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092AE" w14:textId="15895523" w:rsidR="00112D49" w:rsidRDefault="008B734E" w:rsidP="008B734E">
      <w:pPr>
        <w:pStyle w:val="BodyText"/>
        <w:ind w:left="113"/>
        <w:jc w:val="center"/>
        <w:rPr>
          <w:sz w:val="20"/>
        </w:rPr>
      </w:pPr>
      <w:r>
        <w:rPr>
          <w:noProof/>
        </w:rPr>
        <w:drawing>
          <wp:inline distT="0" distB="0" distL="0" distR="0" wp14:anchorId="250C9809" wp14:editId="6F31614A">
            <wp:extent cx="4867275" cy="4052835"/>
            <wp:effectExtent l="0" t="0" r="0" b="5080"/>
            <wp:docPr id="12141550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504"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3435" cy="4057964"/>
                    </a:xfrm>
                    <a:prstGeom prst="rect">
                      <a:avLst/>
                    </a:prstGeom>
                  </pic:spPr>
                </pic:pic>
              </a:graphicData>
            </a:graphic>
          </wp:inline>
        </w:drawing>
      </w:r>
    </w:p>
    <w:p w14:paraId="0BE81087" w14:textId="440C5FF3" w:rsidR="00112D49" w:rsidRPr="00FF137E" w:rsidRDefault="00DC3A48" w:rsidP="008B734E">
      <w:pPr>
        <w:ind w:left="63" w:right="24"/>
        <w:jc w:val="center"/>
        <w:rPr>
          <w:rFonts w:asciiTheme="minorHAnsi" w:hAnsiTheme="minorHAnsi" w:cstheme="minorHAnsi"/>
          <w:b/>
          <w:sz w:val="82"/>
        </w:rPr>
      </w:pPr>
      <w:r w:rsidRPr="00FF137E">
        <w:rPr>
          <w:rFonts w:asciiTheme="minorHAnsi" w:hAnsiTheme="minorHAnsi" w:cstheme="minorHAnsi"/>
          <w:b/>
          <w:color w:val="2E5395"/>
          <w:spacing w:val="-4"/>
          <w:sz w:val="82"/>
        </w:rPr>
        <w:t>202</w:t>
      </w:r>
      <w:r w:rsidR="00F34832" w:rsidRPr="00FF137E">
        <w:rPr>
          <w:rFonts w:asciiTheme="minorHAnsi" w:hAnsiTheme="minorHAnsi" w:cstheme="minorHAnsi"/>
          <w:b/>
          <w:color w:val="2E5395"/>
          <w:spacing w:val="-4"/>
          <w:sz w:val="82"/>
        </w:rPr>
        <w:t>5</w:t>
      </w:r>
    </w:p>
    <w:p w14:paraId="60CED36C" w14:textId="77777777" w:rsidR="00112D49" w:rsidRPr="00FF137E" w:rsidRDefault="00DC3A48">
      <w:pPr>
        <w:spacing w:before="241" w:line="300" w:lineRule="auto"/>
        <w:ind w:left="66" w:right="24"/>
        <w:jc w:val="center"/>
        <w:rPr>
          <w:rFonts w:asciiTheme="minorHAnsi" w:hAnsiTheme="minorHAnsi" w:cstheme="minorHAnsi"/>
          <w:b/>
          <w:sz w:val="82"/>
        </w:rPr>
      </w:pPr>
      <w:r w:rsidRPr="00FF137E">
        <w:rPr>
          <w:rFonts w:asciiTheme="minorHAnsi" w:hAnsiTheme="minorHAnsi" w:cstheme="minorHAnsi"/>
          <w:b/>
          <w:color w:val="2E5395"/>
          <w:sz w:val="82"/>
          <w:u w:val="single" w:color="2E5395"/>
        </w:rPr>
        <w:t>A</w:t>
      </w:r>
      <w:r w:rsidRPr="00FF137E">
        <w:rPr>
          <w:rFonts w:asciiTheme="minorHAnsi" w:hAnsiTheme="minorHAnsi" w:cstheme="minorHAnsi"/>
          <w:b/>
          <w:color w:val="2E5395"/>
          <w:sz w:val="82"/>
        </w:rPr>
        <w:t>NNUAL</w:t>
      </w:r>
      <w:r w:rsidRPr="00FF137E">
        <w:rPr>
          <w:rFonts w:asciiTheme="minorHAnsi" w:hAnsiTheme="minorHAnsi" w:cstheme="minorHAnsi"/>
          <w:b/>
          <w:color w:val="2E5395"/>
          <w:spacing w:val="-18"/>
          <w:sz w:val="82"/>
        </w:rPr>
        <w:t xml:space="preserve"> </w:t>
      </w:r>
      <w:r w:rsidRPr="00FF137E">
        <w:rPr>
          <w:rFonts w:asciiTheme="minorHAnsi" w:hAnsiTheme="minorHAnsi" w:cstheme="minorHAnsi"/>
          <w:b/>
          <w:color w:val="2E5395"/>
          <w:sz w:val="82"/>
          <w:u w:val="single" w:color="2E5395"/>
        </w:rPr>
        <w:t>P</w:t>
      </w:r>
      <w:r w:rsidRPr="00FF137E">
        <w:rPr>
          <w:rFonts w:asciiTheme="minorHAnsi" w:hAnsiTheme="minorHAnsi" w:cstheme="minorHAnsi"/>
          <w:b/>
          <w:color w:val="2E5395"/>
          <w:sz w:val="82"/>
        </w:rPr>
        <w:t>ROGRESS</w:t>
      </w:r>
      <w:r w:rsidRPr="00FF137E">
        <w:rPr>
          <w:rFonts w:asciiTheme="minorHAnsi" w:hAnsiTheme="minorHAnsi" w:cstheme="minorHAnsi"/>
          <w:b/>
          <w:color w:val="2E5395"/>
          <w:spacing w:val="-17"/>
          <w:sz w:val="82"/>
        </w:rPr>
        <w:t xml:space="preserve"> </w:t>
      </w:r>
      <w:r w:rsidRPr="00FF137E">
        <w:rPr>
          <w:rFonts w:asciiTheme="minorHAnsi" w:hAnsiTheme="minorHAnsi" w:cstheme="minorHAnsi"/>
          <w:b/>
          <w:color w:val="2E5395"/>
          <w:sz w:val="82"/>
        </w:rPr>
        <w:t xml:space="preserve">and </w:t>
      </w:r>
      <w:r w:rsidRPr="00FF137E">
        <w:rPr>
          <w:rFonts w:asciiTheme="minorHAnsi" w:hAnsiTheme="minorHAnsi" w:cstheme="minorHAnsi"/>
          <w:b/>
          <w:color w:val="2E5395"/>
          <w:sz w:val="82"/>
          <w:u w:val="single" w:color="2E5395"/>
        </w:rPr>
        <w:t>S</w:t>
      </w:r>
      <w:r w:rsidRPr="00FF137E">
        <w:rPr>
          <w:rFonts w:asciiTheme="minorHAnsi" w:hAnsiTheme="minorHAnsi" w:cstheme="minorHAnsi"/>
          <w:b/>
          <w:color w:val="2E5395"/>
          <w:sz w:val="82"/>
        </w:rPr>
        <w:t xml:space="preserve">ERVICES </w:t>
      </w:r>
      <w:r w:rsidRPr="00FF137E">
        <w:rPr>
          <w:rFonts w:asciiTheme="minorHAnsi" w:hAnsiTheme="minorHAnsi" w:cstheme="minorHAnsi"/>
          <w:b/>
          <w:color w:val="2E5395"/>
          <w:sz w:val="82"/>
          <w:u w:val="single" w:color="2E5395"/>
        </w:rPr>
        <w:t>R</w:t>
      </w:r>
      <w:r w:rsidRPr="00FF137E">
        <w:rPr>
          <w:rFonts w:asciiTheme="minorHAnsi" w:hAnsiTheme="minorHAnsi" w:cstheme="minorHAnsi"/>
          <w:b/>
          <w:color w:val="2E5395"/>
          <w:sz w:val="82"/>
        </w:rPr>
        <w:t>EPORT</w:t>
      </w:r>
    </w:p>
    <w:p w14:paraId="7991C1E7" w14:textId="77777777" w:rsidR="00112D49" w:rsidRPr="00FF137E" w:rsidRDefault="00112D49">
      <w:pPr>
        <w:pStyle w:val="BodyText"/>
        <w:spacing w:before="247"/>
        <w:rPr>
          <w:rFonts w:asciiTheme="minorHAnsi" w:hAnsiTheme="minorHAnsi" w:cstheme="minorHAnsi"/>
          <w:b/>
          <w:sz w:val="44"/>
          <w:szCs w:val="44"/>
        </w:rPr>
      </w:pPr>
    </w:p>
    <w:p w14:paraId="67C8BBCB" w14:textId="2363E75E" w:rsidR="00112D49" w:rsidRPr="00FF137E" w:rsidRDefault="00DC3A48">
      <w:pPr>
        <w:ind w:left="492"/>
        <w:rPr>
          <w:rFonts w:asciiTheme="minorHAnsi" w:hAnsiTheme="minorHAnsi" w:cstheme="minorHAnsi"/>
          <w:b/>
          <w:sz w:val="82"/>
        </w:rPr>
      </w:pPr>
      <w:r w:rsidRPr="00FF137E">
        <w:rPr>
          <w:rFonts w:asciiTheme="minorHAnsi" w:hAnsiTheme="minorHAnsi" w:cstheme="minorHAnsi"/>
          <w:b/>
          <w:color w:val="2E5395"/>
          <w:sz w:val="82"/>
        </w:rPr>
        <w:t>July 1,</w:t>
      </w:r>
      <w:r w:rsidRPr="00FF137E">
        <w:rPr>
          <w:rFonts w:asciiTheme="minorHAnsi" w:hAnsiTheme="minorHAnsi" w:cstheme="minorHAnsi"/>
          <w:b/>
          <w:color w:val="2E5395"/>
          <w:spacing w:val="-4"/>
          <w:sz w:val="82"/>
        </w:rPr>
        <w:t xml:space="preserve"> </w:t>
      </w:r>
      <w:r w:rsidRPr="00FF137E">
        <w:rPr>
          <w:rFonts w:asciiTheme="minorHAnsi" w:hAnsiTheme="minorHAnsi" w:cstheme="minorHAnsi"/>
          <w:b/>
          <w:color w:val="2E5395"/>
          <w:sz w:val="82"/>
        </w:rPr>
        <w:t>202</w:t>
      </w:r>
      <w:r w:rsidR="00D727C7" w:rsidRPr="00FF137E">
        <w:rPr>
          <w:rFonts w:asciiTheme="minorHAnsi" w:hAnsiTheme="minorHAnsi" w:cstheme="minorHAnsi"/>
          <w:b/>
          <w:color w:val="2E5395"/>
          <w:sz w:val="82"/>
        </w:rPr>
        <w:t>3</w:t>
      </w:r>
      <w:r w:rsidRPr="00FF137E">
        <w:rPr>
          <w:rFonts w:asciiTheme="minorHAnsi" w:hAnsiTheme="minorHAnsi" w:cstheme="minorHAnsi"/>
          <w:b/>
          <w:color w:val="2E5395"/>
          <w:spacing w:val="-2"/>
          <w:sz w:val="82"/>
        </w:rPr>
        <w:t xml:space="preserve"> </w:t>
      </w:r>
      <w:r w:rsidRPr="00FF137E">
        <w:rPr>
          <w:rFonts w:asciiTheme="minorHAnsi" w:hAnsiTheme="minorHAnsi" w:cstheme="minorHAnsi"/>
          <w:b/>
          <w:color w:val="2E5395"/>
          <w:sz w:val="82"/>
        </w:rPr>
        <w:t>–</w:t>
      </w:r>
      <w:r w:rsidRPr="00FF137E">
        <w:rPr>
          <w:rFonts w:asciiTheme="minorHAnsi" w:hAnsiTheme="minorHAnsi" w:cstheme="minorHAnsi"/>
          <w:b/>
          <w:color w:val="2E5395"/>
          <w:spacing w:val="1"/>
          <w:sz w:val="82"/>
        </w:rPr>
        <w:t xml:space="preserve"> </w:t>
      </w:r>
      <w:r w:rsidRPr="00FF137E">
        <w:rPr>
          <w:rFonts w:asciiTheme="minorHAnsi" w:hAnsiTheme="minorHAnsi" w:cstheme="minorHAnsi"/>
          <w:b/>
          <w:color w:val="2E5395"/>
          <w:sz w:val="82"/>
        </w:rPr>
        <w:t>June</w:t>
      </w:r>
      <w:r w:rsidRPr="00FF137E">
        <w:rPr>
          <w:rFonts w:asciiTheme="minorHAnsi" w:hAnsiTheme="minorHAnsi" w:cstheme="minorHAnsi"/>
          <w:b/>
          <w:color w:val="2E5395"/>
          <w:spacing w:val="-3"/>
          <w:sz w:val="82"/>
        </w:rPr>
        <w:t xml:space="preserve"> </w:t>
      </w:r>
      <w:r w:rsidRPr="00FF137E">
        <w:rPr>
          <w:rFonts w:asciiTheme="minorHAnsi" w:hAnsiTheme="minorHAnsi" w:cstheme="minorHAnsi"/>
          <w:b/>
          <w:color w:val="2E5395"/>
          <w:sz w:val="82"/>
        </w:rPr>
        <w:t xml:space="preserve">30, </w:t>
      </w:r>
      <w:r w:rsidRPr="00FF137E">
        <w:rPr>
          <w:rFonts w:asciiTheme="minorHAnsi" w:hAnsiTheme="minorHAnsi" w:cstheme="minorHAnsi"/>
          <w:b/>
          <w:color w:val="2E5395"/>
          <w:spacing w:val="-4"/>
          <w:sz w:val="82"/>
        </w:rPr>
        <w:t>202</w:t>
      </w:r>
      <w:r w:rsidR="00D727C7" w:rsidRPr="00FF137E">
        <w:rPr>
          <w:rFonts w:asciiTheme="minorHAnsi" w:hAnsiTheme="minorHAnsi" w:cstheme="minorHAnsi"/>
          <w:b/>
          <w:color w:val="2E5395"/>
          <w:spacing w:val="-4"/>
          <w:sz w:val="82"/>
        </w:rPr>
        <w:t>4</w:t>
      </w:r>
    </w:p>
    <w:p w14:paraId="1AD944C6" w14:textId="77777777" w:rsidR="00112D49" w:rsidRPr="00FF137E" w:rsidRDefault="00112D49">
      <w:pPr>
        <w:pStyle w:val="BodyText"/>
        <w:rPr>
          <w:rFonts w:asciiTheme="minorHAnsi" w:hAnsiTheme="minorHAnsi" w:cstheme="minorHAnsi"/>
          <w:b/>
          <w:sz w:val="20"/>
        </w:rPr>
      </w:pPr>
    </w:p>
    <w:p w14:paraId="2154A4D8" w14:textId="77777777" w:rsidR="008B734E" w:rsidRPr="00FF137E" w:rsidRDefault="008B734E">
      <w:pPr>
        <w:pStyle w:val="BodyText"/>
        <w:rPr>
          <w:rFonts w:asciiTheme="minorHAnsi" w:hAnsiTheme="minorHAnsi" w:cstheme="minorHAnsi"/>
          <w:b/>
          <w:sz w:val="20"/>
        </w:rPr>
      </w:pPr>
    </w:p>
    <w:p w14:paraId="41A37489" w14:textId="77777777" w:rsidR="00112D49" w:rsidRPr="00FF137E" w:rsidRDefault="00DC3A48">
      <w:pPr>
        <w:pStyle w:val="BodyText"/>
        <w:spacing w:line="20" w:lineRule="exact"/>
        <w:ind w:left="-95"/>
        <w:rPr>
          <w:rFonts w:asciiTheme="minorHAnsi" w:hAnsiTheme="minorHAnsi" w:cstheme="minorHAnsi"/>
          <w:sz w:val="2"/>
        </w:rPr>
      </w:pPr>
      <w:r w:rsidRPr="00FF137E">
        <w:rPr>
          <w:rFonts w:asciiTheme="minorHAnsi" w:hAnsiTheme="minorHAnsi" w:cstheme="minorHAnsi"/>
          <w:noProof/>
          <w:sz w:val="2"/>
        </w:rPr>
        <mc:AlternateContent>
          <mc:Choice Requires="wpg">
            <w:drawing>
              <wp:inline distT="0" distB="0" distL="0" distR="0" wp14:anchorId="4AAB0E54" wp14:editId="1F5191F9">
                <wp:extent cx="6444615" cy="6350"/>
                <wp:effectExtent l="9525"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4615" cy="6350"/>
                          <a:chOff x="0" y="0"/>
                          <a:chExt cx="6444615" cy="6350"/>
                        </a:xfrm>
                      </wpg:grpSpPr>
                      <wps:wsp>
                        <wps:cNvPr id="1266593572" name="Graphic 3"/>
                        <wps:cNvSpPr/>
                        <wps:spPr>
                          <a:xfrm>
                            <a:off x="0" y="3175"/>
                            <a:ext cx="6444615" cy="1270"/>
                          </a:xfrm>
                          <a:custGeom>
                            <a:avLst/>
                            <a:gdLst/>
                            <a:ahLst/>
                            <a:cxnLst/>
                            <a:rect l="l" t="t" r="r" b="b"/>
                            <a:pathLst>
                              <a:path w="6444615">
                                <a:moveTo>
                                  <a:pt x="0" y="0"/>
                                </a:moveTo>
                                <a:lnTo>
                                  <a:pt x="6444551"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0E094684" id="Group 2" o:spid="_x0000_s1026" style="width:507.45pt;height:.5pt;mso-position-horizontal-relative:char;mso-position-vertical-relative:line" coordsize="644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">
                <v:shape id="Graphic 3" o:spid="_x0000_s1027" style="position:absolute;top:31;width:64446;height:13;visibility:visible;mso-wrap-style:square;v-text-anchor:top" coordsize="644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" path="m,l6444551,e" filled="f" strokecolor="#4471c4" strokeweight=".5pt">
                  <v:path arrowok="t"/>
                </v:shape>
                <w10:anchorlock/>
              </v:group>
            </w:pict>
          </mc:Fallback>
        </mc:AlternateContent>
      </w:r>
    </w:p>
    <w:p w14:paraId="36BA702E" w14:textId="77777777" w:rsidR="00112D49" w:rsidRPr="00FF137E" w:rsidRDefault="00112D49">
      <w:pPr>
        <w:spacing w:line="20" w:lineRule="exact"/>
        <w:rPr>
          <w:rFonts w:asciiTheme="minorHAnsi" w:hAnsiTheme="minorHAnsi" w:cstheme="minorHAnsi"/>
          <w:sz w:val="2"/>
        </w:rPr>
        <w:sectPr w:rsidR="00112D49" w:rsidRPr="00FF137E" w:rsidSect="00361BA4">
          <w:headerReference w:type="default" r:id="rId12"/>
          <w:footerReference w:type="default" r:id="rId13"/>
          <w:type w:val="continuous"/>
          <w:pgSz w:w="12240" w:h="15840"/>
          <w:pgMar w:top="500" w:right="400" w:bottom="280" w:left="1140" w:header="720" w:footer="720" w:gutter="0"/>
          <w:cols w:space="720"/>
        </w:sectPr>
      </w:pPr>
    </w:p>
    <w:p w14:paraId="0BA553A2" w14:textId="77777777" w:rsidR="00112D49" w:rsidRPr="00FF137E" w:rsidRDefault="00DC3A48">
      <w:pPr>
        <w:ind w:left="1958" w:right="38" w:hanging="804"/>
        <w:rPr>
          <w:rFonts w:asciiTheme="minorHAnsi" w:hAnsiTheme="minorHAnsi" w:cstheme="minorHAnsi"/>
        </w:rPr>
      </w:pPr>
      <w:r w:rsidRPr="00FF137E">
        <w:rPr>
          <w:rFonts w:asciiTheme="minorHAnsi" w:hAnsiTheme="minorHAnsi" w:cstheme="minorHAnsi"/>
          <w:color w:val="2E5395"/>
        </w:rPr>
        <w:t>Governor,</w:t>
      </w:r>
      <w:r w:rsidRPr="00FF137E">
        <w:rPr>
          <w:rFonts w:asciiTheme="minorHAnsi" w:hAnsiTheme="minorHAnsi" w:cstheme="minorHAnsi"/>
          <w:color w:val="2E5395"/>
          <w:spacing w:val="-12"/>
        </w:rPr>
        <w:t xml:space="preserve"> </w:t>
      </w:r>
      <w:r w:rsidRPr="00FF137E">
        <w:rPr>
          <w:rFonts w:asciiTheme="minorHAnsi" w:hAnsiTheme="minorHAnsi" w:cstheme="minorHAnsi"/>
          <w:color w:val="2E5395"/>
        </w:rPr>
        <w:t>State</w:t>
      </w:r>
      <w:r w:rsidRPr="00FF137E">
        <w:rPr>
          <w:rFonts w:asciiTheme="minorHAnsi" w:hAnsiTheme="minorHAnsi" w:cstheme="minorHAnsi"/>
          <w:color w:val="2E5395"/>
          <w:spacing w:val="-12"/>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14"/>
        </w:rPr>
        <w:t xml:space="preserve"> </w:t>
      </w:r>
      <w:r w:rsidRPr="00FF137E">
        <w:rPr>
          <w:rFonts w:asciiTheme="minorHAnsi" w:hAnsiTheme="minorHAnsi" w:cstheme="minorHAnsi"/>
          <w:color w:val="2E5395"/>
        </w:rPr>
        <w:t>Mississippi Tate Reeves</w:t>
      </w:r>
    </w:p>
    <w:p w14:paraId="60861DA7" w14:textId="792B6A7B" w:rsidR="00112D49" w:rsidRPr="00FF137E" w:rsidRDefault="00DC3A48">
      <w:pPr>
        <w:spacing w:before="51"/>
        <w:ind w:left="743" w:right="277"/>
        <w:jc w:val="center"/>
        <w:rPr>
          <w:rFonts w:asciiTheme="minorHAnsi" w:hAnsiTheme="minorHAnsi" w:cstheme="minorHAnsi"/>
        </w:rPr>
      </w:pPr>
      <w:r w:rsidRPr="00FF137E">
        <w:rPr>
          <w:rFonts w:asciiTheme="minorHAnsi" w:hAnsiTheme="minorHAnsi" w:cstheme="minorHAnsi"/>
        </w:rPr>
        <w:br w:type="column"/>
      </w:r>
      <w:r w:rsidRPr="00FF137E">
        <w:rPr>
          <w:rFonts w:asciiTheme="minorHAnsi" w:hAnsiTheme="minorHAnsi" w:cstheme="minorHAnsi"/>
          <w:color w:val="2E5395"/>
        </w:rPr>
        <w:t>Commissioner,</w:t>
      </w:r>
      <w:r w:rsidRPr="00FF137E">
        <w:rPr>
          <w:rFonts w:asciiTheme="minorHAnsi" w:hAnsiTheme="minorHAnsi" w:cstheme="minorHAnsi"/>
          <w:color w:val="2E5395"/>
          <w:spacing w:val="-11"/>
        </w:rPr>
        <w:t xml:space="preserve"> </w:t>
      </w:r>
      <w:r w:rsidRPr="00FF137E">
        <w:rPr>
          <w:rFonts w:asciiTheme="minorHAnsi" w:hAnsiTheme="minorHAnsi" w:cstheme="minorHAnsi"/>
          <w:color w:val="2E5395"/>
        </w:rPr>
        <w:t>Mississippi</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rPr>
        <w:t>Department</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Child Protection Services</w:t>
      </w:r>
    </w:p>
    <w:p w14:paraId="142C8B87" w14:textId="77777777" w:rsidR="00112D49" w:rsidRPr="00FF137E" w:rsidRDefault="00DC3A48">
      <w:pPr>
        <w:spacing w:before="3"/>
        <w:ind w:left="745" w:right="277"/>
        <w:jc w:val="center"/>
        <w:rPr>
          <w:rFonts w:asciiTheme="minorHAnsi" w:hAnsiTheme="minorHAnsi" w:cstheme="minorHAnsi"/>
        </w:rPr>
      </w:pPr>
      <w:r w:rsidRPr="00FF137E">
        <w:rPr>
          <w:rFonts w:asciiTheme="minorHAnsi" w:hAnsiTheme="minorHAnsi" w:cstheme="minorHAnsi"/>
          <w:color w:val="2E5395"/>
        </w:rPr>
        <w:t>Andrea</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Sanders</w:t>
      </w:r>
    </w:p>
    <w:p w14:paraId="0BF17730" w14:textId="77777777" w:rsidR="00112D49" w:rsidRPr="00FF137E" w:rsidRDefault="00112D49">
      <w:pPr>
        <w:jc w:val="center"/>
        <w:rPr>
          <w:rFonts w:asciiTheme="minorHAnsi" w:hAnsiTheme="minorHAnsi" w:cstheme="minorHAnsi"/>
        </w:rPr>
        <w:sectPr w:rsidR="00112D49" w:rsidRPr="00FF137E" w:rsidSect="00361BA4">
          <w:headerReference w:type="default" r:id="rId14"/>
          <w:footerReference w:type="default" r:id="rId15"/>
          <w:type w:val="continuous"/>
          <w:pgSz w:w="12240" w:h="15840"/>
          <w:pgMar w:top="500" w:right="400" w:bottom="280" w:left="1140" w:header="720" w:footer="720" w:gutter="0"/>
          <w:cols w:num="2" w:space="720" w:equalWidth="0">
            <w:col w:w="3884" w:space="699"/>
            <w:col w:w="6117"/>
          </w:cols>
        </w:sectPr>
      </w:pPr>
    </w:p>
    <w:p w14:paraId="4976284E" w14:textId="77777777" w:rsidR="00112D49" w:rsidRPr="00FF137E" w:rsidRDefault="00DC3A48">
      <w:pPr>
        <w:pStyle w:val="Heading2"/>
        <w:spacing w:before="62"/>
        <w:jc w:val="left"/>
        <w:rPr>
          <w:rFonts w:asciiTheme="minorHAnsi" w:hAnsiTheme="minorHAnsi" w:cstheme="minorHAnsi"/>
        </w:rPr>
      </w:pPr>
      <w:r w:rsidRPr="00FF137E">
        <w:rPr>
          <w:rFonts w:asciiTheme="minorHAnsi" w:hAnsiTheme="minorHAnsi" w:cstheme="minorHAnsi"/>
        </w:rPr>
        <w:lastRenderedPageBreak/>
        <w:t>TABLE</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spacing w:val="-2"/>
        </w:rPr>
        <w:t>CONTENTS</w:t>
      </w:r>
    </w:p>
    <w:p w14:paraId="54F51732" w14:textId="77777777" w:rsidR="00112D49" w:rsidRPr="00FF137E" w:rsidRDefault="00DC3A48">
      <w:pPr>
        <w:pStyle w:val="ListParagraph"/>
        <w:numPr>
          <w:ilvl w:val="0"/>
          <w:numId w:val="73"/>
        </w:numPr>
        <w:tabs>
          <w:tab w:val="left" w:pos="931"/>
        </w:tabs>
        <w:spacing w:before="55"/>
        <w:ind w:hanging="631"/>
        <w:jc w:val="left"/>
        <w:rPr>
          <w:rFonts w:asciiTheme="minorHAnsi" w:hAnsiTheme="minorHAnsi" w:cstheme="minorHAnsi"/>
        </w:rPr>
      </w:pPr>
      <w:r w:rsidRPr="00FF137E">
        <w:rPr>
          <w:rFonts w:asciiTheme="minorHAnsi" w:hAnsiTheme="minorHAnsi" w:cstheme="minorHAnsi"/>
        </w:rPr>
        <w:t>Organizational</w:t>
      </w:r>
      <w:r w:rsidRPr="00FF137E">
        <w:rPr>
          <w:rFonts w:asciiTheme="minorHAnsi" w:hAnsiTheme="minorHAnsi" w:cstheme="minorHAnsi"/>
          <w:spacing w:val="-8"/>
        </w:rPr>
        <w:t xml:space="preserve"> </w:t>
      </w:r>
      <w:r w:rsidRPr="00FF137E">
        <w:rPr>
          <w:rFonts w:asciiTheme="minorHAnsi" w:hAnsiTheme="minorHAnsi" w:cstheme="minorHAnsi"/>
          <w:spacing w:val="-2"/>
        </w:rPr>
        <w:t>Structure</w:t>
      </w:r>
    </w:p>
    <w:p w14:paraId="5987B15A" w14:textId="77777777" w:rsidR="00112D49" w:rsidRPr="00FF137E" w:rsidRDefault="00112D49">
      <w:pPr>
        <w:rPr>
          <w:rFonts w:asciiTheme="minorHAnsi" w:hAnsiTheme="minorHAnsi" w:cstheme="minorHAnsi"/>
        </w:rPr>
        <w:sectPr w:rsidR="00112D49" w:rsidRPr="00FF137E" w:rsidSect="00361BA4">
          <w:headerReference w:type="default" r:id="rId16"/>
          <w:footerReference w:type="default" r:id="rId17"/>
          <w:pgSz w:w="12240" w:h="15840"/>
          <w:pgMar w:top="1740" w:right="400" w:bottom="2008" w:left="1140" w:header="0" w:footer="1653" w:gutter="0"/>
          <w:cols w:space="720"/>
        </w:sectPr>
      </w:pPr>
    </w:p>
    <w:sdt>
      <w:sdtPr>
        <w:rPr>
          <w:rFonts w:asciiTheme="minorHAnsi" w:hAnsiTheme="minorHAnsi" w:cstheme="minorHAnsi"/>
        </w:rPr>
        <w:id w:val="-1293050293"/>
        <w:docPartObj>
          <w:docPartGallery w:val="Table of Contents"/>
          <w:docPartUnique/>
        </w:docPartObj>
      </w:sdtPr>
      <w:sdtEndPr/>
      <w:sdtContent>
        <w:p w14:paraId="45ABC1E1" w14:textId="77777777" w:rsidR="00112D49" w:rsidRPr="00FF137E" w:rsidRDefault="00DC3A48">
          <w:pPr>
            <w:pStyle w:val="TOC6"/>
            <w:tabs>
              <w:tab w:val="left" w:leader="dot" w:pos="9551"/>
            </w:tabs>
            <w:spacing w:before="4"/>
            <w:rPr>
              <w:rFonts w:asciiTheme="minorHAnsi" w:hAnsiTheme="minorHAnsi" w:cstheme="minorHAnsi"/>
            </w:rPr>
          </w:pPr>
          <w:hyperlink w:anchor="_TOC_250046" w:history="1">
            <w:r w:rsidRPr="00FF137E">
              <w:rPr>
                <w:rFonts w:asciiTheme="minorHAnsi" w:hAnsiTheme="minorHAnsi" w:cstheme="minorHAnsi"/>
              </w:rPr>
              <w:t>Executive</w:t>
            </w:r>
            <w:r w:rsidRPr="00FF137E">
              <w:rPr>
                <w:rFonts w:asciiTheme="minorHAnsi" w:hAnsiTheme="minorHAnsi" w:cstheme="minorHAnsi"/>
                <w:spacing w:val="-4"/>
              </w:rPr>
              <w:t xml:space="preserve"> </w:t>
            </w:r>
            <w:r w:rsidRPr="00FF137E">
              <w:rPr>
                <w:rFonts w:asciiTheme="minorHAnsi" w:hAnsiTheme="minorHAnsi" w:cstheme="minorHAnsi"/>
                <w:spacing w:val="-2"/>
              </w:rPr>
              <w:t>Summary</w:t>
            </w:r>
            <w:r w:rsidRPr="00FF137E">
              <w:rPr>
                <w:rFonts w:asciiTheme="minorHAnsi" w:hAnsiTheme="minorHAnsi" w:cstheme="minorHAnsi"/>
              </w:rPr>
              <w:tab/>
            </w:r>
            <w:r w:rsidRPr="00FF137E">
              <w:rPr>
                <w:rFonts w:asciiTheme="minorHAnsi" w:hAnsiTheme="minorHAnsi" w:cstheme="minorHAnsi"/>
                <w:spacing w:val="-10"/>
              </w:rPr>
              <w:t>1</w:t>
            </w:r>
          </w:hyperlink>
        </w:p>
        <w:p w14:paraId="6939BC10" w14:textId="77777777" w:rsidR="00112D49" w:rsidRPr="00FF137E" w:rsidRDefault="00DC3A48">
          <w:pPr>
            <w:pStyle w:val="TOC6"/>
            <w:tabs>
              <w:tab w:val="left" w:leader="dot" w:pos="9551"/>
            </w:tabs>
            <w:spacing w:before="38"/>
            <w:rPr>
              <w:rFonts w:asciiTheme="minorHAnsi" w:hAnsiTheme="minorHAnsi" w:cstheme="minorHAnsi"/>
            </w:rPr>
          </w:pPr>
          <w:hyperlink w:anchor="_TOC_250045" w:history="1">
            <w:r w:rsidRPr="00FF137E">
              <w:rPr>
                <w:rFonts w:asciiTheme="minorHAnsi" w:hAnsiTheme="minorHAnsi" w:cstheme="minorHAnsi"/>
              </w:rPr>
              <w:t>State</w:t>
            </w:r>
            <w:r w:rsidRPr="00FF137E">
              <w:rPr>
                <w:rFonts w:asciiTheme="minorHAnsi" w:hAnsiTheme="minorHAnsi" w:cstheme="minorHAnsi"/>
                <w:spacing w:val="-4"/>
              </w:rPr>
              <w:t xml:space="preserve"> </w:t>
            </w:r>
            <w:r w:rsidRPr="00FF137E">
              <w:rPr>
                <w:rFonts w:asciiTheme="minorHAnsi" w:hAnsiTheme="minorHAnsi" w:cstheme="minorHAnsi"/>
              </w:rPr>
              <w:t>Agency</w:t>
            </w:r>
            <w:r w:rsidRPr="00FF137E">
              <w:rPr>
                <w:rFonts w:asciiTheme="minorHAnsi" w:hAnsiTheme="minorHAnsi" w:cstheme="minorHAnsi"/>
                <w:spacing w:val="-4"/>
              </w:rPr>
              <w:t xml:space="preserve"> </w:t>
            </w:r>
            <w:r w:rsidRPr="00FF137E">
              <w:rPr>
                <w:rFonts w:asciiTheme="minorHAnsi" w:hAnsiTheme="minorHAnsi" w:cstheme="minorHAnsi"/>
              </w:rPr>
              <w:t>Administering</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spacing w:val="-2"/>
              </w:rPr>
              <w:t>Programs</w:t>
            </w:r>
            <w:r w:rsidRPr="00FF137E">
              <w:rPr>
                <w:rFonts w:asciiTheme="minorHAnsi" w:hAnsiTheme="minorHAnsi" w:cstheme="minorHAnsi"/>
              </w:rPr>
              <w:tab/>
            </w:r>
            <w:r w:rsidRPr="00FF137E">
              <w:rPr>
                <w:rFonts w:asciiTheme="minorHAnsi" w:hAnsiTheme="minorHAnsi" w:cstheme="minorHAnsi"/>
                <w:spacing w:val="-10"/>
              </w:rPr>
              <w:t>1</w:t>
            </w:r>
          </w:hyperlink>
        </w:p>
        <w:p w14:paraId="66F09E28" w14:textId="77777777" w:rsidR="00112D49" w:rsidRPr="00FF137E" w:rsidRDefault="00DC3A48">
          <w:pPr>
            <w:tabs>
              <w:tab w:val="left" w:leader="dot" w:pos="9551"/>
            </w:tabs>
            <w:spacing w:before="37"/>
            <w:ind w:left="1471"/>
            <w:rPr>
              <w:rFonts w:asciiTheme="minorHAnsi" w:hAnsiTheme="minorHAnsi" w:cstheme="minorHAnsi"/>
            </w:rPr>
          </w:pPr>
          <w:hyperlink w:anchor="_TOC_250044" w:history="1">
            <w:r w:rsidRPr="00FF137E">
              <w:rPr>
                <w:rFonts w:asciiTheme="minorHAnsi" w:hAnsiTheme="minorHAnsi" w:cstheme="minorHAnsi"/>
              </w:rPr>
              <w:t>Predominant</w:t>
            </w:r>
            <w:r w:rsidRPr="00FF137E">
              <w:rPr>
                <w:rFonts w:asciiTheme="minorHAnsi" w:hAnsiTheme="minorHAnsi" w:cstheme="minorHAnsi"/>
                <w:spacing w:val="-4"/>
              </w:rPr>
              <w:t xml:space="preserve"> </w:t>
            </w:r>
            <w:r w:rsidRPr="00FF137E">
              <w:rPr>
                <w:rFonts w:asciiTheme="minorHAnsi" w:hAnsiTheme="minorHAnsi" w:cstheme="minorHAnsi"/>
              </w:rPr>
              <w:t>Areas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MDCPS</w:t>
            </w:r>
            <w:r w:rsidRPr="00FF137E">
              <w:rPr>
                <w:rFonts w:asciiTheme="minorHAnsi" w:hAnsiTheme="minorHAnsi" w:cstheme="minorHAnsi"/>
              </w:rPr>
              <w:tab/>
            </w:r>
            <w:r w:rsidRPr="00FF137E">
              <w:rPr>
                <w:rFonts w:asciiTheme="minorHAnsi" w:hAnsiTheme="minorHAnsi" w:cstheme="minorHAnsi"/>
                <w:spacing w:val="-10"/>
              </w:rPr>
              <w:t>2</w:t>
            </w:r>
          </w:hyperlink>
        </w:p>
        <w:p w14:paraId="37F05766" w14:textId="22FEE32E" w:rsidR="00112D49" w:rsidRPr="00FF137E" w:rsidRDefault="00DC3A48">
          <w:pPr>
            <w:tabs>
              <w:tab w:val="left" w:leader="dot" w:pos="9441"/>
            </w:tabs>
            <w:spacing w:before="37"/>
            <w:ind w:left="1471"/>
            <w:rPr>
              <w:rFonts w:asciiTheme="minorHAnsi" w:hAnsiTheme="minorHAnsi" w:cstheme="minorHAnsi"/>
            </w:rPr>
          </w:pPr>
          <w:r w:rsidRPr="00FF137E">
            <w:rPr>
              <w:rFonts w:asciiTheme="minorHAnsi" w:hAnsiTheme="minorHAnsi" w:cstheme="minorHAnsi"/>
            </w:rPr>
            <w:t>Philosophy</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 xml:space="preserve">the </w:t>
          </w:r>
          <w:r w:rsidRPr="00FF137E">
            <w:rPr>
              <w:rFonts w:asciiTheme="minorHAnsi" w:hAnsiTheme="minorHAnsi" w:cstheme="minorHAnsi"/>
              <w:spacing w:val="-4"/>
            </w:rPr>
            <w:t>State</w:t>
          </w:r>
          <w:r w:rsidRPr="00FF137E">
            <w:rPr>
              <w:rFonts w:asciiTheme="minorHAnsi" w:hAnsiTheme="minorHAnsi" w:cstheme="minorHAnsi"/>
            </w:rPr>
            <w:tab/>
          </w:r>
          <w:r w:rsidRPr="00FF137E">
            <w:rPr>
              <w:rFonts w:asciiTheme="minorHAnsi" w:hAnsiTheme="minorHAnsi" w:cstheme="minorHAnsi"/>
              <w:spacing w:val="-5"/>
            </w:rPr>
            <w:t>1</w:t>
          </w:r>
          <w:r w:rsidR="008E0AD4">
            <w:rPr>
              <w:rFonts w:asciiTheme="minorHAnsi" w:hAnsiTheme="minorHAnsi" w:cstheme="minorHAnsi"/>
              <w:spacing w:val="-5"/>
            </w:rPr>
            <w:t>4</w:t>
          </w:r>
        </w:p>
        <w:p w14:paraId="1A55A8FE" w14:textId="62256BD1" w:rsidR="00112D49" w:rsidRPr="00FF137E" w:rsidRDefault="00DC3A48">
          <w:pPr>
            <w:pStyle w:val="TOC7"/>
            <w:tabs>
              <w:tab w:val="left" w:leader="dot" w:pos="9441"/>
            </w:tabs>
            <w:spacing w:before="331"/>
            <w:rPr>
              <w:rFonts w:asciiTheme="minorHAnsi" w:hAnsiTheme="minorHAnsi" w:cstheme="minorHAnsi"/>
            </w:rPr>
          </w:pPr>
          <w:r w:rsidRPr="00FF137E">
            <w:rPr>
              <w:rFonts w:asciiTheme="minorHAnsi" w:hAnsiTheme="minorHAnsi" w:cstheme="minorHAnsi"/>
            </w:rPr>
            <w:t>I-A.</w:t>
          </w:r>
          <w:r w:rsidRPr="00FF137E">
            <w:rPr>
              <w:rFonts w:asciiTheme="minorHAnsi" w:hAnsiTheme="minorHAnsi" w:cstheme="minorHAnsi"/>
              <w:spacing w:val="31"/>
            </w:rPr>
            <w:t xml:space="preserve"> </w:t>
          </w:r>
          <w:r w:rsidRPr="00FF137E">
            <w:rPr>
              <w:rFonts w:asciiTheme="minorHAnsi" w:hAnsiTheme="minorHAnsi" w:cstheme="minorHAnsi"/>
            </w:rPr>
            <w:t>Priorities</w:t>
          </w:r>
          <w:r w:rsidRPr="00FF137E">
            <w:rPr>
              <w:rFonts w:asciiTheme="minorHAnsi" w:hAnsiTheme="minorHAnsi" w:cstheme="minorHAnsi"/>
              <w:spacing w:val="-4"/>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Creating</w:t>
          </w:r>
          <w:r w:rsidRPr="00FF137E">
            <w:rPr>
              <w:rFonts w:asciiTheme="minorHAnsi" w:hAnsiTheme="minorHAnsi" w:cstheme="minorHAnsi"/>
              <w:spacing w:val="-7"/>
            </w:rPr>
            <w:t xml:space="preserve"> </w:t>
          </w:r>
          <w:r w:rsidRPr="00FF137E">
            <w:rPr>
              <w:rFonts w:asciiTheme="minorHAnsi" w:hAnsiTheme="minorHAnsi" w:cstheme="minorHAnsi"/>
            </w:rPr>
            <w:t>an</w:t>
          </w:r>
          <w:r w:rsidRPr="00FF137E">
            <w:rPr>
              <w:rFonts w:asciiTheme="minorHAnsi" w:hAnsiTheme="minorHAnsi" w:cstheme="minorHAnsi"/>
              <w:spacing w:val="-4"/>
            </w:rPr>
            <w:t xml:space="preserve"> </w:t>
          </w:r>
          <w:r w:rsidRPr="00FF137E">
            <w:rPr>
              <w:rFonts w:asciiTheme="minorHAnsi" w:hAnsiTheme="minorHAnsi" w:cstheme="minorHAnsi"/>
            </w:rPr>
            <w:t>Equitable</w:t>
          </w:r>
          <w:r w:rsidRPr="00FF137E">
            <w:rPr>
              <w:rFonts w:asciiTheme="minorHAnsi" w:hAnsiTheme="minorHAnsi" w:cstheme="minorHAnsi"/>
              <w:spacing w:val="-3"/>
            </w:rPr>
            <w:t xml:space="preserve"> </w:t>
          </w:r>
          <w:r w:rsidRPr="00FF137E">
            <w:rPr>
              <w:rFonts w:asciiTheme="minorHAnsi" w:hAnsiTheme="minorHAnsi" w:cstheme="minorHAnsi"/>
            </w:rPr>
            <w:t>Child</w:t>
          </w:r>
          <w:r w:rsidRPr="00FF137E">
            <w:rPr>
              <w:rFonts w:asciiTheme="minorHAnsi" w:hAnsiTheme="minorHAnsi" w:cstheme="minorHAnsi"/>
              <w:spacing w:val="-7"/>
            </w:rPr>
            <w:t xml:space="preserve"> </w:t>
          </w:r>
          <w:r w:rsidRPr="00FF137E">
            <w:rPr>
              <w:rFonts w:asciiTheme="minorHAnsi" w:hAnsiTheme="minorHAnsi" w:cstheme="minorHAnsi"/>
            </w:rPr>
            <w:t>Welfare</w:t>
          </w:r>
          <w:r w:rsidRPr="00FF137E">
            <w:rPr>
              <w:rFonts w:asciiTheme="minorHAnsi" w:hAnsiTheme="minorHAnsi" w:cstheme="minorHAnsi"/>
              <w:spacing w:val="-3"/>
            </w:rPr>
            <w:t xml:space="preserve"> </w:t>
          </w:r>
          <w:r w:rsidRPr="00FF137E">
            <w:rPr>
              <w:rFonts w:asciiTheme="minorHAnsi" w:hAnsiTheme="minorHAnsi" w:cstheme="minorHAnsi"/>
              <w:spacing w:val="-2"/>
            </w:rPr>
            <w:t>System</w:t>
          </w:r>
          <w:r w:rsidRPr="00FF137E">
            <w:rPr>
              <w:rFonts w:asciiTheme="minorHAnsi" w:hAnsiTheme="minorHAnsi" w:cstheme="minorHAnsi"/>
            </w:rPr>
            <w:tab/>
          </w:r>
          <w:r w:rsidRPr="00FF137E">
            <w:rPr>
              <w:rFonts w:asciiTheme="minorHAnsi" w:hAnsiTheme="minorHAnsi" w:cstheme="minorHAnsi"/>
              <w:spacing w:val="-5"/>
            </w:rPr>
            <w:t>1</w:t>
          </w:r>
          <w:r w:rsidR="008E0AD4">
            <w:rPr>
              <w:rFonts w:asciiTheme="minorHAnsi" w:hAnsiTheme="minorHAnsi" w:cstheme="minorHAnsi"/>
              <w:spacing w:val="-5"/>
            </w:rPr>
            <w:t>4</w:t>
          </w:r>
        </w:p>
        <w:p w14:paraId="6340CFF1" w14:textId="11EB79D8" w:rsidR="00112D49" w:rsidRPr="00FF137E" w:rsidRDefault="00DC3A48">
          <w:pPr>
            <w:tabs>
              <w:tab w:val="left" w:leader="dot" w:pos="9441"/>
            </w:tabs>
            <w:spacing w:before="37"/>
            <w:ind w:left="1831"/>
            <w:rPr>
              <w:rFonts w:asciiTheme="minorHAnsi" w:hAnsiTheme="minorHAnsi" w:cstheme="minorHAnsi"/>
            </w:rPr>
          </w:pPr>
          <w:hyperlink w:anchor="_TOC_250043" w:history="1">
            <w:r w:rsidRPr="00FF137E">
              <w:rPr>
                <w:rFonts w:asciiTheme="minorHAnsi" w:hAnsiTheme="minorHAnsi" w:cstheme="minorHAnsi"/>
              </w:rPr>
              <w:t>Prevent</w:t>
            </w:r>
            <w:r w:rsidRPr="00FF137E">
              <w:rPr>
                <w:rFonts w:asciiTheme="minorHAnsi" w:hAnsiTheme="minorHAnsi" w:cstheme="minorHAnsi"/>
                <w:spacing w:val="-4"/>
              </w:rPr>
              <w:t xml:space="preserve"> </w:t>
            </w:r>
            <w:r w:rsidRPr="00FF137E">
              <w:rPr>
                <w:rFonts w:asciiTheme="minorHAnsi" w:hAnsiTheme="minorHAnsi" w:cstheme="minorHAnsi"/>
              </w:rPr>
              <w:t>Children</w:t>
            </w:r>
            <w:r w:rsidRPr="00FF137E">
              <w:rPr>
                <w:rFonts w:asciiTheme="minorHAnsi" w:hAnsiTheme="minorHAnsi" w:cstheme="minorHAnsi"/>
                <w:spacing w:val="-6"/>
              </w:rPr>
              <w:t xml:space="preserve"> </w:t>
            </w:r>
            <w:r w:rsidRPr="00FF137E">
              <w:rPr>
                <w:rFonts w:asciiTheme="minorHAnsi" w:hAnsiTheme="minorHAnsi" w:cstheme="minorHAnsi"/>
              </w:rPr>
              <w:t>from</w:t>
            </w:r>
            <w:r w:rsidRPr="00FF137E">
              <w:rPr>
                <w:rFonts w:asciiTheme="minorHAnsi" w:hAnsiTheme="minorHAnsi" w:cstheme="minorHAnsi"/>
                <w:spacing w:val="-3"/>
              </w:rPr>
              <w:t xml:space="preserve"> </w:t>
            </w:r>
            <w:r w:rsidRPr="00FF137E">
              <w:rPr>
                <w:rFonts w:asciiTheme="minorHAnsi" w:hAnsiTheme="minorHAnsi" w:cstheme="minorHAnsi"/>
              </w:rPr>
              <w:t>Coming</w:t>
            </w:r>
            <w:r w:rsidRPr="00FF137E">
              <w:rPr>
                <w:rFonts w:asciiTheme="minorHAnsi" w:hAnsiTheme="minorHAnsi" w:cstheme="minorHAnsi"/>
                <w:spacing w:val="-4"/>
              </w:rPr>
              <w:t xml:space="preserve"> </w:t>
            </w:r>
            <w:proofErr w:type="gramStart"/>
            <w:r w:rsidRPr="00FF137E">
              <w:rPr>
                <w:rFonts w:asciiTheme="minorHAnsi" w:hAnsiTheme="minorHAnsi" w:cstheme="minorHAnsi"/>
              </w:rPr>
              <w:t>Into</w:t>
            </w:r>
            <w:proofErr w:type="gramEnd"/>
            <w:r w:rsidRPr="00FF137E">
              <w:rPr>
                <w:rFonts w:asciiTheme="minorHAnsi" w:hAnsiTheme="minorHAnsi" w:cstheme="minorHAnsi"/>
                <w:spacing w:val="-4"/>
              </w:rPr>
              <w:t xml:space="preserve"> </w:t>
            </w:r>
            <w:r w:rsidRPr="00FF137E">
              <w:rPr>
                <w:rFonts w:asciiTheme="minorHAnsi" w:hAnsiTheme="minorHAnsi" w:cstheme="minorHAnsi"/>
              </w:rPr>
              <w:t>Foster</w:t>
            </w:r>
            <w:r w:rsidRPr="00FF137E">
              <w:rPr>
                <w:rFonts w:asciiTheme="minorHAnsi" w:hAnsiTheme="minorHAnsi" w:cstheme="minorHAnsi"/>
                <w:spacing w:val="-4"/>
              </w:rPr>
              <w:t xml:space="preserve"> Care</w:t>
            </w:r>
            <w:r w:rsidRPr="00FF137E">
              <w:rPr>
                <w:rFonts w:asciiTheme="minorHAnsi" w:hAnsiTheme="minorHAnsi" w:cstheme="minorHAnsi"/>
              </w:rPr>
              <w:tab/>
            </w:r>
            <w:r w:rsidRPr="00FF137E">
              <w:rPr>
                <w:rFonts w:asciiTheme="minorHAnsi" w:hAnsiTheme="minorHAnsi" w:cstheme="minorHAnsi"/>
                <w:spacing w:val="-5"/>
              </w:rPr>
              <w:t>1</w:t>
            </w:r>
          </w:hyperlink>
          <w:r w:rsidR="008E0AD4">
            <w:rPr>
              <w:rFonts w:asciiTheme="minorHAnsi" w:hAnsiTheme="minorHAnsi" w:cstheme="minorHAnsi"/>
              <w:spacing w:val="-5"/>
            </w:rPr>
            <w:t>4</w:t>
          </w:r>
        </w:p>
        <w:p w14:paraId="48764F2E" w14:textId="5FD6BAD9" w:rsidR="00112D49" w:rsidRPr="00FF137E" w:rsidRDefault="00DC3A48">
          <w:pPr>
            <w:tabs>
              <w:tab w:val="left" w:leader="dot" w:pos="9441"/>
            </w:tabs>
            <w:spacing w:before="37"/>
            <w:ind w:left="1831"/>
            <w:rPr>
              <w:rFonts w:asciiTheme="minorHAnsi" w:hAnsiTheme="minorHAnsi" w:cstheme="minorHAnsi"/>
            </w:rPr>
          </w:pPr>
          <w:r w:rsidRPr="00FF137E">
            <w:rPr>
              <w:rFonts w:asciiTheme="minorHAnsi" w:hAnsiTheme="minorHAnsi" w:cstheme="minorHAnsi"/>
            </w:rPr>
            <w:t>Supporting</w:t>
          </w:r>
          <w:r w:rsidRPr="00FF137E">
            <w:rPr>
              <w:rFonts w:asciiTheme="minorHAnsi" w:hAnsiTheme="minorHAnsi" w:cstheme="minorHAnsi"/>
              <w:spacing w:val="-5"/>
            </w:rPr>
            <w:t xml:space="preserve"> </w:t>
          </w:r>
          <w:r w:rsidRPr="00FF137E">
            <w:rPr>
              <w:rFonts w:asciiTheme="minorHAnsi" w:hAnsiTheme="minorHAnsi" w:cstheme="minorHAnsi"/>
            </w:rPr>
            <w:t>Kinship</w:t>
          </w:r>
          <w:r w:rsidRPr="00FF137E">
            <w:rPr>
              <w:rFonts w:asciiTheme="minorHAnsi" w:hAnsiTheme="minorHAnsi" w:cstheme="minorHAnsi"/>
              <w:spacing w:val="-4"/>
            </w:rPr>
            <w:t xml:space="preserve"> </w:t>
          </w:r>
          <w:r w:rsidRPr="00FF137E">
            <w:rPr>
              <w:rFonts w:asciiTheme="minorHAnsi" w:hAnsiTheme="minorHAnsi" w:cstheme="minorHAnsi"/>
              <w:spacing w:val="-2"/>
            </w:rPr>
            <w:t>Caregivers</w:t>
          </w:r>
          <w:r w:rsidRPr="00FF137E">
            <w:rPr>
              <w:rFonts w:asciiTheme="minorHAnsi" w:hAnsiTheme="minorHAnsi" w:cstheme="minorHAnsi"/>
            </w:rPr>
            <w:tab/>
          </w:r>
          <w:r w:rsidRPr="00FF137E">
            <w:rPr>
              <w:rFonts w:asciiTheme="minorHAnsi" w:hAnsiTheme="minorHAnsi" w:cstheme="minorHAnsi"/>
              <w:spacing w:val="-5"/>
            </w:rPr>
            <w:t>1</w:t>
          </w:r>
          <w:r w:rsidR="008E0AD4">
            <w:rPr>
              <w:rFonts w:asciiTheme="minorHAnsi" w:hAnsiTheme="minorHAnsi" w:cstheme="minorHAnsi"/>
              <w:spacing w:val="-5"/>
            </w:rPr>
            <w:t>5</w:t>
          </w:r>
        </w:p>
        <w:p w14:paraId="7DC8707F" w14:textId="24DF89BE" w:rsidR="00112D49" w:rsidRPr="00FF137E" w:rsidRDefault="00DC3A48">
          <w:pPr>
            <w:tabs>
              <w:tab w:val="left" w:leader="dot" w:pos="9441"/>
            </w:tabs>
            <w:spacing w:before="38" w:line="278" w:lineRule="auto"/>
            <w:ind w:left="1831" w:right="1037"/>
            <w:rPr>
              <w:rFonts w:asciiTheme="minorHAnsi" w:hAnsiTheme="minorHAnsi" w:cstheme="minorHAnsi"/>
            </w:rPr>
          </w:pPr>
          <w:hyperlink w:anchor="_TOC_250042" w:history="1">
            <w:r w:rsidRPr="00FF137E">
              <w:rPr>
                <w:rFonts w:asciiTheme="minorHAnsi" w:hAnsiTheme="minorHAnsi" w:cstheme="minorHAnsi"/>
              </w:rPr>
              <w:t xml:space="preserve">Ensure Youth Leave Care with Strengthened Relationships, holistic Supports, and </w:t>
            </w:r>
            <w:r w:rsidRPr="00FF137E">
              <w:rPr>
                <w:rFonts w:asciiTheme="minorHAnsi" w:hAnsiTheme="minorHAnsi" w:cstheme="minorHAnsi"/>
                <w:spacing w:val="-2"/>
              </w:rPr>
              <w:t>Opportunities</w:t>
            </w:r>
            <w:r w:rsidRPr="00FF137E">
              <w:rPr>
                <w:rFonts w:asciiTheme="minorHAnsi" w:hAnsiTheme="minorHAnsi" w:cstheme="minorHAnsi"/>
              </w:rPr>
              <w:tab/>
            </w:r>
            <w:r w:rsidRPr="00FF137E">
              <w:rPr>
                <w:rFonts w:asciiTheme="minorHAnsi" w:hAnsiTheme="minorHAnsi" w:cstheme="minorHAnsi"/>
                <w:spacing w:val="-5"/>
              </w:rPr>
              <w:t>1</w:t>
            </w:r>
          </w:hyperlink>
          <w:r w:rsidR="00934707" w:rsidRPr="00FF137E">
            <w:rPr>
              <w:rFonts w:asciiTheme="minorHAnsi" w:hAnsiTheme="minorHAnsi" w:cstheme="minorHAnsi"/>
              <w:spacing w:val="-5"/>
            </w:rPr>
            <w:t>5</w:t>
          </w:r>
        </w:p>
        <w:p w14:paraId="0D90C1B5" w14:textId="445D1E33" w:rsidR="00112D49" w:rsidRPr="00FF137E" w:rsidRDefault="00DC3A48">
          <w:pPr>
            <w:tabs>
              <w:tab w:val="left" w:leader="dot" w:pos="9441"/>
            </w:tabs>
            <w:spacing w:line="250" w:lineRule="exact"/>
            <w:ind w:left="1831"/>
            <w:rPr>
              <w:rFonts w:asciiTheme="minorHAnsi" w:hAnsiTheme="minorHAnsi" w:cstheme="minorHAnsi"/>
            </w:rPr>
          </w:pPr>
          <w:hyperlink w:anchor="_TOC_250041" w:history="1">
            <w:r w:rsidRPr="00FF137E">
              <w:rPr>
                <w:rFonts w:asciiTheme="minorHAnsi" w:hAnsiTheme="minorHAnsi" w:cstheme="minorHAnsi"/>
              </w:rPr>
              <w:t>Invest</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Child</w:t>
            </w:r>
            <w:r w:rsidRPr="00FF137E">
              <w:rPr>
                <w:rFonts w:asciiTheme="minorHAnsi" w:hAnsiTheme="minorHAnsi" w:cstheme="minorHAnsi"/>
                <w:spacing w:val="-5"/>
              </w:rPr>
              <w:t xml:space="preserve"> </w:t>
            </w:r>
            <w:r w:rsidRPr="00FF137E">
              <w:rPr>
                <w:rFonts w:asciiTheme="minorHAnsi" w:hAnsiTheme="minorHAnsi" w:cstheme="minorHAnsi"/>
              </w:rPr>
              <w:t>Welfare</w:t>
            </w:r>
            <w:r w:rsidRPr="00FF137E">
              <w:rPr>
                <w:rFonts w:asciiTheme="minorHAnsi" w:hAnsiTheme="minorHAnsi" w:cstheme="minorHAnsi"/>
                <w:spacing w:val="-3"/>
              </w:rPr>
              <w:t xml:space="preserve"> </w:t>
            </w:r>
            <w:r w:rsidRPr="00FF137E">
              <w:rPr>
                <w:rFonts w:asciiTheme="minorHAnsi" w:hAnsiTheme="minorHAnsi" w:cstheme="minorHAnsi"/>
                <w:spacing w:val="-2"/>
              </w:rPr>
              <w:t>Workforce</w:t>
            </w:r>
            <w:r w:rsidRPr="00FF137E">
              <w:rPr>
                <w:rFonts w:asciiTheme="minorHAnsi" w:hAnsiTheme="minorHAnsi" w:cstheme="minorHAnsi"/>
              </w:rPr>
              <w:tab/>
            </w:r>
            <w:r w:rsidRPr="00FF137E">
              <w:rPr>
                <w:rFonts w:asciiTheme="minorHAnsi" w:hAnsiTheme="minorHAnsi" w:cstheme="minorHAnsi"/>
                <w:spacing w:val="-5"/>
              </w:rPr>
              <w:t>1</w:t>
            </w:r>
          </w:hyperlink>
          <w:r w:rsidR="008E0AD4">
            <w:rPr>
              <w:rFonts w:asciiTheme="minorHAnsi" w:hAnsiTheme="minorHAnsi" w:cstheme="minorHAnsi"/>
              <w:spacing w:val="-5"/>
            </w:rPr>
            <w:t>7</w:t>
          </w:r>
        </w:p>
        <w:p w14:paraId="0564031E" w14:textId="77777777" w:rsidR="00112D49" w:rsidRPr="00FF137E" w:rsidRDefault="00DC3A48">
          <w:pPr>
            <w:pStyle w:val="TOC1"/>
            <w:numPr>
              <w:ilvl w:val="0"/>
              <w:numId w:val="73"/>
            </w:numPr>
            <w:tabs>
              <w:tab w:val="left" w:pos="931"/>
            </w:tabs>
            <w:ind w:hanging="631"/>
            <w:jc w:val="left"/>
            <w:rPr>
              <w:rFonts w:asciiTheme="minorHAnsi" w:hAnsiTheme="minorHAnsi" w:cstheme="minorHAnsi"/>
            </w:rPr>
          </w:pPr>
          <w:r w:rsidRPr="00FF137E">
            <w:rPr>
              <w:rFonts w:asciiTheme="minorHAnsi" w:hAnsiTheme="minorHAnsi" w:cstheme="minorHAnsi"/>
              <w:spacing w:val="-2"/>
            </w:rPr>
            <w:t>Collaboration</w:t>
          </w:r>
        </w:p>
        <w:p w14:paraId="0D5FDCC7" w14:textId="48E26E93" w:rsidR="00A03CFA" w:rsidRPr="00FF137E" w:rsidRDefault="00A03CFA">
          <w:pPr>
            <w:pStyle w:val="TOC6"/>
            <w:tabs>
              <w:tab w:val="left" w:leader="dot" w:pos="9441"/>
            </w:tabs>
            <w:spacing w:before="38"/>
            <w:rPr>
              <w:rFonts w:asciiTheme="minorHAnsi" w:hAnsiTheme="minorHAnsi" w:cstheme="minorHAnsi"/>
            </w:rPr>
          </w:pPr>
          <w:r w:rsidRPr="00FF137E">
            <w:rPr>
              <w:rFonts w:asciiTheme="minorHAnsi" w:hAnsiTheme="minorHAnsi" w:cstheme="minorHAnsi"/>
            </w:rPr>
            <w:t>Care Portal</w:t>
          </w:r>
          <w:r w:rsidRPr="00FF137E">
            <w:rPr>
              <w:rFonts w:asciiTheme="minorHAnsi" w:hAnsiTheme="minorHAnsi" w:cstheme="minorHAnsi"/>
            </w:rPr>
            <w:tab/>
          </w:r>
          <w:r w:rsidR="00623947" w:rsidRPr="00FF137E">
            <w:rPr>
              <w:rFonts w:asciiTheme="minorHAnsi" w:hAnsiTheme="minorHAnsi" w:cstheme="minorHAnsi"/>
            </w:rPr>
            <w:t>2</w:t>
          </w:r>
          <w:r w:rsidR="008E0AD4">
            <w:rPr>
              <w:rFonts w:asciiTheme="minorHAnsi" w:hAnsiTheme="minorHAnsi" w:cstheme="minorHAnsi"/>
            </w:rPr>
            <w:t>1</w:t>
          </w:r>
        </w:p>
        <w:p w14:paraId="68D83883" w14:textId="5368C82E" w:rsidR="00112D49" w:rsidRPr="00FF137E" w:rsidRDefault="00DC3A48">
          <w:pPr>
            <w:pStyle w:val="TOC6"/>
            <w:tabs>
              <w:tab w:val="left" w:leader="dot" w:pos="9441"/>
            </w:tabs>
            <w:spacing w:before="38"/>
            <w:rPr>
              <w:rFonts w:asciiTheme="minorHAnsi" w:hAnsiTheme="minorHAnsi" w:cstheme="minorHAnsi"/>
            </w:rPr>
          </w:pPr>
          <w:hyperlink w:anchor="_TOC_250040" w:history="1">
            <w:r w:rsidRPr="00FF137E">
              <w:rPr>
                <w:rFonts w:asciiTheme="minorHAnsi" w:hAnsiTheme="minorHAnsi" w:cstheme="minorHAnsi"/>
              </w:rPr>
              <w:t>Collaboration</w:t>
            </w:r>
            <w:r w:rsidRPr="00FF137E">
              <w:rPr>
                <w:rFonts w:asciiTheme="minorHAnsi" w:hAnsiTheme="minorHAnsi" w:cstheme="minorHAnsi"/>
                <w:spacing w:val="-6"/>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spacing w:val="-2"/>
              </w:rPr>
              <w:t>Parents</w:t>
            </w:r>
            <w:r w:rsidRPr="00FF137E">
              <w:rPr>
                <w:rFonts w:asciiTheme="minorHAnsi" w:hAnsiTheme="minorHAnsi" w:cstheme="minorHAnsi"/>
              </w:rPr>
              <w:tab/>
            </w:r>
            <w:r w:rsidRPr="00FF137E">
              <w:rPr>
                <w:rFonts w:asciiTheme="minorHAnsi" w:hAnsiTheme="minorHAnsi" w:cstheme="minorHAnsi"/>
                <w:spacing w:val="-5"/>
              </w:rPr>
              <w:t>2</w:t>
            </w:r>
          </w:hyperlink>
          <w:r w:rsidR="003A75FB">
            <w:rPr>
              <w:rFonts w:asciiTheme="minorHAnsi" w:hAnsiTheme="minorHAnsi" w:cstheme="minorHAnsi"/>
              <w:spacing w:val="-5"/>
            </w:rPr>
            <w:t>2</w:t>
          </w:r>
        </w:p>
        <w:p w14:paraId="49FCF6A5" w14:textId="537255A6" w:rsidR="00112D49" w:rsidRPr="00FF137E" w:rsidRDefault="00DC3A48">
          <w:pPr>
            <w:pStyle w:val="TOC6"/>
            <w:tabs>
              <w:tab w:val="left" w:leader="dot" w:pos="9441"/>
            </w:tabs>
            <w:rPr>
              <w:rFonts w:asciiTheme="minorHAnsi" w:hAnsiTheme="minorHAnsi" w:cstheme="minorHAnsi"/>
            </w:rPr>
          </w:pPr>
          <w:hyperlink w:anchor="_TOC_250039" w:history="1">
            <w:r w:rsidRPr="00FF137E">
              <w:rPr>
                <w:rFonts w:asciiTheme="minorHAnsi" w:hAnsiTheme="minorHAnsi" w:cstheme="minorHAnsi"/>
              </w:rPr>
              <w:t>Baptist</w:t>
            </w:r>
            <w:r w:rsidRPr="00FF137E">
              <w:rPr>
                <w:rFonts w:asciiTheme="minorHAnsi" w:hAnsiTheme="minorHAnsi" w:cstheme="minorHAnsi"/>
                <w:spacing w:val="-6"/>
              </w:rPr>
              <w:t xml:space="preserve"> </w:t>
            </w:r>
            <w:r w:rsidRPr="00FF137E">
              <w:rPr>
                <w:rFonts w:asciiTheme="minorHAnsi" w:hAnsiTheme="minorHAnsi" w:cstheme="minorHAnsi"/>
              </w:rPr>
              <w:t>Children’s</w:t>
            </w:r>
            <w:r w:rsidRPr="00FF137E">
              <w:rPr>
                <w:rFonts w:asciiTheme="minorHAnsi" w:hAnsiTheme="minorHAnsi" w:cstheme="minorHAnsi"/>
                <w:spacing w:val="-4"/>
              </w:rPr>
              <w:t xml:space="preserve"> </w:t>
            </w:r>
            <w:r w:rsidRPr="00FF137E">
              <w:rPr>
                <w:rFonts w:asciiTheme="minorHAnsi" w:hAnsiTheme="minorHAnsi" w:cstheme="minorHAnsi"/>
              </w:rPr>
              <w:t>Village:</w:t>
            </w:r>
            <w:r w:rsidRPr="00FF137E">
              <w:rPr>
                <w:rFonts w:asciiTheme="minorHAnsi" w:hAnsiTheme="minorHAnsi" w:cstheme="minorHAnsi"/>
                <w:spacing w:val="-7"/>
              </w:rPr>
              <w:t xml:space="preserve"> </w:t>
            </w:r>
            <w:r w:rsidRPr="00FF137E">
              <w:rPr>
                <w:rFonts w:asciiTheme="minorHAnsi" w:hAnsiTheme="minorHAnsi" w:cstheme="minorHAnsi"/>
              </w:rPr>
              <w:t>Dorcas</w:t>
            </w:r>
            <w:r w:rsidRPr="00FF137E">
              <w:rPr>
                <w:rFonts w:asciiTheme="minorHAnsi" w:hAnsiTheme="minorHAnsi" w:cstheme="minorHAnsi"/>
                <w:spacing w:val="-4"/>
              </w:rPr>
              <w:t xml:space="preserve"> </w:t>
            </w:r>
            <w:r w:rsidRPr="00FF137E">
              <w:rPr>
                <w:rFonts w:asciiTheme="minorHAnsi" w:hAnsiTheme="minorHAnsi" w:cstheme="minorHAnsi"/>
              </w:rPr>
              <w:t>In-home</w:t>
            </w:r>
            <w:r w:rsidRPr="00FF137E">
              <w:rPr>
                <w:rFonts w:asciiTheme="minorHAnsi" w:hAnsiTheme="minorHAnsi" w:cstheme="minorHAnsi"/>
                <w:spacing w:val="-5"/>
              </w:rPr>
              <w:t xml:space="preserve"> </w:t>
            </w:r>
            <w:r w:rsidRPr="00FF137E">
              <w:rPr>
                <w:rFonts w:asciiTheme="minorHAnsi" w:hAnsiTheme="minorHAnsi" w:cstheme="minorHAnsi"/>
              </w:rPr>
              <w:t>Family</w:t>
            </w:r>
            <w:r w:rsidRPr="00FF137E">
              <w:rPr>
                <w:rFonts w:asciiTheme="minorHAnsi" w:hAnsiTheme="minorHAnsi" w:cstheme="minorHAnsi"/>
                <w:spacing w:val="-4"/>
              </w:rPr>
              <w:t xml:space="preserve"> </w:t>
            </w:r>
            <w:r w:rsidRPr="00FF137E">
              <w:rPr>
                <w:rFonts w:asciiTheme="minorHAnsi" w:hAnsiTheme="minorHAnsi" w:cstheme="minorHAnsi"/>
              </w:rPr>
              <w:t>Support</w:t>
            </w:r>
            <w:r w:rsidRPr="00FF137E">
              <w:rPr>
                <w:rFonts w:asciiTheme="minorHAnsi" w:hAnsiTheme="minorHAnsi" w:cstheme="minorHAnsi"/>
                <w:spacing w:val="-6"/>
              </w:rPr>
              <w:t xml:space="preserve"> </w:t>
            </w:r>
            <w:r w:rsidRPr="00FF137E">
              <w:rPr>
                <w:rFonts w:asciiTheme="minorHAnsi" w:hAnsiTheme="minorHAnsi" w:cstheme="minorHAnsi"/>
                <w:spacing w:val="-2"/>
              </w:rPr>
              <w:t>System</w:t>
            </w:r>
            <w:r w:rsidRPr="00FF137E">
              <w:rPr>
                <w:rFonts w:asciiTheme="minorHAnsi" w:hAnsiTheme="minorHAnsi" w:cstheme="minorHAnsi"/>
              </w:rPr>
              <w:tab/>
            </w:r>
            <w:r w:rsidRPr="00FF137E">
              <w:rPr>
                <w:rFonts w:asciiTheme="minorHAnsi" w:hAnsiTheme="minorHAnsi" w:cstheme="minorHAnsi"/>
                <w:spacing w:val="-5"/>
              </w:rPr>
              <w:t>2</w:t>
            </w:r>
          </w:hyperlink>
          <w:r w:rsidR="003A75FB">
            <w:rPr>
              <w:rFonts w:asciiTheme="minorHAnsi" w:hAnsiTheme="minorHAnsi" w:cstheme="minorHAnsi"/>
              <w:spacing w:val="-5"/>
            </w:rPr>
            <w:t>7</w:t>
          </w:r>
        </w:p>
        <w:p w14:paraId="64C4795E" w14:textId="6B97D8B6" w:rsidR="0013780A" w:rsidRPr="00FF137E" w:rsidRDefault="0013780A" w:rsidP="0013780A">
          <w:pPr>
            <w:pStyle w:val="TOC6"/>
            <w:tabs>
              <w:tab w:val="left" w:leader="dot" w:pos="9441"/>
            </w:tabs>
            <w:rPr>
              <w:rFonts w:asciiTheme="minorHAnsi" w:hAnsiTheme="minorHAnsi" w:cstheme="minorHAnsi"/>
            </w:rPr>
          </w:pPr>
          <w:proofErr w:type="spellStart"/>
          <w:r w:rsidRPr="00FF137E">
            <w:rPr>
              <w:rFonts w:asciiTheme="minorHAnsi" w:hAnsiTheme="minorHAnsi" w:cstheme="minorHAnsi"/>
            </w:rPr>
            <w:t>MaryLee</w:t>
          </w:r>
          <w:proofErr w:type="spellEnd"/>
          <w:r w:rsidRPr="00FF137E">
            <w:rPr>
              <w:rFonts w:asciiTheme="minorHAnsi" w:hAnsiTheme="minorHAnsi" w:cstheme="minorHAnsi"/>
              <w:spacing w:val="-3"/>
            </w:rPr>
            <w:t xml:space="preserve"> </w:t>
          </w:r>
          <w:r w:rsidRPr="00FF137E">
            <w:rPr>
              <w:rFonts w:asciiTheme="minorHAnsi" w:hAnsiTheme="minorHAnsi" w:cstheme="minorHAnsi"/>
            </w:rPr>
            <w:t>Allen</w:t>
          </w:r>
          <w:r w:rsidRPr="00FF137E">
            <w:rPr>
              <w:rFonts w:asciiTheme="minorHAnsi" w:hAnsiTheme="minorHAnsi" w:cstheme="minorHAnsi"/>
              <w:spacing w:val="-5"/>
            </w:rPr>
            <w:t xml:space="preserve"> </w:t>
          </w:r>
          <w:r w:rsidRPr="00FF137E">
            <w:rPr>
              <w:rFonts w:asciiTheme="minorHAnsi" w:hAnsiTheme="minorHAnsi" w:cstheme="minorHAnsi"/>
            </w:rPr>
            <w:t>Promoting</w:t>
          </w:r>
          <w:r w:rsidRPr="00FF137E">
            <w:rPr>
              <w:rFonts w:asciiTheme="minorHAnsi" w:hAnsiTheme="minorHAnsi" w:cstheme="minorHAnsi"/>
              <w:spacing w:val="-7"/>
            </w:rPr>
            <w:t xml:space="preserve"> </w:t>
          </w:r>
          <w:r w:rsidRPr="00FF137E">
            <w:rPr>
              <w:rFonts w:asciiTheme="minorHAnsi" w:hAnsiTheme="minorHAnsi" w:cstheme="minorHAnsi"/>
            </w:rPr>
            <w:t>Safe</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Stable</w:t>
          </w:r>
          <w:r w:rsidRPr="00FF137E">
            <w:rPr>
              <w:rFonts w:asciiTheme="minorHAnsi" w:hAnsiTheme="minorHAnsi" w:cstheme="minorHAnsi"/>
              <w:spacing w:val="-2"/>
            </w:rPr>
            <w:t xml:space="preserve"> Families</w:t>
          </w:r>
          <w:r w:rsidRPr="00FF137E">
            <w:rPr>
              <w:rFonts w:asciiTheme="minorHAnsi" w:hAnsiTheme="minorHAnsi" w:cstheme="minorHAnsi"/>
            </w:rPr>
            <w:tab/>
          </w:r>
          <w:r w:rsidRPr="00FF137E">
            <w:rPr>
              <w:rFonts w:asciiTheme="minorHAnsi" w:hAnsiTheme="minorHAnsi" w:cstheme="minorHAnsi"/>
              <w:spacing w:val="-5"/>
            </w:rPr>
            <w:t>2</w:t>
          </w:r>
          <w:r w:rsidR="003A75FB">
            <w:rPr>
              <w:rFonts w:asciiTheme="minorHAnsi" w:hAnsiTheme="minorHAnsi" w:cstheme="minorHAnsi"/>
              <w:spacing w:val="-5"/>
            </w:rPr>
            <w:t>7</w:t>
          </w:r>
        </w:p>
        <w:p w14:paraId="088EF7DA" w14:textId="2F1729D0" w:rsidR="00112D49" w:rsidRPr="00FF137E" w:rsidRDefault="00DC3A48">
          <w:pPr>
            <w:pStyle w:val="TOC6"/>
            <w:tabs>
              <w:tab w:val="left" w:leader="dot" w:pos="9441"/>
            </w:tabs>
            <w:spacing w:before="40"/>
            <w:rPr>
              <w:rFonts w:asciiTheme="minorHAnsi" w:hAnsiTheme="minorHAnsi" w:cstheme="minorHAnsi"/>
            </w:rPr>
          </w:pPr>
          <w:hyperlink w:anchor="_TOC_250038" w:history="1">
            <w:r w:rsidRPr="00FF137E">
              <w:rPr>
                <w:rFonts w:asciiTheme="minorHAnsi" w:hAnsiTheme="minorHAnsi" w:cstheme="minorHAnsi"/>
              </w:rPr>
              <w:t>Youth</w:t>
            </w:r>
            <w:r w:rsidRPr="00FF137E">
              <w:rPr>
                <w:rFonts w:asciiTheme="minorHAnsi" w:hAnsiTheme="minorHAnsi" w:cstheme="minorHAnsi"/>
                <w:spacing w:val="-2"/>
              </w:rPr>
              <w:t xml:space="preserve"> Villages</w:t>
            </w:r>
            <w:r w:rsidRPr="00FF137E">
              <w:rPr>
                <w:rFonts w:asciiTheme="minorHAnsi" w:hAnsiTheme="minorHAnsi" w:cstheme="minorHAnsi"/>
              </w:rPr>
              <w:tab/>
            </w:r>
            <w:r w:rsidRPr="00FF137E">
              <w:rPr>
                <w:rFonts w:asciiTheme="minorHAnsi" w:hAnsiTheme="minorHAnsi" w:cstheme="minorHAnsi"/>
                <w:spacing w:val="-5"/>
              </w:rPr>
              <w:t>2</w:t>
            </w:r>
          </w:hyperlink>
          <w:r w:rsidR="003A75FB">
            <w:rPr>
              <w:rFonts w:asciiTheme="minorHAnsi" w:hAnsiTheme="minorHAnsi" w:cstheme="minorHAnsi"/>
              <w:spacing w:val="-5"/>
            </w:rPr>
            <w:t>7</w:t>
          </w:r>
        </w:p>
        <w:p w14:paraId="47108C0C" w14:textId="2C8E601E" w:rsidR="00112D49" w:rsidRPr="00FF137E" w:rsidRDefault="00DC3A48">
          <w:pPr>
            <w:pStyle w:val="TOC6"/>
            <w:tabs>
              <w:tab w:val="left" w:leader="dot" w:pos="9441"/>
            </w:tabs>
            <w:spacing w:before="38"/>
            <w:rPr>
              <w:rFonts w:asciiTheme="minorHAnsi" w:hAnsiTheme="minorHAnsi" w:cstheme="minorHAnsi"/>
            </w:rPr>
          </w:pPr>
          <w:hyperlink w:anchor="_TOC_250037" w:history="1">
            <w:r w:rsidRPr="00FF137E">
              <w:rPr>
                <w:rFonts w:asciiTheme="minorHAnsi" w:hAnsiTheme="minorHAnsi" w:cstheme="minorHAnsi"/>
              </w:rPr>
              <w:t>General</w:t>
            </w:r>
            <w:r w:rsidRPr="00FF137E">
              <w:rPr>
                <w:rFonts w:asciiTheme="minorHAnsi" w:hAnsiTheme="minorHAnsi" w:cstheme="minorHAnsi"/>
                <w:spacing w:val="-5"/>
              </w:rPr>
              <w:t xml:space="preserve"> </w:t>
            </w:r>
            <w:r w:rsidRPr="00FF137E">
              <w:rPr>
                <w:rFonts w:asciiTheme="minorHAnsi" w:hAnsiTheme="minorHAnsi" w:cstheme="minorHAnsi"/>
                <w:spacing w:val="-2"/>
              </w:rPr>
              <w:t>Funding</w:t>
            </w:r>
            <w:r w:rsidRPr="00FF137E">
              <w:rPr>
                <w:rFonts w:asciiTheme="minorHAnsi" w:hAnsiTheme="minorHAnsi" w:cstheme="minorHAnsi"/>
              </w:rPr>
              <w:tab/>
            </w:r>
            <w:r w:rsidRPr="00FF137E">
              <w:rPr>
                <w:rFonts w:asciiTheme="minorHAnsi" w:hAnsiTheme="minorHAnsi" w:cstheme="minorHAnsi"/>
                <w:spacing w:val="-5"/>
              </w:rPr>
              <w:t>2</w:t>
            </w:r>
          </w:hyperlink>
          <w:r w:rsidR="003A75FB">
            <w:rPr>
              <w:rFonts w:asciiTheme="minorHAnsi" w:hAnsiTheme="minorHAnsi" w:cstheme="minorHAnsi"/>
              <w:spacing w:val="-5"/>
            </w:rPr>
            <w:t>9</w:t>
          </w:r>
        </w:p>
        <w:p w14:paraId="60D99514" w14:textId="39697C47" w:rsidR="00112D49" w:rsidRPr="00FF137E" w:rsidRDefault="00DC3A48">
          <w:pPr>
            <w:pStyle w:val="TOC6"/>
            <w:tabs>
              <w:tab w:val="left" w:leader="dot" w:pos="9441"/>
            </w:tabs>
            <w:rPr>
              <w:rFonts w:asciiTheme="minorHAnsi" w:hAnsiTheme="minorHAnsi" w:cstheme="minorHAnsi"/>
            </w:rPr>
          </w:pPr>
          <w:hyperlink w:anchor="_TOC_250036" w:history="1">
            <w:r w:rsidRPr="00FF137E">
              <w:rPr>
                <w:rFonts w:asciiTheme="minorHAnsi" w:hAnsiTheme="minorHAnsi" w:cstheme="minorHAnsi"/>
                <w:spacing w:val="-2"/>
              </w:rPr>
              <w:t>Intercept</w:t>
            </w:r>
            <w:r w:rsidRPr="00FF137E">
              <w:rPr>
                <w:rFonts w:asciiTheme="minorHAnsi" w:hAnsiTheme="minorHAnsi" w:cstheme="minorHAnsi"/>
              </w:rPr>
              <w:tab/>
            </w:r>
            <w:r w:rsidRPr="00FF137E">
              <w:rPr>
                <w:rFonts w:asciiTheme="minorHAnsi" w:hAnsiTheme="minorHAnsi" w:cstheme="minorHAnsi"/>
                <w:spacing w:val="-5"/>
              </w:rPr>
              <w:t>2</w:t>
            </w:r>
          </w:hyperlink>
          <w:r w:rsidR="003A75FB">
            <w:rPr>
              <w:rFonts w:asciiTheme="minorHAnsi" w:hAnsiTheme="minorHAnsi" w:cstheme="minorHAnsi"/>
              <w:spacing w:val="-5"/>
            </w:rPr>
            <w:t>9</w:t>
          </w:r>
        </w:p>
        <w:p w14:paraId="16390F9D" w14:textId="223C4EE8" w:rsidR="00112D49" w:rsidRPr="00FF137E" w:rsidRDefault="00DC3A48">
          <w:pPr>
            <w:pStyle w:val="TOC6"/>
            <w:tabs>
              <w:tab w:val="left" w:leader="dot" w:pos="9441"/>
            </w:tabs>
            <w:spacing w:before="40"/>
            <w:rPr>
              <w:rFonts w:asciiTheme="minorHAnsi" w:hAnsiTheme="minorHAnsi" w:cstheme="minorHAnsi"/>
            </w:rPr>
          </w:pPr>
          <w:hyperlink w:anchor="_TOC_250035" w:history="1">
            <w:r w:rsidRPr="00FF137E">
              <w:rPr>
                <w:rFonts w:asciiTheme="minorHAnsi" w:hAnsiTheme="minorHAnsi" w:cstheme="minorHAnsi"/>
              </w:rPr>
              <w:t>Victims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Human</w:t>
            </w:r>
            <w:r w:rsidRPr="00FF137E">
              <w:rPr>
                <w:rFonts w:asciiTheme="minorHAnsi" w:hAnsiTheme="minorHAnsi" w:cstheme="minorHAnsi"/>
                <w:spacing w:val="-4"/>
              </w:rPr>
              <w:t xml:space="preserve"> </w:t>
            </w:r>
            <w:r w:rsidRPr="00FF137E">
              <w:rPr>
                <w:rFonts w:asciiTheme="minorHAnsi" w:hAnsiTheme="minorHAnsi" w:cstheme="minorHAnsi"/>
              </w:rPr>
              <w:t>Trafficking</w:t>
            </w:r>
            <w:r w:rsidRPr="00FF137E">
              <w:rPr>
                <w:rFonts w:asciiTheme="minorHAnsi" w:hAnsiTheme="minorHAnsi" w:cstheme="minorHAnsi"/>
                <w:spacing w:val="-3"/>
              </w:rPr>
              <w:t xml:space="preserve"> </w:t>
            </w:r>
            <w:r w:rsidRPr="00FF137E">
              <w:rPr>
                <w:rFonts w:asciiTheme="minorHAnsi" w:hAnsiTheme="minorHAnsi" w:cstheme="minorHAnsi"/>
                <w:spacing w:val="-2"/>
              </w:rPr>
              <w:t>Collaboration</w:t>
            </w:r>
            <w:r w:rsidRPr="00FF137E">
              <w:rPr>
                <w:rFonts w:asciiTheme="minorHAnsi" w:hAnsiTheme="minorHAnsi" w:cstheme="minorHAnsi"/>
              </w:rPr>
              <w:tab/>
            </w:r>
          </w:hyperlink>
          <w:r w:rsidR="00623947" w:rsidRPr="00FF137E">
            <w:rPr>
              <w:rFonts w:asciiTheme="minorHAnsi" w:hAnsiTheme="minorHAnsi" w:cstheme="minorHAnsi"/>
              <w:spacing w:val="-5"/>
            </w:rPr>
            <w:t>3</w:t>
          </w:r>
          <w:r w:rsidR="00BA5AC7">
            <w:rPr>
              <w:rFonts w:asciiTheme="minorHAnsi" w:hAnsiTheme="minorHAnsi" w:cstheme="minorHAnsi"/>
              <w:spacing w:val="-5"/>
            </w:rPr>
            <w:t>3</w:t>
          </w:r>
        </w:p>
        <w:p w14:paraId="2618AA5E" w14:textId="232638F0" w:rsidR="00112D49" w:rsidRPr="00FF137E" w:rsidRDefault="00DC3A48">
          <w:pPr>
            <w:pStyle w:val="TOC6"/>
            <w:tabs>
              <w:tab w:val="left" w:leader="dot" w:pos="9441"/>
            </w:tabs>
            <w:rPr>
              <w:rFonts w:asciiTheme="minorHAnsi" w:hAnsiTheme="minorHAnsi" w:cstheme="minorHAnsi"/>
            </w:rPr>
          </w:pPr>
          <w:r w:rsidRPr="00FF137E">
            <w:rPr>
              <w:rFonts w:asciiTheme="minorHAnsi" w:hAnsiTheme="minorHAnsi" w:cstheme="minorHAnsi"/>
            </w:rPr>
            <w:t>Mississippi</w:t>
          </w:r>
          <w:r w:rsidRPr="00FF137E">
            <w:rPr>
              <w:rFonts w:asciiTheme="minorHAnsi" w:hAnsiTheme="minorHAnsi" w:cstheme="minorHAnsi"/>
              <w:spacing w:val="-3"/>
            </w:rPr>
            <w:t xml:space="preserve"> </w:t>
          </w:r>
          <w:r w:rsidRPr="00FF137E">
            <w:rPr>
              <w:rFonts w:asciiTheme="minorHAnsi" w:hAnsiTheme="minorHAnsi" w:cstheme="minorHAnsi"/>
            </w:rPr>
            <w:t>Conference</w:t>
          </w:r>
          <w:r w:rsidRPr="00FF137E">
            <w:rPr>
              <w:rFonts w:asciiTheme="minorHAnsi" w:hAnsiTheme="minorHAnsi" w:cstheme="minorHAnsi"/>
              <w:spacing w:val="-4"/>
            </w:rPr>
            <w:t xml:space="preserve"> </w:t>
          </w:r>
          <w:r w:rsidRPr="00FF137E">
            <w:rPr>
              <w:rFonts w:asciiTheme="minorHAnsi" w:hAnsiTheme="minorHAnsi" w:cstheme="minorHAnsi"/>
            </w:rPr>
            <w:t>on</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006A206B" w:rsidRPr="00FF137E">
            <w:rPr>
              <w:rFonts w:asciiTheme="minorHAnsi" w:hAnsiTheme="minorHAnsi" w:cstheme="minorHAnsi"/>
              <w:spacing w:val="-4"/>
            </w:rPr>
            <w:t>2024</w:t>
          </w:r>
          <w:r w:rsidRPr="00FF137E">
            <w:rPr>
              <w:rFonts w:asciiTheme="minorHAnsi" w:hAnsiTheme="minorHAnsi" w:cstheme="minorHAnsi"/>
            </w:rPr>
            <w:tab/>
          </w:r>
          <w:r w:rsidR="00623947" w:rsidRPr="00FF137E">
            <w:rPr>
              <w:rFonts w:asciiTheme="minorHAnsi" w:hAnsiTheme="minorHAnsi" w:cstheme="minorHAnsi"/>
              <w:spacing w:val="-5"/>
            </w:rPr>
            <w:t>3</w:t>
          </w:r>
          <w:r w:rsidR="00BA5AC7">
            <w:rPr>
              <w:rFonts w:asciiTheme="minorHAnsi" w:hAnsiTheme="minorHAnsi" w:cstheme="minorHAnsi"/>
              <w:spacing w:val="-5"/>
            </w:rPr>
            <w:t>4</w:t>
          </w:r>
        </w:p>
        <w:p w14:paraId="1B4C91B2" w14:textId="77777777" w:rsidR="00112D49" w:rsidRPr="00FF137E" w:rsidRDefault="00DC3A48">
          <w:pPr>
            <w:pStyle w:val="TOC6"/>
            <w:spacing w:before="38"/>
            <w:rPr>
              <w:rFonts w:asciiTheme="minorHAnsi" w:hAnsiTheme="minorHAnsi" w:cstheme="minorHAnsi"/>
            </w:rPr>
          </w:pPr>
          <w:r w:rsidRPr="00FF137E">
            <w:rPr>
              <w:rFonts w:asciiTheme="minorHAnsi" w:hAnsiTheme="minorHAnsi" w:cstheme="minorHAnsi"/>
            </w:rPr>
            <w:t>Citizens</w:t>
          </w:r>
          <w:r w:rsidRPr="00FF137E">
            <w:rPr>
              <w:rFonts w:asciiTheme="minorHAnsi" w:hAnsiTheme="minorHAnsi" w:cstheme="minorHAnsi"/>
              <w:spacing w:val="-6"/>
            </w:rPr>
            <w:t xml:space="preserve"> </w:t>
          </w:r>
          <w:r w:rsidRPr="00FF137E">
            <w:rPr>
              <w:rFonts w:asciiTheme="minorHAnsi" w:hAnsiTheme="minorHAnsi" w:cstheme="minorHAnsi"/>
            </w:rPr>
            <w:t>Review</w:t>
          </w:r>
          <w:r w:rsidRPr="00FF137E">
            <w:rPr>
              <w:rFonts w:asciiTheme="minorHAnsi" w:hAnsiTheme="minorHAnsi" w:cstheme="minorHAnsi"/>
              <w:spacing w:val="-4"/>
            </w:rPr>
            <w:t xml:space="preserve"> Panel</w:t>
          </w:r>
        </w:p>
        <w:p w14:paraId="637E2052" w14:textId="1018BB2F" w:rsidR="00112D49" w:rsidRPr="00FF137E" w:rsidRDefault="00DC3A48">
          <w:pPr>
            <w:tabs>
              <w:tab w:val="left" w:leader="dot" w:pos="9441"/>
            </w:tabs>
            <w:spacing w:before="38"/>
            <w:ind w:left="1471"/>
            <w:rPr>
              <w:rFonts w:asciiTheme="minorHAnsi" w:hAnsiTheme="minorHAnsi" w:cstheme="minorHAnsi"/>
            </w:rPr>
          </w:pPr>
          <w:hyperlink w:anchor="_TOC_250034" w:history="1">
            <w:r w:rsidRPr="00FF137E">
              <w:rPr>
                <w:rFonts w:asciiTheme="minorHAnsi" w:hAnsiTheme="minorHAnsi" w:cstheme="minorHAnsi"/>
              </w:rPr>
              <w:t>Children’s</w:t>
            </w:r>
            <w:r w:rsidRPr="00FF137E">
              <w:rPr>
                <w:rFonts w:asciiTheme="minorHAnsi" w:hAnsiTheme="minorHAnsi" w:cstheme="minorHAnsi"/>
                <w:spacing w:val="-6"/>
              </w:rPr>
              <w:t xml:space="preserve"> </w:t>
            </w:r>
            <w:r w:rsidRPr="00FF137E">
              <w:rPr>
                <w:rFonts w:asciiTheme="minorHAnsi" w:hAnsiTheme="minorHAnsi" w:cstheme="minorHAnsi"/>
              </w:rPr>
              <w:t>Trust</w:t>
            </w:r>
            <w:r w:rsidRPr="00FF137E">
              <w:rPr>
                <w:rFonts w:asciiTheme="minorHAnsi" w:hAnsiTheme="minorHAnsi" w:cstheme="minorHAnsi"/>
                <w:spacing w:val="-5"/>
              </w:rPr>
              <w:t xml:space="preserve"> </w:t>
            </w:r>
            <w:r w:rsidRPr="00FF137E">
              <w:rPr>
                <w:rFonts w:asciiTheme="minorHAnsi" w:hAnsiTheme="minorHAnsi" w:cstheme="minorHAnsi"/>
              </w:rPr>
              <w:t>Funds</w:t>
            </w:r>
            <w:r w:rsidRPr="00FF137E">
              <w:rPr>
                <w:rFonts w:asciiTheme="minorHAnsi" w:hAnsiTheme="minorHAnsi" w:cstheme="minorHAnsi"/>
                <w:spacing w:val="-8"/>
              </w:rPr>
              <w:t xml:space="preserve"> </w:t>
            </w:r>
            <w:r w:rsidRPr="00FF137E">
              <w:rPr>
                <w:rFonts w:asciiTheme="minorHAnsi" w:hAnsiTheme="minorHAnsi" w:cstheme="minorHAnsi"/>
                <w:spacing w:val="-2"/>
              </w:rPr>
              <w:t>(CTF)</w:t>
            </w:r>
            <w:r w:rsidRPr="00FF137E">
              <w:rPr>
                <w:rFonts w:asciiTheme="minorHAnsi" w:hAnsiTheme="minorHAnsi" w:cstheme="minorHAnsi"/>
              </w:rPr>
              <w:tab/>
            </w:r>
          </w:hyperlink>
          <w:r w:rsidR="00B445D0" w:rsidRPr="00FF137E">
            <w:rPr>
              <w:rFonts w:asciiTheme="minorHAnsi" w:hAnsiTheme="minorHAnsi" w:cstheme="minorHAnsi"/>
              <w:spacing w:val="-5"/>
            </w:rPr>
            <w:t>3</w:t>
          </w:r>
          <w:r w:rsidR="00BA5AC7">
            <w:rPr>
              <w:rFonts w:asciiTheme="minorHAnsi" w:hAnsiTheme="minorHAnsi" w:cstheme="minorHAnsi"/>
              <w:spacing w:val="-5"/>
            </w:rPr>
            <w:t>7</w:t>
          </w:r>
        </w:p>
        <w:p w14:paraId="78AACEA4" w14:textId="4B859A2D" w:rsidR="00112D49" w:rsidRPr="00FF137E" w:rsidRDefault="00DC3A48">
          <w:pPr>
            <w:tabs>
              <w:tab w:val="left" w:leader="dot" w:pos="9441"/>
            </w:tabs>
            <w:spacing w:before="37"/>
            <w:ind w:left="1471"/>
            <w:rPr>
              <w:rFonts w:asciiTheme="minorHAnsi" w:hAnsiTheme="minorHAnsi" w:cstheme="minorHAnsi"/>
            </w:rPr>
          </w:pPr>
          <w:hyperlink w:anchor="_TOC_250033" w:history="1">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Mississippi</w:t>
            </w:r>
            <w:r w:rsidRPr="00FF137E">
              <w:rPr>
                <w:rFonts w:asciiTheme="minorHAnsi" w:hAnsiTheme="minorHAnsi" w:cstheme="minorHAnsi"/>
                <w:spacing w:val="-3"/>
              </w:rPr>
              <w:t xml:space="preserve"> </w:t>
            </w:r>
            <w:r w:rsidRPr="00FF137E">
              <w:rPr>
                <w:rFonts w:asciiTheme="minorHAnsi" w:hAnsiTheme="minorHAnsi" w:cstheme="minorHAnsi"/>
              </w:rPr>
              <w:t>Child</w:t>
            </w:r>
            <w:r w:rsidRPr="00FF137E">
              <w:rPr>
                <w:rFonts w:asciiTheme="minorHAnsi" w:hAnsiTheme="minorHAnsi" w:cstheme="minorHAnsi"/>
                <w:spacing w:val="-3"/>
              </w:rPr>
              <w:t xml:space="preserve"> </w:t>
            </w:r>
            <w:r w:rsidRPr="00FF137E">
              <w:rPr>
                <w:rFonts w:asciiTheme="minorHAnsi" w:hAnsiTheme="minorHAnsi" w:cstheme="minorHAnsi"/>
              </w:rPr>
              <w:t>Death</w:t>
            </w:r>
            <w:r w:rsidRPr="00FF137E">
              <w:rPr>
                <w:rFonts w:asciiTheme="minorHAnsi" w:hAnsiTheme="minorHAnsi" w:cstheme="minorHAnsi"/>
                <w:spacing w:val="-4"/>
              </w:rPr>
              <w:t xml:space="preserve"> </w:t>
            </w:r>
            <w:r w:rsidRPr="00FF137E">
              <w:rPr>
                <w:rFonts w:asciiTheme="minorHAnsi" w:hAnsiTheme="minorHAnsi" w:cstheme="minorHAnsi"/>
              </w:rPr>
              <w:t>Review</w:t>
            </w:r>
            <w:r w:rsidRPr="00FF137E">
              <w:rPr>
                <w:rFonts w:asciiTheme="minorHAnsi" w:hAnsiTheme="minorHAnsi" w:cstheme="minorHAnsi"/>
                <w:spacing w:val="-3"/>
              </w:rPr>
              <w:t xml:space="preserve"> </w:t>
            </w:r>
            <w:r w:rsidRPr="00FF137E">
              <w:rPr>
                <w:rFonts w:asciiTheme="minorHAnsi" w:hAnsiTheme="minorHAnsi" w:cstheme="minorHAnsi"/>
                <w:spacing w:val="-4"/>
              </w:rPr>
              <w:t>Panel</w:t>
            </w:r>
            <w:r w:rsidRPr="00FF137E">
              <w:rPr>
                <w:rFonts w:asciiTheme="minorHAnsi" w:hAnsiTheme="minorHAnsi" w:cstheme="minorHAnsi"/>
              </w:rPr>
              <w:tab/>
            </w:r>
          </w:hyperlink>
          <w:r w:rsidR="00B445D0" w:rsidRPr="00FF137E">
            <w:rPr>
              <w:rFonts w:asciiTheme="minorHAnsi" w:hAnsiTheme="minorHAnsi" w:cstheme="minorHAnsi"/>
              <w:spacing w:val="-5"/>
            </w:rPr>
            <w:t>3</w:t>
          </w:r>
          <w:r w:rsidR="00BA5AC7">
            <w:rPr>
              <w:rFonts w:asciiTheme="minorHAnsi" w:hAnsiTheme="minorHAnsi" w:cstheme="minorHAnsi"/>
              <w:spacing w:val="-5"/>
            </w:rPr>
            <w:t>8</w:t>
          </w:r>
        </w:p>
        <w:p w14:paraId="4BC65626" w14:textId="1CCC367C" w:rsidR="00112D49" w:rsidRPr="00FF137E" w:rsidRDefault="00DC3A48">
          <w:pPr>
            <w:tabs>
              <w:tab w:val="left" w:leader="dot" w:pos="9441"/>
            </w:tabs>
            <w:spacing w:before="40"/>
            <w:ind w:left="1471"/>
            <w:rPr>
              <w:rFonts w:asciiTheme="minorHAnsi" w:hAnsiTheme="minorHAnsi" w:cstheme="minorHAnsi"/>
            </w:rPr>
          </w:pPr>
          <w:hyperlink w:anchor="_TOC_250032" w:history="1">
            <w:r w:rsidRPr="00FF137E">
              <w:rPr>
                <w:rFonts w:asciiTheme="minorHAnsi" w:hAnsiTheme="minorHAnsi" w:cstheme="minorHAnsi"/>
              </w:rPr>
              <w:t>Mississippi’s</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6"/>
              </w:rPr>
              <w:t xml:space="preserve"> </w:t>
            </w:r>
            <w:r w:rsidRPr="00FF137E">
              <w:rPr>
                <w:rFonts w:asciiTheme="minorHAnsi" w:hAnsiTheme="minorHAnsi" w:cstheme="minorHAnsi"/>
              </w:rPr>
              <w:t>Advisory</w:t>
            </w:r>
            <w:r w:rsidRPr="00FF137E">
              <w:rPr>
                <w:rFonts w:asciiTheme="minorHAnsi" w:hAnsiTheme="minorHAnsi" w:cstheme="minorHAnsi"/>
                <w:spacing w:val="-6"/>
              </w:rPr>
              <w:t xml:space="preserve"> </w:t>
            </w:r>
            <w:r w:rsidRPr="00FF137E">
              <w:rPr>
                <w:rFonts w:asciiTheme="minorHAnsi" w:hAnsiTheme="minorHAnsi" w:cstheme="minorHAnsi"/>
                <w:spacing w:val="-2"/>
              </w:rPr>
              <w:t>Council</w:t>
            </w:r>
            <w:r w:rsidRPr="00FF137E">
              <w:rPr>
                <w:rFonts w:asciiTheme="minorHAnsi" w:hAnsiTheme="minorHAnsi" w:cstheme="minorHAnsi"/>
              </w:rPr>
              <w:tab/>
            </w:r>
          </w:hyperlink>
          <w:r w:rsidR="005008E9">
            <w:rPr>
              <w:rFonts w:asciiTheme="minorHAnsi" w:hAnsiTheme="minorHAnsi" w:cstheme="minorHAnsi"/>
              <w:spacing w:val="-5"/>
            </w:rPr>
            <w:t>41</w:t>
          </w:r>
        </w:p>
        <w:p w14:paraId="12E3D14A" w14:textId="0C05EDE9" w:rsidR="00112D49" w:rsidRPr="00FF137E" w:rsidRDefault="00DC3A48">
          <w:pPr>
            <w:pStyle w:val="TOC6"/>
            <w:tabs>
              <w:tab w:val="left" w:leader="dot" w:pos="9441"/>
            </w:tabs>
            <w:rPr>
              <w:rFonts w:asciiTheme="minorHAnsi" w:hAnsiTheme="minorHAnsi" w:cstheme="minorHAnsi"/>
            </w:rPr>
          </w:pPr>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Parent</w:t>
          </w:r>
          <w:r w:rsidRPr="00FF137E">
            <w:rPr>
              <w:rFonts w:asciiTheme="minorHAnsi" w:hAnsiTheme="minorHAnsi" w:cstheme="minorHAnsi"/>
              <w:spacing w:val="-2"/>
            </w:rPr>
            <w:t xml:space="preserve"> Support</w:t>
          </w:r>
          <w:r w:rsidRPr="00FF137E">
            <w:rPr>
              <w:rFonts w:asciiTheme="minorHAnsi" w:hAnsiTheme="minorHAnsi" w:cstheme="minorHAnsi"/>
            </w:rPr>
            <w:tab/>
          </w:r>
          <w:r w:rsidR="00427224">
            <w:rPr>
              <w:rFonts w:asciiTheme="minorHAnsi" w:hAnsiTheme="minorHAnsi" w:cstheme="minorHAnsi"/>
              <w:spacing w:val="-5"/>
            </w:rPr>
            <w:t>41</w:t>
          </w:r>
        </w:p>
        <w:p w14:paraId="48E0C36C" w14:textId="3FE3A50B" w:rsidR="00112D49" w:rsidRPr="00FF137E" w:rsidRDefault="00DC3A48">
          <w:pPr>
            <w:pStyle w:val="TOC8"/>
            <w:tabs>
              <w:tab w:val="left" w:leader="dot" w:pos="9441"/>
            </w:tabs>
            <w:spacing w:before="38"/>
            <w:rPr>
              <w:rFonts w:asciiTheme="minorHAnsi" w:hAnsiTheme="minorHAnsi" w:cstheme="minorHAnsi"/>
            </w:rPr>
          </w:pPr>
          <w:hyperlink w:anchor="_TOC_250031" w:history="1">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Parent</w:t>
            </w:r>
            <w:r w:rsidRPr="00FF137E">
              <w:rPr>
                <w:rFonts w:asciiTheme="minorHAnsi" w:hAnsiTheme="minorHAnsi" w:cstheme="minorHAnsi"/>
                <w:spacing w:val="-3"/>
              </w:rPr>
              <w:t xml:space="preserve"> </w:t>
            </w:r>
            <w:r w:rsidRPr="00FF137E">
              <w:rPr>
                <w:rFonts w:asciiTheme="minorHAnsi" w:hAnsiTheme="minorHAnsi" w:cstheme="minorHAnsi"/>
              </w:rPr>
              <w:t>Recruitment</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Shared</w:t>
            </w:r>
            <w:r w:rsidRPr="00FF137E">
              <w:rPr>
                <w:rFonts w:asciiTheme="minorHAnsi" w:hAnsiTheme="minorHAnsi" w:cstheme="minorHAnsi"/>
                <w:spacing w:val="-3"/>
              </w:rPr>
              <w:t xml:space="preserve"> </w:t>
            </w:r>
            <w:r w:rsidRPr="00FF137E">
              <w:rPr>
                <w:rFonts w:asciiTheme="minorHAnsi" w:hAnsiTheme="minorHAnsi" w:cstheme="minorHAnsi"/>
                <w:spacing w:val="-2"/>
              </w:rPr>
              <w:t>Parenting</w:t>
            </w:r>
            <w:r w:rsidRPr="00FF137E">
              <w:rPr>
                <w:rFonts w:asciiTheme="minorHAnsi" w:hAnsiTheme="minorHAnsi" w:cstheme="minorHAnsi"/>
              </w:rPr>
              <w:tab/>
            </w:r>
          </w:hyperlink>
          <w:r w:rsidR="00134850">
            <w:rPr>
              <w:rFonts w:asciiTheme="minorHAnsi" w:hAnsiTheme="minorHAnsi" w:cstheme="minorHAnsi"/>
              <w:spacing w:val="-5"/>
            </w:rPr>
            <w:t>41</w:t>
          </w:r>
        </w:p>
        <w:p w14:paraId="71B5E145" w14:textId="0E09D134" w:rsidR="00112D49" w:rsidRPr="00FF137E" w:rsidRDefault="00DC3A48">
          <w:pPr>
            <w:pStyle w:val="TOC8"/>
            <w:tabs>
              <w:tab w:val="left" w:leader="dot" w:pos="9441"/>
            </w:tabs>
            <w:rPr>
              <w:rFonts w:asciiTheme="minorHAnsi" w:hAnsiTheme="minorHAnsi" w:cstheme="minorHAnsi"/>
            </w:rPr>
          </w:pPr>
          <w:hyperlink w:anchor="_TOC_250030" w:history="1">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Parent</w:t>
            </w:r>
            <w:r w:rsidRPr="00FF137E">
              <w:rPr>
                <w:rFonts w:asciiTheme="minorHAnsi" w:hAnsiTheme="minorHAnsi" w:cstheme="minorHAnsi"/>
                <w:spacing w:val="-2"/>
              </w:rPr>
              <w:t xml:space="preserve"> </w:t>
            </w:r>
            <w:r w:rsidRPr="00FF137E">
              <w:rPr>
                <w:rFonts w:asciiTheme="minorHAnsi" w:hAnsiTheme="minorHAnsi" w:cstheme="minorHAnsi"/>
              </w:rPr>
              <w:t>Support</w:t>
            </w:r>
            <w:r w:rsidRPr="00FF137E">
              <w:rPr>
                <w:rFonts w:asciiTheme="minorHAnsi" w:hAnsiTheme="minorHAnsi" w:cstheme="minorHAnsi"/>
                <w:spacing w:val="-5"/>
              </w:rPr>
              <w:t xml:space="preserve"> </w:t>
            </w:r>
            <w:r w:rsidRPr="00FF137E">
              <w:rPr>
                <w:rFonts w:asciiTheme="minorHAnsi" w:hAnsiTheme="minorHAnsi" w:cstheme="minorHAnsi"/>
                <w:spacing w:val="-2"/>
              </w:rPr>
              <w:t>Groups</w:t>
            </w:r>
            <w:r w:rsidRPr="00FF137E">
              <w:rPr>
                <w:rFonts w:asciiTheme="minorHAnsi" w:hAnsiTheme="minorHAnsi" w:cstheme="minorHAnsi"/>
              </w:rPr>
              <w:tab/>
            </w:r>
          </w:hyperlink>
          <w:r w:rsidR="00134850">
            <w:rPr>
              <w:rFonts w:asciiTheme="minorHAnsi" w:hAnsiTheme="minorHAnsi" w:cstheme="minorHAnsi"/>
              <w:spacing w:val="-5"/>
            </w:rPr>
            <w:t>42</w:t>
          </w:r>
        </w:p>
        <w:p w14:paraId="69900881" w14:textId="6BB0839F" w:rsidR="00112D49" w:rsidRPr="00FF137E" w:rsidRDefault="00DC3A48">
          <w:pPr>
            <w:pStyle w:val="TOC8"/>
            <w:tabs>
              <w:tab w:val="left" w:leader="dot" w:pos="9441"/>
            </w:tabs>
            <w:spacing w:before="38"/>
            <w:rPr>
              <w:rFonts w:asciiTheme="minorHAnsi" w:hAnsiTheme="minorHAnsi" w:cstheme="minorHAnsi"/>
            </w:rPr>
          </w:pPr>
          <w:hyperlink w:anchor="_TOC_250029" w:history="1">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Parent</w:t>
            </w:r>
            <w:r w:rsidRPr="00FF137E">
              <w:rPr>
                <w:rFonts w:asciiTheme="minorHAnsi" w:hAnsiTheme="minorHAnsi" w:cstheme="minorHAnsi"/>
                <w:spacing w:val="-2"/>
              </w:rPr>
              <w:t xml:space="preserve"> Forums</w:t>
            </w:r>
            <w:r w:rsidRPr="00FF137E">
              <w:rPr>
                <w:rFonts w:asciiTheme="minorHAnsi" w:hAnsiTheme="minorHAnsi" w:cstheme="minorHAnsi"/>
              </w:rPr>
              <w:tab/>
            </w:r>
          </w:hyperlink>
          <w:r w:rsidR="00134850">
            <w:rPr>
              <w:rFonts w:asciiTheme="minorHAnsi" w:hAnsiTheme="minorHAnsi" w:cstheme="minorHAnsi"/>
            </w:rPr>
            <w:t>42</w:t>
          </w:r>
        </w:p>
        <w:p w14:paraId="55A32131" w14:textId="0A32577B" w:rsidR="00112D49" w:rsidRPr="00FF137E" w:rsidRDefault="00DC3A48">
          <w:pPr>
            <w:pStyle w:val="TOC8"/>
            <w:tabs>
              <w:tab w:val="left" w:leader="dot" w:pos="9441"/>
            </w:tabs>
            <w:spacing w:before="39"/>
            <w:rPr>
              <w:rFonts w:asciiTheme="minorHAnsi" w:hAnsiTheme="minorHAnsi" w:cstheme="minorHAnsi"/>
            </w:rPr>
          </w:pPr>
          <w:hyperlink w:anchor="_TOC_250028" w:history="1">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Parent</w:t>
            </w:r>
            <w:r w:rsidRPr="00FF137E">
              <w:rPr>
                <w:rFonts w:asciiTheme="minorHAnsi" w:hAnsiTheme="minorHAnsi" w:cstheme="minorHAnsi"/>
                <w:spacing w:val="-3"/>
              </w:rPr>
              <w:t xml:space="preserve"> </w:t>
            </w:r>
            <w:r w:rsidRPr="00FF137E">
              <w:rPr>
                <w:rFonts w:asciiTheme="minorHAnsi" w:hAnsiTheme="minorHAnsi" w:cstheme="minorHAnsi"/>
              </w:rPr>
              <w:t>Feedback</w:t>
            </w:r>
            <w:r w:rsidRPr="00FF137E">
              <w:rPr>
                <w:rFonts w:asciiTheme="minorHAnsi" w:hAnsiTheme="minorHAnsi" w:cstheme="minorHAnsi"/>
                <w:spacing w:val="-3"/>
              </w:rPr>
              <w:t xml:space="preserve"> </w:t>
            </w:r>
            <w:r w:rsidRPr="00FF137E">
              <w:rPr>
                <w:rFonts w:asciiTheme="minorHAnsi" w:hAnsiTheme="minorHAnsi" w:cstheme="minorHAnsi"/>
                <w:spacing w:val="-2"/>
              </w:rPr>
              <w:t>Group</w:t>
            </w:r>
            <w:r w:rsidRPr="00FF137E">
              <w:rPr>
                <w:rFonts w:asciiTheme="minorHAnsi" w:hAnsiTheme="minorHAnsi" w:cstheme="minorHAnsi"/>
              </w:rPr>
              <w:tab/>
            </w:r>
          </w:hyperlink>
          <w:r w:rsidR="00B445D0" w:rsidRPr="00FF137E">
            <w:rPr>
              <w:rFonts w:asciiTheme="minorHAnsi" w:hAnsiTheme="minorHAnsi" w:cstheme="minorHAnsi"/>
              <w:spacing w:val="-5"/>
            </w:rPr>
            <w:t>4</w:t>
          </w:r>
          <w:r w:rsidR="00134850">
            <w:rPr>
              <w:rFonts w:asciiTheme="minorHAnsi" w:hAnsiTheme="minorHAnsi" w:cstheme="minorHAnsi"/>
              <w:spacing w:val="-5"/>
            </w:rPr>
            <w:t>4</w:t>
          </w:r>
        </w:p>
        <w:p w14:paraId="6E3D36F4" w14:textId="77777777" w:rsidR="00112D49" w:rsidRPr="00FF137E" w:rsidRDefault="00DC3A48">
          <w:pPr>
            <w:pStyle w:val="TOC5"/>
            <w:rPr>
              <w:rFonts w:asciiTheme="minorHAnsi" w:hAnsiTheme="minorHAnsi" w:cstheme="minorHAnsi"/>
            </w:rPr>
          </w:pPr>
          <w:hyperlink w:anchor="_TOC_250027" w:history="1">
            <w:r w:rsidRPr="00FF137E">
              <w:rPr>
                <w:rFonts w:asciiTheme="minorHAnsi" w:hAnsiTheme="minorHAnsi" w:cstheme="minorHAnsi"/>
              </w:rPr>
              <w:t>State</w:t>
            </w:r>
            <w:r w:rsidRPr="00FF137E">
              <w:rPr>
                <w:rFonts w:asciiTheme="minorHAnsi" w:hAnsiTheme="minorHAnsi" w:cstheme="minorHAnsi"/>
                <w:spacing w:val="-3"/>
              </w:rPr>
              <w:t xml:space="preserve"> </w:t>
            </w:r>
            <w:r w:rsidRPr="00FF137E">
              <w:rPr>
                <w:rFonts w:asciiTheme="minorHAnsi" w:hAnsiTheme="minorHAnsi" w:cstheme="minorHAnsi"/>
              </w:rPr>
              <w:t>Agency</w:t>
            </w:r>
            <w:r w:rsidRPr="00FF137E">
              <w:rPr>
                <w:rFonts w:asciiTheme="minorHAnsi" w:hAnsiTheme="minorHAnsi" w:cstheme="minorHAnsi"/>
                <w:spacing w:val="-2"/>
              </w:rPr>
              <w:t xml:space="preserve"> Collaborations</w:t>
            </w:r>
          </w:hyperlink>
        </w:p>
        <w:p w14:paraId="3D722CE5" w14:textId="0BAD849E" w:rsidR="00112D49" w:rsidRPr="00FF137E" w:rsidRDefault="005E5917">
          <w:pPr>
            <w:pStyle w:val="TOC9"/>
            <w:tabs>
              <w:tab w:val="left" w:leader="dot" w:pos="9441"/>
            </w:tabs>
            <w:rPr>
              <w:rFonts w:asciiTheme="minorHAnsi" w:hAnsiTheme="minorHAnsi" w:cstheme="minorHAnsi"/>
              <w:spacing w:val="-5"/>
            </w:rPr>
          </w:pPr>
          <w:hyperlink w:anchor="_TOC_250026" w:history="1">
            <w:r w:rsidRPr="00FF137E">
              <w:rPr>
                <w:rFonts w:asciiTheme="minorHAnsi" w:hAnsiTheme="minorHAnsi" w:cstheme="minorHAnsi"/>
              </w:rPr>
              <w:t>Division</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Youth</w:t>
            </w:r>
            <w:r w:rsidRPr="00FF137E">
              <w:rPr>
                <w:rFonts w:asciiTheme="minorHAnsi" w:hAnsiTheme="minorHAnsi" w:cstheme="minorHAnsi"/>
                <w:spacing w:val="-4"/>
              </w:rPr>
              <w:t xml:space="preserve"> </w:t>
            </w:r>
            <w:r w:rsidRPr="00FF137E">
              <w:rPr>
                <w:rFonts w:asciiTheme="minorHAnsi" w:hAnsiTheme="minorHAnsi" w:cstheme="minorHAnsi"/>
              </w:rPr>
              <w:t>Services</w:t>
            </w:r>
            <w:r w:rsidRPr="00FF137E">
              <w:rPr>
                <w:rFonts w:asciiTheme="minorHAnsi" w:hAnsiTheme="minorHAnsi" w:cstheme="minorHAnsi"/>
                <w:spacing w:val="-6"/>
              </w:rPr>
              <w:t xml:space="preserve"> </w:t>
            </w:r>
            <w:r w:rsidRPr="00FF137E">
              <w:rPr>
                <w:rFonts w:asciiTheme="minorHAnsi" w:hAnsiTheme="minorHAnsi" w:cstheme="minorHAnsi"/>
                <w:spacing w:val="-2"/>
              </w:rPr>
              <w:t>(DYS)</w:t>
            </w:r>
            <w:r w:rsidRPr="00FF137E">
              <w:rPr>
                <w:rFonts w:asciiTheme="minorHAnsi" w:hAnsiTheme="minorHAnsi" w:cstheme="minorHAnsi"/>
              </w:rPr>
              <w:tab/>
            </w:r>
            <w:r w:rsidRPr="00FF137E">
              <w:rPr>
                <w:rFonts w:asciiTheme="minorHAnsi" w:hAnsiTheme="minorHAnsi" w:cstheme="minorHAnsi"/>
                <w:spacing w:val="-5"/>
              </w:rPr>
              <w:t>4</w:t>
            </w:r>
          </w:hyperlink>
          <w:r w:rsidR="00CF3C92">
            <w:rPr>
              <w:rFonts w:asciiTheme="minorHAnsi" w:hAnsiTheme="minorHAnsi" w:cstheme="minorHAnsi"/>
              <w:spacing w:val="-5"/>
            </w:rPr>
            <w:t>4</w:t>
          </w:r>
        </w:p>
        <w:p w14:paraId="13EB8A5D" w14:textId="1D284023" w:rsidR="00BE3497" w:rsidRPr="00FF137E" w:rsidRDefault="00BE3497">
          <w:pPr>
            <w:pStyle w:val="TOC9"/>
            <w:tabs>
              <w:tab w:val="left" w:leader="dot" w:pos="9441"/>
            </w:tabs>
            <w:rPr>
              <w:rFonts w:asciiTheme="minorHAnsi" w:hAnsiTheme="minorHAnsi" w:cstheme="minorHAnsi"/>
              <w:spacing w:val="-5"/>
            </w:rPr>
          </w:pPr>
          <w:hyperlink w:anchor="_TOC_250025" w:history="1">
            <w:r w:rsidRPr="00FF137E">
              <w:rPr>
                <w:rFonts w:asciiTheme="minorHAnsi" w:hAnsiTheme="minorHAnsi" w:cstheme="minorHAnsi"/>
              </w:rPr>
              <w:t>Mississippi</w:t>
            </w:r>
            <w:r w:rsidRPr="00FF137E">
              <w:rPr>
                <w:rFonts w:asciiTheme="minorHAnsi" w:hAnsiTheme="minorHAnsi" w:cstheme="minorHAnsi"/>
                <w:spacing w:val="-4"/>
              </w:rPr>
              <w:t xml:space="preserve"> </w:t>
            </w:r>
            <w:r w:rsidRPr="00FF137E">
              <w:rPr>
                <w:rFonts w:asciiTheme="minorHAnsi" w:hAnsiTheme="minorHAnsi" w:cstheme="minorHAnsi"/>
              </w:rPr>
              <w:t>Department</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Education</w:t>
            </w:r>
            <w:r w:rsidRPr="00FF137E">
              <w:rPr>
                <w:rFonts w:asciiTheme="minorHAnsi" w:hAnsiTheme="minorHAnsi" w:cstheme="minorHAnsi"/>
                <w:spacing w:val="-6"/>
              </w:rPr>
              <w:t xml:space="preserve"> </w:t>
            </w:r>
            <w:r w:rsidRPr="00FF137E">
              <w:rPr>
                <w:rFonts w:asciiTheme="minorHAnsi" w:hAnsiTheme="minorHAnsi" w:cstheme="minorHAnsi"/>
                <w:spacing w:val="-2"/>
              </w:rPr>
              <w:t>(MDE)</w:t>
            </w:r>
            <w:r w:rsidRPr="00FF137E">
              <w:rPr>
                <w:rFonts w:asciiTheme="minorHAnsi" w:hAnsiTheme="minorHAnsi" w:cstheme="minorHAnsi"/>
              </w:rPr>
              <w:tab/>
            </w:r>
          </w:hyperlink>
          <w:r w:rsidR="005E5917" w:rsidRPr="00FF137E">
            <w:rPr>
              <w:rFonts w:asciiTheme="minorHAnsi" w:hAnsiTheme="minorHAnsi" w:cstheme="minorHAnsi"/>
              <w:spacing w:val="-5"/>
            </w:rPr>
            <w:t>4</w:t>
          </w:r>
          <w:r w:rsidR="00CF3C92">
            <w:rPr>
              <w:rFonts w:asciiTheme="minorHAnsi" w:hAnsiTheme="minorHAnsi" w:cstheme="minorHAnsi"/>
              <w:spacing w:val="-5"/>
            </w:rPr>
            <w:t>5</w:t>
          </w:r>
        </w:p>
        <w:p w14:paraId="6D1003E1" w14:textId="7B221CA3" w:rsidR="001903DA" w:rsidRPr="00FF137E" w:rsidRDefault="001903DA">
          <w:pPr>
            <w:pStyle w:val="TOC9"/>
            <w:tabs>
              <w:tab w:val="left" w:leader="dot" w:pos="9441"/>
            </w:tabs>
            <w:rPr>
              <w:rFonts w:asciiTheme="minorHAnsi" w:hAnsiTheme="minorHAnsi" w:cstheme="minorHAnsi"/>
            </w:rPr>
          </w:pPr>
          <w:r w:rsidRPr="00FF137E">
            <w:rPr>
              <w:rFonts w:asciiTheme="minorHAnsi" w:hAnsiTheme="minorHAnsi" w:cstheme="minorHAnsi"/>
              <w:spacing w:val="-5"/>
            </w:rPr>
            <w:t>Mississippi Department of Human Services</w:t>
          </w:r>
          <w:r w:rsidRPr="00FF137E">
            <w:rPr>
              <w:rFonts w:asciiTheme="minorHAnsi" w:hAnsiTheme="minorHAnsi" w:cstheme="minorHAnsi"/>
              <w:spacing w:val="-5"/>
            </w:rPr>
            <w:tab/>
          </w:r>
          <w:r w:rsidR="005E5917" w:rsidRPr="00FF137E">
            <w:rPr>
              <w:rFonts w:asciiTheme="minorHAnsi" w:hAnsiTheme="minorHAnsi" w:cstheme="minorHAnsi"/>
              <w:spacing w:val="-5"/>
            </w:rPr>
            <w:t>4</w:t>
          </w:r>
          <w:r w:rsidR="00CF3C92">
            <w:rPr>
              <w:rFonts w:asciiTheme="minorHAnsi" w:hAnsiTheme="minorHAnsi" w:cstheme="minorHAnsi"/>
              <w:spacing w:val="-5"/>
            </w:rPr>
            <w:t>8</w:t>
          </w:r>
        </w:p>
        <w:p w14:paraId="5914EB2E" w14:textId="4321549B" w:rsidR="00112D49" w:rsidRPr="00FF137E" w:rsidRDefault="00DC3A48">
          <w:pPr>
            <w:pStyle w:val="TOC9"/>
            <w:tabs>
              <w:tab w:val="left" w:leader="dot" w:pos="9441"/>
            </w:tabs>
            <w:spacing w:before="40"/>
            <w:rPr>
              <w:rFonts w:asciiTheme="minorHAnsi" w:hAnsiTheme="minorHAnsi" w:cstheme="minorHAnsi"/>
            </w:rPr>
          </w:pPr>
          <w:hyperlink w:anchor="_TOC_250024" w:history="1">
            <w:r w:rsidRPr="00FF137E">
              <w:rPr>
                <w:rFonts w:asciiTheme="minorHAnsi" w:hAnsiTheme="minorHAnsi" w:cstheme="minorHAnsi"/>
              </w:rPr>
              <w:t>Division</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Economic</w:t>
            </w:r>
            <w:r w:rsidRPr="00FF137E">
              <w:rPr>
                <w:rFonts w:asciiTheme="minorHAnsi" w:hAnsiTheme="minorHAnsi" w:cstheme="minorHAnsi"/>
                <w:spacing w:val="-5"/>
              </w:rPr>
              <w:t xml:space="preserve"> </w:t>
            </w:r>
            <w:r w:rsidRPr="00FF137E">
              <w:rPr>
                <w:rFonts w:asciiTheme="minorHAnsi" w:hAnsiTheme="minorHAnsi" w:cstheme="minorHAnsi"/>
              </w:rPr>
              <w:t>Assistance</w:t>
            </w:r>
            <w:r w:rsidRPr="00FF137E">
              <w:rPr>
                <w:rFonts w:asciiTheme="minorHAnsi" w:hAnsiTheme="minorHAnsi" w:cstheme="minorHAnsi"/>
                <w:spacing w:val="-6"/>
              </w:rPr>
              <w:t xml:space="preserve"> </w:t>
            </w:r>
            <w:r w:rsidRPr="00FF137E">
              <w:rPr>
                <w:rFonts w:asciiTheme="minorHAnsi" w:hAnsiTheme="minorHAnsi" w:cstheme="minorHAnsi"/>
                <w:spacing w:val="-4"/>
              </w:rPr>
              <w:t>(DEA)</w:t>
            </w:r>
            <w:r w:rsidRPr="00FF137E">
              <w:rPr>
                <w:rFonts w:asciiTheme="minorHAnsi" w:hAnsiTheme="minorHAnsi" w:cstheme="minorHAnsi"/>
              </w:rPr>
              <w:tab/>
            </w:r>
          </w:hyperlink>
          <w:r w:rsidR="005E5917" w:rsidRPr="00FF137E">
            <w:rPr>
              <w:rFonts w:asciiTheme="minorHAnsi" w:hAnsiTheme="minorHAnsi" w:cstheme="minorHAnsi"/>
              <w:spacing w:val="-5"/>
            </w:rPr>
            <w:t>4</w:t>
          </w:r>
          <w:r w:rsidR="00CF3C92">
            <w:rPr>
              <w:rFonts w:asciiTheme="minorHAnsi" w:hAnsiTheme="minorHAnsi" w:cstheme="minorHAnsi"/>
              <w:spacing w:val="-5"/>
            </w:rPr>
            <w:t>9</w:t>
          </w:r>
        </w:p>
        <w:p w14:paraId="128F2A71" w14:textId="77777777" w:rsidR="00112D49" w:rsidRPr="00FF137E" w:rsidRDefault="00DC3A48">
          <w:pPr>
            <w:pStyle w:val="TOC5"/>
            <w:rPr>
              <w:rFonts w:asciiTheme="minorHAnsi" w:hAnsiTheme="minorHAnsi" w:cstheme="minorHAnsi"/>
            </w:rPr>
          </w:pPr>
          <w:r w:rsidRPr="00FF137E">
            <w:rPr>
              <w:rFonts w:asciiTheme="minorHAnsi" w:hAnsiTheme="minorHAnsi" w:cstheme="minorHAnsi"/>
            </w:rPr>
            <w:t>Collaboration</w:t>
          </w:r>
          <w:r w:rsidRPr="00FF137E">
            <w:rPr>
              <w:rFonts w:asciiTheme="minorHAnsi" w:hAnsiTheme="minorHAnsi" w:cstheme="minorHAnsi"/>
              <w:spacing w:val="-5"/>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State</w:t>
          </w:r>
          <w:r w:rsidRPr="00FF137E">
            <w:rPr>
              <w:rFonts w:asciiTheme="minorHAnsi" w:hAnsiTheme="minorHAnsi" w:cstheme="minorHAnsi"/>
              <w:spacing w:val="-4"/>
            </w:rPr>
            <w:t xml:space="preserve"> </w:t>
          </w:r>
          <w:r w:rsidRPr="00FF137E">
            <w:rPr>
              <w:rFonts w:asciiTheme="minorHAnsi" w:hAnsiTheme="minorHAnsi" w:cstheme="minorHAnsi"/>
            </w:rPr>
            <w:t>Courts,</w:t>
          </w:r>
          <w:r w:rsidRPr="00FF137E">
            <w:rPr>
              <w:rFonts w:asciiTheme="minorHAnsi" w:hAnsiTheme="minorHAnsi" w:cstheme="minorHAnsi"/>
              <w:spacing w:val="-5"/>
            </w:rPr>
            <w:t xml:space="preserve"> </w:t>
          </w:r>
          <w:r w:rsidRPr="00FF137E">
            <w:rPr>
              <w:rFonts w:asciiTheme="minorHAnsi" w:hAnsiTheme="minorHAnsi" w:cstheme="minorHAnsi"/>
            </w:rPr>
            <w:t>Legal</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Judicial</w:t>
          </w:r>
          <w:r w:rsidRPr="00FF137E">
            <w:rPr>
              <w:rFonts w:asciiTheme="minorHAnsi" w:hAnsiTheme="minorHAnsi" w:cstheme="minorHAnsi"/>
              <w:spacing w:val="-3"/>
            </w:rPr>
            <w:t xml:space="preserve"> </w:t>
          </w:r>
          <w:r w:rsidRPr="00FF137E">
            <w:rPr>
              <w:rFonts w:asciiTheme="minorHAnsi" w:hAnsiTheme="minorHAnsi" w:cstheme="minorHAnsi"/>
              <w:spacing w:val="-2"/>
            </w:rPr>
            <w:t>Community</w:t>
          </w:r>
        </w:p>
        <w:p w14:paraId="195BE5A7" w14:textId="4E946A56" w:rsidR="00112D49" w:rsidRPr="00FF137E" w:rsidRDefault="00DC3A48">
          <w:pPr>
            <w:tabs>
              <w:tab w:val="left" w:leader="dot" w:pos="9441"/>
            </w:tabs>
            <w:spacing w:before="37"/>
            <w:ind w:left="1291"/>
            <w:rPr>
              <w:rFonts w:asciiTheme="minorHAnsi" w:hAnsiTheme="minorHAnsi" w:cstheme="minorHAnsi"/>
            </w:rPr>
          </w:pPr>
          <w:hyperlink w:anchor="_TOC_250023" w:history="1">
            <w:r w:rsidRPr="00FF137E">
              <w:rPr>
                <w:rFonts w:asciiTheme="minorHAnsi" w:hAnsiTheme="minorHAnsi" w:cstheme="minorHAnsi"/>
              </w:rPr>
              <w:t>CFSR</w:t>
            </w:r>
            <w:r w:rsidRPr="00FF137E">
              <w:rPr>
                <w:rFonts w:asciiTheme="minorHAnsi" w:hAnsiTheme="minorHAnsi" w:cstheme="minorHAnsi"/>
                <w:spacing w:val="-5"/>
              </w:rPr>
              <w:t xml:space="preserve"> PIP</w:t>
            </w:r>
            <w:r w:rsidRPr="00FF137E">
              <w:rPr>
                <w:rFonts w:asciiTheme="minorHAnsi" w:hAnsiTheme="minorHAnsi" w:cstheme="minorHAnsi"/>
              </w:rPr>
              <w:tab/>
            </w:r>
          </w:hyperlink>
          <w:r w:rsidR="005E5917" w:rsidRPr="00FF137E">
            <w:rPr>
              <w:rFonts w:asciiTheme="minorHAnsi" w:hAnsiTheme="minorHAnsi" w:cstheme="minorHAnsi"/>
              <w:spacing w:val="-5"/>
            </w:rPr>
            <w:t>4</w:t>
          </w:r>
          <w:r w:rsidR="0060396F">
            <w:rPr>
              <w:rFonts w:asciiTheme="minorHAnsi" w:hAnsiTheme="minorHAnsi" w:cstheme="minorHAnsi"/>
              <w:spacing w:val="-5"/>
            </w:rPr>
            <w:t>9</w:t>
          </w:r>
        </w:p>
        <w:p w14:paraId="7585FEC6" w14:textId="5A3CDD6D" w:rsidR="00112D49" w:rsidRPr="00FF137E" w:rsidRDefault="00DC3A48">
          <w:pPr>
            <w:tabs>
              <w:tab w:val="left" w:leader="dot" w:pos="9441"/>
            </w:tabs>
            <w:spacing w:before="37"/>
            <w:ind w:left="1291"/>
            <w:rPr>
              <w:rFonts w:asciiTheme="minorHAnsi" w:hAnsiTheme="minorHAnsi" w:cstheme="minorHAnsi"/>
            </w:rPr>
          </w:pPr>
          <w:hyperlink w:anchor="_TOC_250022" w:history="1">
            <w:r w:rsidRPr="00FF137E">
              <w:rPr>
                <w:rFonts w:asciiTheme="minorHAnsi" w:hAnsiTheme="minorHAnsi" w:cstheme="minorHAnsi"/>
              </w:rPr>
              <w:t>Joint</w:t>
            </w:r>
            <w:r w:rsidRPr="00FF137E">
              <w:rPr>
                <w:rFonts w:asciiTheme="minorHAnsi" w:hAnsiTheme="minorHAnsi" w:cstheme="minorHAnsi"/>
                <w:spacing w:val="-3"/>
              </w:rPr>
              <w:t xml:space="preserve"> </w:t>
            </w:r>
            <w:r w:rsidRPr="00FF137E">
              <w:rPr>
                <w:rFonts w:asciiTheme="minorHAnsi" w:hAnsiTheme="minorHAnsi" w:cstheme="minorHAnsi"/>
                <w:spacing w:val="-2"/>
              </w:rPr>
              <w:t>Planning</w:t>
            </w:r>
            <w:r w:rsidRPr="00FF137E">
              <w:rPr>
                <w:rFonts w:asciiTheme="minorHAnsi" w:hAnsiTheme="minorHAnsi" w:cstheme="minorHAnsi"/>
              </w:rPr>
              <w:tab/>
            </w:r>
          </w:hyperlink>
          <w:r w:rsidR="0060396F">
            <w:rPr>
              <w:rFonts w:asciiTheme="minorHAnsi" w:hAnsiTheme="minorHAnsi" w:cstheme="minorHAnsi"/>
              <w:spacing w:val="-5"/>
            </w:rPr>
            <w:t>50</w:t>
          </w:r>
        </w:p>
        <w:p w14:paraId="308BDA3B" w14:textId="4B28D322" w:rsidR="00112D49" w:rsidRPr="00FF137E" w:rsidRDefault="00DC3A48">
          <w:pPr>
            <w:tabs>
              <w:tab w:val="left" w:leader="dot" w:pos="9441"/>
            </w:tabs>
            <w:spacing w:before="38"/>
            <w:ind w:left="1291"/>
            <w:rPr>
              <w:rFonts w:asciiTheme="minorHAnsi" w:hAnsiTheme="minorHAnsi" w:cstheme="minorHAnsi"/>
            </w:rPr>
          </w:pPr>
          <w:hyperlink w:anchor="_TOC_250021" w:history="1">
            <w:r w:rsidRPr="00FF137E">
              <w:rPr>
                <w:rFonts w:asciiTheme="minorHAnsi" w:hAnsiTheme="minorHAnsi" w:cstheme="minorHAnsi"/>
              </w:rPr>
              <w:t>Title</w:t>
            </w:r>
            <w:r w:rsidRPr="00FF137E">
              <w:rPr>
                <w:rFonts w:asciiTheme="minorHAnsi" w:hAnsiTheme="minorHAnsi" w:cstheme="minorHAnsi"/>
                <w:spacing w:val="-4"/>
              </w:rPr>
              <w:t xml:space="preserve"> </w:t>
            </w:r>
            <w:r w:rsidRPr="00FF137E">
              <w:rPr>
                <w:rFonts w:asciiTheme="minorHAnsi" w:hAnsiTheme="minorHAnsi" w:cstheme="minorHAnsi"/>
              </w:rPr>
              <w:t>IV-E</w:t>
            </w:r>
            <w:r w:rsidRPr="00FF137E">
              <w:rPr>
                <w:rFonts w:asciiTheme="minorHAnsi" w:hAnsiTheme="minorHAnsi" w:cstheme="minorHAnsi"/>
                <w:spacing w:val="-4"/>
              </w:rPr>
              <w:t xml:space="preserve"> </w:t>
            </w:r>
            <w:r w:rsidRPr="00FF137E">
              <w:rPr>
                <w:rFonts w:asciiTheme="minorHAnsi" w:hAnsiTheme="minorHAnsi" w:cstheme="minorHAnsi"/>
              </w:rPr>
              <w:t>Reimbursement</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Legal</w:t>
            </w:r>
            <w:r w:rsidRPr="00FF137E">
              <w:rPr>
                <w:rFonts w:asciiTheme="minorHAnsi" w:hAnsiTheme="minorHAnsi" w:cstheme="minorHAnsi"/>
                <w:spacing w:val="-2"/>
              </w:rPr>
              <w:t xml:space="preserve"> Representation</w:t>
            </w:r>
            <w:r w:rsidRPr="00FF137E">
              <w:rPr>
                <w:rFonts w:asciiTheme="minorHAnsi" w:hAnsiTheme="minorHAnsi" w:cstheme="minorHAnsi"/>
              </w:rPr>
              <w:tab/>
            </w:r>
          </w:hyperlink>
          <w:r w:rsidR="0060396F">
            <w:rPr>
              <w:rFonts w:asciiTheme="minorHAnsi" w:hAnsiTheme="minorHAnsi" w:cstheme="minorHAnsi"/>
              <w:spacing w:val="-5"/>
            </w:rPr>
            <w:t>50</w:t>
          </w:r>
        </w:p>
        <w:p w14:paraId="2C019596" w14:textId="1DFCDC11" w:rsidR="00112D49" w:rsidRPr="00FF137E" w:rsidRDefault="00DC3A48">
          <w:pPr>
            <w:tabs>
              <w:tab w:val="left" w:leader="dot" w:pos="9441"/>
            </w:tabs>
            <w:spacing w:before="3"/>
            <w:ind w:left="1291"/>
            <w:rPr>
              <w:rFonts w:asciiTheme="minorHAnsi" w:hAnsiTheme="minorHAnsi" w:cstheme="minorHAnsi"/>
            </w:rPr>
          </w:pPr>
          <w:r w:rsidRPr="00FF137E">
            <w:rPr>
              <w:rFonts w:asciiTheme="minorHAnsi" w:hAnsiTheme="minorHAnsi" w:cstheme="minorHAnsi"/>
            </w:rPr>
            <w:t>Title</w:t>
          </w:r>
          <w:r w:rsidRPr="00FF137E">
            <w:rPr>
              <w:rFonts w:asciiTheme="minorHAnsi" w:hAnsiTheme="minorHAnsi" w:cstheme="minorHAnsi"/>
              <w:spacing w:val="-3"/>
            </w:rPr>
            <w:t xml:space="preserve"> </w:t>
          </w:r>
          <w:r w:rsidRPr="00FF137E">
            <w:rPr>
              <w:rFonts w:asciiTheme="minorHAnsi" w:hAnsiTheme="minorHAnsi" w:cstheme="minorHAnsi"/>
            </w:rPr>
            <w:t>IV-E</w:t>
          </w:r>
          <w:r w:rsidRPr="00FF137E">
            <w:rPr>
              <w:rFonts w:asciiTheme="minorHAnsi" w:hAnsiTheme="minorHAnsi" w:cstheme="minorHAnsi"/>
              <w:spacing w:val="-3"/>
            </w:rPr>
            <w:t xml:space="preserve"> </w:t>
          </w:r>
          <w:r w:rsidRPr="00FF137E">
            <w:rPr>
              <w:rFonts w:asciiTheme="minorHAnsi" w:hAnsiTheme="minorHAnsi" w:cstheme="minorHAnsi"/>
            </w:rPr>
            <w:t>PIP</w:t>
          </w:r>
          <w:r w:rsidRPr="00FF137E">
            <w:rPr>
              <w:rFonts w:asciiTheme="minorHAnsi" w:hAnsiTheme="minorHAnsi" w:cstheme="minorHAnsi"/>
              <w:spacing w:val="-3"/>
            </w:rPr>
            <w:t xml:space="preserve"> </w:t>
          </w:r>
          <w:r w:rsidRPr="00FF137E">
            <w:rPr>
              <w:rFonts w:asciiTheme="minorHAnsi" w:hAnsiTheme="minorHAnsi" w:cstheme="minorHAnsi"/>
              <w:spacing w:val="-2"/>
            </w:rPr>
            <w:t>Collaboration</w:t>
          </w:r>
          <w:r w:rsidRPr="00FF137E">
            <w:rPr>
              <w:rFonts w:asciiTheme="minorHAnsi" w:hAnsiTheme="minorHAnsi" w:cstheme="minorHAnsi"/>
            </w:rPr>
            <w:tab/>
          </w:r>
          <w:r w:rsidR="0060396F">
            <w:rPr>
              <w:rFonts w:asciiTheme="minorHAnsi" w:hAnsiTheme="minorHAnsi" w:cstheme="minorHAnsi"/>
            </w:rPr>
            <w:t>50</w:t>
          </w:r>
        </w:p>
        <w:p w14:paraId="78D734A7" w14:textId="24D826E1" w:rsidR="00112D49" w:rsidRPr="00FF137E" w:rsidRDefault="00DC3A48">
          <w:pPr>
            <w:tabs>
              <w:tab w:val="left" w:leader="dot" w:pos="9441"/>
            </w:tabs>
            <w:spacing w:before="40"/>
            <w:ind w:left="1291"/>
            <w:rPr>
              <w:rFonts w:asciiTheme="minorHAnsi" w:hAnsiTheme="minorHAnsi" w:cstheme="minorHAnsi"/>
            </w:rPr>
          </w:pPr>
          <w:hyperlink w:anchor="_TOC_250018" w:history="1">
            <w:r w:rsidRPr="00FF137E">
              <w:rPr>
                <w:rFonts w:asciiTheme="minorHAnsi" w:hAnsiTheme="minorHAnsi" w:cstheme="minorHAnsi"/>
              </w:rPr>
              <w:t>Mississippi</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6"/>
              </w:rPr>
              <w:t xml:space="preserve"> </w:t>
            </w:r>
            <w:r w:rsidRPr="00FF137E">
              <w:rPr>
                <w:rFonts w:asciiTheme="minorHAnsi" w:hAnsiTheme="minorHAnsi" w:cstheme="minorHAnsi"/>
              </w:rPr>
              <w:t>Court</w:t>
            </w:r>
            <w:r w:rsidRPr="00FF137E">
              <w:rPr>
                <w:rFonts w:asciiTheme="minorHAnsi" w:hAnsiTheme="minorHAnsi" w:cstheme="minorHAnsi"/>
                <w:spacing w:val="-4"/>
              </w:rPr>
              <w:t xml:space="preserve"> </w:t>
            </w:r>
            <w:r w:rsidRPr="00FF137E">
              <w:rPr>
                <w:rFonts w:asciiTheme="minorHAnsi" w:hAnsiTheme="minorHAnsi" w:cstheme="minorHAnsi"/>
              </w:rPr>
              <w:t>Information</w:t>
            </w:r>
            <w:r w:rsidRPr="00FF137E">
              <w:rPr>
                <w:rFonts w:asciiTheme="minorHAnsi" w:hAnsiTheme="minorHAnsi" w:cstheme="minorHAnsi"/>
                <w:spacing w:val="-9"/>
              </w:rPr>
              <w:t xml:space="preserve"> </w:t>
            </w:r>
            <w:r w:rsidRPr="00FF137E">
              <w:rPr>
                <w:rFonts w:asciiTheme="minorHAnsi" w:hAnsiTheme="minorHAnsi" w:cstheme="minorHAnsi"/>
              </w:rPr>
              <w:t>Delivery</w:t>
            </w:r>
            <w:r w:rsidRPr="00FF137E">
              <w:rPr>
                <w:rFonts w:asciiTheme="minorHAnsi" w:hAnsiTheme="minorHAnsi" w:cstheme="minorHAnsi"/>
                <w:spacing w:val="-5"/>
              </w:rPr>
              <w:t xml:space="preserve"> </w:t>
            </w:r>
            <w:r w:rsidRPr="00FF137E">
              <w:rPr>
                <w:rFonts w:asciiTheme="minorHAnsi" w:hAnsiTheme="minorHAnsi" w:cstheme="minorHAnsi"/>
              </w:rPr>
              <w:t>System</w:t>
            </w:r>
            <w:r w:rsidRPr="00FF137E">
              <w:rPr>
                <w:rFonts w:asciiTheme="minorHAnsi" w:hAnsiTheme="minorHAnsi" w:cstheme="minorHAnsi"/>
                <w:spacing w:val="-7"/>
              </w:rPr>
              <w:t xml:space="preserve"> </w:t>
            </w:r>
            <w:r w:rsidRPr="00FF137E">
              <w:rPr>
                <w:rFonts w:asciiTheme="minorHAnsi" w:hAnsiTheme="minorHAnsi" w:cstheme="minorHAnsi"/>
                <w:spacing w:val="-2"/>
              </w:rPr>
              <w:t>(MYCIDS)</w:t>
            </w:r>
            <w:r w:rsidRPr="00FF137E">
              <w:rPr>
                <w:rFonts w:asciiTheme="minorHAnsi" w:hAnsiTheme="minorHAnsi" w:cstheme="minorHAnsi"/>
              </w:rPr>
              <w:tab/>
            </w:r>
          </w:hyperlink>
          <w:r w:rsidR="00C66AFD">
            <w:rPr>
              <w:rFonts w:asciiTheme="minorHAnsi" w:hAnsiTheme="minorHAnsi" w:cstheme="minorHAnsi"/>
              <w:spacing w:val="-5"/>
            </w:rPr>
            <w:t>51</w:t>
          </w:r>
        </w:p>
        <w:p w14:paraId="730BE925" w14:textId="756DA1F3" w:rsidR="00112D49" w:rsidRPr="00FF137E" w:rsidRDefault="00DC3A48">
          <w:pPr>
            <w:tabs>
              <w:tab w:val="left" w:leader="dot" w:pos="9441"/>
            </w:tabs>
            <w:spacing w:before="38"/>
            <w:ind w:left="1291"/>
            <w:rPr>
              <w:rFonts w:asciiTheme="minorHAnsi" w:hAnsiTheme="minorHAnsi" w:cstheme="minorHAnsi"/>
            </w:rPr>
          </w:pPr>
          <w:hyperlink w:anchor="_TOC_250017" w:history="1">
            <w:r w:rsidRPr="00FF137E">
              <w:rPr>
                <w:rFonts w:asciiTheme="minorHAnsi" w:hAnsiTheme="minorHAnsi" w:cstheme="minorHAnsi"/>
              </w:rPr>
              <w:t>MYCIDS</w:t>
            </w:r>
            <w:r w:rsidRPr="00FF137E">
              <w:rPr>
                <w:rFonts w:asciiTheme="minorHAnsi" w:hAnsiTheme="minorHAnsi" w:cstheme="minorHAnsi"/>
                <w:spacing w:val="-4"/>
              </w:rPr>
              <w:t xml:space="preserve"> </w:t>
            </w:r>
            <w:r w:rsidRPr="00FF137E">
              <w:rPr>
                <w:rFonts w:asciiTheme="minorHAnsi" w:hAnsiTheme="minorHAnsi" w:cstheme="minorHAnsi"/>
              </w:rPr>
              <w:t>/</w:t>
            </w:r>
            <w:r w:rsidRPr="00FF137E">
              <w:rPr>
                <w:rFonts w:asciiTheme="minorHAnsi" w:hAnsiTheme="minorHAnsi" w:cstheme="minorHAnsi"/>
                <w:spacing w:val="-3"/>
              </w:rPr>
              <w:t xml:space="preserve"> </w:t>
            </w:r>
            <w:r w:rsidRPr="00FF137E">
              <w:rPr>
                <w:rFonts w:asciiTheme="minorHAnsi" w:hAnsiTheme="minorHAnsi" w:cstheme="minorHAnsi"/>
              </w:rPr>
              <w:t>SACWIS</w:t>
            </w:r>
            <w:r w:rsidRPr="00FF137E">
              <w:rPr>
                <w:rFonts w:asciiTheme="minorHAnsi" w:hAnsiTheme="minorHAnsi" w:cstheme="minorHAnsi"/>
                <w:spacing w:val="-3"/>
              </w:rPr>
              <w:t xml:space="preserve"> </w:t>
            </w:r>
            <w:r w:rsidRPr="00FF137E">
              <w:rPr>
                <w:rFonts w:asciiTheme="minorHAnsi" w:hAnsiTheme="minorHAnsi" w:cstheme="minorHAnsi"/>
                <w:spacing w:val="-2"/>
              </w:rPr>
              <w:t>Interface</w:t>
            </w:r>
            <w:r w:rsidRPr="00FF137E">
              <w:rPr>
                <w:rFonts w:asciiTheme="minorHAnsi" w:hAnsiTheme="minorHAnsi" w:cstheme="minorHAnsi"/>
              </w:rPr>
              <w:tab/>
            </w:r>
          </w:hyperlink>
          <w:r w:rsidR="00C66AFD">
            <w:rPr>
              <w:rFonts w:asciiTheme="minorHAnsi" w:hAnsiTheme="minorHAnsi" w:cstheme="minorHAnsi"/>
              <w:spacing w:val="-5"/>
            </w:rPr>
            <w:t>52</w:t>
          </w:r>
        </w:p>
        <w:p w14:paraId="2AFC21A9" w14:textId="7850B2A2" w:rsidR="00112D49" w:rsidRPr="00FF137E" w:rsidRDefault="00DC3A48">
          <w:pPr>
            <w:tabs>
              <w:tab w:val="left" w:leader="dot" w:pos="9441"/>
            </w:tabs>
            <w:spacing w:before="37"/>
            <w:ind w:left="1291"/>
            <w:rPr>
              <w:rFonts w:asciiTheme="minorHAnsi" w:hAnsiTheme="minorHAnsi" w:cstheme="minorHAnsi"/>
              <w:spacing w:val="-5"/>
            </w:rPr>
          </w:pPr>
          <w:hyperlink w:anchor="_TOC_250016" w:history="1">
            <w:r w:rsidRPr="00FF137E">
              <w:rPr>
                <w:rFonts w:asciiTheme="minorHAnsi" w:hAnsiTheme="minorHAnsi" w:cstheme="minorHAnsi"/>
              </w:rPr>
              <w:t>Redefining</w:t>
            </w:r>
            <w:r w:rsidRPr="00FF137E">
              <w:rPr>
                <w:rFonts w:asciiTheme="minorHAnsi" w:hAnsiTheme="minorHAnsi" w:cstheme="minorHAnsi"/>
                <w:spacing w:val="-4"/>
              </w:rPr>
              <w:t xml:space="preserve"> </w:t>
            </w:r>
            <w:r w:rsidRPr="00FF137E">
              <w:rPr>
                <w:rFonts w:asciiTheme="minorHAnsi" w:hAnsiTheme="minorHAnsi" w:cstheme="minorHAnsi"/>
              </w:rPr>
              <w:t>Neglect</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Mitigate</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Effects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Poverty</w:t>
            </w:r>
            <w:r w:rsidRPr="00FF137E">
              <w:rPr>
                <w:rFonts w:asciiTheme="minorHAnsi" w:hAnsiTheme="minorHAnsi" w:cstheme="minorHAnsi"/>
                <w:spacing w:val="-6"/>
              </w:rPr>
              <w:t xml:space="preserve"> </w:t>
            </w:r>
            <w:r w:rsidRPr="00FF137E">
              <w:rPr>
                <w:rFonts w:asciiTheme="minorHAnsi" w:hAnsiTheme="minorHAnsi" w:cstheme="minorHAnsi"/>
              </w:rPr>
              <w:t>on</w:t>
            </w:r>
            <w:r w:rsidRPr="00FF137E">
              <w:rPr>
                <w:rFonts w:asciiTheme="minorHAnsi" w:hAnsiTheme="minorHAnsi" w:cstheme="minorHAnsi"/>
                <w:spacing w:val="-3"/>
              </w:rPr>
              <w:t xml:space="preserve"> </w:t>
            </w:r>
            <w:r w:rsidRPr="00FF137E">
              <w:rPr>
                <w:rFonts w:asciiTheme="minorHAnsi" w:hAnsiTheme="minorHAnsi" w:cstheme="minorHAnsi"/>
                <w:spacing w:val="-2"/>
              </w:rPr>
              <w:t>Removal</w:t>
            </w:r>
            <w:r w:rsidRPr="00FF137E">
              <w:rPr>
                <w:rFonts w:asciiTheme="minorHAnsi" w:hAnsiTheme="minorHAnsi" w:cstheme="minorHAnsi"/>
              </w:rPr>
              <w:tab/>
            </w:r>
          </w:hyperlink>
          <w:r w:rsidR="00C66AFD">
            <w:rPr>
              <w:rFonts w:asciiTheme="minorHAnsi" w:hAnsiTheme="minorHAnsi" w:cstheme="minorHAnsi"/>
              <w:spacing w:val="-5"/>
            </w:rPr>
            <w:t>52</w:t>
          </w:r>
        </w:p>
        <w:p w14:paraId="59FBBBF9" w14:textId="107EF79C" w:rsidR="007361CE" w:rsidRPr="00FF137E" w:rsidRDefault="0029799F">
          <w:pPr>
            <w:tabs>
              <w:tab w:val="left" w:leader="dot" w:pos="9441"/>
            </w:tabs>
            <w:spacing w:before="37"/>
            <w:ind w:left="1291"/>
            <w:rPr>
              <w:rFonts w:asciiTheme="minorHAnsi" w:hAnsiTheme="minorHAnsi" w:cstheme="minorHAnsi"/>
              <w:spacing w:val="-5"/>
            </w:rPr>
          </w:pPr>
          <w:r w:rsidRPr="00FF137E">
            <w:rPr>
              <w:rFonts w:asciiTheme="minorHAnsi" w:hAnsiTheme="minorHAnsi" w:cstheme="minorHAnsi"/>
              <w:spacing w:val="-5"/>
            </w:rPr>
            <w:t>Youth Court Prosecutors Conference</w:t>
          </w:r>
          <w:r w:rsidRPr="00FF137E">
            <w:rPr>
              <w:rFonts w:asciiTheme="minorHAnsi" w:hAnsiTheme="minorHAnsi" w:cstheme="minorHAnsi"/>
              <w:spacing w:val="-5"/>
            </w:rPr>
            <w:tab/>
          </w:r>
          <w:r w:rsidR="007A5731">
            <w:rPr>
              <w:rFonts w:asciiTheme="minorHAnsi" w:hAnsiTheme="minorHAnsi" w:cstheme="minorHAnsi"/>
              <w:spacing w:val="-5"/>
            </w:rPr>
            <w:t>53</w:t>
          </w:r>
        </w:p>
        <w:p w14:paraId="61E634EE" w14:textId="398A2C52" w:rsidR="0029799F" w:rsidRPr="00FF137E" w:rsidRDefault="0029799F">
          <w:pPr>
            <w:tabs>
              <w:tab w:val="left" w:leader="dot" w:pos="9441"/>
            </w:tabs>
            <w:spacing w:before="37"/>
            <w:ind w:left="1291"/>
            <w:rPr>
              <w:rFonts w:asciiTheme="minorHAnsi" w:hAnsiTheme="minorHAnsi" w:cstheme="minorHAnsi"/>
              <w:spacing w:val="-5"/>
            </w:rPr>
          </w:pPr>
          <w:r w:rsidRPr="00FF137E">
            <w:rPr>
              <w:rFonts w:asciiTheme="minorHAnsi" w:hAnsiTheme="minorHAnsi" w:cstheme="minorHAnsi"/>
              <w:spacing w:val="-5"/>
            </w:rPr>
            <w:t>2024 State Government Lawyers Seminar</w:t>
          </w:r>
          <w:r w:rsidRPr="00FF137E">
            <w:rPr>
              <w:rFonts w:asciiTheme="minorHAnsi" w:hAnsiTheme="minorHAnsi" w:cstheme="minorHAnsi"/>
              <w:spacing w:val="-5"/>
            </w:rPr>
            <w:tab/>
          </w:r>
          <w:r w:rsidR="007A5731">
            <w:rPr>
              <w:rFonts w:asciiTheme="minorHAnsi" w:hAnsiTheme="minorHAnsi" w:cstheme="minorHAnsi"/>
              <w:spacing w:val="-5"/>
            </w:rPr>
            <w:t>53</w:t>
          </w:r>
        </w:p>
        <w:p w14:paraId="0A146EA2" w14:textId="30DEC744" w:rsidR="0029799F" w:rsidRPr="00FF137E" w:rsidRDefault="0029799F">
          <w:pPr>
            <w:tabs>
              <w:tab w:val="left" w:leader="dot" w:pos="9441"/>
            </w:tabs>
            <w:spacing w:before="37"/>
            <w:ind w:left="1291"/>
            <w:rPr>
              <w:rFonts w:asciiTheme="minorHAnsi" w:hAnsiTheme="minorHAnsi" w:cstheme="minorHAnsi"/>
            </w:rPr>
          </w:pPr>
          <w:r w:rsidRPr="00FF137E">
            <w:rPr>
              <w:rFonts w:asciiTheme="minorHAnsi" w:hAnsiTheme="minorHAnsi" w:cstheme="minorHAnsi"/>
              <w:spacing w:val="-5"/>
            </w:rPr>
            <w:t>Municipal Prosecutors Conference</w:t>
          </w:r>
          <w:r w:rsidRPr="00FF137E">
            <w:rPr>
              <w:rFonts w:asciiTheme="minorHAnsi" w:hAnsiTheme="minorHAnsi" w:cstheme="minorHAnsi"/>
              <w:spacing w:val="-5"/>
            </w:rPr>
            <w:tab/>
          </w:r>
          <w:r w:rsidR="00061A0E" w:rsidRPr="00FF137E">
            <w:rPr>
              <w:rFonts w:asciiTheme="minorHAnsi" w:hAnsiTheme="minorHAnsi" w:cstheme="minorHAnsi"/>
              <w:spacing w:val="-5"/>
            </w:rPr>
            <w:t>5</w:t>
          </w:r>
          <w:r w:rsidR="007A5731">
            <w:rPr>
              <w:rFonts w:asciiTheme="minorHAnsi" w:hAnsiTheme="minorHAnsi" w:cstheme="minorHAnsi"/>
              <w:spacing w:val="-5"/>
            </w:rPr>
            <w:t>3</w:t>
          </w:r>
        </w:p>
        <w:p w14:paraId="25A4158E" w14:textId="77777777" w:rsidR="00112D49" w:rsidRPr="00FF137E" w:rsidRDefault="00DC3A48">
          <w:pPr>
            <w:pStyle w:val="TOC1"/>
            <w:numPr>
              <w:ilvl w:val="0"/>
              <w:numId w:val="73"/>
            </w:numPr>
            <w:tabs>
              <w:tab w:val="left" w:pos="931"/>
            </w:tabs>
            <w:spacing w:before="38"/>
            <w:ind w:hanging="631"/>
            <w:jc w:val="left"/>
            <w:rPr>
              <w:rFonts w:asciiTheme="minorHAnsi" w:hAnsiTheme="minorHAnsi" w:cstheme="minorHAnsi"/>
            </w:rPr>
          </w:pPr>
          <w:r w:rsidRPr="00FF137E">
            <w:rPr>
              <w:rFonts w:asciiTheme="minorHAnsi" w:hAnsiTheme="minorHAnsi" w:cstheme="minorHAnsi"/>
            </w:rPr>
            <w:t>Assessment</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Current</w:t>
          </w:r>
          <w:r w:rsidRPr="00FF137E">
            <w:rPr>
              <w:rFonts w:asciiTheme="minorHAnsi" w:hAnsiTheme="minorHAnsi" w:cstheme="minorHAnsi"/>
              <w:spacing w:val="-4"/>
            </w:rPr>
            <w:t xml:space="preserve"> </w:t>
          </w:r>
          <w:r w:rsidRPr="00FF137E">
            <w:rPr>
              <w:rFonts w:asciiTheme="minorHAnsi" w:hAnsiTheme="minorHAnsi" w:cstheme="minorHAnsi"/>
            </w:rPr>
            <w:t>Performance</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Improving</w:t>
          </w:r>
          <w:r w:rsidRPr="00FF137E">
            <w:rPr>
              <w:rFonts w:asciiTheme="minorHAnsi" w:hAnsiTheme="minorHAnsi" w:cstheme="minorHAnsi"/>
              <w:spacing w:val="-4"/>
            </w:rPr>
            <w:t xml:space="preserve"> </w:t>
          </w:r>
          <w:r w:rsidRPr="00FF137E">
            <w:rPr>
              <w:rFonts w:asciiTheme="minorHAnsi" w:hAnsiTheme="minorHAnsi" w:cstheme="minorHAnsi"/>
              <w:spacing w:val="-2"/>
            </w:rPr>
            <w:t>Outcomes</w:t>
          </w:r>
        </w:p>
        <w:p w14:paraId="22DBB52A" w14:textId="2EF9C55C" w:rsidR="00112D49" w:rsidRPr="00FF137E" w:rsidRDefault="00DC3A48">
          <w:pPr>
            <w:pStyle w:val="TOC6"/>
            <w:tabs>
              <w:tab w:val="left" w:leader="dot" w:pos="9441"/>
            </w:tabs>
            <w:rPr>
              <w:rFonts w:asciiTheme="minorHAnsi" w:hAnsiTheme="minorHAnsi" w:cstheme="minorHAnsi"/>
            </w:rPr>
          </w:pPr>
          <w:hyperlink w:anchor="_TOC_250015" w:history="1">
            <w:r w:rsidRPr="00FF137E">
              <w:rPr>
                <w:rFonts w:asciiTheme="minorHAnsi" w:hAnsiTheme="minorHAnsi" w:cstheme="minorHAnsi"/>
              </w:rPr>
              <w:t>Safety,</w:t>
            </w:r>
            <w:r w:rsidRPr="00FF137E">
              <w:rPr>
                <w:rFonts w:asciiTheme="minorHAnsi" w:hAnsiTheme="minorHAnsi" w:cstheme="minorHAnsi"/>
                <w:spacing w:val="-4"/>
              </w:rPr>
              <w:t xml:space="preserve"> </w:t>
            </w:r>
            <w:r w:rsidRPr="00FF137E">
              <w:rPr>
                <w:rFonts w:asciiTheme="minorHAnsi" w:hAnsiTheme="minorHAnsi" w:cstheme="minorHAnsi"/>
              </w:rPr>
              <w:t>Permanency,</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Well-being</w:t>
            </w:r>
            <w:r w:rsidRPr="00FF137E">
              <w:rPr>
                <w:rFonts w:asciiTheme="minorHAnsi" w:hAnsiTheme="minorHAnsi" w:cstheme="minorHAnsi"/>
                <w:spacing w:val="-3"/>
              </w:rPr>
              <w:t xml:space="preserve"> </w:t>
            </w:r>
            <w:r w:rsidRPr="00FF137E">
              <w:rPr>
                <w:rFonts w:asciiTheme="minorHAnsi" w:hAnsiTheme="minorHAnsi" w:cstheme="minorHAnsi"/>
                <w:spacing w:val="-2"/>
              </w:rPr>
              <w:t>Outcomes</w:t>
            </w:r>
            <w:r w:rsidRPr="00FF137E">
              <w:rPr>
                <w:rFonts w:asciiTheme="minorHAnsi" w:hAnsiTheme="minorHAnsi" w:cstheme="minorHAnsi"/>
              </w:rPr>
              <w:tab/>
            </w:r>
          </w:hyperlink>
          <w:r w:rsidR="00061A0E" w:rsidRPr="00FF137E">
            <w:rPr>
              <w:rFonts w:asciiTheme="minorHAnsi" w:hAnsiTheme="minorHAnsi" w:cstheme="minorHAnsi"/>
              <w:spacing w:val="-5"/>
            </w:rPr>
            <w:t>5</w:t>
          </w:r>
          <w:r w:rsidR="007A5731">
            <w:rPr>
              <w:rFonts w:asciiTheme="minorHAnsi" w:hAnsiTheme="minorHAnsi" w:cstheme="minorHAnsi"/>
              <w:spacing w:val="-5"/>
            </w:rPr>
            <w:t>3</w:t>
          </w:r>
        </w:p>
        <w:p w14:paraId="61C1D829" w14:textId="288BE228" w:rsidR="00112D49" w:rsidRPr="00FF137E" w:rsidRDefault="00DC3A48">
          <w:pPr>
            <w:tabs>
              <w:tab w:val="left" w:leader="dot" w:pos="9441"/>
            </w:tabs>
            <w:spacing w:before="40"/>
            <w:ind w:left="1291"/>
            <w:rPr>
              <w:rFonts w:asciiTheme="minorHAnsi" w:hAnsiTheme="minorHAnsi" w:cstheme="minorHAnsi"/>
            </w:rPr>
          </w:pPr>
          <w:r w:rsidRPr="00FF137E">
            <w:rPr>
              <w:rFonts w:asciiTheme="minorHAnsi" w:hAnsiTheme="minorHAnsi" w:cstheme="minorHAnsi"/>
            </w:rPr>
            <w:t>Safety</w:t>
          </w:r>
          <w:r w:rsidRPr="00FF137E">
            <w:rPr>
              <w:rFonts w:asciiTheme="minorHAnsi" w:hAnsiTheme="minorHAnsi" w:cstheme="minorHAnsi"/>
              <w:spacing w:val="-4"/>
            </w:rPr>
            <w:t xml:space="preserve"> </w:t>
          </w:r>
          <w:r w:rsidRPr="00FF137E">
            <w:rPr>
              <w:rFonts w:asciiTheme="minorHAnsi" w:hAnsiTheme="minorHAnsi" w:cstheme="minorHAnsi"/>
            </w:rPr>
            <w:t>Outcomes</w:t>
          </w:r>
          <w:r w:rsidRPr="00FF137E">
            <w:rPr>
              <w:rFonts w:asciiTheme="minorHAnsi" w:hAnsiTheme="minorHAnsi" w:cstheme="minorHAnsi"/>
              <w:spacing w:val="-3"/>
            </w:rPr>
            <w:t xml:space="preserve"> </w:t>
          </w:r>
          <w:r w:rsidRPr="00FF137E">
            <w:rPr>
              <w:rFonts w:asciiTheme="minorHAnsi" w:hAnsiTheme="minorHAnsi" w:cstheme="minorHAnsi"/>
            </w:rPr>
            <w:t>1</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spacing w:val="-10"/>
            </w:rPr>
            <w:t>2</w:t>
          </w:r>
          <w:r w:rsidRPr="00FF137E">
            <w:rPr>
              <w:rFonts w:asciiTheme="minorHAnsi" w:hAnsiTheme="minorHAnsi" w:cstheme="minorHAnsi"/>
            </w:rPr>
            <w:tab/>
          </w:r>
          <w:r w:rsidR="00FC4089" w:rsidRPr="00FF137E">
            <w:rPr>
              <w:rFonts w:asciiTheme="minorHAnsi" w:hAnsiTheme="minorHAnsi" w:cstheme="minorHAnsi"/>
              <w:spacing w:val="-5"/>
            </w:rPr>
            <w:t>5</w:t>
          </w:r>
          <w:r w:rsidR="007A5731">
            <w:rPr>
              <w:rFonts w:asciiTheme="minorHAnsi" w:hAnsiTheme="minorHAnsi" w:cstheme="minorHAnsi"/>
              <w:spacing w:val="-5"/>
            </w:rPr>
            <w:t>6</w:t>
          </w:r>
        </w:p>
        <w:p w14:paraId="648E76CE" w14:textId="72F1E360" w:rsidR="00112D49" w:rsidRPr="00FF137E" w:rsidRDefault="00DC3A48">
          <w:pPr>
            <w:tabs>
              <w:tab w:val="left" w:leader="dot" w:pos="9441"/>
            </w:tabs>
            <w:spacing w:before="38"/>
            <w:ind w:left="1291"/>
            <w:rPr>
              <w:rFonts w:asciiTheme="minorHAnsi" w:hAnsiTheme="minorHAnsi" w:cstheme="minorHAnsi"/>
            </w:rPr>
          </w:pPr>
          <w:r w:rsidRPr="00FF137E">
            <w:rPr>
              <w:rFonts w:asciiTheme="minorHAnsi" w:hAnsiTheme="minorHAnsi" w:cstheme="minorHAnsi"/>
            </w:rPr>
            <w:t>Permanency</w:t>
          </w:r>
          <w:r w:rsidRPr="00FF137E">
            <w:rPr>
              <w:rFonts w:asciiTheme="minorHAnsi" w:hAnsiTheme="minorHAnsi" w:cstheme="minorHAnsi"/>
              <w:spacing w:val="-3"/>
            </w:rPr>
            <w:t xml:space="preserve"> </w:t>
          </w:r>
          <w:r w:rsidRPr="00FF137E">
            <w:rPr>
              <w:rFonts w:asciiTheme="minorHAnsi" w:hAnsiTheme="minorHAnsi" w:cstheme="minorHAnsi"/>
            </w:rPr>
            <w:t>Outcomes</w:t>
          </w:r>
          <w:r w:rsidRPr="00FF137E">
            <w:rPr>
              <w:rFonts w:asciiTheme="minorHAnsi" w:hAnsiTheme="minorHAnsi" w:cstheme="minorHAnsi"/>
              <w:spacing w:val="-5"/>
            </w:rPr>
            <w:t xml:space="preserve"> </w:t>
          </w:r>
          <w:r w:rsidRPr="00FF137E">
            <w:rPr>
              <w:rFonts w:asciiTheme="minorHAnsi" w:hAnsiTheme="minorHAnsi" w:cstheme="minorHAnsi"/>
            </w:rPr>
            <w:t>1</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spacing w:val="-10"/>
            </w:rPr>
            <w:t>2</w:t>
          </w:r>
          <w:r w:rsidRPr="00FF137E">
            <w:rPr>
              <w:rFonts w:asciiTheme="minorHAnsi" w:hAnsiTheme="minorHAnsi" w:cstheme="minorHAnsi"/>
            </w:rPr>
            <w:tab/>
          </w:r>
          <w:r w:rsidRPr="00FF137E">
            <w:rPr>
              <w:rFonts w:asciiTheme="minorHAnsi" w:hAnsiTheme="minorHAnsi" w:cstheme="minorHAnsi"/>
              <w:spacing w:val="-5"/>
            </w:rPr>
            <w:t>5</w:t>
          </w:r>
          <w:r w:rsidR="007A5731">
            <w:rPr>
              <w:rFonts w:asciiTheme="minorHAnsi" w:hAnsiTheme="minorHAnsi" w:cstheme="minorHAnsi"/>
              <w:spacing w:val="-5"/>
            </w:rPr>
            <w:t>9</w:t>
          </w:r>
        </w:p>
        <w:p w14:paraId="4870BBD7" w14:textId="35738BCF" w:rsidR="00112D49" w:rsidRPr="00FF137E" w:rsidRDefault="00DC3A48">
          <w:pPr>
            <w:tabs>
              <w:tab w:val="left" w:leader="dot" w:pos="9441"/>
            </w:tabs>
            <w:spacing w:before="37"/>
            <w:ind w:left="1291"/>
            <w:rPr>
              <w:rFonts w:asciiTheme="minorHAnsi" w:hAnsiTheme="minorHAnsi" w:cstheme="minorHAnsi"/>
            </w:rPr>
          </w:pPr>
          <w:r w:rsidRPr="00FF137E">
            <w:rPr>
              <w:rFonts w:asciiTheme="minorHAnsi" w:hAnsiTheme="minorHAnsi" w:cstheme="minorHAnsi"/>
            </w:rPr>
            <w:t>Well-being</w:t>
          </w:r>
          <w:r w:rsidRPr="00FF137E">
            <w:rPr>
              <w:rFonts w:asciiTheme="minorHAnsi" w:hAnsiTheme="minorHAnsi" w:cstheme="minorHAnsi"/>
              <w:spacing w:val="-3"/>
            </w:rPr>
            <w:t xml:space="preserve"> </w:t>
          </w:r>
          <w:r w:rsidRPr="00FF137E">
            <w:rPr>
              <w:rFonts w:asciiTheme="minorHAnsi" w:hAnsiTheme="minorHAnsi" w:cstheme="minorHAnsi"/>
            </w:rPr>
            <w:t>Outcomes</w:t>
          </w:r>
          <w:r w:rsidRPr="00FF137E">
            <w:rPr>
              <w:rFonts w:asciiTheme="minorHAnsi" w:hAnsiTheme="minorHAnsi" w:cstheme="minorHAnsi"/>
              <w:spacing w:val="-2"/>
            </w:rPr>
            <w:t xml:space="preserve"> </w:t>
          </w:r>
          <w:r w:rsidRPr="00FF137E">
            <w:rPr>
              <w:rFonts w:asciiTheme="minorHAnsi" w:hAnsiTheme="minorHAnsi" w:cstheme="minorHAnsi"/>
            </w:rPr>
            <w:t>1,</w:t>
          </w:r>
          <w:r w:rsidRPr="00FF137E">
            <w:rPr>
              <w:rFonts w:asciiTheme="minorHAnsi" w:hAnsiTheme="minorHAnsi" w:cstheme="minorHAnsi"/>
              <w:spacing w:val="-5"/>
            </w:rPr>
            <w:t xml:space="preserve"> </w:t>
          </w:r>
          <w:r w:rsidRPr="00FF137E">
            <w:rPr>
              <w:rFonts w:asciiTheme="minorHAnsi" w:hAnsiTheme="minorHAnsi" w:cstheme="minorHAnsi"/>
            </w:rPr>
            <w:t>2,</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spacing w:val="-10"/>
            </w:rPr>
            <w:t>3</w:t>
          </w:r>
          <w:r w:rsidRPr="00FF137E">
            <w:rPr>
              <w:rFonts w:asciiTheme="minorHAnsi" w:hAnsiTheme="minorHAnsi" w:cstheme="minorHAnsi"/>
            </w:rPr>
            <w:tab/>
          </w:r>
          <w:r w:rsidR="00061A0E" w:rsidRPr="00FF137E">
            <w:rPr>
              <w:rFonts w:asciiTheme="minorHAnsi" w:hAnsiTheme="minorHAnsi" w:cstheme="minorHAnsi"/>
              <w:spacing w:val="-5"/>
            </w:rPr>
            <w:t>6</w:t>
          </w:r>
          <w:r w:rsidR="007A5731">
            <w:rPr>
              <w:rFonts w:asciiTheme="minorHAnsi" w:hAnsiTheme="minorHAnsi" w:cstheme="minorHAnsi"/>
              <w:spacing w:val="-5"/>
            </w:rPr>
            <w:t>4</w:t>
          </w:r>
        </w:p>
        <w:p w14:paraId="27E2FC60" w14:textId="7DA7E465" w:rsidR="00112D49" w:rsidRPr="00FF137E" w:rsidRDefault="00DC3A48">
          <w:pPr>
            <w:pStyle w:val="TOC7"/>
            <w:tabs>
              <w:tab w:val="left" w:leader="dot" w:pos="9441"/>
            </w:tabs>
            <w:spacing w:before="38"/>
            <w:rPr>
              <w:rFonts w:asciiTheme="minorHAnsi" w:hAnsiTheme="minorHAnsi" w:cstheme="minorHAnsi"/>
            </w:rPr>
          </w:pPr>
          <w:hyperlink w:anchor="_TOC_250014" w:history="1">
            <w:r w:rsidRPr="00FF137E">
              <w:rPr>
                <w:rFonts w:asciiTheme="minorHAnsi" w:hAnsiTheme="minorHAnsi" w:cstheme="minorHAnsi"/>
              </w:rPr>
              <w:t>CFSR</w:t>
            </w:r>
            <w:r w:rsidRPr="00FF137E">
              <w:rPr>
                <w:rFonts w:asciiTheme="minorHAnsi" w:hAnsiTheme="minorHAnsi" w:cstheme="minorHAnsi"/>
                <w:spacing w:val="-5"/>
              </w:rPr>
              <w:t xml:space="preserve"> </w:t>
            </w:r>
            <w:r w:rsidRPr="00FF137E">
              <w:rPr>
                <w:rFonts w:asciiTheme="minorHAnsi" w:hAnsiTheme="minorHAnsi" w:cstheme="minorHAnsi"/>
              </w:rPr>
              <w:t>Systematic</w:t>
            </w:r>
            <w:r w:rsidRPr="00FF137E">
              <w:rPr>
                <w:rFonts w:asciiTheme="minorHAnsi" w:hAnsiTheme="minorHAnsi" w:cstheme="minorHAnsi"/>
                <w:spacing w:val="-4"/>
              </w:rPr>
              <w:t xml:space="preserve"> </w:t>
            </w:r>
            <w:r w:rsidRPr="00FF137E">
              <w:rPr>
                <w:rFonts w:asciiTheme="minorHAnsi" w:hAnsiTheme="minorHAnsi" w:cstheme="minorHAnsi"/>
                <w:spacing w:val="-2"/>
              </w:rPr>
              <w:t>Factors</w:t>
            </w:r>
            <w:r w:rsidRPr="00FF137E">
              <w:rPr>
                <w:rFonts w:asciiTheme="minorHAnsi" w:hAnsiTheme="minorHAnsi" w:cstheme="minorHAnsi"/>
              </w:rPr>
              <w:tab/>
            </w:r>
          </w:hyperlink>
          <w:r w:rsidR="003A2C87">
            <w:rPr>
              <w:rFonts w:asciiTheme="minorHAnsi" w:hAnsiTheme="minorHAnsi" w:cstheme="minorHAnsi"/>
            </w:rPr>
            <w:t>70</w:t>
          </w:r>
        </w:p>
        <w:p w14:paraId="49F8BD79" w14:textId="0885A775" w:rsidR="00112D49" w:rsidRPr="00FF137E" w:rsidRDefault="00DC3A48">
          <w:pPr>
            <w:pStyle w:val="TOC7"/>
            <w:tabs>
              <w:tab w:val="left" w:leader="dot" w:pos="9441"/>
            </w:tabs>
            <w:spacing w:before="39"/>
            <w:rPr>
              <w:rFonts w:asciiTheme="minorHAnsi" w:hAnsiTheme="minorHAnsi" w:cstheme="minorHAnsi"/>
            </w:rPr>
          </w:pPr>
          <w:hyperlink w:anchor="_TOC_250013" w:history="1">
            <w:r w:rsidRPr="00FF137E">
              <w:rPr>
                <w:rFonts w:asciiTheme="minorHAnsi" w:hAnsiTheme="minorHAnsi" w:cstheme="minorHAnsi"/>
              </w:rPr>
              <w:t>Case</w:t>
            </w:r>
            <w:r w:rsidRPr="00FF137E">
              <w:rPr>
                <w:rFonts w:asciiTheme="minorHAnsi" w:hAnsiTheme="minorHAnsi" w:cstheme="minorHAnsi"/>
                <w:spacing w:val="-2"/>
              </w:rPr>
              <w:t xml:space="preserve"> </w:t>
            </w:r>
            <w:r w:rsidRPr="00FF137E">
              <w:rPr>
                <w:rFonts w:asciiTheme="minorHAnsi" w:hAnsiTheme="minorHAnsi" w:cstheme="minorHAnsi"/>
              </w:rPr>
              <w:t>Review</w:t>
            </w:r>
            <w:r w:rsidRPr="00FF137E">
              <w:rPr>
                <w:rFonts w:asciiTheme="minorHAnsi" w:hAnsiTheme="minorHAnsi" w:cstheme="minorHAnsi"/>
                <w:spacing w:val="-2"/>
              </w:rPr>
              <w:t xml:space="preserve"> System</w:t>
            </w:r>
            <w:r w:rsidRPr="00FF137E">
              <w:rPr>
                <w:rFonts w:asciiTheme="minorHAnsi" w:hAnsiTheme="minorHAnsi" w:cstheme="minorHAnsi"/>
              </w:rPr>
              <w:tab/>
            </w:r>
          </w:hyperlink>
          <w:r w:rsidR="003A2C87">
            <w:rPr>
              <w:rFonts w:asciiTheme="minorHAnsi" w:hAnsiTheme="minorHAnsi" w:cstheme="minorHAnsi"/>
            </w:rPr>
            <w:t>71</w:t>
          </w:r>
        </w:p>
        <w:p w14:paraId="6689B98D" w14:textId="0E3B19F5" w:rsidR="00112D49" w:rsidRPr="00FF137E" w:rsidRDefault="00DC3A48">
          <w:pPr>
            <w:pStyle w:val="TOC7"/>
            <w:tabs>
              <w:tab w:val="left" w:leader="dot" w:pos="9441"/>
            </w:tabs>
            <w:spacing w:before="38"/>
            <w:rPr>
              <w:rFonts w:asciiTheme="minorHAnsi" w:hAnsiTheme="minorHAnsi" w:cstheme="minorHAnsi"/>
            </w:rPr>
          </w:pPr>
          <w:hyperlink w:anchor="_TOC_250012" w:history="1">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Provider</w:t>
            </w:r>
            <w:r w:rsidRPr="00FF137E">
              <w:rPr>
                <w:rFonts w:asciiTheme="minorHAnsi" w:hAnsiTheme="minorHAnsi" w:cstheme="minorHAnsi"/>
                <w:spacing w:val="-2"/>
              </w:rPr>
              <w:t xml:space="preserve"> Training</w:t>
            </w:r>
            <w:r w:rsidRPr="00FF137E">
              <w:rPr>
                <w:rFonts w:asciiTheme="minorHAnsi" w:hAnsiTheme="minorHAnsi" w:cstheme="minorHAnsi"/>
              </w:rPr>
              <w:tab/>
            </w:r>
          </w:hyperlink>
          <w:r w:rsidR="003A2C87">
            <w:rPr>
              <w:rFonts w:asciiTheme="minorHAnsi" w:hAnsiTheme="minorHAnsi" w:cstheme="minorHAnsi"/>
            </w:rPr>
            <w:t>82</w:t>
          </w:r>
        </w:p>
        <w:p w14:paraId="4CA033F5" w14:textId="04232948" w:rsidR="00112D49" w:rsidRPr="00FF137E" w:rsidRDefault="00DC3A48" w:rsidP="003A2C87">
          <w:pPr>
            <w:pStyle w:val="TOC7"/>
            <w:tabs>
              <w:tab w:val="left" w:leader="dot" w:pos="9450"/>
            </w:tabs>
            <w:rPr>
              <w:rFonts w:asciiTheme="minorHAnsi" w:hAnsiTheme="minorHAnsi" w:cstheme="minorHAnsi"/>
            </w:rPr>
          </w:pPr>
          <w:hyperlink w:anchor="_TOC_250011" w:history="1">
            <w:r w:rsidRPr="00FF137E">
              <w:rPr>
                <w:rFonts w:asciiTheme="minorHAnsi" w:hAnsiTheme="minorHAnsi" w:cstheme="minorHAnsi"/>
              </w:rPr>
              <w:t>Service</w:t>
            </w:r>
            <w:r w:rsidRPr="00FF137E">
              <w:rPr>
                <w:rFonts w:asciiTheme="minorHAnsi" w:hAnsiTheme="minorHAnsi" w:cstheme="minorHAnsi"/>
                <w:spacing w:val="-4"/>
              </w:rPr>
              <w:t xml:space="preserve"> </w:t>
            </w:r>
            <w:r w:rsidRPr="00FF137E">
              <w:rPr>
                <w:rFonts w:asciiTheme="minorHAnsi" w:hAnsiTheme="minorHAnsi" w:cstheme="minorHAnsi"/>
              </w:rPr>
              <w:t>Array</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Resource</w:t>
            </w:r>
            <w:r w:rsidRPr="00FF137E">
              <w:rPr>
                <w:rFonts w:asciiTheme="minorHAnsi" w:hAnsiTheme="minorHAnsi" w:cstheme="minorHAnsi"/>
                <w:spacing w:val="-3"/>
              </w:rPr>
              <w:t xml:space="preserve"> </w:t>
            </w:r>
            <w:r w:rsidRPr="00FF137E">
              <w:rPr>
                <w:rFonts w:asciiTheme="minorHAnsi" w:hAnsiTheme="minorHAnsi" w:cstheme="minorHAnsi"/>
                <w:spacing w:val="-2"/>
              </w:rPr>
              <w:t>Development</w:t>
            </w:r>
            <w:r w:rsidRPr="00FF137E">
              <w:rPr>
                <w:rFonts w:asciiTheme="minorHAnsi" w:hAnsiTheme="minorHAnsi" w:cstheme="minorHAnsi"/>
              </w:rPr>
              <w:tab/>
            </w:r>
          </w:hyperlink>
          <w:r w:rsidR="003A2C87">
            <w:rPr>
              <w:rFonts w:asciiTheme="minorHAnsi" w:hAnsiTheme="minorHAnsi" w:cstheme="minorHAnsi"/>
            </w:rPr>
            <w:t>90</w:t>
          </w:r>
        </w:p>
        <w:p w14:paraId="38F620C3" w14:textId="02319F55" w:rsidR="00112D49" w:rsidRPr="00FF137E" w:rsidRDefault="00DC3A48" w:rsidP="00F77793">
          <w:pPr>
            <w:pStyle w:val="TOC7"/>
            <w:tabs>
              <w:tab w:val="left" w:leader="dot" w:pos="9360"/>
            </w:tabs>
            <w:spacing w:before="38"/>
            <w:rPr>
              <w:rFonts w:asciiTheme="minorHAnsi" w:hAnsiTheme="minorHAnsi" w:cstheme="minorHAnsi"/>
            </w:rPr>
          </w:pPr>
          <w:hyperlink w:anchor="_TOC_250010" w:history="1">
            <w:r w:rsidRPr="00FF137E">
              <w:rPr>
                <w:rFonts w:asciiTheme="minorHAnsi" w:hAnsiTheme="minorHAnsi" w:cstheme="minorHAnsi"/>
              </w:rPr>
              <w:t>Agency</w:t>
            </w:r>
            <w:r w:rsidRPr="00FF137E">
              <w:rPr>
                <w:rFonts w:asciiTheme="minorHAnsi" w:hAnsiTheme="minorHAnsi" w:cstheme="minorHAnsi"/>
                <w:spacing w:val="-3"/>
              </w:rPr>
              <w:t xml:space="preserve"> </w:t>
            </w:r>
            <w:r w:rsidRPr="00FF137E">
              <w:rPr>
                <w:rFonts w:asciiTheme="minorHAnsi" w:hAnsiTheme="minorHAnsi" w:cstheme="minorHAnsi"/>
              </w:rPr>
              <w:t>Responsiveness</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Community</w:t>
            </w:r>
            <w:r w:rsidRPr="00FF137E">
              <w:rPr>
                <w:rFonts w:asciiTheme="minorHAnsi" w:hAnsiTheme="minorHAnsi" w:cstheme="minorHAnsi"/>
              </w:rPr>
              <w:tab/>
            </w:r>
          </w:hyperlink>
          <w:r w:rsidR="00F77793">
            <w:rPr>
              <w:rFonts w:asciiTheme="minorHAnsi" w:hAnsiTheme="minorHAnsi" w:cstheme="minorHAnsi"/>
            </w:rPr>
            <w:t>102</w:t>
          </w:r>
        </w:p>
        <w:p w14:paraId="55539BC0" w14:textId="1394842A" w:rsidR="00112D49" w:rsidRPr="00FF137E" w:rsidRDefault="00DC3A48" w:rsidP="00F77793">
          <w:pPr>
            <w:pStyle w:val="TOC7"/>
            <w:tabs>
              <w:tab w:val="left" w:leader="dot" w:pos="9360"/>
            </w:tabs>
            <w:rPr>
              <w:rFonts w:asciiTheme="minorHAnsi" w:hAnsiTheme="minorHAnsi" w:cstheme="minorHAnsi"/>
            </w:rPr>
          </w:pPr>
          <w:hyperlink w:anchor="_TOC_250009" w:history="1">
            <w:r w:rsidRPr="00FF137E">
              <w:rPr>
                <w:rFonts w:asciiTheme="minorHAnsi" w:hAnsiTheme="minorHAnsi" w:cstheme="minorHAnsi"/>
              </w:rPr>
              <w:t>Foster</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Adoptive</w:t>
            </w:r>
            <w:r w:rsidRPr="00FF137E">
              <w:rPr>
                <w:rFonts w:asciiTheme="minorHAnsi" w:hAnsiTheme="minorHAnsi" w:cstheme="minorHAnsi"/>
                <w:spacing w:val="-5"/>
              </w:rPr>
              <w:t xml:space="preserve"> </w:t>
            </w:r>
            <w:r w:rsidRPr="00FF137E">
              <w:rPr>
                <w:rFonts w:asciiTheme="minorHAnsi" w:hAnsiTheme="minorHAnsi" w:cstheme="minorHAnsi"/>
              </w:rPr>
              <w:t>Parent</w:t>
            </w:r>
            <w:r w:rsidRPr="00FF137E">
              <w:rPr>
                <w:rFonts w:asciiTheme="minorHAnsi" w:hAnsiTheme="minorHAnsi" w:cstheme="minorHAnsi"/>
                <w:spacing w:val="-5"/>
              </w:rPr>
              <w:t xml:space="preserve"> </w:t>
            </w:r>
            <w:r w:rsidRPr="00FF137E">
              <w:rPr>
                <w:rFonts w:asciiTheme="minorHAnsi" w:hAnsiTheme="minorHAnsi" w:cstheme="minorHAnsi"/>
              </w:rPr>
              <w:t>Licensing,</w:t>
            </w:r>
            <w:r w:rsidRPr="00FF137E">
              <w:rPr>
                <w:rFonts w:asciiTheme="minorHAnsi" w:hAnsiTheme="minorHAnsi" w:cstheme="minorHAnsi"/>
                <w:spacing w:val="-3"/>
              </w:rPr>
              <w:t xml:space="preserve"> </w:t>
            </w:r>
            <w:r w:rsidRPr="00FF137E">
              <w:rPr>
                <w:rFonts w:asciiTheme="minorHAnsi" w:hAnsiTheme="minorHAnsi" w:cstheme="minorHAnsi"/>
              </w:rPr>
              <w:t>Recruitment,</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spacing w:val="-2"/>
              </w:rPr>
              <w:t>Retention</w:t>
            </w:r>
            <w:r w:rsidRPr="00FF137E">
              <w:rPr>
                <w:rFonts w:asciiTheme="minorHAnsi" w:hAnsiTheme="minorHAnsi" w:cstheme="minorHAnsi"/>
              </w:rPr>
              <w:tab/>
            </w:r>
          </w:hyperlink>
          <w:r w:rsidR="00F77793">
            <w:rPr>
              <w:rFonts w:asciiTheme="minorHAnsi" w:hAnsiTheme="minorHAnsi" w:cstheme="minorHAnsi"/>
            </w:rPr>
            <w:t>122</w:t>
          </w:r>
        </w:p>
        <w:p w14:paraId="038AF676" w14:textId="460A366F" w:rsidR="00112D49" w:rsidRPr="00FF137E" w:rsidRDefault="00DC3A48">
          <w:pPr>
            <w:pStyle w:val="TOC1"/>
            <w:numPr>
              <w:ilvl w:val="0"/>
              <w:numId w:val="73"/>
            </w:numPr>
            <w:tabs>
              <w:tab w:val="left" w:pos="931"/>
              <w:tab w:val="left" w:leader="dot" w:pos="9330"/>
            </w:tabs>
            <w:spacing w:before="40"/>
            <w:ind w:hanging="631"/>
            <w:jc w:val="left"/>
            <w:rPr>
              <w:rFonts w:asciiTheme="minorHAnsi" w:hAnsiTheme="minorHAnsi" w:cstheme="minorHAnsi"/>
            </w:rPr>
          </w:pPr>
          <w:r w:rsidRPr="00FF137E">
            <w:rPr>
              <w:rFonts w:asciiTheme="minorHAnsi" w:hAnsiTheme="minorHAnsi" w:cstheme="minorHAnsi"/>
            </w:rPr>
            <w:t>Plan</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Enacting</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State’s</w:t>
          </w:r>
          <w:r w:rsidRPr="00FF137E">
            <w:rPr>
              <w:rFonts w:asciiTheme="minorHAnsi" w:hAnsiTheme="minorHAnsi" w:cstheme="minorHAnsi"/>
              <w:spacing w:val="-3"/>
            </w:rPr>
            <w:t xml:space="preserve"> </w:t>
          </w:r>
          <w:r w:rsidRPr="00FF137E">
            <w:rPr>
              <w:rFonts w:asciiTheme="minorHAnsi" w:hAnsiTheme="minorHAnsi" w:cstheme="minorHAnsi"/>
            </w:rPr>
            <w:t>Vision</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Progress</w:t>
          </w:r>
          <w:r w:rsidRPr="00FF137E">
            <w:rPr>
              <w:rFonts w:asciiTheme="minorHAnsi" w:hAnsiTheme="minorHAnsi" w:cstheme="minorHAnsi"/>
              <w:spacing w:val="-5"/>
            </w:rPr>
            <w:t xml:space="preserve"> </w:t>
          </w:r>
          <w:r w:rsidRPr="00FF137E">
            <w:rPr>
              <w:rFonts w:asciiTheme="minorHAnsi" w:hAnsiTheme="minorHAnsi" w:cstheme="minorHAnsi"/>
            </w:rPr>
            <w:t>Made</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Improve</w:t>
          </w:r>
          <w:r w:rsidRPr="00FF137E">
            <w:rPr>
              <w:rFonts w:asciiTheme="minorHAnsi" w:hAnsiTheme="minorHAnsi" w:cstheme="minorHAnsi"/>
              <w:spacing w:val="-3"/>
            </w:rPr>
            <w:t xml:space="preserve"> </w:t>
          </w:r>
          <w:r w:rsidRPr="00FF137E">
            <w:rPr>
              <w:rFonts w:asciiTheme="minorHAnsi" w:hAnsiTheme="minorHAnsi" w:cstheme="minorHAnsi"/>
              <w:spacing w:val="-2"/>
            </w:rPr>
            <w:t>Outcomes</w:t>
          </w:r>
          <w:r w:rsidRPr="00FF137E">
            <w:rPr>
              <w:rFonts w:asciiTheme="minorHAnsi" w:hAnsiTheme="minorHAnsi" w:cstheme="minorHAnsi"/>
            </w:rPr>
            <w:tab/>
          </w:r>
          <w:r w:rsidRPr="00FF137E">
            <w:rPr>
              <w:rFonts w:asciiTheme="minorHAnsi" w:hAnsiTheme="minorHAnsi" w:cstheme="minorHAnsi"/>
              <w:spacing w:val="-5"/>
            </w:rPr>
            <w:t>1</w:t>
          </w:r>
          <w:r w:rsidR="00F77793">
            <w:rPr>
              <w:rFonts w:asciiTheme="minorHAnsi" w:hAnsiTheme="minorHAnsi" w:cstheme="minorHAnsi"/>
              <w:spacing w:val="-5"/>
            </w:rPr>
            <w:t>23</w:t>
          </w:r>
        </w:p>
        <w:p w14:paraId="051DBAF4" w14:textId="487A916C" w:rsidR="00112D49" w:rsidRPr="00FF137E" w:rsidRDefault="00DC3A48">
          <w:pPr>
            <w:pStyle w:val="TOC9"/>
            <w:tabs>
              <w:tab w:val="left" w:leader="dot" w:pos="9330"/>
            </w:tabs>
            <w:rPr>
              <w:rFonts w:asciiTheme="minorHAnsi" w:hAnsiTheme="minorHAnsi" w:cstheme="minorHAnsi"/>
            </w:rPr>
          </w:pPr>
          <w:hyperlink w:anchor="_TOC_250008" w:history="1">
            <w:r w:rsidRPr="00FF137E">
              <w:rPr>
                <w:rFonts w:asciiTheme="minorHAnsi" w:hAnsiTheme="minorHAnsi" w:cstheme="minorHAnsi"/>
              </w:rPr>
              <w:t>Revisions</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Goals,</w:t>
            </w:r>
            <w:r w:rsidRPr="00FF137E">
              <w:rPr>
                <w:rFonts w:asciiTheme="minorHAnsi" w:hAnsiTheme="minorHAnsi" w:cstheme="minorHAnsi"/>
                <w:spacing w:val="-5"/>
              </w:rPr>
              <w:t xml:space="preserve"> </w:t>
            </w:r>
            <w:r w:rsidRPr="00FF137E">
              <w:rPr>
                <w:rFonts w:asciiTheme="minorHAnsi" w:hAnsiTheme="minorHAnsi" w:cstheme="minorHAnsi"/>
              </w:rPr>
              <w:t>Objectives,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spacing w:val="-2"/>
              </w:rPr>
              <w:t>Interventions</w:t>
            </w:r>
            <w:r w:rsidRPr="00FF137E">
              <w:rPr>
                <w:rFonts w:asciiTheme="minorHAnsi" w:hAnsiTheme="minorHAnsi" w:cstheme="minorHAnsi"/>
              </w:rPr>
              <w:tab/>
            </w:r>
            <w:r w:rsidRPr="00FF137E">
              <w:rPr>
                <w:rFonts w:asciiTheme="minorHAnsi" w:hAnsiTheme="minorHAnsi" w:cstheme="minorHAnsi"/>
                <w:spacing w:val="-5"/>
              </w:rPr>
              <w:t>1</w:t>
            </w:r>
          </w:hyperlink>
          <w:r w:rsidR="00A11046">
            <w:rPr>
              <w:rFonts w:asciiTheme="minorHAnsi" w:hAnsiTheme="minorHAnsi" w:cstheme="minorHAnsi"/>
              <w:spacing w:val="-5"/>
            </w:rPr>
            <w:t>32</w:t>
          </w:r>
        </w:p>
        <w:p w14:paraId="6099CAF3" w14:textId="550BAE36" w:rsidR="00112D49" w:rsidRPr="00FF137E" w:rsidRDefault="00DC3A48">
          <w:pPr>
            <w:pStyle w:val="TOC9"/>
            <w:tabs>
              <w:tab w:val="left" w:leader="dot" w:pos="9330"/>
            </w:tabs>
            <w:spacing w:before="38"/>
            <w:rPr>
              <w:rFonts w:asciiTheme="minorHAnsi" w:hAnsiTheme="minorHAnsi" w:cstheme="minorHAnsi"/>
            </w:rPr>
          </w:pPr>
          <w:r w:rsidRPr="00FF137E">
            <w:rPr>
              <w:rFonts w:asciiTheme="minorHAnsi" w:hAnsiTheme="minorHAnsi" w:cstheme="minorHAnsi"/>
            </w:rPr>
            <w:t>Implementation</w:t>
          </w:r>
          <w:r w:rsidRPr="00FF137E">
            <w:rPr>
              <w:rFonts w:asciiTheme="minorHAnsi" w:hAnsiTheme="minorHAnsi" w:cstheme="minorHAnsi"/>
              <w:spacing w:val="-7"/>
            </w:rPr>
            <w:t xml:space="preserve"> </w:t>
          </w:r>
          <w:r w:rsidRPr="00FF137E">
            <w:rPr>
              <w:rFonts w:asciiTheme="minorHAnsi" w:hAnsiTheme="minorHAnsi" w:cstheme="minorHAnsi"/>
            </w:rPr>
            <w:t>&amp;</w:t>
          </w:r>
          <w:r w:rsidRPr="00FF137E">
            <w:rPr>
              <w:rFonts w:asciiTheme="minorHAnsi" w:hAnsiTheme="minorHAnsi" w:cstheme="minorHAnsi"/>
              <w:spacing w:val="-5"/>
            </w:rPr>
            <w:t xml:space="preserve"> </w:t>
          </w:r>
          <w:r w:rsidRPr="00FF137E">
            <w:rPr>
              <w:rFonts w:asciiTheme="minorHAnsi" w:hAnsiTheme="minorHAnsi" w:cstheme="minorHAnsi"/>
            </w:rPr>
            <w:t>Program</w:t>
          </w:r>
          <w:r w:rsidRPr="00FF137E">
            <w:rPr>
              <w:rFonts w:asciiTheme="minorHAnsi" w:hAnsiTheme="minorHAnsi" w:cstheme="minorHAnsi"/>
              <w:spacing w:val="-8"/>
            </w:rPr>
            <w:t xml:space="preserve"> </w:t>
          </w:r>
          <w:r w:rsidRPr="00FF137E">
            <w:rPr>
              <w:rFonts w:asciiTheme="minorHAnsi" w:hAnsiTheme="minorHAnsi" w:cstheme="minorHAnsi"/>
              <w:spacing w:val="-2"/>
            </w:rPr>
            <w:t>Supports</w:t>
          </w:r>
          <w:r w:rsidRPr="00FF137E">
            <w:rPr>
              <w:rFonts w:asciiTheme="minorHAnsi" w:hAnsiTheme="minorHAnsi" w:cstheme="minorHAnsi"/>
            </w:rPr>
            <w:tab/>
          </w:r>
          <w:r w:rsidRPr="00FF137E">
            <w:rPr>
              <w:rFonts w:asciiTheme="minorHAnsi" w:hAnsiTheme="minorHAnsi" w:cstheme="minorHAnsi"/>
              <w:spacing w:val="-5"/>
            </w:rPr>
            <w:t>1</w:t>
          </w:r>
          <w:r w:rsidR="00A11046">
            <w:rPr>
              <w:rFonts w:asciiTheme="minorHAnsi" w:hAnsiTheme="minorHAnsi" w:cstheme="minorHAnsi"/>
              <w:spacing w:val="-5"/>
            </w:rPr>
            <w:t>33</w:t>
          </w:r>
        </w:p>
        <w:p w14:paraId="070BC1D8" w14:textId="00B9DC1D" w:rsidR="00112D49" w:rsidRPr="00FF137E" w:rsidRDefault="00DC3A48">
          <w:pPr>
            <w:pStyle w:val="TOC9"/>
            <w:tabs>
              <w:tab w:val="left" w:leader="dot" w:pos="9330"/>
            </w:tabs>
            <w:spacing w:before="38"/>
            <w:rPr>
              <w:rFonts w:asciiTheme="minorHAnsi" w:hAnsiTheme="minorHAnsi" w:cstheme="minorHAnsi"/>
            </w:rPr>
          </w:pPr>
          <w:hyperlink w:anchor="_TOC_250007" w:history="1">
            <w:r w:rsidRPr="00FF137E">
              <w:rPr>
                <w:rFonts w:asciiTheme="minorHAnsi" w:hAnsiTheme="minorHAnsi" w:cstheme="minorHAnsi"/>
              </w:rPr>
              <w:t>Renegotiated</w:t>
            </w:r>
            <w:r w:rsidRPr="00FF137E">
              <w:rPr>
                <w:rFonts w:asciiTheme="minorHAnsi" w:hAnsiTheme="minorHAnsi" w:cstheme="minorHAnsi"/>
                <w:spacing w:val="-5"/>
              </w:rPr>
              <w:t xml:space="preserve"> </w:t>
            </w:r>
            <w:r w:rsidRPr="00FF137E">
              <w:rPr>
                <w:rFonts w:asciiTheme="minorHAnsi" w:hAnsiTheme="minorHAnsi" w:cstheme="minorHAnsi"/>
              </w:rPr>
              <w:t>Items</w:t>
            </w:r>
            <w:r w:rsidRPr="00FF137E">
              <w:rPr>
                <w:rFonts w:asciiTheme="minorHAnsi" w:hAnsiTheme="minorHAnsi" w:cstheme="minorHAnsi"/>
                <w:spacing w:val="-4"/>
              </w:rPr>
              <w:t xml:space="preserve"> </w:t>
            </w:r>
            <w:r w:rsidRPr="00FF137E">
              <w:rPr>
                <w:rFonts w:asciiTheme="minorHAnsi" w:hAnsiTheme="minorHAnsi" w:cstheme="minorHAnsi"/>
              </w:rPr>
              <w:t>from</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CFSR</w:t>
            </w:r>
            <w:r w:rsidRPr="00FF137E">
              <w:rPr>
                <w:rFonts w:asciiTheme="minorHAnsi" w:hAnsiTheme="minorHAnsi" w:cstheme="minorHAnsi"/>
                <w:spacing w:val="-5"/>
              </w:rPr>
              <w:t xml:space="preserve"> PIP</w:t>
            </w:r>
            <w:r w:rsidRPr="00FF137E">
              <w:rPr>
                <w:rFonts w:asciiTheme="minorHAnsi" w:hAnsiTheme="minorHAnsi" w:cstheme="minorHAnsi"/>
              </w:rPr>
              <w:tab/>
            </w:r>
            <w:r w:rsidRPr="00FF137E">
              <w:rPr>
                <w:rFonts w:asciiTheme="minorHAnsi" w:hAnsiTheme="minorHAnsi" w:cstheme="minorHAnsi"/>
                <w:spacing w:val="-5"/>
              </w:rPr>
              <w:t>1</w:t>
            </w:r>
          </w:hyperlink>
          <w:r w:rsidR="008E2751">
            <w:rPr>
              <w:rFonts w:asciiTheme="minorHAnsi" w:hAnsiTheme="minorHAnsi" w:cstheme="minorHAnsi"/>
              <w:spacing w:val="-5"/>
            </w:rPr>
            <w:t>36</w:t>
          </w:r>
        </w:p>
        <w:p w14:paraId="69182EB8" w14:textId="76B24241" w:rsidR="00112D49" w:rsidRPr="00FF137E" w:rsidRDefault="00DC3A48">
          <w:pPr>
            <w:pStyle w:val="TOC3"/>
            <w:numPr>
              <w:ilvl w:val="0"/>
              <w:numId w:val="73"/>
            </w:numPr>
            <w:tabs>
              <w:tab w:val="left" w:pos="931"/>
              <w:tab w:val="left" w:leader="dot" w:pos="9330"/>
            </w:tabs>
            <w:ind w:hanging="540"/>
            <w:jc w:val="left"/>
            <w:rPr>
              <w:rFonts w:asciiTheme="minorHAnsi" w:hAnsiTheme="minorHAnsi" w:cstheme="minorHAnsi"/>
            </w:rPr>
          </w:pPr>
          <w:r w:rsidRPr="00FF137E">
            <w:rPr>
              <w:rFonts w:asciiTheme="minorHAnsi" w:hAnsiTheme="minorHAnsi" w:cstheme="minorHAnsi"/>
            </w:rPr>
            <w:t>Quality</w:t>
          </w:r>
          <w:r w:rsidRPr="00FF137E">
            <w:rPr>
              <w:rFonts w:asciiTheme="minorHAnsi" w:hAnsiTheme="minorHAnsi" w:cstheme="minorHAnsi"/>
              <w:spacing w:val="-4"/>
            </w:rPr>
            <w:t xml:space="preserve"> </w:t>
          </w:r>
          <w:r w:rsidRPr="00FF137E">
            <w:rPr>
              <w:rFonts w:asciiTheme="minorHAnsi" w:hAnsiTheme="minorHAnsi" w:cstheme="minorHAnsi"/>
            </w:rPr>
            <w:t>Assurance</w:t>
          </w:r>
          <w:r w:rsidRPr="00FF137E">
            <w:rPr>
              <w:rFonts w:asciiTheme="minorHAnsi" w:hAnsiTheme="minorHAnsi" w:cstheme="minorHAnsi"/>
              <w:spacing w:val="-4"/>
            </w:rPr>
            <w:t xml:space="preserve"> </w:t>
          </w:r>
          <w:r w:rsidRPr="00FF137E">
            <w:rPr>
              <w:rFonts w:asciiTheme="minorHAnsi" w:hAnsiTheme="minorHAnsi" w:cstheme="minorHAnsi"/>
              <w:spacing w:val="-2"/>
            </w:rPr>
            <w:t>System</w:t>
          </w:r>
          <w:r w:rsidRPr="00FF137E">
            <w:rPr>
              <w:rFonts w:asciiTheme="minorHAnsi" w:hAnsiTheme="minorHAnsi" w:cstheme="minorHAnsi"/>
            </w:rPr>
            <w:tab/>
          </w:r>
          <w:r w:rsidRPr="00FF137E">
            <w:rPr>
              <w:rFonts w:asciiTheme="minorHAnsi" w:hAnsiTheme="minorHAnsi" w:cstheme="minorHAnsi"/>
              <w:spacing w:val="-5"/>
            </w:rPr>
            <w:t>1</w:t>
          </w:r>
          <w:r w:rsidR="00A66FCD">
            <w:rPr>
              <w:rFonts w:asciiTheme="minorHAnsi" w:hAnsiTheme="minorHAnsi" w:cstheme="minorHAnsi"/>
              <w:spacing w:val="-5"/>
            </w:rPr>
            <w:t>40</w:t>
          </w:r>
        </w:p>
        <w:p w14:paraId="5FC52BF9" w14:textId="0572B6DD" w:rsidR="00112D49" w:rsidRPr="00FF137E" w:rsidRDefault="00DC3A48">
          <w:pPr>
            <w:pStyle w:val="TOC1"/>
            <w:numPr>
              <w:ilvl w:val="0"/>
              <w:numId w:val="73"/>
            </w:numPr>
            <w:tabs>
              <w:tab w:val="left" w:pos="931"/>
              <w:tab w:val="left" w:leader="dot" w:pos="9330"/>
            </w:tabs>
            <w:spacing w:before="38"/>
            <w:ind w:hanging="631"/>
            <w:jc w:val="left"/>
            <w:rPr>
              <w:rFonts w:asciiTheme="minorHAnsi" w:hAnsiTheme="minorHAnsi" w:cstheme="minorHAnsi"/>
            </w:rPr>
          </w:pPr>
          <w:r w:rsidRPr="00FF137E">
            <w:rPr>
              <w:rFonts w:asciiTheme="minorHAnsi" w:hAnsiTheme="minorHAnsi" w:cstheme="minorHAnsi"/>
            </w:rPr>
            <w:t>Update</w:t>
          </w:r>
          <w:r w:rsidRPr="00FF137E">
            <w:rPr>
              <w:rFonts w:asciiTheme="minorHAnsi" w:hAnsiTheme="minorHAnsi" w:cstheme="minorHAnsi"/>
              <w:spacing w:val="-4"/>
            </w:rPr>
            <w:t xml:space="preserve"> </w:t>
          </w:r>
          <w:r w:rsidRPr="00FF137E">
            <w:rPr>
              <w:rFonts w:asciiTheme="minorHAnsi" w:hAnsiTheme="minorHAnsi" w:cstheme="minorHAnsi"/>
            </w:rPr>
            <w:t>on</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Service</w:t>
          </w:r>
          <w:r w:rsidRPr="00FF137E">
            <w:rPr>
              <w:rFonts w:asciiTheme="minorHAnsi" w:hAnsiTheme="minorHAnsi" w:cstheme="minorHAnsi"/>
              <w:spacing w:val="-2"/>
            </w:rPr>
            <w:t xml:space="preserve"> Descriptions</w:t>
          </w:r>
        </w:p>
        <w:p w14:paraId="2A34D536" w14:textId="0B338813" w:rsidR="00112D49" w:rsidRPr="00FF137E" w:rsidRDefault="00DC3A48">
          <w:pPr>
            <w:pStyle w:val="TOC6"/>
            <w:tabs>
              <w:tab w:val="left" w:leader="dot" w:pos="9330"/>
            </w:tabs>
            <w:rPr>
              <w:rFonts w:asciiTheme="minorHAnsi" w:hAnsiTheme="minorHAnsi" w:cstheme="minorHAnsi"/>
            </w:rPr>
          </w:pPr>
          <w:r w:rsidRPr="00FF137E">
            <w:rPr>
              <w:rFonts w:asciiTheme="minorHAnsi" w:hAnsiTheme="minorHAnsi" w:cstheme="minorHAnsi"/>
            </w:rPr>
            <w:t>VI-A.</w:t>
          </w:r>
          <w:r w:rsidRPr="00FF137E">
            <w:rPr>
              <w:rFonts w:asciiTheme="minorHAnsi" w:hAnsiTheme="minorHAnsi" w:cstheme="minorHAnsi"/>
              <w:spacing w:val="47"/>
            </w:rPr>
            <w:t xml:space="preserve"> </w:t>
          </w:r>
          <w:r w:rsidRPr="00FF137E">
            <w:rPr>
              <w:rFonts w:asciiTheme="minorHAnsi" w:hAnsiTheme="minorHAnsi" w:cstheme="minorHAnsi"/>
            </w:rPr>
            <w:t>Stephanie</w:t>
          </w:r>
          <w:r w:rsidRPr="00FF137E">
            <w:rPr>
              <w:rFonts w:asciiTheme="minorHAnsi" w:hAnsiTheme="minorHAnsi" w:cstheme="minorHAnsi"/>
              <w:spacing w:val="-5"/>
            </w:rPr>
            <w:t xml:space="preserve"> </w:t>
          </w:r>
          <w:r w:rsidRPr="00FF137E">
            <w:rPr>
              <w:rFonts w:asciiTheme="minorHAnsi" w:hAnsiTheme="minorHAnsi" w:cstheme="minorHAnsi"/>
            </w:rPr>
            <w:t>Tubbs</w:t>
          </w:r>
          <w:r w:rsidRPr="00FF137E">
            <w:rPr>
              <w:rFonts w:asciiTheme="minorHAnsi" w:hAnsiTheme="minorHAnsi" w:cstheme="minorHAnsi"/>
              <w:spacing w:val="-7"/>
            </w:rPr>
            <w:t xml:space="preserve"> </w:t>
          </w:r>
          <w:r w:rsidRPr="00FF137E">
            <w:rPr>
              <w:rFonts w:asciiTheme="minorHAnsi" w:hAnsiTheme="minorHAnsi" w:cstheme="minorHAnsi"/>
            </w:rPr>
            <w:t>Jones</w:t>
          </w:r>
          <w:r w:rsidRPr="00FF137E">
            <w:rPr>
              <w:rFonts w:asciiTheme="minorHAnsi" w:hAnsiTheme="minorHAnsi" w:cstheme="minorHAnsi"/>
              <w:spacing w:val="-3"/>
            </w:rPr>
            <w:t xml:space="preserve"> </w:t>
          </w:r>
          <w:r w:rsidRPr="00FF137E">
            <w:rPr>
              <w:rFonts w:asciiTheme="minorHAnsi" w:hAnsiTheme="minorHAnsi" w:cstheme="minorHAnsi"/>
            </w:rPr>
            <w:t>Child</w:t>
          </w:r>
          <w:r w:rsidRPr="00FF137E">
            <w:rPr>
              <w:rFonts w:asciiTheme="minorHAnsi" w:hAnsiTheme="minorHAnsi" w:cstheme="minorHAnsi"/>
              <w:spacing w:val="-4"/>
            </w:rPr>
            <w:t xml:space="preserve"> </w:t>
          </w:r>
          <w:r w:rsidRPr="00FF137E">
            <w:rPr>
              <w:rFonts w:asciiTheme="minorHAnsi" w:hAnsiTheme="minorHAnsi" w:cstheme="minorHAnsi"/>
            </w:rPr>
            <w:t>Welfare</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4"/>
            </w:rPr>
            <w:t xml:space="preserve"> </w:t>
          </w:r>
          <w:r w:rsidRPr="00FF137E">
            <w:rPr>
              <w:rFonts w:asciiTheme="minorHAnsi" w:hAnsiTheme="minorHAnsi" w:cstheme="minorHAnsi"/>
            </w:rPr>
            <w:t>Program</w:t>
          </w:r>
          <w:r w:rsidRPr="00FF137E">
            <w:rPr>
              <w:rFonts w:asciiTheme="minorHAnsi" w:hAnsiTheme="minorHAnsi" w:cstheme="minorHAnsi"/>
              <w:spacing w:val="-3"/>
            </w:rPr>
            <w:t xml:space="preserve"> </w:t>
          </w:r>
          <w:r w:rsidRPr="00FF137E">
            <w:rPr>
              <w:rFonts w:asciiTheme="minorHAnsi" w:hAnsiTheme="minorHAnsi" w:cstheme="minorHAnsi"/>
            </w:rPr>
            <w:t>(title</w:t>
          </w:r>
          <w:r w:rsidRPr="00FF137E">
            <w:rPr>
              <w:rFonts w:asciiTheme="minorHAnsi" w:hAnsiTheme="minorHAnsi" w:cstheme="minorHAnsi"/>
              <w:spacing w:val="-3"/>
            </w:rPr>
            <w:t xml:space="preserve"> </w:t>
          </w:r>
          <w:r w:rsidRPr="00FF137E">
            <w:rPr>
              <w:rFonts w:asciiTheme="minorHAnsi" w:hAnsiTheme="minorHAnsi" w:cstheme="minorHAnsi"/>
            </w:rPr>
            <w:t>IV-B,</w:t>
          </w:r>
          <w:r w:rsidRPr="00FF137E">
            <w:rPr>
              <w:rFonts w:asciiTheme="minorHAnsi" w:hAnsiTheme="minorHAnsi" w:cstheme="minorHAnsi"/>
              <w:spacing w:val="-4"/>
            </w:rPr>
            <w:t xml:space="preserve"> </w:t>
          </w:r>
          <w:r w:rsidRPr="00FF137E">
            <w:rPr>
              <w:rFonts w:asciiTheme="minorHAnsi" w:hAnsiTheme="minorHAnsi" w:cstheme="minorHAnsi"/>
            </w:rPr>
            <w:t>subpart</w:t>
          </w:r>
          <w:r w:rsidRPr="00FF137E">
            <w:rPr>
              <w:rFonts w:asciiTheme="minorHAnsi" w:hAnsiTheme="minorHAnsi" w:cstheme="minorHAnsi"/>
              <w:spacing w:val="-2"/>
            </w:rPr>
            <w:t xml:space="preserve"> </w:t>
          </w:r>
          <w:r w:rsidRPr="00FF137E">
            <w:rPr>
              <w:rFonts w:asciiTheme="minorHAnsi" w:hAnsiTheme="minorHAnsi" w:cstheme="minorHAnsi"/>
              <w:spacing w:val="-5"/>
            </w:rPr>
            <w:t>1)</w:t>
          </w:r>
          <w:r w:rsidRPr="00FF137E">
            <w:rPr>
              <w:rFonts w:asciiTheme="minorHAnsi" w:hAnsiTheme="minorHAnsi" w:cstheme="minorHAnsi"/>
            </w:rPr>
            <w:tab/>
          </w:r>
          <w:r w:rsidRPr="00FF137E">
            <w:rPr>
              <w:rFonts w:asciiTheme="minorHAnsi" w:hAnsiTheme="minorHAnsi" w:cstheme="minorHAnsi"/>
              <w:spacing w:val="-5"/>
            </w:rPr>
            <w:t>1</w:t>
          </w:r>
          <w:r w:rsidR="00CB297A">
            <w:rPr>
              <w:rFonts w:asciiTheme="minorHAnsi" w:hAnsiTheme="minorHAnsi" w:cstheme="minorHAnsi"/>
              <w:spacing w:val="-5"/>
            </w:rPr>
            <w:t>41</w:t>
          </w:r>
        </w:p>
        <w:p w14:paraId="47E445B8" w14:textId="2AA7A291" w:rsidR="00112D49" w:rsidRPr="00FF137E" w:rsidRDefault="00DC3A48">
          <w:pPr>
            <w:tabs>
              <w:tab w:val="left" w:leader="dot" w:pos="9330"/>
            </w:tabs>
            <w:spacing w:before="38"/>
            <w:ind w:left="1560"/>
            <w:rPr>
              <w:rFonts w:asciiTheme="minorHAnsi" w:hAnsiTheme="minorHAnsi" w:cstheme="minorHAnsi"/>
            </w:rPr>
          </w:pPr>
          <w:hyperlink w:anchor="_TOC_250006" w:history="1">
            <w:r w:rsidRPr="00FF137E">
              <w:rPr>
                <w:rFonts w:asciiTheme="minorHAnsi" w:hAnsiTheme="minorHAnsi" w:cstheme="minorHAnsi"/>
              </w:rPr>
              <w:t>Services</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Children</w:t>
            </w:r>
            <w:r w:rsidRPr="00FF137E">
              <w:rPr>
                <w:rFonts w:asciiTheme="minorHAnsi" w:hAnsiTheme="minorHAnsi" w:cstheme="minorHAnsi"/>
                <w:spacing w:val="-4"/>
              </w:rPr>
              <w:t xml:space="preserve"> </w:t>
            </w:r>
            <w:r w:rsidRPr="00FF137E">
              <w:rPr>
                <w:rFonts w:asciiTheme="minorHAnsi" w:hAnsiTheme="minorHAnsi" w:cstheme="minorHAnsi"/>
              </w:rPr>
              <w:t>Adopted</w:t>
            </w:r>
            <w:r w:rsidRPr="00FF137E">
              <w:rPr>
                <w:rFonts w:asciiTheme="minorHAnsi" w:hAnsiTheme="minorHAnsi" w:cstheme="minorHAnsi"/>
                <w:spacing w:val="-7"/>
              </w:rPr>
              <w:t xml:space="preserve"> </w:t>
            </w:r>
            <w:r w:rsidRPr="00FF137E">
              <w:rPr>
                <w:rFonts w:asciiTheme="minorHAnsi" w:hAnsiTheme="minorHAnsi" w:cstheme="minorHAnsi"/>
              </w:rPr>
              <w:t>from</w:t>
            </w:r>
            <w:r w:rsidRPr="00FF137E">
              <w:rPr>
                <w:rFonts w:asciiTheme="minorHAnsi" w:hAnsiTheme="minorHAnsi" w:cstheme="minorHAnsi"/>
                <w:spacing w:val="-3"/>
              </w:rPr>
              <w:t xml:space="preserve"> </w:t>
            </w:r>
            <w:r w:rsidRPr="00FF137E">
              <w:rPr>
                <w:rFonts w:asciiTheme="minorHAnsi" w:hAnsiTheme="minorHAnsi" w:cstheme="minorHAnsi"/>
              </w:rPr>
              <w:t>Other</w:t>
            </w:r>
            <w:r w:rsidRPr="00FF137E">
              <w:rPr>
                <w:rFonts w:asciiTheme="minorHAnsi" w:hAnsiTheme="minorHAnsi" w:cstheme="minorHAnsi"/>
                <w:spacing w:val="-4"/>
              </w:rPr>
              <w:t xml:space="preserve"> </w:t>
            </w:r>
            <w:r w:rsidRPr="00FF137E">
              <w:rPr>
                <w:rFonts w:asciiTheme="minorHAnsi" w:hAnsiTheme="minorHAnsi" w:cstheme="minorHAnsi"/>
              </w:rPr>
              <w:t>Countries</w:t>
            </w:r>
            <w:r w:rsidRPr="00FF137E">
              <w:rPr>
                <w:rFonts w:asciiTheme="minorHAnsi" w:hAnsiTheme="minorHAnsi" w:cstheme="minorHAnsi"/>
                <w:spacing w:val="-5"/>
              </w:rPr>
              <w:t xml:space="preserve"> </w:t>
            </w:r>
            <w:r w:rsidRPr="00FF137E">
              <w:rPr>
                <w:rFonts w:asciiTheme="minorHAnsi" w:hAnsiTheme="minorHAnsi" w:cstheme="minorHAnsi"/>
              </w:rPr>
              <w:t>(section</w:t>
            </w:r>
            <w:r w:rsidRPr="00FF137E">
              <w:rPr>
                <w:rFonts w:asciiTheme="minorHAnsi" w:hAnsiTheme="minorHAnsi" w:cstheme="minorHAnsi"/>
                <w:spacing w:val="-5"/>
              </w:rPr>
              <w:t xml:space="preserve"> </w:t>
            </w:r>
            <w:r w:rsidRPr="00FF137E">
              <w:rPr>
                <w:rFonts w:asciiTheme="minorHAnsi" w:hAnsiTheme="minorHAnsi" w:cstheme="minorHAnsi"/>
              </w:rPr>
              <w:t>422(b)(11)</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spacing w:val="-2"/>
              </w:rPr>
              <w:t>Act))</w:t>
            </w:r>
            <w:r w:rsidRPr="00FF137E">
              <w:rPr>
                <w:rFonts w:asciiTheme="minorHAnsi" w:hAnsiTheme="minorHAnsi" w:cstheme="minorHAnsi"/>
              </w:rPr>
              <w:tab/>
            </w:r>
            <w:r w:rsidRPr="00FF137E">
              <w:rPr>
                <w:rFonts w:asciiTheme="minorHAnsi" w:hAnsiTheme="minorHAnsi" w:cstheme="minorHAnsi"/>
                <w:spacing w:val="-5"/>
              </w:rPr>
              <w:t>1</w:t>
            </w:r>
          </w:hyperlink>
          <w:r w:rsidR="00CB297A">
            <w:rPr>
              <w:rFonts w:asciiTheme="minorHAnsi" w:hAnsiTheme="minorHAnsi" w:cstheme="minorHAnsi"/>
              <w:spacing w:val="-5"/>
            </w:rPr>
            <w:t>41</w:t>
          </w:r>
        </w:p>
        <w:p w14:paraId="1B537A2A" w14:textId="1A7536DF" w:rsidR="00112D49" w:rsidRPr="00FF137E" w:rsidRDefault="00DC3A48">
          <w:pPr>
            <w:tabs>
              <w:tab w:val="left" w:leader="dot" w:pos="9330"/>
            </w:tabs>
            <w:spacing w:before="37"/>
            <w:ind w:left="1560"/>
            <w:rPr>
              <w:rFonts w:asciiTheme="minorHAnsi" w:hAnsiTheme="minorHAnsi" w:cstheme="minorHAnsi"/>
            </w:rPr>
          </w:pPr>
          <w:hyperlink w:anchor="_TOC_250005" w:history="1">
            <w:r w:rsidRPr="00FF137E">
              <w:rPr>
                <w:rFonts w:asciiTheme="minorHAnsi" w:hAnsiTheme="minorHAnsi" w:cstheme="minorHAnsi"/>
              </w:rPr>
              <w:t>Services</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Under</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Age</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Five</w:t>
            </w:r>
            <w:r w:rsidRPr="00FF137E">
              <w:rPr>
                <w:rFonts w:asciiTheme="minorHAnsi" w:hAnsiTheme="minorHAnsi" w:cstheme="minorHAnsi"/>
                <w:spacing w:val="-4"/>
              </w:rPr>
              <w:t xml:space="preserve"> </w:t>
            </w:r>
            <w:r w:rsidRPr="00FF137E">
              <w:rPr>
                <w:rFonts w:asciiTheme="minorHAnsi" w:hAnsiTheme="minorHAnsi" w:cstheme="minorHAnsi"/>
              </w:rPr>
              <w:t>(section</w:t>
            </w:r>
            <w:r w:rsidRPr="00FF137E">
              <w:rPr>
                <w:rFonts w:asciiTheme="minorHAnsi" w:hAnsiTheme="minorHAnsi" w:cstheme="minorHAnsi"/>
                <w:spacing w:val="-3"/>
              </w:rPr>
              <w:t xml:space="preserve"> </w:t>
            </w:r>
            <w:r w:rsidRPr="00FF137E">
              <w:rPr>
                <w:rFonts w:asciiTheme="minorHAnsi" w:hAnsiTheme="minorHAnsi" w:cstheme="minorHAnsi"/>
              </w:rPr>
              <w:t>422(b)(18)</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spacing w:val="-4"/>
              </w:rPr>
              <w:t>Act)</w:t>
            </w:r>
            <w:r w:rsidRPr="00FF137E">
              <w:rPr>
                <w:rFonts w:asciiTheme="minorHAnsi" w:hAnsiTheme="minorHAnsi" w:cstheme="minorHAnsi"/>
              </w:rPr>
              <w:tab/>
            </w:r>
            <w:r w:rsidRPr="00FF137E">
              <w:rPr>
                <w:rFonts w:asciiTheme="minorHAnsi" w:hAnsiTheme="minorHAnsi" w:cstheme="minorHAnsi"/>
                <w:spacing w:val="-5"/>
              </w:rPr>
              <w:t>1</w:t>
            </w:r>
          </w:hyperlink>
          <w:r w:rsidR="00CB297A">
            <w:rPr>
              <w:rFonts w:asciiTheme="minorHAnsi" w:hAnsiTheme="minorHAnsi" w:cstheme="minorHAnsi"/>
              <w:spacing w:val="-5"/>
            </w:rPr>
            <w:t>42</w:t>
          </w:r>
        </w:p>
        <w:p w14:paraId="6C825A52" w14:textId="613FD157" w:rsidR="00112D49" w:rsidRPr="00FF137E" w:rsidRDefault="00DC3A48">
          <w:pPr>
            <w:tabs>
              <w:tab w:val="left" w:leader="dot" w:pos="9330"/>
            </w:tabs>
            <w:spacing w:before="40"/>
            <w:ind w:left="1560"/>
            <w:rPr>
              <w:rFonts w:asciiTheme="minorHAnsi" w:hAnsiTheme="minorHAnsi" w:cstheme="minorHAnsi"/>
            </w:rPr>
          </w:pPr>
          <w:hyperlink w:anchor="_TOC_250004" w:history="1">
            <w:r w:rsidRPr="00FF137E">
              <w:rPr>
                <w:rFonts w:asciiTheme="minorHAnsi" w:hAnsiTheme="minorHAnsi" w:cstheme="minorHAnsi"/>
              </w:rPr>
              <w:t>Efforts</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Track</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Prevent</w:t>
            </w:r>
            <w:r w:rsidRPr="00FF137E">
              <w:rPr>
                <w:rFonts w:asciiTheme="minorHAnsi" w:hAnsiTheme="minorHAnsi" w:cstheme="minorHAnsi"/>
                <w:spacing w:val="-3"/>
              </w:rPr>
              <w:t xml:space="preserve"> </w:t>
            </w:r>
            <w:r w:rsidRPr="00FF137E">
              <w:rPr>
                <w:rFonts w:asciiTheme="minorHAnsi" w:hAnsiTheme="minorHAnsi" w:cstheme="minorHAnsi"/>
              </w:rPr>
              <w:t>Child</w:t>
            </w:r>
            <w:r w:rsidRPr="00FF137E">
              <w:rPr>
                <w:rFonts w:asciiTheme="minorHAnsi" w:hAnsiTheme="minorHAnsi" w:cstheme="minorHAnsi"/>
                <w:spacing w:val="-4"/>
              </w:rPr>
              <w:t xml:space="preserve"> </w:t>
            </w:r>
            <w:r w:rsidRPr="00FF137E">
              <w:rPr>
                <w:rFonts w:asciiTheme="minorHAnsi" w:hAnsiTheme="minorHAnsi" w:cstheme="minorHAnsi"/>
              </w:rPr>
              <w:t>Maltreatment</w:t>
            </w:r>
            <w:r w:rsidRPr="00FF137E">
              <w:rPr>
                <w:rFonts w:asciiTheme="minorHAnsi" w:hAnsiTheme="minorHAnsi" w:cstheme="minorHAnsi"/>
                <w:spacing w:val="-2"/>
              </w:rPr>
              <w:t xml:space="preserve"> Deaths</w:t>
            </w:r>
            <w:r w:rsidRPr="00FF137E">
              <w:rPr>
                <w:rFonts w:asciiTheme="minorHAnsi" w:hAnsiTheme="minorHAnsi" w:cstheme="minorHAnsi"/>
              </w:rPr>
              <w:tab/>
            </w:r>
            <w:r w:rsidRPr="00FF137E">
              <w:rPr>
                <w:rFonts w:asciiTheme="minorHAnsi" w:hAnsiTheme="minorHAnsi" w:cstheme="minorHAnsi"/>
                <w:spacing w:val="-5"/>
              </w:rPr>
              <w:t>1</w:t>
            </w:r>
          </w:hyperlink>
          <w:r w:rsidR="00CB297A">
            <w:rPr>
              <w:rFonts w:asciiTheme="minorHAnsi" w:hAnsiTheme="minorHAnsi" w:cstheme="minorHAnsi"/>
              <w:spacing w:val="-5"/>
            </w:rPr>
            <w:t>43</w:t>
          </w:r>
        </w:p>
        <w:p w14:paraId="5FCFFD6A" w14:textId="10F71431" w:rsidR="00112D49" w:rsidRDefault="00DC3A48">
          <w:pPr>
            <w:pStyle w:val="TOC6"/>
            <w:tabs>
              <w:tab w:val="left" w:leader="dot" w:pos="9330"/>
            </w:tabs>
            <w:rPr>
              <w:rFonts w:asciiTheme="minorHAnsi" w:hAnsiTheme="minorHAnsi" w:cstheme="minorHAnsi"/>
              <w:spacing w:val="-5"/>
            </w:rPr>
          </w:pPr>
          <w:r w:rsidRPr="00FF137E">
            <w:rPr>
              <w:rFonts w:asciiTheme="minorHAnsi" w:hAnsiTheme="minorHAnsi" w:cstheme="minorHAnsi"/>
            </w:rPr>
            <w:t>VI-B.</w:t>
          </w:r>
          <w:r w:rsidRPr="00FF137E">
            <w:rPr>
              <w:rFonts w:asciiTheme="minorHAnsi" w:hAnsiTheme="minorHAnsi" w:cstheme="minorHAnsi"/>
              <w:spacing w:val="62"/>
            </w:rPr>
            <w:t xml:space="preserve"> </w:t>
          </w:r>
          <w:r w:rsidRPr="00FF137E">
            <w:rPr>
              <w:rFonts w:asciiTheme="minorHAnsi" w:hAnsiTheme="minorHAnsi" w:cstheme="minorHAnsi"/>
            </w:rPr>
            <w:t>Mary</w:t>
          </w:r>
          <w:r w:rsidRPr="00FF137E">
            <w:rPr>
              <w:rFonts w:asciiTheme="minorHAnsi" w:hAnsiTheme="minorHAnsi" w:cstheme="minorHAnsi"/>
              <w:spacing w:val="-5"/>
            </w:rPr>
            <w:t xml:space="preserve"> </w:t>
          </w:r>
          <w:r w:rsidRPr="00FF137E">
            <w:rPr>
              <w:rFonts w:asciiTheme="minorHAnsi" w:hAnsiTheme="minorHAnsi" w:cstheme="minorHAnsi"/>
            </w:rPr>
            <w:t>Lee</w:t>
          </w:r>
          <w:r w:rsidRPr="00FF137E">
            <w:rPr>
              <w:rFonts w:asciiTheme="minorHAnsi" w:hAnsiTheme="minorHAnsi" w:cstheme="minorHAnsi"/>
              <w:spacing w:val="-3"/>
            </w:rPr>
            <w:t xml:space="preserve"> </w:t>
          </w:r>
          <w:r w:rsidRPr="00FF137E">
            <w:rPr>
              <w:rFonts w:asciiTheme="minorHAnsi" w:hAnsiTheme="minorHAnsi" w:cstheme="minorHAnsi"/>
            </w:rPr>
            <w:t>Allen</w:t>
          </w:r>
          <w:r w:rsidRPr="00FF137E">
            <w:rPr>
              <w:rFonts w:asciiTheme="minorHAnsi" w:hAnsiTheme="minorHAnsi" w:cstheme="minorHAnsi"/>
              <w:spacing w:val="-4"/>
            </w:rPr>
            <w:t xml:space="preserve"> </w:t>
          </w:r>
          <w:r w:rsidRPr="00FF137E">
            <w:rPr>
              <w:rFonts w:asciiTheme="minorHAnsi" w:hAnsiTheme="minorHAnsi" w:cstheme="minorHAnsi"/>
            </w:rPr>
            <w:t>Promoting</w:t>
          </w:r>
          <w:r w:rsidRPr="00FF137E">
            <w:rPr>
              <w:rFonts w:asciiTheme="minorHAnsi" w:hAnsiTheme="minorHAnsi" w:cstheme="minorHAnsi"/>
              <w:spacing w:val="-5"/>
            </w:rPr>
            <w:t xml:space="preserve"> </w:t>
          </w:r>
          <w:r w:rsidRPr="00FF137E">
            <w:rPr>
              <w:rFonts w:asciiTheme="minorHAnsi" w:hAnsiTheme="minorHAnsi" w:cstheme="minorHAnsi"/>
            </w:rPr>
            <w:t>Safe</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Stable</w:t>
          </w:r>
          <w:r w:rsidRPr="00FF137E">
            <w:rPr>
              <w:rFonts w:asciiTheme="minorHAnsi" w:hAnsiTheme="minorHAnsi" w:cstheme="minorHAnsi"/>
              <w:spacing w:val="-4"/>
            </w:rPr>
            <w:t xml:space="preserve"> </w:t>
          </w:r>
          <w:r w:rsidRPr="00FF137E">
            <w:rPr>
              <w:rFonts w:asciiTheme="minorHAnsi" w:hAnsiTheme="minorHAnsi" w:cstheme="minorHAnsi"/>
            </w:rPr>
            <w:t>Families</w:t>
          </w:r>
          <w:r w:rsidRPr="00FF137E">
            <w:rPr>
              <w:rFonts w:asciiTheme="minorHAnsi" w:hAnsiTheme="minorHAnsi" w:cstheme="minorHAnsi"/>
              <w:spacing w:val="-4"/>
            </w:rPr>
            <w:t xml:space="preserve"> </w:t>
          </w:r>
          <w:r w:rsidRPr="00FF137E">
            <w:rPr>
              <w:rFonts w:asciiTheme="minorHAnsi" w:hAnsiTheme="minorHAnsi" w:cstheme="minorHAnsi"/>
              <w:spacing w:val="-2"/>
            </w:rPr>
            <w:t>(PSSF)</w:t>
          </w:r>
          <w:r w:rsidRPr="00FF137E">
            <w:rPr>
              <w:rFonts w:asciiTheme="minorHAnsi" w:hAnsiTheme="minorHAnsi" w:cstheme="minorHAnsi"/>
            </w:rPr>
            <w:tab/>
          </w:r>
          <w:r w:rsidRPr="00FF137E">
            <w:rPr>
              <w:rFonts w:asciiTheme="minorHAnsi" w:hAnsiTheme="minorHAnsi" w:cstheme="minorHAnsi"/>
              <w:spacing w:val="-5"/>
            </w:rPr>
            <w:t>1</w:t>
          </w:r>
          <w:r w:rsidR="00CB297A">
            <w:rPr>
              <w:rFonts w:asciiTheme="minorHAnsi" w:hAnsiTheme="minorHAnsi" w:cstheme="minorHAnsi"/>
              <w:spacing w:val="-5"/>
            </w:rPr>
            <w:t>44</w:t>
          </w:r>
        </w:p>
        <w:p w14:paraId="7A3CD858" w14:textId="0BE55A5F" w:rsidR="006E3696" w:rsidRPr="00FF137E" w:rsidRDefault="006E3696" w:rsidP="006E3696">
          <w:pPr>
            <w:tabs>
              <w:tab w:val="left" w:leader="dot" w:pos="9330"/>
            </w:tabs>
            <w:spacing w:before="1"/>
            <w:ind w:left="1530"/>
            <w:rPr>
              <w:rFonts w:asciiTheme="minorHAnsi" w:hAnsiTheme="minorHAnsi" w:cstheme="minorHAnsi"/>
            </w:rPr>
          </w:pPr>
          <w:r w:rsidRPr="00FF137E">
            <w:rPr>
              <w:rFonts w:asciiTheme="minorHAnsi" w:hAnsiTheme="minorHAnsi" w:cstheme="minorHAnsi"/>
            </w:rPr>
            <w:t>Service</w:t>
          </w:r>
          <w:r w:rsidRPr="00FF137E">
            <w:rPr>
              <w:rFonts w:asciiTheme="minorHAnsi" w:hAnsiTheme="minorHAnsi" w:cstheme="minorHAnsi"/>
              <w:spacing w:val="-5"/>
            </w:rPr>
            <w:t xml:space="preserve"> </w:t>
          </w:r>
          <w:r w:rsidRPr="00FF137E">
            <w:rPr>
              <w:rFonts w:asciiTheme="minorHAnsi" w:hAnsiTheme="minorHAnsi" w:cstheme="minorHAnsi"/>
            </w:rPr>
            <w:t>Decision-Making</w:t>
          </w:r>
          <w:r w:rsidRPr="00FF137E">
            <w:rPr>
              <w:rFonts w:asciiTheme="minorHAnsi" w:hAnsiTheme="minorHAnsi" w:cstheme="minorHAnsi"/>
              <w:spacing w:val="-5"/>
            </w:rPr>
            <w:t xml:space="preserve"> </w:t>
          </w:r>
          <w:r>
            <w:rPr>
              <w:rFonts w:asciiTheme="minorHAnsi" w:hAnsiTheme="minorHAnsi" w:cstheme="minorHAnsi"/>
            </w:rPr>
            <w:t>Process</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Family</w:t>
          </w:r>
          <w:r w:rsidRPr="00FF137E">
            <w:rPr>
              <w:rFonts w:asciiTheme="minorHAnsi" w:hAnsiTheme="minorHAnsi" w:cstheme="minorHAnsi"/>
              <w:spacing w:val="-7"/>
            </w:rPr>
            <w:t xml:space="preserve"> </w:t>
          </w:r>
          <w:r w:rsidRPr="00FF137E">
            <w:rPr>
              <w:rFonts w:asciiTheme="minorHAnsi" w:hAnsiTheme="minorHAnsi" w:cstheme="minorHAnsi"/>
            </w:rPr>
            <w:t>Support</w:t>
          </w:r>
          <w:r w:rsidRPr="00FF137E">
            <w:rPr>
              <w:rFonts w:asciiTheme="minorHAnsi" w:hAnsiTheme="minorHAnsi" w:cstheme="minorHAnsi"/>
              <w:spacing w:val="-6"/>
            </w:rPr>
            <w:t xml:space="preserve"> </w:t>
          </w:r>
          <w:r w:rsidRPr="00FF137E">
            <w:rPr>
              <w:rFonts w:asciiTheme="minorHAnsi" w:hAnsiTheme="minorHAnsi" w:cstheme="minorHAnsi"/>
              <w:spacing w:val="-2"/>
            </w:rPr>
            <w:t>Services</w:t>
          </w:r>
          <w:r w:rsidRPr="00FF137E">
            <w:rPr>
              <w:rFonts w:asciiTheme="minorHAnsi" w:hAnsiTheme="minorHAnsi" w:cstheme="minorHAnsi"/>
            </w:rPr>
            <w:tab/>
          </w:r>
          <w:r w:rsidRPr="00FF137E">
            <w:rPr>
              <w:rFonts w:asciiTheme="minorHAnsi" w:hAnsiTheme="minorHAnsi" w:cstheme="minorHAnsi"/>
              <w:spacing w:val="-5"/>
            </w:rPr>
            <w:t>15</w:t>
          </w:r>
          <w:r w:rsidR="00412701">
            <w:rPr>
              <w:rFonts w:asciiTheme="minorHAnsi" w:hAnsiTheme="minorHAnsi" w:cstheme="minorHAnsi"/>
              <w:spacing w:val="-5"/>
            </w:rPr>
            <w:t>8</w:t>
          </w:r>
        </w:p>
        <w:p w14:paraId="4939AEA3" w14:textId="44A1F115" w:rsidR="00112D49" w:rsidRPr="00FF137E" w:rsidRDefault="00DC3A48">
          <w:pPr>
            <w:pStyle w:val="TOC6"/>
            <w:tabs>
              <w:tab w:val="left" w:leader="dot" w:pos="9330"/>
            </w:tabs>
            <w:spacing w:before="38" w:line="276" w:lineRule="auto"/>
            <w:ind w:left="1560" w:right="1037" w:hanging="629"/>
            <w:rPr>
              <w:rFonts w:asciiTheme="minorHAnsi" w:hAnsiTheme="minorHAnsi" w:cstheme="minorHAnsi"/>
            </w:rPr>
          </w:pPr>
          <w:r w:rsidRPr="00FF137E">
            <w:rPr>
              <w:rFonts w:asciiTheme="minorHAnsi" w:hAnsiTheme="minorHAnsi" w:cstheme="minorHAnsi"/>
            </w:rPr>
            <w:t>VI-C.</w:t>
          </w:r>
          <w:r w:rsidRPr="00FF137E">
            <w:rPr>
              <w:rFonts w:asciiTheme="minorHAnsi" w:hAnsiTheme="minorHAnsi" w:cstheme="minorHAnsi"/>
              <w:spacing w:val="40"/>
            </w:rPr>
            <w:t xml:space="preserve"> </w:t>
          </w:r>
          <w:r w:rsidRPr="00FF137E">
            <w:rPr>
              <w:rFonts w:asciiTheme="minorHAnsi" w:hAnsiTheme="minorHAnsi" w:cstheme="minorHAnsi"/>
            </w:rPr>
            <w:t>Division X Supplemental Funding from the Supporting Foster Youth and Families through the</w:t>
          </w:r>
          <w:r w:rsidRPr="00FF137E">
            <w:rPr>
              <w:rFonts w:asciiTheme="minorHAnsi" w:hAnsiTheme="minorHAnsi" w:cstheme="minorHAnsi"/>
              <w:spacing w:val="-3"/>
            </w:rPr>
            <w:t xml:space="preserve"> </w:t>
          </w:r>
          <w:r w:rsidRPr="00FF137E">
            <w:rPr>
              <w:rFonts w:asciiTheme="minorHAnsi" w:hAnsiTheme="minorHAnsi" w:cstheme="minorHAnsi"/>
            </w:rPr>
            <w:t>Pandemic</w:t>
          </w:r>
          <w:r w:rsidRPr="00FF137E">
            <w:rPr>
              <w:rFonts w:asciiTheme="minorHAnsi" w:hAnsiTheme="minorHAnsi" w:cstheme="minorHAnsi"/>
              <w:spacing w:val="-3"/>
            </w:rPr>
            <w:t xml:space="preserve"> </w:t>
          </w:r>
          <w:r w:rsidRPr="00FF137E">
            <w:rPr>
              <w:rFonts w:asciiTheme="minorHAnsi" w:hAnsiTheme="minorHAnsi" w:cstheme="minorHAnsi"/>
              <w:spacing w:val="-5"/>
            </w:rPr>
            <w:t>Act</w:t>
          </w:r>
          <w:r w:rsidRPr="00FF137E">
            <w:rPr>
              <w:rFonts w:asciiTheme="minorHAnsi" w:hAnsiTheme="minorHAnsi" w:cstheme="minorHAnsi"/>
            </w:rPr>
            <w:tab/>
          </w:r>
          <w:r w:rsidRPr="00FF137E">
            <w:rPr>
              <w:rFonts w:asciiTheme="minorHAnsi" w:hAnsiTheme="minorHAnsi" w:cstheme="minorHAnsi"/>
              <w:spacing w:val="-5"/>
            </w:rPr>
            <w:t>1</w:t>
          </w:r>
          <w:r w:rsidR="00E141D1" w:rsidRPr="00FF137E">
            <w:rPr>
              <w:rFonts w:asciiTheme="minorHAnsi" w:hAnsiTheme="minorHAnsi" w:cstheme="minorHAnsi"/>
              <w:spacing w:val="-5"/>
            </w:rPr>
            <w:t>5</w:t>
          </w:r>
          <w:r w:rsidR="00412701">
            <w:rPr>
              <w:rFonts w:asciiTheme="minorHAnsi" w:hAnsiTheme="minorHAnsi" w:cstheme="minorHAnsi"/>
              <w:spacing w:val="-5"/>
            </w:rPr>
            <w:t>9</w:t>
          </w:r>
        </w:p>
        <w:p w14:paraId="67AC5F31" w14:textId="0F77394E" w:rsidR="00112D49" w:rsidRPr="00FF137E" w:rsidRDefault="00DC3A48">
          <w:pPr>
            <w:tabs>
              <w:tab w:val="left" w:leader="dot" w:pos="9330"/>
            </w:tabs>
            <w:spacing w:before="38"/>
            <w:ind w:left="1651"/>
            <w:rPr>
              <w:rFonts w:asciiTheme="minorHAnsi" w:hAnsiTheme="minorHAnsi" w:cstheme="minorHAnsi"/>
            </w:rPr>
          </w:pPr>
          <w:r w:rsidRPr="00FF137E">
            <w:rPr>
              <w:rFonts w:asciiTheme="minorHAnsi" w:hAnsiTheme="minorHAnsi" w:cstheme="minorHAnsi"/>
            </w:rPr>
            <w:t>Populations</w:t>
          </w:r>
          <w:r w:rsidRPr="00FF137E">
            <w:rPr>
              <w:rFonts w:asciiTheme="minorHAnsi" w:hAnsiTheme="minorHAnsi" w:cstheme="minorHAnsi"/>
              <w:spacing w:val="-4"/>
            </w:rPr>
            <w:t xml:space="preserve"> </w:t>
          </w:r>
          <w:r w:rsidRPr="00FF137E">
            <w:rPr>
              <w:rFonts w:asciiTheme="minorHAnsi" w:hAnsiTheme="minorHAnsi" w:cstheme="minorHAnsi"/>
            </w:rPr>
            <w:t>at</w:t>
          </w:r>
          <w:r w:rsidRPr="00FF137E">
            <w:rPr>
              <w:rFonts w:asciiTheme="minorHAnsi" w:hAnsiTheme="minorHAnsi" w:cstheme="minorHAnsi"/>
              <w:spacing w:val="-2"/>
            </w:rPr>
            <w:t xml:space="preserve"> </w:t>
          </w:r>
          <w:r w:rsidRPr="00FF137E">
            <w:rPr>
              <w:rFonts w:asciiTheme="minorHAnsi" w:hAnsiTheme="minorHAnsi" w:cstheme="minorHAnsi"/>
            </w:rPr>
            <w:t>Greatest</w:t>
          </w:r>
          <w:r w:rsidRPr="00FF137E">
            <w:rPr>
              <w:rFonts w:asciiTheme="minorHAnsi" w:hAnsiTheme="minorHAnsi" w:cstheme="minorHAnsi"/>
              <w:spacing w:val="-3"/>
            </w:rPr>
            <w:t xml:space="preserve"> </w:t>
          </w:r>
          <w:r w:rsidRPr="00FF137E">
            <w:rPr>
              <w:rFonts w:asciiTheme="minorHAnsi" w:hAnsiTheme="minorHAnsi" w:cstheme="minorHAnsi"/>
            </w:rPr>
            <w:t>Risk</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spacing w:val="-2"/>
            </w:rPr>
            <w:t>Maltreatment</w:t>
          </w:r>
          <w:r w:rsidRPr="00FF137E">
            <w:rPr>
              <w:rFonts w:asciiTheme="minorHAnsi" w:hAnsiTheme="minorHAnsi" w:cstheme="minorHAnsi"/>
            </w:rPr>
            <w:tab/>
          </w:r>
          <w:r w:rsidRPr="00FF137E">
            <w:rPr>
              <w:rFonts w:asciiTheme="minorHAnsi" w:hAnsiTheme="minorHAnsi" w:cstheme="minorHAnsi"/>
              <w:spacing w:val="-5"/>
            </w:rPr>
            <w:t>1</w:t>
          </w:r>
          <w:r w:rsidR="00C013FE" w:rsidRPr="00FF137E">
            <w:rPr>
              <w:rFonts w:asciiTheme="minorHAnsi" w:hAnsiTheme="minorHAnsi" w:cstheme="minorHAnsi"/>
              <w:spacing w:val="-5"/>
            </w:rPr>
            <w:t>5</w:t>
          </w:r>
          <w:r w:rsidR="00412701">
            <w:rPr>
              <w:rFonts w:asciiTheme="minorHAnsi" w:hAnsiTheme="minorHAnsi" w:cstheme="minorHAnsi"/>
              <w:spacing w:val="-5"/>
            </w:rPr>
            <w:t>9</w:t>
          </w:r>
        </w:p>
        <w:p w14:paraId="5ACCD77B" w14:textId="0859E7EC" w:rsidR="00112D49" w:rsidRPr="00FF137E" w:rsidRDefault="00DC3A48">
          <w:pPr>
            <w:pStyle w:val="TOC6"/>
            <w:tabs>
              <w:tab w:val="left" w:leader="dot" w:pos="9330"/>
            </w:tabs>
            <w:spacing w:before="38"/>
            <w:rPr>
              <w:rFonts w:asciiTheme="minorHAnsi" w:hAnsiTheme="minorHAnsi" w:cstheme="minorHAnsi"/>
            </w:rPr>
          </w:pPr>
          <w:r w:rsidRPr="00FF137E">
            <w:rPr>
              <w:rFonts w:asciiTheme="minorHAnsi" w:hAnsiTheme="minorHAnsi" w:cstheme="minorHAnsi"/>
            </w:rPr>
            <w:t>VI-D.</w:t>
          </w:r>
          <w:r w:rsidRPr="00FF137E">
            <w:rPr>
              <w:rFonts w:asciiTheme="minorHAnsi" w:hAnsiTheme="minorHAnsi" w:cstheme="minorHAnsi"/>
              <w:spacing w:val="48"/>
            </w:rPr>
            <w:t xml:space="preserve"> </w:t>
          </w:r>
          <w:r w:rsidRPr="00FF137E">
            <w:rPr>
              <w:rFonts w:asciiTheme="minorHAnsi" w:hAnsiTheme="minorHAnsi" w:cstheme="minorHAnsi"/>
            </w:rPr>
            <w:t>Kinship</w:t>
          </w:r>
          <w:r w:rsidRPr="00FF137E">
            <w:rPr>
              <w:rFonts w:asciiTheme="minorHAnsi" w:hAnsiTheme="minorHAnsi" w:cstheme="minorHAnsi"/>
              <w:spacing w:val="-4"/>
            </w:rPr>
            <w:t xml:space="preserve"> </w:t>
          </w:r>
          <w:r w:rsidRPr="00FF137E">
            <w:rPr>
              <w:rFonts w:asciiTheme="minorHAnsi" w:hAnsiTheme="minorHAnsi" w:cstheme="minorHAnsi"/>
            </w:rPr>
            <w:t>Navigator</w:t>
          </w:r>
          <w:r w:rsidRPr="00FF137E">
            <w:rPr>
              <w:rFonts w:asciiTheme="minorHAnsi" w:hAnsiTheme="minorHAnsi" w:cstheme="minorHAnsi"/>
              <w:spacing w:val="-5"/>
            </w:rPr>
            <w:t xml:space="preserve"> </w:t>
          </w:r>
          <w:r w:rsidRPr="00FF137E">
            <w:rPr>
              <w:rFonts w:asciiTheme="minorHAnsi" w:hAnsiTheme="minorHAnsi" w:cstheme="minorHAnsi"/>
            </w:rPr>
            <w:t>Funding</w:t>
          </w:r>
          <w:r w:rsidRPr="00FF137E">
            <w:rPr>
              <w:rFonts w:asciiTheme="minorHAnsi" w:hAnsiTheme="minorHAnsi" w:cstheme="minorHAnsi"/>
              <w:spacing w:val="-7"/>
            </w:rPr>
            <w:t xml:space="preserve"> </w:t>
          </w:r>
          <w:r w:rsidRPr="00FF137E">
            <w:rPr>
              <w:rFonts w:asciiTheme="minorHAnsi" w:hAnsiTheme="minorHAnsi" w:cstheme="minorHAnsi"/>
            </w:rPr>
            <w:t>(title</w:t>
          </w:r>
          <w:r w:rsidRPr="00FF137E">
            <w:rPr>
              <w:rFonts w:asciiTheme="minorHAnsi" w:hAnsiTheme="minorHAnsi" w:cstheme="minorHAnsi"/>
              <w:spacing w:val="-4"/>
            </w:rPr>
            <w:t xml:space="preserve"> </w:t>
          </w:r>
          <w:r w:rsidRPr="00FF137E">
            <w:rPr>
              <w:rFonts w:asciiTheme="minorHAnsi" w:hAnsiTheme="minorHAnsi" w:cstheme="minorHAnsi"/>
            </w:rPr>
            <w:t>IV-B,</w:t>
          </w:r>
          <w:r w:rsidRPr="00FF137E">
            <w:rPr>
              <w:rFonts w:asciiTheme="minorHAnsi" w:hAnsiTheme="minorHAnsi" w:cstheme="minorHAnsi"/>
              <w:spacing w:val="-4"/>
            </w:rPr>
            <w:t xml:space="preserve"> </w:t>
          </w:r>
          <w:r w:rsidRPr="00FF137E">
            <w:rPr>
              <w:rFonts w:asciiTheme="minorHAnsi" w:hAnsiTheme="minorHAnsi" w:cstheme="minorHAnsi"/>
            </w:rPr>
            <w:t>subpart</w:t>
          </w:r>
          <w:r w:rsidRPr="00FF137E">
            <w:rPr>
              <w:rFonts w:asciiTheme="minorHAnsi" w:hAnsiTheme="minorHAnsi" w:cstheme="minorHAnsi"/>
              <w:spacing w:val="-3"/>
            </w:rPr>
            <w:t xml:space="preserve"> </w:t>
          </w:r>
          <w:r w:rsidRPr="00FF137E">
            <w:rPr>
              <w:rFonts w:asciiTheme="minorHAnsi" w:hAnsiTheme="minorHAnsi" w:cstheme="minorHAnsi"/>
              <w:spacing w:val="-5"/>
            </w:rPr>
            <w:t>2)</w:t>
          </w:r>
          <w:r w:rsidRPr="00FF137E">
            <w:rPr>
              <w:rFonts w:asciiTheme="minorHAnsi" w:hAnsiTheme="minorHAnsi" w:cstheme="minorHAnsi"/>
            </w:rPr>
            <w:tab/>
          </w:r>
          <w:r w:rsidRPr="00FF137E">
            <w:rPr>
              <w:rFonts w:asciiTheme="minorHAnsi" w:hAnsiTheme="minorHAnsi" w:cstheme="minorHAnsi"/>
              <w:spacing w:val="-5"/>
            </w:rPr>
            <w:t>1</w:t>
          </w:r>
          <w:r w:rsidR="00220323">
            <w:rPr>
              <w:rFonts w:asciiTheme="minorHAnsi" w:hAnsiTheme="minorHAnsi" w:cstheme="minorHAnsi"/>
              <w:spacing w:val="-5"/>
            </w:rPr>
            <w:t>63</w:t>
          </w:r>
        </w:p>
        <w:p w14:paraId="7F736D1C" w14:textId="1811092B" w:rsidR="00112D49" w:rsidRPr="00FF137E" w:rsidRDefault="00DC3A48">
          <w:pPr>
            <w:pStyle w:val="TOC6"/>
            <w:tabs>
              <w:tab w:val="left" w:leader="dot" w:pos="9330"/>
            </w:tabs>
            <w:rPr>
              <w:rFonts w:asciiTheme="minorHAnsi" w:hAnsiTheme="minorHAnsi" w:cstheme="minorHAnsi"/>
            </w:rPr>
          </w:pPr>
          <w:r w:rsidRPr="00FF137E">
            <w:rPr>
              <w:rFonts w:asciiTheme="minorHAnsi" w:hAnsiTheme="minorHAnsi" w:cstheme="minorHAnsi"/>
            </w:rPr>
            <w:t>VI-E.</w:t>
          </w:r>
          <w:r w:rsidRPr="00FF137E">
            <w:rPr>
              <w:rFonts w:asciiTheme="minorHAnsi" w:hAnsiTheme="minorHAnsi" w:cstheme="minorHAnsi"/>
              <w:spacing w:val="70"/>
            </w:rPr>
            <w:t xml:space="preserve"> </w:t>
          </w:r>
          <w:r w:rsidRPr="00FF137E">
            <w:rPr>
              <w:rFonts w:asciiTheme="minorHAnsi" w:hAnsiTheme="minorHAnsi" w:cstheme="minorHAnsi"/>
            </w:rPr>
            <w:t>Monthly</w:t>
          </w:r>
          <w:r w:rsidRPr="00FF137E">
            <w:rPr>
              <w:rFonts w:asciiTheme="minorHAnsi" w:hAnsiTheme="minorHAnsi" w:cstheme="minorHAnsi"/>
              <w:spacing w:val="-4"/>
            </w:rPr>
            <w:t xml:space="preserve"> </w:t>
          </w:r>
          <w:r w:rsidRPr="00FF137E">
            <w:rPr>
              <w:rFonts w:asciiTheme="minorHAnsi" w:hAnsiTheme="minorHAnsi" w:cstheme="minorHAnsi"/>
            </w:rPr>
            <w:t>Caseworker</w:t>
          </w:r>
          <w:r w:rsidRPr="00FF137E">
            <w:rPr>
              <w:rFonts w:asciiTheme="minorHAnsi" w:hAnsiTheme="minorHAnsi" w:cstheme="minorHAnsi"/>
              <w:spacing w:val="-4"/>
            </w:rPr>
            <w:t xml:space="preserve"> </w:t>
          </w:r>
          <w:r w:rsidRPr="00FF137E">
            <w:rPr>
              <w:rFonts w:asciiTheme="minorHAnsi" w:hAnsiTheme="minorHAnsi" w:cstheme="minorHAnsi"/>
            </w:rPr>
            <w:t>Visit</w:t>
          </w:r>
          <w:r w:rsidRPr="00FF137E">
            <w:rPr>
              <w:rFonts w:asciiTheme="minorHAnsi" w:hAnsiTheme="minorHAnsi" w:cstheme="minorHAnsi"/>
              <w:spacing w:val="-4"/>
            </w:rPr>
            <w:t xml:space="preserve"> </w:t>
          </w:r>
          <w:r w:rsidRPr="00FF137E">
            <w:rPr>
              <w:rFonts w:asciiTheme="minorHAnsi" w:hAnsiTheme="minorHAnsi" w:cstheme="minorHAnsi"/>
            </w:rPr>
            <w:t>Formula</w:t>
          </w:r>
          <w:r w:rsidRPr="00FF137E">
            <w:rPr>
              <w:rFonts w:asciiTheme="minorHAnsi" w:hAnsiTheme="minorHAnsi" w:cstheme="minorHAnsi"/>
              <w:spacing w:val="-3"/>
            </w:rPr>
            <w:t xml:space="preserve"> </w:t>
          </w:r>
          <w:r w:rsidRPr="00FF137E">
            <w:rPr>
              <w:rFonts w:asciiTheme="minorHAnsi" w:hAnsiTheme="minorHAnsi" w:cstheme="minorHAnsi"/>
            </w:rPr>
            <w:t>Grants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Standards</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Caseworker</w:t>
          </w:r>
          <w:r w:rsidRPr="00FF137E">
            <w:rPr>
              <w:rFonts w:asciiTheme="minorHAnsi" w:hAnsiTheme="minorHAnsi" w:cstheme="minorHAnsi"/>
              <w:spacing w:val="-2"/>
            </w:rPr>
            <w:t xml:space="preserve"> Visits</w:t>
          </w:r>
          <w:r w:rsidRPr="00FF137E">
            <w:rPr>
              <w:rFonts w:asciiTheme="minorHAnsi" w:hAnsiTheme="minorHAnsi" w:cstheme="minorHAnsi"/>
            </w:rPr>
            <w:tab/>
          </w:r>
          <w:r w:rsidRPr="00FF137E">
            <w:rPr>
              <w:rFonts w:asciiTheme="minorHAnsi" w:hAnsiTheme="minorHAnsi" w:cstheme="minorHAnsi"/>
              <w:spacing w:val="-5"/>
            </w:rPr>
            <w:t>1</w:t>
          </w:r>
          <w:r w:rsidR="00220323">
            <w:rPr>
              <w:rFonts w:asciiTheme="minorHAnsi" w:hAnsiTheme="minorHAnsi" w:cstheme="minorHAnsi"/>
              <w:spacing w:val="-5"/>
            </w:rPr>
            <w:t>64</w:t>
          </w:r>
        </w:p>
        <w:p w14:paraId="0A2DCCCD" w14:textId="77777777" w:rsidR="00112D49" w:rsidRPr="00FF137E" w:rsidRDefault="00DC3A48">
          <w:pPr>
            <w:pStyle w:val="TOC6"/>
            <w:rPr>
              <w:rFonts w:asciiTheme="minorHAnsi" w:hAnsiTheme="minorHAnsi" w:cstheme="minorHAnsi"/>
            </w:rPr>
          </w:pPr>
          <w:r w:rsidRPr="00FF137E">
            <w:rPr>
              <w:rFonts w:asciiTheme="minorHAnsi" w:hAnsiTheme="minorHAnsi" w:cstheme="minorHAnsi"/>
            </w:rPr>
            <w:t>VI-F.</w:t>
          </w:r>
          <w:r w:rsidRPr="00FF137E">
            <w:rPr>
              <w:rFonts w:asciiTheme="minorHAnsi" w:hAnsiTheme="minorHAnsi" w:cstheme="minorHAnsi"/>
              <w:spacing w:val="55"/>
              <w:w w:val="150"/>
            </w:rPr>
            <w:t xml:space="preserve"> </w:t>
          </w:r>
          <w:r w:rsidRPr="00FF137E">
            <w:rPr>
              <w:rFonts w:asciiTheme="minorHAnsi" w:hAnsiTheme="minorHAnsi" w:cstheme="minorHAnsi"/>
            </w:rPr>
            <w:t>Additional</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4"/>
            </w:rPr>
            <w:t xml:space="preserve"> </w:t>
          </w:r>
          <w:r w:rsidRPr="00FF137E">
            <w:rPr>
              <w:rFonts w:asciiTheme="minorHAnsi" w:hAnsiTheme="minorHAnsi" w:cstheme="minorHAnsi"/>
              <w:spacing w:val="-2"/>
            </w:rPr>
            <w:t>Information</w:t>
          </w:r>
        </w:p>
        <w:p w14:paraId="1A16913E" w14:textId="6A90F0DF" w:rsidR="00112D49" w:rsidRPr="00FF137E" w:rsidRDefault="00DC3A48">
          <w:pPr>
            <w:tabs>
              <w:tab w:val="left" w:leader="dot" w:pos="9330"/>
            </w:tabs>
            <w:spacing w:before="40"/>
            <w:ind w:left="1651"/>
            <w:rPr>
              <w:rFonts w:asciiTheme="minorHAnsi" w:hAnsiTheme="minorHAnsi" w:cstheme="minorHAnsi"/>
            </w:rPr>
          </w:pPr>
          <w:r w:rsidRPr="00FF137E">
            <w:rPr>
              <w:rFonts w:asciiTheme="minorHAnsi" w:hAnsiTheme="minorHAnsi" w:cstheme="minorHAnsi"/>
            </w:rPr>
            <w:t>Adoption</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Legal</w:t>
          </w:r>
          <w:r w:rsidRPr="00FF137E">
            <w:rPr>
              <w:rFonts w:asciiTheme="minorHAnsi" w:hAnsiTheme="minorHAnsi" w:cstheme="minorHAnsi"/>
              <w:spacing w:val="-3"/>
            </w:rPr>
            <w:t xml:space="preserve"> </w:t>
          </w:r>
          <w:r w:rsidRPr="00FF137E">
            <w:rPr>
              <w:rFonts w:asciiTheme="minorHAnsi" w:hAnsiTheme="minorHAnsi" w:cstheme="minorHAnsi"/>
            </w:rPr>
            <w:t>Guardianship</w:t>
          </w:r>
          <w:r w:rsidRPr="00FF137E">
            <w:rPr>
              <w:rFonts w:asciiTheme="minorHAnsi" w:hAnsiTheme="minorHAnsi" w:cstheme="minorHAnsi"/>
              <w:spacing w:val="-5"/>
            </w:rPr>
            <w:t xml:space="preserve"> </w:t>
          </w:r>
          <w:r w:rsidRPr="00FF137E">
            <w:rPr>
              <w:rFonts w:asciiTheme="minorHAnsi" w:hAnsiTheme="minorHAnsi" w:cstheme="minorHAnsi"/>
            </w:rPr>
            <w:t>Incentive</w:t>
          </w:r>
          <w:r w:rsidRPr="00FF137E">
            <w:rPr>
              <w:rFonts w:asciiTheme="minorHAnsi" w:hAnsiTheme="minorHAnsi" w:cstheme="minorHAnsi"/>
              <w:spacing w:val="-4"/>
            </w:rPr>
            <w:t xml:space="preserve"> </w:t>
          </w:r>
          <w:r w:rsidRPr="00FF137E">
            <w:rPr>
              <w:rFonts w:asciiTheme="minorHAnsi" w:hAnsiTheme="minorHAnsi" w:cstheme="minorHAnsi"/>
              <w:spacing w:val="-2"/>
            </w:rPr>
            <w:t>Payments</w:t>
          </w:r>
          <w:r w:rsidRPr="00FF137E">
            <w:rPr>
              <w:rFonts w:asciiTheme="minorHAnsi" w:hAnsiTheme="minorHAnsi" w:cstheme="minorHAnsi"/>
            </w:rPr>
            <w:tab/>
          </w:r>
          <w:r w:rsidRPr="00FF137E">
            <w:rPr>
              <w:rFonts w:asciiTheme="minorHAnsi" w:hAnsiTheme="minorHAnsi" w:cstheme="minorHAnsi"/>
              <w:spacing w:val="-5"/>
            </w:rPr>
            <w:t>1</w:t>
          </w:r>
          <w:r w:rsidR="00220323">
            <w:rPr>
              <w:rFonts w:asciiTheme="minorHAnsi" w:hAnsiTheme="minorHAnsi" w:cstheme="minorHAnsi"/>
              <w:spacing w:val="-5"/>
            </w:rPr>
            <w:t>65</w:t>
          </w:r>
        </w:p>
        <w:p w14:paraId="6ECEB6E9" w14:textId="0CFB6F70" w:rsidR="00112D49" w:rsidRPr="00FF137E" w:rsidRDefault="00DC3A48">
          <w:pPr>
            <w:tabs>
              <w:tab w:val="left" w:leader="dot" w:pos="9330"/>
            </w:tabs>
            <w:spacing w:before="38"/>
            <w:ind w:left="1651"/>
            <w:rPr>
              <w:rFonts w:asciiTheme="minorHAnsi" w:hAnsiTheme="minorHAnsi" w:cstheme="minorHAnsi"/>
            </w:rPr>
          </w:pPr>
          <w:hyperlink w:anchor="_TOC_250003" w:history="1">
            <w:r w:rsidRPr="00FF137E">
              <w:rPr>
                <w:rFonts w:asciiTheme="minorHAnsi" w:hAnsiTheme="minorHAnsi" w:cstheme="minorHAnsi"/>
              </w:rPr>
              <w:t>Adoption</w:t>
            </w:r>
            <w:r w:rsidRPr="00FF137E">
              <w:rPr>
                <w:rFonts w:asciiTheme="minorHAnsi" w:hAnsiTheme="minorHAnsi" w:cstheme="minorHAnsi"/>
                <w:spacing w:val="-4"/>
              </w:rPr>
              <w:t xml:space="preserve"> </w:t>
            </w:r>
            <w:r w:rsidRPr="00FF137E">
              <w:rPr>
                <w:rFonts w:asciiTheme="minorHAnsi" w:hAnsiTheme="minorHAnsi" w:cstheme="minorHAnsi"/>
                <w:spacing w:val="-2"/>
              </w:rPr>
              <w:t>Savings</w:t>
            </w:r>
            <w:r w:rsidRPr="00FF137E">
              <w:rPr>
                <w:rFonts w:asciiTheme="minorHAnsi" w:hAnsiTheme="minorHAnsi" w:cstheme="minorHAnsi"/>
              </w:rPr>
              <w:tab/>
            </w:r>
            <w:r w:rsidRPr="00FF137E">
              <w:rPr>
                <w:rFonts w:asciiTheme="minorHAnsi" w:hAnsiTheme="minorHAnsi" w:cstheme="minorHAnsi"/>
                <w:spacing w:val="-5"/>
              </w:rPr>
              <w:t>1</w:t>
            </w:r>
          </w:hyperlink>
          <w:r w:rsidR="00220323">
            <w:rPr>
              <w:rFonts w:asciiTheme="minorHAnsi" w:hAnsiTheme="minorHAnsi" w:cstheme="minorHAnsi"/>
              <w:spacing w:val="-5"/>
            </w:rPr>
            <w:t>65</w:t>
          </w:r>
        </w:p>
        <w:p w14:paraId="0B4BFC1D" w14:textId="52F5E6E8" w:rsidR="00112D49" w:rsidRPr="00FF137E" w:rsidRDefault="00DC3A48">
          <w:pPr>
            <w:tabs>
              <w:tab w:val="left" w:leader="dot" w:pos="9330"/>
            </w:tabs>
            <w:spacing w:before="37" w:after="102"/>
            <w:ind w:left="1651"/>
            <w:rPr>
              <w:rFonts w:asciiTheme="minorHAnsi" w:hAnsiTheme="minorHAnsi" w:cstheme="minorHAnsi"/>
            </w:rPr>
          </w:pPr>
          <w:hyperlink w:anchor="_TOC_250002" w:history="1">
            <w:r w:rsidRPr="00FF137E">
              <w:rPr>
                <w:rFonts w:asciiTheme="minorHAnsi" w:hAnsiTheme="minorHAnsi" w:cstheme="minorHAnsi"/>
              </w:rPr>
              <w:t>Family</w:t>
            </w:r>
            <w:r w:rsidRPr="00FF137E">
              <w:rPr>
                <w:rFonts w:asciiTheme="minorHAnsi" w:hAnsiTheme="minorHAnsi" w:cstheme="minorHAnsi"/>
                <w:spacing w:val="-4"/>
              </w:rPr>
              <w:t xml:space="preserve"> </w:t>
            </w:r>
            <w:r w:rsidRPr="00FF137E">
              <w:rPr>
                <w:rFonts w:asciiTheme="minorHAnsi" w:hAnsiTheme="minorHAnsi" w:cstheme="minorHAnsi"/>
              </w:rPr>
              <w:t>First</w:t>
            </w:r>
            <w:r w:rsidRPr="00FF137E">
              <w:rPr>
                <w:rFonts w:asciiTheme="minorHAnsi" w:hAnsiTheme="minorHAnsi" w:cstheme="minorHAnsi"/>
                <w:spacing w:val="-2"/>
              </w:rPr>
              <w:t xml:space="preserve"> </w:t>
            </w:r>
            <w:r w:rsidRPr="00FF137E">
              <w:rPr>
                <w:rFonts w:asciiTheme="minorHAnsi" w:hAnsiTheme="minorHAnsi" w:cstheme="minorHAnsi"/>
              </w:rPr>
              <w:t>Transition</w:t>
            </w:r>
            <w:r w:rsidRPr="00FF137E">
              <w:rPr>
                <w:rFonts w:asciiTheme="minorHAnsi" w:hAnsiTheme="minorHAnsi" w:cstheme="minorHAnsi"/>
                <w:spacing w:val="-7"/>
              </w:rPr>
              <w:t xml:space="preserve"> </w:t>
            </w:r>
            <w:r w:rsidRPr="00FF137E">
              <w:rPr>
                <w:rFonts w:asciiTheme="minorHAnsi" w:hAnsiTheme="minorHAnsi" w:cstheme="minorHAnsi"/>
              </w:rPr>
              <w:t>Act</w:t>
            </w:r>
            <w:r w:rsidRPr="00FF137E">
              <w:rPr>
                <w:rFonts w:asciiTheme="minorHAnsi" w:hAnsiTheme="minorHAnsi" w:cstheme="minorHAnsi"/>
                <w:spacing w:val="-4"/>
              </w:rPr>
              <w:t xml:space="preserve"> </w:t>
            </w:r>
            <w:r w:rsidRPr="00FF137E">
              <w:rPr>
                <w:rFonts w:asciiTheme="minorHAnsi" w:hAnsiTheme="minorHAnsi" w:cstheme="minorHAnsi"/>
              </w:rPr>
              <w:t>Funding</w:t>
            </w:r>
            <w:r w:rsidRPr="00FF137E">
              <w:rPr>
                <w:rFonts w:asciiTheme="minorHAnsi" w:hAnsiTheme="minorHAnsi" w:cstheme="minorHAnsi"/>
                <w:spacing w:val="-5"/>
              </w:rPr>
              <w:t xml:space="preserve"> </w:t>
            </w:r>
            <w:r w:rsidRPr="00FF137E">
              <w:rPr>
                <w:rFonts w:asciiTheme="minorHAnsi" w:hAnsiTheme="minorHAnsi" w:cstheme="minorHAnsi"/>
              </w:rPr>
              <w:t>Certainty</w:t>
            </w:r>
            <w:r w:rsidRPr="00FF137E">
              <w:rPr>
                <w:rFonts w:asciiTheme="minorHAnsi" w:hAnsiTheme="minorHAnsi" w:cstheme="minorHAnsi"/>
                <w:spacing w:val="-3"/>
              </w:rPr>
              <w:t xml:space="preserve"> </w:t>
            </w:r>
            <w:r w:rsidRPr="00FF137E">
              <w:rPr>
                <w:rFonts w:asciiTheme="minorHAnsi" w:hAnsiTheme="minorHAnsi" w:cstheme="minorHAnsi"/>
                <w:spacing w:val="-2"/>
              </w:rPr>
              <w:t>Grants</w:t>
            </w:r>
            <w:r w:rsidRPr="00FF137E">
              <w:rPr>
                <w:rFonts w:asciiTheme="minorHAnsi" w:hAnsiTheme="minorHAnsi" w:cstheme="minorHAnsi"/>
              </w:rPr>
              <w:tab/>
            </w:r>
            <w:r w:rsidRPr="00FF137E">
              <w:rPr>
                <w:rFonts w:asciiTheme="minorHAnsi" w:hAnsiTheme="minorHAnsi" w:cstheme="minorHAnsi"/>
                <w:spacing w:val="-5"/>
              </w:rPr>
              <w:t>1</w:t>
            </w:r>
          </w:hyperlink>
          <w:r w:rsidR="00220323">
            <w:rPr>
              <w:rFonts w:asciiTheme="minorHAnsi" w:hAnsiTheme="minorHAnsi" w:cstheme="minorHAnsi"/>
              <w:spacing w:val="-5"/>
            </w:rPr>
            <w:t>66</w:t>
          </w:r>
        </w:p>
        <w:p w14:paraId="7D139490" w14:textId="3B995018" w:rsidR="00112D49" w:rsidRPr="00FF137E" w:rsidRDefault="00DC3A48">
          <w:pPr>
            <w:pStyle w:val="TOC6"/>
            <w:tabs>
              <w:tab w:val="left" w:leader="dot" w:pos="9330"/>
            </w:tabs>
            <w:spacing w:before="81" w:line="276" w:lineRule="auto"/>
            <w:ind w:left="1560" w:right="1037" w:hanging="629"/>
            <w:rPr>
              <w:rFonts w:asciiTheme="minorHAnsi" w:hAnsiTheme="minorHAnsi" w:cstheme="minorHAnsi"/>
            </w:rPr>
          </w:pPr>
          <w:r w:rsidRPr="00FF137E">
            <w:rPr>
              <w:rFonts w:asciiTheme="minorHAnsi" w:hAnsiTheme="minorHAnsi" w:cstheme="minorHAnsi"/>
            </w:rPr>
            <w:t>VI-G.</w:t>
          </w:r>
          <w:r w:rsidRPr="00FF137E">
            <w:rPr>
              <w:rFonts w:asciiTheme="minorHAnsi" w:hAnsiTheme="minorHAnsi" w:cstheme="minorHAnsi"/>
              <w:spacing w:val="40"/>
            </w:rPr>
            <w:t xml:space="preserve"> </w:t>
          </w:r>
          <w:r w:rsidRPr="00FF137E">
            <w:rPr>
              <w:rFonts w:asciiTheme="minorHAnsi" w:hAnsiTheme="minorHAnsi" w:cstheme="minorHAnsi"/>
            </w:rPr>
            <w:t>John H. Chafee Foster Care Program for Successful Transition to Adulthood (the Chafee Program) (section 477 of the Act)</w:t>
          </w:r>
          <w:r w:rsidRPr="00FF137E">
            <w:rPr>
              <w:rFonts w:asciiTheme="minorHAnsi" w:hAnsiTheme="minorHAnsi" w:cstheme="minorHAnsi"/>
            </w:rPr>
            <w:tab/>
          </w:r>
          <w:r w:rsidRPr="00FF137E">
            <w:rPr>
              <w:rFonts w:asciiTheme="minorHAnsi" w:hAnsiTheme="minorHAnsi" w:cstheme="minorHAnsi"/>
              <w:spacing w:val="-4"/>
            </w:rPr>
            <w:t>1</w:t>
          </w:r>
          <w:r w:rsidR="00D84EEC">
            <w:rPr>
              <w:rFonts w:asciiTheme="minorHAnsi" w:hAnsiTheme="minorHAnsi" w:cstheme="minorHAnsi"/>
              <w:spacing w:val="-4"/>
            </w:rPr>
            <w:t>67</w:t>
          </w:r>
        </w:p>
        <w:p w14:paraId="733742B5" w14:textId="0AEDAB58" w:rsidR="00112D49" w:rsidRPr="00FF137E" w:rsidRDefault="00DC3A48">
          <w:pPr>
            <w:tabs>
              <w:tab w:val="left" w:leader="dot" w:pos="9330"/>
            </w:tabs>
            <w:spacing w:line="278" w:lineRule="auto"/>
            <w:ind w:left="1560" w:right="1037"/>
            <w:rPr>
              <w:rFonts w:asciiTheme="minorHAnsi" w:hAnsiTheme="minorHAnsi" w:cstheme="minorHAnsi"/>
            </w:rPr>
          </w:pPr>
          <w:hyperlink w:anchor="_TOC_250001" w:history="1">
            <w:r w:rsidRPr="00FF137E">
              <w:rPr>
                <w:rFonts w:asciiTheme="minorHAnsi" w:hAnsiTheme="minorHAnsi" w:cstheme="minorHAnsi"/>
              </w:rPr>
              <w:t>Division X Additional Funding from the Supporting Foster Youth and Families Through</w:t>
            </w:r>
            <w:r w:rsidRPr="00FF137E">
              <w:rPr>
                <w:rFonts w:asciiTheme="minorHAnsi" w:hAnsiTheme="minorHAnsi" w:cstheme="minorHAnsi"/>
                <w:spacing w:val="40"/>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Pandemic</w:t>
            </w:r>
            <w:r w:rsidRPr="00FF137E">
              <w:rPr>
                <w:rFonts w:asciiTheme="minorHAnsi" w:hAnsiTheme="minorHAnsi" w:cstheme="minorHAnsi"/>
                <w:spacing w:val="-3"/>
              </w:rPr>
              <w:t xml:space="preserve"> </w:t>
            </w:r>
            <w:r w:rsidRPr="00FF137E">
              <w:rPr>
                <w:rFonts w:asciiTheme="minorHAnsi" w:hAnsiTheme="minorHAnsi" w:cstheme="minorHAnsi"/>
                <w:spacing w:val="-5"/>
              </w:rPr>
              <w:t>Act</w:t>
            </w:r>
            <w:r w:rsidRPr="00FF137E">
              <w:rPr>
                <w:rFonts w:asciiTheme="minorHAnsi" w:hAnsiTheme="minorHAnsi" w:cstheme="minorHAnsi"/>
              </w:rPr>
              <w:tab/>
            </w:r>
          </w:hyperlink>
          <w:r w:rsidR="00FE3111" w:rsidRPr="00FF137E">
            <w:rPr>
              <w:rFonts w:asciiTheme="minorHAnsi" w:hAnsiTheme="minorHAnsi" w:cstheme="minorHAnsi"/>
              <w:spacing w:val="-5"/>
            </w:rPr>
            <w:t>1</w:t>
          </w:r>
          <w:r w:rsidR="00D84EEC">
            <w:rPr>
              <w:rFonts w:asciiTheme="minorHAnsi" w:hAnsiTheme="minorHAnsi" w:cstheme="minorHAnsi"/>
              <w:spacing w:val="-5"/>
            </w:rPr>
            <w:t>8</w:t>
          </w:r>
          <w:r w:rsidR="008714E2" w:rsidRPr="00FF137E">
            <w:rPr>
              <w:rFonts w:asciiTheme="minorHAnsi" w:hAnsiTheme="minorHAnsi" w:cstheme="minorHAnsi"/>
              <w:spacing w:val="-5"/>
            </w:rPr>
            <w:t>0</w:t>
          </w:r>
        </w:p>
        <w:p w14:paraId="72004164" w14:textId="6A5F949D" w:rsidR="00040557" w:rsidRPr="00FF137E" w:rsidRDefault="00040557" w:rsidP="00040557">
          <w:pPr>
            <w:tabs>
              <w:tab w:val="left" w:leader="dot" w:pos="9330"/>
            </w:tabs>
            <w:spacing w:line="249" w:lineRule="exact"/>
            <w:ind w:left="1560"/>
            <w:rPr>
              <w:rFonts w:asciiTheme="minorHAnsi" w:hAnsiTheme="minorHAnsi" w:cstheme="minorHAnsi"/>
            </w:rPr>
          </w:pPr>
          <w:hyperlink w:anchor="_TOC_250000" w:history="1">
            <w:r w:rsidRPr="00FF137E">
              <w:rPr>
                <w:rFonts w:asciiTheme="minorHAnsi" w:hAnsiTheme="minorHAnsi" w:cstheme="minorHAnsi"/>
              </w:rPr>
              <w:t>Access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Medicaid</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Former</w:t>
            </w:r>
            <w:r w:rsidRPr="00FF137E">
              <w:rPr>
                <w:rFonts w:asciiTheme="minorHAnsi" w:hAnsiTheme="minorHAnsi" w:cstheme="minorHAnsi"/>
                <w:spacing w:val="-4"/>
              </w:rPr>
              <w:t xml:space="preserve"> </w:t>
            </w:r>
            <w:r w:rsidRPr="00FF137E">
              <w:rPr>
                <w:rFonts w:asciiTheme="minorHAnsi" w:hAnsiTheme="minorHAnsi" w:cstheme="minorHAnsi"/>
              </w:rPr>
              <w:t>Foster</w:t>
            </w:r>
            <w:r w:rsidRPr="00FF137E">
              <w:rPr>
                <w:rFonts w:asciiTheme="minorHAnsi" w:hAnsiTheme="minorHAnsi" w:cstheme="minorHAnsi"/>
                <w:spacing w:val="-1"/>
              </w:rPr>
              <w:t xml:space="preserve"> </w:t>
            </w:r>
            <w:r w:rsidRPr="00FF137E">
              <w:rPr>
                <w:rFonts w:asciiTheme="minorHAnsi" w:hAnsiTheme="minorHAnsi" w:cstheme="minorHAnsi"/>
                <w:spacing w:val="-2"/>
              </w:rPr>
              <w:t>Youth</w:t>
            </w:r>
            <w:r w:rsidRPr="00FF137E">
              <w:rPr>
                <w:rFonts w:asciiTheme="minorHAnsi" w:hAnsiTheme="minorHAnsi" w:cstheme="minorHAnsi"/>
              </w:rPr>
              <w:tab/>
            </w:r>
          </w:hyperlink>
          <w:r w:rsidRPr="00FF137E">
            <w:rPr>
              <w:rFonts w:asciiTheme="minorHAnsi" w:hAnsiTheme="minorHAnsi" w:cstheme="minorHAnsi"/>
              <w:spacing w:val="-5"/>
            </w:rPr>
            <w:t>1</w:t>
          </w:r>
          <w:r w:rsidR="00D84EEC">
            <w:rPr>
              <w:rFonts w:asciiTheme="minorHAnsi" w:hAnsiTheme="minorHAnsi" w:cstheme="minorHAnsi"/>
              <w:spacing w:val="-5"/>
            </w:rPr>
            <w:t>8</w:t>
          </w:r>
          <w:r w:rsidR="008714E2" w:rsidRPr="00FF137E">
            <w:rPr>
              <w:rFonts w:asciiTheme="minorHAnsi" w:hAnsiTheme="minorHAnsi" w:cstheme="minorHAnsi"/>
              <w:spacing w:val="-5"/>
            </w:rPr>
            <w:t>8</w:t>
          </w:r>
        </w:p>
        <w:p w14:paraId="0ED99D94" w14:textId="4FAE598B" w:rsidR="00040557" w:rsidRPr="00FF137E" w:rsidRDefault="00040557" w:rsidP="00040557">
          <w:pPr>
            <w:pStyle w:val="TOC6"/>
            <w:tabs>
              <w:tab w:val="left" w:leader="dot" w:pos="9330"/>
            </w:tabs>
            <w:spacing w:before="36"/>
            <w:rPr>
              <w:rFonts w:asciiTheme="minorHAnsi" w:hAnsiTheme="minorHAnsi" w:cstheme="minorHAnsi"/>
            </w:rPr>
          </w:pPr>
          <w:r w:rsidRPr="00FF137E">
            <w:rPr>
              <w:rFonts w:asciiTheme="minorHAnsi" w:hAnsiTheme="minorHAnsi" w:cstheme="minorHAnsi"/>
            </w:rPr>
            <w:t>VI-H.</w:t>
          </w:r>
          <w:r w:rsidRPr="00FF137E">
            <w:rPr>
              <w:rFonts w:asciiTheme="minorHAnsi" w:hAnsiTheme="minorHAnsi" w:cstheme="minorHAnsi"/>
              <w:spacing w:val="48"/>
            </w:rPr>
            <w:t xml:space="preserve"> </w:t>
          </w:r>
          <w:r w:rsidRPr="00FF137E">
            <w:rPr>
              <w:rFonts w:asciiTheme="minorHAnsi" w:hAnsiTheme="minorHAnsi" w:cstheme="minorHAnsi"/>
            </w:rPr>
            <w:t>Education</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Training</w:t>
          </w:r>
          <w:r w:rsidRPr="00FF137E">
            <w:rPr>
              <w:rFonts w:asciiTheme="minorHAnsi" w:hAnsiTheme="minorHAnsi" w:cstheme="minorHAnsi"/>
              <w:spacing w:val="-6"/>
            </w:rPr>
            <w:t xml:space="preserve"> </w:t>
          </w:r>
          <w:r w:rsidRPr="00FF137E">
            <w:rPr>
              <w:rFonts w:asciiTheme="minorHAnsi" w:hAnsiTheme="minorHAnsi" w:cstheme="minorHAnsi"/>
            </w:rPr>
            <w:t>Vouchers</w:t>
          </w:r>
          <w:r w:rsidRPr="00FF137E">
            <w:rPr>
              <w:rFonts w:asciiTheme="minorHAnsi" w:hAnsiTheme="minorHAnsi" w:cstheme="minorHAnsi"/>
              <w:spacing w:val="-2"/>
            </w:rPr>
            <w:t xml:space="preserve"> </w:t>
          </w:r>
          <w:r w:rsidRPr="00FF137E">
            <w:rPr>
              <w:rFonts w:asciiTheme="minorHAnsi" w:hAnsiTheme="minorHAnsi" w:cstheme="minorHAnsi"/>
            </w:rPr>
            <w:t>(ETV)</w:t>
          </w:r>
          <w:r w:rsidRPr="00FF137E">
            <w:rPr>
              <w:rFonts w:asciiTheme="minorHAnsi" w:hAnsiTheme="minorHAnsi" w:cstheme="minorHAnsi"/>
              <w:spacing w:val="-4"/>
            </w:rPr>
            <w:t xml:space="preserve"> </w:t>
          </w:r>
          <w:r w:rsidRPr="00FF137E">
            <w:rPr>
              <w:rFonts w:asciiTheme="minorHAnsi" w:hAnsiTheme="minorHAnsi" w:cstheme="minorHAnsi"/>
              <w:spacing w:val="-2"/>
            </w:rPr>
            <w:t>Program</w:t>
          </w:r>
          <w:r w:rsidRPr="00FF137E">
            <w:rPr>
              <w:rFonts w:asciiTheme="minorHAnsi" w:hAnsiTheme="minorHAnsi" w:cstheme="minorHAnsi"/>
            </w:rPr>
            <w:tab/>
          </w:r>
          <w:r w:rsidRPr="00FF137E">
            <w:rPr>
              <w:rFonts w:asciiTheme="minorHAnsi" w:hAnsiTheme="minorHAnsi" w:cstheme="minorHAnsi"/>
              <w:spacing w:val="-5"/>
            </w:rPr>
            <w:t>1</w:t>
          </w:r>
          <w:r w:rsidR="00D84EEC">
            <w:rPr>
              <w:rFonts w:asciiTheme="minorHAnsi" w:hAnsiTheme="minorHAnsi" w:cstheme="minorHAnsi"/>
              <w:spacing w:val="-5"/>
            </w:rPr>
            <w:t>89</w:t>
          </w:r>
        </w:p>
        <w:p w14:paraId="4D7F012B" w14:textId="230DDF93" w:rsidR="00040557" w:rsidRPr="00FF137E" w:rsidRDefault="00040557" w:rsidP="00040557">
          <w:pPr>
            <w:pStyle w:val="TOC6"/>
            <w:tabs>
              <w:tab w:val="left" w:leader="dot" w:pos="9330"/>
            </w:tabs>
            <w:spacing w:before="38"/>
            <w:rPr>
              <w:rFonts w:asciiTheme="minorHAnsi" w:hAnsiTheme="minorHAnsi" w:cstheme="minorHAnsi"/>
            </w:rPr>
          </w:pPr>
          <w:r w:rsidRPr="00FF137E">
            <w:rPr>
              <w:rFonts w:asciiTheme="minorHAnsi" w:hAnsiTheme="minorHAnsi" w:cstheme="minorHAnsi"/>
            </w:rPr>
            <w:t>VI-I.</w:t>
          </w:r>
          <w:r w:rsidRPr="00FF137E">
            <w:rPr>
              <w:rFonts w:asciiTheme="minorHAnsi" w:hAnsiTheme="minorHAnsi" w:cstheme="minorHAnsi"/>
              <w:spacing w:val="39"/>
            </w:rPr>
            <w:t xml:space="preserve">  </w:t>
          </w:r>
          <w:r w:rsidRPr="00FF137E">
            <w:rPr>
              <w:rFonts w:asciiTheme="minorHAnsi" w:hAnsiTheme="minorHAnsi" w:cstheme="minorHAnsi"/>
            </w:rPr>
            <w:t xml:space="preserve">Chaffee </w:t>
          </w:r>
          <w:r w:rsidRPr="00FF137E">
            <w:rPr>
              <w:rFonts w:asciiTheme="minorHAnsi" w:hAnsiTheme="minorHAnsi" w:cstheme="minorHAnsi"/>
              <w:spacing w:val="-2"/>
            </w:rPr>
            <w:t>Training</w:t>
          </w:r>
          <w:r w:rsidRPr="00FF137E">
            <w:rPr>
              <w:rFonts w:asciiTheme="minorHAnsi" w:hAnsiTheme="minorHAnsi" w:cstheme="minorHAnsi"/>
            </w:rPr>
            <w:tab/>
          </w:r>
          <w:r w:rsidRPr="00FF137E">
            <w:rPr>
              <w:rFonts w:asciiTheme="minorHAnsi" w:hAnsiTheme="minorHAnsi" w:cstheme="minorHAnsi"/>
              <w:spacing w:val="-5"/>
            </w:rPr>
            <w:t>1</w:t>
          </w:r>
          <w:r w:rsidR="00D84EEC">
            <w:rPr>
              <w:rFonts w:asciiTheme="minorHAnsi" w:hAnsiTheme="minorHAnsi" w:cstheme="minorHAnsi"/>
              <w:spacing w:val="-5"/>
            </w:rPr>
            <w:t>9</w:t>
          </w:r>
          <w:r w:rsidR="008714E2" w:rsidRPr="00FF137E">
            <w:rPr>
              <w:rFonts w:asciiTheme="minorHAnsi" w:hAnsiTheme="minorHAnsi" w:cstheme="minorHAnsi"/>
              <w:spacing w:val="-5"/>
            </w:rPr>
            <w:t>1</w:t>
          </w:r>
        </w:p>
        <w:p w14:paraId="1C5CB6A0" w14:textId="433D1A40" w:rsidR="00040557" w:rsidRPr="00FF137E" w:rsidRDefault="00040557" w:rsidP="00040557">
          <w:pPr>
            <w:pStyle w:val="TOC6"/>
            <w:tabs>
              <w:tab w:val="left" w:leader="dot" w:pos="9330"/>
            </w:tabs>
            <w:spacing w:before="40"/>
            <w:rPr>
              <w:rFonts w:asciiTheme="minorHAnsi" w:hAnsiTheme="minorHAnsi" w:cstheme="minorHAnsi"/>
            </w:rPr>
          </w:pPr>
          <w:r w:rsidRPr="00FF137E">
            <w:rPr>
              <w:rFonts w:asciiTheme="minorHAnsi" w:hAnsiTheme="minorHAnsi" w:cstheme="minorHAnsi"/>
            </w:rPr>
            <w:t>VI-J.</w:t>
          </w:r>
          <w:r w:rsidRPr="00FF137E">
            <w:rPr>
              <w:rFonts w:asciiTheme="minorHAnsi" w:hAnsiTheme="minorHAnsi" w:cstheme="minorHAnsi"/>
              <w:spacing w:val="32"/>
            </w:rPr>
            <w:t xml:space="preserve">  </w:t>
          </w:r>
          <w:r w:rsidRPr="00FF137E">
            <w:rPr>
              <w:rFonts w:asciiTheme="minorHAnsi" w:hAnsiTheme="minorHAnsi" w:cstheme="minorHAnsi"/>
            </w:rPr>
            <w:t>Consultation</w:t>
          </w:r>
          <w:r w:rsidRPr="00FF137E">
            <w:rPr>
              <w:rFonts w:asciiTheme="minorHAnsi" w:hAnsiTheme="minorHAnsi" w:cstheme="minorHAnsi"/>
              <w:spacing w:val="-5"/>
            </w:rPr>
            <w:t xml:space="preserve"> </w:t>
          </w:r>
          <w:r w:rsidRPr="00FF137E">
            <w:rPr>
              <w:rFonts w:asciiTheme="minorHAnsi" w:hAnsiTheme="minorHAnsi" w:cstheme="minorHAnsi"/>
            </w:rPr>
            <w:t>with</w:t>
          </w:r>
          <w:r w:rsidRPr="00FF137E">
            <w:rPr>
              <w:rFonts w:asciiTheme="minorHAnsi" w:hAnsiTheme="minorHAnsi" w:cstheme="minorHAnsi"/>
              <w:spacing w:val="-2"/>
            </w:rPr>
            <w:t xml:space="preserve"> Tribes</w:t>
          </w:r>
          <w:r w:rsidRPr="00FF137E">
            <w:rPr>
              <w:rFonts w:asciiTheme="minorHAnsi" w:hAnsiTheme="minorHAnsi" w:cstheme="minorHAnsi"/>
            </w:rPr>
            <w:tab/>
          </w:r>
          <w:r w:rsidRPr="00FF137E">
            <w:rPr>
              <w:rFonts w:asciiTheme="minorHAnsi" w:hAnsiTheme="minorHAnsi" w:cstheme="minorHAnsi"/>
              <w:spacing w:val="-5"/>
            </w:rPr>
            <w:t>1</w:t>
          </w:r>
          <w:r w:rsidR="00D84EEC">
            <w:rPr>
              <w:rFonts w:asciiTheme="minorHAnsi" w:hAnsiTheme="minorHAnsi" w:cstheme="minorHAnsi"/>
              <w:spacing w:val="-5"/>
            </w:rPr>
            <w:t>92</w:t>
          </w:r>
        </w:p>
        <w:p w14:paraId="2BD6D019" w14:textId="39702EA1" w:rsidR="00040557" w:rsidRPr="00FF137E" w:rsidRDefault="00040557" w:rsidP="00040557">
          <w:pPr>
            <w:pStyle w:val="TOC1"/>
            <w:numPr>
              <w:ilvl w:val="0"/>
              <w:numId w:val="73"/>
            </w:numPr>
            <w:tabs>
              <w:tab w:val="left" w:pos="931"/>
              <w:tab w:val="left" w:leader="dot" w:pos="9330"/>
            </w:tabs>
            <w:ind w:hanging="631"/>
            <w:jc w:val="left"/>
            <w:rPr>
              <w:rFonts w:asciiTheme="minorHAnsi" w:hAnsiTheme="minorHAnsi" w:cstheme="minorHAnsi"/>
            </w:rPr>
          </w:pPr>
          <w:r w:rsidRPr="00FF137E">
            <w:rPr>
              <w:rFonts w:asciiTheme="minorHAnsi" w:hAnsiTheme="minorHAnsi" w:cstheme="minorHAnsi"/>
            </w:rPr>
            <w:t>Consultation</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Coordination</w:t>
          </w:r>
          <w:r w:rsidRPr="00FF137E">
            <w:rPr>
              <w:rFonts w:asciiTheme="minorHAnsi" w:hAnsiTheme="minorHAnsi" w:cstheme="minorHAnsi"/>
              <w:spacing w:val="-4"/>
            </w:rPr>
            <w:t xml:space="preserve"> </w:t>
          </w:r>
          <w:r w:rsidRPr="00FF137E">
            <w:rPr>
              <w:rFonts w:asciiTheme="minorHAnsi" w:hAnsiTheme="minorHAnsi" w:cstheme="minorHAnsi"/>
            </w:rPr>
            <w:t>Between</w:t>
          </w:r>
          <w:r w:rsidRPr="00FF137E">
            <w:rPr>
              <w:rFonts w:asciiTheme="minorHAnsi" w:hAnsiTheme="minorHAnsi" w:cstheme="minorHAnsi"/>
              <w:spacing w:val="-5"/>
            </w:rPr>
            <w:t xml:space="preserve"> </w:t>
          </w:r>
          <w:r w:rsidRPr="00FF137E">
            <w:rPr>
              <w:rFonts w:asciiTheme="minorHAnsi" w:hAnsiTheme="minorHAnsi" w:cstheme="minorHAnsi"/>
            </w:rPr>
            <w:t>States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spacing w:val="-2"/>
            </w:rPr>
            <w:t>Tribes</w:t>
          </w:r>
          <w:r w:rsidRPr="00FF137E">
            <w:rPr>
              <w:rFonts w:asciiTheme="minorHAnsi" w:hAnsiTheme="minorHAnsi" w:cstheme="minorHAnsi"/>
            </w:rPr>
            <w:tab/>
          </w:r>
          <w:r w:rsidRPr="00FF137E">
            <w:rPr>
              <w:rFonts w:asciiTheme="minorHAnsi" w:hAnsiTheme="minorHAnsi" w:cstheme="minorHAnsi"/>
              <w:spacing w:val="-5"/>
            </w:rPr>
            <w:t>1</w:t>
          </w:r>
          <w:r w:rsidR="00CF1F1C">
            <w:rPr>
              <w:rFonts w:asciiTheme="minorHAnsi" w:hAnsiTheme="minorHAnsi" w:cstheme="minorHAnsi"/>
              <w:spacing w:val="-5"/>
            </w:rPr>
            <w:t>9</w:t>
          </w:r>
          <w:r w:rsidR="008714E2" w:rsidRPr="00FF137E">
            <w:rPr>
              <w:rFonts w:asciiTheme="minorHAnsi" w:hAnsiTheme="minorHAnsi" w:cstheme="minorHAnsi"/>
              <w:spacing w:val="-5"/>
            </w:rPr>
            <w:t>2</w:t>
          </w:r>
        </w:p>
        <w:p w14:paraId="6AFA1CDB" w14:textId="549B06B2" w:rsidR="00040557" w:rsidRPr="00FF137E" w:rsidRDefault="00040557" w:rsidP="00040557">
          <w:pPr>
            <w:pStyle w:val="TOC2"/>
            <w:numPr>
              <w:ilvl w:val="0"/>
              <w:numId w:val="73"/>
            </w:numPr>
            <w:tabs>
              <w:tab w:val="left" w:pos="928"/>
              <w:tab w:val="left" w:leader="dot" w:pos="9330"/>
            </w:tabs>
            <w:spacing w:before="38"/>
            <w:ind w:left="928" w:hanging="628"/>
            <w:jc w:val="left"/>
            <w:rPr>
              <w:rFonts w:asciiTheme="minorHAnsi" w:hAnsiTheme="minorHAnsi" w:cstheme="minorHAnsi"/>
            </w:rPr>
          </w:pPr>
          <w:r w:rsidRPr="00FF137E">
            <w:rPr>
              <w:rFonts w:asciiTheme="minorHAnsi" w:hAnsiTheme="minorHAnsi" w:cstheme="minorHAnsi"/>
            </w:rPr>
            <w:t>CAPTA</w:t>
          </w:r>
          <w:r w:rsidRPr="00FF137E">
            <w:rPr>
              <w:rFonts w:asciiTheme="minorHAnsi" w:hAnsiTheme="minorHAnsi" w:cstheme="minorHAnsi"/>
              <w:spacing w:val="-5"/>
            </w:rPr>
            <w:t xml:space="preserve"> </w:t>
          </w:r>
          <w:r w:rsidRPr="00FF137E">
            <w:rPr>
              <w:rFonts w:asciiTheme="minorHAnsi" w:hAnsiTheme="minorHAnsi" w:cstheme="minorHAnsi"/>
            </w:rPr>
            <w:t>State</w:t>
          </w:r>
          <w:r w:rsidRPr="00FF137E">
            <w:rPr>
              <w:rFonts w:asciiTheme="minorHAnsi" w:hAnsiTheme="minorHAnsi" w:cstheme="minorHAnsi"/>
              <w:spacing w:val="-4"/>
            </w:rPr>
            <w:t xml:space="preserve"> </w:t>
          </w:r>
          <w:r w:rsidRPr="00FF137E">
            <w:rPr>
              <w:rFonts w:asciiTheme="minorHAnsi" w:hAnsiTheme="minorHAnsi" w:cstheme="minorHAnsi"/>
            </w:rPr>
            <w:t>Plan</w:t>
          </w:r>
          <w:r w:rsidRPr="00FF137E">
            <w:rPr>
              <w:rFonts w:asciiTheme="minorHAnsi" w:hAnsiTheme="minorHAnsi" w:cstheme="minorHAnsi"/>
              <w:spacing w:val="-3"/>
            </w:rPr>
            <w:t xml:space="preserve"> </w:t>
          </w:r>
          <w:r w:rsidRPr="00FF137E">
            <w:rPr>
              <w:rFonts w:asciiTheme="minorHAnsi" w:hAnsiTheme="minorHAnsi" w:cstheme="minorHAnsi"/>
            </w:rPr>
            <w:t>Requirements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spacing w:val="-2"/>
            </w:rPr>
            <w:t>Updates</w:t>
          </w:r>
          <w:r w:rsidRPr="00FF137E">
            <w:rPr>
              <w:rFonts w:asciiTheme="minorHAnsi" w:hAnsiTheme="minorHAnsi" w:cstheme="minorHAnsi"/>
            </w:rPr>
            <w:tab/>
          </w:r>
          <w:r w:rsidRPr="00FF137E">
            <w:rPr>
              <w:rFonts w:asciiTheme="minorHAnsi" w:hAnsiTheme="minorHAnsi" w:cstheme="minorHAnsi"/>
              <w:spacing w:val="-5"/>
            </w:rPr>
            <w:t>1</w:t>
          </w:r>
          <w:r w:rsidR="00CF1F1C">
            <w:rPr>
              <w:rFonts w:asciiTheme="minorHAnsi" w:hAnsiTheme="minorHAnsi" w:cstheme="minorHAnsi"/>
              <w:spacing w:val="-5"/>
            </w:rPr>
            <w:t>93</w:t>
          </w:r>
        </w:p>
        <w:p w14:paraId="1831EC3B" w14:textId="336594F0" w:rsidR="00040557" w:rsidRPr="00FF137E" w:rsidRDefault="00040557" w:rsidP="00040557">
          <w:pPr>
            <w:pStyle w:val="TOC1"/>
            <w:numPr>
              <w:ilvl w:val="0"/>
              <w:numId w:val="73"/>
            </w:numPr>
            <w:tabs>
              <w:tab w:val="left" w:pos="931"/>
              <w:tab w:val="left" w:leader="dot" w:pos="9330"/>
            </w:tabs>
            <w:ind w:hanging="631"/>
            <w:jc w:val="left"/>
            <w:rPr>
              <w:rFonts w:asciiTheme="minorHAnsi" w:hAnsiTheme="minorHAnsi" w:cstheme="minorHAnsi"/>
            </w:rPr>
          </w:pPr>
          <w:r w:rsidRPr="00FF137E">
            <w:rPr>
              <w:rFonts w:asciiTheme="minorHAnsi" w:hAnsiTheme="minorHAnsi" w:cstheme="minorHAnsi"/>
            </w:rPr>
            <w:t>Updates</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Targeted</w:t>
          </w:r>
          <w:r w:rsidRPr="00FF137E">
            <w:rPr>
              <w:rFonts w:asciiTheme="minorHAnsi" w:hAnsiTheme="minorHAnsi" w:cstheme="minorHAnsi"/>
              <w:spacing w:val="-3"/>
            </w:rPr>
            <w:t xml:space="preserve"> </w:t>
          </w:r>
          <w:r w:rsidRPr="00FF137E">
            <w:rPr>
              <w:rFonts w:asciiTheme="minorHAnsi" w:hAnsiTheme="minorHAnsi" w:cstheme="minorHAnsi"/>
            </w:rPr>
            <w:t>Plans</w:t>
          </w:r>
          <w:r w:rsidRPr="00FF137E">
            <w:rPr>
              <w:rFonts w:asciiTheme="minorHAnsi" w:hAnsiTheme="minorHAnsi" w:cstheme="minorHAnsi"/>
              <w:spacing w:val="-4"/>
            </w:rPr>
            <w:t xml:space="preserve"> </w:t>
          </w:r>
          <w:r w:rsidRPr="00FF137E">
            <w:rPr>
              <w:rFonts w:asciiTheme="minorHAnsi" w:hAnsiTheme="minorHAnsi" w:cstheme="minorHAnsi"/>
            </w:rPr>
            <w:t>within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2020-2024</w:t>
          </w:r>
          <w:r w:rsidRPr="00FF137E">
            <w:rPr>
              <w:rFonts w:asciiTheme="minorHAnsi" w:hAnsiTheme="minorHAnsi" w:cstheme="minorHAnsi"/>
              <w:spacing w:val="-3"/>
            </w:rPr>
            <w:t xml:space="preserve"> </w:t>
          </w:r>
          <w:r w:rsidRPr="00FF137E">
            <w:rPr>
              <w:rFonts w:asciiTheme="minorHAnsi" w:hAnsiTheme="minorHAnsi" w:cstheme="minorHAnsi"/>
              <w:spacing w:val="-4"/>
            </w:rPr>
            <w:t>CFSP</w:t>
          </w:r>
          <w:r w:rsidRPr="00FF137E">
            <w:rPr>
              <w:rFonts w:asciiTheme="minorHAnsi" w:hAnsiTheme="minorHAnsi" w:cstheme="minorHAnsi"/>
            </w:rPr>
            <w:tab/>
          </w:r>
          <w:r w:rsidRPr="00FF137E">
            <w:rPr>
              <w:rFonts w:asciiTheme="minorHAnsi" w:hAnsiTheme="minorHAnsi" w:cstheme="minorHAnsi"/>
              <w:spacing w:val="-5"/>
            </w:rPr>
            <w:t>1</w:t>
          </w:r>
          <w:r w:rsidR="00CF1F1C">
            <w:rPr>
              <w:rFonts w:asciiTheme="minorHAnsi" w:hAnsiTheme="minorHAnsi" w:cstheme="minorHAnsi"/>
              <w:spacing w:val="-5"/>
            </w:rPr>
            <w:t>9</w:t>
          </w:r>
          <w:r w:rsidR="008714E2" w:rsidRPr="00FF137E">
            <w:rPr>
              <w:rFonts w:asciiTheme="minorHAnsi" w:hAnsiTheme="minorHAnsi" w:cstheme="minorHAnsi"/>
              <w:spacing w:val="-5"/>
            </w:rPr>
            <w:t>3</w:t>
          </w:r>
        </w:p>
        <w:p w14:paraId="4E4051D9" w14:textId="77777777" w:rsidR="00040557" w:rsidRPr="00FF137E" w:rsidRDefault="00040557" w:rsidP="00040557">
          <w:pPr>
            <w:spacing w:before="37" w:line="276" w:lineRule="auto"/>
            <w:ind w:left="1380" w:right="4562"/>
            <w:rPr>
              <w:rFonts w:asciiTheme="minorHAnsi" w:hAnsiTheme="minorHAnsi" w:cstheme="minorHAnsi"/>
            </w:rPr>
          </w:pPr>
          <w:r w:rsidRPr="00FF137E">
            <w:rPr>
              <w:rFonts w:asciiTheme="minorHAnsi" w:hAnsiTheme="minorHAnsi" w:cstheme="minorHAnsi"/>
            </w:rPr>
            <w:t>Foster</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Adoptive</w:t>
          </w:r>
          <w:r w:rsidRPr="00FF137E">
            <w:rPr>
              <w:rFonts w:asciiTheme="minorHAnsi" w:hAnsiTheme="minorHAnsi" w:cstheme="minorHAnsi"/>
              <w:spacing w:val="-8"/>
            </w:rPr>
            <w:t xml:space="preserve"> </w:t>
          </w:r>
          <w:r w:rsidRPr="00FF137E">
            <w:rPr>
              <w:rFonts w:asciiTheme="minorHAnsi" w:hAnsiTheme="minorHAnsi" w:cstheme="minorHAnsi"/>
            </w:rPr>
            <w:t>Parent</w:t>
          </w:r>
          <w:r w:rsidRPr="00FF137E">
            <w:rPr>
              <w:rFonts w:asciiTheme="minorHAnsi" w:hAnsiTheme="minorHAnsi" w:cstheme="minorHAnsi"/>
              <w:spacing w:val="-7"/>
            </w:rPr>
            <w:t xml:space="preserve"> </w:t>
          </w:r>
          <w:r w:rsidRPr="00FF137E">
            <w:rPr>
              <w:rFonts w:asciiTheme="minorHAnsi" w:hAnsiTheme="minorHAnsi" w:cstheme="minorHAnsi"/>
            </w:rPr>
            <w:t>Diligent</w:t>
          </w:r>
          <w:r w:rsidRPr="00FF137E">
            <w:rPr>
              <w:rFonts w:asciiTheme="minorHAnsi" w:hAnsiTheme="minorHAnsi" w:cstheme="minorHAnsi"/>
              <w:spacing w:val="-6"/>
            </w:rPr>
            <w:t xml:space="preserve"> </w:t>
          </w:r>
          <w:r w:rsidRPr="00FF137E">
            <w:rPr>
              <w:rFonts w:asciiTheme="minorHAnsi" w:hAnsiTheme="minorHAnsi" w:cstheme="minorHAnsi"/>
            </w:rPr>
            <w:t>Recruitment</w:t>
          </w:r>
          <w:r w:rsidRPr="00FF137E">
            <w:rPr>
              <w:rFonts w:asciiTheme="minorHAnsi" w:hAnsiTheme="minorHAnsi" w:cstheme="minorHAnsi"/>
              <w:spacing w:val="-6"/>
            </w:rPr>
            <w:t xml:space="preserve"> </w:t>
          </w:r>
          <w:r w:rsidRPr="00FF137E">
            <w:rPr>
              <w:rFonts w:asciiTheme="minorHAnsi" w:hAnsiTheme="minorHAnsi" w:cstheme="minorHAnsi"/>
            </w:rPr>
            <w:t>Plan Health Care Oversight and Coordination Plan</w:t>
          </w:r>
          <w:r w:rsidRPr="00FF137E">
            <w:rPr>
              <w:rFonts w:asciiTheme="minorHAnsi" w:hAnsiTheme="minorHAnsi" w:cstheme="minorHAnsi"/>
              <w:spacing w:val="40"/>
            </w:rPr>
            <w:t xml:space="preserve"> </w:t>
          </w:r>
          <w:r w:rsidRPr="00FF137E">
            <w:rPr>
              <w:rFonts w:asciiTheme="minorHAnsi" w:hAnsiTheme="minorHAnsi" w:cstheme="minorHAnsi"/>
            </w:rPr>
            <w:t>Disaster Plan</w:t>
          </w:r>
        </w:p>
        <w:p w14:paraId="1490D770" w14:textId="77777777" w:rsidR="00040557" w:rsidRPr="00FF137E" w:rsidRDefault="00040557" w:rsidP="00040557">
          <w:pPr>
            <w:spacing w:before="2"/>
            <w:ind w:left="1380"/>
            <w:rPr>
              <w:rFonts w:asciiTheme="minorHAnsi" w:hAnsiTheme="minorHAnsi" w:cstheme="minorHAnsi"/>
            </w:rPr>
          </w:pPr>
          <w:r w:rsidRPr="00FF137E">
            <w:rPr>
              <w:rFonts w:asciiTheme="minorHAnsi" w:hAnsiTheme="minorHAnsi" w:cstheme="minorHAnsi"/>
            </w:rPr>
            <w:t>Training</w:t>
          </w:r>
          <w:r w:rsidRPr="00FF137E">
            <w:rPr>
              <w:rFonts w:asciiTheme="minorHAnsi" w:hAnsiTheme="minorHAnsi" w:cstheme="minorHAnsi"/>
              <w:spacing w:val="-3"/>
            </w:rPr>
            <w:t xml:space="preserve"> </w:t>
          </w:r>
          <w:r w:rsidRPr="00FF137E">
            <w:rPr>
              <w:rFonts w:asciiTheme="minorHAnsi" w:hAnsiTheme="minorHAnsi" w:cstheme="minorHAnsi"/>
              <w:spacing w:val="-4"/>
            </w:rPr>
            <w:t>Plan</w:t>
          </w:r>
        </w:p>
        <w:p w14:paraId="13A5A2DB" w14:textId="452171CF" w:rsidR="00040557" w:rsidRPr="00FF137E" w:rsidRDefault="00040557" w:rsidP="00040557">
          <w:pPr>
            <w:pStyle w:val="TOC1"/>
            <w:numPr>
              <w:ilvl w:val="0"/>
              <w:numId w:val="73"/>
            </w:numPr>
            <w:tabs>
              <w:tab w:val="left" w:pos="931"/>
              <w:tab w:val="left" w:leader="dot" w:pos="9330"/>
            </w:tabs>
            <w:ind w:hanging="631"/>
            <w:jc w:val="left"/>
            <w:rPr>
              <w:rFonts w:asciiTheme="minorHAnsi" w:hAnsiTheme="minorHAnsi" w:cstheme="minorHAnsi"/>
            </w:rPr>
          </w:pPr>
          <w:r w:rsidRPr="00FF137E">
            <w:rPr>
              <w:rFonts w:asciiTheme="minorHAnsi" w:hAnsiTheme="minorHAnsi" w:cstheme="minorHAnsi"/>
            </w:rPr>
            <w:t>Statistical</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Supporting</w:t>
          </w:r>
          <w:r w:rsidRPr="00FF137E">
            <w:rPr>
              <w:rFonts w:asciiTheme="minorHAnsi" w:hAnsiTheme="minorHAnsi" w:cstheme="minorHAnsi"/>
              <w:spacing w:val="-4"/>
            </w:rPr>
            <w:t xml:space="preserve"> </w:t>
          </w:r>
          <w:r w:rsidRPr="00FF137E">
            <w:rPr>
              <w:rFonts w:asciiTheme="minorHAnsi" w:hAnsiTheme="minorHAnsi" w:cstheme="minorHAnsi"/>
              <w:spacing w:val="-2"/>
            </w:rPr>
            <w:t>Information</w:t>
          </w:r>
          <w:r w:rsidRPr="00FF137E">
            <w:rPr>
              <w:rFonts w:asciiTheme="minorHAnsi" w:hAnsiTheme="minorHAnsi" w:cstheme="minorHAnsi"/>
            </w:rPr>
            <w:tab/>
          </w:r>
          <w:r w:rsidRPr="00FF137E">
            <w:rPr>
              <w:rFonts w:asciiTheme="minorHAnsi" w:hAnsiTheme="minorHAnsi" w:cstheme="minorHAnsi"/>
              <w:spacing w:val="-5"/>
            </w:rPr>
            <w:t>1</w:t>
          </w:r>
          <w:r w:rsidR="00CF1F1C">
            <w:rPr>
              <w:rFonts w:asciiTheme="minorHAnsi" w:hAnsiTheme="minorHAnsi" w:cstheme="minorHAnsi"/>
              <w:spacing w:val="-5"/>
            </w:rPr>
            <w:t>94</w:t>
          </w:r>
        </w:p>
        <w:p w14:paraId="546563C1" w14:textId="14C4EA32" w:rsidR="00040557" w:rsidRPr="00FF137E" w:rsidRDefault="00040557" w:rsidP="00040557">
          <w:pPr>
            <w:pStyle w:val="TOC6"/>
            <w:tabs>
              <w:tab w:val="left" w:leader="dot" w:pos="9330"/>
            </w:tabs>
            <w:spacing w:before="40"/>
            <w:rPr>
              <w:rFonts w:asciiTheme="minorHAnsi" w:hAnsiTheme="minorHAnsi" w:cstheme="minorHAnsi"/>
            </w:rPr>
          </w:pPr>
          <w:r w:rsidRPr="00FF137E">
            <w:rPr>
              <w:rFonts w:asciiTheme="minorHAnsi" w:hAnsiTheme="minorHAnsi" w:cstheme="minorHAnsi"/>
            </w:rPr>
            <w:t>X-A.</w:t>
          </w:r>
          <w:r w:rsidRPr="00FF137E">
            <w:rPr>
              <w:rFonts w:asciiTheme="minorHAnsi" w:hAnsiTheme="minorHAnsi" w:cstheme="minorHAnsi"/>
              <w:spacing w:val="33"/>
            </w:rPr>
            <w:t xml:space="preserve"> </w:t>
          </w:r>
          <w:r w:rsidRPr="00FF137E">
            <w:rPr>
              <w:rFonts w:asciiTheme="minorHAnsi" w:hAnsiTheme="minorHAnsi" w:cstheme="minorHAnsi"/>
            </w:rPr>
            <w:t>Information</w:t>
          </w:r>
          <w:r w:rsidRPr="00FF137E">
            <w:rPr>
              <w:rFonts w:asciiTheme="minorHAnsi" w:hAnsiTheme="minorHAnsi" w:cstheme="minorHAnsi"/>
              <w:spacing w:val="-4"/>
            </w:rPr>
            <w:t xml:space="preserve"> </w:t>
          </w:r>
          <w:r w:rsidRPr="00FF137E">
            <w:rPr>
              <w:rFonts w:asciiTheme="minorHAnsi" w:hAnsiTheme="minorHAnsi" w:cstheme="minorHAnsi"/>
            </w:rPr>
            <w:t>on</w:t>
          </w:r>
          <w:r w:rsidRPr="00FF137E">
            <w:rPr>
              <w:rFonts w:asciiTheme="minorHAnsi" w:hAnsiTheme="minorHAnsi" w:cstheme="minorHAnsi"/>
              <w:spacing w:val="-5"/>
            </w:rPr>
            <w:t xml:space="preserve"> </w:t>
          </w:r>
          <w:r w:rsidRPr="00FF137E">
            <w:rPr>
              <w:rFonts w:asciiTheme="minorHAnsi" w:hAnsiTheme="minorHAnsi" w:cstheme="minorHAnsi"/>
            </w:rPr>
            <w:t>Child</w:t>
          </w:r>
          <w:r w:rsidRPr="00FF137E">
            <w:rPr>
              <w:rFonts w:asciiTheme="minorHAnsi" w:hAnsiTheme="minorHAnsi" w:cstheme="minorHAnsi"/>
              <w:spacing w:val="-4"/>
            </w:rPr>
            <w:t xml:space="preserve"> </w:t>
          </w:r>
          <w:r w:rsidRPr="00FF137E">
            <w:rPr>
              <w:rFonts w:asciiTheme="minorHAnsi" w:hAnsiTheme="minorHAnsi" w:cstheme="minorHAnsi"/>
            </w:rPr>
            <w:t>Protective</w:t>
          </w:r>
          <w:r w:rsidRPr="00FF137E">
            <w:rPr>
              <w:rFonts w:asciiTheme="minorHAnsi" w:hAnsiTheme="minorHAnsi" w:cstheme="minorHAnsi"/>
              <w:spacing w:val="-4"/>
            </w:rPr>
            <w:t xml:space="preserve"> </w:t>
          </w:r>
          <w:r w:rsidRPr="00FF137E">
            <w:rPr>
              <w:rFonts w:asciiTheme="minorHAnsi" w:hAnsiTheme="minorHAnsi" w:cstheme="minorHAnsi"/>
            </w:rPr>
            <w:t>Service</w:t>
          </w:r>
          <w:r w:rsidRPr="00FF137E">
            <w:rPr>
              <w:rFonts w:asciiTheme="minorHAnsi" w:hAnsiTheme="minorHAnsi" w:cstheme="minorHAnsi"/>
              <w:spacing w:val="-5"/>
            </w:rPr>
            <w:t xml:space="preserve"> </w:t>
          </w:r>
          <w:r w:rsidRPr="00FF137E">
            <w:rPr>
              <w:rFonts w:asciiTheme="minorHAnsi" w:hAnsiTheme="minorHAnsi" w:cstheme="minorHAnsi"/>
              <w:spacing w:val="-2"/>
            </w:rPr>
            <w:t>Workforce</w:t>
          </w:r>
          <w:r w:rsidRPr="00FF137E">
            <w:rPr>
              <w:rFonts w:asciiTheme="minorHAnsi" w:hAnsiTheme="minorHAnsi" w:cstheme="minorHAnsi"/>
            </w:rPr>
            <w:tab/>
          </w:r>
          <w:r w:rsidRPr="00FF137E">
            <w:rPr>
              <w:rFonts w:asciiTheme="minorHAnsi" w:hAnsiTheme="minorHAnsi" w:cstheme="minorHAnsi"/>
              <w:spacing w:val="-5"/>
            </w:rPr>
            <w:t>1</w:t>
          </w:r>
          <w:r w:rsidR="00CF1F1C">
            <w:rPr>
              <w:rFonts w:asciiTheme="minorHAnsi" w:hAnsiTheme="minorHAnsi" w:cstheme="minorHAnsi"/>
              <w:spacing w:val="-5"/>
            </w:rPr>
            <w:t>94</w:t>
          </w:r>
        </w:p>
        <w:p w14:paraId="50B0C5CB" w14:textId="3652A9EC" w:rsidR="00040557" w:rsidRPr="00FF137E" w:rsidRDefault="00040557" w:rsidP="00040557">
          <w:pPr>
            <w:tabs>
              <w:tab w:val="left" w:leader="dot" w:pos="9330"/>
            </w:tabs>
            <w:spacing w:before="37"/>
            <w:ind w:left="1471"/>
            <w:rPr>
              <w:rFonts w:asciiTheme="minorHAnsi" w:hAnsiTheme="minorHAnsi" w:cstheme="minorHAnsi"/>
            </w:rPr>
          </w:pPr>
          <w:r w:rsidRPr="00FF137E">
            <w:rPr>
              <w:rFonts w:asciiTheme="minorHAnsi" w:hAnsiTheme="minorHAnsi" w:cstheme="minorHAnsi"/>
            </w:rPr>
            <w:t>Juvenile</w:t>
          </w:r>
          <w:r w:rsidRPr="00FF137E">
            <w:rPr>
              <w:rFonts w:asciiTheme="minorHAnsi" w:hAnsiTheme="minorHAnsi" w:cstheme="minorHAnsi"/>
              <w:spacing w:val="-6"/>
            </w:rPr>
            <w:t xml:space="preserve"> </w:t>
          </w:r>
          <w:r w:rsidRPr="00FF137E">
            <w:rPr>
              <w:rFonts w:asciiTheme="minorHAnsi" w:hAnsiTheme="minorHAnsi" w:cstheme="minorHAnsi"/>
            </w:rPr>
            <w:t>Justice</w:t>
          </w:r>
          <w:r w:rsidRPr="00FF137E">
            <w:rPr>
              <w:rFonts w:asciiTheme="minorHAnsi" w:hAnsiTheme="minorHAnsi" w:cstheme="minorHAnsi"/>
              <w:spacing w:val="-3"/>
            </w:rPr>
            <w:t xml:space="preserve"> </w:t>
          </w:r>
          <w:r w:rsidRPr="00FF137E">
            <w:rPr>
              <w:rFonts w:asciiTheme="minorHAnsi" w:hAnsiTheme="minorHAnsi" w:cstheme="minorHAnsi"/>
              <w:spacing w:val="-2"/>
            </w:rPr>
            <w:t>Transfers</w:t>
          </w:r>
          <w:r w:rsidRPr="00FF137E">
            <w:rPr>
              <w:rFonts w:asciiTheme="minorHAnsi" w:hAnsiTheme="minorHAnsi" w:cstheme="minorHAnsi"/>
            </w:rPr>
            <w:tab/>
          </w:r>
          <w:r w:rsidRPr="00FF137E">
            <w:rPr>
              <w:rFonts w:asciiTheme="minorHAnsi" w:hAnsiTheme="minorHAnsi" w:cstheme="minorHAnsi"/>
              <w:spacing w:val="-5"/>
            </w:rPr>
            <w:t>1</w:t>
          </w:r>
          <w:r w:rsidR="00CF1F1C">
            <w:rPr>
              <w:rFonts w:asciiTheme="minorHAnsi" w:hAnsiTheme="minorHAnsi" w:cstheme="minorHAnsi"/>
              <w:spacing w:val="-5"/>
            </w:rPr>
            <w:t>9</w:t>
          </w:r>
          <w:r w:rsidR="008714E2" w:rsidRPr="00FF137E">
            <w:rPr>
              <w:rFonts w:asciiTheme="minorHAnsi" w:hAnsiTheme="minorHAnsi" w:cstheme="minorHAnsi"/>
              <w:spacing w:val="-5"/>
            </w:rPr>
            <w:t>9</w:t>
          </w:r>
        </w:p>
        <w:p w14:paraId="28A0DF0E" w14:textId="0A692870" w:rsidR="00040557" w:rsidRPr="00FF137E" w:rsidRDefault="00040557" w:rsidP="00040557">
          <w:pPr>
            <w:pStyle w:val="TOC6"/>
            <w:tabs>
              <w:tab w:val="left" w:leader="dot" w:pos="9330"/>
            </w:tabs>
            <w:spacing w:before="38"/>
            <w:rPr>
              <w:rFonts w:asciiTheme="minorHAnsi" w:hAnsiTheme="minorHAnsi" w:cstheme="minorHAnsi"/>
            </w:rPr>
          </w:pPr>
          <w:r w:rsidRPr="00FF137E">
            <w:rPr>
              <w:rFonts w:asciiTheme="minorHAnsi" w:hAnsiTheme="minorHAnsi" w:cstheme="minorHAnsi"/>
            </w:rPr>
            <w:t>X-B.</w:t>
          </w:r>
          <w:r w:rsidRPr="00FF137E">
            <w:rPr>
              <w:rFonts w:asciiTheme="minorHAnsi" w:hAnsiTheme="minorHAnsi" w:cstheme="minorHAnsi"/>
              <w:spacing w:val="46"/>
            </w:rPr>
            <w:t xml:space="preserve"> </w:t>
          </w:r>
          <w:r w:rsidRPr="00FF137E">
            <w:rPr>
              <w:rFonts w:asciiTheme="minorHAnsi" w:hAnsiTheme="minorHAnsi" w:cstheme="minorHAnsi"/>
            </w:rPr>
            <w:t>Education</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Training</w:t>
          </w:r>
          <w:r w:rsidRPr="00FF137E">
            <w:rPr>
              <w:rFonts w:asciiTheme="minorHAnsi" w:hAnsiTheme="minorHAnsi" w:cstheme="minorHAnsi"/>
              <w:spacing w:val="-5"/>
            </w:rPr>
            <w:t xml:space="preserve"> </w:t>
          </w:r>
          <w:r w:rsidRPr="00FF137E">
            <w:rPr>
              <w:rFonts w:asciiTheme="minorHAnsi" w:hAnsiTheme="minorHAnsi" w:cstheme="minorHAnsi"/>
              <w:spacing w:val="-2"/>
            </w:rPr>
            <w:t>Vouchers:</w:t>
          </w:r>
          <w:r w:rsidRPr="00FF137E">
            <w:rPr>
              <w:rFonts w:asciiTheme="minorHAnsi" w:hAnsiTheme="minorHAnsi" w:cstheme="minorHAnsi"/>
            </w:rPr>
            <w:tab/>
          </w:r>
          <w:r w:rsidR="0077043A">
            <w:rPr>
              <w:rFonts w:asciiTheme="minorHAnsi" w:hAnsiTheme="minorHAnsi" w:cstheme="minorHAnsi"/>
            </w:rPr>
            <w:t>200</w:t>
          </w:r>
        </w:p>
        <w:p w14:paraId="3E99DB8D" w14:textId="12576405" w:rsidR="00040557" w:rsidRPr="00FF137E" w:rsidRDefault="00040557" w:rsidP="00040557">
          <w:pPr>
            <w:pStyle w:val="TOC6"/>
            <w:tabs>
              <w:tab w:val="left" w:leader="dot" w:pos="9330"/>
            </w:tabs>
            <w:rPr>
              <w:rFonts w:asciiTheme="minorHAnsi" w:hAnsiTheme="minorHAnsi" w:cstheme="minorHAnsi"/>
            </w:rPr>
          </w:pPr>
          <w:r w:rsidRPr="00FF137E">
            <w:rPr>
              <w:rFonts w:asciiTheme="minorHAnsi" w:hAnsiTheme="minorHAnsi" w:cstheme="minorHAnsi"/>
            </w:rPr>
            <w:t>X-C.</w:t>
          </w:r>
          <w:r w:rsidRPr="00FF137E">
            <w:rPr>
              <w:rFonts w:asciiTheme="minorHAnsi" w:hAnsiTheme="minorHAnsi" w:cstheme="minorHAnsi"/>
              <w:spacing w:val="45"/>
            </w:rPr>
            <w:t xml:space="preserve"> </w:t>
          </w:r>
          <w:r w:rsidRPr="00FF137E">
            <w:rPr>
              <w:rFonts w:asciiTheme="minorHAnsi" w:hAnsiTheme="minorHAnsi" w:cstheme="minorHAnsi"/>
            </w:rPr>
            <w:t>Inter-Country</w:t>
          </w:r>
          <w:r w:rsidRPr="00FF137E">
            <w:rPr>
              <w:rFonts w:asciiTheme="minorHAnsi" w:hAnsiTheme="minorHAnsi" w:cstheme="minorHAnsi"/>
              <w:spacing w:val="-3"/>
            </w:rPr>
            <w:t xml:space="preserve"> </w:t>
          </w:r>
          <w:r w:rsidRPr="00FF137E">
            <w:rPr>
              <w:rFonts w:asciiTheme="minorHAnsi" w:hAnsiTheme="minorHAnsi" w:cstheme="minorHAnsi"/>
              <w:spacing w:val="-2"/>
            </w:rPr>
            <w:t>Adoptions</w:t>
          </w:r>
          <w:r w:rsidRPr="00FF137E">
            <w:rPr>
              <w:rFonts w:asciiTheme="minorHAnsi" w:hAnsiTheme="minorHAnsi" w:cstheme="minorHAnsi"/>
            </w:rPr>
            <w:tab/>
          </w:r>
          <w:r w:rsidR="0077043A">
            <w:rPr>
              <w:rFonts w:asciiTheme="minorHAnsi" w:hAnsiTheme="minorHAnsi" w:cstheme="minorHAnsi"/>
            </w:rPr>
            <w:t>200</w:t>
          </w:r>
        </w:p>
        <w:p w14:paraId="2F88844B" w14:textId="3B5E8412" w:rsidR="00040557" w:rsidRPr="00FF137E" w:rsidRDefault="00040557" w:rsidP="00040557">
          <w:pPr>
            <w:pStyle w:val="TOC6"/>
            <w:tabs>
              <w:tab w:val="left" w:leader="dot" w:pos="9330"/>
            </w:tabs>
            <w:spacing w:before="38"/>
            <w:rPr>
              <w:rFonts w:asciiTheme="minorHAnsi" w:hAnsiTheme="minorHAnsi" w:cstheme="minorHAnsi"/>
            </w:rPr>
          </w:pPr>
          <w:r w:rsidRPr="00FF137E">
            <w:rPr>
              <w:rFonts w:asciiTheme="minorHAnsi" w:hAnsiTheme="minorHAnsi" w:cstheme="minorHAnsi"/>
            </w:rPr>
            <w:t>X-D.</w:t>
          </w:r>
          <w:r w:rsidRPr="00FF137E">
            <w:rPr>
              <w:rFonts w:asciiTheme="minorHAnsi" w:hAnsiTheme="minorHAnsi" w:cstheme="minorHAnsi"/>
              <w:spacing w:val="32"/>
            </w:rPr>
            <w:t xml:space="preserve"> </w:t>
          </w:r>
          <w:r w:rsidRPr="00FF137E">
            <w:rPr>
              <w:rFonts w:asciiTheme="minorHAnsi" w:hAnsiTheme="minorHAnsi" w:cstheme="minorHAnsi"/>
            </w:rPr>
            <w:t>Monthly</w:t>
          </w:r>
          <w:r w:rsidRPr="00FF137E">
            <w:rPr>
              <w:rFonts w:asciiTheme="minorHAnsi" w:hAnsiTheme="minorHAnsi" w:cstheme="minorHAnsi"/>
              <w:spacing w:val="-4"/>
            </w:rPr>
            <w:t xml:space="preserve"> </w:t>
          </w:r>
          <w:r w:rsidRPr="00FF137E">
            <w:rPr>
              <w:rFonts w:asciiTheme="minorHAnsi" w:hAnsiTheme="minorHAnsi" w:cstheme="minorHAnsi"/>
            </w:rPr>
            <w:t>Caseworker</w:t>
          </w:r>
          <w:r w:rsidRPr="00FF137E">
            <w:rPr>
              <w:rFonts w:asciiTheme="minorHAnsi" w:hAnsiTheme="minorHAnsi" w:cstheme="minorHAnsi"/>
              <w:spacing w:val="-5"/>
            </w:rPr>
            <w:t xml:space="preserve"> </w:t>
          </w:r>
          <w:r w:rsidRPr="00FF137E">
            <w:rPr>
              <w:rFonts w:asciiTheme="minorHAnsi" w:hAnsiTheme="minorHAnsi" w:cstheme="minorHAnsi"/>
            </w:rPr>
            <w:t>Visit</w:t>
          </w:r>
          <w:r w:rsidRPr="00FF137E">
            <w:rPr>
              <w:rFonts w:asciiTheme="minorHAnsi" w:hAnsiTheme="minorHAnsi" w:cstheme="minorHAnsi"/>
              <w:spacing w:val="-5"/>
            </w:rPr>
            <w:t xml:space="preserve"> </w:t>
          </w:r>
          <w:r w:rsidRPr="00FF137E">
            <w:rPr>
              <w:rFonts w:asciiTheme="minorHAnsi" w:hAnsiTheme="minorHAnsi" w:cstheme="minorHAnsi"/>
              <w:spacing w:val="-4"/>
            </w:rPr>
            <w:t>Data:</w:t>
          </w:r>
          <w:r w:rsidRPr="00FF137E">
            <w:rPr>
              <w:rFonts w:asciiTheme="minorHAnsi" w:hAnsiTheme="minorHAnsi" w:cstheme="minorHAnsi"/>
            </w:rPr>
            <w:tab/>
          </w:r>
          <w:r w:rsidR="0077043A">
            <w:rPr>
              <w:rFonts w:asciiTheme="minorHAnsi" w:hAnsiTheme="minorHAnsi" w:cstheme="minorHAnsi"/>
            </w:rPr>
            <w:t>200</w:t>
          </w:r>
        </w:p>
        <w:p w14:paraId="23480372" w14:textId="54D3ABA6" w:rsidR="00040557" w:rsidRPr="00FF137E" w:rsidRDefault="00040557" w:rsidP="00040557">
          <w:pPr>
            <w:pStyle w:val="TOC1"/>
            <w:numPr>
              <w:ilvl w:val="0"/>
              <w:numId w:val="73"/>
            </w:numPr>
            <w:tabs>
              <w:tab w:val="left" w:pos="931"/>
              <w:tab w:val="left" w:leader="dot" w:pos="9330"/>
            </w:tabs>
            <w:spacing w:before="40"/>
            <w:ind w:hanging="631"/>
            <w:jc w:val="left"/>
            <w:rPr>
              <w:rFonts w:asciiTheme="minorHAnsi" w:hAnsiTheme="minorHAnsi" w:cstheme="minorHAnsi"/>
            </w:rPr>
          </w:pPr>
          <w:r w:rsidRPr="00FF137E">
            <w:rPr>
              <w:rFonts w:asciiTheme="minorHAnsi" w:hAnsiTheme="minorHAnsi" w:cstheme="minorHAnsi"/>
            </w:rPr>
            <w:t>Financial</w:t>
          </w:r>
          <w:r w:rsidRPr="00FF137E">
            <w:rPr>
              <w:rFonts w:asciiTheme="minorHAnsi" w:hAnsiTheme="minorHAnsi" w:cstheme="minorHAnsi"/>
              <w:spacing w:val="-3"/>
            </w:rPr>
            <w:t xml:space="preserve"> </w:t>
          </w:r>
          <w:r w:rsidRPr="00FF137E">
            <w:rPr>
              <w:rFonts w:asciiTheme="minorHAnsi" w:hAnsiTheme="minorHAnsi" w:cstheme="minorHAnsi"/>
              <w:spacing w:val="-2"/>
            </w:rPr>
            <w:t>Information</w:t>
          </w:r>
          <w:r w:rsidRPr="00FF137E">
            <w:rPr>
              <w:rFonts w:asciiTheme="minorHAnsi" w:hAnsiTheme="minorHAnsi" w:cstheme="minorHAnsi"/>
            </w:rPr>
            <w:tab/>
          </w:r>
          <w:r w:rsidR="0077043A">
            <w:rPr>
              <w:rFonts w:asciiTheme="minorHAnsi" w:hAnsiTheme="minorHAnsi" w:cstheme="minorHAnsi"/>
            </w:rPr>
            <w:t>200</w:t>
          </w:r>
        </w:p>
        <w:p w14:paraId="1CB8E9DC" w14:textId="2CF9702A" w:rsidR="00040557" w:rsidRPr="00FF137E" w:rsidRDefault="00040557" w:rsidP="00040557">
          <w:pPr>
            <w:pStyle w:val="TOC1"/>
            <w:numPr>
              <w:ilvl w:val="0"/>
              <w:numId w:val="73"/>
            </w:numPr>
            <w:tabs>
              <w:tab w:val="left" w:pos="931"/>
              <w:tab w:val="left" w:leader="dot" w:pos="9330"/>
            </w:tabs>
            <w:ind w:hanging="631"/>
            <w:jc w:val="left"/>
            <w:rPr>
              <w:rFonts w:asciiTheme="minorHAnsi" w:hAnsiTheme="minorHAnsi" w:cstheme="minorHAnsi"/>
            </w:rPr>
          </w:pPr>
          <w:r w:rsidRPr="00FF137E">
            <w:rPr>
              <w:rFonts w:asciiTheme="minorHAnsi" w:hAnsiTheme="minorHAnsi" w:cstheme="minorHAnsi"/>
            </w:rPr>
            <w:t>Publication</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State</w:t>
          </w:r>
          <w:r w:rsidRPr="00FF137E">
            <w:rPr>
              <w:rFonts w:asciiTheme="minorHAnsi" w:hAnsiTheme="minorHAnsi" w:cstheme="minorHAnsi"/>
              <w:spacing w:val="-2"/>
            </w:rPr>
            <w:t xml:space="preserve"> Contact</w:t>
          </w:r>
          <w:r w:rsidRPr="00FF137E">
            <w:rPr>
              <w:rFonts w:asciiTheme="minorHAnsi" w:hAnsiTheme="minorHAnsi" w:cstheme="minorHAnsi"/>
            </w:rPr>
            <w:tab/>
          </w:r>
          <w:r w:rsidR="0077043A">
            <w:rPr>
              <w:rFonts w:asciiTheme="minorHAnsi" w:hAnsiTheme="minorHAnsi" w:cstheme="minorHAnsi"/>
            </w:rPr>
            <w:t>202</w:t>
          </w:r>
        </w:p>
        <w:p w14:paraId="7CF04E4C" w14:textId="76F37EA5" w:rsidR="00040557" w:rsidRPr="00FF137E" w:rsidRDefault="00040557" w:rsidP="00040557">
          <w:pPr>
            <w:pStyle w:val="TOC2"/>
            <w:numPr>
              <w:ilvl w:val="0"/>
              <w:numId w:val="73"/>
            </w:numPr>
            <w:tabs>
              <w:tab w:val="left" w:pos="928"/>
              <w:tab w:val="left" w:leader="dot" w:pos="9330"/>
            </w:tabs>
            <w:ind w:left="928" w:hanging="628"/>
            <w:jc w:val="left"/>
            <w:rPr>
              <w:rFonts w:asciiTheme="minorHAnsi" w:hAnsiTheme="minorHAnsi" w:cstheme="minorHAnsi"/>
            </w:rPr>
          </w:pPr>
          <w:r w:rsidRPr="00FF137E">
            <w:rPr>
              <w:rFonts w:asciiTheme="minorHAnsi" w:hAnsiTheme="minorHAnsi" w:cstheme="minorHAnsi"/>
            </w:rPr>
            <w:t>2025</w:t>
          </w:r>
          <w:r w:rsidRPr="00FF137E">
            <w:rPr>
              <w:rFonts w:asciiTheme="minorHAnsi" w:hAnsiTheme="minorHAnsi" w:cstheme="minorHAnsi"/>
              <w:spacing w:val="-2"/>
            </w:rPr>
            <w:t xml:space="preserve"> </w:t>
          </w:r>
          <w:r w:rsidRPr="00FF137E">
            <w:rPr>
              <w:rFonts w:asciiTheme="minorHAnsi" w:hAnsiTheme="minorHAnsi" w:cstheme="minorHAnsi"/>
            </w:rPr>
            <w:t>APSR</w:t>
          </w:r>
          <w:r w:rsidRPr="00FF137E">
            <w:rPr>
              <w:rFonts w:asciiTheme="minorHAnsi" w:hAnsiTheme="minorHAnsi" w:cstheme="minorHAnsi"/>
              <w:spacing w:val="-2"/>
            </w:rPr>
            <w:t xml:space="preserve"> Attachments</w:t>
          </w:r>
          <w:r w:rsidRPr="00FF137E">
            <w:rPr>
              <w:rFonts w:asciiTheme="minorHAnsi" w:hAnsiTheme="minorHAnsi" w:cstheme="minorHAnsi"/>
            </w:rPr>
            <w:tab/>
          </w:r>
          <w:r w:rsidR="0077043A">
            <w:rPr>
              <w:rFonts w:asciiTheme="minorHAnsi" w:hAnsiTheme="minorHAnsi" w:cstheme="minorHAnsi"/>
            </w:rPr>
            <w:t>202</w:t>
          </w:r>
        </w:p>
        <w:p w14:paraId="199302EB" w14:textId="48DA190F" w:rsidR="00112D49" w:rsidRPr="00FF137E" w:rsidRDefault="008C5028" w:rsidP="00040557">
          <w:pPr>
            <w:pStyle w:val="TOC2"/>
            <w:tabs>
              <w:tab w:val="left" w:pos="928"/>
              <w:tab w:val="left" w:leader="dot" w:pos="9330"/>
            </w:tabs>
            <w:ind w:firstLine="0"/>
            <w:jc w:val="right"/>
            <w:rPr>
              <w:rFonts w:asciiTheme="minorHAnsi" w:hAnsiTheme="minorHAnsi" w:cstheme="minorHAnsi"/>
            </w:rPr>
          </w:pPr>
        </w:p>
      </w:sdtContent>
    </w:sdt>
    <w:p w14:paraId="37E3A0E0" w14:textId="77777777" w:rsidR="00112D49" w:rsidRPr="00FF137E" w:rsidRDefault="00112D49">
      <w:pPr>
        <w:rPr>
          <w:rFonts w:asciiTheme="minorHAnsi" w:hAnsiTheme="minorHAnsi" w:cstheme="minorHAnsi"/>
        </w:rPr>
        <w:sectPr w:rsidR="00112D49" w:rsidRPr="00FF137E" w:rsidSect="00361BA4">
          <w:headerReference w:type="default" r:id="rId18"/>
          <w:type w:val="continuous"/>
          <w:pgSz w:w="12240" w:h="15840"/>
          <w:pgMar w:top="1360" w:right="400" w:bottom="2008" w:left="1140" w:header="0" w:footer="1653" w:gutter="0"/>
          <w:cols w:space="720"/>
        </w:sectPr>
      </w:pPr>
    </w:p>
    <w:p w14:paraId="329F915C" w14:textId="505B9C6E" w:rsidR="00112D49" w:rsidRPr="00FF137E" w:rsidRDefault="00DC3A48">
      <w:pPr>
        <w:pStyle w:val="ListParagraph"/>
        <w:numPr>
          <w:ilvl w:val="1"/>
          <w:numId w:val="73"/>
        </w:numPr>
        <w:tabs>
          <w:tab w:val="left" w:pos="1289"/>
        </w:tabs>
        <w:spacing w:before="38"/>
        <w:ind w:left="1289" w:hanging="358"/>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5"/>
        </w:rPr>
        <w:t xml:space="preserve"> </w:t>
      </w:r>
      <w:r w:rsidRPr="00FF137E">
        <w:rPr>
          <w:rFonts w:asciiTheme="minorHAnsi" w:hAnsiTheme="minorHAnsi" w:cstheme="minorHAnsi"/>
        </w:rPr>
        <w:t>Organizational</w:t>
      </w:r>
      <w:r w:rsidRPr="00FF137E">
        <w:rPr>
          <w:rFonts w:asciiTheme="minorHAnsi" w:hAnsiTheme="minorHAnsi" w:cstheme="minorHAnsi"/>
          <w:spacing w:val="-6"/>
        </w:rPr>
        <w:t xml:space="preserve"> </w:t>
      </w:r>
      <w:r w:rsidRPr="00FF137E">
        <w:rPr>
          <w:rFonts w:asciiTheme="minorHAnsi" w:hAnsiTheme="minorHAnsi" w:cstheme="minorHAnsi"/>
        </w:rPr>
        <w:t>Chart</w:t>
      </w:r>
    </w:p>
    <w:p w14:paraId="2E98440D" w14:textId="3A6D2FB6" w:rsidR="00112D49" w:rsidRPr="00FF137E" w:rsidRDefault="00DC3A48">
      <w:pPr>
        <w:pStyle w:val="ListParagraph"/>
        <w:numPr>
          <w:ilvl w:val="1"/>
          <w:numId w:val="73"/>
        </w:numPr>
        <w:tabs>
          <w:tab w:val="left" w:pos="1290"/>
        </w:tabs>
        <w:spacing w:before="38"/>
        <w:ind w:left="1290" w:hanging="359"/>
        <w:rPr>
          <w:rFonts w:asciiTheme="minorHAnsi" w:hAnsiTheme="minorHAnsi" w:cstheme="minorHAnsi"/>
        </w:rPr>
      </w:pPr>
      <w:r w:rsidRPr="00FF137E">
        <w:rPr>
          <w:rFonts w:asciiTheme="minorHAnsi" w:hAnsiTheme="minorHAnsi" w:cstheme="minorHAnsi"/>
        </w:rPr>
        <w:t>Financial</w:t>
      </w:r>
      <w:r w:rsidRPr="00FF137E">
        <w:rPr>
          <w:rFonts w:asciiTheme="minorHAnsi" w:hAnsiTheme="minorHAnsi" w:cstheme="minorHAnsi"/>
          <w:spacing w:val="-3"/>
        </w:rPr>
        <w:t xml:space="preserve"> </w:t>
      </w:r>
      <w:r w:rsidRPr="00FF137E">
        <w:rPr>
          <w:rFonts w:asciiTheme="minorHAnsi" w:hAnsiTheme="minorHAnsi" w:cstheme="minorHAnsi"/>
        </w:rPr>
        <w:t>Information</w:t>
      </w:r>
    </w:p>
    <w:p w14:paraId="22776118" w14:textId="7816E056" w:rsidR="00112D49" w:rsidRPr="00FF137E" w:rsidRDefault="00DC3A48">
      <w:pPr>
        <w:pStyle w:val="ListParagraph"/>
        <w:numPr>
          <w:ilvl w:val="1"/>
          <w:numId w:val="73"/>
        </w:numPr>
        <w:tabs>
          <w:tab w:val="left" w:pos="1290"/>
        </w:tabs>
        <w:spacing w:before="39"/>
        <w:ind w:left="1290" w:hanging="359"/>
        <w:rPr>
          <w:rFonts w:asciiTheme="minorHAnsi" w:hAnsiTheme="minorHAnsi" w:cstheme="minorHAnsi"/>
        </w:rPr>
      </w:pPr>
      <w:r w:rsidRPr="00FF137E">
        <w:rPr>
          <w:rFonts w:asciiTheme="minorHAnsi" w:hAnsiTheme="minorHAnsi" w:cstheme="minorHAnsi"/>
        </w:rPr>
        <w:t>ETV</w:t>
      </w:r>
      <w:r w:rsidRPr="00FF137E">
        <w:rPr>
          <w:rFonts w:asciiTheme="minorHAnsi" w:hAnsiTheme="minorHAnsi" w:cstheme="minorHAnsi"/>
          <w:spacing w:val="-5"/>
        </w:rPr>
        <w:t xml:space="preserve"> </w:t>
      </w:r>
      <w:r w:rsidRPr="00FF137E">
        <w:rPr>
          <w:rFonts w:asciiTheme="minorHAnsi" w:hAnsiTheme="minorHAnsi" w:cstheme="minorHAnsi"/>
        </w:rPr>
        <w:t>Attachment</w:t>
      </w:r>
    </w:p>
    <w:p w14:paraId="58D49C4D" w14:textId="2882D160" w:rsidR="00112D49" w:rsidRPr="00FF137E" w:rsidRDefault="00DC3A48">
      <w:pPr>
        <w:pStyle w:val="ListParagraph"/>
        <w:numPr>
          <w:ilvl w:val="1"/>
          <w:numId w:val="73"/>
        </w:numPr>
        <w:tabs>
          <w:tab w:val="left" w:pos="1289"/>
        </w:tabs>
        <w:spacing w:before="38"/>
        <w:ind w:left="1289" w:hanging="358"/>
        <w:rPr>
          <w:rFonts w:asciiTheme="minorHAnsi" w:hAnsiTheme="minorHAnsi" w:cstheme="minorHAnsi"/>
        </w:rPr>
      </w:pPr>
      <w:r w:rsidRPr="00FF137E">
        <w:rPr>
          <w:rFonts w:asciiTheme="minorHAnsi" w:hAnsiTheme="minorHAnsi" w:cstheme="minorHAnsi"/>
        </w:rPr>
        <w:t>CAPTA</w:t>
      </w:r>
      <w:r w:rsidRPr="00FF137E">
        <w:rPr>
          <w:rFonts w:asciiTheme="minorHAnsi" w:hAnsiTheme="minorHAnsi" w:cstheme="minorHAnsi"/>
          <w:spacing w:val="-5"/>
        </w:rPr>
        <w:t xml:space="preserve"> </w:t>
      </w:r>
      <w:r w:rsidRPr="00FF137E">
        <w:rPr>
          <w:rFonts w:asciiTheme="minorHAnsi" w:hAnsiTheme="minorHAnsi" w:cstheme="minorHAnsi"/>
        </w:rPr>
        <w:t>State</w:t>
      </w:r>
      <w:r w:rsidRPr="00FF137E">
        <w:rPr>
          <w:rFonts w:asciiTheme="minorHAnsi" w:hAnsiTheme="minorHAnsi" w:cstheme="minorHAnsi"/>
          <w:spacing w:val="-3"/>
        </w:rPr>
        <w:t xml:space="preserve"> </w:t>
      </w:r>
      <w:r w:rsidRPr="00FF137E">
        <w:rPr>
          <w:rFonts w:asciiTheme="minorHAnsi" w:hAnsiTheme="minorHAnsi" w:cstheme="minorHAnsi"/>
        </w:rPr>
        <w:t>Plan</w:t>
      </w:r>
      <w:r w:rsidRPr="00FF137E">
        <w:rPr>
          <w:rFonts w:asciiTheme="minorHAnsi" w:hAnsiTheme="minorHAnsi" w:cstheme="minorHAnsi"/>
          <w:spacing w:val="-4"/>
        </w:rPr>
        <w:t xml:space="preserve"> </w:t>
      </w:r>
      <w:r w:rsidRPr="00FF137E">
        <w:rPr>
          <w:rFonts w:asciiTheme="minorHAnsi" w:hAnsiTheme="minorHAnsi" w:cstheme="minorHAnsi"/>
        </w:rPr>
        <w:t>Requirements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Updates</w:t>
      </w:r>
    </w:p>
    <w:p w14:paraId="2C6FA941" w14:textId="4571645D" w:rsidR="00112D49" w:rsidRPr="00FF137E" w:rsidRDefault="00DC3A48" w:rsidP="00721DE4">
      <w:pPr>
        <w:pStyle w:val="ListParagraph"/>
        <w:numPr>
          <w:ilvl w:val="1"/>
          <w:numId w:val="73"/>
        </w:numPr>
        <w:tabs>
          <w:tab w:val="left" w:pos="1290"/>
        </w:tabs>
        <w:spacing w:before="38"/>
        <w:ind w:left="1290" w:hanging="359"/>
        <w:rPr>
          <w:rFonts w:asciiTheme="minorHAnsi" w:hAnsiTheme="minorHAnsi" w:cstheme="minorHAnsi"/>
        </w:rPr>
      </w:pPr>
      <w:r w:rsidRPr="00FF137E">
        <w:rPr>
          <w:rFonts w:asciiTheme="minorHAnsi" w:hAnsiTheme="minorHAnsi" w:cstheme="minorHAnsi"/>
        </w:rPr>
        <w:t>Targeted</w:t>
      </w:r>
      <w:r w:rsidRPr="00FF137E">
        <w:rPr>
          <w:rFonts w:asciiTheme="minorHAnsi" w:hAnsiTheme="minorHAnsi" w:cstheme="minorHAnsi"/>
          <w:spacing w:val="-2"/>
        </w:rPr>
        <w:t xml:space="preserve"> Plans</w:t>
      </w:r>
    </w:p>
    <w:p w14:paraId="52BCDD48" w14:textId="77777777" w:rsidR="00112D49" w:rsidRPr="00FF137E" w:rsidRDefault="00112D49">
      <w:pPr>
        <w:rPr>
          <w:rFonts w:asciiTheme="minorHAnsi" w:hAnsiTheme="minorHAnsi" w:cstheme="minorHAnsi"/>
        </w:rPr>
        <w:sectPr w:rsidR="00112D49" w:rsidRPr="00FF137E" w:rsidSect="00361BA4">
          <w:headerReference w:type="default" r:id="rId19"/>
          <w:type w:val="continuous"/>
          <w:pgSz w:w="12240" w:h="15840"/>
          <w:pgMar w:top="1360" w:right="400" w:bottom="1840" w:left="1140" w:header="0" w:footer="1653" w:gutter="0"/>
          <w:cols w:space="720"/>
        </w:sect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3EB85570" w14:textId="77777777">
        <w:trPr>
          <w:trHeight w:val="563"/>
        </w:trPr>
        <w:tc>
          <w:tcPr>
            <w:tcW w:w="9381" w:type="dxa"/>
            <w:shd w:val="clear" w:color="auto" w:fill="B4C5E7"/>
          </w:tcPr>
          <w:p w14:paraId="3281F59D" w14:textId="77777777" w:rsidR="00112D49" w:rsidRPr="00FF137E" w:rsidRDefault="00DC3A48">
            <w:pPr>
              <w:pStyle w:val="TableParagraph"/>
              <w:spacing w:before="2"/>
              <w:ind w:left="83"/>
              <w:rPr>
                <w:rFonts w:asciiTheme="minorHAnsi" w:hAnsiTheme="minorHAnsi" w:cstheme="minorHAnsi"/>
                <w:b/>
                <w:sz w:val="28"/>
              </w:rPr>
            </w:pPr>
            <w:r w:rsidRPr="00FF137E">
              <w:rPr>
                <w:rFonts w:asciiTheme="minorHAnsi" w:hAnsiTheme="minorHAnsi" w:cstheme="minorHAnsi"/>
                <w:b/>
                <w:sz w:val="28"/>
              </w:rPr>
              <w:lastRenderedPageBreak/>
              <w:t>I.</w:t>
            </w:r>
            <w:r w:rsidRPr="00FF137E">
              <w:rPr>
                <w:rFonts w:asciiTheme="minorHAnsi" w:hAnsiTheme="minorHAnsi" w:cstheme="minorHAnsi"/>
                <w:b/>
                <w:spacing w:val="64"/>
                <w:w w:val="150"/>
                <w:sz w:val="28"/>
              </w:rPr>
              <w:t xml:space="preserve"> </w:t>
            </w:r>
            <w:r w:rsidRPr="00FF137E">
              <w:rPr>
                <w:rFonts w:asciiTheme="minorHAnsi" w:hAnsiTheme="minorHAnsi" w:cstheme="minorHAnsi"/>
                <w:b/>
                <w:sz w:val="28"/>
              </w:rPr>
              <w:t>Organizational</w:t>
            </w:r>
            <w:r w:rsidRPr="00FF137E">
              <w:rPr>
                <w:rFonts w:asciiTheme="minorHAnsi" w:hAnsiTheme="minorHAnsi" w:cstheme="minorHAnsi"/>
                <w:b/>
                <w:spacing w:val="-1"/>
                <w:sz w:val="28"/>
              </w:rPr>
              <w:t xml:space="preserve"> </w:t>
            </w:r>
            <w:r w:rsidRPr="00FF137E">
              <w:rPr>
                <w:rFonts w:asciiTheme="minorHAnsi" w:hAnsiTheme="minorHAnsi" w:cstheme="minorHAnsi"/>
                <w:b/>
                <w:spacing w:val="-2"/>
                <w:sz w:val="28"/>
              </w:rPr>
              <w:t>Structure</w:t>
            </w:r>
          </w:p>
        </w:tc>
      </w:tr>
    </w:tbl>
    <w:p w14:paraId="40B27584" w14:textId="77777777" w:rsidR="00112D49" w:rsidRPr="00FF137E" w:rsidRDefault="00DC3A48">
      <w:pPr>
        <w:pStyle w:val="Heading4"/>
        <w:spacing w:before="19"/>
        <w:ind w:left="391"/>
        <w:rPr>
          <w:rFonts w:asciiTheme="minorHAnsi" w:hAnsiTheme="minorHAnsi" w:cstheme="minorHAnsi"/>
        </w:rPr>
      </w:pPr>
      <w:bookmarkStart w:id="0" w:name="_TOC_250046"/>
      <w:r w:rsidRPr="00FF137E">
        <w:rPr>
          <w:rFonts w:asciiTheme="minorHAnsi" w:hAnsiTheme="minorHAnsi" w:cstheme="minorHAnsi"/>
          <w:color w:val="2E5395"/>
        </w:rPr>
        <w:t>Executive</w:t>
      </w:r>
      <w:r w:rsidRPr="00FF137E">
        <w:rPr>
          <w:rFonts w:asciiTheme="minorHAnsi" w:hAnsiTheme="minorHAnsi" w:cstheme="minorHAnsi"/>
          <w:color w:val="2E5395"/>
          <w:spacing w:val="-12"/>
        </w:rPr>
        <w:t xml:space="preserve"> </w:t>
      </w:r>
      <w:bookmarkEnd w:id="0"/>
      <w:r w:rsidRPr="00FF137E">
        <w:rPr>
          <w:rFonts w:asciiTheme="minorHAnsi" w:hAnsiTheme="minorHAnsi" w:cstheme="minorHAnsi"/>
          <w:color w:val="2E5395"/>
          <w:spacing w:val="-2"/>
        </w:rPr>
        <w:t>Summary</w:t>
      </w:r>
    </w:p>
    <w:p w14:paraId="19531BE7" w14:textId="77777777" w:rsidR="00112D49" w:rsidRPr="00FF137E" w:rsidRDefault="00DC3A48">
      <w:pPr>
        <w:spacing w:before="171" w:line="331" w:lineRule="auto"/>
        <w:ind w:left="386" w:right="1038"/>
        <w:jc w:val="both"/>
        <w:rPr>
          <w:rFonts w:asciiTheme="minorHAnsi" w:hAnsiTheme="minorHAnsi" w:cstheme="minorHAnsi"/>
          <w:sz w:val="24"/>
        </w:rPr>
      </w:pPr>
      <w:r w:rsidRPr="00FF137E">
        <w:rPr>
          <w:rFonts w:asciiTheme="minorHAnsi" w:hAnsiTheme="minorHAnsi" w:cstheme="minorHAnsi"/>
          <w:sz w:val="24"/>
        </w:rPr>
        <w:t xml:space="preserve">The mission of MDCPS is to </w:t>
      </w:r>
      <w:r w:rsidRPr="00FF137E">
        <w:rPr>
          <w:rFonts w:asciiTheme="minorHAnsi" w:hAnsiTheme="minorHAnsi" w:cstheme="minorHAnsi"/>
          <w:i/>
          <w:sz w:val="24"/>
        </w:rPr>
        <w:t>protect children, support families, and encourage lasting family connections</w:t>
      </w:r>
      <w:r w:rsidRPr="00FF137E">
        <w:rPr>
          <w:rFonts w:asciiTheme="minorHAnsi" w:hAnsiTheme="minorHAnsi" w:cstheme="minorHAnsi"/>
          <w:sz w:val="24"/>
        </w:rPr>
        <w:t>.</w:t>
      </w:r>
      <w:r w:rsidRPr="00FF137E">
        <w:rPr>
          <w:rFonts w:asciiTheme="minorHAnsi" w:hAnsiTheme="minorHAnsi" w:cstheme="minorHAnsi"/>
          <w:spacing w:val="-5"/>
          <w:sz w:val="24"/>
        </w:rPr>
        <w:t xml:space="preserve"> </w:t>
      </w:r>
      <w:r w:rsidRPr="00FF137E">
        <w:rPr>
          <w:rFonts w:asciiTheme="minorHAnsi" w:hAnsiTheme="minorHAnsi" w:cstheme="minorHAnsi"/>
          <w:sz w:val="24"/>
        </w:rPr>
        <w:t>This</w:t>
      </w:r>
      <w:r w:rsidRPr="00FF137E">
        <w:rPr>
          <w:rFonts w:asciiTheme="minorHAnsi" w:hAnsiTheme="minorHAnsi" w:cstheme="minorHAnsi"/>
          <w:spacing w:val="-4"/>
          <w:sz w:val="24"/>
        </w:rPr>
        <w:t xml:space="preserve"> </w:t>
      </w:r>
      <w:r w:rsidRPr="00FF137E">
        <w:rPr>
          <w:rFonts w:asciiTheme="minorHAnsi" w:hAnsiTheme="minorHAnsi" w:cstheme="minorHAnsi"/>
          <w:sz w:val="24"/>
        </w:rPr>
        <w:t>mission</w:t>
      </w:r>
      <w:r w:rsidRPr="00FF137E">
        <w:rPr>
          <w:rFonts w:asciiTheme="minorHAnsi" w:hAnsiTheme="minorHAnsi" w:cstheme="minorHAnsi"/>
          <w:spacing w:val="-5"/>
          <w:sz w:val="24"/>
        </w:rPr>
        <w:t xml:space="preserve"> </w:t>
      </w:r>
      <w:r w:rsidRPr="00FF137E">
        <w:rPr>
          <w:rFonts w:asciiTheme="minorHAnsi" w:hAnsiTheme="minorHAnsi" w:cstheme="minorHAnsi"/>
          <w:sz w:val="24"/>
        </w:rPr>
        <w:t>is</w:t>
      </w:r>
      <w:r w:rsidRPr="00FF137E">
        <w:rPr>
          <w:rFonts w:asciiTheme="minorHAnsi" w:hAnsiTheme="minorHAnsi" w:cstheme="minorHAnsi"/>
          <w:spacing w:val="-4"/>
          <w:sz w:val="24"/>
        </w:rPr>
        <w:t xml:space="preserve"> </w:t>
      </w:r>
      <w:r w:rsidRPr="00FF137E">
        <w:rPr>
          <w:rFonts w:asciiTheme="minorHAnsi" w:hAnsiTheme="minorHAnsi" w:cstheme="minorHAnsi"/>
          <w:sz w:val="24"/>
        </w:rPr>
        <w:t>driven</w:t>
      </w:r>
      <w:r w:rsidRPr="00FF137E">
        <w:rPr>
          <w:rFonts w:asciiTheme="minorHAnsi" w:hAnsiTheme="minorHAnsi" w:cstheme="minorHAnsi"/>
          <w:spacing w:val="-3"/>
          <w:sz w:val="24"/>
        </w:rPr>
        <w:t xml:space="preserve"> </w:t>
      </w:r>
      <w:r w:rsidRPr="00FF137E">
        <w:rPr>
          <w:rFonts w:asciiTheme="minorHAnsi" w:hAnsiTheme="minorHAnsi" w:cstheme="minorHAnsi"/>
          <w:sz w:val="24"/>
        </w:rPr>
        <w:t>by</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6"/>
          <w:sz w:val="24"/>
        </w:rPr>
        <w:t xml:space="preserve"> </w:t>
      </w:r>
      <w:r w:rsidRPr="00FF137E">
        <w:rPr>
          <w:rFonts w:asciiTheme="minorHAnsi" w:hAnsiTheme="minorHAnsi" w:cstheme="minorHAnsi"/>
          <w:sz w:val="24"/>
        </w:rPr>
        <w:t>vision</w:t>
      </w:r>
      <w:r w:rsidRPr="00FF137E">
        <w:rPr>
          <w:rFonts w:asciiTheme="minorHAnsi" w:hAnsiTheme="minorHAnsi" w:cstheme="minorHAnsi"/>
          <w:spacing w:val="-5"/>
          <w:sz w:val="24"/>
        </w:rPr>
        <w:t xml:space="preserve"> </w:t>
      </w:r>
      <w:r w:rsidRPr="00FF137E">
        <w:rPr>
          <w:rFonts w:asciiTheme="minorHAnsi" w:hAnsiTheme="minorHAnsi" w:cstheme="minorHAnsi"/>
          <w:sz w:val="24"/>
        </w:rPr>
        <w:t>that</w:t>
      </w:r>
      <w:r w:rsidRPr="00FF137E">
        <w:rPr>
          <w:rFonts w:asciiTheme="minorHAnsi" w:hAnsiTheme="minorHAnsi" w:cstheme="minorHAnsi"/>
          <w:spacing w:val="-2"/>
          <w:sz w:val="24"/>
        </w:rPr>
        <w:t xml:space="preserve"> </w:t>
      </w:r>
      <w:r w:rsidRPr="00FF137E">
        <w:rPr>
          <w:rFonts w:asciiTheme="minorHAnsi" w:hAnsiTheme="minorHAnsi" w:cstheme="minorHAnsi"/>
          <w:sz w:val="24"/>
        </w:rPr>
        <w:t>Mississippi’s</w:t>
      </w:r>
      <w:r w:rsidRPr="00FF137E">
        <w:rPr>
          <w:rFonts w:asciiTheme="minorHAnsi" w:hAnsiTheme="minorHAnsi" w:cstheme="minorHAnsi"/>
          <w:spacing w:val="-5"/>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2"/>
          <w:sz w:val="24"/>
        </w:rPr>
        <w:t xml:space="preserve"> </w:t>
      </w:r>
      <w:r w:rsidRPr="00FF137E">
        <w:rPr>
          <w:rFonts w:asciiTheme="minorHAnsi" w:hAnsiTheme="minorHAnsi" w:cstheme="minorHAnsi"/>
          <w:sz w:val="24"/>
        </w:rPr>
        <w:t>will</w:t>
      </w:r>
      <w:r w:rsidRPr="00FF137E">
        <w:rPr>
          <w:rFonts w:asciiTheme="minorHAnsi" w:hAnsiTheme="minorHAnsi" w:cstheme="minorHAnsi"/>
          <w:spacing w:val="-4"/>
          <w:sz w:val="24"/>
        </w:rPr>
        <w:t xml:space="preserve"> </w:t>
      </w:r>
      <w:r w:rsidRPr="00FF137E">
        <w:rPr>
          <w:rFonts w:asciiTheme="minorHAnsi" w:hAnsiTheme="minorHAnsi" w:cstheme="minorHAnsi"/>
          <w:sz w:val="24"/>
        </w:rPr>
        <w:t>grow</w:t>
      </w:r>
      <w:r w:rsidRPr="00FF137E">
        <w:rPr>
          <w:rFonts w:asciiTheme="minorHAnsi" w:hAnsiTheme="minorHAnsi" w:cstheme="minorHAnsi"/>
          <w:spacing w:val="-6"/>
          <w:sz w:val="24"/>
        </w:rPr>
        <w:t xml:space="preserve"> </w:t>
      </w:r>
      <w:r w:rsidRPr="00FF137E">
        <w:rPr>
          <w:rFonts w:asciiTheme="minorHAnsi" w:hAnsiTheme="minorHAnsi" w:cstheme="minorHAnsi"/>
          <w:sz w:val="24"/>
        </w:rPr>
        <w:t>up</w:t>
      </w:r>
      <w:r w:rsidRPr="00FF137E">
        <w:rPr>
          <w:rFonts w:asciiTheme="minorHAnsi" w:hAnsiTheme="minorHAnsi" w:cstheme="minorHAnsi"/>
          <w:spacing w:val="-3"/>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 xml:space="preserve">strong families, safe from harm and supported through partnerships that promote family stability and </w:t>
      </w:r>
      <w:r w:rsidRPr="00FF137E">
        <w:rPr>
          <w:rFonts w:asciiTheme="minorHAnsi" w:hAnsiTheme="minorHAnsi" w:cstheme="minorHAnsi"/>
          <w:spacing w:val="-2"/>
          <w:sz w:val="24"/>
        </w:rPr>
        <w:t>permanency.</w:t>
      </w:r>
    </w:p>
    <w:p w14:paraId="24622351" w14:textId="77777777" w:rsidR="00112D49" w:rsidRPr="00FF137E" w:rsidRDefault="00DC3A48">
      <w:pPr>
        <w:pStyle w:val="BodyText"/>
        <w:spacing w:before="135"/>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52608" behindDoc="1" locked="0" layoutInCell="1" allowOverlap="1" wp14:anchorId="1759AEB0" wp14:editId="668F5660">
                <wp:simplePos x="0" y="0"/>
                <wp:positionH relativeFrom="page">
                  <wp:posOffset>914400</wp:posOffset>
                </wp:positionH>
                <wp:positionV relativeFrom="paragraph">
                  <wp:posOffset>247037</wp:posOffset>
                </wp:positionV>
                <wp:extent cx="5831205" cy="1270"/>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1270"/>
                        </a:xfrm>
                        <a:custGeom>
                          <a:avLst/>
                          <a:gdLst/>
                          <a:ahLst/>
                          <a:cxnLst/>
                          <a:rect l="l" t="t" r="r" b="b"/>
                          <a:pathLst>
                            <a:path w="5831205">
                              <a:moveTo>
                                <a:pt x="0" y="0"/>
                              </a:moveTo>
                              <a:lnTo>
                                <a:pt x="583120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C342229" id="Freeform: Shape 9" o:spid="_x0000_s1026" style="position:absolute;margin-left:1in;margin-top:19.45pt;width:459.1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583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" path="m,l5831205,e" filled="f" strokecolor="#4471c4" strokeweight=".5pt">
                <v:path arrowok="t"/>
                <w10:wrap type="topAndBottom" anchorx="page"/>
              </v:shape>
            </w:pict>
          </mc:Fallback>
        </mc:AlternateContent>
      </w:r>
    </w:p>
    <w:p w14:paraId="63F1AF51" w14:textId="77777777" w:rsidR="00112D49" w:rsidRPr="00FF137E" w:rsidRDefault="00DC3A48">
      <w:pPr>
        <w:pStyle w:val="Heading4"/>
        <w:ind w:left="391"/>
        <w:rPr>
          <w:rFonts w:asciiTheme="minorHAnsi" w:hAnsiTheme="minorHAnsi" w:cstheme="minorHAnsi"/>
        </w:rPr>
      </w:pPr>
      <w:bookmarkStart w:id="1" w:name="_TOC_250045"/>
      <w:r w:rsidRPr="00FF137E">
        <w:rPr>
          <w:rFonts w:asciiTheme="minorHAnsi" w:hAnsiTheme="minorHAnsi" w:cstheme="minorHAnsi"/>
          <w:color w:val="2E5395"/>
        </w:rPr>
        <w:t>State</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Agency</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Administering</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8"/>
        </w:rPr>
        <w:t xml:space="preserve"> </w:t>
      </w:r>
      <w:bookmarkEnd w:id="1"/>
      <w:r w:rsidRPr="00FF137E">
        <w:rPr>
          <w:rFonts w:asciiTheme="minorHAnsi" w:hAnsiTheme="minorHAnsi" w:cstheme="minorHAnsi"/>
          <w:color w:val="2E5395"/>
          <w:spacing w:val="-2"/>
        </w:rPr>
        <w:t>Programs</w:t>
      </w:r>
    </w:p>
    <w:p w14:paraId="49DFAEE9" w14:textId="77777777" w:rsidR="00112D49" w:rsidRPr="00FF137E" w:rsidRDefault="00DC3A48" w:rsidP="00FE69A8">
      <w:pPr>
        <w:pStyle w:val="BodyText"/>
        <w:spacing w:before="120" w:after="120" w:line="276" w:lineRule="auto"/>
        <w:ind w:left="389" w:right="1037"/>
        <w:jc w:val="both"/>
        <w:rPr>
          <w:rFonts w:asciiTheme="minorHAnsi" w:hAnsiTheme="minorHAnsi" w:cstheme="minorHAnsi"/>
        </w:rPr>
      </w:pPr>
      <w:r w:rsidRPr="00FF137E">
        <w:rPr>
          <w:rFonts w:asciiTheme="minorHAnsi" w:hAnsiTheme="minorHAnsi" w:cstheme="minorHAnsi"/>
        </w:rPr>
        <w:t>The Mississippi Department of Child Protection Services (MDCPS) is Mississippi’s lead child welfare agency, responsible for administering programs under Title IV-B and Title IV-E of the Social Security Act. Mississippi law assigns MDCPS responsibility for “[t]he programs and services [formerly]</w:t>
      </w:r>
      <w:r w:rsidRPr="00FF137E">
        <w:rPr>
          <w:rFonts w:asciiTheme="minorHAnsi" w:hAnsiTheme="minorHAnsi" w:cstheme="minorHAnsi"/>
          <w:spacing w:val="-1"/>
        </w:rPr>
        <w:t xml:space="preserve"> </w:t>
      </w:r>
      <w:r w:rsidRPr="00FF137E">
        <w:rPr>
          <w:rFonts w:asciiTheme="minorHAnsi" w:hAnsiTheme="minorHAnsi" w:cstheme="minorHAnsi"/>
        </w:rPr>
        <w:t>provided by the Office of Family and Children’s</w:t>
      </w:r>
      <w:r w:rsidRPr="00FF137E">
        <w:rPr>
          <w:rFonts w:asciiTheme="minorHAnsi" w:hAnsiTheme="minorHAnsi" w:cstheme="minorHAnsi"/>
          <w:spacing w:val="-1"/>
        </w:rPr>
        <w:t xml:space="preserve"> </w:t>
      </w:r>
      <w:r w:rsidRPr="00FF137E">
        <w:rPr>
          <w:rFonts w:asciiTheme="minorHAnsi" w:hAnsiTheme="minorHAnsi" w:cstheme="minorHAnsi"/>
        </w:rPr>
        <w:t>Services of</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Department of Human Services.”</w:t>
      </w:r>
      <w:r w:rsidRPr="00FF137E">
        <w:rPr>
          <w:rFonts w:asciiTheme="minorHAnsi" w:hAnsiTheme="minorHAnsi" w:cstheme="minorHAnsi"/>
          <w:vertAlign w:val="superscript"/>
        </w:rPr>
        <w:t>1</w:t>
      </w:r>
      <w:r w:rsidRPr="00FF137E">
        <w:rPr>
          <w:rFonts w:asciiTheme="minorHAnsi" w:hAnsiTheme="minorHAnsi" w:cstheme="minorHAnsi"/>
        </w:rPr>
        <w:t xml:space="preserve"> This statutory authority includes primary responsibility for protective services for children, foster care, adoption, interstate compact, and licensure.</w:t>
      </w:r>
      <w:r w:rsidRPr="00FF137E">
        <w:rPr>
          <w:rFonts w:asciiTheme="minorHAnsi" w:hAnsiTheme="minorHAnsi" w:cstheme="minorHAnsi"/>
          <w:vertAlign w:val="superscript"/>
        </w:rPr>
        <w:t>2</w:t>
      </w:r>
    </w:p>
    <w:p w14:paraId="091A338D" w14:textId="2172F184" w:rsidR="00112D49" w:rsidRPr="00FF137E" w:rsidRDefault="00DC3A48" w:rsidP="00FE69A8">
      <w:pPr>
        <w:pStyle w:val="BodyText"/>
        <w:spacing w:before="1" w:after="120" w:line="276" w:lineRule="auto"/>
        <w:ind w:left="389" w:right="1037"/>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led</w:t>
      </w:r>
      <w:r w:rsidRPr="00FF137E">
        <w:rPr>
          <w:rFonts w:asciiTheme="minorHAnsi" w:hAnsiTheme="minorHAnsi" w:cstheme="minorHAnsi"/>
          <w:spacing w:val="-13"/>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a</w:t>
      </w:r>
      <w:r w:rsidRPr="00FF137E">
        <w:rPr>
          <w:rFonts w:asciiTheme="minorHAnsi" w:hAnsiTheme="minorHAnsi" w:cstheme="minorHAnsi"/>
          <w:spacing w:val="-13"/>
        </w:rPr>
        <w:t xml:space="preserve"> </w:t>
      </w:r>
      <w:r w:rsidRPr="00FF137E">
        <w:rPr>
          <w:rFonts w:asciiTheme="minorHAnsi" w:hAnsiTheme="minorHAnsi" w:cstheme="minorHAnsi"/>
        </w:rPr>
        <w:t>commissioner</w:t>
      </w:r>
      <w:r w:rsidRPr="00FF137E">
        <w:rPr>
          <w:rFonts w:asciiTheme="minorHAnsi" w:hAnsiTheme="minorHAnsi" w:cstheme="minorHAnsi"/>
          <w:spacing w:val="-13"/>
        </w:rPr>
        <w:t xml:space="preserve"> </w:t>
      </w:r>
      <w:r w:rsidRPr="00FF137E">
        <w:rPr>
          <w:rFonts w:asciiTheme="minorHAnsi" w:hAnsiTheme="minorHAnsi" w:cstheme="minorHAnsi"/>
        </w:rPr>
        <w:t>who</w:t>
      </w:r>
      <w:r w:rsidRPr="00FF137E">
        <w:rPr>
          <w:rFonts w:asciiTheme="minorHAnsi" w:hAnsiTheme="minorHAnsi" w:cstheme="minorHAnsi"/>
          <w:spacing w:val="-13"/>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appointed</w:t>
      </w:r>
      <w:r w:rsidRPr="00FF137E">
        <w:rPr>
          <w:rFonts w:asciiTheme="minorHAnsi" w:hAnsiTheme="minorHAnsi" w:cstheme="minorHAnsi"/>
          <w:spacing w:val="-12"/>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Governor,</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who</w:t>
      </w:r>
      <w:r w:rsidRPr="00FF137E">
        <w:rPr>
          <w:rFonts w:asciiTheme="minorHAnsi" w:hAnsiTheme="minorHAnsi" w:cstheme="minorHAnsi"/>
          <w:spacing w:val="-13"/>
        </w:rPr>
        <w:t xml:space="preserve"> </w:t>
      </w:r>
      <w:r w:rsidRPr="00FF137E">
        <w:rPr>
          <w:rFonts w:asciiTheme="minorHAnsi" w:hAnsiTheme="minorHAnsi" w:cstheme="minorHAnsi"/>
        </w:rPr>
        <w:t>exercises</w:t>
      </w:r>
      <w:r w:rsidRPr="00FF137E">
        <w:rPr>
          <w:rFonts w:asciiTheme="minorHAnsi" w:hAnsiTheme="minorHAnsi" w:cstheme="minorHAnsi"/>
          <w:spacing w:val="-12"/>
        </w:rPr>
        <w:t xml:space="preserve"> </w:t>
      </w:r>
      <w:r w:rsidRPr="00FF137E">
        <w:rPr>
          <w:rFonts w:asciiTheme="minorHAnsi" w:hAnsiTheme="minorHAnsi" w:cstheme="minorHAnsi"/>
        </w:rPr>
        <w:t xml:space="preserve">complete and exclusive operational control of the Department’s functions. </w:t>
      </w:r>
      <w:r w:rsidR="00A966C2" w:rsidRPr="00FF137E">
        <w:rPr>
          <w:rFonts w:asciiTheme="minorHAnsi" w:hAnsiTheme="minorHAnsi" w:cstheme="minorHAnsi"/>
        </w:rPr>
        <w:t>MDCPS’s executive leadership team includes a Commissioner, Principal Deputy Commissioner/Chief of Staff, Deputy Commissioner of Well-Being, Permanency, &amp; Safety, Deputy Commissioner of Administration, Chief Legal Counsel, Inspector General, Deputy Administrator</w:t>
      </w:r>
      <w:r w:rsidR="00A966C2" w:rsidRPr="00FF137E">
        <w:rPr>
          <w:rFonts w:asciiTheme="minorHAnsi" w:hAnsiTheme="minorHAnsi" w:cstheme="minorHAnsi"/>
          <w:spacing w:val="65"/>
        </w:rPr>
        <w:t xml:space="preserve"> </w:t>
      </w:r>
      <w:r w:rsidR="00A966C2" w:rsidRPr="00FF137E">
        <w:rPr>
          <w:rFonts w:asciiTheme="minorHAnsi" w:hAnsiTheme="minorHAnsi" w:cstheme="minorHAnsi"/>
        </w:rPr>
        <w:t>of</w:t>
      </w:r>
      <w:r w:rsidR="00A966C2" w:rsidRPr="00FF137E">
        <w:rPr>
          <w:rFonts w:asciiTheme="minorHAnsi" w:hAnsiTheme="minorHAnsi" w:cstheme="minorHAnsi"/>
          <w:spacing w:val="67"/>
        </w:rPr>
        <w:t xml:space="preserve"> </w:t>
      </w:r>
      <w:r w:rsidR="00A966C2" w:rsidRPr="00FF137E">
        <w:rPr>
          <w:rFonts w:asciiTheme="minorHAnsi" w:hAnsiTheme="minorHAnsi" w:cstheme="minorHAnsi"/>
        </w:rPr>
        <w:t>Human</w:t>
      </w:r>
      <w:r w:rsidR="00A966C2" w:rsidRPr="00FF137E">
        <w:rPr>
          <w:rFonts w:asciiTheme="minorHAnsi" w:hAnsiTheme="minorHAnsi" w:cstheme="minorHAnsi"/>
          <w:spacing w:val="67"/>
        </w:rPr>
        <w:t xml:space="preserve"> </w:t>
      </w:r>
      <w:r w:rsidR="00A966C2" w:rsidRPr="00FF137E">
        <w:rPr>
          <w:rFonts w:asciiTheme="minorHAnsi" w:hAnsiTheme="minorHAnsi" w:cstheme="minorHAnsi"/>
        </w:rPr>
        <w:t>Capital,</w:t>
      </w:r>
      <w:r w:rsidR="00A966C2" w:rsidRPr="00FF137E">
        <w:rPr>
          <w:rFonts w:asciiTheme="minorHAnsi" w:hAnsiTheme="minorHAnsi" w:cstheme="minorHAnsi"/>
          <w:spacing w:val="68"/>
        </w:rPr>
        <w:t xml:space="preserve"> </w:t>
      </w:r>
      <w:r w:rsidR="00A966C2" w:rsidRPr="00FF137E">
        <w:rPr>
          <w:rFonts w:asciiTheme="minorHAnsi" w:hAnsiTheme="minorHAnsi" w:cstheme="minorHAnsi"/>
        </w:rPr>
        <w:t>Deputy</w:t>
      </w:r>
      <w:r w:rsidR="00A966C2" w:rsidRPr="00FF137E">
        <w:rPr>
          <w:rFonts w:asciiTheme="minorHAnsi" w:hAnsiTheme="minorHAnsi" w:cstheme="minorHAnsi"/>
          <w:spacing w:val="67"/>
        </w:rPr>
        <w:t xml:space="preserve"> </w:t>
      </w:r>
      <w:r w:rsidR="00A966C2" w:rsidRPr="00FF137E">
        <w:rPr>
          <w:rFonts w:asciiTheme="minorHAnsi" w:hAnsiTheme="minorHAnsi" w:cstheme="minorHAnsi"/>
        </w:rPr>
        <w:t>Commissioner</w:t>
      </w:r>
      <w:r w:rsidR="00A966C2" w:rsidRPr="00FF137E">
        <w:rPr>
          <w:rFonts w:asciiTheme="minorHAnsi" w:hAnsiTheme="minorHAnsi" w:cstheme="minorHAnsi"/>
          <w:spacing w:val="67"/>
        </w:rPr>
        <w:t xml:space="preserve"> </w:t>
      </w:r>
      <w:r w:rsidR="00A966C2" w:rsidRPr="00FF137E">
        <w:rPr>
          <w:rFonts w:asciiTheme="minorHAnsi" w:hAnsiTheme="minorHAnsi" w:cstheme="minorHAnsi"/>
        </w:rPr>
        <w:t>of</w:t>
      </w:r>
      <w:r w:rsidR="00A966C2" w:rsidRPr="00FF137E">
        <w:rPr>
          <w:rFonts w:asciiTheme="minorHAnsi" w:hAnsiTheme="minorHAnsi" w:cstheme="minorHAnsi"/>
          <w:spacing w:val="66"/>
        </w:rPr>
        <w:t xml:space="preserve"> </w:t>
      </w:r>
      <w:r w:rsidR="00A966C2" w:rsidRPr="00FF137E">
        <w:rPr>
          <w:rFonts w:asciiTheme="minorHAnsi" w:hAnsiTheme="minorHAnsi" w:cstheme="minorHAnsi"/>
        </w:rPr>
        <w:t>Clinical</w:t>
      </w:r>
      <w:r w:rsidR="00A966C2" w:rsidRPr="00FF137E">
        <w:rPr>
          <w:rFonts w:asciiTheme="minorHAnsi" w:hAnsiTheme="minorHAnsi" w:cstheme="minorHAnsi"/>
          <w:spacing w:val="68"/>
        </w:rPr>
        <w:t xml:space="preserve"> </w:t>
      </w:r>
      <w:r w:rsidR="00A966C2" w:rsidRPr="00FF137E">
        <w:rPr>
          <w:rFonts w:asciiTheme="minorHAnsi" w:hAnsiTheme="minorHAnsi" w:cstheme="minorHAnsi"/>
        </w:rPr>
        <w:t>Supports,</w:t>
      </w:r>
      <w:r w:rsidR="00A966C2" w:rsidRPr="00FF137E">
        <w:rPr>
          <w:rFonts w:asciiTheme="minorHAnsi" w:hAnsiTheme="minorHAnsi" w:cstheme="minorHAnsi"/>
          <w:spacing w:val="71"/>
        </w:rPr>
        <w:t xml:space="preserve"> </w:t>
      </w:r>
      <w:r w:rsidR="00A966C2" w:rsidRPr="00FF137E">
        <w:rPr>
          <w:rFonts w:asciiTheme="minorHAnsi" w:hAnsiTheme="minorHAnsi" w:cstheme="minorHAnsi"/>
        </w:rPr>
        <w:t>Director</w:t>
      </w:r>
      <w:r w:rsidR="00A966C2" w:rsidRPr="00FF137E">
        <w:rPr>
          <w:rFonts w:asciiTheme="minorHAnsi" w:hAnsiTheme="minorHAnsi" w:cstheme="minorHAnsi"/>
          <w:spacing w:val="68"/>
        </w:rPr>
        <w:t xml:space="preserve"> </w:t>
      </w:r>
      <w:r w:rsidR="00A966C2" w:rsidRPr="00FF137E">
        <w:rPr>
          <w:rFonts w:asciiTheme="minorHAnsi" w:hAnsiTheme="minorHAnsi" w:cstheme="minorHAnsi"/>
          <w:spacing w:val="-5"/>
        </w:rPr>
        <w:t xml:space="preserve">of </w:t>
      </w:r>
      <w:r w:rsidR="00A966C2" w:rsidRPr="00FF137E">
        <w:rPr>
          <w:rFonts w:asciiTheme="minorHAnsi" w:hAnsiTheme="minorHAnsi" w:cstheme="minorHAnsi"/>
        </w:rPr>
        <w:t>External Affairs, and Chief Information Officer. Andrea A. Sanders serves as commissioner. A chart of the agency’s structure is located under Attachment A.</w:t>
      </w:r>
    </w:p>
    <w:p w14:paraId="045C8823" w14:textId="3D934162" w:rsidR="00112D49" w:rsidRPr="00FF137E" w:rsidRDefault="00112D49">
      <w:pPr>
        <w:pStyle w:val="BodyText"/>
        <w:spacing w:line="276" w:lineRule="auto"/>
        <w:ind w:left="386" w:right="1035"/>
        <w:jc w:val="both"/>
        <w:rPr>
          <w:rFonts w:asciiTheme="minorHAnsi" w:hAnsiTheme="minorHAnsi" w:cstheme="minorHAnsi"/>
        </w:rPr>
      </w:pPr>
    </w:p>
    <w:p w14:paraId="6CDF58B1" w14:textId="77777777" w:rsidR="00112D49" w:rsidRPr="00FF137E" w:rsidRDefault="00112D49">
      <w:pPr>
        <w:pStyle w:val="BodyText"/>
        <w:rPr>
          <w:rFonts w:asciiTheme="minorHAnsi" w:hAnsiTheme="minorHAnsi" w:cstheme="minorHAnsi"/>
          <w:sz w:val="20"/>
        </w:rPr>
      </w:pPr>
    </w:p>
    <w:p w14:paraId="4F5A5E0F" w14:textId="77777777" w:rsidR="00112D49" w:rsidRPr="00FF137E" w:rsidRDefault="00DC3A48">
      <w:pPr>
        <w:pStyle w:val="BodyText"/>
        <w:spacing w:before="163"/>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54656" behindDoc="1" locked="0" layoutInCell="1" allowOverlap="1" wp14:anchorId="23F182CF" wp14:editId="03340230">
                <wp:simplePos x="0" y="0"/>
                <wp:positionH relativeFrom="page">
                  <wp:posOffset>914704</wp:posOffset>
                </wp:positionH>
                <wp:positionV relativeFrom="paragraph">
                  <wp:posOffset>265230</wp:posOffset>
                </wp:positionV>
                <wp:extent cx="1829435" cy="9525"/>
                <wp:effectExtent l="0" t="0" r="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62223E" id="Freeform: Shape 10" o:spid="_x0000_s1026" style="position:absolute;margin-left:1in;margin-top:20.9pt;width:144.05pt;height:.75pt;z-index:-2516618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" path="m1829054,l,,,9143r1829054,l1829054,xe" fillcolor="black" stroked="f">
                <v:path arrowok="t"/>
                <w10:wrap type="topAndBottom" anchorx="page"/>
              </v:shape>
            </w:pict>
          </mc:Fallback>
        </mc:AlternateContent>
      </w:r>
    </w:p>
    <w:p w14:paraId="58D744AF" w14:textId="77777777" w:rsidR="00112D49" w:rsidRPr="00FF137E" w:rsidRDefault="00DC3A48">
      <w:pPr>
        <w:spacing w:before="100"/>
        <w:ind w:left="300"/>
        <w:rPr>
          <w:rFonts w:asciiTheme="minorHAnsi" w:hAnsiTheme="minorHAnsi" w:cstheme="minorHAnsi"/>
          <w:i/>
          <w:sz w:val="24"/>
        </w:rPr>
      </w:pPr>
      <w:r w:rsidRPr="00FF137E">
        <w:rPr>
          <w:rFonts w:asciiTheme="minorHAnsi" w:hAnsiTheme="minorHAnsi" w:cstheme="minorHAnsi"/>
          <w:sz w:val="24"/>
          <w:vertAlign w:val="superscript"/>
        </w:rPr>
        <w:t>1</w:t>
      </w:r>
      <w:r w:rsidRPr="00FF137E">
        <w:rPr>
          <w:rFonts w:asciiTheme="minorHAnsi" w:hAnsiTheme="minorHAnsi" w:cstheme="minorHAnsi"/>
          <w:spacing w:val="1"/>
          <w:sz w:val="24"/>
        </w:rPr>
        <w:t xml:space="preserve"> </w:t>
      </w:r>
      <w:r w:rsidRPr="00FF137E">
        <w:rPr>
          <w:rFonts w:asciiTheme="minorHAnsi" w:hAnsiTheme="minorHAnsi" w:cstheme="minorHAnsi"/>
          <w:i/>
          <w:spacing w:val="-5"/>
          <w:sz w:val="24"/>
        </w:rPr>
        <w:t>Id.</w:t>
      </w:r>
    </w:p>
    <w:p w14:paraId="5572C23E" w14:textId="77777777" w:rsidR="00112D49" w:rsidRPr="00FF137E" w:rsidRDefault="00DC3A48">
      <w:pPr>
        <w:pStyle w:val="BodyText"/>
        <w:ind w:left="300"/>
        <w:rPr>
          <w:rFonts w:asciiTheme="minorHAnsi" w:hAnsiTheme="minorHAnsi" w:cstheme="minorHAnsi"/>
        </w:rPr>
      </w:pPr>
      <w:r w:rsidRPr="00FF137E">
        <w:rPr>
          <w:rFonts w:asciiTheme="minorHAnsi" w:hAnsiTheme="minorHAnsi" w:cstheme="minorHAnsi"/>
          <w:vertAlign w:val="superscript"/>
        </w:rPr>
        <w:t>2</w:t>
      </w:r>
      <w:r w:rsidRPr="00FF137E">
        <w:rPr>
          <w:rFonts w:asciiTheme="minorHAnsi" w:hAnsiTheme="minorHAnsi" w:cstheme="minorHAnsi"/>
        </w:rPr>
        <w:t xml:space="preserve"> Miss.</w:t>
      </w:r>
      <w:r w:rsidRPr="00FF137E">
        <w:rPr>
          <w:rFonts w:asciiTheme="minorHAnsi" w:hAnsiTheme="minorHAnsi" w:cstheme="minorHAnsi"/>
          <w:spacing w:val="-1"/>
        </w:rPr>
        <w:t xml:space="preserve"> </w:t>
      </w:r>
      <w:r w:rsidRPr="00FF137E">
        <w:rPr>
          <w:rFonts w:asciiTheme="minorHAnsi" w:hAnsiTheme="minorHAnsi" w:cstheme="minorHAnsi"/>
        </w:rPr>
        <w:t>Code</w:t>
      </w:r>
      <w:r w:rsidRPr="00FF137E">
        <w:rPr>
          <w:rFonts w:asciiTheme="minorHAnsi" w:hAnsiTheme="minorHAnsi" w:cstheme="minorHAnsi"/>
          <w:spacing w:val="-1"/>
        </w:rPr>
        <w:t xml:space="preserve"> </w:t>
      </w:r>
      <w:r w:rsidRPr="00FF137E">
        <w:rPr>
          <w:rFonts w:asciiTheme="minorHAnsi" w:hAnsiTheme="minorHAnsi" w:cstheme="minorHAnsi"/>
        </w:rPr>
        <w:t>Ann.</w:t>
      </w:r>
      <w:r w:rsidRPr="00FF137E">
        <w:rPr>
          <w:rFonts w:asciiTheme="minorHAnsi" w:hAnsiTheme="minorHAnsi" w:cstheme="minorHAnsi"/>
          <w:spacing w:val="-1"/>
        </w:rPr>
        <w:t xml:space="preserve"> </w:t>
      </w:r>
      <w:r w:rsidRPr="00FF137E">
        <w:rPr>
          <w:rFonts w:asciiTheme="minorHAnsi" w:hAnsiTheme="minorHAnsi" w:cstheme="minorHAnsi"/>
        </w:rPr>
        <w:t>43-1-</w:t>
      </w:r>
      <w:r w:rsidRPr="00FF137E">
        <w:rPr>
          <w:rFonts w:asciiTheme="minorHAnsi" w:hAnsiTheme="minorHAnsi" w:cstheme="minorHAnsi"/>
          <w:spacing w:val="-5"/>
        </w:rPr>
        <w:t>51.</w:t>
      </w:r>
    </w:p>
    <w:p w14:paraId="2E92A81B" w14:textId="65EB351F" w:rsidR="00112D49" w:rsidRPr="00FF137E" w:rsidRDefault="00DC3A48">
      <w:pPr>
        <w:pStyle w:val="BodyText"/>
        <w:tabs>
          <w:tab w:val="left" w:pos="9690"/>
        </w:tabs>
        <w:ind w:left="300"/>
        <w:rPr>
          <w:rFonts w:asciiTheme="minorHAnsi" w:hAnsiTheme="minorHAnsi" w:cstheme="minorHAnsi"/>
        </w:rPr>
      </w:pPr>
      <w:r w:rsidRPr="00FF137E">
        <w:rPr>
          <w:rFonts w:asciiTheme="minorHAnsi" w:hAnsiTheme="minorHAnsi" w:cstheme="minorHAnsi"/>
          <w:vertAlign w:val="superscript"/>
        </w:rPr>
        <w:t>3</w:t>
      </w:r>
      <w:r w:rsidRPr="00FF137E">
        <w:rPr>
          <w:rFonts w:asciiTheme="minorHAnsi" w:hAnsiTheme="minorHAnsi" w:cstheme="minorHAnsi"/>
        </w:rPr>
        <w:t xml:space="preserve"> Miss. Code</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u w:val="single" w:color="7E7E7E"/>
        </w:rPr>
        <w:t>nn. 43-26-</w:t>
      </w:r>
      <w:r w:rsidRPr="00FF137E">
        <w:rPr>
          <w:rFonts w:asciiTheme="minorHAnsi" w:hAnsiTheme="minorHAnsi" w:cstheme="minorHAnsi"/>
          <w:spacing w:val="-5"/>
          <w:u w:val="single" w:color="7E7E7E"/>
        </w:rPr>
        <w:t>1.</w:t>
      </w:r>
    </w:p>
    <w:p w14:paraId="4B47D6A5" w14:textId="77777777" w:rsidR="00112D49" w:rsidRPr="00FF137E" w:rsidRDefault="00112D49">
      <w:pPr>
        <w:rPr>
          <w:rFonts w:asciiTheme="minorHAnsi" w:hAnsiTheme="minorHAnsi" w:cstheme="minorHAnsi"/>
        </w:rPr>
        <w:sectPr w:rsidR="00112D49" w:rsidRPr="00FF137E" w:rsidSect="00361BA4">
          <w:headerReference w:type="default" r:id="rId20"/>
          <w:footerReference w:type="default" r:id="rId21"/>
          <w:pgSz w:w="12240" w:h="15840"/>
          <w:pgMar w:top="1560" w:right="400" w:bottom="1520" w:left="1140" w:header="0" w:footer="1337" w:gutter="0"/>
          <w:pgNumType w:start="1"/>
          <w:cols w:space="720"/>
        </w:sectPr>
      </w:pPr>
    </w:p>
    <w:p w14:paraId="5A2AB5C6" w14:textId="77777777" w:rsidR="00112D49" w:rsidRPr="00FF137E" w:rsidRDefault="00DC3A48" w:rsidP="00FE69A8">
      <w:pPr>
        <w:pStyle w:val="BodyText"/>
        <w:spacing w:before="79" w:line="276" w:lineRule="auto"/>
        <w:ind w:left="386" w:right="1035"/>
        <w:jc w:val="both"/>
        <w:rPr>
          <w:rFonts w:asciiTheme="minorHAnsi" w:hAnsiTheme="minorHAnsi" w:cstheme="minorHAnsi"/>
          <w:sz w:val="16"/>
        </w:rPr>
      </w:pPr>
      <w:r w:rsidRPr="00FF137E">
        <w:rPr>
          <w:rFonts w:asciiTheme="minorHAnsi" w:hAnsiTheme="minorHAnsi" w:cstheme="minorHAnsi"/>
          <w:noProof/>
        </w:rPr>
        <w:lastRenderedPageBreak/>
        <mc:AlternateContent>
          <mc:Choice Requires="wps">
            <w:drawing>
              <wp:anchor distT="0" distB="0" distL="0" distR="0" simplePos="0" relativeHeight="251656704" behindDoc="1" locked="0" layoutInCell="1" allowOverlap="1" wp14:anchorId="7D44ADBF" wp14:editId="52DEE8E9">
                <wp:simplePos x="0" y="0"/>
                <wp:positionH relativeFrom="page">
                  <wp:posOffset>984885</wp:posOffset>
                </wp:positionH>
                <wp:positionV relativeFrom="paragraph">
                  <wp:posOffset>246380</wp:posOffset>
                </wp:positionV>
                <wp:extent cx="5888355" cy="50800"/>
                <wp:effectExtent l="0" t="0" r="0" b="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80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161406F" id="Freeform: Shape 14" o:spid="_x0000_s1026" style="position:absolute;margin-left:77.55pt;margin-top:19.4pt;width:463.65pt;height:4pt;z-index:-251659776;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" path="m,l5888355,50800e" filled="f" strokecolor="#4471c4" strokeweight=".5pt">
                <v:path arrowok="t"/>
                <w10:wrap type="topAndBottom" anchorx="page"/>
              </v:shape>
            </w:pict>
          </mc:Fallback>
        </mc:AlternateContent>
      </w:r>
    </w:p>
    <w:p w14:paraId="338C6198" w14:textId="77777777" w:rsidR="00112D49" w:rsidRPr="00FF137E" w:rsidRDefault="00DC3A48">
      <w:pPr>
        <w:pStyle w:val="Heading3"/>
        <w:ind w:left="391"/>
        <w:rPr>
          <w:rFonts w:asciiTheme="minorHAnsi" w:hAnsiTheme="minorHAnsi" w:cstheme="minorHAnsi"/>
        </w:rPr>
      </w:pPr>
      <w:bookmarkStart w:id="2" w:name="_TOC_250044"/>
      <w:r w:rsidRPr="00FF137E">
        <w:rPr>
          <w:rFonts w:asciiTheme="minorHAnsi" w:hAnsiTheme="minorHAnsi" w:cstheme="minorHAnsi"/>
          <w:color w:val="2E5395"/>
        </w:rPr>
        <w:t>PREDOMINANT</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AREAS</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8"/>
        </w:rPr>
        <w:t xml:space="preserve"> </w:t>
      </w:r>
      <w:bookmarkEnd w:id="2"/>
      <w:r w:rsidRPr="00FF137E">
        <w:rPr>
          <w:rFonts w:asciiTheme="minorHAnsi" w:hAnsiTheme="minorHAnsi" w:cstheme="minorHAnsi"/>
          <w:color w:val="2E5395"/>
          <w:spacing w:val="-2"/>
        </w:rPr>
        <w:t>MDCPS</w:t>
      </w:r>
    </w:p>
    <w:p w14:paraId="2B88D6F1" w14:textId="77777777" w:rsidR="00112D49" w:rsidRPr="00FF137E" w:rsidRDefault="00DC3A48" w:rsidP="00FE69A8">
      <w:pPr>
        <w:pStyle w:val="BodyText"/>
        <w:spacing w:before="149"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 xml:space="preserve">Commissioner: </w:t>
      </w:r>
      <w:r w:rsidRPr="00FF137E">
        <w:rPr>
          <w:rFonts w:asciiTheme="minorHAnsi" w:hAnsiTheme="minorHAnsi" w:cstheme="minorHAnsi"/>
        </w:rPr>
        <w:t>The MDCPS Commissioner leads the almost 1,600-member state child welfare agency</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its</w:t>
      </w:r>
      <w:r w:rsidRPr="00FF137E">
        <w:rPr>
          <w:rFonts w:asciiTheme="minorHAnsi" w:hAnsiTheme="minorHAnsi" w:cstheme="minorHAnsi"/>
          <w:spacing w:val="-6"/>
        </w:rPr>
        <w:t xml:space="preserve"> </w:t>
      </w:r>
      <w:r w:rsidRPr="00FF137E">
        <w:rPr>
          <w:rFonts w:asciiTheme="minorHAnsi" w:hAnsiTheme="minorHAnsi" w:cstheme="minorHAnsi"/>
        </w:rPr>
        <w:t>mission</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protect</w:t>
      </w:r>
      <w:r w:rsidRPr="00FF137E">
        <w:rPr>
          <w:rFonts w:asciiTheme="minorHAnsi" w:hAnsiTheme="minorHAnsi" w:cstheme="minorHAnsi"/>
          <w:spacing w:val="-5"/>
        </w:rPr>
        <w:t xml:space="preserve"> </w:t>
      </w:r>
      <w:r w:rsidRPr="00FF137E">
        <w:rPr>
          <w:rFonts w:asciiTheme="minorHAnsi" w:hAnsiTheme="minorHAnsi" w:cstheme="minorHAnsi"/>
        </w:rPr>
        <w:t>Mississippi’s</w:t>
      </w:r>
      <w:r w:rsidRPr="00FF137E">
        <w:rPr>
          <w:rFonts w:asciiTheme="minorHAnsi" w:hAnsiTheme="minorHAnsi" w:cstheme="minorHAnsi"/>
          <w:spacing w:val="-6"/>
        </w:rPr>
        <w:t xml:space="preserve"> </w:t>
      </w:r>
      <w:r w:rsidRPr="00FF137E">
        <w:rPr>
          <w:rFonts w:asciiTheme="minorHAnsi" w:hAnsiTheme="minorHAnsi" w:cstheme="minorHAnsi"/>
        </w:rPr>
        <w:t>most</w:t>
      </w:r>
      <w:r w:rsidRPr="00FF137E">
        <w:rPr>
          <w:rFonts w:asciiTheme="minorHAnsi" w:hAnsiTheme="minorHAnsi" w:cstheme="minorHAnsi"/>
          <w:spacing w:val="-8"/>
        </w:rPr>
        <w:t xml:space="preserve"> </w:t>
      </w:r>
      <w:r w:rsidRPr="00FF137E">
        <w:rPr>
          <w:rFonts w:asciiTheme="minorHAnsi" w:hAnsiTheme="minorHAnsi" w:cstheme="minorHAnsi"/>
        </w:rPr>
        <w:t>vulnerable</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6"/>
        </w:rPr>
        <w:t xml:space="preserve"> </w:t>
      </w:r>
      <w:r w:rsidRPr="00FF137E">
        <w:rPr>
          <w:rFonts w:asciiTheme="minorHAnsi" w:hAnsiTheme="minorHAnsi" w:cstheme="minorHAnsi"/>
        </w:rPr>
        <w:t>As</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5"/>
        </w:rPr>
        <w:t xml:space="preserve"> </w:t>
      </w:r>
      <w:r w:rsidRPr="00FF137E">
        <w:rPr>
          <w:rFonts w:asciiTheme="minorHAnsi" w:hAnsiTheme="minorHAnsi" w:cstheme="minorHAnsi"/>
        </w:rPr>
        <w:t>member</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State of Mississippi Governor’s Cabinet, the Commissioner acts as a liaison with both legislative and governmental</w:t>
      </w:r>
      <w:r w:rsidRPr="00FF137E">
        <w:rPr>
          <w:rFonts w:asciiTheme="minorHAnsi" w:hAnsiTheme="minorHAnsi" w:cstheme="minorHAnsi"/>
          <w:spacing w:val="-11"/>
        </w:rPr>
        <w:t xml:space="preserve"> </w:t>
      </w:r>
      <w:r w:rsidRPr="00FF137E">
        <w:rPr>
          <w:rFonts w:asciiTheme="minorHAnsi" w:hAnsiTheme="minorHAnsi" w:cstheme="minorHAnsi"/>
        </w:rPr>
        <w:t>partners</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stakeholders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align</w:t>
      </w:r>
      <w:r w:rsidRPr="00FF137E">
        <w:rPr>
          <w:rFonts w:asciiTheme="minorHAnsi" w:hAnsiTheme="minorHAnsi" w:cstheme="minorHAnsi"/>
          <w:spacing w:val="-9"/>
        </w:rPr>
        <w:t xml:space="preserve"> </w:t>
      </w:r>
      <w:r w:rsidRPr="00FF137E">
        <w:rPr>
          <w:rFonts w:asciiTheme="minorHAnsi" w:hAnsiTheme="minorHAnsi" w:cstheme="minorHAnsi"/>
        </w:rPr>
        <w:t>agency</w:t>
      </w:r>
      <w:r w:rsidRPr="00FF137E">
        <w:rPr>
          <w:rFonts w:asciiTheme="minorHAnsi" w:hAnsiTheme="minorHAnsi" w:cstheme="minorHAnsi"/>
          <w:spacing w:val="-11"/>
        </w:rPr>
        <w:t xml:space="preserve"> </w:t>
      </w:r>
      <w:r w:rsidRPr="00FF137E">
        <w:rPr>
          <w:rFonts w:asciiTheme="minorHAnsi" w:hAnsiTheme="minorHAnsi" w:cstheme="minorHAnsi"/>
        </w:rPr>
        <w:t>initiatives</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state-wide</w:t>
      </w:r>
      <w:r w:rsidRPr="00FF137E">
        <w:rPr>
          <w:rFonts w:asciiTheme="minorHAnsi" w:hAnsiTheme="minorHAnsi" w:cstheme="minorHAnsi"/>
          <w:spacing w:val="-12"/>
        </w:rPr>
        <w:t xml:space="preserve"> </w:t>
      </w:r>
      <w:r w:rsidRPr="00FF137E">
        <w:rPr>
          <w:rFonts w:asciiTheme="minorHAnsi" w:hAnsiTheme="minorHAnsi" w:cstheme="minorHAnsi"/>
        </w:rPr>
        <w:t>human</w:t>
      </w:r>
      <w:r w:rsidRPr="00FF137E">
        <w:rPr>
          <w:rFonts w:asciiTheme="minorHAnsi" w:hAnsiTheme="minorHAnsi" w:cstheme="minorHAnsi"/>
          <w:spacing w:val="-9"/>
        </w:rPr>
        <w:t xml:space="preserve"> </w:t>
      </w:r>
      <w:r w:rsidRPr="00FF137E">
        <w:rPr>
          <w:rFonts w:asciiTheme="minorHAnsi" w:hAnsiTheme="minorHAnsi" w:cstheme="minorHAnsi"/>
        </w:rPr>
        <w:t>service efforts. The Commissioner coordinates agency efforts to build both public and private partnerships and strengthen community resources for children and families of Mississippi.</w:t>
      </w:r>
    </w:p>
    <w:p w14:paraId="1C4BAE0A" w14:textId="77777777"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rPr>
        <w:t>The Commissioner leads the agency’s Executive Leadership Team in working diligently to identify and address challenges in the child welfare system and striving to reach better safety, permanency, and well-being outcomes for children and families.</w:t>
      </w:r>
    </w:p>
    <w:p w14:paraId="0D63B8C8" w14:textId="513286D2"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Principal</w:t>
      </w:r>
      <w:r w:rsidRPr="00FF137E">
        <w:rPr>
          <w:rFonts w:asciiTheme="minorHAnsi" w:hAnsiTheme="minorHAnsi" w:cstheme="minorHAnsi"/>
          <w:b/>
          <w:color w:val="2E5395"/>
          <w:spacing w:val="-4"/>
        </w:rPr>
        <w:t xml:space="preserve"> </w:t>
      </w:r>
      <w:r w:rsidRPr="00FF137E">
        <w:rPr>
          <w:rFonts w:asciiTheme="minorHAnsi" w:hAnsiTheme="minorHAnsi" w:cstheme="minorHAnsi"/>
          <w:b/>
          <w:color w:val="2E5395"/>
        </w:rPr>
        <w:t>Deputy</w:t>
      </w:r>
      <w:r w:rsidRPr="00FF137E">
        <w:rPr>
          <w:rFonts w:asciiTheme="minorHAnsi" w:hAnsiTheme="minorHAnsi" w:cstheme="minorHAnsi"/>
          <w:b/>
          <w:color w:val="2E5395"/>
          <w:spacing w:val="-4"/>
        </w:rPr>
        <w:t xml:space="preserve"> </w:t>
      </w:r>
      <w:r w:rsidRPr="00FF137E">
        <w:rPr>
          <w:rFonts w:asciiTheme="minorHAnsi" w:hAnsiTheme="minorHAnsi" w:cstheme="minorHAnsi"/>
          <w:b/>
          <w:color w:val="2E5395"/>
        </w:rPr>
        <w:t>Commissioner/Chief</w:t>
      </w:r>
      <w:r w:rsidRPr="00FF137E">
        <w:rPr>
          <w:rFonts w:asciiTheme="minorHAnsi" w:hAnsiTheme="minorHAnsi" w:cstheme="minorHAnsi"/>
          <w:b/>
          <w:color w:val="2E5395"/>
          <w:spacing w:val="-6"/>
        </w:rPr>
        <w:t xml:space="preserve"> </w:t>
      </w:r>
      <w:r w:rsidRPr="00FF137E">
        <w:rPr>
          <w:rFonts w:asciiTheme="minorHAnsi" w:hAnsiTheme="minorHAnsi" w:cstheme="minorHAnsi"/>
          <w:b/>
          <w:color w:val="2E5395"/>
        </w:rPr>
        <w:t>of</w:t>
      </w:r>
      <w:r w:rsidRPr="00FF137E">
        <w:rPr>
          <w:rFonts w:asciiTheme="minorHAnsi" w:hAnsiTheme="minorHAnsi" w:cstheme="minorHAnsi"/>
          <w:b/>
          <w:color w:val="2E5395"/>
          <w:spacing w:val="-4"/>
        </w:rPr>
        <w:t xml:space="preserve"> </w:t>
      </w:r>
      <w:r w:rsidRPr="00FF137E">
        <w:rPr>
          <w:rFonts w:asciiTheme="minorHAnsi" w:hAnsiTheme="minorHAnsi" w:cstheme="minorHAnsi"/>
          <w:b/>
          <w:color w:val="2E5395"/>
        </w:rPr>
        <w:t>Staff:</w:t>
      </w:r>
      <w:r w:rsidRPr="00FF137E">
        <w:rPr>
          <w:rFonts w:asciiTheme="minorHAnsi" w:hAnsiTheme="minorHAnsi" w:cstheme="minorHAnsi"/>
          <w:b/>
          <w:color w:val="2E5395"/>
          <w:spacing w:val="-2"/>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MDCPS</w:t>
      </w:r>
      <w:r w:rsidRPr="00FF137E">
        <w:rPr>
          <w:rFonts w:asciiTheme="minorHAnsi" w:hAnsiTheme="minorHAnsi" w:cstheme="minorHAnsi"/>
          <w:spacing w:val="-4"/>
        </w:rPr>
        <w:t xml:space="preserve"> </w:t>
      </w:r>
      <w:r w:rsidRPr="00FF137E">
        <w:rPr>
          <w:rFonts w:asciiTheme="minorHAnsi" w:hAnsiTheme="minorHAnsi" w:cstheme="minorHAnsi"/>
        </w:rPr>
        <w:t>Principal</w:t>
      </w:r>
      <w:r w:rsidRPr="00FF137E">
        <w:rPr>
          <w:rFonts w:asciiTheme="minorHAnsi" w:hAnsiTheme="minorHAnsi" w:cstheme="minorHAnsi"/>
          <w:spacing w:val="-4"/>
        </w:rPr>
        <w:t xml:space="preserve"> </w:t>
      </w:r>
      <w:r w:rsidRPr="00FF137E">
        <w:rPr>
          <w:rFonts w:asciiTheme="minorHAnsi" w:hAnsiTheme="minorHAnsi" w:cstheme="minorHAnsi"/>
        </w:rPr>
        <w:t>Deputy</w:t>
      </w:r>
      <w:r w:rsidRPr="00FF137E">
        <w:rPr>
          <w:rFonts w:asciiTheme="minorHAnsi" w:hAnsiTheme="minorHAnsi" w:cstheme="minorHAnsi"/>
          <w:spacing w:val="-4"/>
        </w:rPr>
        <w:t xml:space="preserve"> </w:t>
      </w:r>
      <w:r w:rsidRPr="00FF137E">
        <w:rPr>
          <w:rFonts w:asciiTheme="minorHAnsi" w:hAnsiTheme="minorHAnsi" w:cstheme="minorHAnsi"/>
        </w:rPr>
        <w:t>Commissioner (Chief</w:t>
      </w:r>
      <w:r w:rsidRPr="00FF137E">
        <w:rPr>
          <w:rFonts w:asciiTheme="minorHAnsi" w:hAnsiTheme="minorHAnsi" w:cstheme="minorHAnsi"/>
          <w:spacing w:val="-2"/>
        </w:rPr>
        <w:t xml:space="preserve"> </w:t>
      </w:r>
      <w:r w:rsidRPr="00FF137E">
        <w:rPr>
          <w:rFonts w:asciiTheme="minorHAnsi" w:hAnsiTheme="minorHAnsi" w:cstheme="minorHAnsi"/>
        </w:rPr>
        <w:t>of Staff) reports directly to the Commissioner, monitoring and coordinating the efforts of the Executive Leadership Team to ensure that agency unit initiatives and efforts are aligned</w:t>
      </w:r>
      <w:r w:rsidR="00E96705" w:rsidRPr="00FF137E">
        <w:rPr>
          <w:rFonts w:asciiTheme="minorHAnsi" w:hAnsiTheme="minorHAnsi" w:cstheme="minorHAnsi"/>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overall</w:t>
      </w:r>
      <w:r w:rsidRPr="00FF137E">
        <w:rPr>
          <w:rFonts w:asciiTheme="minorHAnsi" w:hAnsiTheme="minorHAnsi" w:cstheme="minorHAnsi"/>
          <w:spacing w:val="-2"/>
        </w:rPr>
        <w:t xml:space="preserve"> </w:t>
      </w:r>
      <w:r w:rsidRPr="00FF137E">
        <w:rPr>
          <w:rFonts w:asciiTheme="minorHAnsi" w:hAnsiTheme="minorHAnsi" w:cstheme="minorHAnsi"/>
        </w:rPr>
        <w:t>mission</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protecting</w:t>
      </w:r>
      <w:r w:rsidRPr="00FF137E">
        <w:rPr>
          <w:rFonts w:asciiTheme="minorHAnsi" w:hAnsiTheme="minorHAnsi" w:cstheme="minorHAnsi"/>
          <w:spacing w:val="-1"/>
        </w:rPr>
        <w:t xml:space="preserve"> </w:t>
      </w:r>
      <w:r w:rsidRPr="00FF137E">
        <w:rPr>
          <w:rFonts w:asciiTheme="minorHAnsi" w:hAnsiTheme="minorHAnsi" w:cstheme="minorHAnsi"/>
        </w:rPr>
        <w:t>Mississippi’s</w:t>
      </w:r>
      <w:r w:rsidRPr="00FF137E">
        <w:rPr>
          <w:rFonts w:asciiTheme="minorHAnsi" w:hAnsiTheme="minorHAnsi" w:cstheme="minorHAnsi"/>
          <w:spacing w:val="-2"/>
        </w:rPr>
        <w:t xml:space="preserve"> children.</w:t>
      </w:r>
    </w:p>
    <w:p w14:paraId="3C62B9D0" w14:textId="77777777"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Chief</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Staff</w:t>
      </w:r>
      <w:r w:rsidRPr="00FF137E">
        <w:rPr>
          <w:rFonts w:asciiTheme="minorHAnsi" w:hAnsiTheme="minorHAnsi" w:cstheme="minorHAnsi"/>
          <w:spacing w:val="-10"/>
        </w:rPr>
        <w:t xml:space="preserve"> </w:t>
      </w:r>
      <w:r w:rsidRPr="00FF137E">
        <w:rPr>
          <w:rFonts w:asciiTheme="minorHAnsi" w:hAnsiTheme="minorHAnsi" w:cstheme="minorHAnsi"/>
        </w:rPr>
        <w:t>internally</w:t>
      </w:r>
      <w:r w:rsidRPr="00FF137E">
        <w:rPr>
          <w:rFonts w:asciiTheme="minorHAnsi" w:hAnsiTheme="minorHAnsi" w:cstheme="minorHAnsi"/>
          <w:spacing w:val="-10"/>
        </w:rPr>
        <w:t xml:space="preserve"> </w:t>
      </w:r>
      <w:r w:rsidRPr="00FF137E">
        <w:rPr>
          <w:rFonts w:asciiTheme="minorHAnsi" w:hAnsiTheme="minorHAnsi" w:cstheme="minorHAnsi"/>
        </w:rPr>
        <w:t>supports</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Commissioner’s</w:t>
      </w:r>
      <w:r w:rsidRPr="00FF137E">
        <w:rPr>
          <w:rFonts w:asciiTheme="minorHAnsi" w:hAnsiTheme="minorHAnsi" w:cstheme="minorHAnsi"/>
          <w:spacing w:val="-8"/>
        </w:rPr>
        <w:t xml:space="preserve"> </w:t>
      </w:r>
      <w:r w:rsidRPr="00FF137E">
        <w:rPr>
          <w:rFonts w:asciiTheme="minorHAnsi" w:hAnsiTheme="minorHAnsi" w:cstheme="minorHAnsi"/>
        </w:rPr>
        <w:t>efforts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build</w:t>
      </w:r>
      <w:r w:rsidRPr="00FF137E">
        <w:rPr>
          <w:rFonts w:asciiTheme="minorHAnsi" w:hAnsiTheme="minorHAnsi" w:cstheme="minorHAnsi"/>
          <w:spacing w:val="-10"/>
        </w:rPr>
        <w:t xml:space="preserve"> </w:t>
      </w:r>
      <w:r w:rsidRPr="00FF137E">
        <w:rPr>
          <w:rFonts w:asciiTheme="minorHAnsi" w:hAnsiTheme="minorHAnsi" w:cstheme="minorHAnsi"/>
        </w:rPr>
        <w:t>both</w:t>
      </w:r>
      <w:r w:rsidRPr="00FF137E">
        <w:rPr>
          <w:rFonts w:asciiTheme="minorHAnsi" w:hAnsiTheme="minorHAnsi" w:cstheme="minorHAnsi"/>
          <w:spacing w:val="-9"/>
        </w:rPr>
        <w:t xml:space="preserve"> </w:t>
      </w:r>
      <w:r w:rsidRPr="00FF137E">
        <w:rPr>
          <w:rFonts w:asciiTheme="minorHAnsi" w:hAnsiTheme="minorHAnsi" w:cstheme="minorHAnsi"/>
        </w:rPr>
        <w:t>public</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private partnerships and strengthen community resources for children and families of Mississippi.</w:t>
      </w:r>
      <w:r w:rsidRPr="00FF137E">
        <w:rPr>
          <w:rFonts w:asciiTheme="minorHAnsi" w:hAnsiTheme="minorHAnsi" w:cstheme="minorHAnsi"/>
          <w:spacing w:val="40"/>
        </w:rPr>
        <w:t xml:space="preserve"> </w:t>
      </w:r>
      <w:r w:rsidRPr="00FF137E">
        <w:rPr>
          <w:rFonts w:asciiTheme="minorHAnsi" w:hAnsiTheme="minorHAnsi" w:cstheme="minorHAnsi"/>
        </w:rPr>
        <w:t>The Chief</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Staff</w:t>
      </w:r>
      <w:r w:rsidRPr="00FF137E">
        <w:rPr>
          <w:rFonts w:asciiTheme="minorHAnsi" w:hAnsiTheme="minorHAnsi" w:cstheme="minorHAnsi"/>
          <w:spacing w:val="-11"/>
        </w:rPr>
        <w:t xml:space="preserve"> </w:t>
      </w:r>
      <w:r w:rsidRPr="00FF137E">
        <w:rPr>
          <w:rFonts w:asciiTheme="minorHAnsi" w:hAnsiTheme="minorHAnsi" w:cstheme="minorHAnsi"/>
        </w:rPr>
        <w:t>assists</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agency</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unit</w:t>
      </w:r>
      <w:r w:rsidRPr="00FF137E">
        <w:rPr>
          <w:rFonts w:asciiTheme="minorHAnsi" w:hAnsiTheme="minorHAnsi" w:cstheme="minorHAnsi"/>
          <w:spacing w:val="-10"/>
        </w:rPr>
        <w:t xml:space="preserve"> </w:t>
      </w:r>
      <w:r w:rsidRPr="00FF137E">
        <w:rPr>
          <w:rFonts w:asciiTheme="minorHAnsi" w:hAnsiTheme="minorHAnsi" w:cstheme="minorHAnsi"/>
        </w:rPr>
        <w:t>leaders</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strategic</w:t>
      </w:r>
      <w:r w:rsidRPr="00FF137E">
        <w:rPr>
          <w:rFonts w:asciiTheme="minorHAnsi" w:hAnsiTheme="minorHAnsi" w:cstheme="minorHAnsi"/>
          <w:spacing w:val="-12"/>
        </w:rPr>
        <w:t xml:space="preserve"> </w:t>
      </w:r>
      <w:r w:rsidRPr="00FF137E">
        <w:rPr>
          <w:rFonts w:asciiTheme="minorHAnsi" w:hAnsiTheme="minorHAnsi" w:cstheme="minorHAnsi"/>
        </w:rPr>
        <w:t>planning</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collaborative</w:t>
      </w:r>
      <w:r w:rsidRPr="00FF137E">
        <w:rPr>
          <w:rFonts w:asciiTheme="minorHAnsi" w:hAnsiTheme="minorHAnsi" w:cstheme="minorHAnsi"/>
          <w:spacing w:val="-12"/>
        </w:rPr>
        <w:t xml:space="preserve"> </w:t>
      </w:r>
      <w:r w:rsidRPr="00FF137E">
        <w:rPr>
          <w:rFonts w:asciiTheme="minorHAnsi" w:hAnsiTheme="minorHAnsi" w:cstheme="minorHAnsi"/>
        </w:rPr>
        <w:t>challenge resolution</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maximize</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efficiency</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effectiveness</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agency.</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Chief</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Staff</w:t>
      </w:r>
      <w:r w:rsidRPr="00FF137E">
        <w:rPr>
          <w:rFonts w:asciiTheme="minorHAnsi" w:hAnsiTheme="minorHAnsi" w:cstheme="minorHAnsi"/>
          <w:spacing w:val="-7"/>
        </w:rPr>
        <w:t xml:space="preserve"> </w:t>
      </w:r>
      <w:r w:rsidRPr="00FF137E">
        <w:rPr>
          <w:rFonts w:asciiTheme="minorHAnsi" w:hAnsiTheme="minorHAnsi" w:cstheme="minorHAnsi"/>
        </w:rPr>
        <w:t>focuses on building processes and administering programs to help move the agency to a higher level of service for those children and families served by MDCPS.</w:t>
      </w:r>
    </w:p>
    <w:p w14:paraId="556C190A" w14:textId="77777777"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 xml:space="preserve">Deputy Commissioner of Clinical Supports: </w:t>
      </w:r>
      <w:r w:rsidRPr="00FF137E">
        <w:rPr>
          <w:rFonts w:asciiTheme="minorHAnsi" w:hAnsiTheme="minorHAnsi" w:cstheme="minorHAnsi"/>
        </w:rPr>
        <w:t>The Deputy Commissioner of Clinical Support reports directly to the Chief of Staff and leads MDCPS’ efforts related to areas of training, Centralized Intake, foster care licensure, congregate care licensure, and support related to the establishment</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maintenance</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private</w:t>
      </w:r>
      <w:r w:rsidRPr="00FF137E">
        <w:rPr>
          <w:rFonts w:asciiTheme="minorHAnsi" w:hAnsiTheme="minorHAnsi" w:cstheme="minorHAnsi"/>
          <w:spacing w:val="-6"/>
        </w:rPr>
        <w:t xml:space="preserve"> </w:t>
      </w:r>
      <w:r w:rsidRPr="00FF137E">
        <w:rPr>
          <w:rFonts w:asciiTheme="minorHAnsi" w:hAnsiTheme="minorHAnsi" w:cstheme="minorHAnsi"/>
        </w:rPr>
        <w:t>provider</w:t>
      </w:r>
      <w:r w:rsidRPr="00FF137E">
        <w:rPr>
          <w:rFonts w:asciiTheme="minorHAnsi" w:hAnsiTheme="minorHAnsi" w:cstheme="minorHAnsi"/>
          <w:spacing w:val="-6"/>
        </w:rPr>
        <w:t xml:space="preserve"> </w:t>
      </w:r>
      <w:r w:rsidRPr="00FF137E">
        <w:rPr>
          <w:rFonts w:asciiTheme="minorHAnsi" w:hAnsiTheme="minorHAnsi" w:cstheme="minorHAnsi"/>
        </w:rPr>
        <w:t>network</w:t>
      </w:r>
      <w:r w:rsidRPr="00FF137E">
        <w:rPr>
          <w:rFonts w:asciiTheme="minorHAnsi" w:hAnsiTheme="minorHAnsi" w:cstheme="minorHAnsi"/>
          <w:spacing w:val="-4"/>
        </w:rPr>
        <w:t xml:space="preserve"> </w:t>
      </w:r>
      <w:r w:rsidRPr="00FF137E">
        <w:rPr>
          <w:rFonts w:asciiTheme="minorHAnsi" w:hAnsiTheme="minorHAnsi" w:cstheme="minorHAnsi"/>
        </w:rPr>
        <w:t>as</w:t>
      </w:r>
      <w:r w:rsidRPr="00FF137E">
        <w:rPr>
          <w:rFonts w:asciiTheme="minorHAnsi" w:hAnsiTheme="minorHAnsi" w:cstheme="minorHAnsi"/>
          <w:spacing w:val="-6"/>
        </w:rPr>
        <w:t xml:space="preserve"> </w:t>
      </w:r>
      <w:r w:rsidRPr="00FF137E">
        <w:rPr>
          <w:rFonts w:asciiTheme="minorHAnsi" w:hAnsiTheme="minorHAnsi" w:cstheme="minorHAnsi"/>
        </w:rPr>
        <w:t>well</w:t>
      </w:r>
      <w:r w:rsidRPr="00FF137E">
        <w:rPr>
          <w:rFonts w:asciiTheme="minorHAnsi" w:hAnsiTheme="minorHAnsi" w:cstheme="minorHAnsi"/>
          <w:spacing w:val="-5"/>
        </w:rPr>
        <w:t xml:space="preserve"> </w:t>
      </w:r>
      <w:r w:rsidRPr="00FF137E">
        <w:rPr>
          <w:rFonts w:asciiTheme="minorHAnsi" w:hAnsiTheme="minorHAnsi" w:cstheme="minorHAnsi"/>
        </w:rPr>
        <w:t>as</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statewide</w:t>
      </w:r>
      <w:r w:rsidRPr="00FF137E">
        <w:rPr>
          <w:rFonts w:asciiTheme="minorHAnsi" w:hAnsiTheme="minorHAnsi" w:cstheme="minorHAnsi"/>
          <w:spacing w:val="-6"/>
        </w:rPr>
        <w:t xml:space="preserve"> </w:t>
      </w:r>
      <w:r w:rsidRPr="00FF137E">
        <w:rPr>
          <w:rFonts w:asciiTheme="minorHAnsi" w:hAnsiTheme="minorHAnsi" w:cstheme="minorHAnsi"/>
        </w:rPr>
        <w:t>Director</w:t>
      </w:r>
      <w:r w:rsidRPr="00FF137E">
        <w:rPr>
          <w:rFonts w:asciiTheme="minorHAnsi" w:hAnsiTheme="minorHAnsi" w:cstheme="minorHAnsi"/>
          <w:spacing w:val="-6"/>
        </w:rPr>
        <w:t xml:space="preserve"> </w:t>
      </w:r>
      <w:r w:rsidRPr="00FF137E">
        <w:rPr>
          <w:rFonts w:asciiTheme="minorHAnsi" w:hAnsiTheme="minorHAnsi" w:cstheme="minorHAnsi"/>
        </w:rPr>
        <w:t>of Centralized Intake and Assessment.</w:t>
      </w:r>
    </w:p>
    <w:p w14:paraId="62AAA4A9" w14:textId="060170C3" w:rsidR="00112D49" w:rsidRPr="00FF137E" w:rsidRDefault="00DC3A48" w:rsidP="00FE69A8">
      <w:pPr>
        <w:pStyle w:val="BodyText"/>
        <w:spacing w:before="79" w:after="120" w:line="276" w:lineRule="auto"/>
        <w:ind w:left="576" w:right="1037"/>
        <w:jc w:val="both"/>
        <w:rPr>
          <w:rFonts w:asciiTheme="minorHAnsi" w:hAnsiTheme="minorHAnsi" w:cstheme="minorHAnsi"/>
        </w:rPr>
      </w:pPr>
      <w:r w:rsidRPr="00FF137E">
        <w:rPr>
          <w:rFonts w:asciiTheme="minorHAnsi" w:hAnsiTheme="minorHAnsi" w:cstheme="minorHAnsi"/>
          <w:i/>
          <w:u w:val="single"/>
        </w:rPr>
        <w:t>Clinical Support Operations:</w:t>
      </w:r>
      <w:r w:rsidRPr="00FF137E">
        <w:rPr>
          <w:rFonts w:asciiTheme="minorHAnsi" w:hAnsiTheme="minorHAnsi" w:cstheme="minorHAnsi"/>
          <w:i/>
        </w:rPr>
        <w:t xml:space="preserve"> </w:t>
      </w:r>
      <w:r w:rsidRPr="00FF137E">
        <w:rPr>
          <w:rFonts w:asciiTheme="minorHAnsi" w:hAnsiTheme="minorHAnsi" w:cstheme="minorHAnsi"/>
        </w:rPr>
        <w:t>The Director of Operations for Clinical Support works directly with the Deputy Commissioner</w:t>
      </w:r>
      <w:r w:rsidRPr="00FF137E">
        <w:rPr>
          <w:rFonts w:asciiTheme="minorHAnsi" w:hAnsiTheme="minorHAnsi" w:cstheme="minorHAnsi"/>
          <w:spacing w:val="-2"/>
        </w:rPr>
        <w:t xml:space="preserve"> </w:t>
      </w:r>
      <w:r w:rsidRPr="00FF137E">
        <w:rPr>
          <w:rFonts w:asciiTheme="minorHAnsi" w:hAnsiTheme="minorHAnsi" w:cstheme="minorHAnsi"/>
        </w:rPr>
        <w:t>of Clinical Support</w:t>
      </w:r>
      <w:r w:rsidRPr="00FF137E">
        <w:rPr>
          <w:rFonts w:asciiTheme="minorHAnsi" w:hAnsiTheme="minorHAnsi" w:cstheme="minorHAnsi"/>
          <w:spacing w:val="-1"/>
        </w:rPr>
        <w:t xml:space="preserve"> </w:t>
      </w:r>
      <w:r w:rsidRPr="00FF137E">
        <w:rPr>
          <w:rFonts w:asciiTheme="minorHAnsi" w:hAnsiTheme="minorHAnsi" w:cstheme="minorHAnsi"/>
        </w:rPr>
        <w:t>to assist in the logistics and operational activities for all Clinical Support services. This includes execution of project management, special projects</w:t>
      </w:r>
      <w:r w:rsidR="00280654" w:rsidRPr="00FF137E">
        <w:rPr>
          <w:rFonts w:asciiTheme="minorHAnsi" w:hAnsiTheme="minorHAnsi" w:cstheme="minorHAnsi"/>
        </w:rPr>
        <w:t>,</w:t>
      </w:r>
      <w:r w:rsidRPr="00FF137E">
        <w:rPr>
          <w:rFonts w:asciiTheme="minorHAnsi" w:hAnsiTheme="minorHAnsi" w:cstheme="minorHAnsi"/>
        </w:rPr>
        <w:t xml:space="preserve"> and research of new programs and initiatives to improve efficiency, effectiveness,</w:t>
      </w:r>
      <w:r w:rsidRPr="00FF137E">
        <w:rPr>
          <w:rFonts w:asciiTheme="minorHAnsi" w:hAnsiTheme="minorHAnsi" w:cstheme="minorHAnsi"/>
          <w:spacing w:val="80"/>
        </w:rPr>
        <w:t xml:space="preserve"> </w:t>
      </w:r>
      <w:r w:rsidRPr="00FF137E">
        <w:rPr>
          <w:rFonts w:asciiTheme="minorHAnsi" w:hAnsiTheme="minorHAnsi" w:cstheme="minorHAnsi"/>
        </w:rPr>
        <w:t>and</w:t>
      </w:r>
      <w:r w:rsidRPr="00FF137E">
        <w:rPr>
          <w:rFonts w:asciiTheme="minorHAnsi" w:hAnsiTheme="minorHAnsi" w:cstheme="minorHAnsi"/>
          <w:spacing w:val="80"/>
        </w:rPr>
        <w:t xml:space="preserve"> </w:t>
      </w:r>
      <w:r w:rsidRPr="00FF137E">
        <w:rPr>
          <w:rFonts w:asciiTheme="minorHAnsi" w:hAnsiTheme="minorHAnsi" w:cstheme="minorHAnsi"/>
        </w:rPr>
        <w:t>productivity</w:t>
      </w:r>
      <w:r w:rsidRPr="00FF137E">
        <w:rPr>
          <w:rFonts w:asciiTheme="minorHAnsi" w:hAnsiTheme="minorHAnsi" w:cstheme="minorHAnsi"/>
          <w:spacing w:val="80"/>
        </w:rPr>
        <w:t xml:space="preserve"> </w:t>
      </w:r>
      <w:r w:rsidRPr="00FF137E">
        <w:rPr>
          <w:rFonts w:asciiTheme="minorHAnsi" w:hAnsiTheme="minorHAnsi" w:cstheme="minorHAnsi"/>
        </w:rPr>
        <w:t>in</w:t>
      </w:r>
      <w:r w:rsidRPr="00FF137E">
        <w:rPr>
          <w:rFonts w:asciiTheme="minorHAnsi" w:hAnsiTheme="minorHAnsi" w:cstheme="minorHAnsi"/>
          <w:spacing w:val="80"/>
        </w:rPr>
        <w:t xml:space="preserve"> </w:t>
      </w:r>
      <w:r w:rsidRPr="00FF137E">
        <w:rPr>
          <w:rFonts w:asciiTheme="minorHAnsi" w:hAnsiTheme="minorHAnsi" w:cstheme="minorHAnsi"/>
        </w:rPr>
        <w:t>clinical</w:t>
      </w:r>
      <w:r w:rsidRPr="00FF137E">
        <w:rPr>
          <w:rFonts w:asciiTheme="minorHAnsi" w:hAnsiTheme="minorHAnsi" w:cstheme="minorHAnsi"/>
          <w:spacing w:val="80"/>
        </w:rPr>
        <w:t xml:space="preserve"> </w:t>
      </w:r>
      <w:r w:rsidRPr="00FF137E">
        <w:rPr>
          <w:rFonts w:asciiTheme="minorHAnsi" w:hAnsiTheme="minorHAnsi" w:cstheme="minorHAnsi"/>
        </w:rPr>
        <w:t>support</w:t>
      </w:r>
      <w:r w:rsidRPr="00FF137E">
        <w:rPr>
          <w:rFonts w:asciiTheme="minorHAnsi" w:hAnsiTheme="minorHAnsi" w:cstheme="minorHAnsi"/>
          <w:spacing w:val="-2"/>
        </w:rPr>
        <w:t xml:space="preserve"> </w:t>
      </w:r>
      <w:r w:rsidRPr="00FF137E">
        <w:rPr>
          <w:rFonts w:asciiTheme="minorHAnsi" w:hAnsiTheme="minorHAnsi" w:cstheme="minorHAnsi"/>
        </w:rPr>
        <w:t>operations.</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80"/>
        </w:rPr>
        <w:t xml:space="preserve"> </w:t>
      </w:r>
      <w:r w:rsidRPr="00FF137E">
        <w:rPr>
          <w:rFonts w:asciiTheme="minorHAnsi" w:hAnsiTheme="minorHAnsi" w:cstheme="minorHAnsi"/>
        </w:rPr>
        <w:t>primary</w:t>
      </w:r>
      <w:r w:rsidRPr="00FF137E">
        <w:rPr>
          <w:rFonts w:asciiTheme="minorHAnsi" w:hAnsiTheme="minorHAnsi" w:cstheme="minorHAnsi"/>
          <w:spacing w:val="80"/>
        </w:rPr>
        <w:t xml:space="preserve"> </w:t>
      </w:r>
      <w:r w:rsidRPr="00FF137E">
        <w:rPr>
          <w:rFonts w:asciiTheme="minorHAnsi" w:hAnsiTheme="minorHAnsi" w:cstheme="minorHAnsi"/>
        </w:rPr>
        <w:t>goal</w:t>
      </w:r>
      <w:r w:rsidRPr="00FF137E">
        <w:rPr>
          <w:rFonts w:asciiTheme="minorHAnsi" w:hAnsiTheme="minorHAnsi" w:cstheme="minorHAnsi"/>
          <w:spacing w:val="80"/>
        </w:rPr>
        <w:t xml:space="preserve"> </w:t>
      </w:r>
      <w:r w:rsidRPr="00FF137E">
        <w:rPr>
          <w:rFonts w:asciiTheme="minorHAnsi" w:hAnsiTheme="minorHAnsi" w:cstheme="minorHAnsi"/>
        </w:rPr>
        <w:t>is ensuring</w:t>
      </w:r>
      <w:r w:rsidRPr="00FF137E">
        <w:rPr>
          <w:rFonts w:asciiTheme="minorHAnsi" w:hAnsiTheme="minorHAnsi" w:cstheme="minorHAnsi"/>
          <w:spacing w:val="-4"/>
        </w:rPr>
        <w:t xml:space="preserve"> </w:t>
      </w:r>
      <w:r w:rsidRPr="00FF137E">
        <w:rPr>
          <w:rFonts w:asciiTheme="minorHAnsi" w:hAnsiTheme="minorHAnsi" w:cstheme="minorHAnsi"/>
        </w:rPr>
        <w:t>enhancement</w:t>
      </w:r>
      <w:r w:rsidRPr="00FF137E">
        <w:rPr>
          <w:rFonts w:asciiTheme="minorHAnsi" w:hAnsiTheme="minorHAnsi" w:cstheme="minorHAnsi"/>
          <w:spacing w:val="71"/>
        </w:rPr>
        <w:t xml:space="preserve"> </w:t>
      </w:r>
      <w:r w:rsidRPr="00FF137E">
        <w:rPr>
          <w:rFonts w:asciiTheme="minorHAnsi" w:hAnsiTheme="minorHAnsi" w:cstheme="minorHAnsi"/>
        </w:rPr>
        <w:t>of</w:t>
      </w:r>
      <w:r w:rsidRPr="00FF137E">
        <w:rPr>
          <w:rFonts w:asciiTheme="minorHAnsi" w:hAnsiTheme="minorHAnsi" w:cstheme="minorHAnsi"/>
          <w:spacing w:val="69"/>
        </w:rPr>
        <w:t xml:space="preserve"> </w:t>
      </w:r>
      <w:r w:rsidRPr="00FF137E">
        <w:rPr>
          <w:rFonts w:asciiTheme="minorHAnsi" w:hAnsiTheme="minorHAnsi" w:cstheme="minorHAnsi"/>
        </w:rPr>
        <w:t>clinical</w:t>
      </w:r>
      <w:r w:rsidRPr="00FF137E">
        <w:rPr>
          <w:rFonts w:asciiTheme="minorHAnsi" w:hAnsiTheme="minorHAnsi" w:cstheme="minorHAnsi"/>
          <w:spacing w:val="71"/>
        </w:rPr>
        <w:t xml:space="preserve"> </w:t>
      </w:r>
      <w:r w:rsidRPr="00FF137E">
        <w:rPr>
          <w:rFonts w:asciiTheme="minorHAnsi" w:hAnsiTheme="minorHAnsi" w:cstheme="minorHAnsi"/>
        </w:rPr>
        <w:t>support</w:t>
      </w:r>
      <w:r w:rsidRPr="00FF137E">
        <w:rPr>
          <w:rFonts w:asciiTheme="minorHAnsi" w:hAnsiTheme="minorHAnsi" w:cstheme="minorHAnsi"/>
          <w:spacing w:val="70"/>
        </w:rPr>
        <w:t xml:space="preserve"> </w:t>
      </w:r>
      <w:r w:rsidRPr="00FF137E">
        <w:rPr>
          <w:rFonts w:asciiTheme="minorHAnsi" w:hAnsiTheme="minorHAnsi" w:cstheme="minorHAnsi"/>
        </w:rPr>
        <w:t>processes,</w:t>
      </w:r>
      <w:r w:rsidRPr="00FF137E">
        <w:rPr>
          <w:rFonts w:asciiTheme="minorHAnsi" w:hAnsiTheme="minorHAnsi" w:cstheme="minorHAnsi"/>
          <w:spacing w:val="70"/>
        </w:rPr>
        <w:t xml:space="preserve"> </w:t>
      </w:r>
      <w:r w:rsidR="00280654" w:rsidRPr="00FF137E">
        <w:rPr>
          <w:rFonts w:asciiTheme="minorHAnsi" w:hAnsiTheme="minorHAnsi" w:cstheme="minorHAnsi"/>
          <w:spacing w:val="70"/>
        </w:rPr>
        <w:t xml:space="preserve">and </w:t>
      </w:r>
      <w:r w:rsidRPr="00FF137E">
        <w:rPr>
          <w:rFonts w:asciiTheme="minorHAnsi" w:hAnsiTheme="minorHAnsi" w:cstheme="minorHAnsi"/>
        </w:rPr>
        <w:t>overall compliance</w:t>
      </w:r>
      <w:r w:rsidRPr="00FF137E">
        <w:rPr>
          <w:rFonts w:asciiTheme="minorHAnsi" w:hAnsiTheme="minorHAnsi" w:cstheme="minorHAnsi"/>
          <w:spacing w:val="71"/>
        </w:rPr>
        <w:t xml:space="preserve"> </w:t>
      </w:r>
      <w:r w:rsidRPr="00FF137E">
        <w:rPr>
          <w:rFonts w:asciiTheme="minorHAnsi" w:hAnsiTheme="minorHAnsi" w:cstheme="minorHAnsi"/>
        </w:rPr>
        <w:t>with</w:t>
      </w:r>
      <w:r w:rsidRPr="00FF137E">
        <w:rPr>
          <w:rFonts w:asciiTheme="minorHAnsi" w:hAnsiTheme="minorHAnsi" w:cstheme="minorHAnsi"/>
          <w:spacing w:val="71"/>
        </w:rPr>
        <w:t xml:space="preserve"> </w:t>
      </w:r>
      <w:r w:rsidRPr="00FF137E">
        <w:rPr>
          <w:rFonts w:asciiTheme="minorHAnsi" w:hAnsiTheme="minorHAnsi" w:cstheme="minorHAnsi"/>
        </w:rPr>
        <w:t>agency</w:t>
      </w:r>
      <w:r w:rsidRPr="00FF137E">
        <w:rPr>
          <w:rFonts w:asciiTheme="minorHAnsi" w:hAnsiTheme="minorHAnsi" w:cstheme="minorHAnsi"/>
          <w:spacing w:val="70"/>
        </w:rPr>
        <w:t xml:space="preserve"> </w:t>
      </w:r>
      <w:r w:rsidRPr="00FF137E">
        <w:rPr>
          <w:rFonts w:asciiTheme="minorHAnsi" w:hAnsiTheme="minorHAnsi" w:cstheme="minorHAnsi"/>
          <w:spacing w:val="-5"/>
        </w:rPr>
        <w:t>and</w:t>
      </w:r>
      <w:r w:rsidR="00E96705" w:rsidRPr="00FF137E">
        <w:rPr>
          <w:rFonts w:asciiTheme="minorHAnsi" w:hAnsiTheme="minorHAnsi" w:cstheme="minorHAnsi"/>
          <w:spacing w:val="-5"/>
        </w:rPr>
        <w:t xml:space="preserve"> </w:t>
      </w:r>
      <w:r w:rsidRPr="00FF137E">
        <w:rPr>
          <w:rFonts w:asciiTheme="minorHAnsi" w:hAnsiTheme="minorHAnsi" w:cstheme="minorHAnsi"/>
        </w:rPr>
        <w:t>federal mandates while improving service delivery and progress toward the goals and mission of the agency.</w:t>
      </w:r>
    </w:p>
    <w:p w14:paraId="7714C564" w14:textId="022054F0"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iCs/>
          <w:u w:val="single"/>
        </w:rPr>
        <w:t>Centralized Intake and Assessment</w:t>
      </w:r>
      <w:r w:rsidRPr="00FF137E">
        <w:rPr>
          <w:rFonts w:asciiTheme="minorHAnsi" w:hAnsiTheme="minorHAnsi" w:cstheme="minorHAnsi"/>
          <w:u w:val="single"/>
        </w:rPr>
        <w:t>:</w:t>
      </w:r>
      <w:r w:rsidRPr="00FF137E">
        <w:rPr>
          <w:rFonts w:asciiTheme="minorHAnsi" w:hAnsiTheme="minorHAnsi" w:cstheme="minorHAnsi"/>
        </w:rPr>
        <w:t xml:space="preserve"> The Director of Centralized Intake and Assessment is an additional</w:t>
      </w:r>
      <w:r w:rsidRPr="00FF137E">
        <w:rPr>
          <w:rFonts w:asciiTheme="minorHAnsi" w:hAnsiTheme="minorHAnsi" w:cstheme="minorHAnsi"/>
          <w:spacing w:val="-10"/>
        </w:rPr>
        <w:t xml:space="preserve"> </w:t>
      </w:r>
      <w:r w:rsidRPr="00FF137E">
        <w:rPr>
          <w:rFonts w:asciiTheme="minorHAnsi" w:hAnsiTheme="minorHAnsi" w:cstheme="minorHAnsi"/>
        </w:rPr>
        <w:t>area</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Service</w:t>
      </w:r>
      <w:r w:rsidRPr="00FF137E">
        <w:rPr>
          <w:rFonts w:asciiTheme="minorHAnsi" w:hAnsiTheme="minorHAnsi" w:cstheme="minorHAnsi"/>
          <w:spacing w:val="-8"/>
        </w:rPr>
        <w:t xml:space="preserve"> </w:t>
      </w:r>
      <w:r w:rsidRPr="00FF137E">
        <w:rPr>
          <w:rFonts w:asciiTheme="minorHAnsi" w:hAnsiTheme="minorHAnsi" w:cstheme="minorHAnsi"/>
        </w:rPr>
        <w:t>Area</w:t>
      </w:r>
      <w:r w:rsidRPr="00FF137E">
        <w:rPr>
          <w:rFonts w:asciiTheme="minorHAnsi" w:hAnsiTheme="minorHAnsi" w:cstheme="minorHAnsi"/>
          <w:spacing w:val="-11"/>
        </w:rPr>
        <w:t xml:space="preserve"> </w:t>
      </w:r>
      <w:r w:rsidRPr="00FF137E">
        <w:rPr>
          <w:rFonts w:asciiTheme="minorHAnsi" w:hAnsiTheme="minorHAnsi" w:cstheme="minorHAnsi"/>
        </w:rPr>
        <w:t>supervision</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10"/>
        </w:rPr>
        <w:t xml:space="preserve"> </w:t>
      </w:r>
      <w:r w:rsidRPr="00FF137E">
        <w:rPr>
          <w:rFonts w:asciiTheme="minorHAnsi" w:hAnsiTheme="minorHAnsi" w:cstheme="minorHAnsi"/>
        </w:rPr>
        <w:t>reports</w:t>
      </w:r>
      <w:r w:rsidRPr="00FF137E">
        <w:rPr>
          <w:rFonts w:asciiTheme="minorHAnsi" w:hAnsiTheme="minorHAnsi" w:cstheme="minorHAnsi"/>
          <w:spacing w:val="-10"/>
        </w:rPr>
        <w:t xml:space="preserve"> </w:t>
      </w:r>
      <w:r w:rsidRPr="00FF137E">
        <w:rPr>
          <w:rFonts w:asciiTheme="minorHAnsi" w:hAnsiTheme="minorHAnsi" w:cstheme="minorHAnsi"/>
        </w:rPr>
        <w:t>directly</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Deputy</w:t>
      </w:r>
      <w:r w:rsidRPr="00FF137E">
        <w:rPr>
          <w:rFonts w:asciiTheme="minorHAnsi" w:hAnsiTheme="minorHAnsi" w:cstheme="minorHAnsi"/>
          <w:spacing w:val="-10"/>
        </w:rPr>
        <w:t xml:space="preserve"> </w:t>
      </w:r>
      <w:r w:rsidRPr="00FF137E">
        <w:rPr>
          <w:rFonts w:asciiTheme="minorHAnsi" w:hAnsiTheme="minorHAnsi" w:cstheme="minorHAnsi"/>
        </w:rPr>
        <w:t>Commissioner</w:t>
      </w:r>
      <w:r w:rsidRPr="00FF137E">
        <w:rPr>
          <w:rFonts w:asciiTheme="minorHAnsi" w:hAnsiTheme="minorHAnsi" w:cstheme="minorHAnsi"/>
          <w:spacing w:val="-11"/>
        </w:rPr>
        <w:t xml:space="preserve"> </w:t>
      </w:r>
      <w:r w:rsidRPr="00FF137E">
        <w:rPr>
          <w:rFonts w:asciiTheme="minorHAnsi" w:hAnsiTheme="minorHAnsi" w:cstheme="minorHAnsi"/>
        </w:rPr>
        <w:t xml:space="preserve">of </w:t>
      </w:r>
      <w:r w:rsidRPr="00FF137E">
        <w:rPr>
          <w:rFonts w:asciiTheme="minorHAnsi" w:hAnsiTheme="minorHAnsi" w:cstheme="minorHAnsi"/>
        </w:rPr>
        <w:lastRenderedPageBreak/>
        <w:t>Clinical Support.</w:t>
      </w:r>
      <w:r w:rsidRPr="00FF137E">
        <w:rPr>
          <w:rFonts w:asciiTheme="minorHAnsi" w:hAnsiTheme="minorHAnsi" w:cstheme="minorHAnsi"/>
          <w:spacing w:val="40"/>
        </w:rPr>
        <w:t xml:space="preserve"> </w:t>
      </w:r>
      <w:r w:rsidRPr="00FF137E">
        <w:rPr>
          <w:rFonts w:asciiTheme="minorHAnsi" w:hAnsiTheme="minorHAnsi" w:cstheme="minorHAnsi"/>
        </w:rPr>
        <w:t xml:space="preserve">This office and the staff associated with its efforts </w:t>
      </w:r>
      <w:r w:rsidR="00280654" w:rsidRPr="00FF137E">
        <w:rPr>
          <w:rFonts w:asciiTheme="minorHAnsi" w:hAnsiTheme="minorHAnsi" w:cstheme="minorHAnsi"/>
        </w:rPr>
        <w:t xml:space="preserve">oversee </w:t>
      </w:r>
      <w:r w:rsidRPr="00FF137E">
        <w:rPr>
          <w:rFonts w:asciiTheme="minorHAnsi" w:hAnsiTheme="minorHAnsi" w:cstheme="minorHAnsi"/>
        </w:rPr>
        <w:t xml:space="preserve">and </w:t>
      </w:r>
      <w:r w:rsidR="00280654" w:rsidRPr="00FF137E">
        <w:rPr>
          <w:rFonts w:asciiTheme="minorHAnsi" w:hAnsiTheme="minorHAnsi" w:cstheme="minorHAnsi"/>
        </w:rPr>
        <w:t xml:space="preserve">manage </w:t>
      </w:r>
      <w:r w:rsidRPr="00FF137E">
        <w:rPr>
          <w:rFonts w:asciiTheme="minorHAnsi" w:hAnsiTheme="minorHAnsi" w:cstheme="minorHAnsi"/>
        </w:rPr>
        <w:t>operations of the Mississippi Centralized Intake and Assessment Center and staff dedicated to implementing these responsibilities at the intake and reporting level.</w:t>
      </w:r>
    </w:p>
    <w:p w14:paraId="6C8A3F88" w14:textId="67DDFF4E" w:rsidR="00112D49" w:rsidRPr="00FF137E" w:rsidRDefault="00DC3A48" w:rsidP="00FE69A8">
      <w:pPr>
        <w:pStyle w:val="BodyText"/>
        <w:spacing w:before="1" w:after="120" w:line="276" w:lineRule="auto"/>
        <w:ind w:left="576" w:right="1037"/>
        <w:jc w:val="both"/>
        <w:rPr>
          <w:rFonts w:asciiTheme="minorHAnsi" w:hAnsiTheme="minorHAnsi" w:cstheme="minorHAnsi"/>
        </w:rPr>
      </w:pPr>
      <w:r w:rsidRPr="00FF137E">
        <w:rPr>
          <w:rFonts w:asciiTheme="minorHAnsi" w:hAnsiTheme="minorHAnsi" w:cstheme="minorHAnsi"/>
        </w:rPr>
        <w:t>The center is centralized at the state office and has the responsibility of receiving, screening, and entering all communications of child abuse and neglect into the automated child welfare information</w:t>
      </w:r>
      <w:r w:rsidRPr="00FF137E">
        <w:rPr>
          <w:rFonts w:asciiTheme="minorHAnsi" w:hAnsiTheme="minorHAnsi" w:cstheme="minorHAnsi"/>
          <w:spacing w:val="-9"/>
        </w:rPr>
        <w:t xml:space="preserve"> </w:t>
      </w:r>
      <w:r w:rsidRPr="00FF137E">
        <w:rPr>
          <w:rFonts w:asciiTheme="minorHAnsi" w:hAnsiTheme="minorHAnsi" w:cstheme="minorHAnsi"/>
        </w:rPr>
        <w:t>system</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secondary</w:t>
      </w:r>
      <w:r w:rsidRPr="00FF137E">
        <w:rPr>
          <w:rFonts w:asciiTheme="minorHAnsi" w:hAnsiTheme="minorHAnsi" w:cstheme="minorHAnsi"/>
          <w:spacing w:val="-10"/>
        </w:rPr>
        <w:t xml:space="preserve"> </w:t>
      </w:r>
      <w:r w:rsidRPr="00FF137E">
        <w:rPr>
          <w:rFonts w:asciiTheme="minorHAnsi" w:hAnsiTheme="minorHAnsi" w:cstheme="minorHAnsi"/>
        </w:rPr>
        <w:t>review</w:t>
      </w:r>
      <w:r w:rsidR="00F12559" w:rsidRPr="00FF137E">
        <w:rPr>
          <w:rFonts w:asciiTheme="minorHAnsi" w:hAnsiTheme="minorHAnsi" w:cstheme="minorHAnsi"/>
        </w:rPr>
        <w:t>,</w:t>
      </w:r>
      <w:r w:rsidRPr="00FF137E">
        <w:rPr>
          <w:rFonts w:asciiTheme="minorHAnsi" w:hAnsiTheme="minorHAnsi" w:cstheme="minorHAnsi"/>
          <w:spacing w:val="-10"/>
        </w:rPr>
        <w:t xml:space="preserve"> </w:t>
      </w:r>
      <w:r w:rsidRPr="00FF137E">
        <w:rPr>
          <w:rFonts w:asciiTheme="minorHAnsi" w:hAnsiTheme="minorHAnsi" w:cstheme="minorHAnsi"/>
        </w:rPr>
        <w:t>screening</w:t>
      </w:r>
      <w:r w:rsidR="00F12559" w:rsidRPr="00FF137E">
        <w:rPr>
          <w:rFonts w:asciiTheme="minorHAnsi" w:hAnsiTheme="minorHAnsi" w:cstheme="minorHAnsi"/>
        </w:rPr>
        <w:t>,</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assignment</w:t>
      </w:r>
      <w:r w:rsidRPr="00FF137E">
        <w:rPr>
          <w:rFonts w:asciiTheme="minorHAnsi" w:hAnsiTheme="minorHAnsi" w:cstheme="minorHAnsi"/>
          <w:spacing w:val="-8"/>
        </w:rPr>
        <w:t xml:space="preserve"> </w:t>
      </w:r>
      <w:r w:rsidRPr="00FF137E">
        <w:rPr>
          <w:rFonts w:asciiTheme="minorHAnsi" w:hAnsiTheme="minorHAnsi" w:cstheme="minorHAnsi"/>
        </w:rPr>
        <w:t>utilizing</w:t>
      </w:r>
      <w:r w:rsidRPr="00FF137E">
        <w:rPr>
          <w:rFonts w:asciiTheme="minorHAnsi" w:hAnsiTheme="minorHAnsi" w:cstheme="minorHAnsi"/>
          <w:spacing w:val="-9"/>
        </w:rPr>
        <w:t xml:space="preserve"> </w:t>
      </w:r>
      <w:r w:rsidRPr="00FF137E">
        <w:rPr>
          <w:rFonts w:asciiTheme="minorHAnsi" w:hAnsiTheme="minorHAnsi" w:cstheme="minorHAnsi"/>
        </w:rPr>
        <w:t>an</w:t>
      </w:r>
      <w:r w:rsidRPr="00FF137E">
        <w:rPr>
          <w:rFonts w:asciiTheme="minorHAnsi" w:hAnsiTheme="minorHAnsi" w:cstheme="minorHAnsi"/>
          <w:spacing w:val="-9"/>
        </w:rPr>
        <w:t xml:space="preserve"> </w:t>
      </w:r>
      <w:r w:rsidRPr="00FF137E">
        <w:rPr>
          <w:rFonts w:asciiTheme="minorHAnsi" w:hAnsiTheme="minorHAnsi" w:cstheme="minorHAnsi"/>
        </w:rPr>
        <w:t>established Structured Decision-Making model. Staff working at the intake center also have the responsibility</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initial</w:t>
      </w:r>
      <w:r w:rsidRPr="00FF137E">
        <w:rPr>
          <w:rFonts w:asciiTheme="minorHAnsi" w:hAnsiTheme="minorHAnsi" w:cstheme="minorHAnsi"/>
          <w:spacing w:val="-15"/>
        </w:rPr>
        <w:t xml:space="preserve"> </w:t>
      </w:r>
      <w:r w:rsidRPr="00FF137E">
        <w:rPr>
          <w:rFonts w:asciiTheme="minorHAnsi" w:hAnsiTheme="minorHAnsi" w:cstheme="minorHAnsi"/>
        </w:rPr>
        <w:t>notifications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Human</w:t>
      </w:r>
      <w:r w:rsidRPr="00FF137E">
        <w:rPr>
          <w:rFonts w:asciiTheme="minorHAnsi" w:hAnsiTheme="minorHAnsi" w:cstheme="minorHAnsi"/>
          <w:spacing w:val="-15"/>
        </w:rPr>
        <w:t xml:space="preserve"> </w:t>
      </w:r>
      <w:r w:rsidRPr="00FF137E">
        <w:rPr>
          <w:rFonts w:asciiTheme="minorHAnsi" w:hAnsiTheme="minorHAnsi" w:cstheme="minorHAnsi"/>
        </w:rPr>
        <w:t>Trafficking</w:t>
      </w:r>
      <w:r w:rsidRPr="00FF137E">
        <w:rPr>
          <w:rFonts w:asciiTheme="minorHAnsi" w:hAnsiTheme="minorHAnsi" w:cstheme="minorHAnsi"/>
          <w:spacing w:val="-15"/>
        </w:rPr>
        <w:t xml:space="preserve"> </w:t>
      </w:r>
      <w:r w:rsidRPr="00FF137E">
        <w:rPr>
          <w:rFonts w:asciiTheme="minorHAnsi" w:hAnsiTheme="minorHAnsi" w:cstheme="minorHAnsi"/>
        </w:rPr>
        <w:t>Task</w:t>
      </w:r>
      <w:r w:rsidRPr="00FF137E">
        <w:rPr>
          <w:rFonts w:asciiTheme="minorHAnsi" w:hAnsiTheme="minorHAnsi" w:cstheme="minorHAnsi"/>
          <w:spacing w:val="-15"/>
        </w:rPr>
        <w:t xml:space="preserve"> </w:t>
      </w:r>
      <w:r w:rsidRPr="00FF137E">
        <w:rPr>
          <w:rFonts w:asciiTheme="minorHAnsi" w:hAnsiTheme="minorHAnsi" w:cstheme="minorHAnsi"/>
        </w:rPr>
        <w:t>Force</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intakes</w:t>
      </w:r>
      <w:r w:rsidRPr="00FF137E">
        <w:rPr>
          <w:rFonts w:asciiTheme="minorHAnsi" w:hAnsiTheme="minorHAnsi" w:cstheme="minorHAnsi"/>
          <w:spacing w:val="-15"/>
        </w:rPr>
        <w:t xml:space="preserve"> </w:t>
      </w:r>
      <w:r w:rsidRPr="00FF137E">
        <w:rPr>
          <w:rFonts w:asciiTheme="minorHAnsi" w:hAnsiTheme="minorHAnsi" w:cstheme="minorHAnsi"/>
        </w:rPr>
        <w:t>regarding such allegations.</w:t>
      </w:r>
    </w:p>
    <w:p w14:paraId="324082DF" w14:textId="4A983C9C"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rPr>
        <w:t>The Office of Clinical Support also manages the Education Services Unit which provides guidance and support to ensure the educational needs of children in foster care are addressed timely and appropriately. The Director of Permanency Support Services leads MDCPS’ Independent Living (IL) program.</w:t>
      </w:r>
      <w:r w:rsidRPr="00FF137E">
        <w:rPr>
          <w:rFonts w:asciiTheme="minorHAnsi" w:hAnsiTheme="minorHAnsi" w:cstheme="minorHAnsi"/>
          <w:spacing w:val="40"/>
        </w:rPr>
        <w:t xml:space="preserve"> </w:t>
      </w:r>
      <w:r w:rsidRPr="00FF137E">
        <w:rPr>
          <w:rFonts w:asciiTheme="minorHAnsi" w:hAnsiTheme="minorHAnsi" w:cstheme="minorHAnsi"/>
        </w:rPr>
        <w:t xml:space="preserve">Additionally, there is a division director </w:t>
      </w:r>
      <w:r w:rsidR="00BE3B80" w:rsidRPr="00FF137E">
        <w:rPr>
          <w:rFonts w:asciiTheme="minorHAnsi" w:hAnsiTheme="minorHAnsi" w:cstheme="minorHAnsi"/>
        </w:rPr>
        <w:t xml:space="preserve">who </w:t>
      </w:r>
      <w:r w:rsidRPr="00FF137E">
        <w:rPr>
          <w:rFonts w:asciiTheme="minorHAnsi" w:hAnsiTheme="minorHAnsi" w:cstheme="minorHAnsi"/>
        </w:rPr>
        <w:t>manages MDCPS’ efforts regarding state and federal compliance for Victims of Trafficking.</w:t>
      </w:r>
    </w:p>
    <w:p w14:paraId="6A91EFED" w14:textId="0A78594E" w:rsidR="00112D49" w:rsidRPr="00FF137E" w:rsidRDefault="00F971F1"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iCs/>
          <w:u w:val="single"/>
        </w:rPr>
        <w:t>Office of Professional Development</w:t>
      </w:r>
      <w:r w:rsidR="00DC3A48" w:rsidRPr="00FF137E">
        <w:rPr>
          <w:rFonts w:asciiTheme="minorHAnsi" w:hAnsiTheme="minorHAnsi" w:cstheme="minorHAnsi"/>
          <w:i/>
          <w:u w:val="single"/>
        </w:rPr>
        <w:t>:</w:t>
      </w:r>
      <w:r w:rsidR="00DC3A48" w:rsidRPr="00FF137E">
        <w:rPr>
          <w:rFonts w:asciiTheme="minorHAnsi" w:hAnsiTheme="minorHAnsi" w:cstheme="minorHAnsi"/>
          <w:i/>
          <w:spacing w:val="-5"/>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Office</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6"/>
        </w:rPr>
        <w:t xml:space="preserve"> </w:t>
      </w:r>
      <w:r w:rsidRPr="00FF137E">
        <w:rPr>
          <w:rFonts w:asciiTheme="minorHAnsi" w:hAnsiTheme="minorHAnsi" w:cstheme="minorHAnsi"/>
          <w:spacing w:val="-6"/>
        </w:rPr>
        <w:t>Professional Development</w:t>
      </w:r>
      <w:r w:rsidR="00DC3A48" w:rsidRPr="00FF137E">
        <w:rPr>
          <w:rFonts w:asciiTheme="minorHAnsi" w:hAnsiTheme="minorHAnsi" w:cstheme="minorHAnsi"/>
          <w:spacing w:val="-4"/>
        </w:rPr>
        <w:t xml:space="preserve"> </w:t>
      </w:r>
      <w:r w:rsidR="008A5657" w:rsidRPr="00FF137E">
        <w:rPr>
          <w:rFonts w:asciiTheme="minorHAnsi" w:hAnsiTheme="minorHAnsi" w:cstheme="minorHAnsi"/>
          <w:spacing w:val="-4"/>
        </w:rPr>
        <w:t xml:space="preserve">is </w:t>
      </w:r>
      <w:r w:rsidR="00DC3A48" w:rsidRPr="00FF137E">
        <w:rPr>
          <w:rFonts w:asciiTheme="minorHAnsi" w:hAnsiTheme="minorHAnsi" w:cstheme="minorHAnsi"/>
        </w:rPr>
        <w:t>directly</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overseen</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by</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Deputy</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Commissioner of Clinical Support and is responsible for the development and delivery of both Pre-Service Training and In-Service Training for all onboarding and current staff located in offices and facilities across the state related to all facets of MDCPS’ day-to-day practice.</w:t>
      </w:r>
      <w:r w:rsidR="00DC3A48" w:rsidRPr="00FF137E">
        <w:rPr>
          <w:rFonts w:asciiTheme="minorHAnsi" w:hAnsiTheme="minorHAnsi" w:cstheme="minorHAnsi"/>
          <w:spacing w:val="40"/>
        </w:rPr>
        <w:t xml:space="preserve"> </w:t>
      </w:r>
      <w:r w:rsidR="00DC3A48" w:rsidRPr="00FF137E">
        <w:rPr>
          <w:rFonts w:asciiTheme="minorHAnsi" w:hAnsiTheme="minorHAnsi" w:cstheme="minorHAnsi"/>
        </w:rPr>
        <w:t>The applied Professional Development curriculum also includes targeted Supervisor Training, Leader Development Training, as well as the deployment of Practice Model Coaches, where needed and available.</w:t>
      </w:r>
    </w:p>
    <w:p w14:paraId="696C413F" w14:textId="789FBF21"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rPr>
        <w:t xml:space="preserve">Office of </w:t>
      </w:r>
      <w:r w:rsidR="00A81707" w:rsidRPr="00FF137E">
        <w:rPr>
          <w:rFonts w:asciiTheme="minorHAnsi" w:hAnsiTheme="minorHAnsi" w:cstheme="minorHAnsi"/>
          <w:spacing w:val="-6"/>
        </w:rPr>
        <w:t>Professional Development’s</w:t>
      </w:r>
      <w:r w:rsidR="00A81707" w:rsidRPr="00FF137E">
        <w:rPr>
          <w:rFonts w:asciiTheme="minorHAnsi" w:hAnsiTheme="minorHAnsi" w:cstheme="minorHAnsi"/>
          <w:spacing w:val="-4"/>
        </w:rPr>
        <w:t xml:space="preserve"> </w:t>
      </w:r>
      <w:r w:rsidRPr="00FF137E">
        <w:rPr>
          <w:rFonts w:asciiTheme="minorHAnsi" w:hAnsiTheme="minorHAnsi" w:cstheme="minorHAnsi"/>
        </w:rPr>
        <w:t>responsibilities also include tracking and monitoring compliance with all training requirements, new training program development, producing training reports, and managing</w:t>
      </w:r>
      <w:r w:rsidRPr="00FF137E">
        <w:rPr>
          <w:rFonts w:asciiTheme="minorHAnsi" w:hAnsiTheme="minorHAnsi" w:cstheme="minorHAnsi"/>
          <w:spacing w:val="-8"/>
        </w:rPr>
        <w:t xml:space="preserve"> </w:t>
      </w:r>
      <w:r w:rsidRPr="00FF137E">
        <w:rPr>
          <w:rFonts w:asciiTheme="minorHAnsi" w:hAnsiTheme="minorHAnsi" w:cstheme="minorHAnsi"/>
        </w:rPr>
        <w:t>training</w:t>
      </w:r>
      <w:r w:rsidRPr="00FF137E">
        <w:rPr>
          <w:rFonts w:asciiTheme="minorHAnsi" w:hAnsiTheme="minorHAnsi" w:cstheme="minorHAnsi"/>
          <w:spacing w:val="-8"/>
        </w:rPr>
        <w:t xml:space="preserve"> </w:t>
      </w:r>
      <w:r w:rsidRPr="00FF137E">
        <w:rPr>
          <w:rFonts w:asciiTheme="minorHAnsi" w:hAnsiTheme="minorHAnsi" w:cstheme="minorHAnsi"/>
        </w:rPr>
        <w:t>contracts</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outside</w:t>
      </w:r>
      <w:r w:rsidRPr="00FF137E">
        <w:rPr>
          <w:rFonts w:asciiTheme="minorHAnsi" w:hAnsiTheme="minorHAnsi" w:cstheme="minorHAnsi"/>
          <w:spacing w:val="-9"/>
        </w:rPr>
        <w:t xml:space="preserve"> </w:t>
      </w:r>
      <w:r w:rsidRPr="00FF137E">
        <w:rPr>
          <w:rFonts w:asciiTheme="minorHAnsi" w:hAnsiTheme="minorHAnsi" w:cstheme="minorHAnsi"/>
        </w:rPr>
        <w:t>agencies.</w:t>
      </w:r>
      <w:r w:rsidRPr="00FF137E">
        <w:rPr>
          <w:rFonts w:asciiTheme="minorHAnsi" w:hAnsiTheme="minorHAnsi" w:cstheme="minorHAnsi"/>
          <w:spacing w:val="40"/>
        </w:rPr>
        <w:t xml:space="preserve"> </w:t>
      </w:r>
      <w:r w:rsidRPr="00FF137E">
        <w:rPr>
          <w:rFonts w:asciiTheme="minorHAnsi" w:hAnsiTheme="minorHAnsi" w:cstheme="minorHAnsi"/>
        </w:rPr>
        <w:t>This</w:t>
      </w:r>
      <w:r w:rsidRPr="00FF137E">
        <w:rPr>
          <w:rFonts w:asciiTheme="minorHAnsi" w:hAnsiTheme="minorHAnsi" w:cstheme="minorHAnsi"/>
          <w:spacing w:val="-8"/>
        </w:rPr>
        <w:t xml:space="preserve"> </w:t>
      </w:r>
      <w:r w:rsidRPr="00FF137E">
        <w:rPr>
          <w:rFonts w:asciiTheme="minorHAnsi" w:hAnsiTheme="minorHAnsi" w:cstheme="minorHAnsi"/>
        </w:rPr>
        <w:t>office</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also</w:t>
      </w:r>
      <w:r w:rsidRPr="00FF137E">
        <w:rPr>
          <w:rFonts w:asciiTheme="minorHAnsi" w:hAnsiTheme="minorHAnsi" w:cstheme="minorHAnsi"/>
          <w:spacing w:val="-8"/>
        </w:rPr>
        <w:t xml:space="preserve"> </w:t>
      </w:r>
      <w:r w:rsidRPr="00FF137E">
        <w:rPr>
          <w:rFonts w:asciiTheme="minorHAnsi" w:hAnsiTheme="minorHAnsi" w:cstheme="minorHAnsi"/>
        </w:rPr>
        <w:t>responsible</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initial and</w:t>
      </w:r>
      <w:r w:rsidRPr="00FF137E">
        <w:rPr>
          <w:rFonts w:asciiTheme="minorHAnsi" w:hAnsiTheme="minorHAnsi" w:cstheme="minorHAnsi"/>
          <w:spacing w:val="-8"/>
        </w:rPr>
        <w:t xml:space="preserve"> </w:t>
      </w:r>
      <w:r w:rsidRPr="00FF137E">
        <w:rPr>
          <w:rFonts w:asciiTheme="minorHAnsi" w:hAnsiTheme="minorHAnsi" w:cstheme="minorHAnsi"/>
        </w:rPr>
        <w:t>ongoing</w:t>
      </w:r>
      <w:r w:rsidRPr="00FF137E">
        <w:rPr>
          <w:rFonts w:asciiTheme="minorHAnsi" w:hAnsiTheme="minorHAnsi" w:cstheme="minorHAnsi"/>
          <w:spacing w:val="-8"/>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Parent</w:t>
      </w:r>
      <w:r w:rsidRPr="00FF137E">
        <w:rPr>
          <w:rFonts w:asciiTheme="minorHAnsi" w:hAnsiTheme="minorHAnsi" w:cstheme="minorHAnsi"/>
          <w:spacing w:val="-8"/>
        </w:rPr>
        <w:t xml:space="preserve"> </w:t>
      </w:r>
      <w:r w:rsidRPr="00FF137E">
        <w:rPr>
          <w:rFonts w:asciiTheme="minorHAnsi" w:hAnsiTheme="minorHAnsi" w:cstheme="minorHAnsi"/>
        </w:rPr>
        <w:t>Training</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all</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prospective</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active</w:t>
      </w:r>
      <w:r w:rsidRPr="00FF137E">
        <w:rPr>
          <w:rFonts w:asciiTheme="minorHAnsi" w:hAnsiTheme="minorHAnsi" w:cstheme="minorHAnsi"/>
          <w:spacing w:val="-7"/>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 xml:space="preserve">Adoptive </w:t>
      </w:r>
      <w:r w:rsidRPr="00FF137E">
        <w:rPr>
          <w:rFonts w:asciiTheme="minorHAnsi" w:hAnsiTheme="minorHAnsi" w:cstheme="minorHAnsi"/>
          <w:spacing w:val="-2"/>
        </w:rPr>
        <w:t>Parents.</w:t>
      </w:r>
    </w:p>
    <w:p w14:paraId="76CE6779" w14:textId="77777777" w:rsidR="00112D49" w:rsidRPr="00FF137E" w:rsidRDefault="00DC3A48" w:rsidP="00FE69A8">
      <w:pPr>
        <w:spacing w:after="120" w:line="276" w:lineRule="auto"/>
        <w:ind w:left="576" w:right="1037"/>
        <w:jc w:val="both"/>
        <w:rPr>
          <w:rFonts w:asciiTheme="minorHAnsi" w:hAnsiTheme="minorHAnsi" w:cstheme="minorHAnsi"/>
          <w:sz w:val="24"/>
        </w:rPr>
      </w:pPr>
      <w:r w:rsidRPr="00FF137E">
        <w:rPr>
          <w:rFonts w:asciiTheme="minorHAnsi" w:hAnsiTheme="minorHAnsi" w:cstheme="minorHAnsi"/>
          <w:i/>
          <w:sz w:val="24"/>
          <w:u w:val="single"/>
        </w:rPr>
        <w:t>The</w:t>
      </w:r>
      <w:r w:rsidRPr="00FF137E">
        <w:rPr>
          <w:rFonts w:asciiTheme="minorHAnsi" w:hAnsiTheme="minorHAnsi" w:cstheme="minorHAnsi"/>
          <w:i/>
          <w:spacing w:val="-14"/>
          <w:sz w:val="24"/>
          <w:u w:val="single"/>
        </w:rPr>
        <w:t xml:space="preserve"> </w:t>
      </w:r>
      <w:r w:rsidRPr="00FF137E">
        <w:rPr>
          <w:rFonts w:asciiTheme="minorHAnsi" w:hAnsiTheme="minorHAnsi" w:cstheme="minorHAnsi"/>
          <w:i/>
          <w:sz w:val="24"/>
          <w:u w:val="single"/>
        </w:rPr>
        <w:t>Director</w:t>
      </w:r>
      <w:r w:rsidRPr="00FF137E">
        <w:rPr>
          <w:rFonts w:asciiTheme="minorHAnsi" w:hAnsiTheme="minorHAnsi" w:cstheme="minorHAnsi"/>
          <w:i/>
          <w:spacing w:val="-12"/>
          <w:sz w:val="24"/>
          <w:u w:val="single"/>
        </w:rPr>
        <w:t xml:space="preserve"> </w:t>
      </w:r>
      <w:r w:rsidRPr="00FF137E">
        <w:rPr>
          <w:rFonts w:asciiTheme="minorHAnsi" w:hAnsiTheme="minorHAnsi" w:cstheme="minorHAnsi"/>
          <w:i/>
          <w:sz w:val="24"/>
          <w:u w:val="single"/>
        </w:rPr>
        <w:t>of</w:t>
      </w:r>
      <w:r w:rsidRPr="00FF137E">
        <w:rPr>
          <w:rFonts w:asciiTheme="minorHAnsi" w:hAnsiTheme="minorHAnsi" w:cstheme="minorHAnsi"/>
          <w:i/>
          <w:spacing w:val="-13"/>
          <w:sz w:val="24"/>
          <w:u w:val="single"/>
        </w:rPr>
        <w:t xml:space="preserve"> </w:t>
      </w:r>
      <w:r w:rsidRPr="00FF137E">
        <w:rPr>
          <w:rFonts w:asciiTheme="minorHAnsi" w:hAnsiTheme="minorHAnsi" w:cstheme="minorHAnsi"/>
          <w:i/>
          <w:sz w:val="24"/>
          <w:u w:val="single"/>
        </w:rPr>
        <w:t>Foster</w:t>
      </w:r>
      <w:r w:rsidRPr="00FF137E">
        <w:rPr>
          <w:rFonts w:asciiTheme="minorHAnsi" w:hAnsiTheme="minorHAnsi" w:cstheme="minorHAnsi"/>
          <w:i/>
          <w:spacing w:val="-13"/>
          <w:sz w:val="24"/>
          <w:u w:val="single"/>
        </w:rPr>
        <w:t xml:space="preserve"> </w:t>
      </w:r>
      <w:r w:rsidRPr="00FF137E">
        <w:rPr>
          <w:rFonts w:asciiTheme="minorHAnsi" w:hAnsiTheme="minorHAnsi" w:cstheme="minorHAnsi"/>
          <w:i/>
          <w:sz w:val="24"/>
          <w:u w:val="single"/>
        </w:rPr>
        <w:t>Care</w:t>
      </w:r>
      <w:r w:rsidRPr="00FF137E">
        <w:rPr>
          <w:rFonts w:asciiTheme="minorHAnsi" w:hAnsiTheme="minorHAnsi" w:cstheme="minorHAnsi"/>
          <w:i/>
          <w:spacing w:val="-14"/>
          <w:sz w:val="24"/>
          <w:u w:val="single"/>
        </w:rPr>
        <w:t xml:space="preserve"> </w:t>
      </w:r>
      <w:r w:rsidRPr="00FF137E">
        <w:rPr>
          <w:rFonts w:asciiTheme="minorHAnsi" w:hAnsiTheme="minorHAnsi" w:cstheme="minorHAnsi"/>
          <w:i/>
          <w:sz w:val="24"/>
          <w:u w:val="single"/>
        </w:rPr>
        <w:t>Recruiting</w:t>
      </w:r>
      <w:r w:rsidRPr="00FF137E">
        <w:rPr>
          <w:rFonts w:asciiTheme="minorHAnsi" w:hAnsiTheme="minorHAnsi" w:cstheme="minorHAnsi"/>
          <w:i/>
          <w:spacing w:val="-11"/>
          <w:sz w:val="24"/>
        </w:rPr>
        <w:t xml:space="preserve"> </w:t>
      </w:r>
      <w:r w:rsidRPr="00FF137E">
        <w:rPr>
          <w:rFonts w:asciiTheme="minorHAnsi" w:hAnsiTheme="minorHAnsi" w:cstheme="minorHAnsi"/>
          <w:sz w:val="24"/>
        </w:rPr>
        <w:t>reports</w:t>
      </w:r>
      <w:r w:rsidRPr="00FF137E">
        <w:rPr>
          <w:rFonts w:asciiTheme="minorHAnsi" w:hAnsiTheme="minorHAnsi" w:cstheme="minorHAnsi"/>
          <w:spacing w:val="-13"/>
          <w:sz w:val="24"/>
        </w:rPr>
        <w:t xml:space="preserve"> </w:t>
      </w:r>
      <w:r w:rsidRPr="00FF137E">
        <w:rPr>
          <w:rFonts w:asciiTheme="minorHAnsi" w:hAnsiTheme="minorHAnsi" w:cstheme="minorHAnsi"/>
          <w:sz w:val="24"/>
        </w:rPr>
        <w:t>directly</w:t>
      </w:r>
      <w:r w:rsidRPr="00FF137E">
        <w:rPr>
          <w:rFonts w:asciiTheme="minorHAnsi" w:hAnsiTheme="minorHAnsi" w:cstheme="minorHAnsi"/>
          <w:spacing w:val="-13"/>
          <w:sz w:val="24"/>
        </w:rPr>
        <w:t xml:space="preserve"> </w:t>
      </w:r>
      <w:r w:rsidRPr="00FF137E">
        <w:rPr>
          <w:rFonts w:asciiTheme="minorHAnsi" w:hAnsiTheme="minorHAnsi" w:cstheme="minorHAnsi"/>
          <w:sz w:val="24"/>
        </w:rPr>
        <w:t>to</w:t>
      </w:r>
      <w:r w:rsidRPr="00FF137E">
        <w:rPr>
          <w:rFonts w:asciiTheme="minorHAnsi" w:hAnsiTheme="minorHAnsi" w:cstheme="minorHAnsi"/>
          <w:spacing w:val="-13"/>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Deputy</w:t>
      </w:r>
      <w:r w:rsidRPr="00FF137E">
        <w:rPr>
          <w:rFonts w:asciiTheme="minorHAnsi" w:hAnsiTheme="minorHAnsi" w:cstheme="minorHAnsi"/>
          <w:spacing w:val="-13"/>
          <w:sz w:val="24"/>
        </w:rPr>
        <w:t xml:space="preserve"> </w:t>
      </w:r>
      <w:r w:rsidRPr="00FF137E">
        <w:rPr>
          <w:rFonts w:asciiTheme="minorHAnsi" w:hAnsiTheme="minorHAnsi" w:cstheme="minorHAnsi"/>
          <w:sz w:val="24"/>
        </w:rPr>
        <w:t>Commissioner</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4"/>
          <w:sz w:val="24"/>
        </w:rPr>
        <w:t xml:space="preserve"> </w:t>
      </w:r>
      <w:r w:rsidRPr="00FF137E">
        <w:rPr>
          <w:rFonts w:asciiTheme="minorHAnsi" w:hAnsiTheme="minorHAnsi" w:cstheme="minorHAnsi"/>
          <w:sz w:val="24"/>
        </w:rPr>
        <w:t>Clinical Support and is responsible for the development and management of Foster Care Recruiting.</w:t>
      </w:r>
    </w:p>
    <w:p w14:paraId="1879A4C8" w14:textId="77777777" w:rsidR="00112D49" w:rsidRPr="00FF137E" w:rsidRDefault="00DC3A48" w:rsidP="00FE69A8">
      <w:pPr>
        <w:pStyle w:val="BodyText"/>
        <w:spacing w:before="79" w:after="120" w:line="276" w:lineRule="auto"/>
        <w:ind w:left="576" w:right="1037"/>
        <w:jc w:val="both"/>
        <w:rPr>
          <w:rFonts w:asciiTheme="minorHAnsi" w:hAnsiTheme="minorHAnsi" w:cstheme="minorHAnsi"/>
        </w:rPr>
      </w:pPr>
      <w:r w:rsidRPr="00FF137E">
        <w:rPr>
          <w:rFonts w:asciiTheme="minorHAnsi" w:hAnsiTheme="minorHAnsi" w:cstheme="minorHAnsi"/>
          <w:i/>
          <w:u w:val="single"/>
        </w:rPr>
        <w:t>The Director of Congregate Care Licensure</w:t>
      </w:r>
      <w:r w:rsidRPr="00FF137E">
        <w:rPr>
          <w:rFonts w:asciiTheme="minorHAnsi" w:hAnsiTheme="minorHAnsi" w:cstheme="minorHAnsi"/>
          <w:i/>
        </w:rPr>
        <w:t xml:space="preserve"> </w:t>
      </w:r>
      <w:r w:rsidRPr="00FF137E">
        <w:rPr>
          <w:rFonts w:asciiTheme="minorHAnsi" w:hAnsiTheme="minorHAnsi" w:cstheme="minorHAnsi"/>
        </w:rPr>
        <w:t>oversees MDCPS’ efforts to license qualified residential</w:t>
      </w:r>
      <w:r w:rsidRPr="00FF137E">
        <w:rPr>
          <w:rFonts w:asciiTheme="minorHAnsi" w:hAnsiTheme="minorHAnsi" w:cstheme="minorHAnsi"/>
          <w:spacing w:val="-3"/>
        </w:rPr>
        <w:t xml:space="preserve"> </w:t>
      </w:r>
      <w:r w:rsidRPr="00FF137E">
        <w:rPr>
          <w:rFonts w:asciiTheme="minorHAnsi" w:hAnsiTheme="minorHAnsi" w:cstheme="minorHAnsi"/>
        </w:rPr>
        <w:t>facilities</w:t>
      </w:r>
      <w:r w:rsidRPr="00FF137E">
        <w:rPr>
          <w:rFonts w:asciiTheme="minorHAnsi" w:hAnsiTheme="minorHAnsi" w:cstheme="minorHAnsi"/>
          <w:spacing w:val="-3"/>
        </w:rPr>
        <w:t xml:space="preserve"> </w:t>
      </w:r>
      <w:r w:rsidRPr="00FF137E">
        <w:rPr>
          <w:rFonts w:asciiTheme="minorHAnsi" w:hAnsiTheme="minorHAnsi" w:cstheme="minorHAnsi"/>
        </w:rPr>
        <w:t>and manages</w:t>
      </w:r>
      <w:r w:rsidRPr="00FF137E">
        <w:rPr>
          <w:rFonts w:asciiTheme="minorHAnsi" w:hAnsiTheme="minorHAnsi" w:cstheme="minorHAnsi"/>
          <w:spacing w:val="-1"/>
        </w:rPr>
        <w:t xml:space="preserve"> </w:t>
      </w:r>
      <w:r w:rsidRPr="00FF137E">
        <w:rPr>
          <w:rFonts w:asciiTheme="minorHAnsi" w:hAnsiTheme="minorHAnsi" w:cstheme="minorHAnsi"/>
        </w:rPr>
        <w:t>any</w:t>
      </w:r>
      <w:r w:rsidRPr="00FF137E">
        <w:rPr>
          <w:rFonts w:asciiTheme="minorHAnsi" w:hAnsiTheme="minorHAnsi" w:cstheme="minorHAnsi"/>
          <w:spacing w:val="-1"/>
        </w:rPr>
        <w:t xml:space="preserve"> </w:t>
      </w:r>
      <w:r w:rsidRPr="00FF137E">
        <w:rPr>
          <w:rFonts w:asciiTheme="minorHAnsi" w:hAnsiTheme="minorHAnsi" w:cstheme="minorHAnsi"/>
        </w:rPr>
        <w:t>changes</w:t>
      </w:r>
      <w:r w:rsidRPr="00FF137E">
        <w:rPr>
          <w:rFonts w:asciiTheme="minorHAnsi" w:hAnsiTheme="minorHAnsi" w:cstheme="minorHAnsi"/>
          <w:spacing w:val="-1"/>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such</w:t>
      </w:r>
      <w:r w:rsidRPr="00FF137E">
        <w:rPr>
          <w:rFonts w:asciiTheme="minorHAnsi" w:hAnsiTheme="minorHAnsi" w:cstheme="minorHAnsi"/>
          <w:spacing w:val="-3"/>
        </w:rPr>
        <w:t xml:space="preserve"> </w:t>
      </w:r>
      <w:r w:rsidRPr="00FF137E">
        <w:rPr>
          <w:rFonts w:asciiTheme="minorHAnsi" w:hAnsiTheme="minorHAnsi" w:cstheme="minorHAnsi"/>
        </w:rPr>
        <w:t>licensures.</w:t>
      </w:r>
      <w:r w:rsidRPr="00FF137E">
        <w:rPr>
          <w:rFonts w:asciiTheme="minorHAnsi" w:hAnsiTheme="minorHAnsi" w:cstheme="minorHAnsi"/>
          <w:spacing w:val="40"/>
        </w:rPr>
        <w:t xml:space="preserve"> </w:t>
      </w:r>
      <w:r w:rsidRPr="00FF137E">
        <w:rPr>
          <w:rFonts w:asciiTheme="minorHAnsi" w:hAnsiTheme="minorHAnsi" w:cstheme="minorHAnsi"/>
        </w:rPr>
        <w:t>Licensure</w:t>
      </w:r>
      <w:r w:rsidRPr="00FF137E">
        <w:rPr>
          <w:rFonts w:asciiTheme="minorHAnsi" w:hAnsiTheme="minorHAnsi" w:cstheme="minorHAnsi"/>
          <w:spacing w:val="-5"/>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also</w:t>
      </w:r>
      <w:r w:rsidRPr="00FF137E">
        <w:rPr>
          <w:rFonts w:asciiTheme="minorHAnsi" w:hAnsiTheme="minorHAnsi" w:cstheme="minorHAnsi"/>
          <w:spacing w:val="-3"/>
        </w:rPr>
        <w:t xml:space="preserve"> </w:t>
      </w:r>
      <w:r w:rsidRPr="00FF137E">
        <w:rPr>
          <w:rFonts w:asciiTheme="minorHAnsi" w:hAnsiTheme="minorHAnsi" w:cstheme="minorHAnsi"/>
        </w:rPr>
        <w:t>conduct annual</w:t>
      </w:r>
      <w:r w:rsidRPr="00FF137E">
        <w:rPr>
          <w:rFonts w:asciiTheme="minorHAnsi" w:hAnsiTheme="minorHAnsi" w:cstheme="minorHAnsi"/>
          <w:spacing w:val="-11"/>
        </w:rPr>
        <w:t xml:space="preserve"> </w:t>
      </w:r>
      <w:r w:rsidRPr="00FF137E">
        <w:rPr>
          <w:rFonts w:asciiTheme="minorHAnsi" w:hAnsiTheme="minorHAnsi" w:cstheme="minorHAnsi"/>
        </w:rPr>
        <w:t>compliance-based</w:t>
      </w:r>
      <w:r w:rsidRPr="00FF137E">
        <w:rPr>
          <w:rFonts w:asciiTheme="minorHAnsi" w:hAnsiTheme="minorHAnsi" w:cstheme="minorHAnsi"/>
          <w:spacing w:val="-10"/>
        </w:rPr>
        <w:t xml:space="preserve"> </w:t>
      </w:r>
      <w:r w:rsidRPr="00FF137E">
        <w:rPr>
          <w:rFonts w:asciiTheme="minorHAnsi" w:hAnsiTheme="minorHAnsi" w:cstheme="minorHAnsi"/>
        </w:rPr>
        <w:t>reviews</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2"/>
        </w:rPr>
        <w:t xml:space="preserve"> </w:t>
      </w:r>
      <w:r w:rsidRPr="00FF137E">
        <w:rPr>
          <w:rFonts w:asciiTheme="minorHAnsi" w:hAnsiTheme="minorHAnsi" w:cstheme="minorHAnsi"/>
        </w:rPr>
        <w:t>each</w:t>
      </w:r>
      <w:r w:rsidRPr="00FF137E">
        <w:rPr>
          <w:rFonts w:asciiTheme="minorHAnsi" w:hAnsiTheme="minorHAnsi" w:cstheme="minorHAnsi"/>
          <w:spacing w:val="-12"/>
        </w:rPr>
        <w:t xml:space="preserve"> </w:t>
      </w:r>
      <w:r w:rsidRPr="00FF137E">
        <w:rPr>
          <w:rFonts w:asciiTheme="minorHAnsi" w:hAnsiTheme="minorHAnsi" w:cstheme="minorHAnsi"/>
        </w:rPr>
        <w:t>licensed</w:t>
      </w:r>
      <w:r w:rsidRPr="00FF137E">
        <w:rPr>
          <w:rFonts w:asciiTheme="minorHAnsi" w:hAnsiTheme="minorHAnsi" w:cstheme="minorHAnsi"/>
          <w:spacing w:val="-9"/>
        </w:rPr>
        <w:t xml:space="preserve"> </w:t>
      </w:r>
      <w:r w:rsidRPr="00FF137E">
        <w:rPr>
          <w:rFonts w:asciiTheme="minorHAnsi" w:hAnsiTheme="minorHAnsi" w:cstheme="minorHAnsi"/>
        </w:rPr>
        <w:t>facility</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ensure</w:t>
      </w:r>
      <w:r w:rsidRPr="00FF137E">
        <w:rPr>
          <w:rFonts w:asciiTheme="minorHAnsi" w:hAnsiTheme="minorHAnsi" w:cstheme="minorHAnsi"/>
          <w:spacing w:val="-13"/>
        </w:rPr>
        <w:t xml:space="preserve"> </w:t>
      </w:r>
      <w:r w:rsidRPr="00FF137E">
        <w:rPr>
          <w:rFonts w:asciiTheme="minorHAnsi" w:hAnsiTheme="minorHAnsi" w:cstheme="minorHAnsi"/>
        </w:rPr>
        <w:t>that</w:t>
      </w:r>
      <w:r w:rsidRPr="00FF137E">
        <w:rPr>
          <w:rFonts w:asciiTheme="minorHAnsi" w:hAnsiTheme="minorHAnsi" w:cstheme="minorHAnsi"/>
          <w:spacing w:val="-12"/>
        </w:rPr>
        <w:t xml:space="preserve"> </w:t>
      </w:r>
      <w:r w:rsidRPr="00FF137E">
        <w:rPr>
          <w:rFonts w:asciiTheme="minorHAnsi" w:hAnsiTheme="minorHAnsi" w:cstheme="minorHAnsi"/>
        </w:rPr>
        <w:t>all</w:t>
      </w:r>
      <w:r w:rsidRPr="00FF137E">
        <w:rPr>
          <w:rFonts w:asciiTheme="minorHAnsi" w:hAnsiTheme="minorHAnsi" w:cstheme="minorHAnsi"/>
          <w:spacing w:val="-11"/>
        </w:rPr>
        <w:t xml:space="preserve"> </w:t>
      </w:r>
      <w:r w:rsidRPr="00FF137E">
        <w:rPr>
          <w:rFonts w:asciiTheme="minorHAnsi" w:hAnsiTheme="minorHAnsi" w:cstheme="minorHAnsi"/>
        </w:rPr>
        <w:t>facilities</w:t>
      </w:r>
      <w:r w:rsidRPr="00FF137E">
        <w:rPr>
          <w:rFonts w:asciiTheme="minorHAnsi" w:hAnsiTheme="minorHAnsi" w:cstheme="minorHAnsi"/>
          <w:spacing w:val="-12"/>
        </w:rPr>
        <w:t xml:space="preserve"> </w:t>
      </w:r>
      <w:r w:rsidRPr="00FF137E">
        <w:rPr>
          <w:rFonts w:asciiTheme="minorHAnsi" w:hAnsiTheme="minorHAnsi" w:cstheme="minorHAnsi"/>
        </w:rPr>
        <w:t>maintain high-quality standards to ensure the safety of the children and youth served in those settings.</w:t>
      </w:r>
    </w:p>
    <w:p w14:paraId="3187C053" w14:textId="77777777" w:rsidR="00112D49" w:rsidRPr="00FF137E" w:rsidRDefault="00DC3A48" w:rsidP="00FE69A8">
      <w:pPr>
        <w:spacing w:after="120" w:line="276" w:lineRule="auto"/>
        <w:ind w:left="576" w:right="1037"/>
        <w:jc w:val="both"/>
        <w:rPr>
          <w:rFonts w:asciiTheme="minorHAnsi" w:hAnsiTheme="minorHAnsi" w:cstheme="minorHAnsi"/>
          <w:sz w:val="24"/>
        </w:rPr>
      </w:pPr>
      <w:r w:rsidRPr="00FF137E">
        <w:rPr>
          <w:rFonts w:asciiTheme="minorHAnsi" w:hAnsiTheme="minorHAnsi" w:cstheme="minorHAnsi"/>
          <w:i/>
          <w:sz w:val="24"/>
          <w:u w:val="single"/>
        </w:rPr>
        <w:t>The Director of Interstate Compact on the Placement of Children (ICPC)</w:t>
      </w:r>
      <w:r w:rsidRPr="00FF137E">
        <w:rPr>
          <w:rFonts w:asciiTheme="minorHAnsi" w:hAnsiTheme="minorHAnsi" w:cstheme="minorHAnsi"/>
          <w:i/>
          <w:sz w:val="24"/>
        </w:rPr>
        <w:t xml:space="preserve"> </w:t>
      </w:r>
      <w:r w:rsidRPr="00FF137E">
        <w:rPr>
          <w:rFonts w:asciiTheme="minorHAnsi" w:hAnsiTheme="minorHAnsi" w:cstheme="minorHAnsi"/>
          <w:sz w:val="24"/>
        </w:rPr>
        <w:t>has the primary purpose</w:t>
      </w:r>
      <w:r w:rsidRPr="00FF137E">
        <w:rPr>
          <w:rFonts w:asciiTheme="minorHAnsi" w:hAnsiTheme="minorHAnsi" w:cstheme="minorHAnsi"/>
          <w:spacing w:val="40"/>
          <w:sz w:val="24"/>
        </w:rPr>
        <w:t xml:space="preserve"> </w:t>
      </w:r>
      <w:r w:rsidRPr="00FF137E">
        <w:rPr>
          <w:rFonts w:asciiTheme="minorHAnsi" w:hAnsiTheme="minorHAnsi" w:cstheme="minorHAnsi"/>
          <w:sz w:val="24"/>
        </w:rPr>
        <w:t>of</w:t>
      </w:r>
      <w:r w:rsidRPr="00FF137E">
        <w:rPr>
          <w:rFonts w:asciiTheme="minorHAnsi" w:hAnsiTheme="minorHAnsi" w:cstheme="minorHAnsi"/>
          <w:spacing w:val="40"/>
          <w:sz w:val="24"/>
        </w:rPr>
        <w:t xml:space="preserve"> </w:t>
      </w:r>
      <w:r w:rsidRPr="00FF137E">
        <w:rPr>
          <w:rFonts w:asciiTheme="minorHAnsi" w:hAnsiTheme="minorHAnsi" w:cstheme="minorHAnsi"/>
          <w:sz w:val="24"/>
        </w:rPr>
        <w:t>ensuring</w:t>
      </w:r>
      <w:r w:rsidRPr="00FF137E">
        <w:rPr>
          <w:rFonts w:asciiTheme="minorHAnsi" w:hAnsiTheme="minorHAnsi" w:cstheme="minorHAnsi"/>
          <w:spacing w:val="40"/>
          <w:sz w:val="24"/>
        </w:rPr>
        <w:t xml:space="preserve"> </w:t>
      </w:r>
      <w:r w:rsidRPr="00FF137E">
        <w:rPr>
          <w:rFonts w:asciiTheme="minorHAnsi" w:hAnsiTheme="minorHAnsi" w:cstheme="minorHAnsi"/>
          <w:sz w:val="24"/>
        </w:rPr>
        <w:t>that</w:t>
      </w:r>
      <w:r w:rsidRPr="00FF137E">
        <w:rPr>
          <w:rFonts w:asciiTheme="minorHAnsi" w:hAnsiTheme="minorHAnsi" w:cstheme="minorHAnsi"/>
          <w:spacing w:val="40"/>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0"/>
          <w:sz w:val="24"/>
        </w:rPr>
        <w:t xml:space="preserve"> </w:t>
      </w:r>
      <w:r w:rsidRPr="00FF137E">
        <w:rPr>
          <w:rFonts w:asciiTheme="minorHAnsi" w:hAnsiTheme="minorHAnsi" w:cstheme="minorHAnsi"/>
          <w:sz w:val="24"/>
        </w:rPr>
        <w:t>placed</w:t>
      </w:r>
      <w:r w:rsidRPr="00FF137E">
        <w:rPr>
          <w:rFonts w:asciiTheme="minorHAnsi" w:hAnsiTheme="minorHAnsi" w:cstheme="minorHAnsi"/>
          <w:spacing w:val="40"/>
          <w:sz w:val="24"/>
        </w:rPr>
        <w:t xml:space="preserve"> </w:t>
      </w:r>
      <w:r w:rsidRPr="00FF137E">
        <w:rPr>
          <w:rFonts w:asciiTheme="minorHAnsi" w:hAnsiTheme="minorHAnsi" w:cstheme="minorHAnsi"/>
          <w:sz w:val="24"/>
        </w:rPr>
        <w:t>out-of-state</w:t>
      </w:r>
      <w:r w:rsidRPr="00FF137E">
        <w:rPr>
          <w:rFonts w:asciiTheme="minorHAnsi" w:hAnsiTheme="minorHAnsi" w:cstheme="minorHAnsi"/>
          <w:spacing w:val="40"/>
          <w:sz w:val="24"/>
        </w:rPr>
        <w:t xml:space="preserve"> </w:t>
      </w:r>
      <w:r w:rsidRPr="00FF137E">
        <w:rPr>
          <w:rFonts w:asciiTheme="minorHAnsi" w:hAnsiTheme="minorHAnsi" w:cstheme="minorHAnsi"/>
          <w:sz w:val="24"/>
        </w:rPr>
        <w:t>are</w:t>
      </w:r>
      <w:r w:rsidRPr="00FF137E">
        <w:rPr>
          <w:rFonts w:asciiTheme="minorHAnsi" w:hAnsiTheme="minorHAnsi" w:cstheme="minorHAnsi"/>
          <w:spacing w:val="40"/>
          <w:sz w:val="24"/>
        </w:rPr>
        <w:t xml:space="preserve"> </w:t>
      </w:r>
      <w:r w:rsidRPr="00FF137E">
        <w:rPr>
          <w:rFonts w:asciiTheme="minorHAnsi" w:hAnsiTheme="minorHAnsi" w:cstheme="minorHAnsi"/>
          <w:sz w:val="24"/>
        </w:rPr>
        <w:t>placed</w:t>
      </w:r>
      <w:r w:rsidRPr="00FF137E">
        <w:rPr>
          <w:rFonts w:asciiTheme="minorHAnsi" w:hAnsiTheme="minorHAnsi" w:cstheme="minorHAnsi"/>
          <w:spacing w:val="40"/>
          <w:sz w:val="24"/>
        </w:rPr>
        <w:t xml:space="preserve"> </w:t>
      </w:r>
      <w:r w:rsidRPr="00FF137E">
        <w:rPr>
          <w:rFonts w:asciiTheme="minorHAnsi" w:hAnsiTheme="minorHAnsi" w:cstheme="minorHAnsi"/>
          <w:sz w:val="24"/>
        </w:rPr>
        <w:t>with</w:t>
      </w:r>
      <w:r w:rsidRPr="00FF137E">
        <w:rPr>
          <w:rFonts w:asciiTheme="minorHAnsi" w:hAnsiTheme="minorHAnsi" w:cstheme="minorHAnsi"/>
          <w:spacing w:val="40"/>
          <w:sz w:val="24"/>
        </w:rPr>
        <w:t xml:space="preserve"> </w:t>
      </w:r>
      <w:r w:rsidRPr="00FF137E">
        <w:rPr>
          <w:rFonts w:asciiTheme="minorHAnsi" w:hAnsiTheme="minorHAnsi" w:cstheme="minorHAnsi"/>
          <w:sz w:val="24"/>
        </w:rPr>
        <w:t>caregivers who</w:t>
      </w:r>
      <w:r w:rsidRPr="00FF137E">
        <w:rPr>
          <w:rFonts w:asciiTheme="minorHAnsi" w:hAnsiTheme="minorHAnsi" w:cstheme="minorHAnsi"/>
          <w:spacing w:val="40"/>
          <w:sz w:val="24"/>
        </w:rPr>
        <w:t xml:space="preserve"> </w:t>
      </w:r>
      <w:r w:rsidRPr="00FF137E">
        <w:rPr>
          <w:rFonts w:asciiTheme="minorHAnsi" w:hAnsiTheme="minorHAnsi" w:cstheme="minorHAnsi"/>
          <w:sz w:val="24"/>
        </w:rPr>
        <w:t>are safe,</w:t>
      </w:r>
      <w:r w:rsidRPr="00FF137E">
        <w:rPr>
          <w:rFonts w:asciiTheme="minorHAnsi" w:hAnsiTheme="minorHAnsi" w:cstheme="minorHAnsi"/>
          <w:spacing w:val="-4"/>
          <w:sz w:val="24"/>
        </w:rPr>
        <w:t xml:space="preserve"> </w:t>
      </w:r>
      <w:r w:rsidRPr="00FF137E">
        <w:rPr>
          <w:rFonts w:asciiTheme="minorHAnsi" w:hAnsiTheme="minorHAnsi" w:cstheme="minorHAnsi"/>
          <w:sz w:val="24"/>
        </w:rPr>
        <w:t>suitable,</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6"/>
          <w:sz w:val="24"/>
        </w:rPr>
        <w:t xml:space="preserve"> </w:t>
      </w:r>
      <w:r w:rsidRPr="00FF137E">
        <w:rPr>
          <w:rFonts w:asciiTheme="minorHAnsi" w:hAnsiTheme="minorHAnsi" w:cstheme="minorHAnsi"/>
          <w:sz w:val="24"/>
        </w:rPr>
        <w:t>able</w:t>
      </w:r>
      <w:r w:rsidRPr="00FF137E">
        <w:rPr>
          <w:rFonts w:asciiTheme="minorHAnsi" w:hAnsiTheme="minorHAnsi" w:cstheme="minorHAnsi"/>
          <w:spacing w:val="-6"/>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meet</w:t>
      </w:r>
      <w:r w:rsidRPr="00FF137E">
        <w:rPr>
          <w:rFonts w:asciiTheme="minorHAnsi" w:hAnsiTheme="minorHAnsi" w:cstheme="minorHAnsi"/>
          <w:spacing w:val="-5"/>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child's</w:t>
      </w:r>
      <w:r w:rsidRPr="00FF137E">
        <w:rPr>
          <w:rFonts w:asciiTheme="minorHAnsi" w:hAnsiTheme="minorHAnsi" w:cstheme="minorHAnsi"/>
          <w:spacing w:val="-6"/>
          <w:sz w:val="24"/>
        </w:rPr>
        <w:t xml:space="preserve"> </w:t>
      </w:r>
      <w:r w:rsidRPr="00FF137E">
        <w:rPr>
          <w:rFonts w:asciiTheme="minorHAnsi" w:hAnsiTheme="minorHAnsi" w:cstheme="minorHAnsi"/>
          <w:sz w:val="24"/>
        </w:rPr>
        <w:t>needs</w:t>
      </w:r>
      <w:r w:rsidRPr="00FF137E">
        <w:rPr>
          <w:rFonts w:asciiTheme="minorHAnsi" w:hAnsiTheme="minorHAnsi" w:cstheme="minorHAnsi"/>
          <w:spacing w:val="-3"/>
          <w:sz w:val="24"/>
        </w:rPr>
        <w:t xml:space="preserve"> </w:t>
      </w:r>
      <w:r w:rsidRPr="00FF137E">
        <w:rPr>
          <w:rFonts w:asciiTheme="minorHAnsi" w:hAnsiTheme="minorHAnsi" w:cstheme="minorHAnsi"/>
          <w:sz w:val="24"/>
        </w:rPr>
        <w:t>in</w:t>
      </w:r>
      <w:r w:rsidRPr="00FF137E">
        <w:rPr>
          <w:rFonts w:asciiTheme="minorHAnsi" w:hAnsiTheme="minorHAnsi" w:cstheme="minorHAnsi"/>
          <w:spacing w:val="-5"/>
          <w:sz w:val="24"/>
        </w:rPr>
        <w:t xml:space="preserve"> </w:t>
      </w:r>
      <w:r w:rsidRPr="00FF137E">
        <w:rPr>
          <w:rFonts w:asciiTheme="minorHAnsi" w:hAnsiTheme="minorHAnsi" w:cstheme="minorHAnsi"/>
          <w:sz w:val="24"/>
        </w:rPr>
        <w:t>alignment</w:t>
      </w:r>
      <w:r w:rsidRPr="00FF137E">
        <w:rPr>
          <w:rFonts w:asciiTheme="minorHAnsi" w:hAnsiTheme="minorHAnsi" w:cstheme="minorHAnsi"/>
          <w:spacing w:val="-6"/>
          <w:sz w:val="24"/>
        </w:rPr>
        <w:t xml:space="preserve"> </w:t>
      </w:r>
      <w:r w:rsidRPr="00FF137E">
        <w:rPr>
          <w:rFonts w:asciiTheme="minorHAnsi" w:hAnsiTheme="minorHAnsi" w:cstheme="minorHAnsi"/>
          <w:sz w:val="24"/>
        </w:rPr>
        <w:t>with</w:t>
      </w:r>
      <w:r w:rsidRPr="00FF137E">
        <w:rPr>
          <w:rFonts w:asciiTheme="minorHAnsi" w:hAnsiTheme="minorHAnsi" w:cstheme="minorHAnsi"/>
          <w:spacing w:val="-3"/>
          <w:sz w:val="24"/>
        </w:rPr>
        <w:t xml:space="preserve"> </w:t>
      </w:r>
      <w:r w:rsidRPr="00FF137E">
        <w:rPr>
          <w:rFonts w:asciiTheme="minorHAnsi" w:hAnsiTheme="minorHAnsi" w:cstheme="minorHAnsi"/>
          <w:sz w:val="24"/>
        </w:rPr>
        <w:t>ICPC</w:t>
      </w:r>
      <w:r w:rsidRPr="00FF137E">
        <w:rPr>
          <w:rFonts w:asciiTheme="minorHAnsi" w:hAnsiTheme="minorHAnsi" w:cstheme="minorHAnsi"/>
          <w:spacing w:val="-5"/>
          <w:sz w:val="24"/>
        </w:rPr>
        <w:t xml:space="preserve"> </w:t>
      </w:r>
      <w:r w:rsidRPr="00FF137E">
        <w:rPr>
          <w:rFonts w:asciiTheme="minorHAnsi" w:hAnsiTheme="minorHAnsi" w:cstheme="minorHAnsi"/>
          <w:sz w:val="24"/>
        </w:rPr>
        <w:t>policy.</w:t>
      </w:r>
      <w:r w:rsidRPr="00FF137E">
        <w:rPr>
          <w:rFonts w:asciiTheme="minorHAnsi" w:hAnsiTheme="minorHAnsi" w:cstheme="minorHAnsi"/>
          <w:spacing w:val="-6"/>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ICPC</w:t>
      </w:r>
      <w:r w:rsidRPr="00FF137E">
        <w:rPr>
          <w:rFonts w:asciiTheme="minorHAnsi" w:hAnsiTheme="minorHAnsi" w:cstheme="minorHAnsi"/>
          <w:spacing w:val="-5"/>
          <w:sz w:val="24"/>
        </w:rPr>
        <w:t xml:space="preserve"> </w:t>
      </w:r>
      <w:r w:rsidRPr="00FF137E">
        <w:rPr>
          <w:rFonts w:asciiTheme="minorHAnsi" w:hAnsiTheme="minorHAnsi" w:cstheme="minorHAnsi"/>
          <w:sz w:val="24"/>
        </w:rPr>
        <w:t>unit requires an assessment of these factors before a child is placed out of state.</w:t>
      </w:r>
    </w:p>
    <w:p w14:paraId="10298B7A"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lastRenderedPageBreak/>
        <w:t>Wendy's Wonderful Kids®</w:t>
      </w:r>
      <w:r w:rsidRPr="00FF137E">
        <w:rPr>
          <w:rFonts w:asciiTheme="minorHAnsi" w:hAnsiTheme="minorHAnsi" w:cstheme="minorHAnsi"/>
          <w:i/>
        </w:rPr>
        <w:t xml:space="preserve"> </w:t>
      </w:r>
      <w:r w:rsidRPr="00FF137E">
        <w:rPr>
          <w:rFonts w:asciiTheme="minorHAnsi" w:hAnsiTheme="minorHAnsi" w:cstheme="minorHAnsi"/>
        </w:rPr>
        <w:t>- Staff from the Office of Clinical Support serve as technical assistance</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support</w:t>
      </w:r>
      <w:r w:rsidRPr="00FF137E">
        <w:rPr>
          <w:rFonts w:asciiTheme="minorHAnsi" w:hAnsiTheme="minorHAnsi" w:cstheme="minorHAnsi"/>
          <w:spacing w:val="-14"/>
        </w:rPr>
        <w:t xml:space="preserve"> </w:t>
      </w:r>
      <w:r w:rsidRPr="00FF137E">
        <w:rPr>
          <w:rFonts w:asciiTheme="minorHAnsi" w:hAnsiTheme="minorHAnsi" w:cstheme="minorHAnsi"/>
        </w:rPr>
        <w:t>for</w:t>
      </w:r>
      <w:r w:rsidRPr="00FF137E">
        <w:rPr>
          <w:rFonts w:asciiTheme="minorHAnsi" w:hAnsiTheme="minorHAnsi" w:cstheme="minorHAnsi"/>
          <w:spacing w:val="-13"/>
        </w:rPr>
        <w:t xml:space="preserve"> </w:t>
      </w:r>
      <w:r w:rsidRPr="00FF137E">
        <w:rPr>
          <w:rFonts w:asciiTheme="minorHAnsi" w:hAnsiTheme="minorHAnsi" w:cstheme="minorHAnsi"/>
        </w:rPr>
        <w:t>efforts</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Wendy's</w:t>
      </w:r>
      <w:r w:rsidRPr="00FF137E">
        <w:rPr>
          <w:rFonts w:asciiTheme="minorHAnsi" w:hAnsiTheme="minorHAnsi" w:cstheme="minorHAnsi"/>
          <w:spacing w:val="-14"/>
        </w:rPr>
        <w:t xml:space="preserve"> </w:t>
      </w:r>
      <w:r w:rsidRPr="00FF137E">
        <w:rPr>
          <w:rFonts w:asciiTheme="minorHAnsi" w:hAnsiTheme="minorHAnsi" w:cstheme="minorHAnsi"/>
        </w:rPr>
        <w:t>Wonderful</w:t>
      </w:r>
      <w:r w:rsidRPr="00FF137E">
        <w:rPr>
          <w:rFonts w:asciiTheme="minorHAnsi" w:hAnsiTheme="minorHAnsi" w:cstheme="minorHAnsi"/>
          <w:spacing w:val="-14"/>
        </w:rPr>
        <w:t xml:space="preserve"> </w:t>
      </w:r>
      <w:r w:rsidRPr="00FF137E">
        <w:rPr>
          <w:rFonts w:asciiTheme="minorHAnsi" w:hAnsiTheme="minorHAnsi" w:cstheme="minorHAnsi"/>
        </w:rPr>
        <w:t>Kids®</w:t>
      </w:r>
      <w:r w:rsidRPr="00FF137E">
        <w:rPr>
          <w:rFonts w:asciiTheme="minorHAnsi" w:hAnsiTheme="minorHAnsi" w:cstheme="minorHAnsi"/>
          <w:spacing w:val="-13"/>
        </w:rPr>
        <w:t xml:space="preserve"> </w:t>
      </w:r>
      <w:r w:rsidRPr="00FF137E">
        <w:rPr>
          <w:rFonts w:asciiTheme="minorHAnsi" w:hAnsiTheme="minorHAnsi" w:cstheme="minorHAnsi"/>
        </w:rPr>
        <w:t>program.</w:t>
      </w:r>
      <w:r w:rsidRPr="00FF137E">
        <w:rPr>
          <w:rFonts w:asciiTheme="minorHAnsi" w:hAnsiTheme="minorHAnsi" w:cstheme="minorHAnsi"/>
          <w:spacing w:val="-11"/>
        </w:rPr>
        <w:t xml:space="preserve"> </w:t>
      </w:r>
      <w:r w:rsidRPr="00FF137E">
        <w:rPr>
          <w:rFonts w:asciiTheme="minorHAnsi" w:hAnsiTheme="minorHAnsi" w:cstheme="minorHAnsi"/>
        </w:rPr>
        <w:t>Through</w:t>
      </w:r>
      <w:r w:rsidRPr="00FF137E">
        <w:rPr>
          <w:rFonts w:asciiTheme="minorHAnsi" w:hAnsiTheme="minorHAnsi" w:cstheme="minorHAnsi"/>
          <w:spacing w:val="-14"/>
        </w:rPr>
        <w:t xml:space="preserve"> </w:t>
      </w:r>
      <w:r w:rsidRPr="00FF137E">
        <w:rPr>
          <w:rFonts w:asciiTheme="minorHAnsi" w:hAnsiTheme="minorHAnsi" w:cstheme="minorHAnsi"/>
        </w:rPr>
        <w:t>Wendy’s Wonderful Kids®, MDCPS administers funding and programming to adoption agencies to engage</w:t>
      </w:r>
      <w:r w:rsidRPr="00FF137E">
        <w:rPr>
          <w:rFonts w:asciiTheme="minorHAnsi" w:hAnsiTheme="minorHAnsi" w:cstheme="minorHAnsi"/>
          <w:spacing w:val="-4"/>
        </w:rPr>
        <w:t xml:space="preserve"> </w:t>
      </w:r>
      <w:r w:rsidRPr="00FF137E">
        <w:rPr>
          <w:rFonts w:asciiTheme="minorHAnsi" w:hAnsiTheme="minorHAnsi" w:cstheme="minorHAnsi"/>
        </w:rPr>
        <w:t>recruiters</w:t>
      </w:r>
      <w:r w:rsidRPr="00FF137E">
        <w:rPr>
          <w:rFonts w:asciiTheme="minorHAnsi" w:hAnsiTheme="minorHAnsi" w:cstheme="minorHAnsi"/>
          <w:spacing w:val="-3"/>
        </w:rPr>
        <w:t xml:space="preserve"> </w:t>
      </w:r>
      <w:r w:rsidRPr="00FF137E">
        <w:rPr>
          <w:rFonts w:asciiTheme="minorHAnsi" w:hAnsiTheme="minorHAnsi" w:cstheme="minorHAnsi"/>
        </w:rPr>
        <w:t>dedicated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finding</w:t>
      </w:r>
      <w:r w:rsidRPr="00FF137E">
        <w:rPr>
          <w:rFonts w:asciiTheme="minorHAnsi" w:hAnsiTheme="minorHAnsi" w:cstheme="minorHAnsi"/>
          <w:spacing w:val="-3"/>
        </w:rPr>
        <w:t xml:space="preserve"> </w:t>
      </w:r>
      <w:r w:rsidRPr="00FF137E">
        <w:rPr>
          <w:rFonts w:asciiTheme="minorHAnsi" w:hAnsiTheme="minorHAnsi" w:cstheme="minorHAnsi"/>
        </w:rPr>
        <w:t>adoptive</w:t>
      </w:r>
      <w:r w:rsidRPr="00FF137E">
        <w:rPr>
          <w:rFonts w:asciiTheme="minorHAnsi" w:hAnsiTheme="minorHAnsi" w:cstheme="minorHAnsi"/>
          <w:spacing w:val="-4"/>
        </w:rPr>
        <w:t xml:space="preserve"> </w:t>
      </w:r>
      <w:r w:rsidRPr="00FF137E">
        <w:rPr>
          <w:rFonts w:asciiTheme="minorHAnsi" w:hAnsiTheme="minorHAnsi" w:cstheme="minorHAnsi"/>
        </w:rPr>
        <w:t>homes</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foster</w:t>
      </w:r>
      <w:r w:rsidRPr="00FF137E">
        <w:rPr>
          <w:rFonts w:asciiTheme="minorHAnsi" w:hAnsiTheme="minorHAnsi" w:cstheme="minorHAnsi"/>
          <w:spacing w:val="-3"/>
        </w:rPr>
        <w:t xml:space="preserve"> </w:t>
      </w:r>
      <w:r w:rsidRPr="00FF137E">
        <w:rPr>
          <w:rFonts w:asciiTheme="minorHAnsi" w:hAnsiTheme="minorHAnsi" w:cstheme="minorHAnsi"/>
        </w:rPr>
        <w:t>care</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Mississippi and across the U.S.</w:t>
      </w:r>
    </w:p>
    <w:p w14:paraId="1E78E677"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Continuum of Care Coordination</w:t>
      </w:r>
      <w:r w:rsidRPr="00FF137E">
        <w:rPr>
          <w:rFonts w:asciiTheme="minorHAnsi" w:hAnsiTheme="minorHAnsi" w:cstheme="minorHAnsi"/>
          <w:i/>
        </w:rPr>
        <w:t xml:space="preserve"> </w:t>
      </w:r>
      <w:r w:rsidRPr="00FF137E">
        <w:rPr>
          <w:rFonts w:asciiTheme="minorHAnsi" w:hAnsiTheme="minorHAnsi" w:cstheme="minorHAnsi"/>
        </w:rPr>
        <w:t>– This office manages the private provider contracting network’s</w:t>
      </w:r>
      <w:r w:rsidRPr="00FF137E">
        <w:rPr>
          <w:rFonts w:asciiTheme="minorHAnsi" w:hAnsiTheme="minorHAnsi" w:cstheme="minorHAnsi"/>
          <w:spacing w:val="-4"/>
        </w:rPr>
        <w:t xml:space="preserve"> </w:t>
      </w:r>
      <w:r w:rsidRPr="00FF137E">
        <w:rPr>
          <w:rFonts w:asciiTheme="minorHAnsi" w:hAnsiTheme="minorHAnsi" w:cstheme="minorHAnsi"/>
        </w:rPr>
        <w:t>efforts</w:t>
      </w:r>
      <w:r w:rsidRPr="00FF137E">
        <w:rPr>
          <w:rFonts w:asciiTheme="minorHAnsi" w:hAnsiTheme="minorHAnsi" w:cstheme="minorHAnsi"/>
          <w:spacing w:val="-4"/>
        </w:rPr>
        <w:t xml:space="preserve"> </w:t>
      </w:r>
      <w:r w:rsidRPr="00FF137E">
        <w:rPr>
          <w:rFonts w:asciiTheme="minorHAnsi" w:hAnsiTheme="minorHAnsi" w:cstheme="minorHAnsi"/>
        </w:rPr>
        <w:t>through</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system</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service</w:t>
      </w:r>
      <w:r w:rsidRPr="00FF137E">
        <w:rPr>
          <w:rFonts w:asciiTheme="minorHAnsi" w:hAnsiTheme="minorHAnsi" w:cstheme="minorHAnsi"/>
          <w:spacing w:val="-4"/>
        </w:rPr>
        <w:t xml:space="preserve"> </w:t>
      </w:r>
      <w:r w:rsidRPr="00FF137E">
        <w:rPr>
          <w:rFonts w:asciiTheme="minorHAnsi" w:hAnsiTheme="minorHAnsi" w:cstheme="minorHAnsi"/>
        </w:rPr>
        <w:t>delivery</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acts</w:t>
      </w:r>
      <w:r w:rsidRPr="00FF137E">
        <w:rPr>
          <w:rFonts w:asciiTheme="minorHAnsi" w:hAnsiTheme="minorHAnsi" w:cstheme="minorHAnsi"/>
          <w:spacing w:val="-4"/>
        </w:rPr>
        <w:t xml:space="preserve"> </w:t>
      </w:r>
      <w:r w:rsidRPr="00FF137E">
        <w:rPr>
          <w:rFonts w:asciiTheme="minorHAnsi" w:hAnsiTheme="minorHAnsi" w:cstheme="minorHAnsi"/>
        </w:rPr>
        <w:t>as</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liaison</w:t>
      </w:r>
      <w:r w:rsidRPr="00FF137E">
        <w:rPr>
          <w:rFonts w:asciiTheme="minorHAnsi" w:hAnsiTheme="minorHAnsi" w:cstheme="minorHAnsi"/>
          <w:spacing w:val="-3"/>
        </w:rPr>
        <w:t xml:space="preserve"> </w:t>
      </w:r>
      <w:r w:rsidRPr="00FF137E">
        <w:rPr>
          <w:rFonts w:asciiTheme="minorHAnsi" w:hAnsiTheme="minorHAnsi" w:cstheme="minorHAnsi"/>
        </w:rPr>
        <w:t>between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private provider network and MDCPS in matters concerning day-to-day contractor service delivery requirements and expectations.</w:t>
      </w:r>
    </w:p>
    <w:p w14:paraId="4B06976D" w14:textId="77777777"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Deputy Commissioner of Well-being, Permanency, &amp; Safety</w:t>
      </w:r>
      <w:r w:rsidRPr="00FF137E">
        <w:rPr>
          <w:rFonts w:asciiTheme="minorHAnsi" w:hAnsiTheme="minorHAnsi" w:cstheme="minorHAnsi"/>
          <w:b/>
        </w:rPr>
        <w:t xml:space="preserve">: </w:t>
      </w:r>
      <w:r w:rsidRPr="00FF137E">
        <w:rPr>
          <w:rFonts w:asciiTheme="minorHAnsi" w:hAnsiTheme="minorHAnsi" w:cstheme="minorHAnsi"/>
        </w:rPr>
        <w:t>The Deputy Commissioner of Child Well-Being, Permanency, and Safety reports directly to the Chief of Staff and provides leadership to MDCPS’ frontline and programmatic personnel through an Assistant Deputy Commissioner (ADC) for each of the seven designated Service Areas of the state.</w:t>
      </w:r>
    </w:p>
    <w:p w14:paraId="3B13BCEF" w14:textId="77777777" w:rsidR="00112D49" w:rsidRPr="00FF137E" w:rsidRDefault="00DC3A48">
      <w:pPr>
        <w:pStyle w:val="BodyText"/>
        <w:spacing w:line="276" w:lineRule="auto"/>
        <w:ind w:left="571" w:right="1035"/>
        <w:jc w:val="both"/>
        <w:rPr>
          <w:rFonts w:asciiTheme="minorHAnsi" w:hAnsiTheme="minorHAnsi" w:cstheme="minorHAnsi"/>
        </w:rPr>
      </w:pPr>
      <w:r w:rsidRPr="00FF137E">
        <w:rPr>
          <w:rFonts w:asciiTheme="minorHAnsi" w:hAnsiTheme="minorHAnsi" w:cstheme="minorHAnsi"/>
          <w:i/>
          <w:u w:val="single"/>
        </w:rPr>
        <w:t>ADCs of Child Well-Being and Permanency Service Areas</w:t>
      </w:r>
      <w:r w:rsidRPr="00FF137E">
        <w:rPr>
          <w:rFonts w:asciiTheme="minorHAnsi" w:hAnsiTheme="minorHAnsi" w:cstheme="minorHAnsi"/>
          <w:i/>
        </w:rPr>
        <w:t xml:space="preserve"> </w:t>
      </w:r>
      <w:r w:rsidRPr="00FF137E">
        <w:rPr>
          <w:rFonts w:asciiTheme="minorHAnsi" w:hAnsiTheme="minorHAnsi" w:cstheme="minorHAnsi"/>
        </w:rPr>
        <w:t>report directly to the Deputy Commissioner</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2"/>
        </w:rPr>
        <w:t xml:space="preserve"> </w:t>
      </w:r>
      <w:r w:rsidRPr="00FF137E">
        <w:rPr>
          <w:rFonts w:asciiTheme="minorHAnsi" w:hAnsiTheme="minorHAnsi" w:cstheme="minorHAnsi"/>
        </w:rPr>
        <w:t>Child</w:t>
      </w:r>
      <w:r w:rsidRPr="00FF137E">
        <w:rPr>
          <w:rFonts w:asciiTheme="minorHAnsi" w:hAnsiTheme="minorHAnsi" w:cstheme="minorHAnsi"/>
          <w:spacing w:val="-15"/>
        </w:rPr>
        <w:t xml:space="preserve"> </w:t>
      </w:r>
      <w:r w:rsidRPr="00FF137E">
        <w:rPr>
          <w:rFonts w:asciiTheme="minorHAnsi" w:hAnsiTheme="minorHAnsi" w:cstheme="minorHAnsi"/>
        </w:rPr>
        <w:t>Well-Being,</w:t>
      </w:r>
      <w:r w:rsidRPr="00FF137E">
        <w:rPr>
          <w:rFonts w:asciiTheme="minorHAnsi" w:hAnsiTheme="minorHAnsi" w:cstheme="minorHAnsi"/>
          <w:spacing w:val="-10"/>
        </w:rPr>
        <w:t xml:space="preserve"> </w:t>
      </w:r>
      <w:r w:rsidRPr="00FF137E">
        <w:rPr>
          <w:rFonts w:asciiTheme="minorHAnsi" w:hAnsiTheme="minorHAnsi" w:cstheme="minorHAnsi"/>
        </w:rPr>
        <w:t>Permanency,</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Safety</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oversee</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support</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day- to-day functions of their respective geographic Service Areas.</w:t>
      </w:r>
      <w:r w:rsidRPr="00FF137E">
        <w:rPr>
          <w:rFonts w:asciiTheme="minorHAnsi" w:hAnsiTheme="minorHAnsi" w:cstheme="minorHAnsi"/>
          <w:spacing w:val="40"/>
        </w:rPr>
        <w:t xml:space="preserve"> </w:t>
      </w:r>
      <w:r w:rsidRPr="00FF137E">
        <w:rPr>
          <w:rFonts w:asciiTheme="minorHAnsi" w:hAnsiTheme="minorHAnsi" w:cstheme="minorHAnsi"/>
        </w:rPr>
        <w:t>Each Service Area has responsibility for the following Well-Being and Permanency disciplines:</w:t>
      </w:r>
    </w:p>
    <w:p w14:paraId="7F43F23D" w14:textId="41FEFFBA" w:rsidR="00112D49" w:rsidRPr="00FF137E" w:rsidRDefault="00DC3A48">
      <w:pPr>
        <w:pStyle w:val="ListParagraph"/>
        <w:numPr>
          <w:ilvl w:val="0"/>
          <w:numId w:val="72"/>
        </w:numPr>
        <w:tabs>
          <w:tab w:val="left" w:pos="1020"/>
        </w:tabs>
        <w:rPr>
          <w:rFonts w:asciiTheme="minorHAnsi" w:hAnsiTheme="minorHAnsi" w:cstheme="minorHAnsi"/>
          <w:sz w:val="24"/>
        </w:rPr>
      </w:pPr>
      <w:r w:rsidRPr="00FF137E">
        <w:rPr>
          <w:rFonts w:asciiTheme="minorHAnsi" w:hAnsiTheme="minorHAnsi" w:cstheme="minorHAnsi"/>
          <w:sz w:val="24"/>
        </w:rPr>
        <w:t>In-Home</w:t>
      </w:r>
      <w:r w:rsidRPr="00FF137E">
        <w:rPr>
          <w:rFonts w:asciiTheme="minorHAnsi" w:hAnsiTheme="minorHAnsi" w:cstheme="minorHAnsi"/>
          <w:spacing w:val="-4"/>
          <w:sz w:val="24"/>
        </w:rPr>
        <w:t xml:space="preserve"> </w:t>
      </w:r>
      <w:r w:rsidR="00597027" w:rsidRPr="00FF137E">
        <w:rPr>
          <w:rFonts w:asciiTheme="minorHAnsi" w:hAnsiTheme="minorHAnsi" w:cstheme="minorHAnsi"/>
          <w:spacing w:val="-2"/>
          <w:sz w:val="24"/>
        </w:rPr>
        <w:t>Services</w:t>
      </w:r>
    </w:p>
    <w:p w14:paraId="6CB1110F" w14:textId="6EA554EA" w:rsidR="00112D49" w:rsidRPr="00FF137E" w:rsidRDefault="00DC3A48">
      <w:pPr>
        <w:pStyle w:val="ListParagraph"/>
        <w:numPr>
          <w:ilvl w:val="0"/>
          <w:numId w:val="72"/>
        </w:numPr>
        <w:tabs>
          <w:tab w:val="left" w:pos="1020"/>
        </w:tabs>
        <w:spacing w:before="43"/>
        <w:rPr>
          <w:rFonts w:asciiTheme="minorHAnsi" w:hAnsiTheme="minorHAnsi" w:cstheme="minorHAnsi"/>
          <w:sz w:val="24"/>
        </w:rPr>
      </w:pPr>
      <w:r w:rsidRPr="00FF137E">
        <w:rPr>
          <w:rFonts w:asciiTheme="minorHAnsi" w:hAnsiTheme="minorHAnsi" w:cstheme="minorHAnsi"/>
          <w:sz w:val="24"/>
        </w:rPr>
        <w:t>Foster</w:t>
      </w:r>
      <w:r w:rsidRPr="00FF137E">
        <w:rPr>
          <w:rFonts w:asciiTheme="minorHAnsi" w:hAnsiTheme="minorHAnsi" w:cstheme="minorHAnsi"/>
          <w:spacing w:val="-5"/>
          <w:sz w:val="24"/>
        </w:rPr>
        <w:t xml:space="preserve"> </w:t>
      </w:r>
      <w:r w:rsidR="00597027" w:rsidRPr="00FF137E">
        <w:rPr>
          <w:rFonts w:asciiTheme="minorHAnsi" w:hAnsiTheme="minorHAnsi" w:cstheme="minorHAnsi"/>
          <w:spacing w:val="-2"/>
          <w:sz w:val="24"/>
        </w:rPr>
        <w:t>Care</w:t>
      </w:r>
    </w:p>
    <w:p w14:paraId="5FE852E0" w14:textId="57B786BF" w:rsidR="00112D49" w:rsidRPr="00FF137E" w:rsidRDefault="00DC3A48">
      <w:pPr>
        <w:pStyle w:val="ListParagraph"/>
        <w:numPr>
          <w:ilvl w:val="0"/>
          <w:numId w:val="72"/>
        </w:numPr>
        <w:tabs>
          <w:tab w:val="left" w:pos="1020"/>
        </w:tabs>
        <w:spacing w:before="41"/>
        <w:rPr>
          <w:rFonts w:asciiTheme="minorHAnsi" w:hAnsiTheme="minorHAnsi" w:cstheme="minorHAnsi"/>
          <w:sz w:val="24"/>
        </w:rPr>
      </w:pPr>
      <w:r w:rsidRPr="00FF137E">
        <w:rPr>
          <w:rFonts w:asciiTheme="minorHAnsi" w:hAnsiTheme="minorHAnsi" w:cstheme="minorHAnsi"/>
          <w:sz w:val="24"/>
        </w:rPr>
        <w:t>Resource</w:t>
      </w:r>
      <w:r w:rsidRPr="00FF137E">
        <w:rPr>
          <w:rFonts w:asciiTheme="minorHAnsi" w:hAnsiTheme="minorHAnsi" w:cstheme="minorHAnsi"/>
          <w:spacing w:val="-4"/>
          <w:sz w:val="24"/>
        </w:rPr>
        <w:t xml:space="preserve"> </w:t>
      </w:r>
      <w:r w:rsidR="00597027" w:rsidRPr="00FF137E">
        <w:rPr>
          <w:rFonts w:asciiTheme="minorHAnsi" w:hAnsiTheme="minorHAnsi" w:cstheme="minorHAnsi"/>
          <w:spacing w:val="-2"/>
          <w:sz w:val="24"/>
        </w:rPr>
        <w:t>Development</w:t>
      </w:r>
    </w:p>
    <w:p w14:paraId="6EC040E6" w14:textId="77777777" w:rsidR="00112D49" w:rsidRPr="00FF137E" w:rsidRDefault="00DC3A48">
      <w:pPr>
        <w:pStyle w:val="ListParagraph"/>
        <w:numPr>
          <w:ilvl w:val="0"/>
          <w:numId w:val="72"/>
        </w:numPr>
        <w:tabs>
          <w:tab w:val="left" w:pos="1020"/>
        </w:tabs>
        <w:spacing w:before="41"/>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3"/>
          <w:sz w:val="24"/>
        </w:rPr>
        <w:t xml:space="preserve"> </w:t>
      </w:r>
      <w:r w:rsidRPr="00FF137E">
        <w:rPr>
          <w:rFonts w:asciiTheme="minorHAnsi" w:hAnsiTheme="minorHAnsi" w:cstheme="minorHAnsi"/>
          <w:sz w:val="24"/>
        </w:rPr>
        <w:t>Support</w:t>
      </w:r>
      <w:r w:rsidRPr="00FF137E">
        <w:rPr>
          <w:rFonts w:asciiTheme="minorHAnsi" w:hAnsiTheme="minorHAnsi" w:cstheme="minorHAnsi"/>
          <w:spacing w:val="-2"/>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and,</w:t>
      </w:r>
    </w:p>
    <w:p w14:paraId="6086BC7A" w14:textId="36B94366" w:rsidR="00112D49" w:rsidRPr="00FF137E" w:rsidRDefault="00DC3A48" w:rsidP="00FE69A8">
      <w:pPr>
        <w:pStyle w:val="ListParagraph"/>
        <w:numPr>
          <w:ilvl w:val="0"/>
          <w:numId w:val="72"/>
        </w:numPr>
        <w:tabs>
          <w:tab w:val="left" w:pos="1020"/>
        </w:tabs>
        <w:spacing w:before="41" w:after="120"/>
        <w:ind w:left="1022" w:hanging="446"/>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3"/>
          <w:sz w:val="24"/>
        </w:rPr>
        <w:t xml:space="preserve"> </w:t>
      </w:r>
      <w:r w:rsidRPr="00FF137E">
        <w:rPr>
          <w:rFonts w:asciiTheme="minorHAnsi" w:hAnsiTheme="minorHAnsi" w:cstheme="minorHAnsi"/>
          <w:sz w:val="24"/>
        </w:rPr>
        <w:t>Specialists</w:t>
      </w:r>
      <w:r w:rsidRPr="00FF137E">
        <w:rPr>
          <w:rFonts w:asciiTheme="minorHAnsi" w:hAnsiTheme="minorHAnsi" w:cstheme="minorHAnsi"/>
          <w:spacing w:val="-2"/>
          <w:sz w:val="24"/>
        </w:rPr>
        <w:t xml:space="preserve"> </w:t>
      </w:r>
      <w:r w:rsidRPr="00FF137E">
        <w:rPr>
          <w:rFonts w:asciiTheme="minorHAnsi" w:hAnsiTheme="minorHAnsi" w:cstheme="minorHAnsi"/>
          <w:sz w:val="24"/>
        </w:rPr>
        <w:t>(Guardianship</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2"/>
          <w:sz w:val="24"/>
        </w:rPr>
        <w:t xml:space="preserve"> Adoption)</w:t>
      </w:r>
    </w:p>
    <w:p w14:paraId="53AD02BB" w14:textId="39DD90AF" w:rsidR="00112D49" w:rsidRPr="00FF137E" w:rsidRDefault="00DC3A48" w:rsidP="00FE69A8">
      <w:pPr>
        <w:pStyle w:val="BodyText"/>
        <w:spacing w:before="79" w:after="120" w:line="276" w:lineRule="auto"/>
        <w:ind w:left="576" w:right="1037"/>
        <w:jc w:val="both"/>
        <w:rPr>
          <w:rFonts w:asciiTheme="minorHAnsi" w:hAnsiTheme="minorHAnsi" w:cstheme="minorHAnsi"/>
        </w:rPr>
      </w:pPr>
      <w:r w:rsidRPr="00FF137E">
        <w:rPr>
          <w:rFonts w:asciiTheme="minorHAnsi" w:hAnsiTheme="minorHAnsi" w:cstheme="minorHAnsi"/>
          <w:i/>
          <w:u w:val="single"/>
        </w:rPr>
        <w:t>ADC for Policy and Practice Supports Service Areas</w:t>
      </w:r>
      <w:r w:rsidRPr="00FF137E">
        <w:rPr>
          <w:rFonts w:asciiTheme="minorHAnsi" w:hAnsiTheme="minorHAnsi" w:cstheme="minorHAnsi"/>
          <w:i/>
        </w:rPr>
        <w:t xml:space="preserve"> </w:t>
      </w:r>
      <w:r w:rsidRPr="00FF137E">
        <w:rPr>
          <w:rFonts w:asciiTheme="minorHAnsi" w:hAnsiTheme="minorHAnsi" w:cstheme="minorHAnsi"/>
        </w:rPr>
        <w:t>reports directly to the Deputy Commissioner for Child Well-Being, Permanency, and Safety. Policy and Practice ADC has primary</w:t>
      </w:r>
      <w:r w:rsidRPr="00FF137E">
        <w:rPr>
          <w:rFonts w:asciiTheme="minorHAnsi" w:hAnsiTheme="minorHAnsi" w:cstheme="minorHAnsi"/>
          <w:spacing w:val="65"/>
        </w:rPr>
        <w:t xml:space="preserve"> </w:t>
      </w:r>
      <w:r w:rsidRPr="00FF137E">
        <w:rPr>
          <w:rFonts w:asciiTheme="minorHAnsi" w:hAnsiTheme="minorHAnsi" w:cstheme="minorHAnsi"/>
        </w:rPr>
        <w:t>responsibility</w:t>
      </w:r>
      <w:r w:rsidRPr="00FF137E">
        <w:rPr>
          <w:rFonts w:asciiTheme="minorHAnsi" w:hAnsiTheme="minorHAnsi" w:cstheme="minorHAnsi"/>
          <w:spacing w:val="68"/>
        </w:rPr>
        <w:t xml:space="preserve"> </w:t>
      </w:r>
      <w:r w:rsidRPr="00FF137E">
        <w:rPr>
          <w:rFonts w:asciiTheme="minorHAnsi" w:hAnsiTheme="minorHAnsi" w:cstheme="minorHAnsi"/>
        </w:rPr>
        <w:t>for</w:t>
      </w:r>
      <w:r w:rsidRPr="00FF137E">
        <w:rPr>
          <w:rFonts w:asciiTheme="minorHAnsi" w:hAnsiTheme="minorHAnsi" w:cstheme="minorHAnsi"/>
          <w:spacing w:val="66"/>
        </w:rPr>
        <w:t xml:space="preserve"> </w:t>
      </w:r>
      <w:r w:rsidRPr="00FF137E">
        <w:rPr>
          <w:rFonts w:asciiTheme="minorHAnsi" w:hAnsiTheme="minorHAnsi" w:cstheme="minorHAnsi"/>
        </w:rPr>
        <w:t>managing</w:t>
      </w:r>
      <w:r w:rsidRPr="00FF137E">
        <w:rPr>
          <w:rFonts w:asciiTheme="minorHAnsi" w:hAnsiTheme="minorHAnsi" w:cstheme="minorHAnsi"/>
          <w:spacing w:val="71"/>
        </w:rPr>
        <w:t xml:space="preserve"> </w:t>
      </w:r>
      <w:r w:rsidRPr="00FF137E">
        <w:rPr>
          <w:rFonts w:asciiTheme="minorHAnsi" w:hAnsiTheme="minorHAnsi" w:cstheme="minorHAnsi"/>
        </w:rPr>
        <w:t>Therapeutic</w:t>
      </w:r>
      <w:r w:rsidRPr="00FF137E">
        <w:rPr>
          <w:rFonts w:asciiTheme="minorHAnsi" w:hAnsiTheme="minorHAnsi" w:cstheme="minorHAnsi"/>
          <w:spacing w:val="67"/>
        </w:rPr>
        <w:t xml:space="preserve"> </w:t>
      </w:r>
      <w:r w:rsidRPr="00FF137E">
        <w:rPr>
          <w:rFonts w:asciiTheme="minorHAnsi" w:hAnsiTheme="minorHAnsi" w:cstheme="minorHAnsi"/>
        </w:rPr>
        <w:t>and</w:t>
      </w:r>
      <w:r w:rsidRPr="00FF137E">
        <w:rPr>
          <w:rFonts w:asciiTheme="minorHAnsi" w:hAnsiTheme="minorHAnsi" w:cstheme="minorHAnsi"/>
          <w:spacing w:val="68"/>
        </w:rPr>
        <w:t xml:space="preserve"> </w:t>
      </w:r>
      <w:r w:rsidRPr="00FF137E">
        <w:rPr>
          <w:rFonts w:asciiTheme="minorHAnsi" w:hAnsiTheme="minorHAnsi" w:cstheme="minorHAnsi"/>
        </w:rPr>
        <w:t>Prevention</w:t>
      </w:r>
      <w:r w:rsidRPr="00FF137E">
        <w:rPr>
          <w:rFonts w:asciiTheme="minorHAnsi" w:hAnsiTheme="minorHAnsi" w:cstheme="minorHAnsi"/>
          <w:spacing w:val="68"/>
        </w:rPr>
        <w:t xml:space="preserve"> </w:t>
      </w:r>
      <w:r w:rsidRPr="00FF137E">
        <w:rPr>
          <w:rFonts w:asciiTheme="minorHAnsi" w:hAnsiTheme="minorHAnsi" w:cstheme="minorHAnsi"/>
        </w:rPr>
        <w:t>Services.</w:t>
      </w:r>
      <w:r w:rsidRPr="00FF137E">
        <w:rPr>
          <w:rFonts w:asciiTheme="minorHAnsi" w:hAnsiTheme="minorHAnsi" w:cstheme="minorHAnsi"/>
          <w:spacing w:val="68"/>
        </w:rPr>
        <w:t xml:space="preserve"> </w:t>
      </w:r>
      <w:r w:rsidRPr="00FF137E">
        <w:rPr>
          <w:rFonts w:asciiTheme="minorHAnsi" w:hAnsiTheme="minorHAnsi" w:cstheme="minorHAnsi"/>
        </w:rPr>
        <w:t>This</w:t>
      </w:r>
      <w:r w:rsidRPr="00FF137E">
        <w:rPr>
          <w:rFonts w:asciiTheme="minorHAnsi" w:hAnsiTheme="minorHAnsi" w:cstheme="minorHAnsi"/>
          <w:spacing w:val="69"/>
        </w:rPr>
        <w:t xml:space="preserve"> </w:t>
      </w:r>
      <w:r w:rsidRPr="00FF137E">
        <w:rPr>
          <w:rFonts w:asciiTheme="minorHAnsi" w:hAnsiTheme="minorHAnsi" w:cstheme="minorHAnsi"/>
          <w:spacing w:val="-2"/>
        </w:rPr>
        <w:t>includes</w:t>
      </w:r>
      <w:r w:rsidR="00E96705" w:rsidRPr="00FF137E">
        <w:rPr>
          <w:rFonts w:asciiTheme="minorHAnsi" w:hAnsiTheme="minorHAnsi" w:cstheme="minorHAnsi"/>
          <w:spacing w:val="-2"/>
        </w:rPr>
        <w:t xml:space="preserve"> </w:t>
      </w:r>
      <w:r w:rsidRPr="00FF137E">
        <w:rPr>
          <w:rFonts w:asciiTheme="minorHAnsi" w:hAnsiTheme="minorHAnsi" w:cstheme="minorHAnsi"/>
        </w:rPr>
        <w:t>prevention</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subgrants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contracts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coordinating</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delivery</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children and families served by MDCPS through various community-based programs.</w:t>
      </w:r>
    </w:p>
    <w:p w14:paraId="78FA69BB" w14:textId="77777777" w:rsidR="00112D49" w:rsidRPr="00FF137E" w:rsidRDefault="00DC3A48" w:rsidP="00FE69A8">
      <w:pPr>
        <w:pStyle w:val="BodyText"/>
        <w:spacing w:after="60" w:line="276" w:lineRule="auto"/>
        <w:ind w:left="1022" w:right="1037"/>
        <w:jc w:val="both"/>
        <w:rPr>
          <w:rFonts w:asciiTheme="minorHAnsi" w:hAnsiTheme="minorHAnsi" w:cstheme="minorHAnsi"/>
        </w:rPr>
      </w:pPr>
      <w:r w:rsidRPr="00FF137E">
        <w:rPr>
          <w:rFonts w:asciiTheme="minorHAnsi" w:hAnsiTheme="minorHAnsi" w:cstheme="minorHAnsi"/>
          <w:b/>
        </w:rPr>
        <w:t xml:space="preserve">Permanency Support Services </w:t>
      </w:r>
      <w:r w:rsidRPr="00FF137E">
        <w:rPr>
          <w:rFonts w:asciiTheme="minorHAnsi" w:hAnsiTheme="minorHAnsi" w:cstheme="minorHAnsi"/>
        </w:rPr>
        <w:t>leads MDCPS’ state office support units for both termination</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parental</w:t>
      </w:r>
      <w:r w:rsidRPr="00FF137E">
        <w:rPr>
          <w:rFonts w:asciiTheme="minorHAnsi" w:hAnsiTheme="minorHAnsi" w:cstheme="minorHAnsi"/>
          <w:spacing w:val="-14"/>
        </w:rPr>
        <w:t xml:space="preserve"> </w:t>
      </w:r>
      <w:r w:rsidRPr="00FF137E">
        <w:rPr>
          <w:rFonts w:asciiTheme="minorHAnsi" w:hAnsiTheme="minorHAnsi" w:cstheme="minorHAnsi"/>
        </w:rPr>
        <w:t>rights</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adoption,</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specialized</w:t>
      </w:r>
      <w:r w:rsidRPr="00FF137E">
        <w:rPr>
          <w:rFonts w:asciiTheme="minorHAnsi" w:hAnsiTheme="minorHAnsi" w:cstheme="minorHAnsi"/>
          <w:spacing w:val="-14"/>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adoption</w:t>
      </w:r>
      <w:r w:rsidRPr="00FF137E">
        <w:rPr>
          <w:rFonts w:asciiTheme="minorHAnsi" w:hAnsiTheme="minorHAnsi" w:cstheme="minorHAnsi"/>
          <w:spacing w:val="-14"/>
        </w:rPr>
        <w:t xml:space="preserve"> </w:t>
      </w:r>
      <w:r w:rsidRPr="00FF137E">
        <w:rPr>
          <w:rFonts w:asciiTheme="minorHAnsi" w:hAnsiTheme="minorHAnsi" w:cstheme="minorHAnsi"/>
        </w:rPr>
        <w:t>caseworkers across MDCPS’ seven (7) Service Areas.</w:t>
      </w:r>
    </w:p>
    <w:p w14:paraId="433DEC9E" w14:textId="77777777" w:rsidR="00112D49" w:rsidRPr="00FF137E" w:rsidRDefault="00DC3A48" w:rsidP="00FE69A8">
      <w:pPr>
        <w:pStyle w:val="BodyText"/>
        <w:spacing w:after="60" w:line="276" w:lineRule="auto"/>
        <w:ind w:left="1022" w:right="1037"/>
        <w:jc w:val="both"/>
        <w:rPr>
          <w:rFonts w:asciiTheme="minorHAnsi" w:hAnsiTheme="minorHAnsi" w:cstheme="minorHAnsi"/>
        </w:rPr>
      </w:pPr>
      <w:r w:rsidRPr="00FF137E">
        <w:rPr>
          <w:rFonts w:asciiTheme="minorHAnsi" w:hAnsiTheme="minorHAnsi" w:cstheme="minorHAnsi"/>
        </w:rPr>
        <w:t>Policy</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Practice</w:t>
      </w:r>
      <w:r w:rsidRPr="00FF137E">
        <w:rPr>
          <w:rFonts w:asciiTheme="minorHAnsi" w:hAnsiTheme="minorHAnsi" w:cstheme="minorHAnsi"/>
          <w:spacing w:val="-2"/>
        </w:rPr>
        <w:t xml:space="preserve"> </w:t>
      </w:r>
      <w:r w:rsidRPr="00FF137E">
        <w:rPr>
          <w:rFonts w:asciiTheme="minorHAnsi" w:hAnsiTheme="minorHAnsi" w:cstheme="minorHAnsi"/>
        </w:rPr>
        <w:t>Supports</w:t>
      </w:r>
      <w:r w:rsidRPr="00FF137E">
        <w:rPr>
          <w:rFonts w:asciiTheme="minorHAnsi" w:hAnsiTheme="minorHAnsi" w:cstheme="minorHAnsi"/>
          <w:spacing w:val="-1"/>
        </w:rPr>
        <w:t xml:space="preserve"> </w:t>
      </w:r>
      <w:r w:rsidRPr="00FF137E">
        <w:rPr>
          <w:rFonts w:asciiTheme="minorHAnsi" w:hAnsiTheme="minorHAnsi" w:cstheme="minorHAnsi"/>
        </w:rPr>
        <w:t>ADC</w:t>
      </w:r>
      <w:r w:rsidRPr="00FF137E">
        <w:rPr>
          <w:rFonts w:asciiTheme="minorHAnsi" w:hAnsiTheme="minorHAnsi" w:cstheme="minorHAnsi"/>
          <w:spacing w:val="-1"/>
        </w:rPr>
        <w:t xml:space="preserve"> </w:t>
      </w:r>
      <w:r w:rsidRPr="00FF137E">
        <w:rPr>
          <w:rFonts w:asciiTheme="minorHAnsi" w:hAnsiTheme="minorHAnsi" w:cstheme="minorHAnsi"/>
        </w:rPr>
        <w:t>also</w:t>
      </w:r>
      <w:r w:rsidRPr="00FF137E">
        <w:rPr>
          <w:rFonts w:asciiTheme="minorHAnsi" w:hAnsiTheme="minorHAnsi" w:cstheme="minorHAnsi"/>
          <w:spacing w:val="-1"/>
        </w:rPr>
        <w:t xml:space="preserve"> </w:t>
      </w:r>
      <w:r w:rsidRPr="00FF137E">
        <w:rPr>
          <w:rFonts w:asciiTheme="minorHAnsi" w:hAnsiTheme="minorHAnsi" w:cstheme="minorHAnsi"/>
        </w:rPr>
        <w:t>has</w:t>
      </w:r>
      <w:r w:rsidRPr="00FF137E">
        <w:rPr>
          <w:rFonts w:asciiTheme="minorHAnsi" w:hAnsiTheme="minorHAnsi" w:cstheme="minorHAnsi"/>
          <w:spacing w:val="-1"/>
        </w:rPr>
        <w:t xml:space="preserve"> </w:t>
      </w:r>
      <w:r w:rsidRPr="00FF137E">
        <w:rPr>
          <w:rFonts w:asciiTheme="minorHAnsi" w:hAnsiTheme="minorHAnsi" w:cstheme="minorHAnsi"/>
        </w:rPr>
        <w:t>responsibility</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assisting</w:t>
      </w:r>
      <w:r w:rsidRPr="00FF137E">
        <w:rPr>
          <w:rFonts w:asciiTheme="minorHAnsi" w:hAnsiTheme="minorHAnsi" w:cstheme="minorHAnsi"/>
          <w:spacing w:val="-1"/>
        </w:rPr>
        <w:t xml:space="preserve"> </w:t>
      </w:r>
      <w:r w:rsidRPr="00FF137E">
        <w:rPr>
          <w:rFonts w:asciiTheme="minorHAnsi" w:hAnsiTheme="minorHAnsi" w:cstheme="minorHAnsi"/>
        </w:rPr>
        <w:t>frontline</w:t>
      </w:r>
      <w:r w:rsidRPr="00FF137E">
        <w:rPr>
          <w:rFonts w:asciiTheme="minorHAnsi" w:hAnsiTheme="minorHAnsi" w:cstheme="minorHAnsi"/>
          <w:spacing w:val="-2"/>
        </w:rPr>
        <w:t xml:space="preserve"> </w:t>
      </w:r>
      <w:r w:rsidRPr="00FF137E">
        <w:rPr>
          <w:rFonts w:asciiTheme="minorHAnsi" w:hAnsiTheme="minorHAnsi" w:cstheme="minorHAnsi"/>
        </w:rPr>
        <w:t>staff</w:t>
      </w:r>
      <w:r w:rsidRPr="00FF137E">
        <w:rPr>
          <w:rFonts w:asciiTheme="minorHAnsi" w:hAnsiTheme="minorHAnsi" w:cstheme="minorHAnsi"/>
          <w:spacing w:val="-2"/>
        </w:rPr>
        <w:t xml:space="preserve"> </w:t>
      </w:r>
      <w:r w:rsidRPr="00FF137E">
        <w:rPr>
          <w:rFonts w:asciiTheme="minorHAnsi" w:hAnsiTheme="minorHAnsi" w:cstheme="minorHAnsi"/>
        </w:rPr>
        <w:t>with the coordination and tracking of medical services for children in custody and locating placement for children with therapeutic needs. This may include the occasional coordination of interpreter services, who assist frontline staff serving children or families needing services in a language other than English.</w:t>
      </w:r>
    </w:p>
    <w:p w14:paraId="7922B9A2" w14:textId="77777777" w:rsidR="00112D49" w:rsidRPr="00FF137E" w:rsidRDefault="00DC3A48" w:rsidP="00FE69A8">
      <w:pPr>
        <w:pStyle w:val="BodyText"/>
        <w:spacing w:after="120" w:line="276" w:lineRule="auto"/>
        <w:ind w:left="1022"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b/>
        </w:rPr>
        <w:t>Foster</w:t>
      </w:r>
      <w:r w:rsidRPr="00FF137E">
        <w:rPr>
          <w:rFonts w:asciiTheme="minorHAnsi" w:hAnsiTheme="minorHAnsi" w:cstheme="minorHAnsi"/>
          <w:b/>
          <w:spacing w:val="-3"/>
        </w:rPr>
        <w:t xml:space="preserve"> </w:t>
      </w:r>
      <w:r w:rsidRPr="00FF137E">
        <w:rPr>
          <w:rFonts w:asciiTheme="minorHAnsi" w:hAnsiTheme="minorHAnsi" w:cstheme="minorHAnsi"/>
          <w:b/>
        </w:rPr>
        <w:t>Care</w:t>
      </w:r>
      <w:r w:rsidRPr="00FF137E">
        <w:rPr>
          <w:rFonts w:asciiTheme="minorHAnsi" w:hAnsiTheme="minorHAnsi" w:cstheme="minorHAnsi"/>
          <w:b/>
          <w:spacing w:val="-5"/>
        </w:rPr>
        <w:t xml:space="preserve"> </w:t>
      </w:r>
      <w:r w:rsidRPr="00FF137E">
        <w:rPr>
          <w:rFonts w:asciiTheme="minorHAnsi" w:hAnsiTheme="minorHAnsi" w:cstheme="minorHAnsi"/>
          <w:b/>
        </w:rPr>
        <w:t>Licensure</w:t>
      </w:r>
      <w:r w:rsidRPr="00FF137E">
        <w:rPr>
          <w:rFonts w:asciiTheme="minorHAnsi" w:hAnsiTheme="minorHAnsi" w:cstheme="minorHAnsi"/>
          <w:b/>
          <w:spacing w:val="-3"/>
        </w:rPr>
        <w:t xml:space="preserve"> </w:t>
      </w:r>
      <w:r w:rsidRPr="00FF137E">
        <w:rPr>
          <w:rFonts w:asciiTheme="minorHAnsi" w:hAnsiTheme="minorHAnsi" w:cstheme="minorHAnsi"/>
        </w:rPr>
        <w:t>staff</w:t>
      </w:r>
      <w:r w:rsidRPr="00FF137E">
        <w:rPr>
          <w:rFonts w:asciiTheme="minorHAnsi" w:hAnsiTheme="minorHAnsi" w:cstheme="minorHAnsi"/>
          <w:spacing w:val="-4"/>
        </w:rPr>
        <w:t xml:space="preserve"> </w:t>
      </w:r>
      <w:r w:rsidRPr="00FF137E">
        <w:rPr>
          <w:rFonts w:asciiTheme="minorHAnsi" w:hAnsiTheme="minorHAnsi" w:cstheme="minorHAnsi"/>
        </w:rPr>
        <w:t>licenses</w:t>
      </w:r>
      <w:r w:rsidRPr="00FF137E">
        <w:rPr>
          <w:rFonts w:asciiTheme="minorHAnsi" w:hAnsiTheme="minorHAnsi" w:cstheme="minorHAnsi"/>
          <w:spacing w:val="-4"/>
        </w:rPr>
        <w:t xml:space="preserve"> </w:t>
      </w:r>
      <w:r w:rsidRPr="00FF137E">
        <w:rPr>
          <w:rFonts w:asciiTheme="minorHAnsi" w:hAnsiTheme="minorHAnsi" w:cstheme="minorHAnsi"/>
        </w:rPr>
        <w:t>foster</w:t>
      </w:r>
      <w:r w:rsidRPr="00FF137E">
        <w:rPr>
          <w:rFonts w:asciiTheme="minorHAnsi" w:hAnsiTheme="minorHAnsi" w:cstheme="minorHAnsi"/>
          <w:spacing w:val="-6"/>
        </w:rPr>
        <w:t xml:space="preserve"> </w:t>
      </w:r>
      <w:r w:rsidRPr="00FF137E">
        <w:rPr>
          <w:rFonts w:asciiTheme="minorHAnsi" w:hAnsiTheme="minorHAnsi" w:cstheme="minorHAnsi"/>
        </w:rPr>
        <w:t>homes</w:t>
      </w:r>
      <w:r w:rsidRPr="00FF137E">
        <w:rPr>
          <w:rFonts w:asciiTheme="minorHAnsi" w:hAnsiTheme="minorHAnsi" w:cstheme="minorHAnsi"/>
          <w:spacing w:val="-4"/>
        </w:rPr>
        <w:t xml:space="preserve"> </w:t>
      </w:r>
      <w:r w:rsidRPr="00FF137E">
        <w:rPr>
          <w:rFonts w:asciiTheme="minorHAnsi" w:hAnsiTheme="minorHAnsi" w:cstheme="minorHAnsi"/>
        </w:rPr>
        <w:t>(relative</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non-relative).</w:t>
      </w:r>
      <w:r w:rsidRPr="00FF137E">
        <w:rPr>
          <w:rFonts w:asciiTheme="minorHAnsi" w:hAnsiTheme="minorHAnsi" w:cstheme="minorHAnsi"/>
          <w:spacing w:val="40"/>
        </w:rPr>
        <w:t xml:space="preserve"> </w:t>
      </w:r>
      <w:r w:rsidRPr="00FF137E">
        <w:rPr>
          <w:rFonts w:asciiTheme="minorHAnsi" w:hAnsiTheme="minorHAnsi" w:cstheme="minorHAnsi"/>
        </w:rPr>
        <w:t xml:space="preserve">These </w:t>
      </w:r>
      <w:r w:rsidRPr="00FF137E">
        <w:rPr>
          <w:rFonts w:asciiTheme="minorHAnsi" w:hAnsiTheme="minorHAnsi" w:cstheme="minorHAnsi"/>
        </w:rPr>
        <w:lastRenderedPageBreak/>
        <w:t>licensure workers have responsibility for licensing new MDCPS foster homes within prescribed time frames, performing periodic checks of existing MDCPS foster homes, renewing expiring foster home licenses, and assisting frontline staff with identifying available placements for children who enter custody.</w:t>
      </w:r>
    </w:p>
    <w:p w14:paraId="43D12FDE" w14:textId="77777777" w:rsidR="00112D49" w:rsidRPr="00FF137E" w:rsidRDefault="00DC3A48">
      <w:pPr>
        <w:pStyle w:val="BodyText"/>
        <w:spacing w:before="1" w:line="276" w:lineRule="auto"/>
        <w:ind w:left="574" w:right="1038"/>
        <w:jc w:val="both"/>
        <w:rPr>
          <w:rFonts w:asciiTheme="minorHAnsi" w:hAnsiTheme="minorHAnsi" w:cstheme="minorHAnsi"/>
        </w:rPr>
      </w:pPr>
      <w:r w:rsidRPr="00FF137E">
        <w:rPr>
          <w:rFonts w:asciiTheme="minorHAnsi" w:hAnsiTheme="minorHAnsi" w:cstheme="minorHAnsi"/>
          <w:i/>
          <w:u w:val="single"/>
        </w:rPr>
        <w:t>ADCs for Child Safety Service Areas</w:t>
      </w:r>
      <w:r w:rsidRPr="00FF137E">
        <w:rPr>
          <w:rFonts w:asciiTheme="minorHAnsi" w:hAnsiTheme="minorHAnsi" w:cstheme="minorHAnsi"/>
          <w:i/>
        </w:rPr>
        <w:t xml:space="preserve"> </w:t>
      </w:r>
      <w:r w:rsidRPr="00FF137E">
        <w:rPr>
          <w:rFonts w:asciiTheme="minorHAnsi" w:hAnsiTheme="minorHAnsi" w:cstheme="minorHAnsi"/>
        </w:rPr>
        <w:t>report directly to the Deputy Commissioner for Child Well-Being and are assigned to one or more of the seven (7) geographic Service Areas. These ADCs have the primary responsibility for managing all of MDCPS’ various types of investigations.</w:t>
      </w:r>
      <w:r w:rsidRPr="00FF137E">
        <w:rPr>
          <w:rFonts w:asciiTheme="minorHAnsi" w:hAnsiTheme="minorHAnsi" w:cstheme="minorHAnsi"/>
          <w:spacing w:val="-5"/>
        </w:rPr>
        <w:t xml:space="preserve"> </w:t>
      </w:r>
      <w:r w:rsidRPr="00FF137E">
        <w:rPr>
          <w:rFonts w:asciiTheme="minorHAnsi" w:hAnsiTheme="minorHAnsi" w:cstheme="minorHAnsi"/>
        </w:rPr>
        <w:t>Child</w:t>
      </w:r>
      <w:r w:rsidRPr="00FF137E">
        <w:rPr>
          <w:rFonts w:asciiTheme="minorHAnsi" w:hAnsiTheme="minorHAnsi" w:cstheme="minorHAnsi"/>
          <w:spacing w:val="-5"/>
        </w:rPr>
        <w:t xml:space="preserve"> </w:t>
      </w:r>
      <w:r w:rsidRPr="00FF137E">
        <w:rPr>
          <w:rFonts w:asciiTheme="minorHAnsi" w:hAnsiTheme="minorHAnsi" w:cstheme="minorHAnsi"/>
        </w:rPr>
        <w:t>Safety</w:t>
      </w:r>
      <w:r w:rsidRPr="00FF137E">
        <w:rPr>
          <w:rFonts w:asciiTheme="minorHAnsi" w:hAnsiTheme="minorHAnsi" w:cstheme="minorHAnsi"/>
          <w:spacing w:val="-5"/>
        </w:rPr>
        <w:t xml:space="preserve"> </w:t>
      </w:r>
      <w:r w:rsidRPr="00FF137E">
        <w:rPr>
          <w:rFonts w:asciiTheme="minorHAnsi" w:hAnsiTheme="minorHAnsi" w:cstheme="minorHAnsi"/>
        </w:rPr>
        <w:t>ADCs</w:t>
      </w:r>
      <w:r w:rsidRPr="00FF137E">
        <w:rPr>
          <w:rFonts w:asciiTheme="minorHAnsi" w:hAnsiTheme="minorHAnsi" w:cstheme="minorHAnsi"/>
          <w:spacing w:val="-5"/>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assigned</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5"/>
        </w:rPr>
        <w:t xml:space="preserve"> </w:t>
      </w:r>
      <w:r w:rsidRPr="00FF137E">
        <w:rPr>
          <w:rFonts w:asciiTheme="minorHAnsi" w:hAnsiTheme="minorHAnsi" w:cstheme="minorHAnsi"/>
        </w:rPr>
        <w:t>least</w:t>
      </w:r>
      <w:r w:rsidRPr="00FF137E">
        <w:rPr>
          <w:rFonts w:asciiTheme="minorHAnsi" w:hAnsiTheme="minorHAnsi" w:cstheme="minorHAnsi"/>
          <w:spacing w:val="-5"/>
        </w:rPr>
        <w:t xml:space="preserve"> </w:t>
      </w:r>
      <w:r w:rsidRPr="00FF137E">
        <w:rPr>
          <w:rFonts w:asciiTheme="minorHAnsi" w:hAnsiTheme="minorHAnsi" w:cstheme="minorHAnsi"/>
        </w:rPr>
        <w:t>one</w:t>
      </w:r>
      <w:r w:rsidRPr="00FF137E">
        <w:rPr>
          <w:rFonts w:asciiTheme="minorHAnsi" w:hAnsiTheme="minorHAnsi" w:cstheme="minorHAnsi"/>
          <w:spacing w:val="-5"/>
        </w:rPr>
        <w:t xml:space="preserve"> </w:t>
      </w:r>
      <w:r w:rsidRPr="00FF137E">
        <w:rPr>
          <w:rFonts w:asciiTheme="minorHAnsi" w:hAnsiTheme="minorHAnsi" w:cstheme="minorHAnsi"/>
        </w:rPr>
        <w:t>Investigations</w:t>
      </w:r>
      <w:r w:rsidRPr="00FF137E">
        <w:rPr>
          <w:rFonts w:asciiTheme="minorHAnsi" w:hAnsiTheme="minorHAnsi" w:cstheme="minorHAnsi"/>
          <w:spacing w:val="-5"/>
        </w:rPr>
        <w:t xml:space="preserve"> </w:t>
      </w:r>
      <w:r w:rsidRPr="00FF137E">
        <w:rPr>
          <w:rFonts w:asciiTheme="minorHAnsi" w:hAnsiTheme="minorHAnsi" w:cstheme="minorHAnsi"/>
        </w:rPr>
        <w:t>Director</w:t>
      </w:r>
      <w:r w:rsidRPr="00FF137E">
        <w:rPr>
          <w:rFonts w:asciiTheme="minorHAnsi" w:hAnsiTheme="minorHAnsi" w:cstheme="minorHAnsi"/>
          <w:spacing w:val="-5"/>
        </w:rPr>
        <w:t xml:space="preserve"> </w:t>
      </w:r>
      <w:r w:rsidRPr="00FF137E">
        <w:rPr>
          <w:rFonts w:asciiTheme="minorHAnsi" w:hAnsiTheme="minorHAnsi" w:cstheme="minorHAnsi"/>
        </w:rPr>
        <w:t>assigned</w:t>
      </w:r>
      <w:r w:rsidRPr="00FF137E">
        <w:rPr>
          <w:rFonts w:asciiTheme="minorHAnsi" w:hAnsiTheme="minorHAnsi" w:cstheme="minorHAnsi"/>
          <w:spacing w:val="-5"/>
        </w:rPr>
        <w:t xml:space="preserve"> </w:t>
      </w:r>
      <w:r w:rsidRPr="00FF137E">
        <w:rPr>
          <w:rFonts w:asciiTheme="minorHAnsi" w:hAnsiTheme="minorHAnsi" w:cstheme="minorHAnsi"/>
        </w:rPr>
        <w:t>to each</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seven</w:t>
      </w:r>
      <w:r w:rsidRPr="00FF137E">
        <w:rPr>
          <w:rFonts w:asciiTheme="minorHAnsi" w:hAnsiTheme="minorHAnsi" w:cstheme="minorHAnsi"/>
          <w:spacing w:val="-12"/>
        </w:rPr>
        <w:t xml:space="preserve"> </w:t>
      </w:r>
      <w:r w:rsidRPr="00FF137E">
        <w:rPr>
          <w:rFonts w:asciiTheme="minorHAnsi" w:hAnsiTheme="minorHAnsi" w:cstheme="minorHAnsi"/>
        </w:rPr>
        <w:t>Service</w:t>
      </w:r>
      <w:r w:rsidRPr="00FF137E">
        <w:rPr>
          <w:rFonts w:asciiTheme="minorHAnsi" w:hAnsiTheme="minorHAnsi" w:cstheme="minorHAnsi"/>
          <w:spacing w:val="-11"/>
        </w:rPr>
        <w:t xml:space="preserve"> </w:t>
      </w:r>
      <w:r w:rsidRPr="00FF137E">
        <w:rPr>
          <w:rFonts w:asciiTheme="minorHAnsi" w:hAnsiTheme="minorHAnsi" w:cstheme="minorHAnsi"/>
        </w:rPr>
        <w:t>Areas.</w:t>
      </w:r>
      <w:r w:rsidRPr="00FF137E">
        <w:rPr>
          <w:rFonts w:asciiTheme="minorHAnsi" w:hAnsiTheme="minorHAnsi" w:cstheme="minorHAnsi"/>
          <w:spacing w:val="-9"/>
        </w:rPr>
        <w:t xml:space="preserve"> </w:t>
      </w:r>
      <w:r w:rsidRPr="00FF137E">
        <w:rPr>
          <w:rFonts w:asciiTheme="minorHAnsi" w:hAnsiTheme="minorHAnsi" w:cstheme="minorHAnsi"/>
        </w:rPr>
        <w:t>It</w:t>
      </w:r>
      <w:r w:rsidRPr="00FF137E">
        <w:rPr>
          <w:rFonts w:asciiTheme="minorHAnsi" w:hAnsiTheme="minorHAnsi" w:cstheme="minorHAnsi"/>
          <w:spacing w:val="-12"/>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Investigations</w:t>
      </w:r>
      <w:r w:rsidRPr="00FF137E">
        <w:rPr>
          <w:rFonts w:asciiTheme="minorHAnsi" w:hAnsiTheme="minorHAnsi" w:cstheme="minorHAnsi"/>
          <w:spacing w:val="-12"/>
        </w:rPr>
        <w:t xml:space="preserve"> </w:t>
      </w:r>
      <w:r w:rsidRPr="00FF137E">
        <w:rPr>
          <w:rFonts w:asciiTheme="minorHAnsi" w:hAnsiTheme="minorHAnsi" w:cstheme="minorHAnsi"/>
        </w:rPr>
        <w:t>Director’s</w:t>
      </w:r>
      <w:r w:rsidRPr="00FF137E">
        <w:rPr>
          <w:rFonts w:asciiTheme="minorHAnsi" w:hAnsiTheme="minorHAnsi" w:cstheme="minorHAnsi"/>
          <w:spacing w:val="-13"/>
        </w:rPr>
        <w:t xml:space="preserve"> </w:t>
      </w:r>
      <w:r w:rsidRPr="00FF137E">
        <w:rPr>
          <w:rFonts w:asciiTheme="minorHAnsi" w:hAnsiTheme="minorHAnsi" w:cstheme="minorHAnsi"/>
        </w:rPr>
        <w:t>role</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deploy</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direct</w:t>
      </w:r>
      <w:r w:rsidRPr="00FF137E">
        <w:rPr>
          <w:rFonts w:asciiTheme="minorHAnsi" w:hAnsiTheme="minorHAnsi" w:cstheme="minorHAnsi"/>
          <w:spacing w:val="-12"/>
        </w:rPr>
        <w:t xml:space="preserve"> </w:t>
      </w:r>
      <w:r w:rsidRPr="00FF137E">
        <w:rPr>
          <w:rFonts w:asciiTheme="minorHAnsi" w:hAnsiTheme="minorHAnsi" w:cstheme="minorHAnsi"/>
        </w:rPr>
        <w:t>staff dedicated to conducting investigations in their assigned Service Area in carrying out the following tasks:</w:t>
      </w:r>
    </w:p>
    <w:p w14:paraId="4B2634B6" w14:textId="77777777" w:rsidR="00112D49" w:rsidRPr="00FF137E" w:rsidRDefault="00DC3A48">
      <w:pPr>
        <w:pStyle w:val="ListParagraph"/>
        <w:numPr>
          <w:ilvl w:val="0"/>
          <w:numId w:val="72"/>
        </w:numPr>
        <w:tabs>
          <w:tab w:val="left" w:pos="1111"/>
        </w:tabs>
        <w:spacing w:line="275" w:lineRule="exact"/>
        <w:ind w:left="1111" w:hanging="451"/>
        <w:rPr>
          <w:rFonts w:asciiTheme="minorHAnsi" w:hAnsiTheme="minorHAnsi" w:cstheme="minorHAnsi"/>
          <w:sz w:val="20"/>
        </w:rPr>
      </w:pPr>
      <w:r w:rsidRPr="00FF137E">
        <w:rPr>
          <w:rFonts w:asciiTheme="minorHAnsi" w:hAnsiTheme="minorHAnsi" w:cstheme="minorHAnsi"/>
          <w:sz w:val="24"/>
        </w:rPr>
        <w:t>Child</w:t>
      </w:r>
      <w:r w:rsidRPr="00FF137E">
        <w:rPr>
          <w:rFonts w:asciiTheme="minorHAnsi" w:hAnsiTheme="minorHAnsi" w:cstheme="minorHAnsi"/>
          <w:spacing w:val="-3"/>
          <w:sz w:val="24"/>
        </w:rPr>
        <w:t xml:space="preserve"> </w:t>
      </w:r>
      <w:r w:rsidRPr="00FF137E">
        <w:rPr>
          <w:rFonts w:asciiTheme="minorHAnsi" w:hAnsiTheme="minorHAnsi" w:cstheme="minorHAnsi"/>
          <w:sz w:val="24"/>
        </w:rPr>
        <w:t>Protective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Services (CPS)</w:t>
      </w:r>
      <w:r w:rsidRPr="00FF137E">
        <w:rPr>
          <w:rFonts w:asciiTheme="minorHAnsi" w:hAnsiTheme="minorHAnsi" w:cstheme="minorHAnsi"/>
          <w:spacing w:val="-2"/>
          <w:sz w:val="24"/>
        </w:rPr>
        <w:t xml:space="preserve"> </w:t>
      </w:r>
      <w:r w:rsidRPr="00FF137E">
        <w:rPr>
          <w:rFonts w:asciiTheme="minorHAnsi" w:hAnsiTheme="minorHAnsi" w:cstheme="minorHAnsi"/>
          <w:sz w:val="24"/>
        </w:rPr>
        <w:t>Intake</w:t>
      </w:r>
      <w:r w:rsidRPr="00FF137E">
        <w:rPr>
          <w:rFonts w:asciiTheme="minorHAnsi" w:hAnsiTheme="minorHAnsi" w:cstheme="minorHAnsi"/>
          <w:spacing w:val="-2"/>
          <w:sz w:val="24"/>
        </w:rPr>
        <w:t xml:space="preserve"> </w:t>
      </w:r>
      <w:proofErr w:type="gramStart"/>
      <w:r w:rsidRPr="00FF137E">
        <w:rPr>
          <w:rFonts w:asciiTheme="minorHAnsi" w:hAnsiTheme="minorHAnsi" w:cstheme="minorHAnsi"/>
          <w:spacing w:val="-2"/>
          <w:sz w:val="24"/>
        </w:rPr>
        <w:t>Investigations;</w:t>
      </w:r>
      <w:proofErr w:type="gramEnd"/>
    </w:p>
    <w:p w14:paraId="13C0F486" w14:textId="77777777" w:rsidR="00112D49" w:rsidRPr="00FF137E" w:rsidRDefault="00DC3A48">
      <w:pPr>
        <w:pStyle w:val="ListParagraph"/>
        <w:numPr>
          <w:ilvl w:val="0"/>
          <w:numId w:val="72"/>
        </w:numPr>
        <w:tabs>
          <w:tab w:val="left" w:pos="1111"/>
        </w:tabs>
        <w:spacing w:before="40"/>
        <w:ind w:left="1111" w:hanging="451"/>
        <w:rPr>
          <w:rFonts w:asciiTheme="minorHAnsi" w:hAnsiTheme="minorHAnsi" w:cstheme="minorHAnsi"/>
          <w:sz w:val="20"/>
        </w:rPr>
      </w:pPr>
      <w:r w:rsidRPr="00FF137E">
        <w:rPr>
          <w:rFonts w:asciiTheme="minorHAnsi" w:hAnsiTheme="minorHAnsi" w:cstheme="minorHAnsi"/>
          <w:sz w:val="24"/>
        </w:rPr>
        <w:t>Investigations</w:t>
      </w:r>
      <w:r w:rsidRPr="00FF137E">
        <w:rPr>
          <w:rFonts w:asciiTheme="minorHAnsi" w:hAnsiTheme="minorHAnsi" w:cstheme="minorHAnsi"/>
          <w:spacing w:val="-3"/>
          <w:sz w:val="24"/>
        </w:rPr>
        <w:t xml:space="preserve"> </w:t>
      </w:r>
      <w:r w:rsidRPr="00FF137E">
        <w:rPr>
          <w:rFonts w:asciiTheme="minorHAnsi" w:hAnsiTheme="minorHAnsi" w:cstheme="minorHAnsi"/>
          <w:sz w:val="24"/>
        </w:rPr>
        <w:t>regarding</w:t>
      </w:r>
      <w:r w:rsidRPr="00FF137E">
        <w:rPr>
          <w:rFonts w:asciiTheme="minorHAnsi" w:hAnsiTheme="minorHAnsi" w:cstheme="minorHAnsi"/>
          <w:spacing w:val="-2"/>
          <w:sz w:val="24"/>
        </w:rPr>
        <w:t xml:space="preserve"> </w:t>
      </w:r>
      <w:r w:rsidRPr="00FF137E">
        <w:rPr>
          <w:rFonts w:asciiTheme="minorHAnsi" w:hAnsiTheme="minorHAnsi" w:cstheme="minorHAnsi"/>
          <w:sz w:val="24"/>
        </w:rPr>
        <w:t>Maltreatment</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3"/>
          <w:sz w:val="24"/>
        </w:rPr>
        <w:t xml:space="preserve"> </w:t>
      </w:r>
      <w:r w:rsidRPr="00FF137E">
        <w:rPr>
          <w:rFonts w:asciiTheme="minorHAnsi" w:hAnsiTheme="minorHAnsi" w:cstheme="minorHAnsi"/>
          <w:sz w:val="24"/>
        </w:rPr>
        <w:t>Care;</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and,</w:t>
      </w:r>
    </w:p>
    <w:p w14:paraId="6C717A51" w14:textId="77777777" w:rsidR="00112D49" w:rsidRPr="00FF137E" w:rsidRDefault="00DC3A48" w:rsidP="00FE69A8">
      <w:pPr>
        <w:pStyle w:val="ListParagraph"/>
        <w:numPr>
          <w:ilvl w:val="0"/>
          <w:numId w:val="72"/>
        </w:numPr>
        <w:tabs>
          <w:tab w:val="left" w:pos="1111"/>
        </w:tabs>
        <w:spacing w:before="44" w:after="120"/>
        <w:ind w:left="1108" w:hanging="446"/>
        <w:rPr>
          <w:rFonts w:asciiTheme="minorHAnsi" w:hAnsiTheme="minorHAnsi" w:cstheme="minorHAnsi"/>
          <w:sz w:val="20"/>
        </w:rPr>
      </w:pPr>
      <w:r w:rsidRPr="00FF137E">
        <w:rPr>
          <w:rFonts w:asciiTheme="minorHAnsi" w:hAnsiTheme="minorHAnsi" w:cstheme="minorHAnsi"/>
          <w:sz w:val="24"/>
        </w:rPr>
        <w:t>Human</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Trafficking </w:t>
      </w:r>
      <w:r w:rsidRPr="00FF137E">
        <w:rPr>
          <w:rFonts w:asciiTheme="minorHAnsi" w:hAnsiTheme="minorHAnsi" w:cstheme="minorHAnsi"/>
          <w:spacing w:val="-2"/>
          <w:sz w:val="24"/>
        </w:rPr>
        <w:t>Investigations.</w:t>
      </w:r>
    </w:p>
    <w:p w14:paraId="1B902DB1"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Refugee and Immigration Administration:</w:t>
      </w:r>
      <w:r w:rsidRPr="00FF137E">
        <w:rPr>
          <w:rFonts w:asciiTheme="minorHAnsi" w:hAnsiTheme="minorHAnsi" w:cstheme="minorHAnsi"/>
          <w:i/>
        </w:rPr>
        <w:t xml:space="preserve"> </w:t>
      </w:r>
      <w:r w:rsidRPr="00FF137E">
        <w:rPr>
          <w:rFonts w:asciiTheme="minorHAnsi" w:hAnsiTheme="minorHAnsi" w:cstheme="minorHAnsi"/>
        </w:rPr>
        <w:t>Individuals outside the United States seeking admission as a refugee under Section 207 of the INA are processed through the U.S. Refugee Admissions Program (USRAP), which is managed by the Department of State in cooperation with the Department of Homeland Security (DHS) and Department of Health and Human Services (HHS). Those admitted as refugees are eligible for U.S. government-funded resettlement assistance.</w:t>
      </w:r>
    </w:p>
    <w:p w14:paraId="6081CCB6" w14:textId="14144597" w:rsidR="00112D49" w:rsidRPr="00FF137E" w:rsidRDefault="00DC3A48" w:rsidP="00FE69A8">
      <w:pPr>
        <w:spacing w:after="120" w:line="259" w:lineRule="auto"/>
        <w:ind w:left="547" w:right="1066"/>
        <w:jc w:val="both"/>
        <w:rPr>
          <w:rFonts w:asciiTheme="minorHAnsi" w:hAnsiTheme="minorHAnsi" w:cstheme="minorHAnsi"/>
        </w:rPr>
      </w:pPr>
      <w:r w:rsidRPr="00FF137E">
        <w:rPr>
          <w:rFonts w:asciiTheme="minorHAnsi" w:hAnsiTheme="minorHAnsi" w:cstheme="minorHAnsi"/>
          <w:b/>
          <w:color w:val="2E5395"/>
          <w:sz w:val="24"/>
        </w:rPr>
        <w:t>Deputy</w:t>
      </w:r>
      <w:r w:rsidRPr="00FF137E">
        <w:rPr>
          <w:rFonts w:asciiTheme="minorHAnsi" w:hAnsiTheme="minorHAnsi" w:cstheme="minorHAnsi"/>
          <w:b/>
          <w:color w:val="2E5395"/>
          <w:spacing w:val="-9"/>
          <w:sz w:val="24"/>
        </w:rPr>
        <w:t xml:space="preserve"> </w:t>
      </w:r>
      <w:r w:rsidRPr="00FF137E">
        <w:rPr>
          <w:rFonts w:asciiTheme="minorHAnsi" w:hAnsiTheme="minorHAnsi" w:cstheme="minorHAnsi"/>
          <w:b/>
          <w:color w:val="2E5395"/>
          <w:sz w:val="24"/>
        </w:rPr>
        <w:t>Commissioner</w:t>
      </w:r>
      <w:r w:rsidRPr="00FF137E">
        <w:rPr>
          <w:rFonts w:asciiTheme="minorHAnsi" w:hAnsiTheme="minorHAnsi" w:cstheme="minorHAnsi"/>
          <w:b/>
          <w:color w:val="2E5395"/>
          <w:spacing w:val="-9"/>
          <w:sz w:val="24"/>
        </w:rPr>
        <w:t xml:space="preserve"> </w:t>
      </w:r>
      <w:r w:rsidRPr="00FF137E">
        <w:rPr>
          <w:rFonts w:asciiTheme="minorHAnsi" w:hAnsiTheme="minorHAnsi" w:cstheme="minorHAnsi"/>
          <w:b/>
          <w:color w:val="2E5395"/>
          <w:sz w:val="24"/>
        </w:rPr>
        <w:t>of</w:t>
      </w:r>
      <w:r w:rsidRPr="00FF137E">
        <w:rPr>
          <w:rFonts w:asciiTheme="minorHAnsi" w:hAnsiTheme="minorHAnsi" w:cstheme="minorHAnsi"/>
          <w:b/>
          <w:color w:val="2E5395"/>
          <w:spacing w:val="-9"/>
          <w:sz w:val="24"/>
        </w:rPr>
        <w:t xml:space="preserve"> </w:t>
      </w:r>
      <w:r w:rsidRPr="00FF137E">
        <w:rPr>
          <w:rFonts w:asciiTheme="minorHAnsi" w:hAnsiTheme="minorHAnsi" w:cstheme="minorHAnsi"/>
          <w:b/>
          <w:color w:val="2E5395"/>
          <w:sz w:val="24"/>
        </w:rPr>
        <w:t>Finance</w:t>
      </w:r>
      <w:r w:rsidRPr="00FF137E">
        <w:rPr>
          <w:rFonts w:asciiTheme="minorHAnsi" w:hAnsiTheme="minorHAnsi" w:cstheme="minorHAnsi"/>
          <w:b/>
          <w:color w:val="2E5395"/>
          <w:spacing w:val="-9"/>
          <w:sz w:val="24"/>
        </w:rPr>
        <w:t xml:space="preserve"> </w:t>
      </w:r>
      <w:r w:rsidRPr="00FF137E">
        <w:rPr>
          <w:rFonts w:asciiTheme="minorHAnsi" w:hAnsiTheme="minorHAnsi" w:cstheme="minorHAnsi"/>
          <w:b/>
          <w:color w:val="2E5395"/>
          <w:sz w:val="24"/>
        </w:rPr>
        <w:t>and</w:t>
      </w:r>
      <w:r w:rsidRPr="00FF137E">
        <w:rPr>
          <w:rFonts w:asciiTheme="minorHAnsi" w:hAnsiTheme="minorHAnsi" w:cstheme="minorHAnsi"/>
          <w:b/>
          <w:color w:val="2E5395"/>
          <w:spacing w:val="-8"/>
          <w:sz w:val="24"/>
        </w:rPr>
        <w:t xml:space="preserve"> </w:t>
      </w:r>
      <w:r w:rsidRPr="00FF137E">
        <w:rPr>
          <w:rFonts w:asciiTheme="minorHAnsi" w:hAnsiTheme="minorHAnsi" w:cstheme="minorHAnsi"/>
          <w:b/>
          <w:color w:val="2E5395"/>
          <w:sz w:val="24"/>
        </w:rPr>
        <w:t>Administration:</w:t>
      </w:r>
      <w:r w:rsidRPr="00FF137E">
        <w:rPr>
          <w:rFonts w:asciiTheme="minorHAnsi" w:hAnsiTheme="minorHAnsi" w:cstheme="minorHAnsi"/>
          <w:b/>
          <w:color w:val="2E5395"/>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7"/>
          <w:sz w:val="24"/>
        </w:rPr>
        <w:t xml:space="preserve"> </w:t>
      </w:r>
      <w:r w:rsidRPr="00FF137E">
        <w:rPr>
          <w:rFonts w:asciiTheme="minorHAnsi" w:hAnsiTheme="minorHAnsi" w:cstheme="minorHAnsi"/>
          <w:sz w:val="24"/>
        </w:rPr>
        <w:t>Deputy</w:t>
      </w:r>
      <w:r w:rsidRPr="00FF137E">
        <w:rPr>
          <w:rFonts w:asciiTheme="minorHAnsi" w:hAnsiTheme="minorHAnsi" w:cstheme="minorHAnsi"/>
          <w:spacing w:val="-8"/>
          <w:sz w:val="24"/>
        </w:rPr>
        <w:t xml:space="preserve"> </w:t>
      </w:r>
      <w:r w:rsidRPr="00FF137E">
        <w:rPr>
          <w:rFonts w:asciiTheme="minorHAnsi" w:hAnsiTheme="minorHAnsi" w:cstheme="minorHAnsi"/>
          <w:sz w:val="24"/>
        </w:rPr>
        <w:t>Commissioner</w:t>
      </w:r>
      <w:r w:rsidRPr="00FF137E">
        <w:rPr>
          <w:rFonts w:asciiTheme="minorHAnsi" w:hAnsiTheme="minorHAnsi" w:cstheme="minorHAnsi"/>
          <w:spacing w:val="-9"/>
          <w:sz w:val="24"/>
        </w:rPr>
        <w:t xml:space="preserve"> </w:t>
      </w:r>
      <w:r w:rsidRPr="00FF137E">
        <w:rPr>
          <w:rFonts w:asciiTheme="minorHAnsi" w:hAnsiTheme="minorHAnsi" w:cstheme="minorHAnsi"/>
          <w:sz w:val="24"/>
        </w:rPr>
        <w:t>of</w:t>
      </w:r>
      <w:r w:rsidRPr="00FF137E">
        <w:rPr>
          <w:rFonts w:asciiTheme="minorHAnsi" w:hAnsiTheme="minorHAnsi" w:cstheme="minorHAnsi"/>
          <w:spacing w:val="-9"/>
          <w:sz w:val="24"/>
        </w:rPr>
        <w:t xml:space="preserve"> </w:t>
      </w:r>
      <w:r w:rsidRPr="00FF137E">
        <w:rPr>
          <w:rFonts w:asciiTheme="minorHAnsi" w:hAnsiTheme="minorHAnsi" w:cstheme="minorHAnsi"/>
          <w:sz w:val="24"/>
        </w:rPr>
        <w:t>Finance and</w:t>
      </w:r>
      <w:r w:rsidRPr="00FF137E">
        <w:rPr>
          <w:rFonts w:asciiTheme="minorHAnsi" w:hAnsiTheme="minorHAnsi" w:cstheme="minorHAnsi"/>
          <w:spacing w:val="22"/>
          <w:sz w:val="24"/>
        </w:rPr>
        <w:t xml:space="preserve"> </w:t>
      </w:r>
      <w:r w:rsidRPr="00FF137E">
        <w:rPr>
          <w:rFonts w:asciiTheme="minorHAnsi" w:hAnsiTheme="minorHAnsi" w:cstheme="minorHAnsi"/>
          <w:sz w:val="24"/>
        </w:rPr>
        <w:t>Administration</w:t>
      </w:r>
      <w:r w:rsidRPr="00FF137E">
        <w:rPr>
          <w:rFonts w:asciiTheme="minorHAnsi" w:hAnsiTheme="minorHAnsi" w:cstheme="minorHAnsi"/>
          <w:spacing w:val="25"/>
          <w:sz w:val="24"/>
        </w:rPr>
        <w:t xml:space="preserve"> </w:t>
      </w:r>
      <w:r w:rsidRPr="00FF137E">
        <w:rPr>
          <w:rFonts w:asciiTheme="minorHAnsi" w:hAnsiTheme="minorHAnsi" w:cstheme="minorHAnsi"/>
          <w:sz w:val="24"/>
        </w:rPr>
        <w:t>reports</w:t>
      </w:r>
      <w:r w:rsidRPr="00FF137E">
        <w:rPr>
          <w:rFonts w:asciiTheme="minorHAnsi" w:hAnsiTheme="minorHAnsi" w:cstheme="minorHAnsi"/>
          <w:spacing w:val="25"/>
          <w:sz w:val="24"/>
        </w:rPr>
        <w:t xml:space="preserve"> </w:t>
      </w:r>
      <w:r w:rsidRPr="00FF137E">
        <w:rPr>
          <w:rFonts w:asciiTheme="minorHAnsi" w:hAnsiTheme="minorHAnsi" w:cstheme="minorHAnsi"/>
          <w:sz w:val="24"/>
        </w:rPr>
        <w:t>directly</w:t>
      </w:r>
      <w:r w:rsidRPr="00FF137E">
        <w:rPr>
          <w:rFonts w:asciiTheme="minorHAnsi" w:hAnsiTheme="minorHAnsi" w:cstheme="minorHAnsi"/>
          <w:spacing w:val="25"/>
          <w:sz w:val="24"/>
        </w:rPr>
        <w:t xml:space="preserve"> </w:t>
      </w:r>
      <w:r w:rsidRPr="00FF137E">
        <w:rPr>
          <w:rFonts w:asciiTheme="minorHAnsi" w:hAnsiTheme="minorHAnsi" w:cstheme="minorHAnsi"/>
          <w:sz w:val="24"/>
        </w:rPr>
        <w:t>to</w:t>
      </w:r>
      <w:r w:rsidRPr="00FF137E">
        <w:rPr>
          <w:rFonts w:asciiTheme="minorHAnsi" w:hAnsiTheme="minorHAnsi" w:cstheme="minorHAnsi"/>
          <w:spacing w:val="24"/>
          <w:sz w:val="24"/>
        </w:rPr>
        <w:t xml:space="preserve"> </w:t>
      </w:r>
      <w:r w:rsidRPr="00FF137E">
        <w:rPr>
          <w:rFonts w:asciiTheme="minorHAnsi" w:hAnsiTheme="minorHAnsi" w:cstheme="minorHAnsi"/>
          <w:sz w:val="24"/>
        </w:rPr>
        <w:t>the</w:t>
      </w:r>
      <w:r w:rsidRPr="00FF137E">
        <w:rPr>
          <w:rFonts w:asciiTheme="minorHAnsi" w:hAnsiTheme="minorHAnsi" w:cstheme="minorHAnsi"/>
          <w:spacing w:val="24"/>
          <w:sz w:val="24"/>
        </w:rPr>
        <w:t xml:space="preserve"> </w:t>
      </w:r>
      <w:r w:rsidRPr="00FF137E">
        <w:rPr>
          <w:rFonts w:asciiTheme="minorHAnsi" w:hAnsiTheme="minorHAnsi" w:cstheme="minorHAnsi"/>
          <w:sz w:val="24"/>
        </w:rPr>
        <w:t>Chief</w:t>
      </w:r>
      <w:r w:rsidRPr="00FF137E">
        <w:rPr>
          <w:rFonts w:asciiTheme="minorHAnsi" w:hAnsiTheme="minorHAnsi" w:cstheme="minorHAnsi"/>
          <w:spacing w:val="23"/>
          <w:sz w:val="24"/>
        </w:rPr>
        <w:t xml:space="preserve"> </w:t>
      </w:r>
      <w:r w:rsidRPr="00FF137E">
        <w:rPr>
          <w:rFonts w:asciiTheme="minorHAnsi" w:hAnsiTheme="minorHAnsi" w:cstheme="minorHAnsi"/>
          <w:sz w:val="24"/>
        </w:rPr>
        <w:t>of</w:t>
      </w:r>
      <w:r w:rsidRPr="00FF137E">
        <w:rPr>
          <w:rFonts w:asciiTheme="minorHAnsi" w:hAnsiTheme="minorHAnsi" w:cstheme="minorHAnsi"/>
          <w:spacing w:val="24"/>
          <w:sz w:val="24"/>
        </w:rPr>
        <w:t xml:space="preserve"> </w:t>
      </w:r>
      <w:r w:rsidRPr="00FF137E">
        <w:rPr>
          <w:rFonts w:asciiTheme="minorHAnsi" w:hAnsiTheme="minorHAnsi" w:cstheme="minorHAnsi"/>
          <w:sz w:val="24"/>
        </w:rPr>
        <w:t>Staff</w:t>
      </w:r>
      <w:r w:rsidRPr="00FF137E">
        <w:rPr>
          <w:rFonts w:asciiTheme="minorHAnsi" w:hAnsiTheme="minorHAnsi" w:cstheme="minorHAnsi"/>
          <w:spacing w:val="24"/>
          <w:sz w:val="24"/>
        </w:rPr>
        <w:t xml:space="preserve"> </w:t>
      </w:r>
      <w:r w:rsidRPr="00FF137E">
        <w:rPr>
          <w:rFonts w:asciiTheme="minorHAnsi" w:hAnsiTheme="minorHAnsi" w:cstheme="minorHAnsi"/>
          <w:sz w:val="24"/>
        </w:rPr>
        <w:t>and</w:t>
      </w:r>
      <w:r w:rsidRPr="00FF137E">
        <w:rPr>
          <w:rFonts w:asciiTheme="minorHAnsi" w:hAnsiTheme="minorHAnsi" w:cstheme="minorHAnsi"/>
          <w:spacing w:val="24"/>
          <w:sz w:val="24"/>
        </w:rPr>
        <w:t xml:space="preserve"> </w:t>
      </w:r>
      <w:r w:rsidRPr="00FF137E">
        <w:rPr>
          <w:rFonts w:asciiTheme="minorHAnsi" w:hAnsiTheme="minorHAnsi" w:cstheme="minorHAnsi"/>
          <w:sz w:val="24"/>
        </w:rPr>
        <w:t>has</w:t>
      </w:r>
      <w:r w:rsidRPr="00FF137E">
        <w:rPr>
          <w:rFonts w:asciiTheme="minorHAnsi" w:hAnsiTheme="minorHAnsi" w:cstheme="minorHAnsi"/>
          <w:spacing w:val="25"/>
          <w:sz w:val="24"/>
        </w:rPr>
        <w:t xml:space="preserve"> </w:t>
      </w:r>
      <w:r w:rsidRPr="00FF137E">
        <w:rPr>
          <w:rFonts w:asciiTheme="minorHAnsi" w:hAnsiTheme="minorHAnsi" w:cstheme="minorHAnsi"/>
          <w:sz w:val="24"/>
        </w:rPr>
        <w:t>responsibility</w:t>
      </w:r>
      <w:r w:rsidRPr="00FF137E">
        <w:rPr>
          <w:rFonts w:asciiTheme="minorHAnsi" w:hAnsiTheme="minorHAnsi" w:cstheme="minorHAnsi"/>
          <w:spacing w:val="25"/>
          <w:sz w:val="24"/>
        </w:rPr>
        <w:t xml:space="preserve"> </w:t>
      </w:r>
      <w:r w:rsidRPr="00FF137E">
        <w:rPr>
          <w:rFonts w:asciiTheme="minorHAnsi" w:hAnsiTheme="minorHAnsi" w:cstheme="minorHAnsi"/>
          <w:sz w:val="24"/>
        </w:rPr>
        <w:t>for</w:t>
      </w:r>
      <w:r w:rsidRPr="00FF137E">
        <w:rPr>
          <w:rFonts w:asciiTheme="minorHAnsi" w:hAnsiTheme="minorHAnsi" w:cstheme="minorHAnsi"/>
          <w:spacing w:val="23"/>
          <w:sz w:val="24"/>
        </w:rPr>
        <w:t xml:space="preserve"> </w:t>
      </w:r>
      <w:r w:rsidRPr="00FF137E">
        <w:rPr>
          <w:rFonts w:asciiTheme="minorHAnsi" w:hAnsiTheme="minorHAnsi" w:cstheme="minorHAnsi"/>
          <w:sz w:val="24"/>
        </w:rPr>
        <w:t>all</w:t>
      </w:r>
      <w:r w:rsidRPr="00FF137E">
        <w:rPr>
          <w:rFonts w:asciiTheme="minorHAnsi" w:hAnsiTheme="minorHAnsi" w:cstheme="minorHAnsi"/>
          <w:spacing w:val="23"/>
          <w:sz w:val="24"/>
        </w:rPr>
        <w:t xml:space="preserve"> </w:t>
      </w:r>
      <w:r w:rsidRPr="00FF137E">
        <w:rPr>
          <w:rFonts w:asciiTheme="minorHAnsi" w:hAnsiTheme="minorHAnsi" w:cstheme="minorHAnsi"/>
          <w:spacing w:val="-2"/>
          <w:sz w:val="24"/>
        </w:rPr>
        <w:t>general</w:t>
      </w:r>
      <w:r w:rsidR="00E96705" w:rsidRPr="00FF137E">
        <w:rPr>
          <w:rFonts w:asciiTheme="minorHAnsi" w:hAnsiTheme="minorHAnsi" w:cstheme="minorHAnsi"/>
          <w:spacing w:val="-2"/>
          <w:sz w:val="24"/>
        </w:rPr>
        <w:t xml:space="preserve"> </w:t>
      </w:r>
      <w:r w:rsidRPr="00FF137E">
        <w:rPr>
          <w:rFonts w:asciiTheme="minorHAnsi" w:hAnsiTheme="minorHAnsi" w:cstheme="minorHAnsi"/>
        </w:rPr>
        <w:t>accounting</w:t>
      </w:r>
      <w:r w:rsidRPr="00FF137E">
        <w:rPr>
          <w:rFonts w:asciiTheme="minorHAnsi" w:hAnsiTheme="minorHAnsi" w:cstheme="minorHAnsi"/>
          <w:spacing w:val="34"/>
        </w:rPr>
        <w:t xml:space="preserve"> </w:t>
      </w:r>
      <w:r w:rsidRPr="00FF137E">
        <w:rPr>
          <w:rFonts w:asciiTheme="minorHAnsi" w:hAnsiTheme="minorHAnsi" w:cstheme="minorHAnsi"/>
        </w:rPr>
        <w:t>related</w:t>
      </w:r>
      <w:r w:rsidRPr="00FF137E">
        <w:rPr>
          <w:rFonts w:asciiTheme="minorHAnsi" w:hAnsiTheme="minorHAnsi" w:cstheme="minorHAnsi"/>
          <w:spacing w:val="34"/>
        </w:rPr>
        <w:t xml:space="preserve"> </w:t>
      </w:r>
      <w:r w:rsidRPr="00FF137E">
        <w:rPr>
          <w:rFonts w:asciiTheme="minorHAnsi" w:hAnsiTheme="minorHAnsi" w:cstheme="minorHAnsi"/>
        </w:rPr>
        <w:t>MDCPS</w:t>
      </w:r>
      <w:r w:rsidRPr="00FF137E">
        <w:rPr>
          <w:rFonts w:asciiTheme="minorHAnsi" w:hAnsiTheme="minorHAnsi" w:cstheme="minorHAnsi"/>
          <w:spacing w:val="35"/>
        </w:rPr>
        <w:t xml:space="preserve"> </w:t>
      </w:r>
      <w:r w:rsidRPr="00FF137E">
        <w:rPr>
          <w:rFonts w:asciiTheme="minorHAnsi" w:hAnsiTheme="minorHAnsi" w:cstheme="minorHAnsi"/>
        </w:rPr>
        <w:t>functions,</w:t>
      </w:r>
      <w:r w:rsidRPr="00FF137E">
        <w:rPr>
          <w:rFonts w:asciiTheme="minorHAnsi" w:hAnsiTheme="minorHAnsi" w:cstheme="minorHAnsi"/>
          <w:spacing w:val="32"/>
        </w:rPr>
        <w:t xml:space="preserve"> </w:t>
      </w:r>
      <w:r w:rsidRPr="00FF137E">
        <w:rPr>
          <w:rFonts w:asciiTheme="minorHAnsi" w:hAnsiTheme="minorHAnsi" w:cstheme="minorHAnsi"/>
        </w:rPr>
        <w:t>finance,</w:t>
      </w:r>
      <w:r w:rsidRPr="00FF137E">
        <w:rPr>
          <w:rFonts w:asciiTheme="minorHAnsi" w:hAnsiTheme="minorHAnsi" w:cstheme="minorHAnsi"/>
          <w:spacing w:val="34"/>
        </w:rPr>
        <w:t xml:space="preserve"> </w:t>
      </w:r>
      <w:r w:rsidRPr="00FF137E">
        <w:rPr>
          <w:rFonts w:asciiTheme="minorHAnsi" w:hAnsiTheme="minorHAnsi" w:cstheme="minorHAnsi"/>
        </w:rPr>
        <w:t>procurement,</w:t>
      </w:r>
      <w:r w:rsidRPr="00FF137E">
        <w:rPr>
          <w:rFonts w:asciiTheme="minorHAnsi" w:hAnsiTheme="minorHAnsi" w:cstheme="minorHAnsi"/>
          <w:spacing w:val="35"/>
        </w:rPr>
        <w:t xml:space="preserve"> </w:t>
      </w:r>
      <w:r w:rsidRPr="00FF137E">
        <w:rPr>
          <w:rFonts w:asciiTheme="minorHAnsi" w:hAnsiTheme="minorHAnsi" w:cstheme="minorHAnsi"/>
        </w:rPr>
        <w:t>administrative</w:t>
      </w:r>
      <w:r w:rsidRPr="00FF137E">
        <w:rPr>
          <w:rFonts w:asciiTheme="minorHAnsi" w:hAnsiTheme="minorHAnsi" w:cstheme="minorHAnsi"/>
          <w:spacing w:val="33"/>
        </w:rPr>
        <w:t xml:space="preserve"> </w:t>
      </w:r>
      <w:r w:rsidRPr="00FF137E">
        <w:rPr>
          <w:rFonts w:asciiTheme="minorHAnsi" w:hAnsiTheme="minorHAnsi" w:cstheme="minorHAnsi"/>
        </w:rPr>
        <w:t>services,</w:t>
      </w:r>
      <w:r w:rsidRPr="00FF137E">
        <w:rPr>
          <w:rFonts w:asciiTheme="minorHAnsi" w:hAnsiTheme="minorHAnsi" w:cstheme="minorHAnsi"/>
          <w:spacing w:val="34"/>
        </w:rPr>
        <w:t xml:space="preserve"> </w:t>
      </w:r>
      <w:r w:rsidRPr="00FF137E">
        <w:rPr>
          <w:rFonts w:asciiTheme="minorHAnsi" w:hAnsiTheme="minorHAnsi" w:cstheme="minorHAnsi"/>
        </w:rPr>
        <w:t>revenue maximization, and eligibility determinations.</w:t>
      </w:r>
    </w:p>
    <w:p w14:paraId="3E33F186"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Chief Financial Officer (CFO):</w:t>
      </w:r>
      <w:r w:rsidRPr="00FF137E">
        <w:rPr>
          <w:rFonts w:asciiTheme="minorHAnsi" w:hAnsiTheme="minorHAnsi" w:cstheme="minorHAnsi"/>
          <w:i/>
        </w:rPr>
        <w:t xml:space="preserve"> </w:t>
      </w:r>
      <w:r w:rsidRPr="00FF137E">
        <w:rPr>
          <w:rFonts w:asciiTheme="minorHAnsi" w:hAnsiTheme="minorHAnsi" w:cstheme="minorHAnsi"/>
        </w:rPr>
        <w:t>The CFO reports directly to the Deputy Commissioner of Finance</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Administration</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is</w:t>
      </w:r>
      <w:r w:rsidRPr="00FF137E">
        <w:rPr>
          <w:rFonts w:asciiTheme="minorHAnsi" w:hAnsiTheme="minorHAnsi" w:cstheme="minorHAnsi"/>
          <w:spacing w:val="-4"/>
        </w:rPr>
        <w:t xml:space="preserve"> </w:t>
      </w:r>
      <w:r w:rsidRPr="00FF137E">
        <w:rPr>
          <w:rFonts w:asciiTheme="minorHAnsi" w:hAnsiTheme="minorHAnsi" w:cstheme="minorHAnsi"/>
        </w:rPr>
        <w:t>responsible</w:t>
      </w:r>
      <w:r w:rsidRPr="00FF137E">
        <w:rPr>
          <w:rFonts w:asciiTheme="minorHAnsi" w:hAnsiTheme="minorHAnsi" w:cstheme="minorHAnsi"/>
          <w:spacing w:val="-4"/>
        </w:rPr>
        <w:t xml:space="preserve"> </w:t>
      </w:r>
      <w:r w:rsidRPr="00FF137E">
        <w:rPr>
          <w:rFonts w:asciiTheme="minorHAnsi" w:hAnsiTheme="minorHAnsi" w:cstheme="minorHAnsi"/>
        </w:rPr>
        <w:t>for</w:t>
      </w:r>
      <w:r w:rsidRPr="00FF137E">
        <w:rPr>
          <w:rFonts w:asciiTheme="minorHAnsi" w:hAnsiTheme="minorHAnsi" w:cstheme="minorHAnsi"/>
          <w:spacing w:val="-8"/>
        </w:rPr>
        <w:t xml:space="preserve"> </w:t>
      </w:r>
      <w:r w:rsidRPr="00FF137E">
        <w:rPr>
          <w:rFonts w:asciiTheme="minorHAnsi" w:hAnsiTheme="minorHAnsi" w:cstheme="minorHAnsi"/>
        </w:rPr>
        <w:t>tracking</w:t>
      </w:r>
      <w:r w:rsidRPr="00FF137E">
        <w:rPr>
          <w:rFonts w:asciiTheme="minorHAnsi" w:hAnsiTheme="minorHAnsi" w:cstheme="minorHAnsi"/>
          <w:spacing w:val="-4"/>
        </w:rPr>
        <w:t xml:space="preserve"> </w:t>
      </w:r>
      <w:r w:rsidRPr="00FF137E">
        <w:rPr>
          <w:rFonts w:asciiTheme="minorHAnsi" w:hAnsiTheme="minorHAnsi" w:cstheme="minorHAnsi"/>
        </w:rPr>
        <w:t>cash</w:t>
      </w:r>
      <w:r w:rsidRPr="00FF137E">
        <w:rPr>
          <w:rFonts w:asciiTheme="minorHAnsi" w:hAnsiTheme="minorHAnsi" w:cstheme="minorHAnsi"/>
          <w:spacing w:val="-4"/>
        </w:rPr>
        <w:t xml:space="preserve"> </w:t>
      </w:r>
      <w:r w:rsidRPr="00FF137E">
        <w:rPr>
          <w:rFonts w:asciiTheme="minorHAnsi" w:hAnsiTheme="minorHAnsi" w:cstheme="minorHAnsi"/>
        </w:rPr>
        <w:t>flow</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financial</w:t>
      </w:r>
      <w:r w:rsidRPr="00FF137E">
        <w:rPr>
          <w:rFonts w:asciiTheme="minorHAnsi" w:hAnsiTheme="minorHAnsi" w:cstheme="minorHAnsi"/>
          <w:spacing w:val="-4"/>
        </w:rPr>
        <w:t xml:space="preserve"> </w:t>
      </w:r>
      <w:r w:rsidRPr="00FF137E">
        <w:rPr>
          <w:rFonts w:asciiTheme="minorHAnsi" w:hAnsiTheme="minorHAnsi" w:cstheme="minorHAnsi"/>
        </w:rPr>
        <w:t>planning</w:t>
      </w:r>
      <w:r w:rsidRPr="00FF137E">
        <w:rPr>
          <w:rFonts w:asciiTheme="minorHAnsi" w:hAnsiTheme="minorHAnsi" w:cstheme="minorHAnsi"/>
          <w:spacing w:val="-4"/>
        </w:rPr>
        <w:t xml:space="preserve"> </w:t>
      </w:r>
      <w:r w:rsidRPr="00FF137E">
        <w:rPr>
          <w:rFonts w:asciiTheme="minorHAnsi" w:hAnsiTheme="minorHAnsi" w:cstheme="minorHAnsi"/>
        </w:rPr>
        <w:t>of the accounting department, including responsibility for the accounting professionals who perform operational functions.</w:t>
      </w:r>
      <w:r w:rsidRPr="00FF137E">
        <w:rPr>
          <w:rFonts w:asciiTheme="minorHAnsi" w:hAnsiTheme="minorHAnsi" w:cstheme="minorHAnsi"/>
          <w:spacing w:val="40"/>
        </w:rPr>
        <w:t xml:space="preserve"> </w:t>
      </w:r>
      <w:r w:rsidRPr="00FF137E">
        <w:rPr>
          <w:rFonts w:asciiTheme="minorHAnsi" w:hAnsiTheme="minorHAnsi" w:cstheme="minorHAnsi"/>
        </w:rPr>
        <w:t>The following disciplines are overseen directly through the office of the CFO:</w:t>
      </w:r>
    </w:p>
    <w:p w14:paraId="59DB1B12" w14:textId="77777777" w:rsidR="00112D49" w:rsidRPr="00FF137E" w:rsidRDefault="00DC3A48" w:rsidP="00FE69A8">
      <w:pPr>
        <w:pStyle w:val="ListParagraph"/>
        <w:numPr>
          <w:ilvl w:val="0"/>
          <w:numId w:val="71"/>
        </w:numPr>
        <w:tabs>
          <w:tab w:val="left" w:pos="1111"/>
        </w:tabs>
        <w:spacing w:before="1" w:after="120" w:line="276" w:lineRule="auto"/>
        <w:ind w:left="1109" w:right="1037"/>
        <w:jc w:val="both"/>
        <w:rPr>
          <w:rFonts w:asciiTheme="minorHAnsi" w:hAnsiTheme="minorHAnsi" w:cstheme="minorHAnsi"/>
          <w:sz w:val="24"/>
        </w:rPr>
      </w:pPr>
      <w:r w:rsidRPr="00FF137E">
        <w:rPr>
          <w:rFonts w:asciiTheme="minorHAnsi" w:hAnsiTheme="minorHAnsi" w:cstheme="minorHAnsi"/>
          <w:b/>
          <w:sz w:val="24"/>
        </w:rPr>
        <w:t>Cost</w:t>
      </w:r>
      <w:r w:rsidRPr="00FF137E">
        <w:rPr>
          <w:rFonts w:asciiTheme="minorHAnsi" w:hAnsiTheme="minorHAnsi" w:cstheme="minorHAnsi"/>
          <w:b/>
          <w:spacing w:val="-5"/>
          <w:sz w:val="24"/>
        </w:rPr>
        <w:t xml:space="preserve"> </w:t>
      </w:r>
      <w:r w:rsidRPr="00FF137E">
        <w:rPr>
          <w:rFonts w:asciiTheme="minorHAnsi" w:hAnsiTheme="minorHAnsi" w:cstheme="minorHAnsi"/>
          <w:b/>
          <w:sz w:val="24"/>
        </w:rPr>
        <w:t>Allocation</w:t>
      </w:r>
      <w:r w:rsidRPr="00FF137E">
        <w:rPr>
          <w:rFonts w:asciiTheme="minorHAnsi" w:hAnsiTheme="minorHAnsi" w:cstheme="minorHAnsi"/>
          <w:b/>
          <w:spacing w:val="-3"/>
          <w:sz w:val="24"/>
        </w:rPr>
        <w:t xml:space="preserve"> </w:t>
      </w:r>
      <w:r w:rsidRPr="00FF137E">
        <w:rPr>
          <w:rFonts w:asciiTheme="minorHAnsi" w:hAnsiTheme="minorHAnsi" w:cstheme="minorHAnsi"/>
          <w:sz w:val="24"/>
        </w:rPr>
        <w:t>staff</w:t>
      </w:r>
      <w:r w:rsidRPr="00FF137E">
        <w:rPr>
          <w:rFonts w:asciiTheme="minorHAnsi" w:hAnsiTheme="minorHAnsi" w:cstheme="minorHAnsi"/>
          <w:spacing w:val="-4"/>
          <w:sz w:val="24"/>
        </w:rPr>
        <w:t xml:space="preserve"> </w:t>
      </w:r>
      <w:r w:rsidRPr="00FF137E">
        <w:rPr>
          <w:rFonts w:asciiTheme="minorHAnsi" w:hAnsiTheme="minorHAnsi" w:cstheme="minorHAnsi"/>
          <w:sz w:val="24"/>
        </w:rPr>
        <w:t>are</w:t>
      </w:r>
      <w:r w:rsidRPr="00FF137E">
        <w:rPr>
          <w:rFonts w:asciiTheme="minorHAnsi" w:hAnsiTheme="minorHAnsi" w:cstheme="minorHAnsi"/>
          <w:spacing w:val="-4"/>
          <w:sz w:val="24"/>
        </w:rPr>
        <w:t xml:space="preserve"> </w:t>
      </w:r>
      <w:r w:rsidRPr="00FF137E">
        <w:rPr>
          <w:rFonts w:asciiTheme="minorHAnsi" w:hAnsiTheme="minorHAnsi" w:cstheme="minorHAnsi"/>
          <w:sz w:val="24"/>
        </w:rPr>
        <w:t>responsible</w:t>
      </w:r>
      <w:r w:rsidRPr="00FF137E">
        <w:rPr>
          <w:rFonts w:asciiTheme="minorHAnsi" w:hAnsiTheme="minorHAnsi" w:cstheme="minorHAnsi"/>
          <w:spacing w:val="-4"/>
          <w:sz w:val="24"/>
        </w:rPr>
        <w:t xml:space="preserve"> </w:t>
      </w:r>
      <w:r w:rsidRPr="00FF137E">
        <w:rPr>
          <w:rFonts w:asciiTheme="minorHAnsi" w:hAnsiTheme="minorHAnsi" w:cstheme="minorHAnsi"/>
          <w:sz w:val="24"/>
        </w:rPr>
        <w:t>for</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identification</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5"/>
          <w:sz w:val="24"/>
        </w:rPr>
        <w:t xml:space="preserve"> </w:t>
      </w:r>
      <w:r w:rsidRPr="00FF137E">
        <w:rPr>
          <w:rFonts w:asciiTheme="minorHAnsi" w:hAnsiTheme="minorHAnsi" w:cstheme="minorHAnsi"/>
          <w:sz w:val="24"/>
        </w:rPr>
        <w:t>allowable</w:t>
      </w:r>
      <w:r w:rsidRPr="00FF137E">
        <w:rPr>
          <w:rFonts w:asciiTheme="minorHAnsi" w:hAnsiTheme="minorHAnsi" w:cstheme="minorHAnsi"/>
          <w:spacing w:val="-3"/>
          <w:sz w:val="24"/>
        </w:rPr>
        <w:t xml:space="preserve"> </w:t>
      </w:r>
      <w:r w:rsidRPr="00FF137E">
        <w:rPr>
          <w:rFonts w:asciiTheme="minorHAnsi" w:hAnsiTheme="minorHAnsi" w:cstheme="minorHAnsi"/>
          <w:sz w:val="24"/>
        </w:rPr>
        <w:t>expenditures</w:t>
      </w:r>
      <w:r w:rsidRPr="00FF137E">
        <w:rPr>
          <w:rFonts w:asciiTheme="minorHAnsi" w:hAnsiTheme="minorHAnsi" w:cstheme="minorHAnsi"/>
          <w:spacing w:val="-4"/>
          <w:sz w:val="24"/>
        </w:rPr>
        <w:t xml:space="preserve"> </w:t>
      </w:r>
      <w:r w:rsidRPr="00FF137E">
        <w:rPr>
          <w:rFonts w:asciiTheme="minorHAnsi" w:hAnsiTheme="minorHAnsi" w:cstheme="minorHAnsi"/>
          <w:sz w:val="24"/>
        </w:rPr>
        <w:t>and ensuring</w:t>
      </w:r>
      <w:r w:rsidRPr="00FF137E">
        <w:rPr>
          <w:rFonts w:asciiTheme="minorHAnsi" w:hAnsiTheme="minorHAnsi" w:cstheme="minorHAnsi"/>
          <w:spacing w:val="-7"/>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utilization</w:t>
      </w:r>
      <w:r w:rsidRPr="00FF137E">
        <w:rPr>
          <w:rFonts w:asciiTheme="minorHAnsi" w:hAnsiTheme="minorHAnsi" w:cstheme="minorHAnsi"/>
          <w:spacing w:val="-7"/>
          <w:sz w:val="24"/>
        </w:rPr>
        <w:t xml:space="preserve"> </w:t>
      </w:r>
      <w:r w:rsidRPr="00FF137E">
        <w:rPr>
          <w:rFonts w:asciiTheme="minorHAnsi" w:hAnsiTheme="minorHAnsi" w:cstheme="minorHAnsi"/>
          <w:sz w:val="24"/>
        </w:rPr>
        <w:t>of</w:t>
      </w:r>
      <w:r w:rsidRPr="00FF137E">
        <w:rPr>
          <w:rFonts w:asciiTheme="minorHAnsi" w:hAnsiTheme="minorHAnsi" w:cstheme="minorHAnsi"/>
          <w:spacing w:val="-8"/>
          <w:sz w:val="24"/>
        </w:rPr>
        <w:t xml:space="preserve"> </w:t>
      </w:r>
      <w:r w:rsidRPr="00FF137E">
        <w:rPr>
          <w:rFonts w:asciiTheme="minorHAnsi" w:hAnsiTheme="minorHAnsi" w:cstheme="minorHAnsi"/>
          <w:sz w:val="24"/>
        </w:rPr>
        <w:t>federal</w:t>
      </w:r>
      <w:r w:rsidRPr="00FF137E">
        <w:rPr>
          <w:rFonts w:asciiTheme="minorHAnsi" w:hAnsiTheme="minorHAnsi" w:cstheme="minorHAnsi"/>
          <w:spacing w:val="-7"/>
          <w:sz w:val="24"/>
        </w:rPr>
        <w:t xml:space="preserve"> </w:t>
      </w:r>
      <w:r w:rsidRPr="00FF137E">
        <w:rPr>
          <w:rFonts w:asciiTheme="minorHAnsi" w:hAnsiTheme="minorHAnsi" w:cstheme="minorHAnsi"/>
          <w:sz w:val="24"/>
        </w:rPr>
        <w:t>funding</w:t>
      </w:r>
      <w:r w:rsidRPr="00FF137E">
        <w:rPr>
          <w:rFonts w:asciiTheme="minorHAnsi" w:hAnsiTheme="minorHAnsi" w:cstheme="minorHAnsi"/>
          <w:spacing w:val="-8"/>
          <w:sz w:val="24"/>
        </w:rPr>
        <w:t xml:space="preserve"> </w:t>
      </w:r>
      <w:r w:rsidRPr="00FF137E">
        <w:rPr>
          <w:rFonts w:asciiTheme="minorHAnsi" w:hAnsiTheme="minorHAnsi" w:cstheme="minorHAnsi"/>
          <w:sz w:val="24"/>
        </w:rPr>
        <w:t>is</w:t>
      </w:r>
      <w:r w:rsidRPr="00FF137E">
        <w:rPr>
          <w:rFonts w:asciiTheme="minorHAnsi" w:hAnsiTheme="minorHAnsi" w:cstheme="minorHAnsi"/>
          <w:spacing w:val="-4"/>
          <w:sz w:val="24"/>
        </w:rPr>
        <w:t xml:space="preserve"> </w:t>
      </w:r>
      <w:r w:rsidRPr="00FF137E">
        <w:rPr>
          <w:rFonts w:asciiTheme="minorHAnsi" w:hAnsiTheme="minorHAnsi" w:cstheme="minorHAnsi"/>
          <w:sz w:val="24"/>
        </w:rPr>
        <w:t>maximized.</w:t>
      </w:r>
      <w:r w:rsidRPr="00FF137E">
        <w:rPr>
          <w:rFonts w:asciiTheme="minorHAnsi" w:hAnsiTheme="minorHAnsi" w:cstheme="minorHAnsi"/>
          <w:spacing w:val="-7"/>
          <w:sz w:val="24"/>
        </w:rPr>
        <w:t xml:space="preserve"> </w:t>
      </w:r>
      <w:r w:rsidRPr="00FF137E">
        <w:rPr>
          <w:rFonts w:asciiTheme="minorHAnsi" w:hAnsiTheme="minorHAnsi" w:cstheme="minorHAnsi"/>
          <w:sz w:val="24"/>
        </w:rPr>
        <w:t>This</w:t>
      </w:r>
      <w:r w:rsidRPr="00FF137E">
        <w:rPr>
          <w:rFonts w:asciiTheme="minorHAnsi" w:hAnsiTheme="minorHAnsi" w:cstheme="minorHAnsi"/>
          <w:spacing w:val="-7"/>
          <w:sz w:val="24"/>
        </w:rPr>
        <w:t xml:space="preserve"> </w:t>
      </w:r>
      <w:r w:rsidRPr="00FF137E">
        <w:rPr>
          <w:rFonts w:asciiTheme="minorHAnsi" w:hAnsiTheme="minorHAnsi" w:cstheme="minorHAnsi"/>
          <w:sz w:val="24"/>
        </w:rPr>
        <w:t>office</w:t>
      </w:r>
      <w:r w:rsidRPr="00FF137E">
        <w:rPr>
          <w:rFonts w:asciiTheme="minorHAnsi" w:hAnsiTheme="minorHAnsi" w:cstheme="minorHAnsi"/>
          <w:spacing w:val="-6"/>
          <w:sz w:val="24"/>
        </w:rPr>
        <w:t xml:space="preserve"> </w:t>
      </w:r>
      <w:r w:rsidRPr="00FF137E">
        <w:rPr>
          <w:rFonts w:asciiTheme="minorHAnsi" w:hAnsiTheme="minorHAnsi" w:cstheme="minorHAnsi"/>
          <w:sz w:val="24"/>
        </w:rPr>
        <w:t>also</w:t>
      </w:r>
      <w:r w:rsidRPr="00FF137E">
        <w:rPr>
          <w:rFonts w:asciiTheme="minorHAnsi" w:hAnsiTheme="minorHAnsi" w:cstheme="minorHAnsi"/>
          <w:spacing w:val="-4"/>
          <w:sz w:val="24"/>
        </w:rPr>
        <w:t xml:space="preserve"> </w:t>
      </w:r>
      <w:r w:rsidRPr="00FF137E">
        <w:rPr>
          <w:rFonts w:asciiTheme="minorHAnsi" w:hAnsiTheme="minorHAnsi" w:cstheme="minorHAnsi"/>
          <w:sz w:val="24"/>
        </w:rPr>
        <w:t>confirms</w:t>
      </w:r>
      <w:r w:rsidRPr="00FF137E">
        <w:rPr>
          <w:rFonts w:asciiTheme="minorHAnsi" w:hAnsiTheme="minorHAnsi" w:cstheme="minorHAnsi"/>
          <w:spacing w:val="-7"/>
          <w:sz w:val="24"/>
        </w:rPr>
        <w:t xml:space="preserve"> </w:t>
      </w:r>
      <w:r w:rsidRPr="00FF137E">
        <w:rPr>
          <w:rFonts w:asciiTheme="minorHAnsi" w:hAnsiTheme="minorHAnsi" w:cstheme="minorHAnsi"/>
          <w:sz w:val="24"/>
        </w:rPr>
        <w:t>that</w:t>
      </w:r>
      <w:r w:rsidRPr="00FF137E">
        <w:rPr>
          <w:rFonts w:asciiTheme="minorHAnsi" w:hAnsiTheme="minorHAnsi" w:cstheme="minorHAnsi"/>
          <w:spacing w:val="-7"/>
          <w:sz w:val="24"/>
        </w:rPr>
        <w:t xml:space="preserve"> </w:t>
      </w:r>
      <w:r w:rsidRPr="00FF137E">
        <w:rPr>
          <w:rFonts w:asciiTheme="minorHAnsi" w:hAnsiTheme="minorHAnsi" w:cstheme="minorHAnsi"/>
          <w:sz w:val="24"/>
        </w:rPr>
        <w:t xml:space="preserve">all allocation of costs </w:t>
      </w:r>
      <w:proofErr w:type="gramStart"/>
      <w:r w:rsidRPr="00FF137E">
        <w:rPr>
          <w:rFonts w:asciiTheme="minorHAnsi" w:hAnsiTheme="minorHAnsi" w:cstheme="minorHAnsi"/>
          <w:sz w:val="24"/>
        </w:rPr>
        <w:t>are</w:t>
      </w:r>
      <w:proofErr w:type="gramEnd"/>
      <w:r w:rsidRPr="00FF137E">
        <w:rPr>
          <w:rFonts w:asciiTheme="minorHAnsi" w:hAnsiTheme="minorHAnsi" w:cstheme="minorHAnsi"/>
          <w:sz w:val="24"/>
        </w:rPr>
        <w:t xml:space="preserve"> accurately determined and directed to the correct benefiting program(s).</w:t>
      </w:r>
      <w:r w:rsidRPr="00FF137E">
        <w:rPr>
          <w:rFonts w:asciiTheme="minorHAnsi" w:hAnsiTheme="minorHAnsi" w:cstheme="minorHAnsi"/>
          <w:spacing w:val="-8"/>
          <w:sz w:val="24"/>
        </w:rPr>
        <w:t xml:space="preserve"> </w:t>
      </w:r>
      <w:r w:rsidRPr="00FF137E">
        <w:rPr>
          <w:rFonts w:asciiTheme="minorHAnsi" w:hAnsiTheme="minorHAnsi" w:cstheme="minorHAnsi"/>
          <w:sz w:val="24"/>
        </w:rPr>
        <w:t>In</w:t>
      </w:r>
      <w:r w:rsidRPr="00FF137E">
        <w:rPr>
          <w:rFonts w:asciiTheme="minorHAnsi" w:hAnsiTheme="minorHAnsi" w:cstheme="minorHAnsi"/>
          <w:spacing w:val="-9"/>
          <w:sz w:val="24"/>
        </w:rPr>
        <w:t xml:space="preserve"> </w:t>
      </w:r>
      <w:r w:rsidRPr="00FF137E">
        <w:rPr>
          <w:rFonts w:asciiTheme="minorHAnsi" w:hAnsiTheme="minorHAnsi" w:cstheme="minorHAnsi"/>
          <w:sz w:val="24"/>
        </w:rPr>
        <w:t>order</w:t>
      </w:r>
      <w:r w:rsidRPr="00FF137E">
        <w:rPr>
          <w:rFonts w:asciiTheme="minorHAnsi" w:hAnsiTheme="minorHAnsi" w:cstheme="minorHAnsi"/>
          <w:spacing w:val="-10"/>
          <w:sz w:val="24"/>
        </w:rPr>
        <w:t xml:space="preserve"> </w:t>
      </w:r>
      <w:r w:rsidRPr="00FF137E">
        <w:rPr>
          <w:rFonts w:asciiTheme="minorHAnsi" w:hAnsiTheme="minorHAnsi" w:cstheme="minorHAnsi"/>
          <w:sz w:val="24"/>
        </w:rPr>
        <w:t>to</w:t>
      </w:r>
      <w:r w:rsidRPr="00FF137E">
        <w:rPr>
          <w:rFonts w:asciiTheme="minorHAnsi" w:hAnsiTheme="minorHAnsi" w:cstheme="minorHAnsi"/>
          <w:spacing w:val="-9"/>
          <w:sz w:val="24"/>
        </w:rPr>
        <w:t xml:space="preserve"> </w:t>
      </w:r>
      <w:r w:rsidRPr="00FF137E">
        <w:rPr>
          <w:rFonts w:asciiTheme="minorHAnsi" w:hAnsiTheme="minorHAnsi" w:cstheme="minorHAnsi"/>
          <w:sz w:val="24"/>
        </w:rPr>
        <w:t>ensure</w:t>
      </w:r>
      <w:r w:rsidRPr="00FF137E">
        <w:rPr>
          <w:rFonts w:asciiTheme="minorHAnsi" w:hAnsiTheme="minorHAnsi" w:cstheme="minorHAnsi"/>
          <w:spacing w:val="-11"/>
          <w:sz w:val="24"/>
        </w:rPr>
        <w:t xml:space="preserve"> </w:t>
      </w:r>
      <w:r w:rsidRPr="00FF137E">
        <w:rPr>
          <w:rFonts w:asciiTheme="minorHAnsi" w:hAnsiTheme="minorHAnsi" w:cstheme="minorHAnsi"/>
          <w:sz w:val="24"/>
        </w:rPr>
        <w:t>these</w:t>
      </w:r>
      <w:r w:rsidRPr="00FF137E">
        <w:rPr>
          <w:rFonts w:asciiTheme="minorHAnsi" w:hAnsiTheme="minorHAnsi" w:cstheme="minorHAnsi"/>
          <w:spacing w:val="-10"/>
          <w:sz w:val="24"/>
        </w:rPr>
        <w:t xml:space="preserve"> </w:t>
      </w:r>
      <w:r w:rsidRPr="00FF137E">
        <w:rPr>
          <w:rFonts w:asciiTheme="minorHAnsi" w:hAnsiTheme="minorHAnsi" w:cstheme="minorHAnsi"/>
          <w:sz w:val="24"/>
        </w:rPr>
        <w:t>allocations</w:t>
      </w:r>
      <w:r w:rsidRPr="00FF137E">
        <w:rPr>
          <w:rFonts w:asciiTheme="minorHAnsi" w:hAnsiTheme="minorHAnsi" w:cstheme="minorHAnsi"/>
          <w:spacing w:val="-9"/>
          <w:sz w:val="24"/>
        </w:rPr>
        <w:t xml:space="preserve"> </w:t>
      </w:r>
      <w:r w:rsidRPr="00FF137E">
        <w:rPr>
          <w:rFonts w:asciiTheme="minorHAnsi" w:hAnsiTheme="minorHAnsi" w:cstheme="minorHAnsi"/>
          <w:sz w:val="24"/>
        </w:rPr>
        <w:t>are</w:t>
      </w:r>
      <w:r w:rsidRPr="00FF137E">
        <w:rPr>
          <w:rFonts w:asciiTheme="minorHAnsi" w:hAnsiTheme="minorHAnsi" w:cstheme="minorHAnsi"/>
          <w:spacing w:val="-10"/>
          <w:sz w:val="24"/>
        </w:rPr>
        <w:t xml:space="preserve"> </w:t>
      </w:r>
      <w:r w:rsidRPr="00FF137E">
        <w:rPr>
          <w:rFonts w:asciiTheme="minorHAnsi" w:hAnsiTheme="minorHAnsi" w:cstheme="minorHAnsi"/>
          <w:sz w:val="24"/>
        </w:rPr>
        <w:t>consistent</w:t>
      </w:r>
      <w:r w:rsidRPr="00FF137E">
        <w:rPr>
          <w:rFonts w:asciiTheme="minorHAnsi" w:hAnsiTheme="minorHAnsi" w:cstheme="minorHAnsi"/>
          <w:spacing w:val="-9"/>
          <w:sz w:val="24"/>
        </w:rPr>
        <w:t xml:space="preserve"> </w:t>
      </w:r>
      <w:r w:rsidRPr="00FF137E">
        <w:rPr>
          <w:rFonts w:asciiTheme="minorHAnsi" w:hAnsiTheme="minorHAnsi" w:cstheme="minorHAnsi"/>
          <w:sz w:val="24"/>
        </w:rPr>
        <w:t>and</w:t>
      </w:r>
      <w:r w:rsidRPr="00FF137E">
        <w:rPr>
          <w:rFonts w:asciiTheme="minorHAnsi" w:hAnsiTheme="minorHAnsi" w:cstheme="minorHAnsi"/>
          <w:spacing w:val="-9"/>
          <w:sz w:val="24"/>
        </w:rPr>
        <w:t xml:space="preserve"> </w:t>
      </w:r>
      <w:r w:rsidRPr="00FF137E">
        <w:rPr>
          <w:rFonts w:asciiTheme="minorHAnsi" w:hAnsiTheme="minorHAnsi" w:cstheme="minorHAnsi"/>
          <w:sz w:val="24"/>
        </w:rPr>
        <w:t>uniform</w:t>
      </w:r>
      <w:r w:rsidRPr="00FF137E">
        <w:rPr>
          <w:rFonts w:asciiTheme="minorHAnsi" w:hAnsiTheme="minorHAnsi" w:cstheme="minorHAnsi"/>
          <w:spacing w:val="-9"/>
          <w:sz w:val="24"/>
        </w:rPr>
        <w:t xml:space="preserve"> </w:t>
      </w:r>
      <w:r w:rsidRPr="00FF137E">
        <w:rPr>
          <w:rFonts w:asciiTheme="minorHAnsi" w:hAnsiTheme="minorHAnsi" w:cstheme="minorHAnsi"/>
          <w:sz w:val="24"/>
        </w:rPr>
        <w:t>throughout</w:t>
      </w:r>
      <w:r w:rsidRPr="00FF137E">
        <w:rPr>
          <w:rFonts w:asciiTheme="minorHAnsi" w:hAnsiTheme="minorHAnsi" w:cstheme="minorHAnsi"/>
          <w:spacing w:val="-9"/>
          <w:sz w:val="24"/>
        </w:rPr>
        <w:t xml:space="preserve"> </w:t>
      </w:r>
      <w:r w:rsidRPr="00FF137E">
        <w:rPr>
          <w:rFonts w:asciiTheme="minorHAnsi" w:hAnsiTheme="minorHAnsi" w:cstheme="minorHAnsi"/>
          <w:sz w:val="24"/>
        </w:rPr>
        <w:t>the agency, case manager and supervisor salaries, along with related direct and indirect administrative costs, are allocated to funding grants using a Random Moment Sampling (RMS) process.</w:t>
      </w:r>
    </w:p>
    <w:p w14:paraId="360FCC6D" w14:textId="77777777" w:rsidR="00112D49" w:rsidRPr="00FF137E" w:rsidRDefault="00DC3A48" w:rsidP="00FE69A8">
      <w:pPr>
        <w:pStyle w:val="ListParagraph"/>
        <w:numPr>
          <w:ilvl w:val="0"/>
          <w:numId w:val="71"/>
        </w:numPr>
        <w:tabs>
          <w:tab w:val="left" w:pos="1111"/>
        </w:tabs>
        <w:spacing w:after="120" w:line="276" w:lineRule="auto"/>
        <w:ind w:left="1109" w:right="1037"/>
        <w:jc w:val="both"/>
        <w:rPr>
          <w:rFonts w:asciiTheme="minorHAnsi" w:hAnsiTheme="minorHAnsi" w:cstheme="minorHAnsi"/>
          <w:sz w:val="24"/>
        </w:rPr>
      </w:pPr>
      <w:r w:rsidRPr="00FF137E">
        <w:rPr>
          <w:rFonts w:asciiTheme="minorHAnsi" w:hAnsiTheme="minorHAnsi" w:cstheme="minorHAnsi"/>
          <w:b/>
          <w:sz w:val="24"/>
        </w:rPr>
        <w:t xml:space="preserve">Budget and Grants Management: </w:t>
      </w:r>
      <w:r w:rsidRPr="00FF137E">
        <w:rPr>
          <w:rFonts w:asciiTheme="minorHAnsi" w:hAnsiTheme="minorHAnsi" w:cstheme="minorHAnsi"/>
          <w:sz w:val="24"/>
        </w:rPr>
        <w:t xml:space="preserve">This office is responsible for controlling the availability of funds and cash management for expenditure by the agency. Grants management </w:t>
      </w:r>
      <w:r w:rsidRPr="00FF137E">
        <w:rPr>
          <w:rFonts w:asciiTheme="minorHAnsi" w:hAnsiTheme="minorHAnsi" w:cstheme="minorHAnsi"/>
          <w:sz w:val="24"/>
        </w:rPr>
        <w:lastRenderedPageBreak/>
        <w:t>activities and subgrant claims activities are also conducted by this office.</w:t>
      </w:r>
    </w:p>
    <w:p w14:paraId="16CF3ABA" w14:textId="77777777" w:rsidR="00112D49" w:rsidRPr="00FF137E" w:rsidRDefault="00DC3A48" w:rsidP="00FE69A8">
      <w:pPr>
        <w:pStyle w:val="BodyText"/>
        <w:spacing w:after="120" w:line="276" w:lineRule="auto"/>
        <w:ind w:left="1109" w:right="1037"/>
        <w:jc w:val="both"/>
        <w:rPr>
          <w:rFonts w:asciiTheme="minorHAnsi" w:hAnsiTheme="minorHAnsi" w:cstheme="minorHAnsi"/>
        </w:rPr>
      </w:pPr>
      <w:r w:rsidRPr="00FF137E">
        <w:rPr>
          <w:rFonts w:asciiTheme="minorHAnsi" w:hAnsiTheme="minorHAnsi" w:cstheme="minorHAnsi"/>
        </w:rPr>
        <w:t>Budget and Grants Management is also responsible for the financial management of externally sponsored programs, including the preparation and submission of related financial reports and invoices, cash collections, expenditure compliance review, cost transfers, and program closeout.</w:t>
      </w:r>
    </w:p>
    <w:p w14:paraId="2F2F607A" w14:textId="77777777" w:rsidR="00112D49" w:rsidRPr="00FF137E" w:rsidRDefault="00DC3A48" w:rsidP="00FE69A8">
      <w:pPr>
        <w:pStyle w:val="ListParagraph"/>
        <w:numPr>
          <w:ilvl w:val="0"/>
          <w:numId w:val="71"/>
        </w:numPr>
        <w:tabs>
          <w:tab w:val="left" w:pos="1111"/>
        </w:tabs>
        <w:spacing w:after="120" w:line="276" w:lineRule="auto"/>
        <w:ind w:left="1109" w:right="1037"/>
        <w:jc w:val="both"/>
        <w:rPr>
          <w:rFonts w:asciiTheme="minorHAnsi" w:hAnsiTheme="minorHAnsi" w:cstheme="minorHAnsi"/>
          <w:sz w:val="24"/>
        </w:rPr>
      </w:pPr>
      <w:r w:rsidRPr="00FF137E">
        <w:rPr>
          <w:rFonts w:asciiTheme="minorHAnsi" w:hAnsiTheme="minorHAnsi" w:cstheme="minorHAnsi"/>
          <w:b/>
          <w:sz w:val="24"/>
        </w:rPr>
        <w:t xml:space="preserve">General Accounting: </w:t>
      </w:r>
      <w:r w:rsidRPr="00FF137E">
        <w:rPr>
          <w:rFonts w:asciiTheme="minorHAnsi" w:hAnsiTheme="minorHAnsi" w:cstheme="minorHAnsi"/>
          <w:sz w:val="24"/>
        </w:rPr>
        <w:t>includes all past, present, and future fiscal activities to include Accounts Payable, Accounts Receivable, Payroll, and Travel.</w:t>
      </w:r>
    </w:p>
    <w:p w14:paraId="36929DD5" w14:textId="77777777" w:rsidR="00112D49" w:rsidRPr="00FF137E" w:rsidRDefault="00DC3A48" w:rsidP="00FE69A8">
      <w:pPr>
        <w:pStyle w:val="BodyText"/>
        <w:spacing w:after="120" w:line="276" w:lineRule="auto"/>
        <w:ind w:left="1109" w:right="1037"/>
        <w:jc w:val="both"/>
        <w:rPr>
          <w:rFonts w:asciiTheme="minorHAnsi" w:hAnsiTheme="minorHAnsi" w:cstheme="minorHAnsi"/>
        </w:rPr>
      </w:pPr>
      <w:r w:rsidRPr="00FF137E">
        <w:rPr>
          <w:rFonts w:asciiTheme="minorHAnsi" w:hAnsiTheme="minorHAnsi" w:cstheme="minorHAnsi"/>
        </w:rPr>
        <w:t>Accounts Payable is responsible for working with various divisions to ensure that suppliers, service providers, and various other entities receive payments due to them. Accounts Receivable is responsible for the process of ensuring that customers pay for services or products received from the agency.</w:t>
      </w:r>
    </w:p>
    <w:p w14:paraId="573BA76E" w14:textId="77777777" w:rsidR="00112D49" w:rsidRPr="00FF137E" w:rsidRDefault="00DC3A48">
      <w:pPr>
        <w:pStyle w:val="BodyText"/>
        <w:spacing w:line="276" w:lineRule="auto"/>
        <w:ind w:left="1111" w:right="1039"/>
        <w:jc w:val="both"/>
        <w:rPr>
          <w:rFonts w:asciiTheme="minorHAnsi" w:hAnsiTheme="minorHAnsi" w:cstheme="minorHAnsi"/>
        </w:rPr>
      </w:pPr>
      <w:r w:rsidRPr="00FF137E">
        <w:rPr>
          <w:rFonts w:asciiTheme="minorHAnsi" w:hAnsiTheme="minorHAnsi" w:cstheme="minorHAnsi"/>
        </w:rPr>
        <w:t>Payroll staff are responsible for ensuring all MDCPS employees are paid correctly for hours</w:t>
      </w:r>
      <w:r w:rsidRPr="00FF137E">
        <w:rPr>
          <w:rFonts w:asciiTheme="minorHAnsi" w:hAnsiTheme="minorHAnsi" w:cstheme="minorHAnsi"/>
          <w:spacing w:val="-9"/>
        </w:rPr>
        <w:t xml:space="preserve"> </w:t>
      </w:r>
      <w:r w:rsidRPr="00FF137E">
        <w:rPr>
          <w:rFonts w:asciiTheme="minorHAnsi" w:hAnsiTheme="minorHAnsi" w:cstheme="minorHAnsi"/>
        </w:rPr>
        <w:t>worked</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timely</w:t>
      </w:r>
      <w:r w:rsidRPr="00FF137E">
        <w:rPr>
          <w:rFonts w:asciiTheme="minorHAnsi" w:hAnsiTheme="minorHAnsi" w:cstheme="minorHAnsi"/>
          <w:spacing w:val="-8"/>
        </w:rPr>
        <w:t xml:space="preserve"> </w:t>
      </w:r>
      <w:r w:rsidRPr="00FF137E">
        <w:rPr>
          <w:rFonts w:asciiTheme="minorHAnsi" w:hAnsiTheme="minorHAnsi" w:cstheme="minorHAnsi"/>
        </w:rPr>
        <w:t>manner</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all</w:t>
      </w:r>
      <w:r w:rsidRPr="00FF137E">
        <w:rPr>
          <w:rFonts w:asciiTheme="minorHAnsi" w:hAnsiTheme="minorHAnsi" w:cstheme="minorHAnsi"/>
          <w:spacing w:val="-8"/>
        </w:rPr>
        <w:t xml:space="preserve"> </w:t>
      </w:r>
      <w:r w:rsidRPr="00FF137E">
        <w:rPr>
          <w:rFonts w:asciiTheme="minorHAnsi" w:hAnsiTheme="minorHAnsi" w:cstheme="minorHAnsi"/>
        </w:rPr>
        <w:t>taxes,</w:t>
      </w:r>
      <w:r w:rsidRPr="00FF137E">
        <w:rPr>
          <w:rFonts w:asciiTheme="minorHAnsi" w:hAnsiTheme="minorHAnsi" w:cstheme="minorHAnsi"/>
          <w:spacing w:val="-8"/>
        </w:rPr>
        <w:t xml:space="preserve"> </w:t>
      </w:r>
      <w:r w:rsidRPr="00FF137E">
        <w:rPr>
          <w:rFonts w:asciiTheme="minorHAnsi" w:hAnsiTheme="minorHAnsi" w:cstheme="minorHAnsi"/>
        </w:rPr>
        <w:t>insurance</w:t>
      </w:r>
      <w:r w:rsidRPr="00FF137E">
        <w:rPr>
          <w:rFonts w:asciiTheme="minorHAnsi" w:hAnsiTheme="minorHAnsi" w:cstheme="minorHAnsi"/>
          <w:spacing w:val="-9"/>
        </w:rPr>
        <w:t xml:space="preserve"> </w:t>
      </w:r>
      <w:r w:rsidRPr="00FF137E">
        <w:rPr>
          <w:rFonts w:asciiTheme="minorHAnsi" w:hAnsiTheme="minorHAnsi" w:cstheme="minorHAnsi"/>
        </w:rPr>
        <w:t>premiums,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other</w:t>
      </w:r>
      <w:r w:rsidRPr="00FF137E">
        <w:rPr>
          <w:rFonts w:asciiTheme="minorHAnsi" w:hAnsiTheme="minorHAnsi" w:cstheme="minorHAnsi"/>
          <w:spacing w:val="-9"/>
        </w:rPr>
        <w:t xml:space="preserve"> </w:t>
      </w:r>
      <w:r w:rsidRPr="00FF137E">
        <w:rPr>
          <w:rFonts w:asciiTheme="minorHAnsi" w:hAnsiTheme="minorHAnsi" w:cstheme="minorHAnsi"/>
        </w:rPr>
        <w:t>deductions are taken deducted from employees’ checks according to state and federal rules and regulations. Travel staff are responsible for ensuring all MDCPS employees are reimbursed for travel expenses that they may have accrued while providing services on behalf of MDCPS.</w:t>
      </w:r>
    </w:p>
    <w:p w14:paraId="74F397B4" w14:textId="77777777" w:rsidR="00112D49" w:rsidRPr="00FF137E" w:rsidRDefault="00DC3A48" w:rsidP="00FE69A8">
      <w:pPr>
        <w:pStyle w:val="ListParagraph"/>
        <w:numPr>
          <w:ilvl w:val="0"/>
          <w:numId w:val="71"/>
        </w:numPr>
        <w:tabs>
          <w:tab w:val="left" w:pos="1111"/>
        </w:tabs>
        <w:spacing w:before="76" w:after="120" w:line="276" w:lineRule="auto"/>
        <w:ind w:left="1109" w:right="1037"/>
        <w:jc w:val="both"/>
        <w:rPr>
          <w:rFonts w:asciiTheme="minorHAnsi" w:hAnsiTheme="minorHAnsi" w:cstheme="minorHAnsi"/>
          <w:sz w:val="24"/>
        </w:rPr>
      </w:pPr>
      <w:r w:rsidRPr="00FF137E">
        <w:rPr>
          <w:rFonts w:asciiTheme="minorHAnsi" w:hAnsiTheme="minorHAnsi" w:cstheme="minorHAnsi"/>
          <w:b/>
          <w:sz w:val="24"/>
        </w:rPr>
        <w:t xml:space="preserve">County Funds Management: </w:t>
      </w:r>
      <w:r w:rsidRPr="00FF137E">
        <w:rPr>
          <w:rFonts w:asciiTheme="minorHAnsi" w:hAnsiTheme="minorHAnsi" w:cstheme="minorHAnsi"/>
          <w:sz w:val="24"/>
        </w:rPr>
        <w:t>County funds aid clerical and management staff with the financial aspects of foster care and the responsibilities that go along with providing financial sustainability, such as record keeping, and financial transactions within an individual</w:t>
      </w:r>
      <w:r w:rsidRPr="00FF137E">
        <w:rPr>
          <w:rFonts w:asciiTheme="minorHAnsi" w:hAnsiTheme="minorHAnsi" w:cstheme="minorHAnsi"/>
          <w:spacing w:val="-4"/>
          <w:sz w:val="24"/>
        </w:rPr>
        <w:t xml:space="preserve"> </w:t>
      </w:r>
      <w:r w:rsidRPr="00FF137E">
        <w:rPr>
          <w:rFonts w:asciiTheme="minorHAnsi" w:hAnsiTheme="minorHAnsi" w:cstheme="minorHAnsi"/>
          <w:sz w:val="24"/>
        </w:rPr>
        <w:t>county</w:t>
      </w:r>
      <w:r w:rsidRPr="00FF137E">
        <w:rPr>
          <w:rFonts w:asciiTheme="minorHAnsi" w:hAnsiTheme="minorHAnsi" w:cstheme="minorHAnsi"/>
          <w:spacing w:val="-4"/>
          <w:sz w:val="24"/>
        </w:rPr>
        <w:t xml:space="preserve"> </w:t>
      </w:r>
      <w:r w:rsidRPr="00FF137E">
        <w:rPr>
          <w:rFonts w:asciiTheme="minorHAnsi" w:hAnsiTheme="minorHAnsi" w:cstheme="minorHAnsi"/>
          <w:sz w:val="24"/>
        </w:rPr>
        <w:t>while</w:t>
      </w:r>
      <w:r w:rsidRPr="00FF137E">
        <w:rPr>
          <w:rFonts w:asciiTheme="minorHAnsi" w:hAnsiTheme="minorHAnsi" w:cstheme="minorHAnsi"/>
          <w:spacing w:val="-4"/>
          <w:sz w:val="24"/>
        </w:rPr>
        <w:t xml:space="preserve"> </w:t>
      </w:r>
      <w:r w:rsidRPr="00FF137E">
        <w:rPr>
          <w:rFonts w:asciiTheme="minorHAnsi" w:hAnsiTheme="minorHAnsi" w:cstheme="minorHAnsi"/>
          <w:sz w:val="24"/>
        </w:rPr>
        <w:t>ensuring</w:t>
      </w:r>
      <w:r w:rsidRPr="00FF137E">
        <w:rPr>
          <w:rFonts w:asciiTheme="minorHAnsi" w:hAnsiTheme="minorHAnsi" w:cstheme="minorHAnsi"/>
          <w:spacing w:val="-4"/>
          <w:sz w:val="24"/>
        </w:rPr>
        <w:t xml:space="preserve"> </w:t>
      </w:r>
      <w:r w:rsidRPr="00FF137E">
        <w:rPr>
          <w:rFonts w:asciiTheme="minorHAnsi" w:hAnsiTheme="minorHAnsi" w:cstheme="minorHAnsi"/>
          <w:sz w:val="24"/>
        </w:rPr>
        <w:t>that</w:t>
      </w:r>
      <w:r w:rsidRPr="00FF137E">
        <w:rPr>
          <w:rFonts w:asciiTheme="minorHAnsi" w:hAnsiTheme="minorHAnsi" w:cstheme="minorHAnsi"/>
          <w:spacing w:val="-4"/>
          <w:sz w:val="24"/>
        </w:rPr>
        <w:t xml:space="preserve"> </w:t>
      </w:r>
      <w:r w:rsidRPr="00FF137E">
        <w:rPr>
          <w:rFonts w:asciiTheme="minorHAnsi" w:hAnsiTheme="minorHAnsi" w:cstheme="minorHAnsi"/>
          <w:sz w:val="24"/>
        </w:rPr>
        <w:t>a</w:t>
      </w:r>
      <w:r w:rsidRPr="00FF137E">
        <w:rPr>
          <w:rFonts w:asciiTheme="minorHAnsi" w:hAnsiTheme="minorHAnsi" w:cstheme="minorHAnsi"/>
          <w:spacing w:val="-4"/>
          <w:sz w:val="24"/>
        </w:rPr>
        <w:t xml:space="preserve"> </w:t>
      </w:r>
      <w:r w:rsidRPr="00FF137E">
        <w:rPr>
          <w:rFonts w:asciiTheme="minorHAnsi" w:hAnsiTheme="minorHAnsi" w:cstheme="minorHAnsi"/>
          <w:sz w:val="24"/>
        </w:rPr>
        <w:t>transparent</w:t>
      </w:r>
      <w:r w:rsidRPr="00FF137E">
        <w:rPr>
          <w:rFonts w:asciiTheme="minorHAnsi" w:hAnsiTheme="minorHAnsi" w:cstheme="minorHAnsi"/>
          <w:spacing w:val="-2"/>
          <w:sz w:val="24"/>
        </w:rPr>
        <w:t xml:space="preserve"> </w:t>
      </w:r>
      <w:r w:rsidRPr="00FF137E">
        <w:rPr>
          <w:rFonts w:asciiTheme="minorHAnsi" w:hAnsiTheme="minorHAnsi" w:cstheme="minorHAnsi"/>
          <w:sz w:val="24"/>
        </w:rPr>
        <w:t>system</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financial</w:t>
      </w:r>
      <w:r w:rsidRPr="00FF137E">
        <w:rPr>
          <w:rFonts w:asciiTheme="minorHAnsi" w:hAnsiTheme="minorHAnsi" w:cstheme="minorHAnsi"/>
          <w:spacing w:val="-4"/>
          <w:sz w:val="24"/>
        </w:rPr>
        <w:t xml:space="preserve"> </w:t>
      </w:r>
      <w:r w:rsidRPr="00FF137E">
        <w:rPr>
          <w:rFonts w:asciiTheme="minorHAnsi" w:hAnsiTheme="minorHAnsi" w:cstheme="minorHAnsi"/>
          <w:sz w:val="24"/>
        </w:rPr>
        <w:t>control</w:t>
      </w:r>
      <w:r w:rsidRPr="00FF137E">
        <w:rPr>
          <w:rFonts w:asciiTheme="minorHAnsi" w:hAnsiTheme="minorHAnsi" w:cstheme="minorHAnsi"/>
          <w:spacing w:val="-4"/>
          <w:sz w:val="24"/>
        </w:rPr>
        <w:t xml:space="preserve"> </w:t>
      </w:r>
      <w:r w:rsidRPr="00FF137E">
        <w:rPr>
          <w:rFonts w:asciiTheme="minorHAnsi" w:hAnsiTheme="minorHAnsi" w:cstheme="minorHAnsi"/>
          <w:sz w:val="24"/>
        </w:rPr>
        <w:t>adheres</w:t>
      </w:r>
      <w:r w:rsidRPr="00FF137E">
        <w:rPr>
          <w:rFonts w:asciiTheme="minorHAnsi" w:hAnsiTheme="minorHAnsi" w:cstheme="minorHAnsi"/>
          <w:spacing w:val="-2"/>
          <w:sz w:val="24"/>
        </w:rPr>
        <w:t xml:space="preserve"> </w:t>
      </w:r>
      <w:r w:rsidRPr="00FF137E">
        <w:rPr>
          <w:rFonts w:asciiTheme="minorHAnsi" w:hAnsiTheme="minorHAnsi" w:cstheme="minorHAnsi"/>
          <w:sz w:val="24"/>
        </w:rPr>
        <w:t>to all generally accepted rules of accounting.</w:t>
      </w:r>
    </w:p>
    <w:p w14:paraId="3AE596C2" w14:textId="77777777" w:rsidR="00112D49" w:rsidRPr="00FF137E" w:rsidRDefault="00DC3A48" w:rsidP="00FE69A8">
      <w:pPr>
        <w:pStyle w:val="ListParagraph"/>
        <w:numPr>
          <w:ilvl w:val="0"/>
          <w:numId w:val="71"/>
        </w:numPr>
        <w:tabs>
          <w:tab w:val="left" w:pos="1111"/>
        </w:tabs>
        <w:spacing w:after="120" w:line="276" w:lineRule="auto"/>
        <w:ind w:left="1109" w:right="1037"/>
        <w:jc w:val="both"/>
        <w:rPr>
          <w:rFonts w:asciiTheme="minorHAnsi" w:hAnsiTheme="minorHAnsi" w:cstheme="minorHAnsi"/>
          <w:sz w:val="24"/>
        </w:rPr>
      </w:pPr>
      <w:r w:rsidRPr="00FF137E">
        <w:rPr>
          <w:rFonts w:asciiTheme="minorHAnsi" w:hAnsiTheme="minorHAnsi" w:cstheme="minorHAnsi"/>
          <w:b/>
          <w:sz w:val="24"/>
        </w:rPr>
        <w:t>Chief</w:t>
      </w:r>
      <w:r w:rsidRPr="00FF137E">
        <w:rPr>
          <w:rFonts w:asciiTheme="minorHAnsi" w:hAnsiTheme="minorHAnsi" w:cstheme="minorHAnsi"/>
          <w:b/>
          <w:spacing w:val="-3"/>
          <w:sz w:val="24"/>
        </w:rPr>
        <w:t xml:space="preserve"> </w:t>
      </w:r>
      <w:r w:rsidRPr="00FF137E">
        <w:rPr>
          <w:rFonts w:asciiTheme="minorHAnsi" w:hAnsiTheme="minorHAnsi" w:cstheme="minorHAnsi"/>
          <w:b/>
          <w:sz w:val="24"/>
        </w:rPr>
        <w:t>Procurement</w:t>
      </w:r>
      <w:r w:rsidRPr="00FF137E">
        <w:rPr>
          <w:rFonts w:asciiTheme="minorHAnsi" w:hAnsiTheme="minorHAnsi" w:cstheme="minorHAnsi"/>
          <w:b/>
          <w:spacing w:val="-3"/>
          <w:sz w:val="24"/>
        </w:rPr>
        <w:t xml:space="preserve"> </w:t>
      </w:r>
      <w:r w:rsidRPr="00FF137E">
        <w:rPr>
          <w:rFonts w:asciiTheme="minorHAnsi" w:hAnsiTheme="minorHAnsi" w:cstheme="minorHAnsi"/>
          <w:b/>
          <w:sz w:val="24"/>
        </w:rPr>
        <w:t>Officer (CPO)</w:t>
      </w:r>
      <w:r w:rsidRPr="00FF137E">
        <w:rPr>
          <w:rFonts w:asciiTheme="minorHAnsi" w:hAnsiTheme="minorHAnsi" w:cstheme="minorHAnsi"/>
          <w:b/>
          <w:spacing w:val="-2"/>
          <w:sz w:val="24"/>
        </w:rPr>
        <w:t xml:space="preserve"> </w:t>
      </w:r>
      <w:r w:rsidRPr="00FF137E">
        <w:rPr>
          <w:rFonts w:asciiTheme="minorHAnsi" w:hAnsiTheme="minorHAnsi" w:cstheme="minorHAnsi"/>
          <w:sz w:val="24"/>
        </w:rPr>
        <w:t>also</w:t>
      </w:r>
      <w:r w:rsidRPr="00FF137E">
        <w:rPr>
          <w:rFonts w:asciiTheme="minorHAnsi" w:hAnsiTheme="minorHAnsi" w:cstheme="minorHAnsi"/>
          <w:spacing w:val="-3"/>
          <w:sz w:val="24"/>
        </w:rPr>
        <w:t xml:space="preserve"> </w:t>
      </w:r>
      <w:r w:rsidRPr="00FF137E">
        <w:rPr>
          <w:rFonts w:asciiTheme="minorHAnsi" w:hAnsiTheme="minorHAnsi" w:cstheme="minorHAnsi"/>
          <w:sz w:val="24"/>
        </w:rPr>
        <w:t>reports</w:t>
      </w:r>
      <w:r w:rsidRPr="00FF137E">
        <w:rPr>
          <w:rFonts w:asciiTheme="minorHAnsi" w:hAnsiTheme="minorHAnsi" w:cstheme="minorHAnsi"/>
          <w:spacing w:val="-3"/>
          <w:sz w:val="24"/>
        </w:rPr>
        <w:t xml:space="preserve"> </w:t>
      </w:r>
      <w:r w:rsidRPr="00FF137E">
        <w:rPr>
          <w:rFonts w:asciiTheme="minorHAnsi" w:hAnsiTheme="minorHAnsi" w:cstheme="minorHAnsi"/>
          <w:sz w:val="24"/>
        </w:rPr>
        <w:t>directly</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agency</w:t>
      </w:r>
      <w:r w:rsidRPr="00FF137E">
        <w:rPr>
          <w:rFonts w:asciiTheme="minorHAnsi" w:hAnsiTheme="minorHAnsi" w:cstheme="minorHAnsi"/>
          <w:spacing w:val="-3"/>
          <w:sz w:val="24"/>
        </w:rPr>
        <w:t xml:space="preserve"> </w:t>
      </w:r>
      <w:r w:rsidRPr="00FF137E">
        <w:rPr>
          <w:rFonts w:asciiTheme="minorHAnsi" w:hAnsiTheme="minorHAnsi" w:cstheme="minorHAnsi"/>
          <w:sz w:val="24"/>
        </w:rPr>
        <w:t>CFO.</w:t>
      </w:r>
      <w:r w:rsidRPr="00FF137E">
        <w:rPr>
          <w:rFonts w:asciiTheme="minorHAnsi" w:hAnsiTheme="minorHAnsi" w:cstheme="minorHAnsi"/>
          <w:spacing w:val="40"/>
          <w:sz w:val="24"/>
        </w:rPr>
        <w:t xml:space="preserve"> </w:t>
      </w:r>
      <w:r w:rsidRPr="00FF137E">
        <w:rPr>
          <w:rFonts w:asciiTheme="minorHAnsi" w:hAnsiTheme="minorHAnsi" w:cstheme="minorHAnsi"/>
          <w:sz w:val="24"/>
        </w:rPr>
        <w:t>This</w:t>
      </w:r>
      <w:r w:rsidRPr="00FF137E">
        <w:rPr>
          <w:rFonts w:asciiTheme="minorHAnsi" w:hAnsiTheme="minorHAnsi" w:cstheme="minorHAnsi"/>
          <w:spacing w:val="-3"/>
          <w:sz w:val="24"/>
        </w:rPr>
        <w:t xml:space="preserve"> </w:t>
      </w:r>
      <w:r w:rsidRPr="00FF137E">
        <w:rPr>
          <w:rFonts w:asciiTheme="minorHAnsi" w:hAnsiTheme="minorHAnsi" w:cstheme="minorHAnsi"/>
          <w:sz w:val="24"/>
        </w:rPr>
        <w:t>office is responsible for buying, purchasing, renting, leasing, or otherwise procuring any commodities, equipment, services, or construction.</w:t>
      </w:r>
      <w:r w:rsidRPr="00FF137E">
        <w:rPr>
          <w:rFonts w:asciiTheme="minorHAnsi" w:hAnsiTheme="minorHAnsi" w:cstheme="minorHAnsi"/>
          <w:spacing w:val="40"/>
          <w:sz w:val="24"/>
        </w:rPr>
        <w:t xml:space="preserve"> </w:t>
      </w:r>
      <w:r w:rsidRPr="00FF137E">
        <w:rPr>
          <w:rFonts w:asciiTheme="minorHAnsi" w:hAnsiTheme="minorHAnsi" w:cstheme="minorHAnsi"/>
          <w:sz w:val="24"/>
        </w:rPr>
        <w:t>It also includes all functions related to contract procurement, and subgrant procurement, as well as the obtaining of any commodities, equipment, services, or construction, including a description of requirements,</w:t>
      </w:r>
      <w:r w:rsidRPr="00FF137E">
        <w:rPr>
          <w:rFonts w:asciiTheme="minorHAnsi" w:hAnsiTheme="minorHAnsi" w:cstheme="minorHAnsi"/>
          <w:spacing w:val="-15"/>
          <w:sz w:val="24"/>
        </w:rPr>
        <w:t xml:space="preserve"> </w:t>
      </w:r>
      <w:r w:rsidRPr="00FF137E">
        <w:rPr>
          <w:rFonts w:asciiTheme="minorHAnsi" w:hAnsiTheme="minorHAnsi" w:cstheme="minorHAnsi"/>
          <w:sz w:val="24"/>
        </w:rPr>
        <w:t>selection,</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solicitation</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sources,</w:t>
      </w:r>
      <w:r w:rsidRPr="00FF137E">
        <w:rPr>
          <w:rFonts w:asciiTheme="minorHAnsi" w:hAnsiTheme="minorHAnsi" w:cstheme="minorHAnsi"/>
          <w:spacing w:val="-15"/>
          <w:sz w:val="24"/>
        </w:rPr>
        <w:t xml:space="preserve"> </w:t>
      </w:r>
      <w:r w:rsidRPr="00FF137E">
        <w:rPr>
          <w:rFonts w:asciiTheme="minorHAnsi" w:hAnsiTheme="minorHAnsi" w:cstheme="minorHAnsi"/>
          <w:sz w:val="24"/>
        </w:rPr>
        <w:t>preparation</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award</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contract,</w:t>
      </w:r>
      <w:r w:rsidRPr="00FF137E">
        <w:rPr>
          <w:rFonts w:asciiTheme="minorHAnsi" w:hAnsiTheme="minorHAnsi" w:cstheme="minorHAnsi"/>
          <w:spacing w:val="-15"/>
          <w:sz w:val="24"/>
        </w:rPr>
        <w:t xml:space="preserve"> </w:t>
      </w:r>
      <w:r w:rsidRPr="00FF137E">
        <w:rPr>
          <w:rFonts w:asciiTheme="minorHAnsi" w:hAnsiTheme="minorHAnsi" w:cstheme="minorHAnsi"/>
          <w:sz w:val="24"/>
        </w:rPr>
        <w:t>and all phases of contract administration.</w:t>
      </w:r>
    </w:p>
    <w:p w14:paraId="5A709631" w14:textId="77777777" w:rsidR="00112D49" w:rsidRPr="00FF137E" w:rsidRDefault="00DC3A48">
      <w:pPr>
        <w:pStyle w:val="ListParagraph"/>
        <w:numPr>
          <w:ilvl w:val="0"/>
          <w:numId w:val="71"/>
        </w:numPr>
        <w:tabs>
          <w:tab w:val="left" w:pos="1111"/>
        </w:tabs>
        <w:spacing w:line="276" w:lineRule="auto"/>
        <w:ind w:right="1036"/>
        <w:jc w:val="both"/>
        <w:rPr>
          <w:rFonts w:asciiTheme="minorHAnsi" w:hAnsiTheme="minorHAnsi" w:cstheme="minorHAnsi"/>
          <w:sz w:val="24"/>
        </w:rPr>
      </w:pPr>
      <w:r w:rsidRPr="00FF137E">
        <w:rPr>
          <w:rFonts w:asciiTheme="minorHAnsi" w:hAnsiTheme="minorHAnsi" w:cstheme="minorHAnsi"/>
          <w:b/>
          <w:sz w:val="24"/>
        </w:rPr>
        <w:t xml:space="preserve">Office of Eligibility: </w:t>
      </w:r>
      <w:r w:rsidRPr="00FF137E">
        <w:rPr>
          <w:rFonts w:asciiTheme="minorHAnsi" w:hAnsiTheme="minorHAnsi" w:cstheme="minorHAnsi"/>
          <w:sz w:val="24"/>
        </w:rPr>
        <w:t>The Director of Eligibility reports directly to the CFO and is responsible</w:t>
      </w:r>
      <w:r w:rsidRPr="00FF137E">
        <w:rPr>
          <w:rFonts w:asciiTheme="minorHAnsi" w:hAnsiTheme="minorHAnsi" w:cstheme="minorHAnsi"/>
          <w:spacing w:val="-15"/>
          <w:sz w:val="24"/>
        </w:rPr>
        <w:t xml:space="preserv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oversight</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determination</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appropriate</w:t>
      </w:r>
      <w:r w:rsidRPr="00FF137E">
        <w:rPr>
          <w:rFonts w:asciiTheme="minorHAnsi" w:hAnsiTheme="minorHAnsi" w:cstheme="minorHAnsi"/>
          <w:spacing w:val="-15"/>
          <w:sz w:val="24"/>
        </w:rPr>
        <w:t xml:space="preserve"> </w:t>
      </w:r>
      <w:r w:rsidRPr="00FF137E">
        <w:rPr>
          <w:rFonts w:asciiTheme="minorHAnsi" w:hAnsiTheme="minorHAnsi" w:cstheme="minorHAnsi"/>
          <w:sz w:val="24"/>
        </w:rPr>
        <w:t>funding</w:t>
      </w:r>
      <w:r w:rsidRPr="00FF137E">
        <w:rPr>
          <w:rFonts w:asciiTheme="minorHAnsi" w:hAnsiTheme="minorHAnsi" w:cstheme="minorHAnsi"/>
          <w:spacing w:val="-15"/>
          <w:sz w:val="24"/>
        </w:rPr>
        <w:t xml:space="preserve"> </w:t>
      </w:r>
      <w:r w:rsidRPr="00FF137E">
        <w:rPr>
          <w:rFonts w:asciiTheme="minorHAnsi" w:hAnsiTheme="minorHAnsi" w:cstheme="minorHAnsi"/>
          <w:sz w:val="24"/>
        </w:rPr>
        <w:t>sources</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be</w:t>
      </w:r>
      <w:r w:rsidRPr="00FF137E">
        <w:rPr>
          <w:rFonts w:asciiTheme="minorHAnsi" w:hAnsiTheme="minorHAnsi" w:cstheme="minorHAnsi"/>
          <w:spacing w:val="-15"/>
          <w:sz w:val="24"/>
        </w:rPr>
        <w:t xml:space="preserve"> </w:t>
      </w:r>
      <w:r w:rsidRPr="00FF137E">
        <w:rPr>
          <w:rFonts w:asciiTheme="minorHAnsi" w:hAnsiTheme="minorHAnsi" w:cstheme="minorHAnsi"/>
          <w:sz w:val="24"/>
        </w:rPr>
        <w:t>utilized for children and youth entering MDCPS custody.</w:t>
      </w:r>
      <w:r w:rsidRPr="00FF137E">
        <w:rPr>
          <w:rFonts w:asciiTheme="minorHAnsi" w:hAnsiTheme="minorHAnsi" w:cstheme="minorHAnsi"/>
          <w:spacing w:val="40"/>
          <w:sz w:val="24"/>
        </w:rPr>
        <w:t xml:space="preserve"> </w:t>
      </w:r>
      <w:r w:rsidRPr="00FF137E">
        <w:rPr>
          <w:rFonts w:asciiTheme="minorHAnsi" w:hAnsiTheme="minorHAnsi" w:cstheme="minorHAnsi"/>
          <w:sz w:val="24"/>
        </w:rPr>
        <w:t>Eligibility also re-determines annual eligibility for those who</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have been previously determined to be IV-E eligible. Eligibility staff also make Medicaid eligibility determinations for children and youth in MDCPS </w:t>
      </w:r>
      <w:r w:rsidRPr="00FF137E">
        <w:rPr>
          <w:rFonts w:asciiTheme="minorHAnsi" w:hAnsiTheme="minorHAnsi" w:cstheme="minorHAnsi"/>
          <w:spacing w:val="-2"/>
          <w:sz w:val="24"/>
        </w:rPr>
        <w:t>custody.</w:t>
      </w:r>
    </w:p>
    <w:p w14:paraId="2C3EB8B5" w14:textId="77777777" w:rsidR="00112D49" w:rsidRPr="00FF137E" w:rsidRDefault="00112D49">
      <w:pPr>
        <w:pStyle w:val="BodyText"/>
        <w:spacing w:before="40"/>
        <w:rPr>
          <w:rFonts w:asciiTheme="minorHAnsi" w:hAnsiTheme="minorHAnsi" w:cstheme="minorHAnsi"/>
        </w:rPr>
      </w:pPr>
    </w:p>
    <w:p w14:paraId="7D40C899" w14:textId="77777777" w:rsidR="00112D49" w:rsidRPr="00FF137E" w:rsidRDefault="00DC3A48">
      <w:pPr>
        <w:pStyle w:val="BodyText"/>
        <w:spacing w:line="276" w:lineRule="auto"/>
        <w:ind w:left="574" w:right="1036"/>
        <w:jc w:val="both"/>
        <w:rPr>
          <w:rFonts w:asciiTheme="minorHAnsi" w:hAnsiTheme="minorHAnsi" w:cstheme="minorHAnsi"/>
        </w:rPr>
      </w:pPr>
      <w:r w:rsidRPr="00FF137E">
        <w:rPr>
          <w:rFonts w:asciiTheme="minorHAnsi" w:hAnsiTheme="minorHAnsi" w:cstheme="minorHAnsi"/>
          <w:i/>
          <w:u w:val="single"/>
        </w:rPr>
        <w:lastRenderedPageBreak/>
        <w:t>Administrative</w:t>
      </w:r>
      <w:r w:rsidRPr="00FF137E">
        <w:rPr>
          <w:rFonts w:asciiTheme="minorHAnsi" w:hAnsiTheme="minorHAnsi" w:cstheme="minorHAnsi"/>
          <w:i/>
          <w:spacing w:val="-5"/>
          <w:u w:val="single"/>
        </w:rPr>
        <w:t xml:space="preserve"> </w:t>
      </w:r>
      <w:r w:rsidRPr="00FF137E">
        <w:rPr>
          <w:rFonts w:asciiTheme="minorHAnsi" w:hAnsiTheme="minorHAnsi" w:cstheme="minorHAnsi"/>
          <w:i/>
          <w:u w:val="single"/>
        </w:rPr>
        <w:t>Services</w:t>
      </w:r>
      <w:r w:rsidRPr="00FF137E">
        <w:rPr>
          <w:rFonts w:asciiTheme="minorHAnsi" w:hAnsiTheme="minorHAnsi" w:cstheme="minorHAnsi"/>
        </w:rPr>
        <w:t>:</w:t>
      </w:r>
      <w:r w:rsidRPr="00FF137E">
        <w:rPr>
          <w:rFonts w:asciiTheme="minorHAnsi" w:hAnsiTheme="minorHAnsi" w:cstheme="minorHAnsi"/>
          <w:spacing w:val="40"/>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Director</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Administration</w:t>
      </w:r>
      <w:r w:rsidRPr="00FF137E">
        <w:rPr>
          <w:rFonts w:asciiTheme="minorHAnsi" w:hAnsiTheme="minorHAnsi" w:cstheme="minorHAnsi"/>
          <w:spacing w:val="-4"/>
        </w:rPr>
        <w:t xml:space="preserve"> </w:t>
      </w:r>
      <w:r w:rsidRPr="00FF137E">
        <w:rPr>
          <w:rFonts w:asciiTheme="minorHAnsi" w:hAnsiTheme="minorHAnsi" w:cstheme="minorHAnsi"/>
        </w:rPr>
        <w:t>supervises</w:t>
      </w:r>
      <w:r w:rsidRPr="00FF137E">
        <w:rPr>
          <w:rFonts w:asciiTheme="minorHAnsi" w:hAnsiTheme="minorHAnsi" w:cstheme="minorHAnsi"/>
          <w:spacing w:val="-3"/>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provides</w:t>
      </w:r>
      <w:r w:rsidRPr="00FF137E">
        <w:rPr>
          <w:rFonts w:asciiTheme="minorHAnsi" w:hAnsiTheme="minorHAnsi" w:cstheme="minorHAnsi"/>
          <w:spacing w:val="-4"/>
        </w:rPr>
        <w:t xml:space="preserve"> </w:t>
      </w:r>
      <w:r w:rsidRPr="00FF137E">
        <w:rPr>
          <w:rFonts w:asciiTheme="minorHAnsi" w:hAnsiTheme="minorHAnsi" w:cstheme="minorHAnsi"/>
        </w:rPr>
        <w:t>support to</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following</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Divisions:</w:t>
      </w:r>
      <w:r w:rsidRPr="00FF137E">
        <w:rPr>
          <w:rFonts w:asciiTheme="minorHAnsi" w:hAnsiTheme="minorHAnsi" w:cstheme="minorHAnsi"/>
          <w:spacing w:val="-3"/>
        </w:rPr>
        <w:t xml:space="preserve"> </w:t>
      </w:r>
      <w:r w:rsidRPr="00FF137E">
        <w:rPr>
          <w:rFonts w:asciiTheme="minorHAnsi" w:hAnsiTheme="minorHAnsi" w:cstheme="minorHAnsi"/>
        </w:rPr>
        <w:t>property,</w:t>
      </w:r>
      <w:r w:rsidRPr="00FF137E">
        <w:rPr>
          <w:rFonts w:asciiTheme="minorHAnsi" w:hAnsiTheme="minorHAnsi" w:cstheme="minorHAnsi"/>
          <w:spacing w:val="-3"/>
        </w:rPr>
        <w:t xml:space="preserve"> </w:t>
      </w:r>
      <w:r w:rsidRPr="00FF137E">
        <w:rPr>
          <w:rFonts w:asciiTheme="minorHAnsi" w:hAnsiTheme="minorHAnsi" w:cstheme="minorHAnsi"/>
        </w:rPr>
        <w:t>fleet</w:t>
      </w:r>
      <w:r w:rsidRPr="00FF137E">
        <w:rPr>
          <w:rFonts w:asciiTheme="minorHAnsi" w:hAnsiTheme="minorHAnsi" w:cstheme="minorHAnsi"/>
          <w:spacing w:val="-3"/>
        </w:rPr>
        <w:t xml:space="preserve"> </w:t>
      </w:r>
      <w:r w:rsidRPr="00FF137E">
        <w:rPr>
          <w:rFonts w:asciiTheme="minorHAnsi" w:hAnsiTheme="minorHAnsi" w:cstheme="minorHAnsi"/>
        </w:rPr>
        <w:t>management,</w:t>
      </w:r>
      <w:r w:rsidRPr="00FF137E">
        <w:rPr>
          <w:rFonts w:asciiTheme="minorHAnsi" w:hAnsiTheme="minorHAnsi" w:cstheme="minorHAnsi"/>
          <w:spacing w:val="-3"/>
        </w:rPr>
        <w:t xml:space="preserve"> </w:t>
      </w:r>
      <w:r w:rsidRPr="00FF137E">
        <w:rPr>
          <w:rFonts w:asciiTheme="minorHAnsi" w:hAnsiTheme="minorHAnsi" w:cstheme="minorHAnsi"/>
        </w:rPr>
        <w:t>state</w:t>
      </w:r>
      <w:r w:rsidRPr="00FF137E">
        <w:rPr>
          <w:rFonts w:asciiTheme="minorHAnsi" w:hAnsiTheme="minorHAnsi" w:cstheme="minorHAnsi"/>
          <w:spacing w:val="-2"/>
        </w:rPr>
        <w:t xml:space="preserve"> </w:t>
      </w:r>
      <w:r w:rsidRPr="00FF137E">
        <w:rPr>
          <w:rFonts w:asciiTheme="minorHAnsi" w:hAnsiTheme="minorHAnsi" w:cstheme="minorHAnsi"/>
        </w:rPr>
        <w:t>office</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county</w:t>
      </w:r>
      <w:r w:rsidRPr="00FF137E">
        <w:rPr>
          <w:rFonts w:asciiTheme="minorHAnsi" w:hAnsiTheme="minorHAnsi" w:cstheme="minorHAnsi"/>
          <w:spacing w:val="-3"/>
        </w:rPr>
        <w:t xml:space="preserve"> </w:t>
      </w:r>
      <w:r w:rsidRPr="00FF137E">
        <w:rPr>
          <w:rFonts w:asciiTheme="minorHAnsi" w:hAnsiTheme="minorHAnsi" w:cstheme="minorHAnsi"/>
        </w:rPr>
        <w:t>office facilities management, emergency management, constituent services, the oversight of administrative</w:t>
      </w:r>
      <w:r w:rsidRPr="00FF137E">
        <w:rPr>
          <w:rFonts w:asciiTheme="minorHAnsi" w:hAnsiTheme="minorHAnsi" w:cstheme="minorHAnsi"/>
          <w:spacing w:val="-9"/>
        </w:rPr>
        <w:t xml:space="preserve"> </w:t>
      </w:r>
      <w:r w:rsidRPr="00FF137E">
        <w:rPr>
          <w:rFonts w:asciiTheme="minorHAnsi" w:hAnsiTheme="minorHAnsi" w:cstheme="minorHAnsi"/>
        </w:rPr>
        <w:t>assistants</w:t>
      </w:r>
      <w:r w:rsidRPr="00FF137E">
        <w:rPr>
          <w:rFonts w:asciiTheme="minorHAnsi" w:hAnsiTheme="minorHAnsi" w:cstheme="minorHAnsi"/>
          <w:spacing w:val="-8"/>
        </w:rPr>
        <w:t xml:space="preserve"> </w:t>
      </w:r>
      <w:r w:rsidRPr="00FF137E">
        <w:rPr>
          <w:rFonts w:asciiTheme="minorHAnsi" w:hAnsiTheme="minorHAnsi" w:cstheme="minorHAnsi"/>
        </w:rPr>
        <w:t>(Call</w:t>
      </w:r>
      <w:r w:rsidRPr="00FF137E">
        <w:rPr>
          <w:rFonts w:asciiTheme="minorHAnsi" w:hAnsiTheme="minorHAnsi" w:cstheme="minorHAnsi"/>
          <w:spacing w:val="-8"/>
        </w:rPr>
        <w:t xml:space="preserve"> </w:t>
      </w:r>
      <w:r w:rsidRPr="00FF137E">
        <w:rPr>
          <w:rFonts w:asciiTheme="minorHAnsi" w:hAnsiTheme="minorHAnsi" w:cstheme="minorHAnsi"/>
        </w:rPr>
        <w:t>Center</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Executive),</w:t>
      </w:r>
      <w:r w:rsidRPr="00FF137E">
        <w:rPr>
          <w:rFonts w:asciiTheme="minorHAnsi" w:hAnsiTheme="minorHAnsi" w:cstheme="minorHAnsi"/>
          <w:spacing w:val="-9"/>
        </w:rPr>
        <w:t xml:space="preserve"> </w:t>
      </w:r>
      <w:r w:rsidRPr="00FF137E">
        <w:rPr>
          <w:rFonts w:asciiTheme="minorHAnsi" w:hAnsiTheme="minorHAnsi" w:cstheme="minorHAnsi"/>
        </w:rPr>
        <w:t>mailroom</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supplies,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procurement of vendor quotes for all State Office purchases to be made within state purchasing guidelines.</w:t>
      </w:r>
    </w:p>
    <w:p w14:paraId="395C9569" w14:textId="77777777" w:rsidR="00112D49" w:rsidRPr="00FF137E" w:rsidRDefault="00112D49">
      <w:pPr>
        <w:pStyle w:val="BodyText"/>
        <w:spacing w:before="43"/>
        <w:rPr>
          <w:rFonts w:asciiTheme="minorHAnsi" w:hAnsiTheme="minorHAnsi" w:cstheme="minorHAnsi"/>
        </w:rPr>
      </w:pPr>
    </w:p>
    <w:p w14:paraId="2FDCB27D"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rPr>
        <w:t>This office oversees the establishment and monitoring of county relationships and leasing, supervision of agency property, performing asset audits annually in all agency facilities, inputting of new orders received in MAGIC to ensure each asset is tagged with a unique identifier, and managing all other property processing dispositions.</w:t>
      </w:r>
    </w:p>
    <w:p w14:paraId="76BB734A" w14:textId="77777777" w:rsidR="00112D49" w:rsidRPr="00FF137E" w:rsidRDefault="00DC3A48" w:rsidP="00FE69A8">
      <w:pPr>
        <w:pStyle w:val="BodyText"/>
        <w:spacing w:after="120" w:line="276" w:lineRule="auto"/>
        <w:ind w:left="749"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b/>
        </w:rPr>
        <w:t>Director</w:t>
      </w:r>
      <w:r w:rsidRPr="00FF137E">
        <w:rPr>
          <w:rFonts w:asciiTheme="minorHAnsi" w:hAnsiTheme="minorHAnsi" w:cstheme="minorHAnsi"/>
          <w:b/>
          <w:spacing w:val="-13"/>
        </w:rPr>
        <w:t xml:space="preserve"> </w:t>
      </w:r>
      <w:r w:rsidRPr="00FF137E">
        <w:rPr>
          <w:rFonts w:asciiTheme="minorHAnsi" w:hAnsiTheme="minorHAnsi" w:cstheme="minorHAnsi"/>
          <w:b/>
        </w:rPr>
        <w:t>of</w:t>
      </w:r>
      <w:r w:rsidRPr="00FF137E">
        <w:rPr>
          <w:rFonts w:asciiTheme="minorHAnsi" w:hAnsiTheme="minorHAnsi" w:cstheme="minorHAnsi"/>
          <w:b/>
          <w:spacing w:val="-12"/>
        </w:rPr>
        <w:t xml:space="preserve"> </w:t>
      </w:r>
      <w:r w:rsidRPr="00FF137E">
        <w:rPr>
          <w:rFonts w:asciiTheme="minorHAnsi" w:hAnsiTheme="minorHAnsi" w:cstheme="minorHAnsi"/>
          <w:b/>
        </w:rPr>
        <w:t>Facilities</w:t>
      </w:r>
      <w:r w:rsidRPr="00FF137E">
        <w:rPr>
          <w:rFonts w:asciiTheme="minorHAnsi" w:hAnsiTheme="minorHAnsi" w:cstheme="minorHAnsi"/>
          <w:b/>
          <w:spacing w:val="-10"/>
        </w:rPr>
        <w:t xml:space="preserve"> </w:t>
      </w:r>
      <w:r w:rsidRPr="00FF137E">
        <w:rPr>
          <w:rFonts w:asciiTheme="minorHAnsi" w:hAnsiTheme="minorHAnsi" w:cstheme="minorHAnsi"/>
        </w:rPr>
        <w:t>manages</w:t>
      </w:r>
      <w:r w:rsidRPr="00FF137E">
        <w:rPr>
          <w:rFonts w:asciiTheme="minorHAnsi" w:hAnsiTheme="minorHAnsi" w:cstheme="minorHAnsi"/>
          <w:spacing w:val="-11"/>
        </w:rPr>
        <w:t xml:space="preserve"> </w:t>
      </w:r>
      <w:r w:rsidRPr="00FF137E">
        <w:rPr>
          <w:rFonts w:asciiTheme="minorHAnsi" w:hAnsiTheme="minorHAnsi" w:cstheme="minorHAnsi"/>
        </w:rPr>
        <w:t>staff</w:t>
      </w:r>
      <w:r w:rsidRPr="00FF137E">
        <w:rPr>
          <w:rFonts w:asciiTheme="minorHAnsi" w:hAnsiTheme="minorHAnsi" w:cstheme="minorHAnsi"/>
          <w:spacing w:val="-12"/>
        </w:rPr>
        <w:t xml:space="preserve"> </w:t>
      </w:r>
      <w:r w:rsidRPr="00FF137E">
        <w:rPr>
          <w:rFonts w:asciiTheme="minorHAnsi" w:hAnsiTheme="minorHAnsi" w:cstheme="minorHAnsi"/>
        </w:rPr>
        <w:t>involved</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11"/>
        </w:rPr>
        <w:t xml:space="preserve"> </w:t>
      </w:r>
      <w:r w:rsidRPr="00FF137E">
        <w:rPr>
          <w:rFonts w:asciiTheme="minorHAnsi" w:hAnsiTheme="minorHAnsi" w:cstheme="minorHAnsi"/>
        </w:rPr>
        <w:t>conducting</w:t>
      </w:r>
      <w:r w:rsidRPr="00FF137E">
        <w:rPr>
          <w:rFonts w:asciiTheme="minorHAnsi" w:hAnsiTheme="minorHAnsi" w:cstheme="minorHAnsi"/>
          <w:spacing w:val="-12"/>
        </w:rPr>
        <w:t xml:space="preserve"> </w:t>
      </w:r>
      <w:r w:rsidRPr="00FF137E">
        <w:rPr>
          <w:rFonts w:asciiTheme="minorHAnsi" w:hAnsiTheme="minorHAnsi" w:cstheme="minorHAnsi"/>
        </w:rPr>
        <w:t>facility</w:t>
      </w:r>
      <w:r w:rsidRPr="00FF137E">
        <w:rPr>
          <w:rFonts w:asciiTheme="minorHAnsi" w:hAnsiTheme="minorHAnsi" w:cstheme="minorHAnsi"/>
          <w:spacing w:val="-12"/>
        </w:rPr>
        <w:t xml:space="preserve"> </w:t>
      </w:r>
      <w:r w:rsidRPr="00FF137E">
        <w:rPr>
          <w:rFonts w:asciiTheme="minorHAnsi" w:hAnsiTheme="minorHAnsi" w:cstheme="minorHAnsi"/>
        </w:rPr>
        <w:t>inspections</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ensure safety</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functionality,</w:t>
      </w:r>
      <w:r w:rsidRPr="00FF137E">
        <w:rPr>
          <w:rFonts w:asciiTheme="minorHAnsi" w:hAnsiTheme="minorHAnsi" w:cstheme="minorHAnsi"/>
          <w:spacing w:val="-1"/>
        </w:rPr>
        <w:t xml:space="preserve"> </w:t>
      </w:r>
      <w:r w:rsidRPr="00FF137E">
        <w:rPr>
          <w:rFonts w:asciiTheme="minorHAnsi" w:hAnsiTheme="minorHAnsi" w:cstheme="minorHAnsi"/>
        </w:rPr>
        <w:t>assists</w:t>
      </w:r>
      <w:r w:rsidRPr="00FF137E">
        <w:rPr>
          <w:rFonts w:asciiTheme="minorHAnsi" w:hAnsiTheme="minorHAnsi" w:cstheme="minorHAnsi"/>
          <w:spacing w:val="-1"/>
        </w:rPr>
        <w:t xml:space="preserve"> </w:t>
      </w:r>
      <w:r w:rsidRPr="00FF137E">
        <w:rPr>
          <w:rFonts w:asciiTheme="minorHAnsi" w:hAnsiTheme="minorHAnsi" w:cstheme="minorHAnsi"/>
        </w:rPr>
        <w:t>state</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county</w:t>
      </w:r>
      <w:r w:rsidRPr="00FF137E">
        <w:rPr>
          <w:rFonts w:asciiTheme="minorHAnsi" w:hAnsiTheme="minorHAnsi" w:cstheme="minorHAnsi"/>
          <w:spacing w:val="-1"/>
        </w:rPr>
        <w:t xml:space="preserve"> </w:t>
      </w:r>
      <w:r w:rsidRPr="00FF137E">
        <w:rPr>
          <w:rFonts w:asciiTheme="minorHAnsi" w:hAnsiTheme="minorHAnsi" w:cstheme="minorHAnsi"/>
        </w:rPr>
        <w:t>offices</w:t>
      </w:r>
      <w:r w:rsidRPr="00FF137E">
        <w:rPr>
          <w:rFonts w:asciiTheme="minorHAnsi" w:hAnsiTheme="minorHAnsi" w:cstheme="minorHAnsi"/>
          <w:spacing w:val="-1"/>
        </w:rPr>
        <w:t xml:space="preserve"> </w:t>
      </w:r>
      <w:r w:rsidRPr="00FF137E">
        <w:rPr>
          <w:rFonts w:asciiTheme="minorHAnsi" w:hAnsiTheme="minorHAnsi" w:cstheme="minorHAnsi"/>
        </w:rPr>
        <w:t>with</w:t>
      </w:r>
      <w:r w:rsidRPr="00FF137E">
        <w:rPr>
          <w:rFonts w:asciiTheme="minorHAnsi" w:hAnsiTheme="minorHAnsi" w:cstheme="minorHAnsi"/>
          <w:spacing w:val="-1"/>
        </w:rPr>
        <w:t xml:space="preserve"> </w:t>
      </w:r>
      <w:r w:rsidRPr="00FF137E">
        <w:rPr>
          <w:rFonts w:asciiTheme="minorHAnsi" w:hAnsiTheme="minorHAnsi" w:cstheme="minorHAnsi"/>
        </w:rPr>
        <w:t>acquiring</w:t>
      </w:r>
      <w:r w:rsidRPr="00FF137E">
        <w:rPr>
          <w:rFonts w:asciiTheme="minorHAnsi" w:hAnsiTheme="minorHAnsi" w:cstheme="minorHAnsi"/>
          <w:spacing w:val="-1"/>
        </w:rPr>
        <w:t xml:space="preserve"> </w:t>
      </w:r>
      <w:r w:rsidRPr="00FF137E">
        <w:rPr>
          <w:rFonts w:asciiTheme="minorHAnsi" w:hAnsiTheme="minorHAnsi" w:cstheme="minorHAnsi"/>
        </w:rPr>
        <w:t>new property</w:t>
      </w:r>
      <w:r w:rsidRPr="00FF137E">
        <w:rPr>
          <w:rFonts w:asciiTheme="minorHAnsi" w:hAnsiTheme="minorHAnsi" w:cstheme="minorHAnsi"/>
          <w:spacing w:val="-2"/>
        </w:rPr>
        <w:t xml:space="preserve"> </w:t>
      </w:r>
      <w:r w:rsidRPr="00FF137E">
        <w:rPr>
          <w:rFonts w:asciiTheme="minorHAnsi" w:hAnsiTheme="minorHAnsi" w:cstheme="minorHAnsi"/>
        </w:rPr>
        <w:t>(IT</w:t>
      </w:r>
      <w:r w:rsidRPr="00FF137E">
        <w:rPr>
          <w:rFonts w:asciiTheme="minorHAnsi" w:hAnsiTheme="minorHAnsi" w:cstheme="minorHAnsi"/>
          <w:spacing w:val="-2"/>
        </w:rPr>
        <w:t xml:space="preserve"> </w:t>
      </w:r>
      <w:r w:rsidRPr="00FF137E">
        <w:rPr>
          <w:rFonts w:asciiTheme="minorHAnsi" w:hAnsiTheme="minorHAnsi" w:cstheme="minorHAnsi"/>
        </w:rPr>
        <w:t>and Furniture),</w:t>
      </w:r>
      <w:r w:rsidRPr="00FF137E">
        <w:rPr>
          <w:rFonts w:asciiTheme="minorHAnsi" w:hAnsiTheme="minorHAnsi" w:cstheme="minorHAnsi"/>
          <w:spacing w:val="-11"/>
        </w:rPr>
        <w:t xml:space="preserve"> </w:t>
      </w:r>
      <w:r w:rsidRPr="00FF137E">
        <w:rPr>
          <w:rFonts w:asciiTheme="minorHAnsi" w:hAnsiTheme="minorHAnsi" w:cstheme="minorHAnsi"/>
        </w:rPr>
        <w:t>works</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county</w:t>
      </w:r>
      <w:r w:rsidRPr="00FF137E">
        <w:rPr>
          <w:rFonts w:asciiTheme="minorHAnsi" w:hAnsiTheme="minorHAnsi" w:cstheme="minorHAnsi"/>
          <w:spacing w:val="-10"/>
        </w:rPr>
        <w:t xml:space="preserve"> </w:t>
      </w:r>
      <w:r w:rsidRPr="00FF137E">
        <w:rPr>
          <w:rFonts w:asciiTheme="minorHAnsi" w:hAnsiTheme="minorHAnsi" w:cstheme="minorHAnsi"/>
        </w:rPr>
        <w:t>officials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ensure</w:t>
      </w:r>
      <w:r w:rsidRPr="00FF137E">
        <w:rPr>
          <w:rFonts w:asciiTheme="minorHAnsi" w:hAnsiTheme="minorHAnsi" w:cstheme="minorHAnsi"/>
          <w:spacing w:val="-12"/>
        </w:rPr>
        <w:t xml:space="preserve"> </w:t>
      </w:r>
      <w:r w:rsidRPr="00FF137E">
        <w:rPr>
          <w:rFonts w:asciiTheme="minorHAnsi" w:hAnsiTheme="minorHAnsi" w:cstheme="minorHAnsi"/>
        </w:rPr>
        <w:t>maintenance</w:t>
      </w:r>
      <w:r w:rsidRPr="00FF137E">
        <w:rPr>
          <w:rFonts w:asciiTheme="minorHAnsi" w:hAnsiTheme="minorHAnsi" w:cstheme="minorHAnsi"/>
          <w:spacing w:val="-12"/>
        </w:rPr>
        <w:t xml:space="preserve"> </w:t>
      </w:r>
      <w:r w:rsidRPr="00FF137E">
        <w:rPr>
          <w:rFonts w:asciiTheme="minorHAnsi" w:hAnsiTheme="minorHAnsi" w:cstheme="minorHAnsi"/>
        </w:rPr>
        <w:t>issues</w:t>
      </w:r>
      <w:r w:rsidRPr="00FF137E">
        <w:rPr>
          <w:rFonts w:asciiTheme="minorHAnsi" w:hAnsiTheme="minorHAnsi" w:cstheme="minorHAnsi"/>
          <w:spacing w:val="-10"/>
        </w:rPr>
        <w:t xml:space="preserve"> </w:t>
      </w:r>
      <w:r w:rsidRPr="00FF137E">
        <w:rPr>
          <w:rFonts w:asciiTheme="minorHAnsi" w:hAnsiTheme="minorHAnsi" w:cstheme="minorHAnsi"/>
        </w:rPr>
        <w:t>are</w:t>
      </w:r>
      <w:r w:rsidRPr="00FF137E">
        <w:rPr>
          <w:rFonts w:asciiTheme="minorHAnsi" w:hAnsiTheme="minorHAnsi" w:cstheme="minorHAnsi"/>
          <w:spacing w:val="-10"/>
        </w:rPr>
        <w:t xml:space="preserve"> </w:t>
      </w:r>
      <w:r w:rsidRPr="00FF137E">
        <w:rPr>
          <w:rFonts w:asciiTheme="minorHAnsi" w:hAnsiTheme="minorHAnsi" w:cstheme="minorHAnsi"/>
        </w:rPr>
        <w:t>addressed</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timely manner, removal of dispositioned property, transporting of dispositioned property to Office of Surplus Property.</w:t>
      </w:r>
    </w:p>
    <w:p w14:paraId="70F29C4A" w14:textId="77777777" w:rsidR="00112D49" w:rsidRPr="00FF137E" w:rsidRDefault="00DC3A48">
      <w:pPr>
        <w:pStyle w:val="BodyText"/>
        <w:spacing w:before="79" w:line="276" w:lineRule="auto"/>
        <w:ind w:left="751" w:right="1038"/>
        <w:jc w:val="both"/>
        <w:rPr>
          <w:rFonts w:asciiTheme="minorHAnsi" w:hAnsiTheme="minorHAnsi" w:cstheme="minorHAnsi"/>
        </w:rPr>
      </w:pPr>
      <w:r w:rsidRPr="00FF137E">
        <w:rPr>
          <w:rFonts w:asciiTheme="minorHAnsi" w:hAnsiTheme="minorHAnsi" w:cstheme="minorHAnsi"/>
          <w:b/>
        </w:rPr>
        <w:t xml:space="preserve">Fleet Management </w:t>
      </w:r>
      <w:r w:rsidRPr="00FF137E">
        <w:rPr>
          <w:rFonts w:asciiTheme="minorHAnsi" w:hAnsiTheme="minorHAnsi" w:cstheme="minorHAnsi"/>
        </w:rPr>
        <w:t>and Emergency Management is responsible for, but not limited to, the management</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state office and</w:t>
      </w:r>
      <w:r w:rsidRPr="00FF137E">
        <w:rPr>
          <w:rFonts w:asciiTheme="minorHAnsi" w:hAnsiTheme="minorHAnsi" w:cstheme="minorHAnsi"/>
          <w:spacing w:val="-1"/>
        </w:rPr>
        <w:t xml:space="preserve"> </w:t>
      </w:r>
      <w:r w:rsidRPr="00FF137E">
        <w:rPr>
          <w:rFonts w:asciiTheme="minorHAnsi" w:hAnsiTheme="minorHAnsi" w:cstheme="minorHAnsi"/>
        </w:rPr>
        <w:t>county office</w:t>
      </w:r>
      <w:r w:rsidRPr="00FF137E">
        <w:rPr>
          <w:rFonts w:asciiTheme="minorHAnsi" w:hAnsiTheme="minorHAnsi" w:cstheme="minorHAnsi"/>
          <w:spacing w:val="-2"/>
        </w:rPr>
        <w:t xml:space="preserve"> </w:t>
      </w:r>
      <w:r w:rsidRPr="00FF137E">
        <w:rPr>
          <w:rFonts w:asciiTheme="minorHAnsi" w:hAnsiTheme="minorHAnsi" w:cstheme="minorHAnsi"/>
        </w:rPr>
        <w:t>safety</w:t>
      </w:r>
      <w:r w:rsidRPr="00FF137E">
        <w:rPr>
          <w:rFonts w:asciiTheme="minorHAnsi" w:hAnsiTheme="minorHAnsi" w:cstheme="minorHAnsi"/>
          <w:spacing w:val="-1"/>
        </w:rPr>
        <w:t xml:space="preserve"> </w:t>
      </w:r>
      <w:r w:rsidRPr="00FF137E">
        <w:rPr>
          <w:rFonts w:asciiTheme="minorHAnsi" w:hAnsiTheme="minorHAnsi" w:cstheme="minorHAnsi"/>
        </w:rPr>
        <w:t>and evacuation</w:t>
      </w:r>
      <w:r w:rsidRPr="00FF137E">
        <w:rPr>
          <w:rFonts w:asciiTheme="minorHAnsi" w:hAnsiTheme="minorHAnsi" w:cstheme="minorHAnsi"/>
          <w:spacing w:val="-1"/>
        </w:rPr>
        <w:t xml:space="preserve"> </w:t>
      </w:r>
      <w:r w:rsidRPr="00FF137E">
        <w:rPr>
          <w:rFonts w:asciiTheme="minorHAnsi" w:hAnsiTheme="minorHAnsi" w:cstheme="minorHAnsi"/>
        </w:rPr>
        <w:t>plans, AED</w:t>
      </w:r>
      <w:r w:rsidRPr="00FF137E">
        <w:rPr>
          <w:rFonts w:asciiTheme="minorHAnsi" w:hAnsiTheme="minorHAnsi" w:cstheme="minorHAnsi"/>
          <w:spacing w:val="-2"/>
        </w:rPr>
        <w:t xml:space="preserve"> </w:t>
      </w:r>
      <w:r w:rsidRPr="00FF137E">
        <w:rPr>
          <w:rFonts w:asciiTheme="minorHAnsi" w:hAnsiTheme="minorHAnsi" w:cstheme="minorHAnsi"/>
        </w:rPr>
        <w:t>defibrillator inspections, ADA personal emergency evacuation plans, monthly fire and safety equipment inspections, up-keep and maintenance to agency vehicles, process and management of fleet reservations, processing of Fuelman receipts for vehicle usage.</w:t>
      </w:r>
    </w:p>
    <w:p w14:paraId="2662BDEB" w14:textId="77777777" w:rsidR="00112D49" w:rsidRPr="00FF137E" w:rsidRDefault="00112D49">
      <w:pPr>
        <w:pStyle w:val="BodyText"/>
        <w:spacing w:before="40"/>
        <w:rPr>
          <w:rFonts w:asciiTheme="minorHAnsi" w:hAnsiTheme="minorHAnsi" w:cstheme="minorHAnsi"/>
        </w:rPr>
      </w:pPr>
    </w:p>
    <w:p w14:paraId="351C9DBD" w14:textId="77777777" w:rsidR="00112D49" w:rsidRPr="00FF137E" w:rsidRDefault="00DC3A48" w:rsidP="00FE69A8">
      <w:pPr>
        <w:pStyle w:val="BodyText"/>
        <w:spacing w:before="1"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Deputy</w:t>
      </w:r>
      <w:r w:rsidRPr="00FF137E">
        <w:rPr>
          <w:rFonts w:asciiTheme="minorHAnsi" w:hAnsiTheme="minorHAnsi" w:cstheme="minorHAnsi"/>
          <w:b/>
          <w:color w:val="2E5395"/>
          <w:spacing w:val="-12"/>
        </w:rPr>
        <w:t xml:space="preserve"> </w:t>
      </w:r>
      <w:r w:rsidRPr="00FF137E">
        <w:rPr>
          <w:rFonts w:asciiTheme="minorHAnsi" w:hAnsiTheme="minorHAnsi" w:cstheme="minorHAnsi"/>
          <w:b/>
          <w:color w:val="2E5395"/>
        </w:rPr>
        <w:t>Commissioner-Office</w:t>
      </w:r>
      <w:r w:rsidRPr="00FF137E">
        <w:rPr>
          <w:rFonts w:asciiTheme="minorHAnsi" w:hAnsiTheme="minorHAnsi" w:cstheme="minorHAnsi"/>
          <w:b/>
          <w:color w:val="2E5395"/>
          <w:spacing w:val="-13"/>
        </w:rPr>
        <w:t xml:space="preserve"> </w:t>
      </w:r>
      <w:r w:rsidRPr="00FF137E">
        <w:rPr>
          <w:rFonts w:asciiTheme="minorHAnsi" w:hAnsiTheme="minorHAnsi" w:cstheme="minorHAnsi"/>
          <w:b/>
          <w:color w:val="2E5395"/>
        </w:rPr>
        <w:t>of</w:t>
      </w:r>
      <w:r w:rsidRPr="00FF137E">
        <w:rPr>
          <w:rFonts w:asciiTheme="minorHAnsi" w:hAnsiTheme="minorHAnsi" w:cstheme="minorHAnsi"/>
          <w:b/>
          <w:color w:val="2E5395"/>
          <w:spacing w:val="-12"/>
        </w:rPr>
        <w:t xml:space="preserve"> </w:t>
      </w:r>
      <w:r w:rsidRPr="00FF137E">
        <w:rPr>
          <w:rFonts w:asciiTheme="minorHAnsi" w:hAnsiTheme="minorHAnsi" w:cstheme="minorHAnsi"/>
          <w:b/>
          <w:color w:val="2E5395"/>
        </w:rPr>
        <w:t>General</w:t>
      </w:r>
      <w:r w:rsidRPr="00FF137E">
        <w:rPr>
          <w:rFonts w:asciiTheme="minorHAnsi" w:hAnsiTheme="minorHAnsi" w:cstheme="minorHAnsi"/>
          <w:b/>
          <w:color w:val="2E5395"/>
          <w:spacing w:val="-9"/>
        </w:rPr>
        <w:t xml:space="preserve"> </w:t>
      </w:r>
      <w:r w:rsidRPr="00FF137E">
        <w:rPr>
          <w:rFonts w:asciiTheme="minorHAnsi" w:hAnsiTheme="minorHAnsi" w:cstheme="minorHAnsi"/>
          <w:b/>
          <w:color w:val="2E5395"/>
        </w:rPr>
        <w:t>Counsel</w:t>
      </w:r>
      <w:r w:rsidRPr="00FF137E">
        <w:rPr>
          <w:rFonts w:asciiTheme="minorHAnsi" w:hAnsiTheme="minorHAnsi" w:cstheme="minorHAnsi"/>
          <w:b/>
        </w:rPr>
        <w:t>:</w:t>
      </w:r>
      <w:r w:rsidRPr="00FF137E">
        <w:rPr>
          <w:rFonts w:asciiTheme="minorHAnsi" w:hAnsiTheme="minorHAnsi" w:cstheme="minorHAnsi"/>
          <w:b/>
          <w:spacing w:val="-12"/>
        </w:rPr>
        <w:t xml:space="preserve"> </w:t>
      </w:r>
      <w:r w:rsidRPr="00FF137E">
        <w:rPr>
          <w:rFonts w:asciiTheme="minorHAnsi" w:hAnsiTheme="minorHAnsi" w:cstheme="minorHAnsi"/>
        </w:rPr>
        <w:t>MDCPS’s</w:t>
      </w:r>
      <w:r w:rsidRPr="00FF137E">
        <w:rPr>
          <w:rFonts w:asciiTheme="minorHAnsi" w:hAnsiTheme="minorHAnsi" w:cstheme="minorHAnsi"/>
          <w:spacing w:val="-12"/>
        </w:rPr>
        <w:t xml:space="preserve"> </w:t>
      </w:r>
      <w:r w:rsidRPr="00FF137E">
        <w:rPr>
          <w:rFonts w:asciiTheme="minorHAnsi" w:hAnsiTheme="minorHAnsi" w:cstheme="minorHAnsi"/>
        </w:rPr>
        <w:t>General</w:t>
      </w:r>
      <w:r w:rsidRPr="00FF137E">
        <w:rPr>
          <w:rFonts w:asciiTheme="minorHAnsi" w:hAnsiTheme="minorHAnsi" w:cstheme="minorHAnsi"/>
          <w:spacing w:val="-11"/>
        </w:rPr>
        <w:t xml:space="preserve"> </w:t>
      </w:r>
      <w:r w:rsidRPr="00FF137E">
        <w:rPr>
          <w:rFonts w:asciiTheme="minorHAnsi" w:hAnsiTheme="minorHAnsi" w:cstheme="minorHAnsi"/>
        </w:rPr>
        <w:t>Counsel</w:t>
      </w:r>
      <w:r w:rsidRPr="00FF137E">
        <w:rPr>
          <w:rFonts w:asciiTheme="minorHAnsi" w:hAnsiTheme="minorHAnsi" w:cstheme="minorHAnsi"/>
          <w:spacing w:val="-11"/>
        </w:rPr>
        <w:t xml:space="preserve"> </w:t>
      </w:r>
      <w:r w:rsidRPr="00FF137E">
        <w:rPr>
          <w:rFonts w:asciiTheme="minorHAnsi" w:hAnsiTheme="minorHAnsi" w:cstheme="minorHAnsi"/>
        </w:rPr>
        <w:t>reports</w:t>
      </w:r>
      <w:r w:rsidRPr="00FF137E">
        <w:rPr>
          <w:rFonts w:asciiTheme="minorHAnsi" w:hAnsiTheme="minorHAnsi" w:cstheme="minorHAnsi"/>
          <w:spacing w:val="-13"/>
        </w:rPr>
        <w:t xml:space="preserve"> </w:t>
      </w:r>
      <w:r w:rsidRPr="00FF137E">
        <w:rPr>
          <w:rFonts w:asciiTheme="minorHAnsi" w:hAnsiTheme="minorHAnsi" w:cstheme="minorHAnsi"/>
        </w:rPr>
        <w:t>directly to the Commissioner and serves as chief legal officer and is responsible for the Office of Legal Counsel.</w:t>
      </w:r>
      <w:r w:rsidRPr="00FF137E">
        <w:rPr>
          <w:rFonts w:asciiTheme="minorHAnsi" w:hAnsiTheme="minorHAnsi" w:cstheme="minorHAnsi"/>
          <w:spacing w:val="30"/>
        </w:rPr>
        <w:t xml:space="preserve"> </w:t>
      </w:r>
      <w:r w:rsidRPr="00FF137E">
        <w:rPr>
          <w:rFonts w:asciiTheme="minorHAnsi" w:hAnsiTheme="minorHAnsi" w:cstheme="minorHAnsi"/>
        </w:rPr>
        <w:t>General</w:t>
      </w:r>
      <w:r w:rsidRPr="00FF137E">
        <w:rPr>
          <w:rFonts w:asciiTheme="minorHAnsi" w:hAnsiTheme="minorHAnsi" w:cstheme="minorHAnsi"/>
          <w:spacing w:val="-15"/>
        </w:rPr>
        <w:t xml:space="preserve"> </w:t>
      </w:r>
      <w:r w:rsidRPr="00FF137E">
        <w:rPr>
          <w:rFonts w:asciiTheme="minorHAnsi" w:hAnsiTheme="minorHAnsi" w:cstheme="minorHAnsi"/>
        </w:rPr>
        <w:t>Counsel</w:t>
      </w:r>
      <w:r w:rsidRPr="00FF137E">
        <w:rPr>
          <w:rFonts w:asciiTheme="minorHAnsi" w:hAnsiTheme="minorHAnsi" w:cstheme="minorHAnsi"/>
          <w:spacing w:val="-15"/>
        </w:rPr>
        <w:t xml:space="preserve"> </w:t>
      </w:r>
      <w:r w:rsidRPr="00FF137E">
        <w:rPr>
          <w:rFonts w:asciiTheme="minorHAnsi" w:hAnsiTheme="minorHAnsi" w:cstheme="minorHAnsi"/>
        </w:rPr>
        <w:t>handles</w:t>
      </w:r>
      <w:r w:rsidRPr="00FF137E">
        <w:rPr>
          <w:rFonts w:asciiTheme="minorHAnsi" w:hAnsiTheme="minorHAnsi" w:cstheme="minorHAnsi"/>
          <w:spacing w:val="-15"/>
        </w:rPr>
        <w:t xml:space="preserve"> </w:t>
      </w:r>
      <w:r w:rsidRPr="00FF137E">
        <w:rPr>
          <w:rFonts w:asciiTheme="minorHAnsi" w:hAnsiTheme="minorHAnsi" w:cstheme="minorHAnsi"/>
        </w:rPr>
        <w:t>all</w:t>
      </w:r>
      <w:r w:rsidRPr="00FF137E">
        <w:rPr>
          <w:rFonts w:asciiTheme="minorHAnsi" w:hAnsiTheme="minorHAnsi" w:cstheme="minorHAnsi"/>
          <w:spacing w:val="-15"/>
        </w:rPr>
        <w:t xml:space="preserve"> </w:t>
      </w:r>
      <w:r w:rsidRPr="00FF137E">
        <w:rPr>
          <w:rFonts w:asciiTheme="minorHAnsi" w:hAnsiTheme="minorHAnsi" w:cstheme="minorHAnsi"/>
        </w:rPr>
        <w:t>legal</w:t>
      </w:r>
      <w:r w:rsidRPr="00FF137E">
        <w:rPr>
          <w:rFonts w:asciiTheme="minorHAnsi" w:hAnsiTheme="minorHAnsi" w:cstheme="minorHAnsi"/>
          <w:spacing w:val="-13"/>
        </w:rPr>
        <w:t xml:space="preserve"> </w:t>
      </w:r>
      <w:r w:rsidRPr="00FF137E">
        <w:rPr>
          <w:rFonts w:asciiTheme="minorHAnsi" w:hAnsiTheme="minorHAnsi" w:cstheme="minorHAnsi"/>
        </w:rPr>
        <w:t>matters</w:t>
      </w:r>
      <w:r w:rsidRPr="00FF137E">
        <w:rPr>
          <w:rFonts w:asciiTheme="minorHAnsi" w:hAnsiTheme="minorHAnsi" w:cstheme="minorHAnsi"/>
          <w:spacing w:val="-15"/>
        </w:rPr>
        <w:t xml:space="preserve"> </w:t>
      </w:r>
      <w:r w:rsidRPr="00FF137E">
        <w:rPr>
          <w:rFonts w:asciiTheme="minorHAnsi" w:hAnsiTheme="minorHAnsi" w:cstheme="minorHAnsi"/>
        </w:rPr>
        <w:t>affecting</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operations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works</w:t>
      </w:r>
      <w:r w:rsidRPr="00FF137E">
        <w:rPr>
          <w:rFonts w:asciiTheme="minorHAnsi" w:hAnsiTheme="minorHAnsi" w:cstheme="minorHAnsi"/>
          <w:spacing w:val="-15"/>
        </w:rPr>
        <w:t xml:space="preserve"> </w:t>
      </w:r>
      <w:r w:rsidRPr="00FF137E">
        <w:rPr>
          <w:rFonts w:asciiTheme="minorHAnsi" w:hAnsiTheme="minorHAnsi" w:cstheme="minorHAnsi"/>
        </w:rPr>
        <w:t>with programmatic areas and senior leadership to develop agency policy and implement policy initiatives.</w:t>
      </w:r>
      <w:r w:rsidRPr="00FF137E">
        <w:rPr>
          <w:rFonts w:asciiTheme="minorHAnsi" w:hAnsiTheme="minorHAnsi" w:cstheme="minorHAnsi"/>
          <w:spacing w:val="40"/>
        </w:rPr>
        <w:t xml:space="preserve"> </w:t>
      </w:r>
      <w:r w:rsidRPr="00FF137E">
        <w:rPr>
          <w:rFonts w:asciiTheme="minorHAnsi" w:hAnsiTheme="minorHAnsi" w:cstheme="minorHAnsi"/>
        </w:rPr>
        <w:t>General</w:t>
      </w:r>
      <w:r w:rsidRPr="00FF137E">
        <w:rPr>
          <w:rFonts w:asciiTheme="minorHAnsi" w:hAnsiTheme="minorHAnsi" w:cstheme="minorHAnsi"/>
          <w:spacing w:val="-9"/>
        </w:rPr>
        <w:t xml:space="preserve"> </w:t>
      </w:r>
      <w:r w:rsidRPr="00FF137E">
        <w:rPr>
          <w:rFonts w:asciiTheme="minorHAnsi" w:hAnsiTheme="minorHAnsi" w:cstheme="minorHAnsi"/>
        </w:rPr>
        <w:t>Counsel</w:t>
      </w:r>
      <w:r w:rsidRPr="00FF137E">
        <w:rPr>
          <w:rFonts w:asciiTheme="minorHAnsi" w:hAnsiTheme="minorHAnsi" w:cstheme="minorHAnsi"/>
          <w:spacing w:val="-9"/>
        </w:rPr>
        <w:t xml:space="preserve"> </w:t>
      </w:r>
      <w:r w:rsidRPr="00FF137E">
        <w:rPr>
          <w:rFonts w:asciiTheme="minorHAnsi" w:hAnsiTheme="minorHAnsi" w:cstheme="minorHAnsi"/>
        </w:rPr>
        <w:t>also</w:t>
      </w:r>
      <w:r w:rsidRPr="00FF137E">
        <w:rPr>
          <w:rFonts w:asciiTheme="minorHAnsi" w:hAnsiTheme="minorHAnsi" w:cstheme="minorHAnsi"/>
          <w:spacing w:val="-9"/>
        </w:rPr>
        <w:t xml:space="preserve"> </w:t>
      </w:r>
      <w:r w:rsidRPr="00FF137E">
        <w:rPr>
          <w:rFonts w:asciiTheme="minorHAnsi" w:hAnsiTheme="minorHAnsi" w:cstheme="minorHAnsi"/>
        </w:rPr>
        <w:t>coordinates</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Office</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Attorney</w:t>
      </w:r>
      <w:r w:rsidRPr="00FF137E">
        <w:rPr>
          <w:rFonts w:asciiTheme="minorHAnsi" w:hAnsiTheme="minorHAnsi" w:cstheme="minorHAnsi"/>
          <w:spacing w:val="-10"/>
        </w:rPr>
        <w:t xml:space="preserve"> </w:t>
      </w:r>
      <w:r w:rsidRPr="00FF137E">
        <w:rPr>
          <w:rFonts w:asciiTheme="minorHAnsi" w:hAnsiTheme="minorHAnsi" w:cstheme="minorHAnsi"/>
        </w:rPr>
        <w:t>General</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outside counsel on litigation matters.</w:t>
      </w:r>
    </w:p>
    <w:p w14:paraId="0AA170D3" w14:textId="77777777" w:rsidR="00112D49" w:rsidRPr="00FF137E" w:rsidRDefault="00DC3A48" w:rsidP="00FE69A8">
      <w:pPr>
        <w:pStyle w:val="BodyText"/>
        <w:spacing w:before="1" w:after="120" w:line="276" w:lineRule="auto"/>
        <w:ind w:left="389" w:right="1037"/>
        <w:jc w:val="both"/>
        <w:rPr>
          <w:rFonts w:asciiTheme="minorHAnsi" w:hAnsiTheme="minorHAnsi" w:cstheme="minorHAnsi"/>
        </w:rPr>
      </w:pPr>
      <w:r w:rsidRPr="00FF137E">
        <w:rPr>
          <w:rFonts w:asciiTheme="minorHAnsi" w:hAnsiTheme="minorHAnsi" w:cstheme="minorHAnsi"/>
        </w:rPr>
        <w:t>The Office of General Counsel is supported by the Deputy Commissioner/General Counsel, as well</w:t>
      </w:r>
      <w:r w:rsidRPr="00FF137E">
        <w:rPr>
          <w:rFonts w:asciiTheme="minorHAnsi" w:hAnsiTheme="minorHAnsi" w:cstheme="minorHAnsi"/>
          <w:spacing w:val="-4"/>
        </w:rPr>
        <w:t xml:space="preserve"> </w:t>
      </w:r>
      <w:r w:rsidRPr="00FF137E">
        <w:rPr>
          <w:rFonts w:asciiTheme="minorHAnsi" w:hAnsiTheme="minorHAnsi" w:cstheme="minorHAnsi"/>
        </w:rPr>
        <w:t>as</w:t>
      </w:r>
      <w:r w:rsidRPr="00FF137E">
        <w:rPr>
          <w:rFonts w:asciiTheme="minorHAnsi" w:hAnsiTheme="minorHAnsi" w:cstheme="minorHAnsi"/>
          <w:spacing w:val="-4"/>
        </w:rPr>
        <w:t xml:space="preserve"> </w:t>
      </w:r>
      <w:r w:rsidRPr="00FF137E">
        <w:rPr>
          <w:rFonts w:asciiTheme="minorHAnsi" w:hAnsiTheme="minorHAnsi" w:cstheme="minorHAnsi"/>
        </w:rPr>
        <w:t>multiple</w:t>
      </w:r>
      <w:r w:rsidRPr="00FF137E">
        <w:rPr>
          <w:rFonts w:asciiTheme="minorHAnsi" w:hAnsiTheme="minorHAnsi" w:cstheme="minorHAnsi"/>
          <w:spacing w:val="-7"/>
        </w:rPr>
        <w:t xml:space="preserve"> </w:t>
      </w:r>
      <w:r w:rsidRPr="00FF137E">
        <w:rPr>
          <w:rFonts w:asciiTheme="minorHAnsi" w:hAnsiTheme="minorHAnsi" w:cstheme="minorHAnsi"/>
        </w:rPr>
        <w:t>staff</w:t>
      </w:r>
      <w:r w:rsidRPr="00FF137E">
        <w:rPr>
          <w:rFonts w:asciiTheme="minorHAnsi" w:hAnsiTheme="minorHAnsi" w:cstheme="minorHAnsi"/>
          <w:spacing w:val="-4"/>
        </w:rPr>
        <w:t xml:space="preserve"> </w:t>
      </w:r>
      <w:r w:rsidRPr="00FF137E">
        <w:rPr>
          <w:rFonts w:asciiTheme="minorHAnsi" w:hAnsiTheme="minorHAnsi" w:cstheme="minorHAnsi"/>
        </w:rPr>
        <w:t>attorneys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other</w:t>
      </w:r>
      <w:r w:rsidRPr="00FF137E">
        <w:rPr>
          <w:rFonts w:asciiTheme="minorHAnsi" w:hAnsiTheme="minorHAnsi" w:cstheme="minorHAnsi"/>
          <w:spacing w:val="-6"/>
        </w:rPr>
        <w:t xml:space="preserve"> </w:t>
      </w:r>
      <w:r w:rsidRPr="00FF137E">
        <w:rPr>
          <w:rFonts w:asciiTheme="minorHAnsi" w:hAnsiTheme="minorHAnsi" w:cstheme="minorHAnsi"/>
        </w:rPr>
        <w:t>Legal</w:t>
      </w:r>
      <w:r w:rsidRPr="00FF137E">
        <w:rPr>
          <w:rFonts w:asciiTheme="minorHAnsi" w:hAnsiTheme="minorHAnsi" w:cstheme="minorHAnsi"/>
          <w:spacing w:val="-4"/>
        </w:rPr>
        <w:t xml:space="preserve"> </w:t>
      </w:r>
      <w:r w:rsidRPr="00FF137E">
        <w:rPr>
          <w:rFonts w:asciiTheme="minorHAnsi" w:hAnsiTheme="minorHAnsi" w:cstheme="minorHAnsi"/>
        </w:rPr>
        <w:t>support</w:t>
      </w:r>
      <w:r w:rsidRPr="00FF137E">
        <w:rPr>
          <w:rFonts w:asciiTheme="minorHAnsi" w:hAnsiTheme="minorHAnsi" w:cstheme="minorHAnsi"/>
          <w:spacing w:val="-4"/>
        </w:rPr>
        <w:t xml:space="preserve"> </w:t>
      </w:r>
      <w:r w:rsidRPr="00FF137E">
        <w:rPr>
          <w:rFonts w:asciiTheme="minorHAnsi" w:hAnsiTheme="minorHAnsi" w:cstheme="minorHAnsi"/>
        </w:rPr>
        <w:t>staff.</w:t>
      </w:r>
      <w:r w:rsidRPr="00FF137E">
        <w:rPr>
          <w:rFonts w:asciiTheme="minorHAnsi" w:hAnsiTheme="minorHAnsi" w:cstheme="minorHAnsi"/>
          <w:spacing w:val="40"/>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principal</w:t>
      </w:r>
      <w:r w:rsidRPr="00FF137E">
        <w:rPr>
          <w:rFonts w:asciiTheme="minorHAnsi" w:hAnsiTheme="minorHAnsi" w:cstheme="minorHAnsi"/>
          <w:spacing w:val="-4"/>
        </w:rPr>
        <w:t xml:space="preserve"> </w:t>
      </w:r>
      <w:r w:rsidRPr="00FF137E">
        <w:rPr>
          <w:rFonts w:asciiTheme="minorHAnsi" w:hAnsiTheme="minorHAnsi" w:cstheme="minorHAnsi"/>
        </w:rPr>
        <w:t>functions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General Counsel are detailed below:</w:t>
      </w:r>
    </w:p>
    <w:p w14:paraId="26B45E91"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Administrative</w:t>
      </w:r>
      <w:r w:rsidRPr="00FF137E">
        <w:rPr>
          <w:rFonts w:asciiTheme="minorHAnsi" w:hAnsiTheme="minorHAnsi" w:cstheme="minorHAnsi"/>
          <w:i/>
          <w:spacing w:val="-10"/>
          <w:u w:val="single"/>
        </w:rPr>
        <w:t xml:space="preserve"> </w:t>
      </w:r>
      <w:r w:rsidRPr="00FF137E">
        <w:rPr>
          <w:rFonts w:asciiTheme="minorHAnsi" w:hAnsiTheme="minorHAnsi" w:cstheme="minorHAnsi"/>
          <w:i/>
          <w:u w:val="single"/>
        </w:rPr>
        <w:t>Hearings</w:t>
      </w:r>
      <w:r w:rsidRPr="00FF137E">
        <w:rPr>
          <w:rFonts w:asciiTheme="minorHAnsi" w:hAnsiTheme="minorHAnsi" w:cstheme="minorHAnsi"/>
          <w:u w:val="single"/>
        </w:rPr>
        <w:t>:</w:t>
      </w:r>
      <w:r w:rsidRPr="00FF137E">
        <w:rPr>
          <w:rFonts w:asciiTheme="minorHAnsi" w:hAnsiTheme="minorHAnsi" w:cstheme="minorHAnsi"/>
          <w:spacing w:val="-9"/>
        </w:rPr>
        <w:t xml:space="preserve"> </w:t>
      </w:r>
      <w:r w:rsidRPr="00FF137E">
        <w:rPr>
          <w:rFonts w:asciiTheme="minorHAnsi" w:hAnsiTheme="minorHAnsi" w:cstheme="minorHAnsi"/>
        </w:rPr>
        <w:t>Administrative</w:t>
      </w:r>
      <w:r w:rsidRPr="00FF137E">
        <w:rPr>
          <w:rFonts w:asciiTheme="minorHAnsi" w:hAnsiTheme="minorHAnsi" w:cstheme="minorHAnsi"/>
          <w:spacing w:val="-10"/>
        </w:rPr>
        <w:t xml:space="preserve"> </w:t>
      </w:r>
      <w:r w:rsidRPr="00FF137E">
        <w:rPr>
          <w:rFonts w:asciiTheme="minorHAnsi" w:hAnsiTheme="minorHAnsi" w:cstheme="minorHAnsi"/>
        </w:rPr>
        <w:t>Hearings</w:t>
      </w:r>
      <w:r w:rsidRPr="00FF137E">
        <w:rPr>
          <w:rFonts w:asciiTheme="minorHAnsi" w:hAnsiTheme="minorHAnsi" w:cstheme="minorHAnsi"/>
          <w:spacing w:val="-7"/>
        </w:rPr>
        <w:t xml:space="preserve"> </w:t>
      </w:r>
      <w:r w:rsidRPr="00FF137E">
        <w:rPr>
          <w:rFonts w:asciiTheme="minorHAnsi" w:hAnsiTheme="minorHAnsi" w:cstheme="minorHAnsi"/>
        </w:rPr>
        <w:t>conducts</w:t>
      </w:r>
      <w:r w:rsidRPr="00FF137E">
        <w:rPr>
          <w:rFonts w:asciiTheme="minorHAnsi" w:hAnsiTheme="minorHAnsi" w:cstheme="minorHAnsi"/>
          <w:spacing w:val="-9"/>
        </w:rPr>
        <w:t xml:space="preserve"> </w:t>
      </w:r>
      <w:r w:rsidRPr="00FF137E">
        <w:rPr>
          <w:rFonts w:asciiTheme="minorHAnsi" w:hAnsiTheme="minorHAnsi" w:cstheme="minorHAnsi"/>
        </w:rPr>
        <w:t>all</w:t>
      </w:r>
      <w:r w:rsidRPr="00FF137E">
        <w:rPr>
          <w:rFonts w:asciiTheme="minorHAnsi" w:hAnsiTheme="minorHAnsi" w:cstheme="minorHAnsi"/>
          <w:spacing w:val="-9"/>
        </w:rPr>
        <w:t xml:space="preserve"> </w:t>
      </w:r>
      <w:r w:rsidRPr="00FF137E">
        <w:rPr>
          <w:rFonts w:asciiTheme="minorHAnsi" w:hAnsiTheme="minorHAnsi" w:cstheme="minorHAnsi"/>
        </w:rPr>
        <w:t>MDCPS</w:t>
      </w:r>
      <w:r w:rsidRPr="00FF137E">
        <w:rPr>
          <w:rFonts w:asciiTheme="minorHAnsi" w:hAnsiTheme="minorHAnsi" w:cstheme="minorHAnsi"/>
          <w:spacing w:val="-9"/>
        </w:rPr>
        <w:t xml:space="preserve"> </w:t>
      </w:r>
      <w:r w:rsidRPr="00FF137E">
        <w:rPr>
          <w:rFonts w:asciiTheme="minorHAnsi" w:hAnsiTheme="minorHAnsi" w:cstheme="minorHAnsi"/>
        </w:rPr>
        <w:t>administrative</w:t>
      </w:r>
      <w:r w:rsidRPr="00FF137E">
        <w:rPr>
          <w:rFonts w:asciiTheme="minorHAnsi" w:hAnsiTheme="minorHAnsi" w:cstheme="minorHAnsi"/>
          <w:spacing w:val="-10"/>
        </w:rPr>
        <w:t xml:space="preserve"> </w:t>
      </w:r>
      <w:r w:rsidRPr="00FF137E">
        <w:rPr>
          <w:rFonts w:asciiTheme="minorHAnsi" w:hAnsiTheme="minorHAnsi" w:cstheme="minorHAnsi"/>
        </w:rPr>
        <w:t>agency hearings, including but not limited to employment matters, Foster Parent grievances, central registry</w:t>
      </w:r>
      <w:r w:rsidRPr="00FF137E">
        <w:rPr>
          <w:rFonts w:asciiTheme="minorHAnsi" w:hAnsiTheme="minorHAnsi" w:cstheme="minorHAnsi"/>
          <w:spacing w:val="-3"/>
        </w:rPr>
        <w:t xml:space="preserve"> </w:t>
      </w:r>
      <w:r w:rsidRPr="00FF137E">
        <w:rPr>
          <w:rFonts w:asciiTheme="minorHAnsi" w:hAnsiTheme="minorHAnsi" w:cstheme="minorHAnsi"/>
        </w:rPr>
        <w:t>appeals, and</w:t>
      </w:r>
      <w:r w:rsidRPr="00FF137E">
        <w:rPr>
          <w:rFonts w:asciiTheme="minorHAnsi" w:hAnsiTheme="minorHAnsi" w:cstheme="minorHAnsi"/>
          <w:spacing w:val="-2"/>
        </w:rPr>
        <w:t xml:space="preserve"> </w:t>
      </w:r>
      <w:r w:rsidRPr="00FF137E">
        <w:rPr>
          <w:rFonts w:asciiTheme="minorHAnsi" w:hAnsiTheme="minorHAnsi" w:cstheme="minorHAnsi"/>
        </w:rPr>
        <w:t>licensure</w:t>
      </w:r>
      <w:r w:rsidRPr="00FF137E">
        <w:rPr>
          <w:rFonts w:asciiTheme="minorHAnsi" w:hAnsiTheme="minorHAnsi" w:cstheme="minorHAnsi"/>
          <w:spacing w:val="-4"/>
        </w:rPr>
        <w:t xml:space="preserve"> </w:t>
      </w:r>
      <w:r w:rsidRPr="00FF137E">
        <w:rPr>
          <w:rFonts w:asciiTheme="minorHAnsi" w:hAnsiTheme="minorHAnsi" w:cstheme="minorHAnsi"/>
        </w:rPr>
        <w:t>appeals.</w:t>
      </w:r>
      <w:r w:rsidRPr="00FF137E">
        <w:rPr>
          <w:rFonts w:asciiTheme="minorHAnsi" w:hAnsiTheme="minorHAnsi" w:cstheme="minorHAnsi"/>
          <w:spacing w:val="40"/>
        </w:rPr>
        <w:t xml:space="preserve"> </w:t>
      </w:r>
      <w:r w:rsidRPr="00FF137E">
        <w:rPr>
          <w:rFonts w:asciiTheme="minorHAnsi" w:hAnsiTheme="minorHAnsi" w:cstheme="minorHAnsi"/>
        </w:rPr>
        <w:t>Administrative</w:t>
      </w:r>
      <w:r w:rsidRPr="00FF137E">
        <w:rPr>
          <w:rFonts w:asciiTheme="minorHAnsi" w:hAnsiTheme="minorHAnsi" w:cstheme="minorHAnsi"/>
          <w:spacing w:val="-3"/>
        </w:rPr>
        <w:t xml:space="preserve"> </w:t>
      </w:r>
      <w:r w:rsidRPr="00FF137E">
        <w:rPr>
          <w:rFonts w:asciiTheme="minorHAnsi" w:hAnsiTheme="minorHAnsi" w:cstheme="minorHAnsi"/>
        </w:rPr>
        <w:t>Hearings also</w:t>
      </w:r>
      <w:r w:rsidRPr="00FF137E">
        <w:rPr>
          <w:rFonts w:asciiTheme="minorHAnsi" w:hAnsiTheme="minorHAnsi" w:cstheme="minorHAnsi"/>
          <w:spacing w:val="-2"/>
        </w:rPr>
        <w:t xml:space="preserve"> </w:t>
      </w:r>
      <w:r w:rsidRPr="00FF137E">
        <w:rPr>
          <w:rFonts w:asciiTheme="minorHAnsi" w:hAnsiTheme="minorHAnsi" w:cstheme="minorHAnsi"/>
        </w:rPr>
        <w:t>drafts recommendations and manages all aspects of administrative hearings.</w:t>
      </w:r>
    </w:p>
    <w:p w14:paraId="4630BCB2" w14:textId="77777777" w:rsidR="00112D49" w:rsidRPr="00FF137E" w:rsidRDefault="00DC3A48" w:rsidP="00FE69A8">
      <w:pPr>
        <w:spacing w:after="120" w:line="276" w:lineRule="auto"/>
        <w:ind w:left="576" w:right="1037"/>
        <w:jc w:val="both"/>
        <w:rPr>
          <w:rFonts w:asciiTheme="minorHAnsi" w:hAnsiTheme="minorHAnsi" w:cstheme="minorHAnsi"/>
          <w:sz w:val="24"/>
        </w:rPr>
      </w:pPr>
      <w:r w:rsidRPr="00FF137E">
        <w:rPr>
          <w:rFonts w:asciiTheme="minorHAnsi" w:hAnsiTheme="minorHAnsi" w:cstheme="minorHAnsi"/>
          <w:i/>
          <w:sz w:val="24"/>
          <w:u w:val="single"/>
        </w:rPr>
        <w:t>State</w:t>
      </w:r>
      <w:r w:rsidRPr="00FF137E">
        <w:rPr>
          <w:rFonts w:asciiTheme="minorHAnsi" w:hAnsiTheme="minorHAnsi" w:cstheme="minorHAnsi"/>
          <w:i/>
          <w:spacing w:val="-1"/>
          <w:sz w:val="24"/>
          <w:u w:val="single"/>
        </w:rPr>
        <w:t xml:space="preserve"> </w:t>
      </w:r>
      <w:r w:rsidRPr="00FF137E">
        <w:rPr>
          <w:rFonts w:asciiTheme="minorHAnsi" w:hAnsiTheme="minorHAnsi" w:cstheme="minorHAnsi"/>
          <w:i/>
          <w:sz w:val="24"/>
          <w:u w:val="single"/>
        </w:rPr>
        <w:t>Director of Termination of Parental Rights</w:t>
      </w:r>
      <w:r w:rsidRPr="00FF137E">
        <w:rPr>
          <w:rFonts w:asciiTheme="minorHAnsi" w:hAnsiTheme="minorHAnsi" w:cstheme="minorHAnsi"/>
          <w:i/>
          <w:spacing w:val="-2"/>
          <w:sz w:val="24"/>
          <w:u w:val="single"/>
        </w:rPr>
        <w:t xml:space="preserve"> </w:t>
      </w:r>
      <w:r w:rsidRPr="00FF137E">
        <w:rPr>
          <w:rFonts w:asciiTheme="minorHAnsi" w:hAnsiTheme="minorHAnsi" w:cstheme="minorHAnsi"/>
          <w:i/>
          <w:sz w:val="24"/>
          <w:u w:val="single"/>
        </w:rPr>
        <w:t>(TPR)-Adoption-KinGap:</w:t>
      </w:r>
      <w:r w:rsidRPr="00FF137E">
        <w:rPr>
          <w:rFonts w:asciiTheme="minorHAnsi" w:hAnsiTheme="minorHAnsi" w:cstheme="minorHAnsi"/>
          <w:i/>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State</w:t>
      </w:r>
      <w:r w:rsidRPr="00FF137E">
        <w:rPr>
          <w:rFonts w:asciiTheme="minorHAnsi" w:hAnsiTheme="minorHAnsi" w:cstheme="minorHAnsi"/>
          <w:spacing w:val="-1"/>
          <w:sz w:val="24"/>
        </w:rPr>
        <w:t xml:space="preserve"> </w:t>
      </w:r>
      <w:r w:rsidRPr="00FF137E">
        <w:rPr>
          <w:rFonts w:asciiTheme="minorHAnsi" w:hAnsiTheme="minorHAnsi" w:cstheme="minorHAnsi"/>
          <w:sz w:val="24"/>
        </w:rPr>
        <w:t>Director of</w:t>
      </w:r>
      <w:r w:rsidRPr="00FF137E">
        <w:rPr>
          <w:rFonts w:asciiTheme="minorHAnsi" w:hAnsiTheme="minorHAnsi" w:cstheme="minorHAnsi"/>
          <w:spacing w:val="-5"/>
          <w:sz w:val="24"/>
        </w:rPr>
        <w:t xml:space="preserve"> </w:t>
      </w:r>
      <w:r w:rsidRPr="00FF137E">
        <w:rPr>
          <w:rFonts w:asciiTheme="minorHAnsi" w:hAnsiTheme="minorHAnsi" w:cstheme="minorHAnsi"/>
          <w:sz w:val="24"/>
        </w:rPr>
        <w:t>TPR/Adoption/KinGap</w:t>
      </w:r>
      <w:r w:rsidRPr="00FF137E">
        <w:rPr>
          <w:rFonts w:asciiTheme="minorHAnsi" w:hAnsiTheme="minorHAnsi" w:cstheme="minorHAnsi"/>
          <w:spacing w:val="-5"/>
          <w:sz w:val="24"/>
        </w:rPr>
        <w:t xml:space="preserve"> </w:t>
      </w:r>
      <w:r w:rsidRPr="00FF137E">
        <w:rPr>
          <w:rFonts w:asciiTheme="minorHAnsi" w:hAnsiTheme="minorHAnsi" w:cstheme="minorHAnsi"/>
          <w:sz w:val="24"/>
        </w:rPr>
        <w:t>oversees</w:t>
      </w:r>
      <w:r w:rsidRPr="00FF137E">
        <w:rPr>
          <w:rFonts w:asciiTheme="minorHAnsi" w:hAnsiTheme="minorHAnsi" w:cstheme="minorHAnsi"/>
          <w:spacing w:val="-5"/>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termination</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6"/>
          <w:sz w:val="24"/>
        </w:rPr>
        <w:t xml:space="preserve"> </w:t>
      </w:r>
      <w:r w:rsidRPr="00FF137E">
        <w:rPr>
          <w:rFonts w:asciiTheme="minorHAnsi" w:hAnsiTheme="minorHAnsi" w:cstheme="minorHAnsi"/>
          <w:sz w:val="24"/>
        </w:rPr>
        <w:t>parental</w:t>
      </w:r>
      <w:r w:rsidRPr="00FF137E">
        <w:rPr>
          <w:rFonts w:asciiTheme="minorHAnsi" w:hAnsiTheme="minorHAnsi" w:cstheme="minorHAnsi"/>
          <w:spacing w:val="-5"/>
          <w:sz w:val="24"/>
        </w:rPr>
        <w:t xml:space="preserve"> </w:t>
      </w:r>
      <w:r w:rsidRPr="00FF137E">
        <w:rPr>
          <w:rFonts w:asciiTheme="minorHAnsi" w:hAnsiTheme="minorHAnsi" w:cstheme="minorHAnsi"/>
          <w:sz w:val="24"/>
        </w:rPr>
        <w:t>rights</w:t>
      </w:r>
      <w:r w:rsidRPr="00FF137E">
        <w:rPr>
          <w:rFonts w:asciiTheme="minorHAnsi" w:hAnsiTheme="minorHAnsi" w:cstheme="minorHAnsi"/>
          <w:spacing w:val="-5"/>
          <w:sz w:val="24"/>
        </w:rPr>
        <w:t xml:space="preserve"> </w:t>
      </w:r>
      <w:r w:rsidRPr="00FF137E">
        <w:rPr>
          <w:rFonts w:asciiTheme="minorHAnsi" w:hAnsiTheme="minorHAnsi" w:cstheme="minorHAnsi"/>
          <w:sz w:val="24"/>
        </w:rPr>
        <w:t>suits,</w:t>
      </w:r>
      <w:r w:rsidRPr="00FF137E">
        <w:rPr>
          <w:rFonts w:asciiTheme="minorHAnsi" w:hAnsiTheme="minorHAnsi" w:cstheme="minorHAnsi"/>
          <w:spacing w:val="-9"/>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5"/>
          <w:sz w:val="24"/>
        </w:rPr>
        <w:t xml:space="preserve"> </w:t>
      </w:r>
      <w:r w:rsidRPr="00FF137E">
        <w:rPr>
          <w:rFonts w:asciiTheme="minorHAnsi" w:hAnsiTheme="minorHAnsi" w:cstheme="minorHAnsi"/>
          <w:sz w:val="24"/>
        </w:rPr>
        <w:t>cases,</w:t>
      </w:r>
      <w:r w:rsidRPr="00FF137E">
        <w:rPr>
          <w:rFonts w:asciiTheme="minorHAnsi" w:hAnsiTheme="minorHAnsi" w:cstheme="minorHAnsi"/>
          <w:spacing w:val="-5"/>
          <w:sz w:val="24"/>
        </w:rPr>
        <w:t xml:space="preserve"> </w:t>
      </w:r>
      <w:r w:rsidRPr="00FF137E">
        <w:rPr>
          <w:rFonts w:asciiTheme="minorHAnsi" w:hAnsiTheme="minorHAnsi" w:cstheme="minorHAnsi"/>
          <w:sz w:val="24"/>
        </w:rPr>
        <w:t xml:space="preserve">and </w:t>
      </w:r>
      <w:r w:rsidRPr="00FF137E">
        <w:rPr>
          <w:rFonts w:asciiTheme="minorHAnsi" w:hAnsiTheme="minorHAnsi" w:cstheme="minorHAnsi"/>
          <w:sz w:val="24"/>
        </w:rPr>
        <w:lastRenderedPageBreak/>
        <w:t>related</w:t>
      </w:r>
      <w:r w:rsidRPr="00FF137E">
        <w:rPr>
          <w:rFonts w:asciiTheme="minorHAnsi" w:hAnsiTheme="minorHAnsi" w:cstheme="minorHAnsi"/>
          <w:spacing w:val="-5"/>
          <w:sz w:val="24"/>
        </w:rPr>
        <w:t xml:space="preserve"> </w:t>
      </w:r>
      <w:r w:rsidRPr="00FF137E">
        <w:rPr>
          <w:rFonts w:asciiTheme="minorHAnsi" w:hAnsiTheme="minorHAnsi" w:cstheme="minorHAnsi"/>
          <w:sz w:val="24"/>
        </w:rPr>
        <w:t>placement</w:t>
      </w:r>
      <w:r w:rsidRPr="00FF137E">
        <w:rPr>
          <w:rFonts w:asciiTheme="minorHAnsi" w:hAnsiTheme="minorHAnsi" w:cstheme="minorHAnsi"/>
          <w:spacing w:val="-5"/>
          <w:sz w:val="24"/>
        </w:rPr>
        <w:t xml:space="preserve"> </w:t>
      </w:r>
      <w:r w:rsidRPr="00FF137E">
        <w:rPr>
          <w:rFonts w:asciiTheme="minorHAnsi" w:hAnsiTheme="minorHAnsi" w:cstheme="minorHAnsi"/>
          <w:sz w:val="24"/>
        </w:rPr>
        <w:t>matters</w:t>
      </w:r>
      <w:r w:rsidRPr="00FF137E">
        <w:rPr>
          <w:rFonts w:asciiTheme="minorHAnsi" w:hAnsiTheme="minorHAnsi" w:cstheme="minorHAnsi"/>
          <w:spacing w:val="-5"/>
          <w:sz w:val="24"/>
        </w:rPr>
        <w:t xml:space="preserve"> </w:t>
      </w:r>
      <w:r w:rsidRPr="00FF137E">
        <w:rPr>
          <w:rFonts w:asciiTheme="minorHAnsi" w:hAnsiTheme="minorHAnsi" w:cstheme="minorHAnsi"/>
          <w:sz w:val="24"/>
        </w:rPr>
        <w:t>for</w:t>
      </w:r>
      <w:r w:rsidRPr="00FF137E">
        <w:rPr>
          <w:rFonts w:asciiTheme="minorHAnsi" w:hAnsiTheme="minorHAnsi" w:cstheme="minorHAnsi"/>
          <w:spacing w:val="-6"/>
          <w:sz w:val="24"/>
        </w:rPr>
        <w:t xml:space="preserve"> </w:t>
      </w:r>
      <w:r w:rsidRPr="00FF137E">
        <w:rPr>
          <w:rFonts w:asciiTheme="minorHAnsi" w:hAnsiTheme="minorHAnsi" w:cstheme="minorHAnsi"/>
          <w:sz w:val="24"/>
        </w:rPr>
        <w:t>MDCPS</w:t>
      </w:r>
      <w:r w:rsidRPr="00FF137E">
        <w:rPr>
          <w:rFonts w:asciiTheme="minorHAnsi" w:hAnsiTheme="minorHAnsi" w:cstheme="minorHAnsi"/>
          <w:spacing w:val="-6"/>
          <w:sz w:val="24"/>
        </w:rPr>
        <w:t xml:space="preserve"> </w:t>
      </w:r>
      <w:r w:rsidRPr="00FF137E">
        <w:rPr>
          <w:rFonts w:asciiTheme="minorHAnsi" w:hAnsiTheme="minorHAnsi" w:cstheme="minorHAnsi"/>
          <w:sz w:val="24"/>
        </w:rPr>
        <w:t>statewide.</w:t>
      </w:r>
      <w:r w:rsidRPr="00FF137E">
        <w:rPr>
          <w:rFonts w:asciiTheme="minorHAnsi" w:hAnsiTheme="minorHAnsi" w:cstheme="minorHAnsi"/>
          <w:spacing w:val="-7"/>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State</w:t>
      </w:r>
      <w:r w:rsidRPr="00FF137E">
        <w:rPr>
          <w:rFonts w:asciiTheme="minorHAnsi" w:hAnsiTheme="minorHAnsi" w:cstheme="minorHAnsi"/>
          <w:spacing w:val="-6"/>
          <w:sz w:val="24"/>
        </w:rPr>
        <w:t xml:space="preserve"> </w:t>
      </w:r>
      <w:r w:rsidRPr="00FF137E">
        <w:rPr>
          <w:rFonts w:asciiTheme="minorHAnsi" w:hAnsiTheme="minorHAnsi" w:cstheme="minorHAnsi"/>
          <w:sz w:val="24"/>
        </w:rPr>
        <w:t>Director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6"/>
          <w:sz w:val="24"/>
        </w:rPr>
        <w:t xml:space="preserve"> </w:t>
      </w:r>
      <w:r w:rsidRPr="00FF137E">
        <w:rPr>
          <w:rFonts w:asciiTheme="minorHAnsi" w:hAnsiTheme="minorHAnsi" w:cstheme="minorHAnsi"/>
          <w:sz w:val="24"/>
        </w:rPr>
        <w:t>TPR/Adoption/KinGap also coordinates with the legal team and agency employees regarding these matters.</w:t>
      </w:r>
    </w:p>
    <w:p w14:paraId="326C6528" w14:textId="77777777" w:rsidR="00112D49" w:rsidRPr="00FF137E" w:rsidRDefault="00DC3A48">
      <w:pPr>
        <w:pStyle w:val="BodyText"/>
        <w:spacing w:line="276" w:lineRule="auto"/>
        <w:ind w:left="574" w:right="1037"/>
        <w:jc w:val="both"/>
        <w:rPr>
          <w:rFonts w:asciiTheme="minorHAnsi" w:hAnsiTheme="minorHAnsi" w:cstheme="minorHAnsi"/>
        </w:rPr>
      </w:pPr>
      <w:r w:rsidRPr="00FF137E">
        <w:rPr>
          <w:rFonts w:asciiTheme="minorHAnsi" w:hAnsiTheme="minorHAnsi" w:cstheme="minorHAnsi"/>
          <w:i/>
          <w:u w:val="single"/>
        </w:rPr>
        <w:t>Privacy</w:t>
      </w:r>
      <w:r w:rsidRPr="00FF137E">
        <w:rPr>
          <w:rFonts w:asciiTheme="minorHAnsi" w:hAnsiTheme="minorHAnsi" w:cstheme="minorHAnsi"/>
          <w:i/>
          <w:spacing w:val="-12"/>
          <w:u w:val="single"/>
        </w:rPr>
        <w:t xml:space="preserve"> </w:t>
      </w:r>
      <w:r w:rsidRPr="00FF137E">
        <w:rPr>
          <w:rFonts w:asciiTheme="minorHAnsi" w:hAnsiTheme="minorHAnsi" w:cstheme="minorHAnsi"/>
          <w:i/>
          <w:u w:val="single"/>
        </w:rPr>
        <w:t>and</w:t>
      </w:r>
      <w:r w:rsidRPr="00FF137E">
        <w:rPr>
          <w:rFonts w:asciiTheme="minorHAnsi" w:hAnsiTheme="minorHAnsi" w:cstheme="minorHAnsi"/>
          <w:i/>
          <w:spacing w:val="-11"/>
          <w:u w:val="single"/>
        </w:rPr>
        <w:t xml:space="preserve"> </w:t>
      </w:r>
      <w:r w:rsidRPr="00FF137E">
        <w:rPr>
          <w:rFonts w:asciiTheme="minorHAnsi" w:hAnsiTheme="minorHAnsi" w:cstheme="minorHAnsi"/>
          <w:i/>
          <w:u w:val="single"/>
        </w:rPr>
        <w:t>Civil</w:t>
      </w:r>
      <w:r w:rsidRPr="00FF137E">
        <w:rPr>
          <w:rFonts w:asciiTheme="minorHAnsi" w:hAnsiTheme="minorHAnsi" w:cstheme="minorHAnsi"/>
          <w:i/>
          <w:spacing w:val="-10"/>
          <w:u w:val="single"/>
        </w:rPr>
        <w:t xml:space="preserve"> </w:t>
      </w:r>
      <w:r w:rsidRPr="00FF137E">
        <w:rPr>
          <w:rFonts w:asciiTheme="minorHAnsi" w:hAnsiTheme="minorHAnsi" w:cstheme="minorHAnsi"/>
          <w:i/>
          <w:u w:val="single"/>
        </w:rPr>
        <w:t>Rights</w:t>
      </w:r>
      <w:r w:rsidRPr="00FF137E">
        <w:rPr>
          <w:rFonts w:asciiTheme="minorHAnsi" w:hAnsiTheme="minorHAnsi" w:cstheme="minorHAnsi"/>
          <w:u w:val="single"/>
        </w:rPr>
        <w:t>:</w:t>
      </w:r>
      <w:r w:rsidRPr="00FF137E">
        <w:rPr>
          <w:rFonts w:asciiTheme="minorHAnsi" w:hAnsiTheme="minorHAnsi" w:cstheme="minorHAnsi"/>
          <w:spacing w:val="-13"/>
        </w:rPr>
        <w:t xml:space="preserve"> </w:t>
      </w:r>
      <w:r w:rsidRPr="00FF137E">
        <w:rPr>
          <w:rFonts w:asciiTheme="minorHAnsi" w:hAnsiTheme="minorHAnsi" w:cstheme="minorHAnsi"/>
        </w:rPr>
        <w:t>Privacy</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Civil</w:t>
      </w:r>
      <w:r w:rsidRPr="00FF137E">
        <w:rPr>
          <w:rFonts w:asciiTheme="minorHAnsi" w:hAnsiTheme="minorHAnsi" w:cstheme="minorHAnsi"/>
          <w:spacing w:val="-13"/>
        </w:rPr>
        <w:t xml:space="preserve"> </w:t>
      </w:r>
      <w:r w:rsidRPr="00FF137E">
        <w:rPr>
          <w:rFonts w:asciiTheme="minorHAnsi" w:hAnsiTheme="minorHAnsi" w:cstheme="minorHAnsi"/>
        </w:rPr>
        <w:t>Rights</w:t>
      </w:r>
      <w:r w:rsidRPr="00FF137E">
        <w:rPr>
          <w:rFonts w:asciiTheme="minorHAnsi" w:hAnsiTheme="minorHAnsi" w:cstheme="minorHAnsi"/>
          <w:spacing w:val="-15"/>
        </w:rPr>
        <w:t xml:space="preserve"> </w:t>
      </w:r>
      <w:r w:rsidRPr="00FF137E">
        <w:rPr>
          <w:rFonts w:asciiTheme="minorHAnsi" w:hAnsiTheme="minorHAnsi" w:cstheme="minorHAnsi"/>
        </w:rPr>
        <w:t>addresses</w:t>
      </w:r>
      <w:r w:rsidRPr="00FF137E">
        <w:rPr>
          <w:rFonts w:asciiTheme="minorHAnsi" w:hAnsiTheme="minorHAnsi" w:cstheme="minorHAnsi"/>
          <w:spacing w:val="-11"/>
        </w:rPr>
        <w:t xml:space="preserve"> </w:t>
      </w:r>
      <w:r w:rsidRPr="00FF137E">
        <w:rPr>
          <w:rFonts w:asciiTheme="minorHAnsi" w:hAnsiTheme="minorHAnsi" w:cstheme="minorHAnsi"/>
        </w:rPr>
        <w:t>issues</w:t>
      </w:r>
      <w:r w:rsidRPr="00FF137E">
        <w:rPr>
          <w:rFonts w:asciiTheme="minorHAnsi" w:hAnsiTheme="minorHAnsi" w:cstheme="minorHAnsi"/>
          <w:spacing w:val="-10"/>
        </w:rPr>
        <w:t xml:space="preserve"> </w:t>
      </w:r>
      <w:r w:rsidRPr="00FF137E">
        <w:rPr>
          <w:rFonts w:asciiTheme="minorHAnsi" w:hAnsiTheme="minorHAnsi" w:cstheme="minorHAnsi"/>
        </w:rPr>
        <w:t>regarding</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privacy</w:t>
      </w:r>
      <w:r w:rsidRPr="00FF137E">
        <w:rPr>
          <w:rFonts w:asciiTheme="minorHAnsi" w:hAnsiTheme="minorHAnsi" w:cstheme="minorHAnsi"/>
          <w:spacing w:val="-11"/>
        </w:rPr>
        <w:t xml:space="preserve"> </w:t>
      </w:r>
      <w:r w:rsidRPr="00FF137E">
        <w:rPr>
          <w:rFonts w:asciiTheme="minorHAnsi" w:hAnsiTheme="minorHAnsi" w:cstheme="minorHAnsi"/>
        </w:rPr>
        <w:t>rights of</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custody</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provides</w:t>
      </w:r>
      <w:r w:rsidRPr="00FF137E">
        <w:rPr>
          <w:rFonts w:asciiTheme="minorHAnsi" w:hAnsiTheme="minorHAnsi" w:cstheme="minorHAnsi"/>
          <w:spacing w:val="-5"/>
        </w:rPr>
        <w:t xml:space="preserve"> </w:t>
      </w:r>
      <w:r w:rsidRPr="00FF137E">
        <w:rPr>
          <w:rFonts w:asciiTheme="minorHAnsi" w:hAnsiTheme="minorHAnsi" w:cstheme="minorHAnsi"/>
        </w:rPr>
        <w:t>guidance</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respect</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civil</w:t>
      </w:r>
      <w:r w:rsidRPr="00FF137E">
        <w:rPr>
          <w:rFonts w:asciiTheme="minorHAnsi" w:hAnsiTheme="minorHAnsi" w:cstheme="minorHAnsi"/>
          <w:spacing w:val="-4"/>
        </w:rPr>
        <w:t xml:space="preserve"> </w:t>
      </w:r>
      <w:r w:rsidRPr="00FF137E">
        <w:rPr>
          <w:rFonts w:asciiTheme="minorHAnsi" w:hAnsiTheme="minorHAnsi" w:cstheme="minorHAnsi"/>
        </w:rPr>
        <w:t>rights</w:t>
      </w:r>
      <w:r w:rsidRPr="00FF137E">
        <w:rPr>
          <w:rFonts w:asciiTheme="minorHAnsi" w:hAnsiTheme="minorHAnsi" w:cstheme="minorHAnsi"/>
          <w:spacing w:val="-4"/>
        </w:rPr>
        <w:t xml:space="preserve"> </w:t>
      </w:r>
      <w:r w:rsidRPr="00FF137E">
        <w:rPr>
          <w:rFonts w:asciiTheme="minorHAnsi" w:hAnsiTheme="minorHAnsi" w:cstheme="minorHAnsi"/>
        </w:rPr>
        <w:t>issues</w:t>
      </w:r>
      <w:r w:rsidRPr="00FF137E">
        <w:rPr>
          <w:rFonts w:asciiTheme="minorHAnsi" w:hAnsiTheme="minorHAnsi" w:cstheme="minorHAnsi"/>
          <w:spacing w:val="-5"/>
        </w:rPr>
        <w:t xml:space="preserve"> </w:t>
      </w:r>
      <w:r w:rsidRPr="00FF137E">
        <w:rPr>
          <w:rFonts w:asciiTheme="minorHAnsi" w:hAnsiTheme="minorHAnsi" w:cstheme="minorHAnsi"/>
        </w:rPr>
        <w:t>raised</w:t>
      </w:r>
      <w:r w:rsidRPr="00FF137E">
        <w:rPr>
          <w:rFonts w:asciiTheme="minorHAnsi" w:hAnsiTheme="minorHAnsi" w:cstheme="minorHAnsi"/>
          <w:spacing w:val="-3"/>
        </w:rPr>
        <w:t xml:space="preserve"> </w:t>
      </w:r>
      <w:r w:rsidRPr="00FF137E">
        <w:rPr>
          <w:rFonts w:asciiTheme="minorHAnsi" w:hAnsiTheme="minorHAnsi" w:cstheme="minorHAnsi"/>
        </w:rPr>
        <w:t>related</w:t>
      </w:r>
      <w:r w:rsidRPr="00FF137E">
        <w:rPr>
          <w:rFonts w:asciiTheme="minorHAnsi" w:hAnsiTheme="minorHAnsi" w:cstheme="minorHAnsi"/>
          <w:spacing w:val="-5"/>
        </w:rPr>
        <w:t xml:space="preserve"> </w:t>
      </w:r>
      <w:r w:rsidRPr="00FF137E">
        <w:rPr>
          <w:rFonts w:asciiTheme="minorHAnsi" w:hAnsiTheme="minorHAnsi" w:cstheme="minorHAnsi"/>
        </w:rPr>
        <w:t>to MDCPS</w:t>
      </w:r>
      <w:r w:rsidRPr="00FF137E">
        <w:rPr>
          <w:rFonts w:asciiTheme="minorHAnsi" w:hAnsiTheme="minorHAnsi" w:cstheme="minorHAnsi"/>
          <w:spacing w:val="-3"/>
        </w:rPr>
        <w:t xml:space="preserve"> </w:t>
      </w:r>
      <w:r w:rsidRPr="00FF137E">
        <w:rPr>
          <w:rFonts w:asciiTheme="minorHAnsi" w:hAnsiTheme="minorHAnsi" w:cstheme="minorHAnsi"/>
        </w:rPr>
        <w:t>custody</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as</w:t>
      </w:r>
      <w:r w:rsidRPr="00FF137E">
        <w:rPr>
          <w:rFonts w:asciiTheme="minorHAnsi" w:hAnsiTheme="minorHAnsi" w:cstheme="minorHAnsi"/>
          <w:spacing w:val="-3"/>
        </w:rPr>
        <w:t xml:space="preserve"> </w:t>
      </w:r>
      <w:r w:rsidRPr="00FF137E">
        <w:rPr>
          <w:rFonts w:asciiTheme="minorHAnsi" w:hAnsiTheme="minorHAnsi" w:cstheme="minorHAnsi"/>
        </w:rPr>
        <w:t>well</w:t>
      </w:r>
      <w:r w:rsidRPr="00FF137E">
        <w:rPr>
          <w:rFonts w:asciiTheme="minorHAnsi" w:hAnsiTheme="minorHAnsi" w:cstheme="minorHAnsi"/>
          <w:spacing w:val="-3"/>
        </w:rPr>
        <w:t xml:space="preserve"> </w:t>
      </w:r>
      <w:r w:rsidRPr="00FF137E">
        <w:rPr>
          <w:rFonts w:asciiTheme="minorHAnsi" w:hAnsiTheme="minorHAnsi" w:cstheme="minorHAnsi"/>
        </w:rPr>
        <w:t>as</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respect</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employee</w:t>
      </w:r>
      <w:r w:rsidRPr="00FF137E">
        <w:rPr>
          <w:rFonts w:asciiTheme="minorHAnsi" w:hAnsiTheme="minorHAnsi" w:cstheme="minorHAnsi"/>
          <w:spacing w:val="-4"/>
        </w:rPr>
        <w:t xml:space="preserve"> </w:t>
      </w:r>
      <w:r w:rsidRPr="00FF137E">
        <w:rPr>
          <w:rFonts w:asciiTheme="minorHAnsi" w:hAnsiTheme="minorHAnsi" w:cstheme="minorHAnsi"/>
        </w:rPr>
        <w:t>issues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these</w:t>
      </w:r>
      <w:r w:rsidRPr="00FF137E">
        <w:rPr>
          <w:rFonts w:asciiTheme="minorHAnsi" w:hAnsiTheme="minorHAnsi" w:cstheme="minorHAnsi"/>
          <w:spacing w:val="-4"/>
        </w:rPr>
        <w:t xml:space="preserve"> </w:t>
      </w:r>
      <w:r w:rsidRPr="00FF137E">
        <w:rPr>
          <w:rFonts w:asciiTheme="minorHAnsi" w:hAnsiTheme="minorHAnsi" w:cstheme="minorHAnsi"/>
        </w:rPr>
        <w:t>areas. Privacy and Civil Rights also coordinates with the MDCPS legal team regarding these claims and lawsuits and with outside legal counsel.</w:t>
      </w:r>
    </w:p>
    <w:p w14:paraId="0371778B" w14:textId="77777777" w:rsidR="00112D49" w:rsidRPr="00FF137E" w:rsidRDefault="00112D49">
      <w:pPr>
        <w:pStyle w:val="BodyText"/>
        <w:spacing w:before="41"/>
        <w:rPr>
          <w:rFonts w:asciiTheme="minorHAnsi" w:hAnsiTheme="minorHAnsi" w:cstheme="minorHAnsi"/>
        </w:rPr>
      </w:pPr>
    </w:p>
    <w:p w14:paraId="3303B1F7" w14:textId="77777777" w:rsidR="00112D49" w:rsidRPr="00FF137E" w:rsidRDefault="00DC3A48">
      <w:pPr>
        <w:pStyle w:val="BodyText"/>
        <w:spacing w:line="276" w:lineRule="auto"/>
        <w:ind w:left="574" w:right="1037"/>
        <w:jc w:val="both"/>
        <w:rPr>
          <w:rFonts w:asciiTheme="minorHAnsi" w:hAnsiTheme="minorHAnsi" w:cstheme="minorHAnsi"/>
        </w:rPr>
      </w:pPr>
      <w:r w:rsidRPr="00FF137E">
        <w:rPr>
          <w:rFonts w:asciiTheme="minorHAnsi" w:hAnsiTheme="minorHAnsi" w:cstheme="minorHAnsi"/>
          <w:i/>
          <w:u w:val="single"/>
        </w:rPr>
        <w:t>Policy</w:t>
      </w:r>
      <w:r w:rsidRPr="00FF137E">
        <w:rPr>
          <w:rFonts w:asciiTheme="minorHAnsi" w:hAnsiTheme="minorHAnsi" w:cstheme="minorHAnsi"/>
          <w:i/>
          <w:spacing w:val="-15"/>
          <w:u w:val="single"/>
        </w:rPr>
        <w:t xml:space="preserve"> </w:t>
      </w:r>
      <w:r w:rsidRPr="00FF137E">
        <w:rPr>
          <w:rFonts w:asciiTheme="minorHAnsi" w:hAnsiTheme="minorHAnsi" w:cstheme="minorHAnsi"/>
          <w:i/>
          <w:u w:val="single"/>
        </w:rPr>
        <w:t>Initiatives-Service</w:t>
      </w:r>
      <w:r w:rsidRPr="00FF137E">
        <w:rPr>
          <w:rFonts w:asciiTheme="minorHAnsi" w:hAnsiTheme="minorHAnsi" w:cstheme="minorHAnsi"/>
          <w:i/>
          <w:spacing w:val="-15"/>
          <w:u w:val="single"/>
        </w:rPr>
        <w:t xml:space="preserve"> </w:t>
      </w:r>
      <w:r w:rsidRPr="00FF137E">
        <w:rPr>
          <w:rFonts w:asciiTheme="minorHAnsi" w:hAnsiTheme="minorHAnsi" w:cstheme="minorHAnsi"/>
          <w:i/>
          <w:u w:val="single"/>
        </w:rPr>
        <w:t>Improvements</w:t>
      </w:r>
      <w:r w:rsidRPr="00FF137E">
        <w:rPr>
          <w:rFonts w:asciiTheme="minorHAnsi" w:hAnsiTheme="minorHAnsi" w:cstheme="minorHAnsi"/>
          <w:i/>
          <w:spacing w:val="-15"/>
        </w:rPr>
        <w:t xml:space="preserve"> </w:t>
      </w:r>
      <w:r w:rsidRPr="00FF137E">
        <w:rPr>
          <w:rFonts w:asciiTheme="minorHAnsi" w:hAnsiTheme="minorHAnsi" w:cstheme="minorHAnsi"/>
        </w:rPr>
        <w:t>reviews</w:t>
      </w:r>
      <w:r w:rsidRPr="00FF137E">
        <w:rPr>
          <w:rFonts w:asciiTheme="minorHAnsi" w:hAnsiTheme="minorHAnsi" w:cstheme="minorHAnsi"/>
          <w:spacing w:val="-15"/>
        </w:rPr>
        <w:t xml:space="preserve"> </w:t>
      </w:r>
      <w:r w:rsidRPr="00FF137E">
        <w:rPr>
          <w:rFonts w:asciiTheme="minorHAnsi" w:hAnsiTheme="minorHAnsi" w:cstheme="minorHAnsi"/>
        </w:rPr>
        <w:t>current</w:t>
      </w:r>
      <w:r w:rsidRPr="00FF137E">
        <w:rPr>
          <w:rFonts w:asciiTheme="minorHAnsi" w:hAnsiTheme="minorHAnsi" w:cstheme="minorHAnsi"/>
          <w:spacing w:val="-15"/>
        </w:rPr>
        <w:t xml:space="preserve"> </w:t>
      </w:r>
      <w:r w:rsidRPr="00FF137E">
        <w:rPr>
          <w:rFonts w:asciiTheme="minorHAnsi" w:hAnsiTheme="minorHAnsi" w:cstheme="minorHAnsi"/>
        </w:rPr>
        <w:t>policy</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areas</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improvement,</w:t>
      </w:r>
      <w:r w:rsidRPr="00FF137E">
        <w:rPr>
          <w:rFonts w:asciiTheme="minorHAnsi" w:hAnsiTheme="minorHAnsi" w:cstheme="minorHAnsi"/>
          <w:spacing w:val="-15"/>
        </w:rPr>
        <w:t xml:space="preserve"> </w:t>
      </w:r>
      <w:r w:rsidRPr="00FF137E">
        <w:rPr>
          <w:rFonts w:asciiTheme="minorHAnsi" w:hAnsiTheme="minorHAnsi" w:cstheme="minorHAnsi"/>
        </w:rPr>
        <w:t>drafts amendments, drafts new policy, assists with implementing policy, and works with MDCPS’s Human Resources and Well-Being Areas to suggest and implement improvements.</w:t>
      </w:r>
      <w:r w:rsidRPr="00FF137E">
        <w:rPr>
          <w:rFonts w:asciiTheme="minorHAnsi" w:hAnsiTheme="minorHAnsi" w:cstheme="minorHAnsi"/>
          <w:spacing w:val="40"/>
        </w:rPr>
        <w:t xml:space="preserve"> </w:t>
      </w:r>
      <w:r w:rsidRPr="00FF137E">
        <w:rPr>
          <w:rFonts w:asciiTheme="minorHAnsi" w:hAnsiTheme="minorHAnsi" w:cstheme="minorHAnsi"/>
        </w:rPr>
        <w:t>Legal authority with regard to all state plans and policy-practice alignment are also maintained through this office.</w:t>
      </w:r>
    </w:p>
    <w:p w14:paraId="37119233" w14:textId="77777777" w:rsidR="00112D49" w:rsidRPr="00FF137E" w:rsidRDefault="00DC3A48">
      <w:pPr>
        <w:pStyle w:val="BodyText"/>
        <w:spacing w:before="79" w:line="276" w:lineRule="auto"/>
        <w:ind w:left="574" w:right="1036"/>
        <w:jc w:val="both"/>
        <w:rPr>
          <w:rFonts w:asciiTheme="minorHAnsi" w:hAnsiTheme="minorHAnsi" w:cstheme="minorHAnsi"/>
        </w:rPr>
      </w:pPr>
      <w:r w:rsidRPr="00FF137E">
        <w:rPr>
          <w:rFonts w:asciiTheme="minorHAnsi" w:hAnsiTheme="minorHAnsi" w:cstheme="minorHAnsi"/>
          <w:i/>
          <w:u w:val="single"/>
        </w:rPr>
        <w:t>General Legal Support</w:t>
      </w:r>
      <w:r w:rsidRPr="00FF137E">
        <w:rPr>
          <w:rFonts w:asciiTheme="minorHAnsi" w:hAnsiTheme="minorHAnsi" w:cstheme="minorHAnsi"/>
          <w:u w:val="single"/>
        </w:rPr>
        <w:t>:</w:t>
      </w:r>
      <w:r w:rsidRPr="00FF137E">
        <w:rPr>
          <w:rFonts w:asciiTheme="minorHAnsi" w:hAnsiTheme="minorHAnsi" w:cstheme="minorHAnsi"/>
        </w:rPr>
        <w:t xml:space="preserve"> General Legal Support provides legal representation and authority to all Service Areas of the state. General Legal Support also offers guidance to MDCPS employees,</w:t>
      </w:r>
      <w:r w:rsidRPr="00FF137E">
        <w:rPr>
          <w:rFonts w:asciiTheme="minorHAnsi" w:hAnsiTheme="minorHAnsi" w:cstheme="minorHAnsi"/>
          <w:spacing w:val="-7"/>
        </w:rPr>
        <w:t xml:space="preserve"> </w:t>
      </w:r>
      <w:r w:rsidRPr="00FF137E">
        <w:rPr>
          <w:rFonts w:asciiTheme="minorHAnsi" w:hAnsiTheme="minorHAnsi" w:cstheme="minorHAnsi"/>
        </w:rPr>
        <w:t>prepares</w:t>
      </w:r>
      <w:r w:rsidRPr="00FF137E">
        <w:rPr>
          <w:rFonts w:asciiTheme="minorHAnsi" w:hAnsiTheme="minorHAnsi" w:cstheme="minorHAnsi"/>
          <w:spacing w:val="-7"/>
        </w:rPr>
        <w:t xml:space="preserve"> </w:t>
      </w:r>
      <w:r w:rsidRPr="00FF137E">
        <w:rPr>
          <w:rFonts w:asciiTheme="minorHAnsi" w:hAnsiTheme="minorHAnsi" w:cstheme="minorHAnsi"/>
        </w:rPr>
        <w:t>MDCPS</w:t>
      </w:r>
      <w:r w:rsidRPr="00FF137E">
        <w:rPr>
          <w:rFonts w:asciiTheme="minorHAnsi" w:hAnsiTheme="minorHAnsi" w:cstheme="minorHAnsi"/>
          <w:spacing w:val="-6"/>
        </w:rPr>
        <w:t xml:space="preserve"> </w:t>
      </w:r>
      <w:r w:rsidRPr="00FF137E">
        <w:rPr>
          <w:rFonts w:asciiTheme="minorHAnsi" w:hAnsiTheme="minorHAnsi" w:cstheme="minorHAnsi"/>
        </w:rPr>
        <w:t>employees</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8"/>
        </w:rPr>
        <w:t xml:space="preserve"> </w:t>
      </w:r>
      <w:r w:rsidRPr="00FF137E">
        <w:rPr>
          <w:rFonts w:asciiTheme="minorHAnsi" w:hAnsiTheme="minorHAnsi" w:cstheme="minorHAnsi"/>
        </w:rPr>
        <w:t>court</w:t>
      </w:r>
      <w:r w:rsidRPr="00FF137E">
        <w:rPr>
          <w:rFonts w:asciiTheme="minorHAnsi" w:hAnsiTheme="minorHAnsi" w:cstheme="minorHAnsi"/>
          <w:spacing w:val="-7"/>
        </w:rPr>
        <w:t xml:space="preserve"> </w:t>
      </w:r>
      <w:r w:rsidRPr="00FF137E">
        <w:rPr>
          <w:rFonts w:asciiTheme="minorHAnsi" w:hAnsiTheme="minorHAnsi" w:cstheme="minorHAnsi"/>
        </w:rPr>
        <w:t>appearances,</w:t>
      </w:r>
      <w:r w:rsidRPr="00FF137E">
        <w:rPr>
          <w:rFonts w:asciiTheme="minorHAnsi" w:hAnsiTheme="minorHAnsi" w:cstheme="minorHAnsi"/>
          <w:spacing w:val="-7"/>
        </w:rPr>
        <w:t xml:space="preserve"> </w:t>
      </w:r>
      <w:r w:rsidRPr="00FF137E">
        <w:rPr>
          <w:rFonts w:asciiTheme="minorHAnsi" w:hAnsiTheme="minorHAnsi" w:cstheme="minorHAnsi"/>
        </w:rPr>
        <w:t>oversees</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handles</w:t>
      </w:r>
      <w:r w:rsidRPr="00FF137E">
        <w:rPr>
          <w:rFonts w:asciiTheme="minorHAnsi" w:hAnsiTheme="minorHAnsi" w:cstheme="minorHAnsi"/>
          <w:spacing w:val="-7"/>
        </w:rPr>
        <w:t xml:space="preserve"> </w:t>
      </w:r>
      <w:r w:rsidRPr="00FF137E">
        <w:rPr>
          <w:rFonts w:asciiTheme="minorHAnsi" w:hAnsiTheme="minorHAnsi" w:cstheme="minorHAnsi"/>
        </w:rPr>
        <w:t>litigation other than TPRs and Adoptions, and coordinates with outside counsel. Legal language for all MDCPS</w:t>
      </w:r>
      <w:r w:rsidRPr="00FF137E">
        <w:rPr>
          <w:rFonts w:asciiTheme="minorHAnsi" w:hAnsiTheme="minorHAnsi" w:cstheme="minorHAnsi"/>
          <w:spacing w:val="-9"/>
        </w:rPr>
        <w:t xml:space="preserve"> </w:t>
      </w:r>
      <w:r w:rsidRPr="00FF137E">
        <w:rPr>
          <w:rFonts w:asciiTheme="minorHAnsi" w:hAnsiTheme="minorHAnsi" w:cstheme="minorHAnsi"/>
        </w:rPr>
        <w:t>contracts,</w:t>
      </w:r>
      <w:r w:rsidRPr="00FF137E">
        <w:rPr>
          <w:rFonts w:asciiTheme="minorHAnsi" w:hAnsiTheme="minorHAnsi" w:cstheme="minorHAnsi"/>
          <w:spacing w:val="-9"/>
        </w:rPr>
        <w:t xml:space="preserve"> </w:t>
      </w:r>
      <w:r w:rsidRPr="00FF137E">
        <w:rPr>
          <w:rFonts w:asciiTheme="minorHAnsi" w:hAnsiTheme="minorHAnsi" w:cstheme="minorHAnsi"/>
        </w:rPr>
        <w:t>Memorandums</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Understanding,</w:t>
      </w:r>
      <w:r w:rsidRPr="00FF137E">
        <w:rPr>
          <w:rFonts w:asciiTheme="minorHAnsi" w:hAnsiTheme="minorHAnsi" w:cstheme="minorHAnsi"/>
          <w:spacing w:val="-9"/>
        </w:rPr>
        <w:t xml:space="preserve"> </w:t>
      </w:r>
      <w:r w:rsidRPr="00FF137E">
        <w:rPr>
          <w:rFonts w:asciiTheme="minorHAnsi" w:hAnsiTheme="minorHAnsi" w:cstheme="minorHAnsi"/>
        </w:rPr>
        <w:t>etc.</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reviewed</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approved</w:t>
      </w:r>
      <w:r w:rsidRPr="00FF137E">
        <w:rPr>
          <w:rFonts w:asciiTheme="minorHAnsi" w:hAnsiTheme="minorHAnsi" w:cstheme="minorHAnsi"/>
          <w:spacing w:val="-6"/>
        </w:rPr>
        <w:t xml:space="preserve"> </w:t>
      </w:r>
      <w:r w:rsidRPr="00FF137E">
        <w:rPr>
          <w:rFonts w:asciiTheme="minorHAnsi" w:hAnsiTheme="minorHAnsi" w:cstheme="minorHAnsi"/>
        </w:rPr>
        <w:t>by</w:t>
      </w:r>
      <w:r w:rsidRPr="00FF137E">
        <w:rPr>
          <w:rFonts w:asciiTheme="minorHAnsi" w:hAnsiTheme="minorHAnsi" w:cstheme="minorHAnsi"/>
          <w:spacing w:val="-9"/>
        </w:rPr>
        <w:t xml:space="preserve"> </w:t>
      </w:r>
      <w:r w:rsidRPr="00FF137E">
        <w:rPr>
          <w:rFonts w:asciiTheme="minorHAnsi" w:hAnsiTheme="minorHAnsi" w:cstheme="minorHAnsi"/>
        </w:rPr>
        <w:t>General Legal Support as well.</w:t>
      </w:r>
    </w:p>
    <w:p w14:paraId="38227470" w14:textId="77777777" w:rsidR="00112D49" w:rsidRPr="00FF137E" w:rsidRDefault="00112D49">
      <w:pPr>
        <w:pStyle w:val="BodyText"/>
        <w:spacing w:before="42"/>
        <w:rPr>
          <w:rFonts w:asciiTheme="minorHAnsi" w:hAnsiTheme="minorHAnsi" w:cstheme="minorHAnsi"/>
        </w:rPr>
      </w:pPr>
    </w:p>
    <w:p w14:paraId="1CD9B239" w14:textId="7169FB43"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Director</w:t>
      </w:r>
      <w:r w:rsidRPr="00FF137E">
        <w:rPr>
          <w:rFonts w:asciiTheme="minorHAnsi" w:hAnsiTheme="minorHAnsi" w:cstheme="minorHAnsi"/>
          <w:b/>
          <w:color w:val="2E5395"/>
          <w:spacing w:val="-13"/>
        </w:rPr>
        <w:t xml:space="preserve"> </w:t>
      </w:r>
      <w:r w:rsidRPr="00FF137E">
        <w:rPr>
          <w:rFonts w:asciiTheme="minorHAnsi" w:hAnsiTheme="minorHAnsi" w:cstheme="minorHAnsi"/>
          <w:b/>
          <w:color w:val="2E5395"/>
        </w:rPr>
        <w:t>of</w:t>
      </w:r>
      <w:r w:rsidRPr="00FF137E">
        <w:rPr>
          <w:rFonts w:asciiTheme="minorHAnsi" w:hAnsiTheme="minorHAnsi" w:cstheme="minorHAnsi"/>
          <w:b/>
          <w:color w:val="2E5395"/>
          <w:spacing w:val="-13"/>
        </w:rPr>
        <w:t xml:space="preserve"> </w:t>
      </w:r>
      <w:r w:rsidRPr="00FF137E">
        <w:rPr>
          <w:rFonts w:asciiTheme="minorHAnsi" w:hAnsiTheme="minorHAnsi" w:cstheme="minorHAnsi"/>
          <w:b/>
          <w:color w:val="2E5395"/>
        </w:rPr>
        <w:t>Human</w:t>
      </w:r>
      <w:r w:rsidRPr="00FF137E">
        <w:rPr>
          <w:rFonts w:asciiTheme="minorHAnsi" w:hAnsiTheme="minorHAnsi" w:cstheme="minorHAnsi"/>
          <w:b/>
          <w:color w:val="2E5395"/>
          <w:spacing w:val="-12"/>
        </w:rPr>
        <w:t xml:space="preserve"> </w:t>
      </w:r>
      <w:r w:rsidRPr="00FF137E">
        <w:rPr>
          <w:rFonts w:asciiTheme="minorHAnsi" w:hAnsiTheme="minorHAnsi" w:cstheme="minorHAnsi"/>
          <w:b/>
          <w:color w:val="2E5395"/>
        </w:rPr>
        <w:t>Capital</w:t>
      </w:r>
      <w:r w:rsidRPr="00FF137E">
        <w:rPr>
          <w:rFonts w:asciiTheme="minorHAnsi" w:hAnsiTheme="minorHAnsi" w:cstheme="minorHAnsi"/>
        </w:rPr>
        <w:t>:</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Director</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Human</w:t>
      </w:r>
      <w:r w:rsidRPr="00FF137E">
        <w:rPr>
          <w:rFonts w:asciiTheme="minorHAnsi" w:hAnsiTheme="minorHAnsi" w:cstheme="minorHAnsi"/>
          <w:spacing w:val="-13"/>
        </w:rPr>
        <w:t xml:space="preserve"> </w:t>
      </w:r>
      <w:r w:rsidRPr="00FF137E">
        <w:rPr>
          <w:rFonts w:asciiTheme="minorHAnsi" w:hAnsiTheme="minorHAnsi" w:cstheme="minorHAnsi"/>
        </w:rPr>
        <w:t>Capital</w:t>
      </w:r>
      <w:r w:rsidRPr="00FF137E">
        <w:rPr>
          <w:rFonts w:asciiTheme="minorHAnsi" w:hAnsiTheme="minorHAnsi" w:cstheme="minorHAnsi"/>
          <w:spacing w:val="-13"/>
        </w:rPr>
        <w:t xml:space="preserve"> </w:t>
      </w:r>
      <w:r w:rsidRPr="00FF137E">
        <w:rPr>
          <w:rFonts w:asciiTheme="minorHAnsi" w:hAnsiTheme="minorHAnsi" w:cstheme="minorHAnsi"/>
        </w:rPr>
        <w:t>reports</w:t>
      </w:r>
      <w:r w:rsidRPr="00FF137E">
        <w:rPr>
          <w:rFonts w:asciiTheme="minorHAnsi" w:hAnsiTheme="minorHAnsi" w:cstheme="minorHAnsi"/>
          <w:spacing w:val="-13"/>
        </w:rPr>
        <w:t xml:space="preserve"> </w:t>
      </w:r>
      <w:r w:rsidRPr="00FF137E">
        <w:rPr>
          <w:rFonts w:asciiTheme="minorHAnsi" w:hAnsiTheme="minorHAnsi" w:cstheme="minorHAnsi"/>
        </w:rPr>
        <w:t>directly</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Chief</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Staff and leads efforts to meet the needs of all MDCPS staff at every stage of their employment experience.</w:t>
      </w:r>
      <w:r w:rsidRPr="00FF137E">
        <w:rPr>
          <w:rFonts w:asciiTheme="minorHAnsi" w:hAnsiTheme="minorHAnsi" w:cstheme="minorHAnsi"/>
          <w:spacing w:val="34"/>
        </w:rPr>
        <w:t xml:space="preserve"> </w:t>
      </w:r>
      <w:r w:rsidR="0016371A" w:rsidRPr="00FF137E">
        <w:rPr>
          <w:rFonts w:asciiTheme="minorHAnsi" w:hAnsiTheme="minorHAnsi" w:cstheme="minorHAnsi"/>
        </w:rPr>
        <w:t>The Director of Human Capital oversees the Core Processing Unit, the Employee Resources Unit, The Compliance Unit, The Background and Fingerprint Unit and the Workforce Wellbeing Unit.</w:t>
      </w:r>
    </w:p>
    <w:p w14:paraId="51F558B0" w14:textId="77777777" w:rsidR="00283298" w:rsidRPr="00FF137E" w:rsidRDefault="00283298" w:rsidP="00FE69A8">
      <w:pPr>
        <w:shd w:val="clear" w:color="auto" w:fill="FFFFFF"/>
        <w:spacing w:after="120"/>
        <w:ind w:left="360" w:right="1066"/>
        <w:jc w:val="both"/>
        <w:rPr>
          <w:rFonts w:asciiTheme="minorHAnsi" w:hAnsiTheme="minorHAnsi" w:cstheme="minorHAnsi"/>
          <w:b/>
          <w:bCs/>
          <w:noProof/>
          <w:sz w:val="24"/>
          <w:szCs w:val="24"/>
        </w:rPr>
      </w:pPr>
      <w:r w:rsidRPr="00FF137E">
        <w:rPr>
          <w:rFonts w:asciiTheme="minorHAnsi" w:hAnsiTheme="minorHAnsi" w:cstheme="minorHAnsi"/>
          <w:sz w:val="24"/>
          <w:szCs w:val="24"/>
        </w:rPr>
        <w:t xml:space="preserve">Human Capital staff in all units develop and maintain human resources policies and procedures for the agency as well as develop training for staff on human resource-related activities. </w:t>
      </w:r>
    </w:p>
    <w:p w14:paraId="4C5834EC" w14:textId="77777777" w:rsidR="00283298" w:rsidRPr="00FF137E" w:rsidRDefault="00283298" w:rsidP="00FE69A8">
      <w:pPr>
        <w:shd w:val="clear" w:color="auto" w:fill="FFFFFF"/>
        <w:spacing w:after="120" w:line="259" w:lineRule="auto"/>
        <w:ind w:left="360" w:right="1066"/>
        <w:jc w:val="both"/>
        <w:rPr>
          <w:rFonts w:asciiTheme="minorHAnsi" w:hAnsiTheme="minorHAnsi" w:cstheme="minorHAnsi"/>
          <w:b/>
          <w:bCs/>
          <w:noProof/>
          <w:sz w:val="24"/>
          <w:szCs w:val="24"/>
        </w:rPr>
      </w:pPr>
      <w:r w:rsidRPr="00FF137E">
        <w:rPr>
          <w:rFonts w:asciiTheme="minorHAnsi" w:hAnsiTheme="minorHAnsi" w:cstheme="minorHAnsi"/>
          <w:b/>
          <w:bCs/>
          <w:i/>
          <w:iCs/>
          <w:sz w:val="24"/>
          <w:szCs w:val="24"/>
        </w:rPr>
        <w:t xml:space="preserve">Core Processing: </w:t>
      </w:r>
      <w:r w:rsidRPr="00FF137E">
        <w:rPr>
          <w:rFonts w:asciiTheme="minorHAnsi" w:hAnsiTheme="minorHAnsi" w:cstheme="minorHAnsi"/>
          <w:sz w:val="24"/>
          <w:szCs w:val="24"/>
        </w:rPr>
        <w:t>The Director of Core Processing is responsible for overseeing all daily human resources transactions, including hiring, promotions, lateral transfers, etc., in compliance with State Personnel Board requirements.  This office also processes transactions that may arise from measures deemed necessary through Office of the Inspector General investigations or other compulsory outcomes stemming from additional investigational sources. Core Processing staff are responsible for building and maintaining individual employee personnel files and maintaining the SPB statewide human resources database. Core Processing staff in coordination with Employee Resources staff provide orientation for new employees. Core processing staff are located throughout the state to provide support and assistance with all human resource functions.</w:t>
      </w:r>
    </w:p>
    <w:p w14:paraId="6EF32B88" w14:textId="5069F625" w:rsidR="00283298" w:rsidRPr="00FF137E" w:rsidRDefault="00283298" w:rsidP="00FE69A8">
      <w:pPr>
        <w:shd w:val="clear" w:color="auto" w:fill="FFFFFF"/>
        <w:spacing w:after="120" w:line="259" w:lineRule="auto"/>
        <w:ind w:left="360" w:right="1066"/>
        <w:jc w:val="both"/>
        <w:rPr>
          <w:rFonts w:asciiTheme="minorHAnsi" w:hAnsiTheme="minorHAnsi" w:cstheme="minorHAnsi"/>
          <w:i/>
          <w:iCs/>
          <w:color w:val="000000"/>
          <w:sz w:val="24"/>
          <w:szCs w:val="24"/>
        </w:rPr>
      </w:pPr>
      <w:r w:rsidRPr="00FF137E">
        <w:rPr>
          <w:rFonts w:asciiTheme="minorHAnsi" w:hAnsiTheme="minorHAnsi" w:cstheme="minorHAnsi"/>
          <w:b/>
          <w:bCs/>
          <w:i/>
          <w:iCs/>
          <w:sz w:val="24"/>
          <w:szCs w:val="24"/>
        </w:rPr>
        <w:lastRenderedPageBreak/>
        <w:t xml:space="preserve">Employee Resources: </w:t>
      </w:r>
      <w:r w:rsidRPr="00FF137E">
        <w:rPr>
          <w:rFonts w:asciiTheme="minorHAnsi" w:hAnsiTheme="minorHAnsi" w:cstheme="minorHAnsi"/>
          <w:sz w:val="24"/>
          <w:szCs w:val="24"/>
        </w:rPr>
        <w:t xml:space="preserve">The Director of Employee Resources is responsible for coordinating employee benefits and resources such as the state agency health insurance and multiple supplemental benefit programs.  Employee Resources staff provide benefit orientation for new employees, coordination with partner entities for employee support such as the Public Employees Retirement System and MS Deferred Compensation Program and employment verification services. Employee Resources staff also coordinate all </w:t>
      </w:r>
      <w:r w:rsidR="00F9517B" w:rsidRPr="00FF137E">
        <w:rPr>
          <w:rFonts w:asciiTheme="minorHAnsi" w:hAnsiTheme="minorHAnsi" w:cstheme="minorHAnsi"/>
          <w:sz w:val="24"/>
          <w:szCs w:val="24"/>
        </w:rPr>
        <w:t>offboarding</w:t>
      </w:r>
      <w:r w:rsidRPr="00FF137E">
        <w:rPr>
          <w:rFonts w:asciiTheme="minorHAnsi" w:hAnsiTheme="minorHAnsi" w:cstheme="minorHAnsi"/>
          <w:sz w:val="24"/>
          <w:szCs w:val="24"/>
        </w:rPr>
        <w:t xml:space="preserve"> of employees.</w:t>
      </w:r>
    </w:p>
    <w:p w14:paraId="01D9EC88" w14:textId="77777777" w:rsidR="00283298" w:rsidRPr="00FF137E" w:rsidRDefault="00283298" w:rsidP="00FE69A8">
      <w:pPr>
        <w:spacing w:after="120" w:line="259" w:lineRule="auto"/>
        <w:ind w:left="360" w:right="1066"/>
        <w:jc w:val="both"/>
        <w:rPr>
          <w:rFonts w:asciiTheme="minorHAnsi" w:hAnsiTheme="minorHAnsi" w:cstheme="minorHAnsi"/>
          <w:noProof/>
          <w:sz w:val="24"/>
          <w:szCs w:val="24"/>
        </w:rPr>
      </w:pPr>
      <w:r w:rsidRPr="00FF137E">
        <w:rPr>
          <w:rFonts w:asciiTheme="minorHAnsi" w:hAnsiTheme="minorHAnsi" w:cstheme="minorHAnsi"/>
          <w:b/>
          <w:bCs/>
          <w:i/>
          <w:iCs/>
          <w:sz w:val="24"/>
          <w:szCs w:val="24"/>
        </w:rPr>
        <w:t xml:space="preserve">Background and Fingerprint Unit: </w:t>
      </w:r>
      <w:r w:rsidRPr="00FF137E">
        <w:rPr>
          <w:rFonts w:asciiTheme="minorHAnsi" w:hAnsiTheme="minorHAnsi" w:cstheme="minorHAnsi"/>
          <w:sz w:val="24"/>
          <w:szCs w:val="24"/>
        </w:rPr>
        <w:t>The Background and Fingerprint Unit is responsible for conducting and processing</w:t>
      </w:r>
      <w:r w:rsidRPr="00FF137E">
        <w:rPr>
          <w:rFonts w:asciiTheme="minorHAnsi" w:hAnsiTheme="minorHAnsi" w:cstheme="minorHAnsi"/>
          <w:b/>
          <w:bCs/>
          <w:sz w:val="24"/>
          <w:szCs w:val="24"/>
        </w:rPr>
        <w:t xml:space="preserve"> </w:t>
      </w:r>
      <w:r w:rsidRPr="00FF137E">
        <w:rPr>
          <w:rFonts w:asciiTheme="minorHAnsi" w:hAnsiTheme="minorHAnsi" w:cstheme="minorHAnsi"/>
          <w:sz w:val="24"/>
          <w:szCs w:val="24"/>
        </w:rPr>
        <w:t>Background Checks for the hiring of potential employees, interns, and volunteers in coordination with Core Processing staff.  This unit also provides fingerprinting and background checks for Foster Parents and foster home household members licensed through MDCPS and through contracted providers.  The Fingerprint and Background unit maintains the Mississippi Central Registry and processes requests for background checks from other child welfare partners statewide.</w:t>
      </w:r>
    </w:p>
    <w:p w14:paraId="4B223888" w14:textId="77777777" w:rsidR="00283298" w:rsidRPr="00FF137E" w:rsidRDefault="00283298" w:rsidP="00FE69A8">
      <w:pPr>
        <w:spacing w:after="120"/>
        <w:ind w:left="360" w:right="1066"/>
        <w:jc w:val="both"/>
        <w:rPr>
          <w:rFonts w:asciiTheme="minorHAnsi" w:hAnsiTheme="minorHAnsi" w:cstheme="minorHAnsi"/>
          <w:sz w:val="24"/>
          <w:szCs w:val="24"/>
        </w:rPr>
      </w:pPr>
      <w:r w:rsidRPr="00FF137E">
        <w:rPr>
          <w:rFonts w:asciiTheme="minorHAnsi" w:hAnsiTheme="minorHAnsi" w:cstheme="minorHAnsi"/>
          <w:b/>
          <w:bCs/>
          <w:i/>
          <w:iCs/>
          <w:sz w:val="24"/>
          <w:szCs w:val="24"/>
        </w:rPr>
        <w:t>Compliance Unit</w:t>
      </w:r>
      <w:r w:rsidRPr="00FF137E">
        <w:rPr>
          <w:rFonts w:asciiTheme="minorHAnsi" w:hAnsiTheme="minorHAnsi" w:cstheme="minorHAnsi"/>
          <w:b/>
          <w:bCs/>
          <w:sz w:val="24"/>
          <w:szCs w:val="24"/>
        </w:rPr>
        <w:t xml:space="preserve">: </w:t>
      </w:r>
      <w:r w:rsidRPr="00FF137E">
        <w:rPr>
          <w:rFonts w:asciiTheme="minorHAnsi" w:hAnsiTheme="minorHAnsi" w:cstheme="minorHAnsi"/>
          <w:sz w:val="24"/>
          <w:szCs w:val="24"/>
        </w:rPr>
        <w:t>The Compliance Unit</w:t>
      </w:r>
      <w:r w:rsidRPr="00FF137E">
        <w:rPr>
          <w:rFonts w:asciiTheme="minorHAnsi" w:hAnsiTheme="minorHAnsi" w:cstheme="minorHAnsi"/>
          <w:b/>
          <w:bCs/>
          <w:sz w:val="24"/>
          <w:szCs w:val="24"/>
        </w:rPr>
        <w:t xml:space="preserve"> </w:t>
      </w:r>
      <w:r w:rsidRPr="00FF137E">
        <w:rPr>
          <w:rFonts w:asciiTheme="minorHAnsi" w:hAnsiTheme="minorHAnsi" w:cstheme="minorHAnsi"/>
          <w:sz w:val="24"/>
          <w:szCs w:val="24"/>
        </w:rPr>
        <w:t>is responsible for coordinating MDCPS’s Family Medical Leave Act, Worker’s Compensation and Americans with Disabilities Act benefits and rights.  Compliance staff are also responsible for time-keeping processes, maintaining and monitoring the agency’s flex schedule options, and review and documentation of disciplinary actions.</w:t>
      </w:r>
    </w:p>
    <w:p w14:paraId="716AE3AA" w14:textId="77777777" w:rsidR="00283298" w:rsidRPr="00FF137E" w:rsidRDefault="00283298" w:rsidP="00FE69A8">
      <w:pPr>
        <w:spacing w:after="120" w:line="276" w:lineRule="auto"/>
        <w:ind w:left="360" w:right="1066"/>
        <w:jc w:val="both"/>
        <w:rPr>
          <w:rFonts w:asciiTheme="minorHAnsi" w:hAnsiTheme="minorHAnsi" w:cstheme="minorHAnsi"/>
          <w:b/>
          <w:bCs/>
          <w:noProof/>
          <w:sz w:val="24"/>
          <w:szCs w:val="24"/>
        </w:rPr>
      </w:pPr>
      <w:r w:rsidRPr="00FF137E">
        <w:rPr>
          <w:rFonts w:asciiTheme="minorHAnsi" w:hAnsiTheme="minorHAnsi" w:cstheme="minorHAnsi"/>
          <w:b/>
          <w:bCs/>
          <w:i/>
          <w:iCs/>
          <w:sz w:val="24"/>
          <w:szCs w:val="24"/>
        </w:rPr>
        <w:t>Workforce Wellbeing Unit</w:t>
      </w:r>
      <w:r w:rsidRPr="00FF137E">
        <w:rPr>
          <w:rFonts w:asciiTheme="minorHAnsi" w:hAnsiTheme="minorHAnsi" w:cstheme="minorHAnsi"/>
          <w:i/>
          <w:iCs/>
          <w:sz w:val="24"/>
          <w:szCs w:val="24"/>
        </w:rPr>
        <w:t xml:space="preserve">: </w:t>
      </w:r>
      <w:r w:rsidRPr="00FF137E">
        <w:rPr>
          <w:rFonts w:asciiTheme="minorHAnsi" w:hAnsiTheme="minorHAnsi" w:cstheme="minorHAnsi"/>
          <w:sz w:val="24"/>
          <w:szCs w:val="24"/>
        </w:rPr>
        <w:t xml:space="preserve">The Director of Workforce Wellbeing is responsible for coordinating recruitment and retention activities to stabilize the workforce and create a positive work culture. Workforce Well-Being Recruitment staff are responsible for MDCPS’s participation in job fairs and interaction with the state’s universities and colleges as well as the centralized hiring process of MDCPS.  </w:t>
      </w:r>
    </w:p>
    <w:p w14:paraId="7EDBFF2F" w14:textId="77777777" w:rsidR="00283298" w:rsidRPr="00FF137E" w:rsidRDefault="00283298" w:rsidP="00FE69A8">
      <w:pPr>
        <w:ind w:left="360" w:right="1070"/>
        <w:jc w:val="both"/>
        <w:rPr>
          <w:rFonts w:asciiTheme="minorHAnsi" w:hAnsiTheme="minorHAnsi" w:cstheme="minorHAnsi"/>
          <w:noProof/>
          <w:sz w:val="24"/>
          <w:szCs w:val="24"/>
        </w:rPr>
      </w:pPr>
      <w:r w:rsidRPr="00FF137E">
        <w:rPr>
          <w:rFonts w:asciiTheme="minorHAnsi" w:hAnsiTheme="minorHAnsi" w:cstheme="minorHAnsi"/>
          <w:sz w:val="24"/>
          <w:szCs w:val="24"/>
        </w:rPr>
        <w:t>Workforce Wellbeing staff promote healthy, positive</w:t>
      </w:r>
      <w:r w:rsidRPr="00FF137E">
        <w:rPr>
          <w:rFonts w:asciiTheme="minorHAnsi" w:hAnsiTheme="minorHAnsi" w:cstheme="minorHAnsi"/>
          <w:b/>
          <w:bCs/>
          <w:sz w:val="24"/>
          <w:szCs w:val="24"/>
        </w:rPr>
        <w:t xml:space="preserve"> </w:t>
      </w:r>
      <w:r w:rsidRPr="00FF137E">
        <w:rPr>
          <w:rFonts w:asciiTheme="minorHAnsi" w:hAnsiTheme="minorHAnsi" w:cstheme="minorHAnsi"/>
          <w:sz w:val="24"/>
          <w:szCs w:val="24"/>
        </w:rPr>
        <w:t xml:space="preserve">employee relations by supporting morale and a positive work culture by coordinating employee recognition events and awards, conducting employee engagement assessments, providing conflict resolution assistance and bereavement support to employees. </w:t>
      </w:r>
    </w:p>
    <w:p w14:paraId="3ACAF3B2" w14:textId="77777777" w:rsidR="00112D49" w:rsidRPr="00FF137E" w:rsidRDefault="00112D49">
      <w:pPr>
        <w:pStyle w:val="BodyText"/>
        <w:spacing w:before="17"/>
        <w:rPr>
          <w:rFonts w:asciiTheme="minorHAnsi" w:hAnsiTheme="minorHAnsi" w:cstheme="minorHAnsi"/>
        </w:rPr>
      </w:pPr>
    </w:p>
    <w:p w14:paraId="16F3D72C" w14:textId="77777777" w:rsidR="00112D49" w:rsidRPr="00FF137E" w:rsidRDefault="00DC3A48" w:rsidP="00FE69A8">
      <w:pPr>
        <w:pStyle w:val="BodyText"/>
        <w:spacing w:before="1"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Executive</w:t>
      </w:r>
      <w:r w:rsidRPr="00FF137E">
        <w:rPr>
          <w:rFonts w:asciiTheme="minorHAnsi" w:hAnsiTheme="minorHAnsi" w:cstheme="minorHAnsi"/>
          <w:b/>
          <w:color w:val="2E5395"/>
          <w:spacing w:val="-5"/>
        </w:rPr>
        <w:t xml:space="preserve"> </w:t>
      </w:r>
      <w:r w:rsidRPr="00FF137E">
        <w:rPr>
          <w:rFonts w:asciiTheme="minorHAnsi" w:hAnsiTheme="minorHAnsi" w:cstheme="minorHAnsi"/>
          <w:b/>
          <w:color w:val="2E5395"/>
        </w:rPr>
        <w:t>Director</w:t>
      </w:r>
      <w:r w:rsidRPr="00FF137E">
        <w:rPr>
          <w:rFonts w:asciiTheme="minorHAnsi" w:hAnsiTheme="minorHAnsi" w:cstheme="minorHAnsi"/>
          <w:b/>
          <w:color w:val="2E5395"/>
          <w:spacing w:val="-5"/>
        </w:rPr>
        <w:t xml:space="preserve"> </w:t>
      </w:r>
      <w:r w:rsidRPr="00FF137E">
        <w:rPr>
          <w:rFonts w:asciiTheme="minorHAnsi" w:hAnsiTheme="minorHAnsi" w:cstheme="minorHAnsi"/>
          <w:b/>
          <w:color w:val="2E5395"/>
        </w:rPr>
        <w:t>of</w:t>
      </w:r>
      <w:r w:rsidRPr="00FF137E">
        <w:rPr>
          <w:rFonts w:asciiTheme="minorHAnsi" w:hAnsiTheme="minorHAnsi" w:cstheme="minorHAnsi"/>
          <w:b/>
          <w:color w:val="2E5395"/>
          <w:spacing w:val="-4"/>
        </w:rPr>
        <w:t xml:space="preserve"> </w:t>
      </w:r>
      <w:r w:rsidRPr="00FF137E">
        <w:rPr>
          <w:rFonts w:asciiTheme="minorHAnsi" w:hAnsiTheme="minorHAnsi" w:cstheme="minorHAnsi"/>
          <w:b/>
          <w:color w:val="2E5395"/>
        </w:rPr>
        <w:t>External</w:t>
      </w:r>
      <w:r w:rsidRPr="00FF137E">
        <w:rPr>
          <w:rFonts w:asciiTheme="minorHAnsi" w:hAnsiTheme="minorHAnsi" w:cstheme="minorHAnsi"/>
          <w:b/>
          <w:color w:val="2E5395"/>
          <w:spacing w:val="-4"/>
        </w:rPr>
        <w:t xml:space="preserve"> </w:t>
      </w:r>
      <w:r w:rsidRPr="00FF137E">
        <w:rPr>
          <w:rFonts w:asciiTheme="minorHAnsi" w:hAnsiTheme="minorHAnsi" w:cstheme="minorHAnsi"/>
          <w:b/>
          <w:color w:val="2E5395"/>
        </w:rPr>
        <w:t>Affairs:</w:t>
      </w:r>
      <w:r w:rsidRPr="00FF137E">
        <w:rPr>
          <w:rFonts w:asciiTheme="minorHAnsi" w:hAnsiTheme="minorHAnsi" w:cstheme="minorHAnsi"/>
          <w:b/>
          <w:color w:val="2E5395"/>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Director</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External</w:t>
      </w:r>
      <w:r w:rsidRPr="00FF137E">
        <w:rPr>
          <w:rFonts w:asciiTheme="minorHAnsi" w:hAnsiTheme="minorHAnsi" w:cstheme="minorHAnsi"/>
          <w:spacing w:val="-4"/>
        </w:rPr>
        <w:t xml:space="preserve"> </w:t>
      </w:r>
      <w:r w:rsidRPr="00FF137E">
        <w:rPr>
          <w:rFonts w:asciiTheme="minorHAnsi" w:hAnsiTheme="minorHAnsi" w:cstheme="minorHAnsi"/>
        </w:rPr>
        <w:t>Affairs</w:t>
      </w:r>
      <w:r w:rsidRPr="00FF137E">
        <w:rPr>
          <w:rFonts w:asciiTheme="minorHAnsi" w:hAnsiTheme="minorHAnsi" w:cstheme="minorHAnsi"/>
          <w:spacing w:val="-2"/>
        </w:rPr>
        <w:t xml:space="preserve"> </w:t>
      </w:r>
      <w:r w:rsidRPr="00FF137E">
        <w:rPr>
          <w:rFonts w:asciiTheme="minorHAnsi" w:hAnsiTheme="minorHAnsi" w:cstheme="minorHAnsi"/>
        </w:rPr>
        <w:t>reports</w:t>
      </w:r>
      <w:r w:rsidRPr="00FF137E">
        <w:rPr>
          <w:rFonts w:asciiTheme="minorHAnsi" w:hAnsiTheme="minorHAnsi" w:cstheme="minorHAnsi"/>
          <w:spacing w:val="-4"/>
        </w:rPr>
        <w:t xml:space="preserve"> </w:t>
      </w:r>
      <w:r w:rsidRPr="00FF137E">
        <w:rPr>
          <w:rFonts w:asciiTheme="minorHAnsi" w:hAnsiTheme="minorHAnsi" w:cstheme="minorHAnsi"/>
        </w:rPr>
        <w:t>directly</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the Commissioner and directs the agency's Legislative agenda, collaborates with community stakeholders, and advocates on behalf of the agency.</w:t>
      </w:r>
      <w:r w:rsidRPr="00FF137E">
        <w:rPr>
          <w:rFonts w:asciiTheme="minorHAnsi" w:hAnsiTheme="minorHAnsi" w:cstheme="minorHAnsi"/>
          <w:spacing w:val="40"/>
        </w:rPr>
        <w:t xml:space="preserve"> </w:t>
      </w:r>
      <w:r w:rsidRPr="00FF137E">
        <w:rPr>
          <w:rFonts w:asciiTheme="minorHAnsi" w:hAnsiTheme="minorHAnsi" w:cstheme="minorHAnsi"/>
        </w:rPr>
        <w:t>The Director of External Affairs serves as the agency spokesperson when the Commissioner is unavailable and functions as the Public Relations Team Lead.</w:t>
      </w:r>
      <w:r w:rsidRPr="00FF137E">
        <w:rPr>
          <w:rFonts w:asciiTheme="minorHAnsi" w:hAnsiTheme="minorHAnsi" w:cstheme="minorHAnsi"/>
          <w:spacing w:val="40"/>
        </w:rPr>
        <w:t xml:space="preserve"> </w:t>
      </w:r>
      <w:r w:rsidRPr="00FF137E">
        <w:rPr>
          <w:rFonts w:asciiTheme="minorHAnsi" w:hAnsiTheme="minorHAnsi" w:cstheme="minorHAnsi"/>
        </w:rPr>
        <w:t>The entire</w:t>
      </w:r>
      <w:r w:rsidRPr="00FF137E">
        <w:rPr>
          <w:rFonts w:asciiTheme="minorHAnsi" w:hAnsiTheme="minorHAnsi" w:cstheme="minorHAnsi"/>
          <w:spacing w:val="-1"/>
        </w:rPr>
        <w:t xml:space="preserve"> </w:t>
      </w:r>
      <w:r w:rsidRPr="00FF137E">
        <w:rPr>
          <w:rFonts w:asciiTheme="minorHAnsi" w:hAnsiTheme="minorHAnsi" w:cstheme="minorHAnsi"/>
        </w:rPr>
        <w:t>team works to create informational messaging to stakeholders including agency employees, families the agency serves, judicial and government officials, and the general public.</w:t>
      </w:r>
    </w:p>
    <w:p w14:paraId="43B3800E" w14:textId="77777777" w:rsidR="00112D49" w:rsidRPr="00FF137E" w:rsidRDefault="00DC3A48" w:rsidP="00FE69A8">
      <w:pPr>
        <w:pStyle w:val="BodyText"/>
        <w:spacing w:after="120" w:line="278" w:lineRule="auto"/>
        <w:ind w:left="576" w:right="1037"/>
        <w:jc w:val="both"/>
        <w:rPr>
          <w:rFonts w:asciiTheme="minorHAnsi" w:hAnsiTheme="minorHAnsi" w:cstheme="minorHAnsi"/>
        </w:rPr>
      </w:pPr>
      <w:r w:rsidRPr="00FF137E">
        <w:rPr>
          <w:rFonts w:asciiTheme="minorHAnsi" w:hAnsiTheme="minorHAnsi" w:cstheme="minorHAnsi"/>
        </w:rPr>
        <w:t>The office of the Director of External Affairs oversees efforts around communications, social media, Constituent Services, and Legislative Affairs.</w:t>
      </w:r>
      <w:r w:rsidRPr="00FF137E">
        <w:rPr>
          <w:rFonts w:asciiTheme="minorHAnsi" w:hAnsiTheme="minorHAnsi" w:cstheme="minorHAnsi"/>
          <w:spacing w:val="40"/>
        </w:rPr>
        <w:t xml:space="preserve"> </w:t>
      </w:r>
      <w:r w:rsidRPr="00FF137E">
        <w:rPr>
          <w:rFonts w:asciiTheme="minorHAnsi" w:hAnsiTheme="minorHAnsi" w:cstheme="minorHAnsi"/>
        </w:rPr>
        <w:t>Those offices are defined below:</w:t>
      </w:r>
    </w:p>
    <w:p w14:paraId="54BA829D"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Communications</w:t>
      </w:r>
      <w:r w:rsidRPr="00FF137E">
        <w:rPr>
          <w:rFonts w:asciiTheme="minorHAnsi" w:hAnsiTheme="minorHAnsi" w:cstheme="minorHAnsi"/>
          <w:u w:val="single"/>
        </w:rPr>
        <w:t>:</w:t>
      </w:r>
      <w:r w:rsidRPr="00FF137E">
        <w:rPr>
          <w:rFonts w:asciiTheme="minorHAnsi" w:hAnsiTheme="minorHAnsi" w:cstheme="minorHAnsi"/>
          <w:spacing w:val="40"/>
        </w:rPr>
        <w:t xml:space="preserve"> </w:t>
      </w:r>
      <w:r w:rsidRPr="00FF137E">
        <w:rPr>
          <w:rFonts w:asciiTheme="minorHAnsi" w:hAnsiTheme="minorHAnsi" w:cstheme="minorHAnsi"/>
        </w:rPr>
        <w:t>The Director of Communications coordinates internal communications by creating</w:t>
      </w:r>
      <w:r w:rsidRPr="00FF137E">
        <w:rPr>
          <w:rFonts w:asciiTheme="minorHAnsi" w:hAnsiTheme="minorHAnsi" w:cstheme="minorHAnsi"/>
          <w:spacing w:val="-3"/>
        </w:rPr>
        <w:t xml:space="preserve"> </w:t>
      </w:r>
      <w:r w:rsidRPr="00FF137E">
        <w:rPr>
          <w:rFonts w:asciiTheme="minorHAnsi" w:hAnsiTheme="minorHAnsi" w:cstheme="minorHAnsi"/>
        </w:rPr>
        <w:t>content</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newsletters,</w:t>
      </w:r>
      <w:r w:rsidRPr="00FF137E">
        <w:rPr>
          <w:rFonts w:asciiTheme="minorHAnsi" w:hAnsiTheme="minorHAnsi" w:cstheme="minorHAnsi"/>
          <w:spacing w:val="-5"/>
        </w:rPr>
        <w:t xml:space="preserve"> </w:t>
      </w:r>
      <w:r w:rsidRPr="00FF137E">
        <w:rPr>
          <w:rFonts w:asciiTheme="minorHAnsi" w:hAnsiTheme="minorHAnsi" w:cstheme="minorHAnsi"/>
        </w:rPr>
        <w:t>coordinates</w:t>
      </w:r>
      <w:r w:rsidRPr="00FF137E">
        <w:rPr>
          <w:rFonts w:asciiTheme="minorHAnsi" w:hAnsiTheme="minorHAnsi" w:cstheme="minorHAnsi"/>
          <w:spacing w:val="-5"/>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Information</w:t>
      </w:r>
      <w:r w:rsidRPr="00FF137E">
        <w:rPr>
          <w:rFonts w:asciiTheme="minorHAnsi" w:hAnsiTheme="minorHAnsi" w:cstheme="minorHAnsi"/>
          <w:spacing w:val="-5"/>
        </w:rPr>
        <w:t xml:space="preserve"> </w:t>
      </w:r>
      <w:r w:rsidRPr="00FF137E">
        <w:rPr>
          <w:rFonts w:asciiTheme="minorHAnsi" w:hAnsiTheme="minorHAnsi" w:cstheme="minorHAnsi"/>
        </w:rPr>
        <w:t>Technology</w:t>
      </w:r>
      <w:r w:rsidRPr="00FF137E">
        <w:rPr>
          <w:rFonts w:asciiTheme="minorHAnsi" w:hAnsiTheme="minorHAnsi" w:cstheme="minorHAnsi"/>
          <w:spacing w:val="-5"/>
        </w:rPr>
        <w:t xml:space="preserve"> </w:t>
      </w:r>
      <w:r w:rsidRPr="00FF137E">
        <w:rPr>
          <w:rFonts w:asciiTheme="minorHAnsi" w:hAnsiTheme="minorHAnsi" w:cstheme="minorHAnsi"/>
        </w:rPr>
        <w:t>(IT)</w:t>
      </w:r>
      <w:r w:rsidRPr="00FF137E">
        <w:rPr>
          <w:rFonts w:asciiTheme="minorHAnsi" w:hAnsiTheme="minorHAnsi" w:cstheme="minorHAnsi"/>
          <w:spacing w:val="-6"/>
        </w:rPr>
        <w:t xml:space="preserve"> </w:t>
      </w:r>
      <w:r w:rsidRPr="00FF137E">
        <w:rPr>
          <w:rFonts w:asciiTheme="minorHAnsi" w:hAnsiTheme="minorHAnsi" w:cstheme="minorHAnsi"/>
        </w:rPr>
        <w:lastRenderedPageBreak/>
        <w:t>department to keep the MDCPS website current and serves as an agency liaison with the MACWIS development</w:t>
      </w:r>
      <w:r w:rsidRPr="00FF137E">
        <w:rPr>
          <w:rFonts w:asciiTheme="minorHAnsi" w:hAnsiTheme="minorHAnsi" w:cstheme="minorHAnsi"/>
          <w:spacing w:val="-9"/>
        </w:rPr>
        <w:t xml:space="preserve"> </w:t>
      </w:r>
      <w:r w:rsidRPr="00FF137E">
        <w:rPr>
          <w:rFonts w:asciiTheme="minorHAnsi" w:hAnsiTheme="minorHAnsi" w:cstheme="minorHAnsi"/>
        </w:rPr>
        <w:t>team.</w:t>
      </w:r>
      <w:r w:rsidRPr="00FF137E">
        <w:rPr>
          <w:rFonts w:asciiTheme="minorHAnsi" w:hAnsiTheme="minorHAnsi" w:cstheme="minorHAnsi"/>
          <w:spacing w:val="-9"/>
        </w:rPr>
        <w:t xml:space="preserve"> </w:t>
      </w:r>
      <w:r w:rsidRPr="00FF137E">
        <w:rPr>
          <w:rFonts w:asciiTheme="minorHAnsi" w:hAnsiTheme="minorHAnsi" w:cstheme="minorHAnsi"/>
        </w:rPr>
        <w:t>This</w:t>
      </w:r>
      <w:r w:rsidRPr="00FF137E">
        <w:rPr>
          <w:rFonts w:asciiTheme="minorHAnsi" w:hAnsiTheme="minorHAnsi" w:cstheme="minorHAnsi"/>
          <w:spacing w:val="-6"/>
        </w:rPr>
        <w:t xml:space="preserve"> </w:t>
      </w:r>
      <w:r w:rsidRPr="00FF137E">
        <w:rPr>
          <w:rFonts w:asciiTheme="minorHAnsi" w:hAnsiTheme="minorHAnsi" w:cstheme="minorHAnsi"/>
        </w:rPr>
        <w:t>office</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6"/>
        </w:rPr>
        <w:t xml:space="preserve"> </w:t>
      </w:r>
      <w:r w:rsidRPr="00FF137E">
        <w:rPr>
          <w:rFonts w:asciiTheme="minorHAnsi" w:hAnsiTheme="minorHAnsi" w:cstheme="minorHAnsi"/>
        </w:rPr>
        <w:t>also</w:t>
      </w:r>
      <w:r w:rsidRPr="00FF137E">
        <w:rPr>
          <w:rFonts w:asciiTheme="minorHAnsi" w:hAnsiTheme="minorHAnsi" w:cstheme="minorHAnsi"/>
          <w:spacing w:val="-9"/>
        </w:rPr>
        <w:t xml:space="preserve"> </w:t>
      </w:r>
      <w:r w:rsidRPr="00FF137E">
        <w:rPr>
          <w:rFonts w:asciiTheme="minorHAnsi" w:hAnsiTheme="minorHAnsi" w:cstheme="minorHAnsi"/>
        </w:rPr>
        <w:t>responsible</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website</w:t>
      </w:r>
      <w:r w:rsidRPr="00FF137E">
        <w:rPr>
          <w:rFonts w:asciiTheme="minorHAnsi" w:hAnsiTheme="minorHAnsi" w:cstheme="minorHAnsi"/>
          <w:spacing w:val="-8"/>
        </w:rPr>
        <w:t xml:space="preserve"> </w:t>
      </w:r>
      <w:r w:rsidRPr="00FF137E">
        <w:rPr>
          <w:rFonts w:asciiTheme="minorHAnsi" w:hAnsiTheme="minorHAnsi" w:cstheme="minorHAnsi"/>
        </w:rPr>
        <w:t>content</w:t>
      </w:r>
      <w:r w:rsidRPr="00FF137E">
        <w:rPr>
          <w:rFonts w:asciiTheme="minorHAnsi" w:hAnsiTheme="minorHAnsi" w:cstheme="minorHAnsi"/>
          <w:spacing w:val="-9"/>
        </w:rPr>
        <w:t xml:space="preserve"> </w:t>
      </w:r>
      <w:r w:rsidRPr="00FF137E">
        <w:rPr>
          <w:rFonts w:asciiTheme="minorHAnsi" w:hAnsiTheme="minorHAnsi" w:cstheme="minorHAnsi"/>
        </w:rPr>
        <w:t>management</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internal communications through regular newsletters and digital mediums.</w:t>
      </w:r>
    </w:p>
    <w:p w14:paraId="6A6CA679" w14:textId="27D9A6D7" w:rsidR="00112D49" w:rsidRPr="00FF137E" w:rsidRDefault="00283298">
      <w:pPr>
        <w:pStyle w:val="BodyText"/>
        <w:spacing w:before="79" w:line="276" w:lineRule="auto"/>
        <w:ind w:left="574" w:right="1043"/>
        <w:jc w:val="both"/>
        <w:rPr>
          <w:rFonts w:asciiTheme="minorHAnsi" w:hAnsiTheme="minorHAnsi" w:cstheme="minorHAnsi"/>
        </w:rPr>
      </w:pPr>
      <w:r w:rsidRPr="00FF137E">
        <w:rPr>
          <w:rFonts w:asciiTheme="minorHAnsi" w:hAnsiTheme="minorHAnsi" w:cstheme="minorHAnsi"/>
          <w:i/>
          <w:u w:val="single"/>
        </w:rPr>
        <w:t>Social</w:t>
      </w:r>
      <w:r w:rsidRPr="00FF137E">
        <w:rPr>
          <w:rFonts w:asciiTheme="minorHAnsi" w:hAnsiTheme="minorHAnsi" w:cstheme="minorHAnsi"/>
          <w:i/>
          <w:spacing w:val="-5"/>
          <w:u w:val="single"/>
        </w:rPr>
        <w:t xml:space="preserve"> </w:t>
      </w:r>
      <w:r w:rsidRPr="00FF137E">
        <w:rPr>
          <w:rFonts w:asciiTheme="minorHAnsi" w:hAnsiTheme="minorHAnsi" w:cstheme="minorHAnsi"/>
          <w:i/>
          <w:u w:val="single"/>
        </w:rPr>
        <w:t>media</w:t>
      </w:r>
      <w:r w:rsidR="00DC3A48" w:rsidRPr="00FF137E">
        <w:rPr>
          <w:rFonts w:asciiTheme="minorHAnsi" w:hAnsiTheme="minorHAnsi" w:cstheme="minorHAnsi"/>
          <w:u w:val="single"/>
        </w:rPr>
        <w:t>:</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This</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office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is</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operated</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by</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Director</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Public</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Relations</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Marketing</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who</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is responsible for maintaining a database of media contacts and digital media for MDCPS employees.</w:t>
      </w:r>
      <w:r w:rsidR="00DC3A48" w:rsidRPr="00FF137E">
        <w:rPr>
          <w:rFonts w:asciiTheme="minorHAnsi" w:hAnsiTheme="minorHAnsi" w:cstheme="minorHAnsi"/>
          <w:spacing w:val="40"/>
        </w:rPr>
        <w:t xml:space="preserve"> </w:t>
      </w:r>
      <w:r w:rsidR="00DC3A48" w:rsidRPr="00FF137E">
        <w:rPr>
          <w:rFonts w:asciiTheme="minorHAnsi" w:hAnsiTheme="minorHAnsi" w:cstheme="minorHAnsi"/>
        </w:rPr>
        <w:t>This</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office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also</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creates</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an</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annual</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calendar</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content</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based</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on</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weekly</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analysis</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of social media analytics. This individual also creates and manages content for social media focusing</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on</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external</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facing</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messaging,</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cultivates</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media</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relationships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serves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as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official photographer and videographer for the agency.</w:t>
      </w:r>
      <w:r w:rsidR="00DC3A48" w:rsidRPr="00FF137E">
        <w:rPr>
          <w:rFonts w:asciiTheme="minorHAnsi" w:hAnsiTheme="minorHAnsi" w:cstheme="minorHAnsi"/>
          <w:spacing w:val="40"/>
        </w:rPr>
        <w:t xml:space="preserve"> </w:t>
      </w:r>
      <w:r w:rsidR="00DC3A48" w:rsidRPr="00FF137E">
        <w:rPr>
          <w:rFonts w:asciiTheme="minorHAnsi" w:hAnsiTheme="minorHAnsi" w:cstheme="minorHAnsi"/>
        </w:rPr>
        <w:t>This office also handles graphic design for collateral</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materials</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including</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business</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cards,</w:t>
      </w:r>
      <w:r w:rsidR="00DC3A48" w:rsidRPr="00FF137E">
        <w:rPr>
          <w:rFonts w:asciiTheme="minorHAnsi" w:hAnsiTheme="minorHAnsi" w:cstheme="minorHAnsi"/>
          <w:spacing w:val="12"/>
        </w:rPr>
        <w:t xml:space="preserve"> </w:t>
      </w:r>
      <w:r w:rsidR="00DC3A48" w:rsidRPr="00FF137E">
        <w:rPr>
          <w:rFonts w:asciiTheme="minorHAnsi" w:hAnsiTheme="minorHAnsi" w:cstheme="minorHAnsi"/>
        </w:rPr>
        <w:t>posters,</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invitations</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for</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events,</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other</w:t>
      </w:r>
      <w:r w:rsidR="00DC3A48" w:rsidRPr="00FF137E">
        <w:rPr>
          <w:rFonts w:asciiTheme="minorHAnsi" w:hAnsiTheme="minorHAnsi" w:cstheme="minorHAnsi"/>
          <w:spacing w:val="12"/>
        </w:rPr>
        <w:t xml:space="preserve"> </w:t>
      </w:r>
      <w:r w:rsidR="00DC3A48" w:rsidRPr="00FF137E">
        <w:rPr>
          <w:rFonts w:asciiTheme="minorHAnsi" w:hAnsiTheme="minorHAnsi" w:cstheme="minorHAnsi"/>
          <w:spacing w:val="-2"/>
        </w:rPr>
        <w:t>special</w:t>
      </w:r>
      <w:r w:rsidR="00E96705" w:rsidRPr="00FF137E">
        <w:rPr>
          <w:rFonts w:asciiTheme="minorHAnsi" w:hAnsiTheme="minorHAnsi" w:cstheme="minorHAnsi"/>
          <w:spacing w:val="-2"/>
        </w:rPr>
        <w:t xml:space="preserve"> </w:t>
      </w:r>
      <w:r w:rsidR="00DC3A48" w:rsidRPr="00FF137E">
        <w:rPr>
          <w:rFonts w:asciiTheme="minorHAnsi" w:hAnsiTheme="minorHAnsi" w:cstheme="minorHAnsi"/>
        </w:rPr>
        <w:t>projects as needed.</w:t>
      </w:r>
      <w:r w:rsidR="00DC3A48" w:rsidRPr="00FF137E">
        <w:rPr>
          <w:rFonts w:asciiTheme="minorHAnsi" w:hAnsiTheme="minorHAnsi" w:cstheme="minorHAnsi"/>
          <w:spacing w:val="40"/>
        </w:rPr>
        <w:t xml:space="preserve"> </w:t>
      </w:r>
      <w:r w:rsidR="00DC3A48" w:rsidRPr="00FF137E">
        <w:rPr>
          <w:rFonts w:asciiTheme="minorHAnsi" w:hAnsiTheme="minorHAnsi" w:cstheme="minorHAnsi"/>
        </w:rPr>
        <w:t>This manager helps coordinate special events for the Adoption Unit and Motivational Mavericks, an employee recognition project.</w:t>
      </w:r>
    </w:p>
    <w:p w14:paraId="653B4DFD" w14:textId="77777777" w:rsidR="00112D49" w:rsidRPr="00FF137E" w:rsidRDefault="00112D49">
      <w:pPr>
        <w:pStyle w:val="BodyText"/>
        <w:spacing w:before="42"/>
        <w:rPr>
          <w:rFonts w:asciiTheme="minorHAnsi" w:hAnsiTheme="minorHAnsi" w:cstheme="minorHAnsi"/>
        </w:rPr>
      </w:pPr>
    </w:p>
    <w:p w14:paraId="2F2BE18A"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Constituent Services</w:t>
      </w:r>
      <w:r w:rsidRPr="00FF137E">
        <w:rPr>
          <w:rFonts w:asciiTheme="minorHAnsi" w:hAnsiTheme="minorHAnsi" w:cstheme="minorHAnsi"/>
          <w:u w:val="single"/>
        </w:rPr>
        <w:t>:</w:t>
      </w:r>
      <w:r w:rsidRPr="00FF137E">
        <w:rPr>
          <w:rFonts w:asciiTheme="minorHAnsi" w:hAnsiTheme="minorHAnsi" w:cstheme="minorHAnsi"/>
        </w:rPr>
        <w:t xml:space="preserve"> The Director of Constituent Services responds to external constituents and stakeholders regarding issues and questions with agency policy and procedures. This Manager refers constituents to appropriate staff members for information and updates on individual cases. This Manager works with an administrative assistant who keeps accurate records of calls and other contacts that arrive in the Constituent Services Office.</w:t>
      </w:r>
      <w:r w:rsidRPr="00FF137E">
        <w:rPr>
          <w:rFonts w:asciiTheme="minorHAnsi" w:hAnsiTheme="minorHAnsi" w:cstheme="minorHAnsi"/>
          <w:spacing w:val="40"/>
        </w:rPr>
        <w:t xml:space="preserve"> </w:t>
      </w:r>
      <w:r w:rsidRPr="00FF137E">
        <w:rPr>
          <w:rFonts w:asciiTheme="minorHAnsi" w:hAnsiTheme="minorHAnsi" w:cstheme="minorHAnsi"/>
        </w:rPr>
        <w:t>Constituent Services</w:t>
      </w:r>
      <w:r w:rsidRPr="00FF137E">
        <w:rPr>
          <w:rFonts w:asciiTheme="minorHAnsi" w:hAnsiTheme="minorHAnsi" w:cstheme="minorHAnsi"/>
          <w:spacing w:val="-11"/>
        </w:rPr>
        <w:t xml:space="preserve"> </w:t>
      </w:r>
      <w:r w:rsidRPr="00FF137E">
        <w:rPr>
          <w:rFonts w:asciiTheme="minorHAnsi" w:hAnsiTheme="minorHAnsi" w:cstheme="minorHAnsi"/>
        </w:rPr>
        <w:t>staff</w:t>
      </w:r>
      <w:r w:rsidRPr="00FF137E">
        <w:rPr>
          <w:rFonts w:asciiTheme="minorHAnsi" w:hAnsiTheme="minorHAnsi" w:cstheme="minorHAnsi"/>
          <w:spacing w:val="-12"/>
        </w:rPr>
        <w:t xml:space="preserve"> </w:t>
      </w:r>
      <w:r w:rsidRPr="00FF137E">
        <w:rPr>
          <w:rFonts w:asciiTheme="minorHAnsi" w:hAnsiTheme="minorHAnsi" w:cstheme="minorHAnsi"/>
        </w:rPr>
        <w:t>also</w:t>
      </w:r>
      <w:r w:rsidRPr="00FF137E">
        <w:rPr>
          <w:rFonts w:asciiTheme="minorHAnsi" w:hAnsiTheme="minorHAnsi" w:cstheme="minorHAnsi"/>
          <w:spacing w:val="-11"/>
        </w:rPr>
        <w:t xml:space="preserve"> </w:t>
      </w:r>
      <w:r w:rsidRPr="00FF137E">
        <w:rPr>
          <w:rFonts w:asciiTheme="minorHAnsi" w:hAnsiTheme="minorHAnsi" w:cstheme="minorHAnsi"/>
        </w:rPr>
        <w:t>respond</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constituent</w:t>
      </w:r>
      <w:r w:rsidRPr="00FF137E">
        <w:rPr>
          <w:rFonts w:asciiTheme="minorHAnsi" w:hAnsiTheme="minorHAnsi" w:cstheme="minorHAnsi"/>
          <w:spacing w:val="-14"/>
        </w:rPr>
        <w:t xml:space="preserve"> </w:t>
      </w:r>
      <w:r w:rsidRPr="00FF137E">
        <w:rPr>
          <w:rFonts w:asciiTheme="minorHAnsi" w:hAnsiTheme="minorHAnsi" w:cstheme="minorHAnsi"/>
        </w:rPr>
        <w:t>issues</w:t>
      </w:r>
      <w:r w:rsidRPr="00FF137E">
        <w:rPr>
          <w:rFonts w:asciiTheme="minorHAnsi" w:hAnsiTheme="minorHAnsi" w:cstheme="minorHAnsi"/>
          <w:spacing w:val="-11"/>
        </w:rPr>
        <w:t xml:space="preserve"> </w:t>
      </w:r>
      <w:r w:rsidRPr="00FF137E">
        <w:rPr>
          <w:rFonts w:asciiTheme="minorHAnsi" w:hAnsiTheme="minorHAnsi" w:cstheme="minorHAnsi"/>
        </w:rPr>
        <w:t>regarding</w:t>
      </w:r>
      <w:r w:rsidRPr="00FF137E">
        <w:rPr>
          <w:rFonts w:asciiTheme="minorHAnsi" w:hAnsiTheme="minorHAnsi" w:cstheme="minorHAnsi"/>
          <w:spacing w:val="-12"/>
        </w:rPr>
        <w:t xml:space="preserve"> </w:t>
      </w:r>
      <w:r w:rsidRPr="00FF137E">
        <w:rPr>
          <w:rFonts w:asciiTheme="minorHAnsi" w:hAnsiTheme="minorHAnsi" w:cstheme="minorHAnsi"/>
        </w:rPr>
        <w:t>agency</w:t>
      </w:r>
      <w:r w:rsidRPr="00FF137E">
        <w:rPr>
          <w:rFonts w:asciiTheme="minorHAnsi" w:hAnsiTheme="minorHAnsi" w:cstheme="minorHAnsi"/>
          <w:spacing w:val="-12"/>
        </w:rPr>
        <w:t xml:space="preserve"> </w:t>
      </w:r>
      <w:r w:rsidRPr="00FF137E">
        <w:rPr>
          <w:rFonts w:asciiTheme="minorHAnsi" w:hAnsiTheme="minorHAnsi" w:cstheme="minorHAnsi"/>
        </w:rPr>
        <w:t>policy,</w:t>
      </w:r>
      <w:r w:rsidRPr="00FF137E">
        <w:rPr>
          <w:rFonts w:asciiTheme="minorHAnsi" w:hAnsiTheme="minorHAnsi" w:cstheme="minorHAnsi"/>
          <w:spacing w:val="-12"/>
        </w:rPr>
        <w:t xml:space="preserve"> </w:t>
      </w:r>
      <w:r w:rsidRPr="00FF137E">
        <w:rPr>
          <w:rFonts w:asciiTheme="minorHAnsi" w:hAnsiTheme="minorHAnsi" w:cstheme="minorHAnsi"/>
        </w:rPr>
        <w:t>frontline</w:t>
      </w:r>
      <w:r w:rsidRPr="00FF137E">
        <w:rPr>
          <w:rFonts w:asciiTheme="minorHAnsi" w:hAnsiTheme="minorHAnsi" w:cstheme="minorHAnsi"/>
          <w:spacing w:val="-12"/>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and various questions from interested community stakeholders.</w:t>
      </w:r>
    </w:p>
    <w:p w14:paraId="3DD297F1"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Legislative Affairs</w:t>
      </w:r>
      <w:r w:rsidRPr="00FF137E">
        <w:rPr>
          <w:rFonts w:asciiTheme="minorHAnsi" w:hAnsiTheme="minorHAnsi" w:cstheme="minorHAnsi"/>
          <w:u w:val="single"/>
        </w:rPr>
        <w:t>:</w:t>
      </w:r>
      <w:r w:rsidRPr="00FF137E">
        <w:rPr>
          <w:rFonts w:asciiTheme="minorHAnsi" w:hAnsiTheme="minorHAnsi" w:cstheme="minorHAnsi"/>
        </w:rPr>
        <w:t xml:space="preserve"> The Director of Legislative Affairs collaborates with the Commissioner, agency Deputies, and the Office of Legal Counsel to create a Legislative agenda and budget request for the annual Legislative session.</w:t>
      </w:r>
      <w:r w:rsidRPr="00FF137E">
        <w:rPr>
          <w:rFonts w:asciiTheme="minorHAnsi" w:hAnsiTheme="minorHAnsi" w:cstheme="minorHAnsi"/>
          <w:spacing w:val="40"/>
        </w:rPr>
        <w:t xml:space="preserve"> </w:t>
      </w:r>
      <w:r w:rsidRPr="00FF137E">
        <w:rPr>
          <w:rFonts w:asciiTheme="minorHAnsi" w:hAnsiTheme="minorHAnsi" w:cstheme="minorHAnsi"/>
        </w:rPr>
        <w:t>This office serves as a liaison with legislative representatives</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senators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draft</w:t>
      </w:r>
      <w:r w:rsidRPr="00FF137E">
        <w:rPr>
          <w:rFonts w:asciiTheme="minorHAnsi" w:hAnsiTheme="minorHAnsi" w:cstheme="minorHAnsi"/>
          <w:spacing w:val="-14"/>
        </w:rPr>
        <w:t xml:space="preserve"> </w:t>
      </w:r>
      <w:r w:rsidRPr="00FF137E">
        <w:rPr>
          <w:rFonts w:asciiTheme="minorHAnsi" w:hAnsiTheme="minorHAnsi" w:cstheme="minorHAnsi"/>
        </w:rPr>
        <w:t>laws</w:t>
      </w:r>
      <w:r w:rsidRPr="00FF137E">
        <w:rPr>
          <w:rFonts w:asciiTheme="minorHAnsi" w:hAnsiTheme="minorHAnsi" w:cstheme="minorHAnsi"/>
          <w:spacing w:val="-14"/>
        </w:rPr>
        <w:t xml:space="preserve"> </w:t>
      </w:r>
      <w:r w:rsidRPr="00FF137E">
        <w:rPr>
          <w:rFonts w:asciiTheme="minorHAnsi" w:hAnsiTheme="minorHAnsi" w:cstheme="minorHAnsi"/>
        </w:rPr>
        <w:t>benefiting</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agency</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by</w:t>
      </w:r>
      <w:r w:rsidRPr="00FF137E">
        <w:rPr>
          <w:rFonts w:asciiTheme="minorHAnsi" w:hAnsiTheme="minorHAnsi" w:cstheme="minorHAnsi"/>
          <w:spacing w:val="-14"/>
        </w:rPr>
        <w:t xml:space="preserve"> </w:t>
      </w:r>
      <w:r w:rsidRPr="00FF137E">
        <w:rPr>
          <w:rFonts w:asciiTheme="minorHAnsi" w:hAnsiTheme="minorHAnsi" w:cstheme="minorHAnsi"/>
        </w:rPr>
        <w:t>extension,</w:t>
      </w:r>
      <w:r w:rsidRPr="00FF137E">
        <w:rPr>
          <w:rFonts w:asciiTheme="minorHAnsi" w:hAnsiTheme="minorHAnsi" w:cstheme="minorHAnsi"/>
          <w:spacing w:val="-14"/>
        </w:rPr>
        <w:t xml:space="preserve"> </w:t>
      </w:r>
      <w:r w:rsidRPr="00FF137E">
        <w:rPr>
          <w:rFonts w:asciiTheme="minorHAnsi" w:hAnsiTheme="minorHAnsi" w:cstheme="minorHAnsi"/>
        </w:rPr>
        <w:t>Mississippi’s families with children.</w:t>
      </w:r>
      <w:r w:rsidRPr="00FF137E">
        <w:rPr>
          <w:rFonts w:asciiTheme="minorHAnsi" w:hAnsiTheme="minorHAnsi" w:cstheme="minorHAnsi"/>
          <w:spacing w:val="40"/>
        </w:rPr>
        <w:t xml:space="preserve"> </w:t>
      </w:r>
      <w:r w:rsidRPr="00FF137E">
        <w:rPr>
          <w:rFonts w:asciiTheme="minorHAnsi" w:hAnsiTheme="minorHAnsi" w:cstheme="minorHAnsi"/>
        </w:rPr>
        <w:t>The Legislative Affairs Director attends committee meetings/hearings and cultivates relationships to build consensus on preferred legislation.</w:t>
      </w:r>
    </w:p>
    <w:p w14:paraId="6A77B99F" w14:textId="77777777"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b/>
          <w:color w:val="2E5395"/>
        </w:rPr>
        <w:t>Chief</w:t>
      </w:r>
      <w:r w:rsidRPr="00FF137E">
        <w:rPr>
          <w:rFonts w:asciiTheme="minorHAnsi" w:hAnsiTheme="minorHAnsi" w:cstheme="minorHAnsi"/>
          <w:b/>
          <w:color w:val="2E5395"/>
          <w:spacing w:val="-1"/>
        </w:rPr>
        <w:t xml:space="preserve"> </w:t>
      </w:r>
      <w:r w:rsidRPr="00FF137E">
        <w:rPr>
          <w:rFonts w:asciiTheme="minorHAnsi" w:hAnsiTheme="minorHAnsi" w:cstheme="minorHAnsi"/>
          <w:b/>
          <w:color w:val="2E5395"/>
        </w:rPr>
        <w:t>Information Officer</w:t>
      </w:r>
      <w:r w:rsidRPr="00FF137E">
        <w:rPr>
          <w:rFonts w:asciiTheme="minorHAnsi" w:hAnsiTheme="minorHAnsi" w:cstheme="minorHAnsi"/>
          <w:b/>
        </w:rPr>
        <w:t xml:space="preserve">: </w:t>
      </w:r>
      <w:r w:rsidRPr="00FF137E">
        <w:rPr>
          <w:rFonts w:asciiTheme="minorHAnsi" w:hAnsiTheme="minorHAnsi" w:cstheme="minorHAnsi"/>
        </w:rPr>
        <w:t>The Chief Information Officer reports directly to the</w:t>
      </w:r>
      <w:r w:rsidRPr="00FF137E">
        <w:rPr>
          <w:rFonts w:asciiTheme="minorHAnsi" w:hAnsiTheme="minorHAnsi" w:cstheme="minorHAnsi"/>
          <w:spacing w:val="-1"/>
        </w:rPr>
        <w:t xml:space="preserve"> </w:t>
      </w:r>
      <w:r w:rsidRPr="00FF137E">
        <w:rPr>
          <w:rFonts w:asciiTheme="minorHAnsi" w:hAnsiTheme="minorHAnsi" w:cstheme="minorHAnsi"/>
        </w:rPr>
        <w:t>Chief of</w:t>
      </w:r>
      <w:r w:rsidRPr="00FF137E">
        <w:rPr>
          <w:rFonts w:asciiTheme="minorHAnsi" w:hAnsiTheme="minorHAnsi" w:cstheme="minorHAnsi"/>
          <w:spacing w:val="-1"/>
        </w:rPr>
        <w:t xml:space="preserve"> </w:t>
      </w:r>
      <w:r w:rsidRPr="00FF137E">
        <w:rPr>
          <w:rFonts w:asciiTheme="minorHAnsi" w:hAnsiTheme="minorHAnsi" w:cstheme="minorHAnsi"/>
        </w:rPr>
        <w:t>Staff and oversees all operations of the Information Technology (IT) Department. This includes managing IT staff and system support functions including planning and implementation of new systems,</w:t>
      </w:r>
      <w:r w:rsidRPr="00FF137E">
        <w:rPr>
          <w:rFonts w:asciiTheme="minorHAnsi" w:hAnsiTheme="minorHAnsi" w:cstheme="minorHAnsi"/>
          <w:spacing w:val="-9"/>
        </w:rPr>
        <w:t xml:space="preserve"> </w:t>
      </w:r>
      <w:r w:rsidRPr="00FF137E">
        <w:rPr>
          <w:rFonts w:asciiTheme="minorHAnsi" w:hAnsiTheme="minorHAnsi" w:cstheme="minorHAnsi"/>
        </w:rPr>
        <w:t>managing</w:t>
      </w:r>
      <w:r w:rsidRPr="00FF137E">
        <w:rPr>
          <w:rFonts w:asciiTheme="minorHAnsi" w:hAnsiTheme="minorHAnsi" w:cstheme="minorHAnsi"/>
          <w:spacing w:val="-9"/>
        </w:rPr>
        <w:t xml:space="preserve"> </w:t>
      </w:r>
      <w:r w:rsidRPr="00FF137E">
        <w:rPr>
          <w:rFonts w:asciiTheme="minorHAnsi" w:hAnsiTheme="minorHAnsi" w:cstheme="minorHAnsi"/>
        </w:rPr>
        <w:t>technical</w:t>
      </w:r>
      <w:r w:rsidRPr="00FF137E">
        <w:rPr>
          <w:rFonts w:asciiTheme="minorHAnsi" w:hAnsiTheme="minorHAnsi" w:cstheme="minorHAnsi"/>
          <w:spacing w:val="-9"/>
        </w:rPr>
        <w:t xml:space="preserve"> </w:t>
      </w:r>
      <w:r w:rsidRPr="00FF137E">
        <w:rPr>
          <w:rFonts w:asciiTheme="minorHAnsi" w:hAnsiTheme="minorHAnsi" w:cstheme="minorHAnsi"/>
        </w:rPr>
        <w:t>assistance,</w:t>
      </w:r>
      <w:r w:rsidRPr="00FF137E">
        <w:rPr>
          <w:rFonts w:asciiTheme="minorHAnsi" w:hAnsiTheme="minorHAnsi" w:cstheme="minorHAnsi"/>
          <w:spacing w:val="-7"/>
        </w:rPr>
        <w:t xml:space="preserve"> </w:t>
      </w:r>
      <w:r w:rsidRPr="00FF137E">
        <w:rPr>
          <w:rFonts w:asciiTheme="minorHAnsi" w:hAnsiTheme="minorHAnsi" w:cstheme="minorHAnsi"/>
        </w:rPr>
        <w:t>selecting,</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procuring</w:t>
      </w:r>
      <w:r w:rsidRPr="00FF137E">
        <w:rPr>
          <w:rFonts w:asciiTheme="minorHAnsi" w:hAnsiTheme="minorHAnsi" w:cstheme="minorHAnsi"/>
          <w:spacing w:val="-10"/>
        </w:rPr>
        <w:t xml:space="preserve"> </w:t>
      </w:r>
      <w:r w:rsidRPr="00FF137E">
        <w:rPr>
          <w:rFonts w:asciiTheme="minorHAnsi" w:hAnsiTheme="minorHAnsi" w:cstheme="minorHAnsi"/>
        </w:rPr>
        <w:t>required</w:t>
      </w:r>
      <w:r w:rsidRPr="00FF137E">
        <w:rPr>
          <w:rFonts w:asciiTheme="minorHAnsi" w:hAnsiTheme="minorHAnsi" w:cstheme="minorHAnsi"/>
          <w:spacing w:val="-9"/>
        </w:rPr>
        <w:t xml:space="preserve"> </w:t>
      </w:r>
      <w:r w:rsidRPr="00FF137E">
        <w:rPr>
          <w:rFonts w:asciiTheme="minorHAnsi" w:hAnsiTheme="minorHAnsi" w:cstheme="minorHAnsi"/>
        </w:rPr>
        <w:t>technologies,</w:t>
      </w:r>
      <w:r w:rsidRPr="00FF137E">
        <w:rPr>
          <w:rFonts w:asciiTheme="minorHAnsi" w:hAnsiTheme="minorHAnsi" w:cstheme="minorHAnsi"/>
          <w:spacing w:val="-9"/>
        </w:rPr>
        <w:t xml:space="preserve"> </w:t>
      </w:r>
      <w:r w:rsidRPr="00FF137E">
        <w:rPr>
          <w:rFonts w:asciiTheme="minorHAnsi" w:hAnsiTheme="minorHAnsi" w:cstheme="minorHAnsi"/>
        </w:rPr>
        <w:t>directing IT</w:t>
      </w:r>
      <w:r w:rsidRPr="00FF137E">
        <w:rPr>
          <w:rFonts w:asciiTheme="minorHAnsi" w:hAnsiTheme="minorHAnsi" w:cstheme="minorHAnsi"/>
          <w:spacing w:val="-15"/>
        </w:rPr>
        <w:t xml:space="preserve"> </w:t>
      </w:r>
      <w:r w:rsidRPr="00FF137E">
        <w:rPr>
          <w:rFonts w:asciiTheme="minorHAnsi" w:hAnsiTheme="minorHAnsi" w:cstheme="minorHAnsi"/>
        </w:rPr>
        <w:t>projects,</w:t>
      </w:r>
      <w:r w:rsidRPr="00FF137E">
        <w:rPr>
          <w:rFonts w:asciiTheme="minorHAnsi" w:hAnsiTheme="minorHAnsi" w:cstheme="minorHAnsi"/>
          <w:spacing w:val="-15"/>
        </w:rPr>
        <w:t xml:space="preserve"> </w:t>
      </w:r>
      <w:r w:rsidRPr="00FF137E">
        <w:rPr>
          <w:rFonts w:asciiTheme="minorHAnsi" w:hAnsiTheme="minorHAnsi" w:cstheme="minorHAnsi"/>
        </w:rPr>
        <w:t>monitoring</w:t>
      </w:r>
      <w:r w:rsidRPr="00FF137E">
        <w:rPr>
          <w:rFonts w:asciiTheme="minorHAnsi" w:hAnsiTheme="minorHAnsi" w:cstheme="minorHAnsi"/>
          <w:spacing w:val="-15"/>
        </w:rPr>
        <w:t xml:space="preserve"> </w:t>
      </w:r>
      <w:r w:rsidRPr="00FF137E">
        <w:rPr>
          <w:rFonts w:asciiTheme="minorHAnsi" w:hAnsiTheme="minorHAnsi" w:cstheme="minorHAnsi"/>
        </w:rPr>
        <w:t>cybersecurity</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compliance,</w:t>
      </w:r>
      <w:r w:rsidRPr="00FF137E">
        <w:rPr>
          <w:rFonts w:asciiTheme="minorHAnsi" w:hAnsiTheme="minorHAnsi" w:cstheme="minorHAnsi"/>
          <w:spacing w:val="-14"/>
        </w:rPr>
        <w:t xml:space="preserve"> </w:t>
      </w:r>
      <w:r w:rsidRPr="00FF137E">
        <w:rPr>
          <w:rFonts w:asciiTheme="minorHAnsi" w:hAnsiTheme="minorHAnsi" w:cstheme="minorHAnsi"/>
        </w:rPr>
        <w:t>Data</w:t>
      </w:r>
      <w:r w:rsidRPr="00FF137E">
        <w:rPr>
          <w:rFonts w:asciiTheme="minorHAnsi" w:hAnsiTheme="minorHAnsi" w:cstheme="minorHAnsi"/>
          <w:spacing w:val="-15"/>
        </w:rPr>
        <w:t xml:space="preserve"> </w:t>
      </w:r>
      <w:r w:rsidRPr="00FF137E">
        <w:rPr>
          <w:rFonts w:asciiTheme="minorHAnsi" w:hAnsiTheme="minorHAnsi" w:cstheme="minorHAnsi"/>
        </w:rPr>
        <w:t>Governance,</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setting</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technical direction for MDCPS.</w:t>
      </w:r>
    </w:p>
    <w:p w14:paraId="710102D5" w14:textId="77777777" w:rsidR="00112D49" w:rsidRPr="00FF137E" w:rsidRDefault="00DC3A48" w:rsidP="00FE69A8">
      <w:pPr>
        <w:pStyle w:val="BodyText"/>
        <w:spacing w:after="120" w:line="276" w:lineRule="auto"/>
        <w:ind w:left="389" w:right="1037"/>
        <w:jc w:val="both"/>
        <w:rPr>
          <w:rFonts w:asciiTheme="minorHAnsi" w:hAnsiTheme="minorHAnsi" w:cstheme="minorHAnsi"/>
        </w:rPr>
      </w:pPr>
      <w:r w:rsidRPr="00FF137E">
        <w:rPr>
          <w:rFonts w:asciiTheme="minorHAnsi" w:hAnsiTheme="minorHAnsi" w:cstheme="minorHAnsi"/>
        </w:rPr>
        <w:t xml:space="preserve">IT also manages and implements Application Development Services, Application Support Services, IT Project Management Services, End User Support Services, Network Support Services, Information Security and Compliance Services, and Technical Asset Management </w:t>
      </w:r>
      <w:r w:rsidRPr="00FF137E">
        <w:rPr>
          <w:rFonts w:asciiTheme="minorHAnsi" w:hAnsiTheme="minorHAnsi" w:cstheme="minorHAnsi"/>
          <w:spacing w:val="-2"/>
        </w:rPr>
        <w:t>Services.</w:t>
      </w:r>
    </w:p>
    <w:p w14:paraId="18BB37FC" w14:textId="77777777" w:rsidR="00112D49" w:rsidRPr="00FF137E" w:rsidRDefault="00DC3A48">
      <w:pPr>
        <w:pStyle w:val="BodyText"/>
        <w:spacing w:line="276" w:lineRule="auto"/>
        <w:ind w:left="386" w:right="1034"/>
        <w:jc w:val="both"/>
        <w:rPr>
          <w:rFonts w:asciiTheme="minorHAnsi" w:hAnsiTheme="minorHAnsi" w:cstheme="minorHAnsi"/>
        </w:rPr>
      </w:pPr>
      <w:r w:rsidRPr="00FF137E">
        <w:rPr>
          <w:rFonts w:asciiTheme="minorHAnsi" w:hAnsiTheme="minorHAnsi" w:cstheme="minorHAnsi"/>
        </w:rPr>
        <w:t xml:space="preserve">IT also features dedicated support and developmental units for both the Mississippi Automated </w:t>
      </w:r>
      <w:r w:rsidRPr="00FF137E">
        <w:rPr>
          <w:rFonts w:asciiTheme="minorHAnsi" w:hAnsiTheme="minorHAnsi" w:cstheme="minorHAnsi"/>
        </w:rPr>
        <w:lastRenderedPageBreak/>
        <w:t>Child Welfare Information System (MACWIS) and the Comprehensive Child Welfare Information Systems (CCWIS).</w:t>
      </w:r>
      <w:r w:rsidRPr="00FF137E">
        <w:rPr>
          <w:rFonts w:asciiTheme="minorHAnsi" w:hAnsiTheme="minorHAnsi" w:cstheme="minorHAnsi"/>
          <w:spacing w:val="40"/>
        </w:rPr>
        <w:t xml:space="preserve"> </w:t>
      </w:r>
      <w:r w:rsidRPr="00FF137E">
        <w:rPr>
          <w:rFonts w:asciiTheme="minorHAnsi" w:hAnsiTheme="minorHAnsi" w:cstheme="minorHAnsi"/>
        </w:rPr>
        <w:t xml:space="preserve">The IT Department also has the responsibility of developing, implementing, securing, and supporting all hardware, software, and applications utilized by </w:t>
      </w:r>
      <w:r w:rsidRPr="00FF137E">
        <w:rPr>
          <w:rFonts w:asciiTheme="minorHAnsi" w:hAnsiTheme="minorHAnsi" w:cstheme="minorHAnsi"/>
          <w:spacing w:val="-2"/>
        </w:rPr>
        <w:t>MDCPS.</w:t>
      </w:r>
    </w:p>
    <w:p w14:paraId="615F8BB9" w14:textId="77777777" w:rsidR="00112D49" w:rsidRPr="00FF137E" w:rsidRDefault="00112D49">
      <w:pPr>
        <w:pStyle w:val="BodyText"/>
        <w:spacing w:before="43"/>
        <w:rPr>
          <w:rFonts w:asciiTheme="minorHAnsi" w:hAnsiTheme="minorHAnsi" w:cstheme="minorHAnsi"/>
        </w:rPr>
      </w:pPr>
    </w:p>
    <w:p w14:paraId="7C509B43" w14:textId="2DCCCF29" w:rsidR="00112D49" w:rsidRPr="00FF137E" w:rsidRDefault="00DC3A48" w:rsidP="00FE69A8">
      <w:pPr>
        <w:pStyle w:val="BodyText"/>
        <w:spacing w:before="79" w:after="120" w:line="276" w:lineRule="auto"/>
        <w:ind w:left="576" w:right="1037"/>
        <w:jc w:val="both"/>
        <w:rPr>
          <w:rFonts w:asciiTheme="minorHAnsi" w:hAnsiTheme="minorHAnsi" w:cstheme="minorHAnsi"/>
        </w:rPr>
      </w:pPr>
      <w:r w:rsidRPr="00FF137E">
        <w:rPr>
          <w:rFonts w:asciiTheme="minorHAnsi" w:hAnsiTheme="minorHAnsi" w:cstheme="minorHAnsi"/>
          <w:i/>
          <w:u w:val="single"/>
        </w:rPr>
        <w:t>Information</w:t>
      </w:r>
      <w:r w:rsidRPr="00FF137E">
        <w:rPr>
          <w:rFonts w:asciiTheme="minorHAnsi" w:hAnsiTheme="minorHAnsi" w:cstheme="minorHAnsi"/>
          <w:i/>
          <w:spacing w:val="-2"/>
          <w:u w:val="single"/>
        </w:rPr>
        <w:t xml:space="preserve"> </w:t>
      </w:r>
      <w:r w:rsidRPr="00FF137E">
        <w:rPr>
          <w:rFonts w:asciiTheme="minorHAnsi" w:hAnsiTheme="minorHAnsi" w:cstheme="minorHAnsi"/>
          <w:i/>
          <w:u w:val="single"/>
        </w:rPr>
        <w:t>Security</w:t>
      </w:r>
      <w:r w:rsidRPr="00FF137E">
        <w:rPr>
          <w:rFonts w:asciiTheme="minorHAnsi" w:hAnsiTheme="minorHAnsi" w:cstheme="minorHAnsi"/>
          <w:i/>
          <w:spacing w:val="-3"/>
          <w:u w:val="single"/>
        </w:rPr>
        <w:t xml:space="preserve"> </w:t>
      </w:r>
      <w:r w:rsidRPr="00FF137E">
        <w:rPr>
          <w:rFonts w:asciiTheme="minorHAnsi" w:hAnsiTheme="minorHAnsi" w:cstheme="minorHAnsi"/>
          <w:i/>
          <w:u w:val="single"/>
        </w:rPr>
        <w:t>Department:</w:t>
      </w:r>
      <w:r w:rsidRPr="00FF137E">
        <w:rPr>
          <w:rFonts w:asciiTheme="minorHAnsi" w:hAnsiTheme="minorHAnsi" w:cstheme="minorHAnsi"/>
          <w:i/>
          <w:spacing w:val="-1"/>
        </w:rPr>
        <w:t xml:space="preserve"> </w:t>
      </w:r>
      <w:r w:rsidRPr="00FF137E">
        <w:rPr>
          <w:rFonts w:asciiTheme="minorHAnsi" w:hAnsiTheme="minorHAnsi" w:cstheme="minorHAnsi"/>
        </w:rPr>
        <w:t>This</w:t>
      </w:r>
      <w:r w:rsidRPr="00FF137E">
        <w:rPr>
          <w:rFonts w:asciiTheme="minorHAnsi" w:hAnsiTheme="minorHAnsi" w:cstheme="minorHAnsi"/>
          <w:spacing w:val="-2"/>
        </w:rPr>
        <w:t xml:space="preserve"> </w:t>
      </w:r>
      <w:r w:rsidRPr="00FF137E">
        <w:rPr>
          <w:rFonts w:asciiTheme="minorHAnsi" w:hAnsiTheme="minorHAnsi" w:cstheme="minorHAnsi"/>
        </w:rPr>
        <w:t>department</w:t>
      </w:r>
      <w:r w:rsidRPr="00FF137E">
        <w:rPr>
          <w:rFonts w:asciiTheme="minorHAnsi" w:hAnsiTheme="minorHAnsi" w:cstheme="minorHAnsi"/>
          <w:spacing w:val="-1"/>
        </w:rPr>
        <w:t xml:space="preserve"> </w:t>
      </w:r>
      <w:r w:rsidRPr="00FF137E">
        <w:rPr>
          <w:rFonts w:asciiTheme="minorHAnsi" w:hAnsiTheme="minorHAnsi" w:cstheme="minorHAnsi"/>
        </w:rPr>
        <w:t>defends</w:t>
      </w:r>
      <w:r w:rsidRPr="00FF137E">
        <w:rPr>
          <w:rFonts w:asciiTheme="minorHAnsi" w:hAnsiTheme="minorHAnsi" w:cstheme="minorHAnsi"/>
          <w:spacing w:val="-2"/>
        </w:rPr>
        <w:t xml:space="preserve"> </w:t>
      </w:r>
      <w:r w:rsidRPr="00FF137E">
        <w:rPr>
          <w:rFonts w:asciiTheme="minorHAnsi" w:hAnsiTheme="minorHAnsi" w:cstheme="minorHAnsi"/>
        </w:rPr>
        <w:t>the agency against the</w:t>
      </w:r>
      <w:r w:rsidRPr="00FF137E">
        <w:rPr>
          <w:rFonts w:asciiTheme="minorHAnsi" w:hAnsiTheme="minorHAnsi" w:cstheme="minorHAnsi"/>
          <w:spacing w:val="-2"/>
        </w:rPr>
        <w:t xml:space="preserve"> </w:t>
      </w:r>
      <w:r w:rsidRPr="00FF137E">
        <w:rPr>
          <w:rFonts w:asciiTheme="minorHAnsi" w:hAnsiTheme="minorHAnsi" w:cstheme="minorHAnsi"/>
        </w:rPr>
        <w:t>latest</w:t>
      </w:r>
      <w:r w:rsidRPr="00FF137E">
        <w:rPr>
          <w:rFonts w:asciiTheme="minorHAnsi" w:hAnsiTheme="minorHAnsi" w:cstheme="minorHAnsi"/>
          <w:spacing w:val="-1"/>
        </w:rPr>
        <w:t xml:space="preserve"> </w:t>
      </w:r>
      <w:r w:rsidRPr="00FF137E">
        <w:rPr>
          <w:rFonts w:asciiTheme="minorHAnsi" w:hAnsiTheme="minorHAnsi" w:cstheme="minorHAnsi"/>
        </w:rPr>
        <w:t>cyber threats. The</w:t>
      </w:r>
      <w:r w:rsidRPr="00FF137E">
        <w:rPr>
          <w:rFonts w:asciiTheme="minorHAnsi" w:hAnsiTheme="minorHAnsi" w:cstheme="minorHAnsi"/>
          <w:spacing w:val="-2"/>
        </w:rPr>
        <w:t xml:space="preserve"> </w:t>
      </w:r>
      <w:r w:rsidRPr="00FF137E">
        <w:rPr>
          <w:rFonts w:asciiTheme="minorHAnsi" w:hAnsiTheme="minorHAnsi" w:cstheme="minorHAnsi"/>
        </w:rPr>
        <w:t>head</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this department serves</w:t>
      </w:r>
      <w:r w:rsidRPr="00FF137E">
        <w:rPr>
          <w:rFonts w:asciiTheme="minorHAnsi" w:hAnsiTheme="minorHAnsi" w:cstheme="minorHAnsi"/>
          <w:spacing w:val="-1"/>
        </w:rPr>
        <w:t xml:space="preserve"> </w:t>
      </w:r>
      <w:r w:rsidRPr="00FF137E">
        <w:rPr>
          <w:rFonts w:asciiTheme="minorHAnsi" w:hAnsiTheme="minorHAnsi" w:cstheme="minorHAnsi"/>
        </w:rPr>
        <w:t>as the agency’s Chief Information Security Officer (CISO).</w:t>
      </w:r>
      <w:r w:rsidRPr="00FF137E">
        <w:rPr>
          <w:rFonts w:asciiTheme="minorHAnsi" w:hAnsiTheme="minorHAnsi" w:cstheme="minorHAnsi"/>
          <w:spacing w:val="-15"/>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performs</w:t>
      </w:r>
      <w:r w:rsidRPr="00FF137E">
        <w:rPr>
          <w:rFonts w:asciiTheme="minorHAnsi" w:hAnsiTheme="minorHAnsi" w:cstheme="minorHAnsi"/>
          <w:spacing w:val="-15"/>
        </w:rPr>
        <w:t xml:space="preserve"> </w:t>
      </w:r>
      <w:r w:rsidRPr="00FF137E">
        <w:rPr>
          <w:rFonts w:asciiTheme="minorHAnsi" w:hAnsiTheme="minorHAnsi" w:cstheme="minorHAnsi"/>
        </w:rPr>
        <w:t>regular</w:t>
      </w:r>
      <w:r w:rsidRPr="00FF137E">
        <w:rPr>
          <w:rFonts w:asciiTheme="minorHAnsi" w:hAnsiTheme="minorHAnsi" w:cstheme="minorHAnsi"/>
          <w:spacing w:val="-15"/>
        </w:rPr>
        <w:t xml:space="preserve"> </w:t>
      </w:r>
      <w:r w:rsidRPr="00FF137E">
        <w:rPr>
          <w:rFonts w:asciiTheme="minorHAnsi" w:hAnsiTheme="minorHAnsi" w:cstheme="minorHAnsi"/>
        </w:rPr>
        <w:t>penetration</w:t>
      </w:r>
      <w:r w:rsidRPr="00FF137E">
        <w:rPr>
          <w:rFonts w:asciiTheme="minorHAnsi" w:hAnsiTheme="minorHAnsi" w:cstheme="minorHAnsi"/>
          <w:spacing w:val="-15"/>
        </w:rPr>
        <w:t xml:space="preserve"> </w:t>
      </w:r>
      <w:r w:rsidRPr="00FF137E">
        <w:rPr>
          <w:rFonts w:asciiTheme="minorHAnsi" w:hAnsiTheme="minorHAnsi" w:cstheme="minorHAnsi"/>
        </w:rPr>
        <w:t>testing</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4"/>
        </w:rPr>
        <w:t xml:space="preserve"> </w:t>
      </w:r>
      <w:r w:rsidRPr="00FF137E">
        <w:rPr>
          <w:rFonts w:asciiTheme="minorHAnsi" w:hAnsiTheme="minorHAnsi" w:cstheme="minorHAnsi"/>
        </w:rPr>
        <w:t>network.</w:t>
      </w:r>
      <w:r w:rsidRPr="00FF137E">
        <w:rPr>
          <w:rFonts w:asciiTheme="minorHAnsi" w:hAnsiTheme="minorHAnsi" w:cstheme="minorHAnsi"/>
          <w:spacing w:val="-13"/>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responsible for</w:t>
      </w:r>
      <w:r w:rsidRPr="00FF137E">
        <w:rPr>
          <w:rFonts w:asciiTheme="minorHAnsi" w:hAnsiTheme="minorHAnsi" w:cstheme="minorHAnsi"/>
          <w:spacing w:val="21"/>
        </w:rPr>
        <w:t xml:space="preserve"> </w:t>
      </w:r>
      <w:r w:rsidRPr="00FF137E">
        <w:rPr>
          <w:rFonts w:asciiTheme="minorHAnsi" w:hAnsiTheme="minorHAnsi" w:cstheme="minorHAnsi"/>
        </w:rPr>
        <w:t>the</w:t>
      </w:r>
      <w:r w:rsidRPr="00FF137E">
        <w:rPr>
          <w:rFonts w:asciiTheme="minorHAnsi" w:hAnsiTheme="minorHAnsi" w:cstheme="minorHAnsi"/>
          <w:spacing w:val="25"/>
        </w:rPr>
        <w:t xml:space="preserve"> </w:t>
      </w:r>
      <w:r w:rsidRPr="00FF137E">
        <w:rPr>
          <w:rFonts w:asciiTheme="minorHAnsi" w:hAnsiTheme="minorHAnsi" w:cstheme="minorHAnsi"/>
        </w:rPr>
        <w:t>development</w:t>
      </w:r>
      <w:r w:rsidRPr="00FF137E">
        <w:rPr>
          <w:rFonts w:asciiTheme="minorHAnsi" w:hAnsiTheme="minorHAnsi" w:cstheme="minorHAnsi"/>
          <w:spacing w:val="26"/>
        </w:rPr>
        <w:t xml:space="preserve"> </w:t>
      </w:r>
      <w:r w:rsidRPr="00FF137E">
        <w:rPr>
          <w:rFonts w:asciiTheme="minorHAnsi" w:hAnsiTheme="minorHAnsi" w:cstheme="minorHAnsi"/>
        </w:rPr>
        <w:t>of</w:t>
      </w:r>
      <w:r w:rsidRPr="00FF137E">
        <w:rPr>
          <w:rFonts w:asciiTheme="minorHAnsi" w:hAnsiTheme="minorHAnsi" w:cstheme="minorHAnsi"/>
          <w:spacing w:val="27"/>
        </w:rPr>
        <w:t xml:space="preserve"> </w:t>
      </w:r>
      <w:r w:rsidRPr="00FF137E">
        <w:rPr>
          <w:rFonts w:asciiTheme="minorHAnsi" w:hAnsiTheme="minorHAnsi" w:cstheme="minorHAnsi"/>
        </w:rPr>
        <w:t>a</w:t>
      </w:r>
      <w:r w:rsidRPr="00FF137E">
        <w:rPr>
          <w:rFonts w:asciiTheme="minorHAnsi" w:hAnsiTheme="minorHAnsi" w:cstheme="minorHAnsi"/>
          <w:spacing w:val="24"/>
        </w:rPr>
        <w:t xml:space="preserve"> </w:t>
      </w:r>
      <w:r w:rsidRPr="00FF137E">
        <w:rPr>
          <w:rFonts w:asciiTheme="minorHAnsi" w:hAnsiTheme="minorHAnsi" w:cstheme="minorHAnsi"/>
        </w:rPr>
        <w:t>vulnerability</w:t>
      </w:r>
      <w:r w:rsidRPr="00FF137E">
        <w:rPr>
          <w:rFonts w:asciiTheme="minorHAnsi" w:hAnsiTheme="minorHAnsi" w:cstheme="minorHAnsi"/>
          <w:spacing w:val="26"/>
        </w:rPr>
        <w:t xml:space="preserve"> </w:t>
      </w:r>
      <w:r w:rsidRPr="00FF137E">
        <w:rPr>
          <w:rFonts w:asciiTheme="minorHAnsi" w:hAnsiTheme="minorHAnsi" w:cstheme="minorHAnsi"/>
        </w:rPr>
        <w:t>management</w:t>
      </w:r>
      <w:r w:rsidRPr="00FF137E">
        <w:rPr>
          <w:rFonts w:asciiTheme="minorHAnsi" w:hAnsiTheme="minorHAnsi" w:cstheme="minorHAnsi"/>
          <w:spacing w:val="27"/>
        </w:rPr>
        <w:t xml:space="preserve"> </w:t>
      </w:r>
      <w:r w:rsidRPr="00FF137E">
        <w:rPr>
          <w:rFonts w:asciiTheme="minorHAnsi" w:hAnsiTheme="minorHAnsi" w:cstheme="minorHAnsi"/>
        </w:rPr>
        <w:t>program</w:t>
      </w:r>
      <w:r w:rsidRPr="00FF137E">
        <w:rPr>
          <w:rFonts w:asciiTheme="minorHAnsi" w:hAnsiTheme="minorHAnsi" w:cstheme="minorHAnsi"/>
          <w:spacing w:val="28"/>
        </w:rPr>
        <w:t xml:space="preserve"> </w:t>
      </w:r>
      <w:r w:rsidRPr="00FF137E">
        <w:rPr>
          <w:rFonts w:asciiTheme="minorHAnsi" w:hAnsiTheme="minorHAnsi" w:cstheme="minorHAnsi"/>
        </w:rPr>
        <w:t>and</w:t>
      </w:r>
      <w:r w:rsidRPr="00FF137E">
        <w:rPr>
          <w:rFonts w:asciiTheme="minorHAnsi" w:hAnsiTheme="minorHAnsi" w:cstheme="minorHAnsi"/>
          <w:spacing w:val="25"/>
        </w:rPr>
        <w:t xml:space="preserve"> </w:t>
      </w:r>
      <w:r w:rsidRPr="00FF137E">
        <w:rPr>
          <w:rFonts w:asciiTheme="minorHAnsi" w:hAnsiTheme="minorHAnsi" w:cstheme="minorHAnsi"/>
        </w:rPr>
        <w:t>an</w:t>
      </w:r>
      <w:r w:rsidRPr="00FF137E">
        <w:rPr>
          <w:rFonts w:asciiTheme="minorHAnsi" w:hAnsiTheme="minorHAnsi" w:cstheme="minorHAnsi"/>
          <w:spacing w:val="27"/>
        </w:rPr>
        <w:t xml:space="preserve"> </w:t>
      </w:r>
      <w:r w:rsidRPr="00FF137E">
        <w:rPr>
          <w:rFonts w:asciiTheme="minorHAnsi" w:hAnsiTheme="minorHAnsi" w:cstheme="minorHAnsi"/>
        </w:rPr>
        <w:t>incident</w:t>
      </w:r>
      <w:r w:rsidRPr="00FF137E">
        <w:rPr>
          <w:rFonts w:asciiTheme="minorHAnsi" w:hAnsiTheme="minorHAnsi" w:cstheme="minorHAnsi"/>
          <w:spacing w:val="26"/>
        </w:rPr>
        <w:t xml:space="preserve"> </w:t>
      </w:r>
      <w:r w:rsidRPr="00FF137E">
        <w:rPr>
          <w:rFonts w:asciiTheme="minorHAnsi" w:hAnsiTheme="minorHAnsi" w:cstheme="minorHAnsi"/>
        </w:rPr>
        <w:t>response</w:t>
      </w:r>
      <w:r w:rsidRPr="00FF137E">
        <w:rPr>
          <w:rFonts w:asciiTheme="minorHAnsi" w:hAnsiTheme="minorHAnsi" w:cstheme="minorHAnsi"/>
          <w:spacing w:val="27"/>
        </w:rPr>
        <w:t xml:space="preserve"> </w:t>
      </w:r>
      <w:r w:rsidRPr="00FF137E">
        <w:rPr>
          <w:rFonts w:asciiTheme="minorHAnsi" w:hAnsiTheme="minorHAnsi" w:cstheme="minorHAnsi"/>
          <w:spacing w:val="-2"/>
        </w:rPr>
        <w:t>plan.</w:t>
      </w:r>
      <w:r w:rsidR="00E96705" w:rsidRPr="00FF137E">
        <w:rPr>
          <w:rFonts w:asciiTheme="minorHAnsi" w:hAnsiTheme="minorHAnsi" w:cstheme="minorHAnsi"/>
        </w:rPr>
        <w:t xml:space="preserve"> </w:t>
      </w:r>
      <w:r w:rsidRPr="00FF137E">
        <w:rPr>
          <w:rFonts w:asciiTheme="minorHAnsi" w:hAnsiTheme="minorHAnsi" w:cstheme="minorHAnsi"/>
        </w:rPr>
        <w:t>CISO leads regular tabletop exercises involving cross-functional teams, including other division-level directors and staff, for incident preparedness. Staff have the responsibility of educating all MDCPS employees about cyber threats and cyber hygiene by developing and managing the agency’s security awareness program. The department has the responsibility of advising</w:t>
      </w:r>
      <w:r w:rsidRPr="00FF137E">
        <w:rPr>
          <w:rFonts w:asciiTheme="minorHAnsi" w:hAnsiTheme="minorHAnsi" w:cstheme="minorHAnsi"/>
          <w:spacing w:val="-4"/>
        </w:rPr>
        <w:t xml:space="preserve"> </w:t>
      </w:r>
      <w:r w:rsidRPr="00FF137E">
        <w:rPr>
          <w:rFonts w:asciiTheme="minorHAnsi" w:hAnsiTheme="minorHAnsi" w:cstheme="minorHAnsi"/>
        </w:rPr>
        <w:t>other</w:t>
      </w:r>
      <w:r w:rsidRPr="00FF137E">
        <w:rPr>
          <w:rFonts w:asciiTheme="minorHAnsi" w:hAnsiTheme="minorHAnsi" w:cstheme="minorHAnsi"/>
          <w:spacing w:val="-6"/>
        </w:rPr>
        <w:t xml:space="preserve"> </w:t>
      </w:r>
      <w:r w:rsidRPr="00FF137E">
        <w:rPr>
          <w:rFonts w:asciiTheme="minorHAnsi" w:hAnsiTheme="minorHAnsi" w:cstheme="minorHAnsi"/>
        </w:rPr>
        <w:t>departments</w:t>
      </w:r>
      <w:r w:rsidRPr="00FF137E">
        <w:rPr>
          <w:rFonts w:asciiTheme="minorHAnsi" w:hAnsiTheme="minorHAnsi" w:cstheme="minorHAnsi"/>
          <w:spacing w:val="-3"/>
        </w:rPr>
        <w:t xml:space="preserve"> </w:t>
      </w:r>
      <w:r w:rsidRPr="00FF137E">
        <w:rPr>
          <w:rFonts w:asciiTheme="minorHAnsi" w:hAnsiTheme="minorHAnsi" w:cstheme="minorHAnsi"/>
        </w:rPr>
        <w:t>on</w:t>
      </w:r>
      <w:r w:rsidRPr="00FF137E">
        <w:rPr>
          <w:rFonts w:asciiTheme="minorHAnsi" w:hAnsiTheme="minorHAnsi" w:cstheme="minorHAnsi"/>
          <w:spacing w:val="-4"/>
        </w:rPr>
        <w:t xml:space="preserve"> </w:t>
      </w:r>
      <w:r w:rsidRPr="00FF137E">
        <w:rPr>
          <w:rFonts w:asciiTheme="minorHAnsi" w:hAnsiTheme="minorHAnsi" w:cstheme="minorHAnsi"/>
        </w:rPr>
        <w:t>information</w:t>
      </w:r>
      <w:r w:rsidRPr="00FF137E">
        <w:rPr>
          <w:rFonts w:asciiTheme="minorHAnsi" w:hAnsiTheme="minorHAnsi" w:cstheme="minorHAnsi"/>
          <w:spacing w:val="-4"/>
        </w:rPr>
        <w:t xml:space="preserve"> </w:t>
      </w:r>
      <w:r w:rsidRPr="00FF137E">
        <w:rPr>
          <w:rFonts w:asciiTheme="minorHAnsi" w:hAnsiTheme="minorHAnsi" w:cstheme="minorHAnsi"/>
        </w:rPr>
        <w:t>security</w:t>
      </w:r>
      <w:r w:rsidRPr="00FF137E">
        <w:rPr>
          <w:rFonts w:asciiTheme="minorHAnsi" w:hAnsiTheme="minorHAnsi" w:cstheme="minorHAnsi"/>
          <w:spacing w:val="-4"/>
        </w:rPr>
        <w:t xml:space="preserve"> </w:t>
      </w:r>
      <w:r w:rsidRPr="00FF137E">
        <w:rPr>
          <w:rFonts w:asciiTheme="minorHAnsi" w:hAnsiTheme="minorHAnsi" w:cstheme="minorHAnsi"/>
        </w:rPr>
        <w:t>best</w:t>
      </w:r>
      <w:r w:rsidRPr="00FF137E">
        <w:rPr>
          <w:rFonts w:asciiTheme="minorHAnsi" w:hAnsiTheme="minorHAnsi" w:cstheme="minorHAnsi"/>
          <w:spacing w:val="-4"/>
        </w:rPr>
        <w:t xml:space="preserve"> </w:t>
      </w:r>
      <w:r w:rsidRPr="00FF137E">
        <w:rPr>
          <w:rFonts w:asciiTheme="minorHAnsi" w:hAnsiTheme="minorHAnsi" w:cstheme="minorHAnsi"/>
        </w:rPr>
        <w:t>practices.</w:t>
      </w:r>
      <w:r w:rsidRPr="00FF137E">
        <w:rPr>
          <w:rFonts w:asciiTheme="minorHAnsi" w:hAnsiTheme="minorHAnsi" w:cstheme="minorHAnsi"/>
          <w:spacing w:val="-4"/>
        </w:rPr>
        <w:t xml:space="preserve"> </w:t>
      </w:r>
      <w:r w:rsidRPr="00FF137E">
        <w:rPr>
          <w:rFonts w:asciiTheme="minorHAnsi" w:hAnsiTheme="minorHAnsi" w:cstheme="minorHAnsi"/>
        </w:rPr>
        <w:t>Department</w:t>
      </w:r>
      <w:r w:rsidRPr="00FF137E">
        <w:rPr>
          <w:rFonts w:asciiTheme="minorHAnsi" w:hAnsiTheme="minorHAnsi" w:cstheme="minorHAnsi"/>
          <w:spacing w:val="-3"/>
        </w:rPr>
        <w:t xml:space="preserve"> </w:t>
      </w:r>
      <w:r w:rsidRPr="00FF137E">
        <w:rPr>
          <w:rFonts w:asciiTheme="minorHAnsi" w:hAnsiTheme="minorHAnsi" w:cstheme="minorHAnsi"/>
        </w:rPr>
        <w:t>staff</w:t>
      </w:r>
      <w:r w:rsidRPr="00FF137E">
        <w:rPr>
          <w:rFonts w:asciiTheme="minorHAnsi" w:hAnsiTheme="minorHAnsi" w:cstheme="minorHAnsi"/>
          <w:spacing w:val="-5"/>
        </w:rPr>
        <w:t xml:space="preserve"> </w:t>
      </w:r>
      <w:r w:rsidRPr="00FF137E">
        <w:rPr>
          <w:rFonts w:asciiTheme="minorHAnsi" w:hAnsiTheme="minorHAnsi" w:cstheme="minorHAnsi"/>
        </w:rPr>
        <w:t>advise</w:t>
      </w:r>
      <w:r w:rsidRPr="00FF137E">
        <w:rPr>
          <w:rFonts w:asciiTheme="minorHAnsi" w:hAnsiTheme="minorHAnsi" w:cstheme="minorHAnsi"/>
          <w:spacing w:val="-5"/>
        </w:rPr>
        <w:t xml:space="preserve"> </w:t>
      </w:r>
      <w:r w:rsidRPr="00FF137E">
        <w:rPr>
          <w:rFonts w:asciiTheme="minorHAnsi" w:hAnsiTheme="minorHAnsi" w:cstheme="minorHAnsi"/>
        </w:rPr>
        <w:t>and make recommendations on the acquisition of information security products and tools. Department</w:t>
      </w:r>
      <w:r w:rsidRPr="00FF137E">
        <w:rPr>
          <w:rFonts w:asciiTheme="minorHAnsi" w:hAnsiTheme="minorHAnsi" w:cstheme="minorHAnsi"/>
          <w:spacing w:val="-9"/>
        </w:rPr>
        <w:t xml:space="preserve"> </w:t>
      </w:r>
      <w:r w:rsidRPr="00FF137E">
        <w:rPr>
          <w:rFonts w:asciiTheme="minorHAnsi" w:hAnsiTheme="minorHAnsi" w:cstheme="minorHAnsi"/>
        </w:rPr>
        <w:t>staff</w:t>
      </w:r>
      <w:r w:rsidRPr="00FF137E">
        <w:rPr>
          <w:rFonts w:asciiTheme="minorHAnsi" w:hAnsiTheme="minorHAnsi" w:cstheme="minorHAnsi"/>
          <w:spacing w:val="-8"/>
        </w:rPr>
        <w:t xml:space="preserve"> </w:t>
      </w:r>
      <w:r w:rsidRPr="00FF137E">
        <w:rPr>
          <w:rFonts w:asciiTheme="minorHAnsi" w:hAnsiTheme="minorHAnsi" w:cstheme="minorHAnsi"/>
        </w:rPr>
        <w:t>collaborates</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Data</w:t>
      </w:r>
      <w:r w:rsidRPr="00FF137E">
        <w:rPr>
          <w:rFonts w:asciiTheme="minorHAnsi" w:hAnsiTheme="minorHAnsi" w:cstheme="minorHAnsi"/>
          <w:spacing w:val="-7"/>
        </w:rPr>
        <w:t xml:space="preserve"> </w:t>
      </w:r>
      <w:r w:rsidRPr="00FF137E">
        <w:rPr>
          <w:rFonts w:asciiTheme="minorHAnsi" w:hAnsiTheme="minorHAnsi" w:cstheme="minorHAnsi"/>
        </w:rPr>
        <w:t>Management</w:t>
      </w:r>
      <w:r w:rsidRPr="00FF137E">
        <w:rPr>
          <w:rFonts w:asciiTheme="minorHAnsi" w:hAnsiTheme="minorHAnsi" w:cstheme="minorHAnsi"/>
          <w:spacing w:val="-8"/>
        </w:rPr>
        <w:t xml:space="preserve"> </w:t>
      </w:r>
      <w:r w:rsidRPr="00FF137E">
        <w:rPr>
          <w:rFonts w:asciiTheme="minorHAnsi" w:hAnsiTheme="minorHAnsi" w:cstheme="minorHAnsi"/>
        </w:rPr>
        <w:t>Department</w:t>
      </w:r>
      <w:r w:rsidRPr="00FF137E">
        <w:rPr>
          <w:rFonts w:asciiTheme="minorHAnsi" w:hAnsiTheme="minorHAnsi" w:cstheme="minorHAnsi"/>
          <w:spacing w:val="-8"/>
        </w:rPr>
        <w:t xml:space="preserve"> </w:t>
      </w:r>
      <w:r w:rsidRPr="00FF137E">
        <w:rPr>
          <w:rFonts w:asciiTheme="minorHAnsi" w:hAnsiTheme="minorHAnsi" w:cstheme="minorHAnsi"/>
        </w:rPr>
        <w:t>on</w:t>
      </w:r>
      <w:r w:rsidRPr="00FF137E">
        <w:rPr>
          <w:rFonts w:asciiTheme="minorHAnsi" w:hAnsiTheme="minorHAnsi" w:cstheme="minorHAnsi"/>
          <w:spacing w:val="-9"/>
        </w:rPr>
        <w:t xml:space="preserve"> </w:t>
      </w:r>
      <w:r w:rsidRPr="00FF137E">
        <w:rPr>
          <w:rFonts w:asciiTheme="minorHAnsi" w:hAnsiTheme="minorHAnsi" w:cstheme="minorHAnsi"/>
        </w:rPr>
        <w:t>data</w:t>
      </w:r>
      <w:r w:rsidRPr="00FF137E">
        <w:rPr>
          <w:rFonts w:asciiTheme="minorHAnsi" w:hAnsiTheme="minorHAnsi" w:cstheme="minorHAnsi"/>
          <w:spacing w:val="-9"/>
        </w:rPr>
        <w:t xml:space="preserve"> </w:t>
      </w:r>
      <w:r w:rsidRPr="00FF137E">
        <w:rPr>
          <w:rFonts w:asciiTheme="minorHAnsi" w:hAnsiTheme="minorHAnsi" w:cstheme="minorHAnsi"/>
        </w:rPr>
        <w:t>privacy</w:t>
      </w:r>
      <w:r w:rsidRPr="00FF137E">
        <w:rPr>
          <w:rFonts w:asciiTheme="minorHAnsi" w:hAnsiTheme="minorHAnsi" w:cstheme="minorHAnsi"/>
          <w:spacing w:val="-8"/>
        </w:rPr>
        <w:t xml:space="preserve"> </w:t>
      </w:r>
      <w:r w:rsidRPr="00FF137E">
        <w:rPr>
          <w:rFonts w:asciiTheme="minorHAnsi" w:hAnsiTheme="minorHAnsi" w:cstheme="minorHAnsi"/>
        </w:rPr>
        <w:t>issues.</w:t>
      </w:r>
      <w:r w:rsidRPr="00FF137E">
        <w:rPr>
          <w:rFonts w:asciiTheme="minorHAnsi" w:hAnsiTheme="minorHAnsi" w:cstheme="minorHAnsi"/>
          <w:spacing w:val="-6"/>
        </w:rPr>
        <w:t xml:space="preserve"> </w:t>
      </w:r>
      <w:r w:rsidRPr="00FF137E">
        <w:rPr>
          <w:rFonts w:asciiTheme="minorHAnsi" w:hAnsiTheme="minorHAnsi" w:cstheme="minorHAnsi"/>
        </w:rPr>
        <w:t>It also develops partnerships with industry, state, and federal stakeholders for intelligence exchange. The department is responsible for the retention of cybersecurity knowledge and expertise.</w:t>
      </w:r>
      <w:r w:rsidRPr="00FF137E">
        <w:rPr>
          <w:rFonts w:asciiTheme="minorHAnsi" w:hAnsiTheme="minorHAnsi" w:cstheme="minorHAnsi"/>
          <w:spacing w:val="-6"/>
        </w:rPr>
        <w:t xml:space="preserve"> </w:t>
      </w:r>
      <w:r w:rsidRPr="00FF137E">
        <w:rPr>
          <w:rFonts w:asciiTheme="minorHAnsi" w:hAnsiTheme="minorHAnsi" w:cstheme="minorHAnsi"/>
        </w:rPr>
        <w:t>This</w:t>
      </w:r>
      <w:r w:rsidRPr="00FF137E">
        <w:rPr>
          <w:rFonts w:asciiTheme="minorHAnsi" w:hAnsiTheme="minorHAnsi" w:cstheme="minorHAnsi"/>
          <w:spacing w:val="-5"/>
        </w:rPr>
        <w:t xml:space="preserve"> </w:t>
      </w:r>
      <w:r w:rsidRPr="00FF137E">
        <w:rPr>
          <w:rFonts w:asciiTheme="minorHAnsi" w:hAnsiTheme="minorHAnsi" w:cstheme="minorHAnsi"/>
        </w:rPr>
        <w:t>includes</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development</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team</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cybersecurity</w:t>
      </w:r>
      <w:r w:rsidRPr="00FF137E">
        <w:rPr>
          <w:rFonts w:asciiTheme="minorHAnsi" w:hAnsiTheme="minorHAnsi" w:cstheme="minorHAnsi"/>
          <w:spacing w:val="-5"/>
        </w:rPr>
        <w:t xml:space="preserve"> </w:t>
      </w:r>
      <w:r w:rsidRPr="00FF137E">
        <w:rPr>
          <w:rFonts w:asciiTheme="minorHAnsi" w:hAnsiTheme="minorHAnsi" w:cstheme="minorHAnsi"/>
        </w:rPr>
        <w:t>analysts</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department, as</w:t>
      </w:r>
      <w:r w:rsidRPr="00FF137E">
        <w:rPr>
          <w:rFonts w:asciiTheme="minorHAnsi" w:hAnsiTheme="minorHAnsi" w:cstheme="minorHAnsi"/>
          <w:spacing w:val="-2"/>
        </w:rPr>
        <w:t xml:space="preserve"> </w:t>
      </w:r>
      <w:r w:rsidRPr="00FF137E">
        <w:rPr>
          <w:rFonts w:asciiTheme="minorHAnsi" w:hAnsiTheme="minorHAnsi" w:cstheme="minorHAnsi"/>
        </w:rPr>
        <w:t>well</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2"/>
        </w:rPr>
        <w:t xml:space="preserve"> </w:t>
      </w:r>
      <w:r w:rsidRPr="00FF137E">
        <w:rPr>
          <w:rFonts w:asciiTheme="minorHAnsi" w:hAnsiTheme="minorHAnsi" w:cstheme="minorHAnsi"/>
        </w:rPr>
        <w:t>developing</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aggregate</w:t>
      </w:r>
      <w:r w:rsidRPr="00FF137E">
        <w:rPr>
          <w:rFonts w:asciiTheme="minorHAnsi" w:hAnsiTheme="minorHAnsi" w:cstheme="minorHAnsi"/>
          <w:spacing w:val="-2"/>
        </w:rPr>
        <w:t xml:space="preserve"> </w:t>
      </w:r>
      <w:r w:rsidRPr="00FF137E">
        <w:rPr>
          <w:rFonts w:asciiTheme="minorHAnsi" w:hAnsiTheme="minorHAnsi" w:cstheme="minorHAnsi"/>
        </w:rPr>
        <w:t>level</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cybersecurity</w:t>
      </w:r>
      <w:r w:rsidRPr="00FF137E">
        <w:rPr>
          <w:rFonts w:asciiTheme="minorHAnsi" w:hAnsiTheme="minorHAnsi" w:cstheme="minorHAnsi"/>
          <w:spacing w:val="-1"/>
        </w:rPr>
        <w:t xml:space="preserve"> </w:t>
      </w:r>
      <w:r w:rsidRPr="00FF137E">
        <w:rPr>
          <w:rFonts w:asciiTheme="minorHAnsi" w:hAnsiTheme="minorHAnsi" w:cstheme="minorHAnsi"/>
        </w:rPr>
        <w:t>knowledge</w:t>
      </w:r>
      <w:r w:rsidRPr="00FF137E">
        <w:rPr>
          <w:rFonts w:asciiTheme="minorHAnsi" w:hAnsiTheme="minorHAnsi" w:cstheme="minorHAnsi"/>
          <w:spacing w:val="-3"/>
        </w:rPr>
        <w:t xml:space="preserve"> </w:t>
      </w:r>
      <w:r w:rsidRPr="00FF137E">
        <w:rPr>
          <w:rFonts w:asciiTheme="minorHAnsi" w:hAnsiTheme="minorHAnsi" w:cstheme="minorHAnsi"/>
        </w:rPr>
        <w:t>within the</w:t>
      </w:r>
      <w:r w:rsidRPr="00FF137E">
        <w:rPr>
          <w:rFonts w:asciiTheme="minorHAnsi" w:hAnsiTheme="minorHAnsi" w:cstheme="minorHAnsi"/>
          <w:spacing w:val="-2"/>
        </w:rPr>
        <w:t xml:space="preserve"> </w:t>
      </w:r>
      <w:r w:rsidRPr="00FF137E">
        <w:rPr>
          <w:rFonts w:asciiTheme="minorHAnsi" w:hAnsiTheme="minorHAnsi" w:cstheme="minorHAnsi"/>
        </w:rPr>
        <w:t>MIS</w:t>
      </w:r>
      <w:r w:rsidRPr="00FF137E">
        <w:rPr>
          <w:rFonts w:asciiTheme="minorHAnsi" w:hAnsiTheme="minorHAnsi" w:cstheme="minorHAnsi"/>
          <w:spacing w:val="-1"/>
        </w:rPr>
        <w:t xml:space="preserve"> </w:t>
      </w:r>
      <w:r w:rsidRPr="00FF137E">
        <w:rPr>
          <w:rFonts w:asciiTheme="minorHAnsi" w:hAnsiTheme="minorHAnsi" w:cstheme="minorHAnsi"/>
        </w:rPr>
        <w:t>division.</w:t>
      </w:r>
    </w:p>
    <w:p w14:paraId="218C919F" w14:textId="77777777" w:rsidR="00112D49" w:rsidRPr="00FF137E" w:rsidRDefault="00DC3A48" w:rsidP="00FE69A8">
      <w:pPr>
        <w:pStyle w:val="BodyText"/>
        <w:spacing w:before="1" w:after="120" w:line="276" w:lineRule="auto"/>
        <w:ind w:left="576" w:right="1037"/>
        <w:jc w:val="both"/>
        <w:rPr>
          <w:rFonts w:asciiTheme="minorHAnsi" w:hAnsiTheme="minorHAnsi" w:cstheme="minorHAnsi"/>
        </w:rPr>
      </w:pPr>
      <w:r w:rsidRPr="00FF137E">
        <w:rPr>
          <w:rFonts w:asciiTheme="minorHAnsi" w:hAnsiTheme="minorHAnsi" w:cstheme="minorHAnsi"/>
          <w:i/>
          <w:u w:val="single"/>
        </w:rPr>
        <w:t>IT Audit and Policy Department</w:t>
      </w:r>
      <w:r w:rsidRPr="00FF137E">
        <w:rPr>
          <w:rFonts w:asciiTheme="minorHAnsi" w:hAnsiTheme="minorHAnsi" w:cstheme="minorHAnsi"/>
          <w:u w:val="single"/>
        </w:rPr>
        <w:t>:</w:t>
      </w:r>
      <w:r w:rsidRPr="00FF137E">
        <w:rPr>
          <w:rFonts w:asciiTheme="minorHAnsi" w:hAnsiTheme="minorHAnsi" w:cstheme="minorHAnsi"/>
        </w:rPr>
        <w:t xml:space="preserve"> This department develops IT internal controls and monitors for</w:t>
      </w:r>
      <w:r w:rsidRPr="00FF137E">
        <w:rPr>
          <w:rFonts w:asciiTheme="minorHAnsi" w:hAnsiTheme="minorHAnsi" w:cstheme="minorHAnsi"/>
          <w:spacing w:val="-12"/>
        </w:rPr>
        <w:t xml:space="preserve"> </w:t>
      </w:r>
      <w:r w:rsidRPr="00FF137E">
        <w:rPr>
          <w:rFonts w:asciiTheme="minorHAnsi" w:hAnsiTheme="minorHAnsi" w:cstheme="minorHAnsi"/>
        </w:rPr>
        <w:t>compliance.</w:t>
      </w:r>
      <w:r w:rsidRPr="00FF137E">
        <w:rPr>
          <w:rFonts w:asciiTheme="minorHAnsi" w:hAnsiTheme="minorHAnsi" w:cstheme="minorHAnsi"/>
          <w:spacing w:val="-10"/>
        </w:rPr>
        <w:t xml:space="preserve"> </w:t>
      </w:r>
      <w:r w:rsidRPr="00FF137E">
        <w:rPr>
          <w:rFonts w:asciiTheme="minorHAnsi" w:hAnsiTheme="minorHAnsi" w:cstheme="minorHAnsi"/>
        </w:rPr>
        <w:t>Staff</w:t>
      </w:r>
      <w:r w:rsidRPr="00FF137E">
        <w:rPr>
          <w:rFonts w:asciiTheme="minorHAnsi" w:hAnsiTheme="minorHAnsi" w:cstheme="minorHAnsi"/>
          <w:spacing w:val="-11"/>
        </w:rPr>
        <w:t xml:space="preserve"> </w:t>
      </w:r>
      <w:r w:rsidRPr="00FF137E">
        <w:rPr>
          <w:rFonts w:asciiTheme="minorHAnsi" w:hAnsiTheme="minorHAnsi" w:cstheme="minorHAnsi"/>
        </w:rPr>
        <w:t>reviews</w:t>
      </w:r>
      <w:r w:rsidRPr="00FF137E">
        <w:rPr>
          <w:rFonts w:asciiTheme="minorHAnsi" w:hAnsiTheme="minorHAnsi" w:cstheme="minorHAnsi"/>
          <w:spacing w:val="-7"/>
        </w:rPr>
        <w:t xml:space="preserve"> </w:t>
      </w:r>
      <w:r w:rsidRPr="00FF137E">
        <w:rPr>
          <w:rFonts w:asciiTheme="minorHAnsi" w:hAnsiTheme="minorHAnsi" w:cstheme="minorHAnsi"/>
        </w:rPr>
        <w:t>IT</w:t>
      </w:r>
      <w:r w:rsidRPr="00FF137E">
        <w:rPr>
          <w:rFonts w:asciiTheme="minorHAnsi" w:hAnsiTheme="minorHAnsi" w:cstheme="minorHAnsi"/>
          <w:spacing w:val="-11"/>
        </w:rPr>
        <w:t xml:space="preserve"> </w:t>
      </w:r>
      <w:r w:rsidRPr="00FF137E">
        <w:rPr>
          <w:rFonts w:asciiTheme="minorHAnsi" w:hAnsiTheme="minorHAnsi" w:cstheme="minorHAnsi"/>
        </w:rPr>
        <w:t>operations</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assesses</w:t>
      </w:r>
      <w:r w:rsidRPr="00FF137E">
        <w:rPr>
          <w:rFonts w:asciiTheme="minorHAnsi" w:hAnsiTheme="minorHAnsi" w:cstheme="minorHAnsi"/>
          <w:spacing w:val="-10"/>
        </w:rPr>
        <w:t xml:space="preserve"> </w:t>
      </w:r>
      <w:r w:rsidRPr="00FF137E">
        <w:rPr>
          <w:rFonts w:asciiTheme="minorHAnsi" w:hAnsiTheme="minorHAnsi" w:cstheme="minorHAnsi"/>
        </w:rPr>
        <w:t>them</w:t>
      </w:r>
      <w:r w:rsidRPr="00FF137E">
        <w:rPr>
          <w:rFonts w:asciiTheme="minorHAnsi" w:hAnsiTheme="minorHAnsi" w:cstheme="minorHAnsi"/>
          <w:spacing w:val="-11"/>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risk.</w:t>
      </w:r>
      <w:r w:rsidRPr="00FF137E">
        <w:rPr>
          <w:rFonts w:asciiTheme="minorHAnsi" w:hAnsiTheme="minorHAnsi" w:cstheme="minorHAnsi"/>
          <w:spacing w:val="-11"/>
        </w:rPr>
        <w:t xml:space="preserve"> </w:t>
      </w:r>
      <w:r w:rsidRPr="00FF137E">
        <w:rPr>
          <w:rFonts w:asciiTheme="minorHAnsi" w:hAnsiTheme="minorHAnsi" w:cstheme="minorHAnsi"/>
        </w:rPr>
        <w:t>Staff</w:t>
      </w:r>
      <w:r w:rsidRPr="00FF137E">
        <w:rPr>
          <w:rFonts w:asciiTheme="minorHAnsi" w:hAnsiTheme="minorHAnsi" w:cstheme="minorHAnsi"/>
          <w:spacing w:val="-9"/>
        </w:rPr>
        <w:t xml:space="preserve"> </w:t>
      </w:r>
      <w:r w:rsidRPr="00FF137E">
        <w:rPr>
          <w:rFonts w:asciiTheme="minorHAnsi" w:hAnsiTheme="minorHAnsi" w:cstheme="minorHAnsi"/>
        </w:rPr>
        <w:t>develops</w:t>
      </w:r>
      <w:r w:rsidRPr="00FF137E">
        <w:rPr>
          <w:rFonts w:asciiTheme="minorHAnsi" w:hAnsiTheme="minorHAnsi" w:cstheme="minorHAnsi"/>
          <w:spacing w:val="-7"/>
        </w:rPr>
        <w:t xml:space="preserve"> </w:t>
      </w:r>
      <w:r w:rsidRPr="00FF137E">
        <w:rPr>
          <w:rFonts w:asciiTheme="minorHAnsi" w:hAnsiTheme="minorHAnsi" w:cstheme="minorHAnsi"/>
        </w:rPr>
        <w:t>IT</w:t>
      </w:r>
      <w:r w:rsidRPr="00FF137E">
        <w:rPr>
          <w:rFonts w:asciiTheme="minorHAnsi" w:hAnsiTheme="minorHAnsi" w:cstheme="minorHAnsi"/>
          <w:spacing w:val="-11"/>
        </w:rPr>
        <w:t xml:space="preserve"> </w:t>
      </w:r>
      <w:r w:rsidRPr="00FF137E">
        <w:rPr>
          <w:rFonts w:asciiTheme="minorHAnsi" w:hAnsiTheme="minorHAnsi" w:cstheme="minorHAnsi"/>
        </w:rPr>
        <w:t>policy and</w:t>
      </w:r>
      <w:r w:rsidRPr="00FF137E">
        <w:rPr>
          <w:rFonts w:asciiTheme="minorHAnsi" w:hAnsiTheme="minorHAnsi" w:cstheme="minorHAnsi"/>
          <w:spacing w:val="-6"/>
        </w:rPr>
        <w:t xml:space="preserve"> </w:t>
      </w:r>
      <w:r w:rsidRPr="00FF137E">
        <w:rPr>
          <w:rFonts w:asciiTheme="minorHAnsi" w:hAnsiTheme="minorHAnsi" w:cstheme="minorHAnsi"/>
        </w:rPr>
        <w:t>ensures</w:t>
      </w:r>
      <w:r w:rsidRPr="00FF137E">
        <w:rPr>
          <w:rFonts w:asciiTheme="minorHAnsi" w:hAnsiTheme="minorHAnsi" w:cstheme="minorHAnsi"/>
          <w:spacing w:val="-5"/>
        </w:rPr>
        <w:t xml:space="preserve"> </w:t>
      </w:r>
      <w:r w:rsidRPr="00FF137E">
        <w:rPr>
          <w:rFonts w:asciiTheme="minorHAnsi" w:hAnsiTheme="minorHAnsi" w:cstheme="minorHAnsi"/>
        </w:rPr>
        <w:t>policy</w:t>
      </w:r>
      <w:r w:rsidRPr="00FF137E">
        <w:rPr>
          <w:rFonts w:asciiTheme="minorHAnsi" w:hAnsiTheme="minorHAnsi" w:cstheme="minorHAnsi"/>
          <w:spacing w:val="-3"/>
        </w:rPr>
        <w:t xml:space="preserve"> </w:t>
      </w:r>
      <w:r w:rsidRPr="00FF137E">
        <w:rPr>
          <w:rFonts w:asciiTheme="minorHAnsi" w:hAnsiTheme="minorHAnsi" w:cstheme="minorHAnsi"/>
        </w:rPr>
        <w:t>aligns</w:t>
      </w:r>
      <w:r w:rsidRPr="00FF137E">
        <w:rPr>
          <w:rFonts w:asciiTheme="minorHAnsi" w:hAnsiTheme="minorHAnsi" w:cstheme="minorHAnsi"/>
          <w:spacing w:val="-5"/>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rPr>
        <w:t>industry</w:t>
      </w:r>
      <w:r w:rsidRPr="00FF137E">
        <w:rPr>
          <w:rFonts w:asciiTheme="minorHAnsi" w:hAnsiTheme="minorHAnsi" w:cstheme="minorHAnsi"/>
          <w:spacing w:val="-6"/>
        </w:rPr>
        <w:t xml:space="preserve"> </w:t>
      </w:r>
      <w:r w:rsidRPr="00FF137E">
        <w:rPr>
          <w:rFonts w:asciiTheme="minorHAnsi" w:hAnsiTheme="minorHAnsi" w:cstheme="minorHAnsi"/>
        </w:rPr>
        <w:t>best</w:t>
      </w:r>
      <w:r w:rsidRPr="00FF137E">
        <w:rPr>
          <w:rFonts w:asciiTheme="minorHAnsi" w:hAnsiTheme="minorHAnsi" w:cstheme="minorHAnsi"/>
          <w:spacing w:val="-5"/>
        </w:rPr>
        <w:t xml:space="preserve"> </w:t>
      </w:r>
      <w:r w:rsidRPr="00FF137E">
        <w:rPr>
          <w:rFonts w:asciiTheme="minorHAnsi" w:hAnsiTheme="minorHAnsi" w:cstheme="minorHAnsi"/>
        </w:rPr>
        <w:t>practices.</w:t>
      </w:r>
      <w:r w:rsidRPr="00FF137E">
        <w:rPr>
          <w:rFonts w:asciiTheme="minorHAnsi" w:hAnsiTheme="minorHAnsi" w:cstheme="minorHAnsi"/>
          <w:spacing w:val="-5"/>
        </w:rPr>
        <w:t xml:space="preserve"> </w:t>
      </w:r>
      <w:r w:rsidRPr="00FF137E">
        <w:rPr>
          <w:rFonts w:asciiTheme="minorHAnsi" w:hAnsiTheme="minorHAnsi" w:cstheme="minorHAnsi"/>
        </w:rPr>
        <w:t>Department</w:t>
      </w:r>
      <w:r w:rsidRPr="00FF137E">
        <w:rPr>
          <w:rFonts w:asciiTheme="minorHAnsi" w:hAnsiTheme="minorHAnsi" w:cstheme="minorHAnsi"/>
          <w:spacing w:val="-3"/>
        </w:rPr>
        <w:t xml:space="preserve"> </w:t>
      </w:r>
      <w:r w:rsidRPr="00FF137E">
        <w:rPr>
          <w:rFonts w:asciiTheme="minorHAnsi" w:hAnsiTheme="minorHAnsi" w:cstheme="minorHAnsi"/>
        </w:rPr>
        <w:t>head</w:t>
      </w:r>
      <w:r w:rsidRPr="00FF137E">
        <w:rPr>
          <w:rFonts w:asciiTheme="minorHAnsi" w:hAnsiTheme="minorHAnsi" w:cstheme="minorHAnsi"/>
          <w:spacing w:val="-3"/>
        </w:rPr>
        <w:t xml:space="preserve"> </w:t>
      </w:r>
      <w:r w:rsidRPr="00FF137E">
        <w:rPr>
          <w:rFonts w:asciiTheme="minorHAnsi" w:hAnsiTheme="minorHAnsi" w:cstheme="minorHAnsi"/>
        </w:rPr>
        <w:t>works</w:t>
      </w:r>
      <w:r w:rsidRPr="00FF137E">
        <w:rPr>
          <w:rFonts w:asciiTheme="minorHAnsi" w:hAnsiTheme="minorHAnsi" w:cstheme="minorHAnsi"/>
          <w:spacing w:val="-6"/>
        </w:rPr>
        <w:t xml:space="preserve"> </w:t>
      </w:r>
      <w:r w:rsidRPr="00FF137E">
        <w:rPr>
          <w:rFonts w:asciiTheme="minorHAnsi" w:hAnsiTheme="minorHAnsi" w:cstheme="minorHAnsi"/>
        </w:rPr>
        <w:t>closely</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rPr>
        <w:t>the CIO on IT governance strategy. Staff develop risk-adjusted IT governance policy frameworks to</w:t>
      </w:r>
      <w:r w:rsidRPr="00FF137E">
        <w:rPr>
          <w:rFonts w:asciiTheme="minorHAnsi" w:hAnsiTheme="minorHAnsi" w:cstheme="minorHAnsi"/>
          <w:spacing w:val="-1"/>
        </w:rPr>
        <w:t xml:space="preserve"> </w:t>
      </w:r>
      <w:r w:rsidRPr="00FF137E">
        <w:rPr>
          <w:rFonts w:asciiTheme="minorHAnsi" w:hAnsiTheme="minorHAnsi" w:cstheme="minorHAnsi"/>
        </w:rPr>
        <w:t>achieve</w:t>
      </w:r>
      <w:r w:rsidRPr="00FF137E">
        <w:rPr>
          <w:rFonts w:asciiTheme="minorHAnsi" w:hAnsiTheme="minorHAnsi" w:cstheme="minorHAnsi"/>
          <w:spacing w:val="-2"/>
        </w:rPr>
        <w:t xml:space="preserve"> </w:t>
      </w:r>
      <w:r w:rsidRPr="00FF137E">
        <w:rPr>
          <w:rFonts w:asciiTheme="minorHAnsi" w:hAnsiTheme="minorHAnsi" w:cstheme="minorHAnsi"/>
        </w:rPr>
        <w:t>business outcomes while</w:t>
      </w:r>
      <w:r w:rsidRPr="00FF137E">
        <w:rPr>
          <w:rFonts w:asciiTheme="minorHAnsi" w:hAnsiTheme="minorHAnsi" w:cstheme="minorHAnsi"/>
          <w:spacing w:val="-1"/>
        </w:rPr>
        <w:t xml:space="preserve"> </w:t>
      </w:r>
      <w:r w:rsidRPr="00FF137E">
        <w:rPr>
          <w:rFonts w:asciiTheme="minorHAnsi" w:hAnsiTheme="minorHAnsi" w:cstheme="minorHAnsi"/>
        </w:rPr>
        <w:t>maintaining compliant use</w:t>
      </w:r>
      <w:r w:rsidRPr="00FF137E">
        <w:rPr>
          <w:rFonts w:asciiTheme="minorHAnsi" w:hAnsiTheme="minorHAnsi" w:cstheme="minorHAnsi"/>
          <w:spacing w:val="-2"/>
        </w:rPr>
        <w:t xml:space="preserve"> </w:t>
      </w:r>
      <w:r w:rsidRPr="00FF137E">
        <w:rPr>
          <w:rFonts w:asciiTheme="minorHAnsi" w:hAnsiTheme="minorHAnsi" w:cstheme="minorHAnsi"/>
        </w:rPr>
        <w:t>of IT resources. Staff</w:t>
      </w:r>
      <w:r w:rsidRPr="00FF137E">
        <w:rPr>
          <w:rFonts w:asciiTheme="minorHAnsi" w:hAnsiTheme="minorHAnsi" w:cstheme="minorHAnsi"/>
          <w:spacing w:val="-2"/>
        </w:rPr>
        <w:t xml:space="preserve"> </w:t>
      </w:r>
      <w:r w:rsidRPr="00FF137E">
        <w:rPr>
          <w:rFonts w:asciiTheme="minorHAnsi" w:hAnsiTheme="minorHAnsi" w:cstheme="minorHAnsi"/>
        </w:rPr>
        <w:t>develops IT</w:t>
      </w:r>
      <w:r w:rsidRPr="00FF137E">
        <w:rPr>
          <w:rFonts w:asciiTheme="minorHAnsi" w:hAnsiTheme="minorHAnsi" w:cstheme="minorHAnsi"/>
          <w:spacing w:val="-15"/>
        </w:rPr>
        <w:t xml:space="preserve"> </w:t>
      </w:r>
      <w:r w:rsidRPr="00FF137E">
        <w:rPr>
          <w:rFonts w:asciiTheme="minorHAnsi" w:hAnsiTheme="minorHAnsi" w:cstheme="minorHAnsi"/>
        </w:rPr>
        <w:t>principles,</w:t>
      </w:r>
      <w:r w:rsidRPr="00FF137E">
        <w:rPr>
          <w:rFonts w:asciiTheme="minorHAnsi" w:hAnsiTheme="minorHAnsi" w:cstheme="minorHAnsi"/>
          <w:spacing w:val="-15"/>
        </w:rPr>
        <w:t xml:space="preserve"> </w:t>
      </w:r>
      <w:r w:rsidRPr="00FF137E">
        <w:rPr>
          <w:rFonts w:asciiTheme="minorHAnsi" w:hAnsiTheme="minorHAnsi" w:cstheme="minorHAnsi"/>
        </w:rPr>
        <w:t>policies,</w:t>
      </w:r>
      <w:r w:rsidRPr="00FF137E">
        <w:rPr>
          <w:rFonts w:asciiTheme="minorHAnsi" w:hAnsiTheme="minorHAnsi" w:cstheme="minorHAnsi"/>
          <w:spacing w:val="-15"/>
        </w:rPr>
        <w:t xml:space="preserve"> </w:t>
      </w:r>
      <w:r w:rsidRPr="00FF137E">
        <w:rPr>
          <w:rFonts w:asciiTheme="minorHAnsi" w:hAnsiTheme="minorHAnsi" w:cstheme="minorHAnsi"/>
        </w:rPr>
        <w:t>standards,</w:t>
      </w:r>
      <w:r w:rsidRPr="00FF137E">
        <w:rPr>
          <w:rFonts w:asciiTheme="minorHAnsi" w:hAnsiTheme="minorHAnsi" w:cstheme="minorHAnsi"/>
          <w:spacing w:val="-15"/>
        </w:rPr>
        <w:t xml:space="preserve"> </w:t>
      </w:r>
      <w:r w:rsidRPr="00FF137E">
        <w:rPr>
          <w:rFonts w:asciiTheme="minorHAnsi" w:hAnsiTheme="minorHAnsi" w:cstheme="minorHAnsi"/>
        </w:rPr>
        <w:t>procedures,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guidelines</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use</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risk-adjusted</w:t>
      </w:r>
      <w:r w:rsidRPr="00FF137E">
        <w:rPr>
          <w:rFonts w:asciiTheme="minorHAnsi" w:hAnsiTheme="minorHAnsi" w:cstheme="minorHAnsi"/>
          <w:spacing w:val="-15"/>
        </w:rPr>
        <w:t xml:space="preserve"> </w:t>
      </w:r>
      <w:r w:rsidRPr="00FF137E">
        <w:rPr>
          <w:rFonts w:asciiTheme="minorHAnsi" w:hAnsiTheme="minorHAnsi" w:cstheme="minorHAnsi"/>
        </w:rPr>
        <w:t>governance frameworks. Provides a comprehensive view of the risk landscape to identify the right IT governance policies at the right time and provides effective oversight and assurance to the agency on the use of IT assets and resources. Department staff actively contribute to business continuity planning and reviews plans for risk. Department staff also actively contribute to disaster recovery planning and reviews plan for risk. Risk mitigation plans and strategies are developed for identified risks.</w:t>
      </w:r>
    </w:p>
    <w:p w14:paraId="3281E64E" w14:textId="4D5A0E61"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IT Procurement and Property Department:</w:t>
      </w:r>
      <w:r w:rsidRPr="00FF137E">
        <w:rPr>
          <w:rFonts w:asciiTheme="minorHAnsi" w:hAnsiTheme="minorHAnsi" w:cstheme="minorHAnsi"/>
          <w:i/>
        </w:rPr>
        <w:t xml:space="preserve"> </w:t>
      </w:r>
      <w:r w:rsidRPr="00FF137E">
        <w:rPr>
          <w:rFonts w:asciiTheme="minorHAnsi" w:hAnsiTheme="minorHAnsi" w:cstheme="minorHAnsi"/>
        </w:rPr>
        <w:t>This department handles the procurement of products and services from ITS EPLs. It also manages the renewal process for IT hardware maintenance and software support, procurement of items from negotiated and competitive bid contracts, and the routine procurement of supplies. Department staff handle ITS planned purchases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procurements that</w:t>
      </w:r>
      <w:r w:rsidRPr="00FF137E">
        <w:rPr>
          <w:rFonts w:asciiTheme="minorHAnsi" w:hAnsiTheme="minorHAnsi" w:cstheme="minorHAnsi"/>
          <w:spacing w:val="-1"/>
        </w:rPr>
        <w:t xml:space="preserve"> </w:t>
      </w:r>
      <w:r w:rsidRPr="00FF137E">
        <w:rPr>
          <w:rFonts w:asciiTheme="minorHAnsi" w:hAnsiTheme="minorHAnsi" w:cstheme="minorHAnsi"/>
        </w:rPr>
        <w:t>exceed</w:t>
      </w:r>
      <w:r w:rsidRPr="00FF137E">
        <w:rPr>
          <w:rFonts w:asciiTheme="minorHAnsi" w:hAnsiTheme="minorHAnsi" w:cstheme="minorHAnsi"/>
          <w:spacing w:val="-1"/>
        </w:rPr>
        <w:t xml:space="preserve"> </w:t>
      </w:r>
      <w:r w:rsidRPr="00FF137E">
        <w:rPr>
          <w:rFonts w:asciiTheme="minorHAnsi" w:hAnsiTheme="minorHAnsi" w:cstheme="minorHAnsi"/>
        </w:rPr>
        <w:t>EPL</w:t>
      </w:r>
      <w:r w:rsidRPr="00FF137E">
        <w:rPr>
          <w:rFonts w:asciiTheme="minorHAnsi" w:hAnsiTheme="minorHAnsi" w:cstheme="minorHAnsi"/>
          <w:spacing w:val="-1"/>
        </w:rPr>
        <w:t xml:space="preserve"> </w:t>
      </w:r>
      <w:r w:rsidRPr="00FF137E">
        <w:rPr>
          <w:rFonts w:asciiTheme="minorHAnsi" w:hAnsiTheme="minorHAnsi" w:cstheme="minorHAnsi"/>
        </w:rPr>
        <w:t>thresholds but</w:t>
      </w:r>
      <w:r w:rsidRPr="00FF137E">
        <w:rPr>
          <w:rFonts w:asciiTheme="minorHAnsi" w:hAnsiTheme="minorHAnsi" w:cstheme="minorHAnsi"/>
          <w:spacing w:val="-1"/>
        </w:rPr>
        <w:t xml:space="preserve"> </w:t>
      </w:r>
      <w:r w:rsidRPr="00FF137E">
        <w:rPr>
          <w:rFonts w:asciiTheme="minorHAnsi" w:hAnsiTheme="minorHAnsi" w:cstheme="minorHAnsi"/>
        </w:rPr>
        <w:t>do</w:t>
      </w:r>
      <w:r w:rsidRPr="00FF137E">
        <w:rPr>
          <w:rFonts w:asciiTheme="minorHAnsi" w:hAnsiTheme="minorHAnsi" w:cstheme="minorHAnsi"/>
          <w:spacing w:val="-3"/>
        </w:rPr>
        <w:t xml:space="preserve"> </w:t>
      </w:r>
      <w:r w:rsidRPr="00FF137E">
        <w:rPr>
          <w:rFonts w:asciiTheme="minorHAnsi" w:hAnsiTheme="minorHAnsi" w:cstheme="minorHAnsi"/>
        </w:rPr>
        <w:t>not</w:t>
      </w:r>
      <w:r w:rsidRPr="00FF137E">
        <w:rPr>
          <w:rFonts w:asciiTheme="minorHAnsi" w:hAnsiTheme="minorHAnsi" w:cstheme="minorHAnsi"/>
          <w:spacing w:val="-1"/>
        </w:rPr>
        <w:t xml:space="preserve"> </w:t>
      </w:r>
      <w:r w:rsidRPr="00FF137E">
        <w:rPr>
          <w:rFonts w:asciiTheme="minorHAnsi" w:hAnsiTheme="minorHAnsi" w:cstheme="minorHAnsi"/>
        </w:rPr>
        <w:t>exceed</w:t>
      </w:r>
      <w:r w:rsidRPr="00FF137E">
        <w:rPr>
          <w:rFonts w:asciiTheme="minorHAnsi" w:hAnsiTheme="minorHAnsi" w:cstheme="minorHAnsi"/>
          <w:spacing w:val="-1"/>
        </w:rPr>
        <w:t xml:space="preserve"> </w:t>
      </w:r>
      <w:r w:rsidRPr="00FF137E">
        <w:rPr>
          <w:rFonts w:asciiTheme="minorHAnsi" w:hAnsiTheme="minorHAnsi" w:cstheme="minorHAnsi"/>
        </w:rPr>
        <w:t>$1M, as</w:t>
      </w:r>
      <w:r w:rsidRPr="00FF137E">
        <w:rPr>
          <w:rFonts w:asciiTheme="minorHAnsi" w:hAnsiTheme="minorHAnsi" w:cstheme="minorHAnsi"/>
          <w:spacing w:val="-1"/>
        </w:rPr>
        <w:t xml:space="preserve"> </w:t>
      </w:r>
      <w:r w:rsidRPr="00FF137E">
        <w:rPr>
          <w:rFonts w:asciiTheme="minorHAnsi" w:hAnsiTheme="minorHAnsi" w:cstheme="minorHAnsi"/>
        </w:rPr>
        <w:t>well as</w:t>
      </w:r>
      <w:r w:rsidRPr="00FF137E">
        <w:rPr>
          <w:rFonts w:asciiTheme="minorHAnsi" w:hAnsiTheme="minorHAnsi" w:cstheme="minorHAnsi"/>
          <w:spacing w:val="-1"/>
        </w:rPr>
        <w:t xml:space="preserve"> </w:t>
      </w:r>
      <w:r w:rsidRPr="00FF137E">
        <w:rPr>
          <w:rFonts w:asciiTheme="minorHAnsi" w:hAnsiTheme="minorHAnsi" w:cstheme="minorHAnsi"/>
        </w:rPr>
        <w:t xml:space="preserve">any </w:t>
      </w:r>
      <w:r w:rsidRPr="00FF137E">
        <w:rPr>
          <w:rFonts w:asciiTheme="minorHAnsi" w:hAnsiTheme="minorHAnsi" w:cstheme="minorHAnsi"/>
        </w:rPr>
        <w:lastRenderedPageBreak/>
        <w:t>sole</w:t>
      </w:r>
      <w:r w:rsidRPr="00FF137E">
        <w:rPr>
          <w:rFonts w:asciiTheme="minorHAnsi" w:hAnsiTheme="minorHAnsi" w:cstheme="minorHAnsi"/>
          <w:spacing w:val="-4"/>
        </w:rPr>
        <w:t xml:space="preserve"> </w:t>
      </w:r>
      <w:r w:rsidRPr="00FF137E">
        <w:rPr>
          <w:rFonts w:asciiTheme="minorHAnsi" w:hAnsiTheme="minorHAnsi" w:cstheme="minorHAnsi"/>
        </w:rPr>
        <w:t>source</w:t>
      </w:r>
      <w:r w:rsidRPr="00FF137E">
        <w:rPr>
          <w:rFonts w:asciiTheme="minorHAnsi" w:hAnsiTheme="minorHAnsi" w:cstheme="minorHAnsi"/>
          <w:spacing w:val="-2"/>
        </w:rPr>
        <w:t xml:space="preserve"> </w:t>
      </w:r>
      <w:r w:rsidRPr="00FF137E">
        <w:rPr>
          <w:rFonts w:asciiTheme="minorHAnsi" w:hAnsiTheme="minorHAnsi" w:cstheme="minorHAnsi"/>
        </w:rPr>
        <w:t>technology</w:t>
      </w:r>
      <w:r w:rsidRPr="00FF137E">
        <w:rPr>
          <w:rFonts w:asciiTheme="minorHAnsi" w:hAnsiTheme="minorHAnsi" w:cstheme="minorHAnsi"/>
          <w:spacing w:val="-3"/>
        </w:rPr>
        <w:t xml:space="preserve"> </w:t>
      </w:r>
      <w:r w:rsidRPr="00FF137E">
        <w:rPr>
          <w:rFonts w:asciiTheme="minorHAnsi" w:hAnsiTheme="minorHAnsi" w:cstheme="minorHAnsi"/>
        </w:rPr>
        <w:t>procurements.</w:t>
      </w:r>
      <w:r w:rsidRPr="00FF137E">
        <w:rPr>
          <w:rFonts w:asciiTheme="minorHAnsi" w:hAnsiTheme="minorHAnsi" w:cstheme="minorHAnsi"/>
          <w:spacing w:val="-2"/>
        </w:rPr>
        <w:t xml:space="preserve"> </w:t>
      </w:r>
      <w:r w:rsidRPr="00FF137E">
        <w:rPr>
          <w:rFonts w:asciiTheme="minorHAnsi" w:hAnsiTheme="minorHAnsi" w:cstheme="minorHAnsi"/>
        </w:rPr>
        <w:t>This</w:t>
      </w:r>
      <w:r w:rsidRPr="00FF137E">
        <w:rPr>
          <w:rFonts w:asciiTheme="minorHAnsi" w:hAnsiTheme="minorHAnsi" w:cstheme="minorHAnsi"/>
          <w:spacing w:val="-3"/>
        </w:rPr>
        <w:t xml:space="preserve"> </w:t>
      </w:r>
      <w:r w:rsidRPr="00FF137E">
        <w:rPr>
          <w:rFonts w:asciiTheme="minorHAnsi" w:hAnsiTheme="minorHAnsi" w:cstheme="minorHAnsi"/>
        </w:rPr>
        <w:t>department</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2"/>
        </w:rPr>
        <w:t xml:space="preserve"> </w:t>
      </w:r>
      <w:r w:rsidRPr="00FF137E">
        <w:rPr>
          <w:rFonts w:asciiTheme="minorHAnsi" w:hAnsiTheme="minorHAnsi" w:cstheme="minorHAnsi"/>
        </w:rPr>
        <w:t>manage</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MIS</w:t>
      </w:r>
      <w:r w:rsidRPr="00FF137E">
        <w:rPr>
          <w:rFonts w:asciiTheme="minorHAnsi" w:hAnsiTheme="minorHAnsi" w:cstheme="minorHAnsi"/>
          <w:spacing w:val="-3"/>
        </w:rPr>
        <w:t xml:space="preserve"> </w:t>
      </w:r>
      <w:r w:rsidRPr="00FF137E">
        <w:rPr>
          <w:rFonts w:asciiTheme="minorHAnsi" w:hAnsiTheme="minorHAnsi" w:cstheme="minorHAnsi"/>
        </w:rPr>
        <w:t>procurement</w:t>
      </w:r>
      <w:r w:rsidRPr="00FF137E">
        <w:rPr>
          <w:rFonts w:asciiTheme="minorHAnsi" w:hAnsiTheme="minorHAnsi" w:cstheme="minorHAnsi"/>
          <w:spacing w:val="-2"/>
        </w:rPr>
        <w:t xml:space="preserve"> </w:t>
      </w:r>
      <w:r w:rsidRPr="00FF137E">
        <w:rPr>
          <w:rFonts w:asciiTheme="minorHAnsi" w:hAnsiTheme="minorHAnsi" w:cstheme="minorHAnsi"/>
        </w:rPr>
        <w:t xml:space="preserve">card usage and required reporting for usage. Department staff collaborate with stakeholders on the development and administration of </w:t>
      </w:r>
      <w:r w:rsidR="00743314" w:rsidRPr="00FF137E">
        <w:rPr>
          <w:rFonts w:asciiTheme="minorHAnsi" w:hAnsiTheme="minorHAnsi" w:cstheme="minorHAnsi"/>
        </w:rPr>
        <w:t>RFPs and</w:t>
      </w:r>
      <w:r w:rsidRPr="00FF137E">
        <w:rPr>
          <w:rFonts w:asciiTheme="minorHAnsi" w:hAnsiTheme="minorHAnsi" w:cstheme="minorHAnsi"/>
        </w:rPr>
        <w:t xml:space="preserve"> conduct procurement functions and reporting in MAGIC. Staff hold DFA certifications such as Certified Mississippi Procurement Agent and Certified Mississippi Fleet Manager. Department staff manage the intake and disposal of IT assets,</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well</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transfer</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delivery</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IT</w:t>
      </w:r>
      <w:r w:rsidRPr="00FF137E">
        <w:rPr>
          <w:rFonts w:asciiTheme="minorHAnsi" w:hAnsiTheme="minorHAnsi" w:cstheme="minorHAnsi"/>
          <w:spacing w:val="-15"/>
        </w:rPr>
        <w:t xml:space="preserve"> </w:t>
      </w:r>
      <w:r w:rsidRPr="00FF137E">
        <w:rPr>
          <w:rFonts w:asciiTheme="minorHAnsi" w:hAnsiTheme="minorHAnsi" w:cstheme="minorHAnsi"/>
        </w:rPr>
        <w:t>assets.</w:t>
      </w:r>
      <w:r w:rsidRPr="00FF137E">
        <w:rPr>
          <w:rFonts w:asciiTheme="minorHAnsi" w:hAnsiTheme="minorHAnsi" w:cstheme="minorHAnsi"/>
          <w:spacing w:val="31"/>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collaborates</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Property staff during property audits.</w:t>
      </w:r>
    </w:p>
    <w:p w14:paraId="3FCF945A" w14:textId="2F91321A" w:rsidR="00112D49" w:rsidRPr="00FF137E" w:rsidRDefault="00DC3A48" w:rsidP="00FE69A8">
      <w:pPr>
        <w:pStyle w:val="BodyText"/>
        <w:spacing w:before="79" w:after="120" w:line="276" w:lineRule="auto"/>
        <w:ind w:left="576" w:right="1037"/>
        <w:jc w:val="both"/>
        <w:rPr>
          <w:rFonts w:asciiTheme="minorHAnsi" w:hAnsiTheme="minorHAnsi" w:cstheme="minorHAnsi"/>
        </w:rPr>
      </w:pPr>
      <w:r w:rsidRPr="00FF137E">
        <w:rPr>
          <w:rFonts w:asciiTheme="minorHAnsi" w:hAnsiTheme="minorHAnsi" w:cstheme="minorHAnsi"/>
          <w:i/>
          <w:u w:val="single"/>
        </w:rPr>
        <w:t>The Network Services Department</w:t>
      </w:r>
      <w:r w:rsidRPr="00FF137E">
        <w:rPr>
          <w:rFonts w:asciiTheme="minorHAnsi" w:hAnsiTheme="minorHAnsi" w:cstheme="minorHAnsi"/>
          <w:u w:val="single"/>
        </w:rPr>
        <w:t>:</w:t>
      </w:r>
      <w:r w:rsidRPr="00FF137E">
        <w:rPr>
          <w:rFonts w:asciiTheme="minorHAnsi" w:hAnsiTheme="minorHAnsi" w:cstheme="minorHAnsi"/>
        </w:rPr>
        <w:t xml:space="preserve"> This department is responsible for supporting network infrastructure,</w:t>
      </w:r>
      <w:r w:rsidRPr="00FF137E">
        <w:rPr>
          <w:rFonts w:asciiTheme="minorHAnsi" w:hAnsiTheme="minorHAnsi" w:cstheme="minorHAnsi"/>
          <w:spacing w:val="50"/>
          <w:w w:val="150"/>
        </w:rPr>
        <w:t xml:space="preserve"> </w:t>
      </w:r>
      <w:r w:rsidRPr="00FF137E">
        <w:rPr>
          <w:rFonts w:asciiTheme="minorHAnsi" w:hAnsiTheme="minorHAnsi" w:cstheme="minorHAnsi"/>
        </w:rPr>
        <w:t>mission-critical</w:t>
      </w:r>
      <w:r w:rsidRPr="00FF137E">
        <w:rPr>
          <w:rFonts w:asciiTheme="minorHAnsi" w:hAnsiTheme="minorHAnsi" w:cstheme="minorHAnsi"/>
          <w:spacing w:val="52"/>
          <w:w w:val="150"/>
        </w:rPr>
        <w:t xml:space="preserve"> </w:t>
      </w:r>
      <w:r w:rsidRPr="00FF137E">
        <w:rPr>
          <w:rFonts w:asciiTheme="minorHAnsi" w:hAnsiTheme="minorHAnsi" w:cstheme="minorHAnsi"/>
        </w:rPr>
        <w:t>systems,</w:t>
      </w:r>
      <w:r w:rsidRPr="00FF137E">
        <w:rPr>
          <w:rFonts w:asciiTheme="minorHAnsi" w:hAnsiTheme="minorHAnsi" w:cstheme="minorHAnsi"/>
          <w:spacing w:val="52"/>
          <w:w w:val="150"/>
        </w:rPr>
        <w:t xml:space="preserve"> </w:t>
      </w:r>
      <w:r w:rsidRPr="00FF137E">
        <w:rPr>
          <w:rFonts w:asciiTheme="minorHAnsi" w:hAnsiTheme="minorHAnsi" w:cstheme="minorHAnsi"/>
        </w:rPr>
        <w:t>and</w:t>
      </w:r>
      <w:r w:rsidRPr="00FF137E">
        <w:rPr>
          <w:rFonts w:asciiTheme="minorHAnsi" w:hAnsiTheme="minorHAnsi" w:cstheme="minorHAnsi"/>
          <w:spacing w:val="53"/>
          <w:w w:val="150"/>
        </w:rPr>
        <w:t xml:space="preserve"> </w:t>
      </w:r>
      <w:r w:rsidRPr="00FF137E">
        <w:rPr>
          <w:rFonts w:asciiTheme="minorHAnsi" w:hAnsiTheme="minorHAnsi" w:cstheme="minorHAnsi"/>
        </w:rPr>
        <w:t>end</w:t>
      </w:r>
      <w:r w:rsidRPr="00FF137E">
        <w:rPr>
          <w:rFonts w:asciiTheme="minorHAnsi" w:hAnsiTheme="minorHAnsi" w:cstheme="minorHAnsi"/>
          <w:spacing w:val="52"/>
          <w:w w:val="150"/>
        </w:rPr>
        <w:t xml:space="preserve"> </w:t>
      </w:r>
      <w:r w:rsidRPr="00FF137E">
        <w:rPr>
          <w:rFonts w:asciiTheme="minorHAnsi" w:hAnsiTheme="minorHAnsi" w:cstheme="minorHAnsi"/>
        </w:rPr>
        <w:t>users.</w:t>
      </w:r>
      <w:r w:rsidRPr="00FF137E">
        <w:rPr>
          <w:rFonts w:asciiTheme="minorHAnsi" w:hAnsiTheme="minorHAnsi" w:cstheme="minorHAnsi"/>
          <w:spacing w:val="51"/>
          <w:w w:val="150"/>
        </w:rPr>
        <w:t xml:space="preserve"> </w:t>
      </w:r>
      <w:r w:rsidRPr="00FF137E">
        <w:rPr>
          <w:rFonts w:asciiTheme="minorHAnsi" w:hAnsiTheme="minorHAnsi" w:cstheme="minorHAnsi"/>
        </w:rPr>
        <w:t>The</w:t>
      </w:r>
      <w:r w:rsidRPr="00FF137E">
        <w:rPr>
          <w:rFonts w:asciiTheme="minorHAnsi" w:hAnsiTheme="minorHAnsi" w:cstheme="minorHAnsi"/>
          <w:spacing w:val="51"/>
          <w:w w:val="150"/>
        </w:rPr>
        <w:t xml:space="preserve"> </w:t>
      </w:r>
      <w:r w:rsidRPr="00FF137E">
        <w:rPr>
          <w:rFonts w:asciiTheme="minorHAnsi" w:hAnsiTheme="minorHAnsi" w:cstheme="minorHAnsi"/>
        </w:rPr>
        <w:t>director</w:t>
      </w:r>
      <w:r w:rsidRPr="00FF137E">
        <w:rPr>
          <w:rFonts w:asciiTheme="minorHAnsi" w:hAnsiTheme="minorHAnsi" w:cstheme="minorHAnsi"/>
          <w:spacing w:val="51"/>
          <w:w w:val="150"/>
        </w:rPr>
        <w:t xml:space="preserve"> </w:t>
      </w:r>
      <w:r w:rsidRPr="00FF137E">
        <w:rPr>
          <w:rFonts w:asciiTheme="minorHAnsi" w:hAnsiTheme="minorHAnsi" w:cstheme="minorHAnsi"/>
        </w:rPr>
        <w:t>of</w:t>
      </w:r>
      <w:r w:rsidRPr="00FF137E">
        <w:rPr>
          <w:rFonts w:asciiTheme="minorHAnsi" w:hAnsiTheme="minorHAnsi" w:cstheme="minorHAnsi"/>
          <w:spacing w:val="51"/>
          <w:w w:val="150"/>
        </w:rPr>
        <w:t xml:space="preserve"> </w:t>
      </w:r>
      <w:r w:rsidRPr="00FF137E">
        <w:rPr>
          <w:rFonts w:asciiTheme="minorHAnsi" w:hAnsiTheme="minorHAnsi" w:cstheme="minorHAnsi"/>
        </w:rPr>
        <w:t>this</w:t>
      </w:r>
      <w:r w:rsidRPr="00FF137E">
        <w:rPr>
          <w:rFonts w:asciiTheme="minorHAnsi" w:hAnsiTheme="minorHAnsi" w:cstheme="minorHAnsi"/>
          <w:spacing w:val="54"/>
          <w:w w:val="150"/>
        </w:rPr>
        <w:t xml:space="preserve"> </w:t>
      </w:r>
      <w:r w:rsidRPr="00FF137E">
        <w:rPr>
          <w:rFonts w:asciiTheme="minorHAnsi" w:hAnsiTheme="minorHAnsi" w:cstheme="minorHAnsi"/>
          <w:spacing w:val="-2"/>
        </w:rPr>
        <w:t>department</w:t>
      </w:r>
      <w:r w:rsidR="00E96705" w:rsidRPr="00FF137E">
        <w:rPr>
          <w:rFonts w:asciiTheme="minorHAnsi" w:hAnsiTheme="minorHAnsi" w:cstheme="minorHAnsi"/>
          <w:spacing w:val="-2"/>
        </w:rPr>
        <w:t xml:space="preserve"> </w:t>
      </w:r>
      <w:r w:rsidRPr="00FF137E">
        <w:rPr>
          <w:rFonts w:asciiTheme="minorHAnsi" w:hAnsiTheme="minorHAnsi" w:cstheme="minorHAnsi"/>
        </w:rPr>
        <w:t>collaborates</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other</w:t>
      </w:r>
      <w:r w:rsidRPr="00FF137E">
        <w:rPr>
          <w:rFonts w:asciiTheme="minorHAnsi" w:hAnsiTheme="minorHAnsi" w:cstheme="minorHAnsi"/>
          <w:spacing w:val="-4"/>
        </w:rPr>
        <w:t xml:space="preserve"> </w:t>
      </w:r>
      <w:r w:rsidRPr="00FF137E">
        <w:rPr>
          <w:rFonts w:asciiTheme="minorHAnsi" w:hAnsiTheme="minorHAnsi" w:cstheme="minorHAnsi"/>
        </w:rPr>
        <w:t>division</w:t>
      </w:r>
      <w:r w:rsidRPr="00FF137E">
        <w:rPr>
          <w:rFonts w:asciiTheme="minorHAnsi" w:hAnsiTheme="minorHAnsi" w:cstheme="minorHAnsi"/>
          <w:spacing w:val="-2"/>
        </w:rPr>
        <w:t xml:space="preserve"> </w:t>
      </w:r>
      <w:r w:rsidRPr="00FF137E">
        <w:rPr>
          <w:rFonts w:asciiTheme="minorHAnsi" w:hAnsiTheme="minorHAnsi" w:cstheme="minorHAnsi"/>
        </w:rPr>
        <w:t>level</w:t>
      </w:r>
      <w:r w:rsidRPr="00FF137E">
        <w:rPr>
          <w:rFonts w:asciiTheme="minorHAnsi" w:hAnsiTheme="minorHAnsi" w:cstheme="minorHAnsi"/>
          <w:spacing w:val="-3"/>
        </w:rPr>
        <w:t xml:space="preserve"> </w:t>
      </w:r>
      <w:r w:rsidRPr="00FF137E">
        <w:rPr>
          <w:rFonts w:asciiTheme="minorHAnsi" w:hAnsiTheme="minorHAnsi" w:cstheme="minorHAnsi"/>
        </w:rPr>
        <w:t>directors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staff</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ensure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agency’s</w:t>
      </w:r>
      <w:r w:rsidRPr="00FF137E">
        <w:rPr>
          <w:rFonts w:asciiTheme="minorHAnsi" w:hAnsiTheme="minorHAnsi" w:cstheme="minorHAnsi"/>
          <w:spacing w:val="-3"/>
        </w:rPr>
        <w:t xml:space="preserve"> </w:t>
      </w:r>
      <w:r w:rsidRPr="00FF137E">
        <w:rPr>
          <w:rFonts w:asciiTheme="minorHAnsi" w:hAnsiTheme="minorHAnsi" w:cstheme="minorHAnsi"/>
        </w:rPr>
        <w:t>technical</w:t>
      </w:r>
      <w:r w:rsidRPr="00FF137E">
        <w:rPr>
          <w:rFonts w:asciiTheme="minorHAnsi" w:hAnsiTheme="minorHAnsi" w:cstheme="minorHAnsi"/>
          <w:spacing w:val="-3"/>
        </w:rPr>
        <w:t xml:space="preserve"> </w:t>
      </w:r>
      <w:r w:rsidRPr="00FF137E">
        <w:rPr>
          <w:rFonts w:asciiTheme="minorHAnsi" w:hAnsiTheme="minorHAnsi" w:cstheme="minorHAnsi"/>
        </w:rPr>
        <w:t>needs are effectively met. The director manages highly technical teams and technical tasks. This director</w:t>
      </w:r>
      <w:r w:rsidRPr="00FF137E">
        <w:rPr>
          <w:rFonts w:asciiTheme="minorHAnsi" w:hAnsiTheme="minorHAnsi" w:cstheme="minorHAnsi"/>
          <w:spacing w:val="-8"/>
        </w:rPr>
        <w:t xml:space="preserve"> </w:t>
      </w:r>
      <w:r w:rsidRPr="00FF137E">
        <w:rPr>
          <w:rFonts w:asciiTheme="minorHAnsi" w:hAnsiTheme="minorHAnsi" w:cstheme="minorHAnsi"/>
        </w:rPr>
        <w:t>works</w:t>
      </w:r>
      <w:r w:rsidRPr="00FF137E">
        <w:rPr>
          <w:rFonts w:asciiTheme="minorHAnsi" w:hAnsiTheme="minorHAnsi" w:cstheme="minorHAnsi"/>
          <w:spacing w:val="-8"/>
        </w:rPr>
        <w:t xml:space="preserve"> </w:t>
      </w:r>
      <w:r w:rsidRPr="00FF137E">
        <w:rPr>
          <w:rFonts w:asciiTheme="minorHAnsi" w:hAnsiTheme="minorHAnsi" w:cstheme="minorHAnsi"/>
        </w:rPr>
        <w:t>closely</w:t>
      </w:r>
      <w:r w:rsidRPr="00FF137E">
        <w:rPr>
          <w:rFonts w:asciiTheme="minorHAnsi" w:hAnsiTheme="minorHAnsi" w:cstheme="minorHAnsi"/>
          <w:spacing w:val="-9"/>
        </w:rPr>
        <w:t xml:space="preserve"> </w:t>
      </w:r>
      <w:r w:rsidRPr="00FF137E">
        <w:rPr>
          <w:rFonts w:asciiTheme="minorHAnsi" w:hAnsiTheme="minorHAnsi" w:cstheme="minorHAnsi"/>
        </w:rPr>
        <w:t>with</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CIO</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may</w:t>
      </w:r>
      <w:r w:rsidRPr="00FF137E">
        <w:rPr>
          <w:rFonts w:asciiTheme="minorHAnsi" w:hAnsiTheme="minorHAnsi" w:cstheme="minorHAnsi"/>
          <w:spacing w:val="-9"/>
        </w:rPr>
        <w:t xml:space="preserve"> </w:t>
      </w:r>
      <w:r w:rsidRPr="00FF137E">
        <w:rPr>
          <w:rFonts w:asciiTheme="minorHAnsi" w:hAnsiTheme="minorHAnsi" w:cstheme="minorHAnsi"/>
        </w:rPr>
        <w:t>brief</w:t>
      </w:r>
      <w:r w:rsidRPr="00FF137E">
        <w:rPr>
          <w:rFonts w:asciiTheme="minorHAnsi" w:hAnsiTheme="minorHAnsi" w:cstheme="minorHAnsi"/>
          <w:spacing w:val="-9"/>
        </w:rPr>
        <w:t xml:space="preserve"> </w:t>
      </w:r>
      <w:r w:rsidRPr="00FF137E">
        <w:rPr>
          <w:rFonts w:asciiTheme="minorHAnsi" w:hAnsiTheme="minorHAnsi" w:cstheme="minorHAnsi"/>
        </w:rPr>
        <w:t>executive</w:t>
      </w:r>
      <w:r w:rsidRPr="00FF137E">
        <w:rPr>
          <w:rFonts w:asciiTheme="minorHAnsi" w:hAnsiTheme="minorHAnsi" w:cstheme="minorHAnsi"/>
          <w:spacing w:val="-8"/>
        </w:rPr>
        <w:t xml:space="preserve"> </w:t>
      </w:r>
      <w:r w:rsidRPr="00FF137E">
        <w:rPr>
          <w:rFonts w:asciiTheme="minorHAnsi" w:hAnsiTheme="minorHAnsi" w:cstheme="minorHAnsi"/>
        </w:rPr>
        <w:t>staff</w:t>
      </w:r>
      <w:r w:rsidRPr="00FF137E">
        <w:rPr>
          <w:rFonts w:asciiTheme="minorHAnsi" w:hAnsiTheme="minorHAnsi" w:cstheme="minorHAnsi"/>
          <w:spacing w:val="-9"/>
        </w:rPr>
        <w:t xml:space="preserve"> </w:t>
      </w:r>
      <w:r w:rsidRPr="00FF137E">
        <w:rPr>
          <w:rFonts w:asciiTheme="minorHAnsi" w:hAnsiTheme="minorHAnsi" w:cstheme="minorHAnsi"/>
        </w:rPr>
        <w:t>on</w:t>
      </w:r>
      <w:r w:rsidRPr="00FF137E">
        <w:rPr>
          <w:rFonts w:asciiTheme="minorHAnsi" w:hAnsiTheme="minorHAnsi" w:cstheme="minorHAnsi"/>
          <w:spacing w:val="-10"/>
        </w:rPr>
        <w:t xml:space="preserve"> </w:t>
      </w:r>
      <w:r w:rsidRPr="00FF137E">
        <w:rPr>
          <w:rFonts w:asciiTheme="minorHAnsi" w:hAnsiTheme="minorHAnsi" w:cstheme="minorHAnsi"/>
        </w:rPr>
        <w:t>technical</w:t>
      </w:r>
      <w:r w:rsidRPr="00FF137E">
        <w:rPr>
          <w:rFonts w:asciiTheme="minorHAnsi" w:hAnsiTheme="minorHAnsi" w:cstheme="minorHAnsi"/>
          <w:spacing w:val="-9"/>
        </w:rPr>
        <w:t xml:space="preserve"> </w:t>
      </w:r>
      <w:r w:rsidRPr="00FF137E">
        <w:rPr>
          <w:rFonts w:asciiTheme="minorHAnsi" w:hAnsiTheme="minorHAnsi" w:cstheme="minorHAnsi"/>
        </w:rPr>
        <w:t>issues</w:t>
      </w:r>
      <w:r w:rsidRPr="00FF137E">
        <w:rPr>
          <w:rFonts w:asciiTheme="minorHAnsi" w:hAnsiTheme="minorHAnsi" w:cstheme="minorHAnsi"/>
          <w:spacing w:val="-9"/>
        </w:rPr>
        <w:t xml:space="preserve"> </w:t>
      </w:r>
      <w:r w:rsidRPr="00FF137E">
        <w:rPr>
          <w:rFonts w:asciiTheme="minorHAnsi" w:hAnsiTheme="minorHAnsi" w:cstheme="minorHAnsi"/>
        </w:rPr>
        <w:t>facing</w:t>
      </w:r>
      <w:r w:rsidRPr="00FF137E">
        <w:rPr>
          <w:rFonts w:asciiTheme="minorHAnsi" w:hAnsiTheme="minorHAnsi" w:cstheme="minorHAnsi"/>
          <w:spacing w:val="-9"/>
        </w:rPr>
        <w:t xml:space="preserve"> </w:t>
      </w:r>
      <w:r w:rsidRPr="00FF137E">
        <w:rPr>
          <w:rFonts w:asciiTheme="minorHAnsi" w:hAnsiTheme="minorHAnsi" w:cstheme="minorHAnsi"/>
        </w:rPr>
        <w:t>the agency. Network Services is composed of the following three branches:</w:t>
      </w:r>
    </w:p>
    <w:p w14:paraId="202C28AC" w14:textId="68C34401"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The Enterprise Applications and Operations Department:</w:t>
      </w:r>
      <w:r w:rsidRPr="00FF137E">
        <w:rPr>
          <w:rFonts w:asciiTheme="minorHAnsi" w:hAnsiTheme="minorHAnsi" w:cstheme="minorHAnsi"/>
          <w:i/>
        </w:rPr>
        <w:t xml:space="preserve"> </w:t>
      </w:r>
      <w:r w:rsidRPr="00FF137E">
        <w:rPr>
          <w:rFonts w:asciiTheme="minorHAnsi" w:hAnsiTheme="minorHAnsi" w:cstheme="minorHAnsi"/>
        </w:rPr>
        <w:t>This department is composed of</w:t>
      </w:r>
      <w:r w:rsidRPr="00FF137E">
        <w:rPr>
          <w:rFonts w:asciiTheme="minorHAnsi" w:hAnsiTheme="minorHAnsi" w:cstheme="minorHAnsi"/>
          <w:spacing w:val="-3"/>
        </w:rPr>
        <w:t xml:space="preserve"> </w:t>
      </w:r>
      <w:r w:rsidRPr="00FF137E">
        <w:rPr>
          <w:rFonts w:asciiTheme="minorHAnsi" w:hAnsiTheme="minorHAnsi" w:cstheme="minorHAnsi"/>
        </w:rPr>
        <w:t>the Application Development and Support Branch, Quality Assurance Branch, Project Management</w:t>
      </w:r>
      <w:r w:rsidRPr="00FF137E">
        <w:rPr>
          <w:rFonts w:asciiTheme="minorHAnsi" w:hAnsiTheme="minorHAnsi" w:cstheme="minorHAnsi"/>
          <w:spacing w:val="-10"/>
        </w:rPr>
        <w:t xml:space="preserve"> </w:t>
      </w:r>
      <w:r w:rsidRPr="00FF137E">
        <w:rPr>
          <w:rFonts w:asciiTheme="minorHAnsi" w:hAnsiTheme="minorHAnsi" w:cstheme="minorHAnsi"/>
        </w:rPr>
        <w:t>Office,</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Data</w:t>
      </w:r>
      <w:r w:rsidRPr="00FF137E">
        <w:rPr>
          <w:rFonts w:asciiTheme="minorHAnsi" w:hAnsiTheme="minorHAnsi" w:cstheme="minorHAnsi"/>
          <w:spacing w:val="-11"/>
        </w:rPr>
        <w:t xml:space="preserve"> </w:t>
      </w:r>
      <w:r w:rsidRPr="00FF137E">
        <w:rPr>
          <w:rFonts w:asciiTheme="minorHAnsi" w:hAnsiTheme="minorHAnsi" w:cstheme="minorHAnsi"/>
        </w:rPr>
        <w:t>Management</w:t>
      </w:r>
      <w:r w:rsidRPr="00FF137E">
        <w:rPr>
          <w:rFonts w:asciiTheme="minorHAnsi" w:hAnsiTheme="minorHAnsi" w:cstheme="minorHAnsi"/>
          <w:spacing w:val="-9"/>
        </w:rPr>
        <w:t xml:space="preserve"> </w:t>
      </w:r>
      <w:r w:rsidRPr="00FF137E">
        <w:rPr>
          <w:rFonts w:asciiTheme="minorHAnsi" w:hAnsiTheme="minorHAnsi" w:cstheme="minorHAnsi"/>
        </w:rPr>
        <w:t>Team.</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director</w:t>
      </w:r>
      <w:r w:rsidRPr="00FF137E">
        <w:rPr>
          <w:rFonts w:asciiTheme="minorHAnsi" w:hAnsiTheme="minorHAnsi" w:cstheme="minorHAnsi"/>
          <w:spacing w:val="-10"/>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this</w:t>
      </w:r>
      <w:r w:rsidRPr="00FF137E">
        <w:rPr>
          <w:rFonts w:asciiTheme="minorHAnsi" w:hAnsiTheme="minorHAnsi" w:cstheme="minorHAnsi"/>
          <w:spacing w:val="-10"/>
        </w:rPr>
        <w:t xml:space="preserve"> </w:t>
      </w:r>
      <w:r w:rsidRPr="00FF137E">
        <w:rPr>
          <w:rFonts w:asciiTheme="minorHAnsi" w:hAnsiTheme="minorHAnsi" w:cstheme="minorHAnsi"/>
        </w:rPr>
        <w:t>department</w:t>
      </w:r>
      <w:r w:rsidRPr="00FF137E">
        <w:rPr>
          <w:rFonts w:asciiTheme="minorHAnsi" w:hAnsiTheme="minorHAnsi" w:cstheme="minorHAnsi"/>
          <w:spacing w:val="-9"/>
        </w:rPr>
        <w:t xml:space="preserve"> </w:t>
      </w:r>
      <w:r w:rsidRPr="00FF137E">
        <w:rPr>
          <w:rFonts w:asciiTheme="minorHAnsi" w:hAnsiTheme="minorHAnsi" w:cstheme="minorHAnsi"/>
        </w:rPr>
        <w:t xml:space="preserve">collaborates with other division level directors and staff to ensure that applications are designed and performed in a manner that meets agency objectives. The Enterprise Applications and Operations director works closely with the CIO and may brief executive staff on matters involving the agency’s mission-critical applications. This director also works with leadership across the agency on </w:t>
      </w:r>
      <w:r w:rsidR="008F23CF" w:rsidRPr="00FF137E">
        <w:rPr>
          <w:rFonts w:asciiTheme="minorHAnsi" w:hAnsiTheme="minorHAnsi" w:cstheme="minorHAnsi"/>
        </w:rPr>
        <w:t>high-priority</w:t>
      </w:r>
      <w:r w:rsidRPr="00FF137E">
        <w:rPr>
          <w:rFonts w:asciiTheme="minorHAnsi" w:hAnsiTheme="minorHAnsi" w:cstheme="minorHAnsi"/>
        </w:rPr>
        <w:t xml:space="preserve"> technical projects and data management issues. This Department</w:t>
      </w:r>
      <w:r w:rsidRPr="00FF137E">
        <w:rPr>
          <w:rFonts w:asciiTheme="minorHAnsi" w:hAnsiTheme="minorHAnsi" w:cstheme="minorHAnsi"/>
          <w:spacing w:val="-6"/>
        </w:rPr>
        <w:t xml:space="preserve"> </w:t>
      </w:r>
      <w:r w:rsidRPr="00FF137E">
        <w:rPr>
          <w:rFonts w:asciiTheme="minorHAnsi" w:hAnsiTheme="minorHAnsi" w:cstheme="minorHAnsi"/>
        </w:rPr>
        <w:t>oversees</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building,</w:t>
      </w:r>
      <w:r w:rsidRPr="00FF137E">
        <w:rPr>
          <w:rFonts w:asciiTheme="minorHAnsi" w:hAnsiTheme="minorHAnsi" w:cstheme="minorHAnsi"/>
          <w:spacing w:val="-6"/>
        </w:rPr>
        <w:t xml:space="preserve"> </w:t>
      </w:r>
      <w:r w:rsidRPr="00FF137E">
        <w:rPr>
          <w:rFonts w:asciiTheme="minorHAnsi" w:hAnsiTheme="minorHAnsi" w:cstheme="minorHAnsi"/>
        </w:rPr>
        <w:t>maintenance,</w:t>
      </w:r>
      <w:r w:rsidRPr="00FF137E">
        <w:rPr>
          <w:rFonts w:asciiTheme="minorHAnsi" w:hAnsiTheme="minorHAnsi" w:cstheme="minorHAnsi"/>
          <w:spacing w:val="-4"/>
        </w:rPr>
        <w:t xml:space="preserve"> </w:t>
      </w:r>
      <w:r w:rsidRPr="00FF137E">
        <w:rPr>
          <w:rFonts w:asciiTheme="minorHAnsi" w:hAnsiTheme="minorHAnsi" w:cstheme="minorHAnsi"/>
        </w:rPr>
        <w:t>enhancement,</w:t>
      </w:r>
      <w:r w:rsidRPr="00FF137E">
        <w:rPr>
          <w:rFonts w:asciiTheme="minorHAnsi" w:hAnsiTheme="minorHAnsi" w:cstheme="minorHAnsi"/>
          <w:spacing w:val="-6"/>
        </w:rPr>
        <w:t xml:space="preserve"> </w:t>
      </w:r>
      <w:r w:rsidRPr="00FF137E">
        <w:rPr>
          <w:rFonts w:asciiTheme="minorHAnsi" w:hAnsiTheme="minorHAnsi" w:cstheme="minorHAnsi"/>
        </w:rPr>
        <w:t>support,</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delivery</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agency applications.</w:t>
      </w:r>
      <w:r w:rsidRPr="00FF137E">
        <w:rPr>
          <w:rFonts w:asciiTheme="minorHAnsi" w:hAnsiTheme="minorHAnsi" w:cstheme="minorHAnsi"/>
          <w:spacing w:val="-5"/>
        </w:rPr>
        <w:t xml:space="preserve"> </w:t>
      </w:r>
      <w:r w:rsidRPr="00FF137E">
        <w:rPr>
          <w:rFonts w:asciiTheme="minorHAnsi" w:hAnsiTheme="minorHAnsi" w:cstheme="minorHAnsi"/>
        </w:rPr>
        <w:t>It</w:t>
      </w:r>
      <w:r w:rsidRPr="00FF137E">
        <w:rPr>
          <w:rFonts w:asciiTheme="minorHAnsi" w:hAnsiTheme="minorHAnsi" w:cstheme="minorHAnsi"/>
          <w:spacing w:val="-8"/>
        </w:rPr>
        <w:t xml:space="preserve"> </w:t>
      </w:r>
      <w:r w:rsidRPr="00FF137E">
        <w:rPr>
          <w:rFonts w:asciiTheme="minorHAnsi" w:hAnsiTheme="minorHAnsi" w:cstheme="minorHAnsi"/>
        </w:rPr>
        <w:t>also</w:t>
      </w:r>
      <w:r w:rsidRPr="00FF137E">
        <w:rPr>
          <w:rFonts w:asciiTheme="minorHAnsi" w:hAnsiTheme="minorHAnsi" w:cstheme="minorHAnsi"/>
          <w:spacing w:val="-8"/>
        </w:rPr>
        <w:t xml:space="preserve"> </w:t>
      </w:r>
      <w:r w:rsidRPr="00FF137E">
        <w:rPr>
          <w:rFonts w:asciiTheme="minorHAnsi" w:hAnsiTheme="minorHAnsi" w:cstheme="minorHAnsi"/>
        </w:rPr>
        <w:t>manages</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data</w:t>
      </w:r>
      <w:r w:rsidRPr="00FF137E">
        <w:rPr>
          <w:rFonts w:asciiTheme="minorHAnsi" w:hAnsiTheme="minorHAnsi" w:cstheme="minorHAnsi"/>
          <w:spacing w:val="-9"/>
        </w:rPr>
        <w:t xml:space="preserve"> </w:t>
      </w:r>
      <w:r w:rsidRPr="00FF137E">
        <w:rPr>
          <w:rFonts w:asciiTheme="minorHAnsi" w:hAnsiTheme="minorHAnsi" w:cstheme="minorHAnsi"/>
        </w:rPr>
        <w:t>used</w:t>
      </w:r>
      <w:r w:rsidRPr="00FF137E">
        <w:rPr>
          <w:rFonts w:asciiTheme="minorHAnsi" w:hAnsiTheme="minorHAnsi" w:cstheme="minorHAnsi"/>
          <w:spacing w:val="-6"/>
        </w:rPr>
        <w:t xml:space="preserve"> </w:t>
      </w:r>
      <w:r w:rsidRPr="00FF137E">
        <w:rPr>
          <w:rFonts w:asciiTheme="minorHAnsi" w:hAnsiTheme="minorHAnsi" w:cstheme="minorHAnsi"/>
        </w:rPr>
        <w:t>by</w:t>
      </w:r>
      <w:r w:rsidRPr="00FF137E">
        <w:rPr>
          <w:rFonts w:asciiTheme="minorHAnsi" w:hAnsiTheme="minorHAnsi" w:cstheme="minorHAnsi"/>
          <w:spacing w:val="-8"/>
        </w:rPr>
        <w:t xml:space="preserve"> </w:t>
      </w:r>
      <w:r w:rsidRPr="00FF137E">
        <w:rPr>
          <w:rFonts w:asciiTheme="minorHAnsi" w:hAnsiTheme="minorHAnsi" w:cstheme="minorHAnsi"/>
        </w:rPr>
        <w:t>enterprise</w:t>
      </w:r>
      <w:r w:rsidRPr="00FF137E">
        <w:rPr>
          <w:rFonts w:asciiTheme="minorHAnsi" w:hAnsiTheme="minorHAnsi" w:cstheme="minorHAnsi"/>
          <w:spacing w:val="-8"/>
        </w:rPr>
        <w:t xml:space="preserve"> </w:t>
      </w:r>
      <w:r w:rsidRPr="00FF137E">
        <w:rPr>
          <w:rFonts w:asciiTheme="minorHAnsi" w:hAnsiTheme="minorHAnsi" w:cstheme="minorHAnsi"/>
        </w:rPr>
        <w:t>applications,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data</w:t>
      </w:r>
      <w:r w:rsidRPr="00FF137E">
        <w:rPr>
          <w:rFonts w:asciiTheme="minorHAnsi" w:hAnsiTheme="minorHAnsi" w:cstheme="minorHAnsi"/>
          <w:spacing w:val="-6"/>
        </w:rPr>
        <w:t xml:space="preserve"> </w:t>
      </w:r>
      <w:r w:rsidRPr="00FF137E">
        <w:rPr>
          <w:rFonts w:asciiTheme="minorHAnsi" w:hAnsiTheme="minorHAnsi" w:cstheme="minorHAnsi"/>
        </w:rPr>
        <w:t>produced</w:t>
      </w:r>
      <w:r w:rsidRPr="00FF137E">
        <w:rPr>
          <w:rFonts w:asciiTheme="minorHAnsi" w:hAnsiTheme="minorHAnsi" w:cstheme="minorHAnsi"/>
          <w:spacing w:val="-8"/>
        </w:rPr>
        <w:t xml:space="preserve"> </w:t>
      </w:r>
      <w:r w:rsidRPr="00FF137E">
        <w:rPr>
          <w:rFonts w:asciiTheme="minorHAnsi" w:hAnsiTheme="minorHAnsi" w:cstheme="minorHAnsi"/>
        </w:rPr>
        <w:t>by enterprise applications.</w:t>
      </w:r>
    </w:p>
    <w:p w14:paraId="63DBFA73" w14:textId="77777777" w:rsidR="00112D49" w:rsidRPr="00FF137E" w:rsidRDefault="00DC3A48" w:rsidP="00FE69A8">
      <w:pPr>
        <w:pStyle w:val="BodyText"/>
        <w:spacing w:after="120" w:line="276" w:lineRule="auto"/>
        <w:ind w:left="576" w:right="1037"/>
        <w:jc w:val="both"/>
        <w:rPr>
          <w:rFonts w:asciiTheme="minorHAnsi" w:hAnsiTheme="minorHAnsi" w:cstheme="minorHAnsi"/>
        </w:rPr>
      </w:pPr>
      <w:r w:rsidRPr="00FF137E">
        <w:rPr>
          <w:rFonts w:asciiTheme="minorHAnsi" w:hAnsiTheme="minorHAnsi" w:cstheme="minorHAnsi"/>
          <w:i/>
          <w:u w:val="single"/>
        </w:rPr>
        <w:t>Enterprise</w:t>
      </w:r>
      <w:r w:rsidRPr="00FF137E">
        <w:rPr>
          <w:rFonts w:asciiTheme="minorHAnsi" w:hAnsiTheme="minorHAnsi" w:cstheme="minorHAnsi"/>
          <w:i/>
          <w:spacing w:val="-3"/>
          <w:u w:val="single"/>
        </w:rPr>
        <w:t xml:space="preserve"> </w:t>
      </w:r>
      <w:r w:rsidRPr="00FF137E">
        <w:rPr>
          <w:rFonts w:asciiTheme="minorHAnsi" w:hAnsiTheme="minorHAnsi" w:cstheme="minorHAnsi"/>
          <w:i/>
          <w:u w:val="single"/>
        </w:rPr>
        <w:t>Architecture and</w:t>
      </w:r>
      <w:r w:rsidRPr="00FF137E">
        <w:rPr>
          <w:rFonts w:asciiTheme="minorHAnsi" w:hAnsiTheme="minorHAnsi" w:cstheme="minorHAnsi"/>
          <w:i/>
          <w:spacing w:val="-2"/>
          <w:u w:val="single"/>
        </w:rPr>
        <w:t xml:space="preserve"> </w:t>
      </w:r>
      <w:r w:rsidRPr="00FF137E">
        <w:rPr>
          <w:rFonts w:asciiTheme="minorHAnsi" w:hAnsiTheme="minorHAnsi" w:cstheme="minorHAnsi"/>
          <w:i/>
          <w:u w:val="single"/>
        </w:rPr>
        <w:t>Planning</w:t>
      </w:r>
      <w:r w:rsidRPr="00FF137E">
        <w:rPr>
          <w:rFonts w:asciiTheme="minorHAnsi" w:hAnsiTheme="minorHAnsi" w:cstheme="minorHAnsi"/>
          <w:i/>
          <w:spacing w:val="-2"/>
          <w:u w:val="single"/>
        </w:rPr>
        <w:t xml:space="preserve"> </w:t>
      </w:r>
      <w:r w:rsidRPr="00FF137E">
        <w:rPr>
          <w:rFonts w:asciiTheme="minorHAnsi" w:hAnsiTheme="minorHAnsi" w:cstheme="minorHAnsi"/>
          <w:i/>
          <w:u w:val="single"/>
        </w:rPr>
        <w:t>Department:</w:t>
      </w:r>
      <w:r w:rsidRPr="00FF137E">
        <w:rPr>
          <w:rFonts w:asciiTheme="minorHAnsi" w:hAnsiTheme="minorHAnsi" w:cstheme="minorHAnsi"/>
          <w:i/>
          <w:spacing w:val="-1"/>
        </w:rPr>
        <w:t xml:space="preserve"> </w:t>
      </w:r>
      <w:r w:rsidRPr="00FF137E">
        <w:rPr>
          <w:rFonts w:asciiTheme="minorHAnsi" w:hAnsiTheme="minorHAnsi" w:cstheme="minorHAnsi"/>
        </w:rPr>
        <w:t>This</w:t>
      </w:r>
      <w:r w:rsidRPr="00FF137E">
        <w:rPr>
          <w:rFonts w:asciiTheme="minorHAnsi" w:hAnsiTheme="minorHAnsi" w:cstheme="minorHAnsi"/>
          <w:spacing w:val="-2"/>
        </w:rPr>
        <w:t xml:space="preserve"> </w:t>
      </w:r>
      <w:r w:rsidRPr="00FF137E">
        <w:rPr>
          <w:rFonts w:asciiTheme="minorHAnsi" w:hAnsiTheme="minorHAnsi" w:cstheme="minorHAnsi"/>
        </w:rPr>
        <w:t>department</w:t>
      </w:r>
      <w:r w:rsidRPr="00FF137E">
        <w:rPr>
          <w:rFonts w:asciiTheme="minorHAnsi" w:hAnsiTheme="minorHAnsi" w:cstheme="minorHAnsi"/>
          <w:spacing w:val="-1"/>
        </w:rPr>
        <w:t xml:space="preserve"> </w:t>
      </w:r>
      <w:r w:rsidRPr="00FF137E">
        <w:rPr>
          <w:rFonts w:asciiTheme="minorHAnsi" w:hAnsiTheme="minorHAnsi" w:cstheme="minorHAnsi"/>
        </w:rPr>
        <w:t>seeks to</w:t>
      </w:r>
      <w:r w:rsidRPr="00FF137E">
        <w:rPr>
          <w:rFonts w:asciiTheme="minorHAnsi" w:hAnsiTheme="minorHAnsi" w:cstheme="minorHAnsi"/>
          <w:spacing w:val="-2"/>
        </w:rPr>
        <w:t xml:space="preserve"> </w:t>
      </w:r>
      <w:r w:rsidRPr="00FF137E">
        <w:rPr>
          <w:rFonts w:asciiTheme="minorHAnsi" w:hAnsiTheme="minorHAnsi" w:cstheme="minorHAnsi"/>
        </w:rPr>
        <w:t>guide</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agency through</w:t>
      </w:r>
      <w:r w:rsidRPr="00FF137E">
        <w:rPr>
          <w:rFonts w:asciiTheme="minorHAnsi" w:hAnsiTheme="minorHAnsi" w:cstheme="minorHAnsi"/>
          <w:spacing w:val="-2"/>
        </w:rPr>
        <w:t xml:space="preserve"> </w:t>
      </w:r>
      <w:r w:rsidRPr="00FF137E">
        <w:rPr>
          <w:rFonts w:asciiTheme="minorHAnsi" w:hAnsiTheme="minorHAnsi" w:cstheme="minorHAnsi"/>
        </w:rPr>
        <w:t>transformation</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optimization</w:t>
      </w:r>
      <w:r w:rsidRPr="00FF137E">
        <w:rPr>
          <w:rFonts w:asciiTheme="minorHAnsi" w:hAnsiTheme="minorHAnsi" w:cstheme="minorHAnsi"/>
          <w:spacing w:val="-1"/>
        </w:rPr>
        <w:t xml:space="preserve"> </w:t>
      </w:r>
      <w:r w:rsidRPr="00FF137E">
        <w:rPr>
          <w:rFonts w:asciiTheme="minorHAnsi" w:hAnsiTheme="minorHAnsi" w:cstheme="minorHAnsi"/>
        </w:rPr>
        <w:t>initiatives.</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main</w:t>
      </w:r>
      <w:r w:rsidRPr="00FF137E">
        <w:rPr>
          <w:rFonts w:asciiTheme="minorHAnsi" w:hAnsiTheme="minorHAnsi" w:cstheme="minorHAnsi"/>
          <w:spacing w:val="-2"/>
        </w:rPr>
        <w:t xml:space="preserve"> </w:t>
      </w:r>
      <w:r w:rsidRPr="00FF137E">
        <w:rPr>
          <w:rFonts w:asciiTheme="minorHAnsi" w:hAnsiTheme="minorHAnsi" w:cstheme="minorHAnsi"/>
        </w:rPr>
        <w:t>objective</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facilitate</w:t>
      </w:r>
      <w:r w:rsidRPr="00FF137E">
        <w:rPr>
          <w:rFonts w:asciiTheme="minorHAnsi" w:hAnsiTheme="minorHAnsi" w:cstheme="minorHAnsi"/>
          <w:spacing w:val="-1"/>
        </w:rPr>
        <w:t xml:space="preserve"> </w:t>
      </w:r>
      <w:r w:rsidRPr="00FF137E">
        <w:rPr>
          <w:rFonts w:asciiTheme="minorHAnsi" w:hAnsiTheme="minorHAnsi" w:cstheme="minorHAnsi"/>
        </w:rPr>
        <w:t>alignment between</w:t>
      </w:r>
      <w:r w:rsidRPr="00FF137E">
        <w:rPr>
          <w:rFonts w:asciiTheme="minorHAnsi" w:hAnsiTheme="minorHAnsi" w:cstheme="minorHAnsi"/>
          <w:spacing w:val="-15"/>
        </w:rPr>
        <w:t xml:space="preserve"> </w:t>
      </w:r>
      <w:r w:rsidRPr="00FF137E">
        <w:rPr>
          <w:rFonts w:asciiTheme="minorHAnsi" w:hAnsiTheme="minorHAnsi" w:cstheme="minorHAnsi"/>
        </w:rPr>
        <w:t>agency</w:t>
      </w:r>
      <w:r w:rsidRPr="00FF137E">
        <w:rPr>
          <w:rFonts w:asciiTheme="minorHAnsi" w:hAnsiTheme="minorHAnsi" w:cstheme="minorHAnsi"/>
          <w:spacing w:val="-15"/>
        </w:rPr>
        <w:t xml:space="preserve"> </w:t>
      </w:r>
      <w:r w:rsidRPr="00FF137E">
        <w:rPr>
          <w:rFonts w:asciiTheme="minorHAnsi" w:hAnsiTheme="minorHAnsi" w:cstheme="minorHAnsi"/>
        </w:rPr>
        <w:t>objectives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IT.</w:t>
      </w:r>
      <w:r w:rsidRPr="00FF137E">
        <w:rPr>
          <w:rFonts w:asciiTheme="minorHAnsi" w:hAnsiTheme="minorHAnsi" w:cstheme="minorHAnsi"/>
          <w:spacing w:val="-15"/>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members</w:t>
      </w:r>
      <w:r w:rsidRPr="00FF137E">
        <w:rPr>
          <w:rFonts w:asciiTheme="minorHAnsi" w:hAnsiTheme="minorHAnsi" w:cstheme="minorHAnsi"/>
          <w:spacing w:val="-15"/>
        </w:rPr>
        <w:t xml:space="preserve"> </w:t>
      </w:r>
      <w:r w:rsidRPr="00FF137E">
        <w:rPr>
          <w:rFonts w:asciiTheme="minorHAnsi" w:hAnsiTheme="minorHAnsi" w:cstheme="minorHAnsi"/>
        </w:rPr>
        <w:t>evaluate</w:t>
      </w:r>
      <w:r w:rsidRPr="00FF137E">
        <w:rPr>
          <w:rFonts w:asciiTheme="minorHAnsi" w:hAnsiTheme="minorHAnsi" w:cstheme="minorHAnsi"/>
          <w:spacing w:val="-15"/>
        </w:rPr>
        <w:t xml:space="preserve"> </w:t>
      </w:r>
      <w:r w:rsidRPr="00FF137E">
        <w:rPr>
          <w:rFonts w:asciiTheme="minorHAnsi" w:hAnsiTheme="minorHAnsi" w:cstheme="minorHAnsi"/>
        </w:rPr>
        <w:t>technologies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assess</w:t>
      </w:r>
      <w:r w:rsidRPr="00FF137E">
        <w:rPr>
          <w:rFonts w:asciiTheme="minorHAnsi" w:hAnsiTheme="minorHAnsi" w:cstheme="minorHAnsi"/>
          <w:spacing w:val="-15"/>
        </w:rPr>
        <w:t xml:space="preserve"> </w:t>
      </w:r>
      <w:r w:rsidRPr="00FF137E">
        <w:rPr>
          <w:rFonts w:asciiTheme="minorHAnsi" w:hAnsiTheme="minorHAnsi" w:cstheme="minorHAnsi"/>
        </w:rPr>
        <w:t>applicability within</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agency.</w:t>
      </w:r>
      <w:r w:rsidRPr="00FF137E">
        <w:rPr>
          <w:rFonts w:asciiTheme="minorHAnsi" w:hAnsiTheme="minorHAnsi" w:cstheme="minorHAnsi"/>
          <w:spacing w:val="-1"/>
        </w:rPr>
        <w:t xml:space="preserve"> </w:t>
      </w:r>
      <w:r w:rsidRPr="00FF137E">
        <w:rPr>
          <w:rFonts w:asciiTheme="minorHAnsi" w:hAnsiTheme="minorHAnsi" w:cstheme="minorHAnsi"/>
        </w:rPr>
        <w:t>They identify</w:t>
      </w:r>
      <w:r w:rsidRPr="00FF137E">
        <w:rPr>
          <w:rFonts w:asciiTheme="minorHAnsi" w:hAnsiTheme="minorHAnsi" w:cstheme="minorHAnsi"/>
          <w:spacing w:val="-1"/>
        </w:rPr>
        <w:t xml:space="preserve"> </w:t>
      </w:r>
      <w:r w:rsidRPr="00FF137E">
        <w:rPr>
          <w:rFonts w:asciiTheme="minorHAnsi" w:hAnsiTheme="minorHAnsi" w:cstheme="minorHAnsi"/>
        </w:rPr>
        <w:t>organizational</w:t>
      </w:r>
      <w:r w:rsidRPr="00FF137E">
        <w:rPr>
          <w:rFonts w:asciiTheme="minorHAnsi" w:hAnsiTheme="minorHAnsi" w:cstheme="minorHAnsi"/>
          <w:spacing w:val="-1"/>
        </w:rPr>
        <w:t xml:space="preserve"> </w:t>
      </w:r>
      <w:r w:rsidRPr="00FF137E">
        <w:rPr>
          <w:rFonts w:asciiTheme="minorHAnsi" w:hAnsiTheme="minorHAnsi" w:cstheme="minorHAnsi"/>
        </w:rPr>
        <w:t>requirements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1"/>
        </w:rPr>
        <w:t xml:space="preserve"> </w:t>
      </w:r>
      <w:r w:rsidRPr="00FF137E">
        <w:rPr>
          <w:rFonts w:asciiTheme="minorHAnsi" w:hAnsiTheme="minorHAnsi" w:cstheme="minorHAnsi"/>
        </w:rPr>
        <w:t>the resources,</w:t>
      </w:r>
      <w:r w:rsidRPr="00FF137E">
        <w:rPr>
          <w:rFonts w:asciiTheme="minorHAnsi" w:hAnsiTheme="minorHAnsi" w:cstheme="minorHAnsi"/>
          <w:spacing w:val="-1"/>
        </w:rPr>
        <w:t xml:space="preserve"> </w:t>
      </w:r>
      <w:r w:rsidRPr="00FF137E">
        <w:rPr>
          <w:rFonts w:asciiTheme="minorHAnsi" w:hAnsiTheme="minorHAnsi" w:cstheme="minorHAnsi"/>
        </w:rPr>
        <w:t>structures, and cultural</w:t>
      </w:r>
      <w:r w:rsidRPr="00FF137E">
        <w:rPr>
          <w:rFonts w:asciiTheme="minorHAnsi" w:hAnsiTheme="minorHAnsi" w:cstheme="minorHAnsi"/>
          <w:spacing w:val="-10"/>
        </w:rPr>
        <w:t xml:space="preserve"> </w:t>
      </w:r>
      <w:r w:rsidRPr="00FF137E">
        <w:rPr>
          <w:rFonts w:asciiTheme="minorHAnsi" w:hAnsiTheme="minorHAnsi" w:cstheme="minorHAnsi"/>
        </w:rPr>
        <w:t>changes</w:t>
      </w:r>
      <w:r w:rsidRPr="00FF137E">
        <w:rPr>
          <w:rFonts w:asciiTheme="minorHAnsi" w:hAnsiTheme="minorHAnsi" w:cstheme="minorHAnsi"/>
          <w:spacing w:val="-10"/>
        </w:rPr>
        <w:t xml:space="preserve"> </w:t>
      </w:r>
      <w:r w:rsidRPr="00FF137E">
        <w:rPr>
          <w:rFonts w:asciiTheme="minorHAnsi" w:hAnsiTheme="minorHAnsi" w:cstheme="minorHAnsi"/>
        </w:rPr>
        <w:t>necessary</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support</w:t>
      </w:r>
      <w:r w:rsidRPr="00FF137E">
        <w:rPr>
          <w:rFonts w:asciiTheme="minorHAnsi" w:hAnsiTheme="minorHAnsi" w:cstheme="minorHAnsi"/>
          <w:spacing w:val="-11"/>
        </w:rPr>
        <w:t xml:space="preserve"> </w:t>
      </w:r>
      <w:r w:rsidRPr="00FF137E">
        <w:rPr>
          <w:rFonts w:asciiTheme="minorHAnsi" w:hAnsiTheme="minorHAnsi" w:cstheme="minorHAnsi"/>
        </w:rPr>
        <w:t>agility</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adaptability.</w:t>
      </w:r>
      <w:r w:rsidRPr="00FF137E">
        <w:rPr>
          <w:rFonts w:asciiTheme="minorHAnsi" w:hAnsiTheme="minorHAnsi" w:cstheme="minorHAnsi"/>
          <w:spacing w:val="-9"/>
        </w:rPr>
        <w:t xml:space="preserve"> </w:t>
      </w:r>
      <w:r w:rsidRPr="00FF137E">
        <w:rPr>
          <w:rFonts w:asciiTheme="minorHAnsi" w:hAnsiTheme="minorHAnsi" w:cstheme="minorHAnsi"/>
        </w:rPr>
        <w:t>Staff</w:t>
      </w:r>
      <w:r w:rsidRPr="00FF137E">
        <w:rPr>
          <w:rFonts w:asciiTheme="minorHAnsi" w:hAnsiTheme="minorHAnsi" w:cstheme="minorHAnsi"/>
          <w:spacing w:val="-11"/>
        </w:rPr>
        <w:t xml:space="preserve"> </w:t>
      </w:r>
      <w:r w:rsidRPr="00FF137E">
        <w:rPr>
          <w:rFonts w:asciiTheme="minorHAnsi" w:hAnsiTheme="minorHAnsi" w:cstheme="minorHAnsi"/>
        </w:rPr>
        <w:t>helps</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enterprise</w:t>
      </w:r>
      <w:r w:rsidRPr="00FF137E">
        <w:rPr>
          <w:rFonts w:asciiTheme="minorHAnsi" w:hAnsiTheme="minorHAnsi" w:cstheme="minorHAnsi"/>
          <w:spacing w:val="-8"/>
        </w:rPr>
        <w:t xml:space="preserve"> </w:t>
      </w:r>
      <w:r w:rsidRPr="00FF137E">
        <w:rPr>
          <w:rFonts w:asciiTheme="minorHAnsi" w:hAnsiTheme="minorHAnsi" w:cstheme="minorHAnsi"/>
        </w:rPr>
        <w:t>find</w:t>
      </w:r>
      <w:r w:rsidRPr="00FF137E">
        <w:rPr>
          <w:rFonts w:asciiTheme="minorHAnsi" w:hAnsiTheme="minorHAnsi" w:cstheme="minorHAnsi"/>
          <w:spacing w:val="-11"/>
        </w:rPr>
        <w:t xml:space="preserve"> </w:t>
      </w:r>
      <w:r w:rsidRPr="00FF137E">
        <w:rPr>
          <w:rFonts w:asciiTheme="minorHAnsi" w:hAnsiTheme="minorHAnsi" w:cstheme="minorHAnsi"/>
        </w:rPr>
        <w:t>the right</w:t>
      </w:r>
      <w:r w:rsidRPr="00FF137E">
        <w:rPr>
          <w:rFonts w:asciiTheme="minorHAnsi" w:hAnsiTheme="minorHAnsi" w:cstheme="minorHAnsi"/>
          <w:spacing w:val="-9"/>
        </w:rPr>
        <w:t xml:space="preserve"> </w:t>
      </w:r>
      <w:r w:rsidRPr="00FF137E">
        <w:rPr>
          <w:rFonts w:asciiTheme="minorHAnsi" w:hAnsiTheme="minorHAnsi" w:cstheme="minorHAnsi"/>
        </w:rPr>
        <w:t>balance</w:t>
      </w:r>
      <w:r w:rsidRPr="00FF137E">
        <w:rPr>
          <w:rFonts w:asciiTheme="minorHAnsi" w:hAnsiTheme="minorHAnsi" w:cstheme="minorHAnsi"/>
          <w:spacing w:val="-10"/>
        </w:rPr>
        <w:t xml:space="preserve"> </w:t>
      </w:r>
      <w:r w:rsidRPr="00FF137E">
        <w:rPr>
          <w:rFonts w:asciiTheme="minorHAnsi" w:hAnsiTheme="minorHAnsi" w:cstheme="minorHAnsi"/>
        </w:rPr>
        <w:t>between</w:t>
      </w:r>
      <w:r w:rsidRPr="00FF137E">
        <w:rPr>
          <w:rFonts w:asciiTheme="minorHAnsi" w:hAnsiTheme="minorHAnsi" w:cstheme="minorHAnsi"/>
          <w:spacing w:val="-7"/>
        </w:rPr>
        <w:t xml:space="preserve"> </w:t>
      </w:r>
      <w:r w:rsidRPr="00FF137E">
        <w:rPr>
          <w:rFonts w:asciiTheme="minorHAnsi" w:hAnsiTheme="minorHAnsi" w:cstheme="minorHAnsi"/>
        </w:rPr>
        <w:t>risk</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agility.</w:t>
      </w:r>
      <w:r w:rsidRPr="00FF137E">
        <w:rPr>
          <w:rFonts w:asciiTheme="minorHAnsi" w:hAnsiTheme="minorHAnsi" w:cstheme="minorHAnsi"/>
          <w:spacing w:val="-9"/>
        </w:rPr>
        <w:t xml:space="preserve"> </w:t>
      </w:r>
      <w:r w:rsidRPr="00FF137E">
        <w:rPr>
          <w:rFonts w:asciiTheme="minorHAnsi" w:hAnsiTheme="minorHAnsi" w:cstheme="minorHAnsi"/>
        </w:rPr>
        <w:t>A</w:t>
      </w:r>
      <w:r w:rsidRPr="00FF137E">
        <w:rPr>
          <w:rFonts w:asciiTheme="minorHAnsi" w:hAnsiTheme="minorHAnsi" w:cstheme="minorHAnsi"/>
          <w:spacing w:val="-10"/>
        </w:rPr>
        <w:t xml:space="preserve"> </w:t>
      </w:r>
      <w:r w:rsidRPr="00FF137E">
        <w:rPr>
          <w:rFonts w:asciiTheme="minorHAnsi" w:hAnsiTheme="minorHAnsi" w:cstheme="minorHAnsi"/>
        </w:rPr>
        <w:t>major</w:t>
      </w:r>
      <w:r w:rsidRPr="00FF137E">
        <w:rPr>
          <w:rFonts w:asciiTheme="minorHAnsi" w:hAnsiTheme="minorHAnsi" w:cstheme="minorHAnsi"/>
          <w:spacing w:val="-10"/>
        </w:rPr>
        <w:t xml:space="preserve"> </w:t>
      </w:r>
      <w:r w:rsidRPr="00FF137E">
        <w:rPr>
          <w:rFonts w:asciiTheme="minorHAnsi" w:hAnsiTheme="minorHAnsi" w:cstheme="minorHAnsi"/>
        </w:rPr>
        <w:t>duty</w:t>
      </w:r>
      <w:r w:rsidRPr="00FF137E">
        <w:rPr>
          <w:rFonts w:asciiTheme="minorHAnsi" w:hAnsiTheme="minorHAnsi" w:cstheme="minorHAnsi"/>
          <w:spacing w:val="-9"/>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understand</w:t>
      </w:r>
      <w:r w:rsidRPr="00FF137E">
        <w:rPr>
          <w:rFonts w:asciiTheme="minorHAnsi" w:hAnsiTheme="minorHAnsi" w:cstheme="minorHAnsi"/>
          <w:spacing w:val="-10"/>
        </w:rPr>
        <w:t xml:space="preserve"> </w:t>
      </w:r>
      <w:r w:rsidRPr="00FF137E">
        <w:rPr>
          <w:rFonts w:asciiTheme="minorHAnsi" w:hAnsiTheme="minorHAnsi" w:cstheme="minorHAnsi"/>
        </w:rPr>
        <w:t>disruptive</w:t>
      </w:r>
      <w:r w:rsidRPr="00FF137E">
        <w:rPr>
          <w:rFonts w:asciiTheme="minorHAnsi" w:hAnsiTheme="minorHAnsi" w:cstheme="minorHAnsi"/>
          <w:spacing w:val="-9"/>
        </w:rPr>
        <w:t xml:space="preserve"> </w:t>
      </w:r>
      <w:r w:rsidRPr="00FF137E">
        <w:rPr>
          <w:rFonts w:asciiTheme="minorHAnsi" w:hAnsiTheme="minorHAnsi" w:cstheme="minorHAnsi"/>
        </w:rPr>
        <w:t>technical</w:t>
      </w:r>
      <w:r w:rsidRPr="00FF137E">
        <w:rPr>
          <w:rFonts w:asciiTheme="minorHAnsi" w:hAnsiTheme="minorHAnsi" w:cstheme="minorHAnsi"/>
          <w:spacing w:val="-9"/>
        </w:rPr>
        <w:t xml:space="preserve"> </w:t>
      </w:r>
      <w:r w:rsidRPr="00FF137E">
        <w:rPr>
          <w:rFonts w:asciiTheme="minorHAnsi" w:hAnsiTheme="minorHAnsi" w:cstheme="minorHAnsi"/>
        </w:rPr>
        <w:t>forces and</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agency’s</w:t>
      </w:r>
      <w:r w:rsidRPr="00FF137E">
        <w:rPr>
          <w:rFonts w:asciiTheme="minorHAnsi" w:hAnsiTheme="minorHAnsi" w:cstheme="minorHAnsi"/>
          <w:spacing w:val="-4"/>
        </w:rPr>
        <w:t xml:space="preserve"> </w:t>
      </w:r>
      <w:r w:rsidRPr="00FF137E">
        <w:rPr>
          <w:rFonts w:asciiTheme="minorHAnsi" w:hAnsiTheme="minorHAnsi" w:cstheme="minorHAnsi"/>
        </w:rPr>
        <w:t>objectives</w:t>
      </w:r>
      <w:r w:rsidRPr="00FF137E">
        <w:rPr>
          <w:rFonts w:asciiTheme="minorHAnsi" w:hAnsiTheme="minorHAnsi" w:cstheme="minorHAnsi"/>
          <w:spacing w:val="-2"/>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4"/>
        </w:rPr>
        <w:t xml:space="preserve"> </w:t>
      </w:r>
      <w:r w:rsidRPr="00FF137E">
        <w:rPr>
          <w:rFonts w:asciiTheme="minorHAnsi" w:hAnsiTheme="minorHAnsi" w:cstheme="minorHAnsi"/>
        </w:rPr>
        <w:t>susceptible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digital</w:t>
      </w:r>
      <w:r w:rsidRPr="00FF137E">
        <w:rPr>
          <w:rFonts w:asciiTheme="minorHAnsi" w:hAnsiTheme="minorHAnsi" w:cstheme="minorHAnsi"/>
          <w:spacing w:val="-3"/>
        </w:rPr>
        <w:t xml:space="preserve"> </w:t>
      </w:r>
      <w:r w:rsidRPr="00FF137E">
        <w:rPr>
          <w:rFonts w:asciiTheme="minorHAnsi" w:hAnsiTheme="minorHAnsi" w:cstheme="minorHAnsi"/>
        </w:rPr>
        <w:t>transformation</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order</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effectively guide technical investment decisions. Staff scan emerging technologies and the business ecosystem for major disruptive technology and non-technology trends that affect the agency. Staff</w:t>
      </w:r>
      <w:r w:rsidRPr="00FF137E">
        <w:rPr>
          <w:rFonts w:asciiTheme="minorHAnsi" w:hAnsiTheme="minorHAnsi" w:cstheme="minorHAnsi"/>
          <w:spacing w:val="-6"/>
        </w:rPr>
        <w:t xml:space="preserve"> </w:t>
      </w:r>
      <w:r w:rsidRPr="00FF137E">
        <w:rPr>
          <w:rFonts w:asciiTheme="minorHAnsi" w:hAnsiTheme="minorHAnsi" w:cstheme="minorHAnsi"/>
        </w:rPr>
        <w:t>members</w:t>
      </w:r>
      <w:r w:rsidRPr="00FF137E">
        <w:rPr>
          <w:rFonts w:asciiTheme="minorHAnsi" w:hAnsiTheme="minorHAnsi" w:cstheme="minorHAnsi"/>
          <w:spacing w:val="-6"/>
        </w:rPr>
        <w:t xml:space="preserve"> </w:t>
      </w:r>
      <w:r w:rsidRPr="00FF137E">
        <w:rPr>
          <w:rFonts w:asciiTheme="minorHAnsi" w:hAnsiTheme="minorHAnsi" w:cstheme="minorHAnsi"/>
        </w:rPr>
        <w:t>provide</w:t>
      </w:r>
      <w:r w:rsidRPr="00FF137E">
        <w:rPr>
          <w:rFonts w:asciiTheme="minorHAnsi" w:hAnsiTheme="minorHAnsi" w:cstheme="minorHAnsi"/>
          <w:spacing w:val="-7"/>
        </w:rPr>
        <w:t xml:space="preserve"> </w:t>
      </w:r>
      <w:r w:rsidRPr="00FF137E">
        <w:rPr>
          <w:rFonts w:asciiTheme="minorHAnsi" w:hAnsiTheme="minorHAnsi" w:cstheme="minorHAnsi"/>
        </w:rPr>
        <w:t>perspective</w:t>
      </w:r>
      <w:r w:rsidRPr="00FF137E">
        <w:rPr>
          <w:rFonts w:asciiTheme="minorHAnsi" w:hAnsiTheme="minorHAnsi" w:cstheme="minorHAnsi"/>
          <w:spacing w:val="-3"/>
        </w:rPr>
        <w:t xml:space="preserve"> </w:t>
      </w:r>
      <w:r w:rsidRPr="00FF137E">
        <w:rPr>
          <w:rFonts w:asciiTheme="minorHAnsi" w:hAnsiTheme="minorHAnsi" w:cstheme="minorHAnsi"/>
        </w:rPr>
        <w:t>on</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readiness</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organization</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change</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innovate and</w:t>
      </w:r>
      <w:r w:rsidRPr="00FF137E">
        <w:rPr>
          <w:rFonts w:asciiTheme="minorHAnsi" w:hAnsiTheme="minorHAnsi" w:cstheme="minorHAnsi"/>
          <w:spacing w:val="-8"/>
        </w:rPr>
        <w:t xml:space="preserve"> </w:t>
      </w:r>
      <w:r w:rsidRPr="00FF137E">
        <w:rPr>
          <w:rFonts w:asciiTheme="minorHAnsi" w:hAnsiTheme="minorHAnsi" w:cstheme="minorHAnsi"/>
        </w:rPr>
        <w:t>support</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formation</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strategy.</w:t>
      </w:r>
      <w:r w:rsidRPr="00FF137E">
        <w:rPr>
          <w:rFonts w:asciiTheme="minorHAnsi" w:hAnsiTheme="minorHAnsi" w:cstheme="minorHAnsi"/>
          <w:spacing w:val="-9"/>
        </w:rPr>
        <w:t xml:space="preserve"> </w:t>
      </w:r>
      <w:r w:rsidRPr="00FF137E">
        <w:rPr>
          <w:rFonts w:asciiTheme="minorHAnsi" w:hAnsiTheme="minorHAnsi" w:cstheme="minorHAnsi"/>
        </w:rPr>
        <w:t>They</w:t>
      </w:r>
      <w:r w:rsidRPr="00FF137E">
        <w:rPr>
          <w:rFonts w:asciiTheme="minorHAnsi" w:hAnsiTheme="minorHAnsi" w:cstheme="minorHAnsi"/>
          <w:spacing w:val="-8"/>
        </w:rPr>
        <w:t xml:space="preserve"> </w:t>
      </w:r>
      <w:r w:rsidRPr="00FF137E">
        <w:rPr>
          <w:rFonts w:asciiTheme="minorHAnsi" w:hAnsiTheme="minorHAnsi" w:cstheme="minorHAnsi"/>
        </w:rPr>
        <w:t>track</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apply</w:t>
      </w:r>
      <w:r w:rsidRPr="00FF137E">
        <w:rPr>
          <w:rFonts w:asciiTheme="minorHAnsi" w:hAnsiTheme="minorHAnsi" w:cstheme="minorHAnsi"/>
          <w:spacing w:val="-8"/>
        </w:rPr>
        <w:t xml:space="preserve"> </w:t>
      </w:r>
      <w:r w:rsidRPr="00FF137E">
        <w:rPr>
          <w:rFonts w:asciiTheme="minorHAnsi" w:hAnsiTheme="minorHAnsi" w:cstheme="minorHAnsi"/>
        </w:rPr>
        <w:t>innovative</w:t>
      </w:r>
      <w:r w:rsidRPr="00FF137E">
        <w:rPr>
          <w:rFonts w:asciiTheme="minorHAnsi" w:hAnsiTheme="minorHAnsi" w:cstheme="minorHAnsi"/>
          <w:spacing w:val="-9"/>
        </w:rPr>
        <w:t xml:space="preserve"> </w:t>
      </w:r>
      <w:r w:rsidRPr="00FF137E">
        <w:rPr>
          <w:rFonts w:asciiTheme="minorHAnsi" w:hAnsiTheme="minorHAnsi" w:cstheme="minorHAnsi"/>
        </w:rPr>
        <w:t>technologies,</w:t>
      </w:r>
      <w:r w:rsidRPr="00FF137E">
        <w:rPr>
          <w:rFonts w:asciiTheme="minorHAnsi" w:hAnsiTheme="minorHAnsi" w:cstheme="minorHAnsi"/>
          <w:spacing w:val="-7"/>
        </w:rPr>
        <w:t xml:space="preserve"> </w:t>
      </w:r>
      <w:r w:rsidRPr="00FF137E">
        <w:rPr>
          <w:rFonts w:asciiTheme="minorHAnsi" w:hAnsiTheme="minorHAnsi" w:cstheme="minorHAnsi"/>
        </w:rPr>
        <w:t>anchoring them in the business and operating model to assess their potential, and use agile and lean approaches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evolve</w:t>
      </w:r>
      <w:r w:rsidRPr="00FF137E">
        <w:rPr>
          <w:rFonts w:asciiTheme="minorHAnsi" w:hAnsiTheme="minorHAnsi" w:cstheme="minorHAnsi"/>
          <w:spacing w:val="-1"/>
        </w:rPr>
        <w:t xml:space="preserve"> </w:t>
      </w:r>
      <w:r w:rsidRPr="00FF137E">
        <w:rPr>
          <w:rFonts w:asciiTheme="minorHAnsi" w:hAnsiTheme="minorHAnsi" w:cstheme="minorHAnsi"/>
        </w:rPr>
        <w:t>and manage</w:t>
      </w:r>
      <w:r w:rsidRPr="00FF137E">
        <w:rPr>
          <w:rFonts w:asciiTheme="minorHAnsi" w:hAnsiTheme="minorHAnsi" w:cstheme="minorHAnsi"/>
          <w:spacing w:val="-2"/>
        </w:rPr>
        <w:t xml:space="preserve"> </w:t>
      </w:r>
      <w:r w:rsidRPr="00FF137E">
        <w:rPr>
          <w:rFonts w:asciiTheme="minorHAnsi" w:hAnsiTheme="minorHAnsi" w:cstheme="minorHAnsi"/>
        </w:rPr>
        <w:t>innovation.</w:t>
      </w:r>
      <w:r w:rsidRPr="00FF137E">
        <w:rPr>
          <w:rFonts w:asciiTheme="minorHAnsi" w:hAnsiTheme="minorHAnsi" w:cstheme="minorHAnsi"/>
          <w:spacing w:val="-3"/>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also</w:t>
      </w:r>
      <w:r w:rsidRPr="00FF137E">
        <w:rPr>
          <w:rFonts w:asciiTheme="minorHAnsi" w:hAnsiTheme="minorHAnsi" w:cstheme="minorHAnsi"/>
          <w:spacing w:val="-3"/>
        </w:rPr>
        <w:t xml:space="preserve"> </w:t>
      </w:r>
      <w:r w:rsidRPr="00FF137E">
        <w:rPr>
          <w:rFonts w:asciiTheme="minorHAnsi" w:hAnsiTheme="minorHAnsi" w:cstheme="minorHAnsi"/>
        </w:rPr>
        <w:t>lead</w:t>
      </w:r>
      <w:r w:rsidRPr="00FF137E">
        <w:rPr>
          <w:rFonts w:asciiTheme="minorHAnsi" w:hAnsiTheme="minorHAnsi" w:cstheme="minorHAnsi"/>
          <w:spacing w:val="-1"/>
        </w:rPr>
        <w:t xml:space="preserve"> </w:t>
      </w:r>
      <w:r w:rsidRPr="00FF137E">
        <w:rPr>
          <w:rFonts w:asciiTheme="minorHAnsi" w:hAnsiTheme="minorHAnsi" w:cstheme="minorHAnsi"/>
        </w:rPr>
        <w:t>analysis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the IT</w:t>
      </w:r>
      <w:r w:rsidRPr="00FF137E">
        <w:rPr>
          <w:rFonts w:asciiTheme="minorHAnsi" w:hAnsiTheme="minorHAnsi" w:cstheme="minorHAnsi"/>
          <w:spacing w:val="-1"/>
        </w:rPr>
        <w:t xml:space="preserve"> </w:t>
      </w:r>
      <w:r w:rsidRPr="00FF137E">
        <w:rPr>
          <w:rFonts w:asciiTheme="minorHAnsi" w:hAnsiTheme="minorHAnsi" w:cstheme="minorHAnsi"/>
        </w:rPr>
        <w:lastRenderedPageBreak/>
        <w:t>environment</w:t>
      </w:r>
      <w:r w:rsidRPr="00FF137E">
        <w:rPr>
          <w:rFonts w:asciiTheme="minorHAnsi" w:hAnsiTheme="minorHAnsi" w:cstheme="minorHAnsi"/>
          <w:spacing w:val="-3"/>
        </w:rPr>
        <w:t xml:space="preserve"> </w:t>
      </w:r>
      <w:r w:rsidRPr="00FF137E">
        <w:rPr>
          <w:rFonts w:asciiTheme="minorHAnsi" w:hAnsiTheme="minorHAnsi" w:cstheme="minorHAnsi"/>
        </w:rPr>
        <w:t>to detect critical deficiencies and recommend solutions for improvement.</w:t>
      </w:r>
    </w:p>
    <w:p w14:paraId="43A710FB" w14:textId="77777777" w:rsidR="00112D49" w:rsidRPr="00FF137E" w:rsidRDefault="00DC3A48" w:rsidP="00FE69A8">
      <w:pPr>
        <w:pStyle w:val="BodyText"/>
        <w:spacing w:after="120" w:line="276" w:lineRule="auto"/>
        <w:ind w:left="302" w:right="1037"/>
        <w:jc w:val="both"/>
        <w:rPr>
          <w:rFonts w:asciiTheme="minorHAnsi" w:hAnsiTheme="minorHAnsi" w:cstheme="minorHAnsi"/>
        </w:rPr>
      </w:pPr>
      <w:r w:rsidRPr="00FF137E">
        <w:rPr>
          <w:rFonts w:asciiTheme="minorHAnsi" w:hAnsiTheme="minorHAnsi" w:cstheme="minorHAnsi"/>
          <w:b/>
          <w:color w:val="2E5395"/>
        </w:rPr>
        <w:t>Inspector General</w:t>
      </w:r>
      <w:r w:rsidRPr="00FF137E">
        <w:rPr>
          <w:rFonts w:asciiTheme="minorHAnsi" w:hAnsiTheme="minorHAnsi" w:cstheme="minorHAnsi"/>
          <w:b/>
        </w:rPr>
        <w:t xml:space="preserve">: </w:t>
      </w:r>
      <w:r w:rsidRPr="00FF137E">
        <w:rPr>
          <w:rFonts w:asciiTheme="minorHAnsi" w:hAnsiTheme="minorHAnsi" w:cstheme="minorHAnsi"/>
        </w:rPr>
        <w:t>The Office of Inspector General reports directly to the Chief of Staff and serves as a critical check and balance for timely and appropriate service delivery in all areas of MDCPS</w:t>
      </w:r>
      <w:r w:rsidRPr="00FF137E">
        <w:rPr>
          <w:rFonts w:asciiTheme="minorHAnsi" w:hAnsiTheme="minorHAnsi" w:cstheme="minorHAnsi"/>
          <w:spacing w:val="-6"/>
        </w:rPr>
        <w:t xml:space="preserve"> </w:t>
      </w:r>
      <w:r w:rsidRPr="00FF137E">
        <w:rPr>
          <w:rFonts w:asciiTheme="minorHAnsi" w:hAnsiTheme="minorHAnsi" w:cstheme="minorHAnsi"/>
        </w:rPr>
        <w:t>operations.</w:t>
      </w:r>
      <w:r w:rsidRPr="00FF137E">
        <w:rPr>
          <w:rFonts w:asciiTheme="minorHAnsi" w:hAnsiTheme="minorHAnsi" w:cstheme="minorHAnsi"/>
          <w:spacing w:val="40"/>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Office</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Inspector</w:t>
      </w:r>
      <w:r w:rsidRPr="00FF137E">
        <w:rPr>
          <w:rFonts w:asciiTheme="minorHAnsi" w:hAnsiTheme="minorHAnsi" w:cstheme="minorHAnsi"/>
          <w:spacing w:val="-7"/>
        </w:rPr>
        <w:t xml:space="preserve"> </w:t>
      </w:r>
      <w:r w:rsidRPr="00FF137E">
        <w:rPr>
          <w:rFonts w:asciiTheme="minorHAnsi" w:hAnsiTheme="minorHAnsi" w:cstheme="minorHAnsi"/>
        </w:rPr>
        <w:t>General</w:t>
      </w:r>
      <w:r w:rsidRPr="00FF137E">
        <w:rPr>
          <w:rFonts w:asciiTheme="minorHAnsi" w:hAnsiTheme="minorHAnsi" w:cstheme="minorHAnsi"/>
          <w:spacing w:val="-6"/>
        </w:rPr>
        <w:t xml:space="preserve"> </w:t>
      </w:r>
      <w:r w:rsidRPr="00FF137E">
        <w:rPr>
          <w:rFonts w:asciiTheme="minorHAnsi" w:hAnsiTheme="minorHAnsi" w:cstheme="minorHAnsi"/>
        </w:rPr>
        <w:t>oversees</w:t>
      </w:r>
      <w:r w:rsidRPr="00FF137E">
        <w:rPr>
          <w:rFonts w:asciiTheme="minorHAnsi" w:hAnsiTheme="minorHAnsi" w:cstheme="minorHAnsi"/>
          <w:spacing w:val="-7"/>
        </w:rPr>
        <w:t xml:space="preserve"> </w:t>
      </w:r>
      <w:r w:rsidRPr="00FF137E">
        <w:rPr>
          <w:rFonts w:asciiTheme="minorHAnsi" w:hAnsiTheme="minorHAnsi" w:cstheme="minorHAnsi"/>
        </w:rPr>
        <w:t>Continuous</w:t>
      </w:r>
      <w:r w:rsidRPr="00FF137E">
        <w:rPr>
          <w:rFonts w:asciiTheme="minorHAnsi" w:hAnsiTheme="minorHAnsi" w:cstheme="minorHAnsi"/>
          <w:spacing w:val="-4"/>
        </w:rPr>
        <w:t xml:space="preserve"> </w:t>
      </w:r>
      <w:r w:rsidRPr="00FF137E">
        <w:rPr>
          <w:rFonts w:asciiTheme="minorHAnsi" w:hAnsiTheme="minorHAnsi" w:cstheme="minorHAnsi"/>
        </w:rPr>
        <w:t>Quality</w:t>
      </w:r>
      <w:r w:rsidRPr="00FF137E">
        <w:rPr>
          <w:rFonts w:asciiTheme="minorHAnsi" w:hAnsiTheme="minorHAnsi" w:cstheme="minorHAnsi"/>
          <w:spacing w:val="-4"/>
        </w:rPr>
        <w:t xml:space="preserve"> </w:t>
      </w:r>
      <w:r w:rsidRPr="00FF137E">
        <w:rPr>
          <w:rFonts w:asciiTheme="minorHAnsi" w:hAnsiTheme="minorHAnsi" w:cstheme="minorHAnsi"/>
        </w:rPr>
        <w:t>Improvement, Internal</w:t>
      </w:r>
      <w:r w:rsidRPr="00FF137E">
        <w:rPr>
          <w:rFonts w:asciiTheme="minorHAnsi" w:hAnsiTheme="minorHAnsi" w:cstheme="minorHAnsi"/>
          <w:spacing w:val="-12"/>
        </w:rPr>
        <w:t xml:space="preserve"> </w:t>
      </w:r>
      <w:r w:rsidRPr="00FF137E">
        <w:rPr>
          <w:rFonts w:asciiTheme="minorHAnsi" w:hAnsiTheme="minorHAnsi" w:cstheme="minorHAnsi"/>
        </w:rPr>
        <w:t>Affairs</w:t>
      </w:r>
      <w:r w:rsidRPr="00FF137E">
        <w:rPr>
          <w:rFonts w:asciiTheme="minorHAnsi" w:hAnsiTheme="minorHAnsi" w:cstheme="minorHAnsi"/>
          <w:spacing w:val="-8"/>
        </w:rPr>
        <w:t xml:space="preserve"> </w:t>
      </w:r>
      <w:r w:rsidRPr="00FF137E">
        <w:rPr>
          <w:rFonts w:asciiTheme="minorHAnsi" w:hAnsiTheme="minorHAnsi" w:cstheme="minorHAnsi"/>
        </w:rPr>
        <w:t>Investigations,</w:t>
      </w:r>
      <w:r w:rsidRPr="00FF137E">
        <w:rPr>
          <w:rFonts w:asciiTheme="minorHAnsi" w:hAnsiTheme="minorHAnsi" w:cstheme="minorHAnsi"/>
          <w:spacing w:val="-9"/>
        </w:rPr>
        <w:t xml:space="preserve"> </w:t>
      </w:r>
      <w:r w:rsidRPr="00FF137E">
        <w:rPr>
          <w:rFonts w:asciiTheme="minorHAnsi" w:hAnsiTheme="minorHAnsi" w:cstheme="minorHAnsi"/>
        </w:rPr>
        <w:t>Internal</w:t>
      </w:r>
      <w:r w:rsidRPr="00FF137E">
        <w:rPr>
          <w:rFonts w:asciiTheme="minorHAnsi" w:hAnsiTheme="minorHAnsi" w:cstheme="minorHAnsi"/>
          <w:spacing w:val="-10"/>
        </w:rPr>
        <w:t xml:space="preserve"> </w:t>
      </w:r>
      <w:r w:rsidRPr="00FF137E">
        <w:rPr>
          <w:rFonts w:asciiTheme="minorHAnsi" w:hAnsiTheme="minorHAnsi" w:cstheme="minorHAnsi"/>
        </w:rPr>
        <w:t>Audits,</w:t>
      </w:r>
      <w:r w:rsidRPr="00FF137E">
        <w:rPr>
          <w:rFonts w:asciiTheme="minorHAnsi" w:hAnsiTheme="minorHAnsi" w:cstheme="minorHAnsi"/>
          <w:spacing w:val="-10"/>
        </w:rPr>
        <w:t xml:space="preserve"> </w:t>
      </w:r>
      <w:r w:rsidRPr="00FF137E">
        <w:rPr>
          <w:rFonts w:asciiTheme="minorHAnsi" w:hAnsiTheme="minorHAnsi" w:cstheme="minorHAnsi"/>
        </w:rPr>
        <w:t>Contract</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Subgrant</w:t>
      </w:r>
      <w:r w:rsidRPr="00FF137E">
        <w:rPr>
          <w:rFonts w:asciiTheme="minorHAnsi" w:hAnsiTheme="minorHAnsi" w:cstheme="minorHAnsi"/>
          <w:spacing w:val="-10"/>
        </w:rPr>
        <w:t xml:space="preserve"> </w:t>
      </w:r>
      <w:r w:rsidRPr="00FF137E">
        <w:rPr>
          <w:rFonts w:asciiTheme="minorHAnsi" w:hAnsiTheme="minorHAnsi" w:cstheme="minorHAnsi"/>
        </w:rPr>
        <w:t>Monitoring,</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spacing w:val="-2"/>
        </w:rPr>
        <w:t>Reporting.</w:t>
      </w:r>
    </w:p>
    <w:p w14:paraId="1A99DDDF" w14:textId="3E7EB5ED" w:rsidR="00112D49" w:rsidRPr="00FF137E" w:rsidRDefault="00DC3A48">
      <w:pPr>
        <w:pStyle w:val="BodyText"/>
        <w:spacing w:before="79" w:line="276" w:lineRule="auto"/>
        <w:ind w:left="751" w:right="1033"/>
        <w:jc w:val="both"/>
        <w:rPr>
          <w:rFonts w:asciiTheme="minorHAnsi" w:hAnsiTheme="minorHAnsi" w:cstheme="minorHAnsi"/>
        </w:rPr>
      </w:pPr>
      <w:r w:rsidRPr="00FF137E">
        <w:rPr>
          <w:rFonts w:asciiTheme="minorHAnsi" w:hAnsiTheme="minorHAnsi" w:cstheme="minorHAnsi"/>
          <w:i/>
          <w:u w:val="single"/>
        </w:rPr>
        <w:t>Continuous Quality Improvement (CQI):</w:t>
      </w:r>
      <w:r w:rsidRPr="00FF137E">
        <w:rPr>
          <w:rFonts w:asciiTheme="minorHAnsi" w:hAnsiTheme="minorHAnsi" w:cstheme="minorHAnsi"/>
          <w:i/>
        </w:rPr>
        <w:t xml:space="preserve"> </w:t>
      </w:r>
      <w:r w:rsidRPr="00FF137E">
        <w:rPr>
          <w:rFonts w:asciiTheme="minorHAnsi" w:hAnsiTheme="minorHAnsi" w:cstheme="minorHAnsi"/>
        </w:rPr>
        <w:t>The Director of CQI manages a staff of quality assurance</w:t>
      </w:r>
      <w:r w:rsidRPr="00FF137E">
        <w:rPr>
          <w:rFonts w:asciiTheme="minorHAnsi" w:hAnsiTheme="minorHAnsi" w:cstheme="minorHAnsi"/>
          <w:spacing w:val="-10"/>
        </w:rPr>
        <w:t xml:space="preserve"> </w:t>
      </w:r>
      <w:r w:rsidRPr="00FF137E">
        <w:rPr>
          <w:rFonts w:asciiTheme="minorHAnsi" w:hAnsiTheme="minorHAnsi" w:cstheme="minorHAnsi"/>
        </w:rPr>
        <w:t>reviewers</w:t>
      </w:r>
      <w:r w:rsidRPr="00FF137E">
        <w:rPr>
          <w:rFonts w:asciiTheme="minorHAnsi" w:hAnsiTheme="minorHAnsi" w:cstheme="minorHAnsi"/>
          <w:spacing w:val="-10"/>
        </w:rPr>
        <w:t xml:space="preserve"> </w:t>
      </w:r>
      <w:r w:rsidRPr="00FF137E">
        <w:rPr>
          <w:rFonts w:asciiTheme="minorHAnsi" w:hAnsiTheme="minorHAnsi" w:cstheme="minorHAnsi"/>
        </w:rPr>
        <w:t>across</w:t>
      </w:r>
      <w:r w:rsidRPr="00FF137E">
        <w:rPr>
          <w:rFonts w:asciiTheme="minorHAnsi" w:hAnsiTheme="minorHAnsi" w:cstheme="minorHAnsi"/>
          <w:spacing w:val="-9"/>
        </w:rPr>
        <w:t xml:space="preserve"> </w:t>
      </w:r>
      <w:r w:rsidRPr="00FF137E">
        <w:rPr>
          <w:rFonts w:asciiTheme="minorHAnsi" w:hAnsiTheme="minorHAnsi" w:cstheme="minorHAnsi"/>
        </w:rPr>
        <w:t>MDCPS’s</w:t>
      </w:r>
      <w:r w:rsidRPr="00FF137E">
        <w:rPr>
          <w:rFonts w:asciiTheme="minorHAnsi" w:hAnsiTheme="minorHAnsi" w:cstheme="minorHAnsi"/>
          <w:spacing w:val="-10"/>
        </w:rPr>
        <w:t xml:space="preserve"> </w:t>
      </w:r>
      <w:r w:rsidRPr="00FF137E">
        <w:rPr>
          <w:rFonts w:asciiTheme="minorHAnsi" w:hAnsiTheme="minorHAnsi" w:cstheme="minorHAnsi"/>
        </w:rPr>
        <w:t>seven</w:t>
      </w:r>
      <w:r w:rsidRPr="00FF137E">
        <w:rPr>
          <w:rFonts w:asciiTheme="minorHAnsi" w:hAnsiTheme="minorHAnsi" w:cstheme="minorHAnsi"/>
          <w:spacing w:val="-9"/>
        </w:rPr>
        <w:t xml:space="preserve"> </w:t>
      </w:r>
      <w:r w:rsidRPr="00FF137E">
        <w:rPr>
          <w:rFonts w:asciiTheme="minorHAnsi" w:hAnsiTheme="minorHAnsi" w:cstheme="minorHAnsi"/>
        </w:rPr>
        <w:t>Service</w:t>
      </w:r>
      <w:r w:rsidRPr="00FF137E">
        <w:rPr>
          <w:rFonts w:asciiTheme="minorHAnsi" w:hAnsiTheme="minorHAnsi" w:cstheme="minorHAnsi"/>
          <w:spacing w:val="-10"/>
        </w:rPr>
        <w:t xml:space="preserve"> </w:t>
      </w:r>
      <w:r w:rsidRPr="00FF137E">
        <w:rPr>
          <w:rFonts w:asciiTheme="minorHAnsi" w:hAnsiTheme="minorHAnsi" w:cstheme="minorHAnsi"/>
        </w:rPr>
        <w:t>Delivery</w:t>
      </w:r>
      <w:r w:rsidRPr="00FF137E">
        <w:rPr>
          <w:rFonts w:asciiTheme="minorHAnsi" w:hAnsiTheme="minorHAnsi" w:cstheme="minorHAnsi"/>
          <w:spacing w:val="-10"/>
        </w:rPr>
        <w:t xml:space="preserve"> </w:t>
      </w:r>
      <w:r w:rsidRPr="00FF137E">
        <w:rPr>
          <w:rFonts w:asciiTheme="minorHAnsi" w:hAnsiTheme="minorHAnsi" w:cstheme="minorHAnsi"/>
        </w:rPr>
        <w:t>Areas</w:t>
      </w:r>
      <w:r w:rsidRPr="00FF137E">
        <w:rPr>
          <w:rFonts w:asciiTheme="minorHAnsi" w:hAnsiTheme="minorHAnsi" w:cstheme="minorHAnsi"/>
          <w:spacing w:val="-9"/>
        </w:rPr>
        <w:t xml:space="preserve"> </w:t>
      </w:r>
      <w:r w:rsidRPr="00FF137E">
        <w:rPr>
          <w:rFonts w:asciiTheme="minorHAnsi" w:hAnsiTheme="minorHAnsi" w:cstheme="minorHAnsi"/>
        </w:rPr>
        <w:t>delivering</w:t>
      </w:r>
      <w:r w:rsidRPr="00FF137E">
        <w:rPr>
          <w:rFonts w:asciiTheme="minorHAnsi" w:hAnsiTheme="minorHAnsi" w:cstheme="minorHAnsi"/>
          <w:spacing w:val="-9"/>
        </w:rPr>
        <w:t xml:space="preserve"> </w:t>
      </w:r>
      <w:r w:rsidRPr="00FF137E">
        <w:rPr>
          <w:rFonts w:asciiTheme="minorHAnsi" w:hAnsiTheme="minorHAnsi" w:cstheme="minorHAnsi"/>
        </w:rPr>
        <w:t>various</w:t>
      </w:r>
      <w:r w:rsidRPr="00FF137E">
        <w:rPr>
          <w:rFonts w:asciiTheme="minorHAnsi" w:hAnsiTheme="minorHAnsi" w:cstheme="minorHAnsi"/>
          <w:spacing w:val="-9"/>
        </w:rPr>
        <w:t xml:space="preserve"> </w:t>
      </w:r>
      <w:r w:rsidRPr="00FF137E">
        <w:rPr>
          <w:rFonts w:asciiTheme="minorHAnsi" w:hAnsiTheme="minorHAnsi" w:cstheme="minorHAnsi"/>
        </w:rPr>
        <w:t>forms of</w:t>
      </w:r>
      <w:r w:rsidRPr="00FF137E">
        <w:rPr>
          <w:rFonts w:asciiTheme="minorHAnsi" w:hAnsiTheme="minorHAnsi" w:cstheme="minorHAnsi"/>
          <w:spacing w:val="15"/>
        </w:rPr>
        <w:t xml:space="preserve"> </w:t>
      </w:r>
      <w:r w:rsidRPr="00FF137E">
        <w:rPr>
          <w:rFonts w:asciiTheme="minorHAnsi" w:hAnsiTheme="minorHAnsi" w:cstheme="minorHAnsi"/>
        </w:rPr>
        <w:t>Technical</w:t>
      </w:r>
      <w:r w:rsidRPr="00FF137E">
        <w:rPr>
          <w:rFonts w:asciiTheme="minorHAnsi" w:hAnsiTheme="minorHAnsi" w:cstheme="minorHAnsi"/>
          <w:spacing w:val="18"/>
        </w:rPr>
        <w:t xml:space="preserve"> </w:t>
      </w:r>
      <w:r w:rsidRPr="00FF137E">
        <w:rPr>
          <w:rFonts w:asciiTheme="minorHAnsi" w:hAnsiTheme="minorHAnsi" w:cstheme="minorHAnsi"/>
        </w:rPr>
        <w:t>Assistance</w:t>
      </w:r>
      <w:r w:rsidRPr="00FF137E">
        <w:rPr>
          <w:rFonts w:asciiTheme="minorHAnsi" w:hAnsiTheme="minorHAnsi" w:cstheme="minorHAnsi"/>
          <w:spacing w:val="21"/>
        </w:rPr>
        <w:t xml:space="preserve"> </w:t>
      </w:r>
      <w:r w:rsidRPr="00FF137E">
        <w:rPr>
          <w:rFonts w:asciiTheme="minorHAnsi" w:hAnsiTheme="minorHAnsi" w:cstheme="minorHAnsi"/>
        </w:rPr>
        <w:t>in</w:t>
      </w:r>
      <w:r w:rsidRPr="00FF137E">
        <w:rPr>
          <w:rFonts w:asciiTheme="minorHAnsi" w:hAnsiTheme="minorHAnsi" w:cstheme="minorHAnsi"/>
          <w:spacing w:val="19"/>
        </w:rPr>
        <w:t xml:space="preserve"> </w:t>
      </w:r>
      <w:r w:rsidRPr="00FF137E">
        <w:rPr>
          <w:rFonts w:asciiTheme="minorHAnsi" w:hAnsiTheme="minorHAnsi" w:cstheme="minorHAnsi"/>
        </w:rPr>
        <w:t>several</w:t>
      </w:r>
      <w:r w:rsidRPr="00FF137E">
        <w:rPr>
          <w:rFonts w:asciiTheme="minorHAnsi" w:hAnsiTheme="minorHAnsi" w:cstheme="minorHAnsi"/>
          <w:spacing w:val="20"/>
        </w:rPr>
        <w:t xml:space="preserve"> </w:t>
      </w:r>
      <w:r w:rsidRPr="00FF137E">
        <w:rPr>
          <w:rFonts w:asciiTheme="minorHAnsi" w:hAnsiTheme="minorHAnsi" w:cstheme="minorHAnsi"/>
        </w:rPr>
        <w:t>disciplines</w:t>
      </w:r>
      <w:r w:rsidRPr="00FF137E">
        <w:rPr>
          <w:rFonts w:asciiTheme="minorHAnsi" w:hAnsiTheme="minorHAnsi" w:cstheme="minorHAnsi"/>
          <w:spacing w:val="17"/>
        </w:rPr>
        <w:t xml:space="preserve"> </w:t>
      </w:r>
      <w:r w:rsidRPr="00FF137E">
        <w:rPr>
          <w:rFonts w:asciiTheme="minorHAnsi" w:hAnsiTheme="minorHAnsi" w:cstheme="minorHAnsi"/>
        </w:rPr>
        <w:t>within</w:t>
      </w:r>
      <w:r w:rsidRPr="00FF137E">
        <w:rPr>
          <w:rFonts w:asciiTheme="minorHAnsi" w:hAnsiTheme="minorHAnsi" w:cstheme="minorHAnsi"/>
          <w:spacing w:val="18"/>
        </w:rPr>
        <w:t xml:space="preserve"> </w:t>
      </w:r>
      <w:r w:rsidRPr="00FF137E">
        <w:rPr>
          <w:rFonts w:asciiTheme="minorHAnsi" w:hAnsiTheme="minorHAnsi" w:cstheme="minorHAnsi"/>
        </w:rPr>
        <w:t>MDCPS.</w:t>
      </w:r>
      <w:r w:rsidRPr="00FF137E">
        <w:rPr>
          <w:rFonts w:asciiTheme="minorHAnsi" w:hAnsiTheme="minorHAnsi" w:cstheme="minorHAnsi"/>
          <w:spacing w:val="65"/>
          <w:w w:val="150"/>
        </w:rPr>
        <w:t xml:space="preserve"> </w:t>
      </w:r>
      <w:r w:rsidRPr="00FF137E">
        <w:rPr>
          <w:rFonts w:asciiTheme="minorHAnsi" w:hAnsiTheme="minorHAnsi" w:cstheme="minorHAnsi"/>
        </w:rPr>
        <w:t>CQI</w:t>
      </w:r>
      <w:r w:rsidRPr="00FF137E">
        <w:rPr>
          <w:rFonts w:asciiTheme="minorHAnsi" w:hAnsiTheme="minorHAnsi" w:cstheme="minorHAnsi"/>
          <w:spacing w:val="15"/>
        </w:rPr>
        <w:t xml:space="preserve"> </w:t>
      </w:r>
      <w:r w:rsidRPr="00FF137E">
        <w:rPr>
          <w:rFonts w:asciiTheme="minorHAnsi" w:hAnsiTheme="minorHAnsi" w:cstheme="minorHAnsi"/>
        </w:rPr>
        <w:t>staff</w:t>
      </w:r>
      <w:r w:rsidRPr="00FF137E">
        <w:rPr>
          <w:rFonts w:asciiTheme="minorHAnsi" w:hAnsiTheme="minorHAnsi" w:cstheme="minorHAnsi"/>
          <w:spacing w:val="18"/>
        </w:rPr>
        <w:t xml:space="preserve"> </w:t>
      </w:r>
      <w:r w:rsidRPr="00FF137E">
        <w:rPr>
          <w:rFonts w:asciiTheme="minorHAnsi" w:hAnsiTheme="minorHAnsi" w:cstheme="minorHAnsi"/>
        </w:rPr>
        <w:t>perform</w:t>
      </w:r>
      <w:r w:rsidRPr="00FF137E">
        <w:rPr>
          <w:rFonts w:asciiTheme="minorHAnsi" w:hAnsiTheme="minorHAnsi" w:cstheme="minorHAnsi"/>
          <w:spacing w:val="18"/>
        </w:rPr>
        <w:t xml:space="preserve"> </w:t>
      </w:r>
      <w:r w:rsidRPr="00FF137E">
        <w:rPr>
          <w:rFonts w:asciiTheme="minorHAnsi" w:hAnsiTheme="minorHAnsi" w:cstheme="minorHAnsi"/>
          <w:spacing w:val="-2"/>
        </w:rPr>
        <w:t>periodic</w:t>
      </w:r>
      <w:r w:rsidR="00E96705" w:rsidRPr="00FF137E">
        <w:rPr>
          <w:rFonts w:asciiTheme="minorHAnsi" w:hAnsiTheme="minorHAnsi" w:cstheme="minorHAnsi"/>
        </w:rPr>
        <w:t xml:space="preserve"> </w:t>
      </w:r>
      <w:r w:rsidRPr="00FF137E">
        <w:rPr>
          <w:rFonts w:asciiTheme="minorHAnsi" w:hAnsiTheme="minorHAnsi" w:cstheme="minorHAnsi"/>
        </w:rPr>
        <w:t xml:space="preserve">and ongoing case reviews that include Foster Care Review which fulfills the 6-month administrative review requirement for children who remain in foster care and Regional Reviews utilizing the federal onsite monitoring system. They are also responsible for initiating, conducting, and offering findings for Child Fatality Reviews and Safety Reviews supporting Maltreatment </w:t>
      </w:r>
      <w:proofErr w:type="gramStart"/>
      <w:r w:rsidRPr="00FF137E">
        <w:rPr>
          <w:rFonts w:asciiTheme="minorHAnsi" w:hAnsiTheme="minorHAnsi" w:cstheme="minorHAnsi"/>
        </w:rPr>
        <w:t>In</w:t>
      </w:r>
      <w:proofErr w:type="gramEnd"/>
      <w:r w:rsidRPr="00FF137E">
        <w:rPr>
          <w:rFonts w:asciiTheme="minorHAnsi" w:hAnsiTheme="minorHAnsi" w:cstheme="minorHAnsi"/>
        </w:rPr>
        <w:t xml:space="preserve"> Care investigations and review screened-out Maltreatment In Care reports to ensure adequate screenings were conducted. These reviewers are supervised by</w:t>
      </w:r>
      <w:r w:rsidRPr="00FF137E">
        <w:rPr>
          <w:rFonts w:asciiTheme="minorHAnsi" w:hAnsiTheme="minorHAnsi" w:cstheme="minorHAnsi"/>
          <w:spacing w:val="-6"/>
        </w:rPr>
        <w:t xml:space="preserve"> </w:t>
      </w:r>
      <w:r w:rsidRPr="00FF137E">
        <w:rPr>
          <w:rFonts w:asciiTheme="minorHAnsi" w:hAnsiTheme="minorHAnsi" w:cstheme="minorHAnsi"/>
        </w:rPr>
        <w:t>case</w:t>
      </w:r>
      <w:r w:rsidRPr="00FF137E">
        <w:rPr>
          <w:rFonts w:asciiTheme="minorHAnsi" w:hAnsiTheme="minorHAnsi" w:cstheme="minorHAnsi"/>
          <w:spacing w:val="-7"/>
        </w:rPr>
        <w:t xml:space="preserve"> </w:t>
      </w:r>
      <w:r w:rsidRPr="00FF137E">
        <w:rPr>
          <w:rFonts w:asciiTheme="minorHAnsi" w:hAnsiTheme="minorHAnsi" w:cstheme="minorHAnsi"/>
        </w:rPr>
        <w:t>review</w:t>
      </w:r>
      <w:r w:rsidRPr="00FF137E">
        <w:rPr>
          <w:rFonts w:asciiTheme="minorHAnsi" w:hAnsiTheme="minorHAnsi" w:cstheme="minorHAnsi"/>
          <w:spacing w:val="-6"/>
        </w:rPr>
        <w:t xml:space="preserve"> </w:t>
      </w:r>
      <w:r w:rsidRPr="00FF137E">
        <w:rPr>
          <w:rFonts w:asciiTheme="minorHAnsi" w:hAnsiTheme="minorHAnsi" w:cstheme="minorHAnsi"/>
        </w:rPr>
        <w:t>supervisors.</w:t>
      </w:r>
      <w:r w:rsidRPr="00FF137E">
        <w:rPr>
          <w:rFonts w:asciiTheme="minorHAnsi" w:hAnsiTheme="minorHAnsi" w:cstheme="minorHAnsi"/>
          <w:spacing w:val="-5"/>
        </w:rPr>
        <w:t xml:space="preserve"> </w:t>
      </w:r>
      <w:r w:rsidRPr="00FF137E">
        <w:rPr>
          <w:rFonts w:asciiTheme="minorHAnsi" w:hAnsiTheme="minorHAnsi" w:cstheme="minorHAnsi"/>
        </w:rPr>
        <w:t>Programmatic</w:t>
      </w:r>
      <w:r w:rsidRPr="00FF137E">
        <w:rPr>
          <w:rFonts w:asciiTheme="minorHAnsi" w:hAnsiTheme="minorHAnsi" w:cstheme="minorHAnsi"/>
          <w:spacing w:val="-7"/>
        </w:rPr>
        <w:t xml:space="preserve"> </w:t>
      </w:r>
      <w:r w:rsidRPr="00FF137E">
        <w:rPr>
          <w:rFonts w:asciiTheme="minorHAnsi" w:hAnsiTheme="minorHAnsi" w:cstheme="minorHAnsi"/>
        </w:rPr>
        <w:t>CQI</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5"/>
        </w:rPr>
        <w:t xml:space="preserve"> </w:t>
      </w:r>
      <w:r w:rsidRPr="00FF137E">
        <w:rPr>
          <w:rFonts w:asciiTheme="minorHAnsi" w:hAnsiTheme="minorHAnsi" w:cstheme="minorHAnsi"/>
        </w:rPr>
        <w:t>also</w:t>
      </w:r>
      <w:r w:rsidRPr="00FF137E">
        <w:rPr>
          <w:rFonts w:asciiTheme="minorHAnsi" w:hAnsiTheme="minorHAnsi" w:cstheme="minorHAnsi"/>
          <w:spacing w:val="-5"/>
        </w:rPr>
        <w:t xml:space="preserve"> </w:t>
      </w:r>
      <w:r w:rsidRPr="00FF137E">
        <w:rPr>
          <w:rFonts w:asciiTheme="minorHAnsi" w:hAnsiTheme="minorHAnsi" w:cstheme="minorHAnsi"/>
        </w:rPr>
        <w:t>conducted</w:t>
      </w:r>
      <w:r w:rsidRPr="00FF137E">
        <w:rPr>
          <w:rFonts w:asciiTheme="minorHAnsi" w:hAnsiTheme="minorHAnsi" w:cstheme="minorHAnsi"/>
          <w:spacing w:val="-6"/>
        </w:rPr>
        <w:t xml:space="preserve"> </w:t>
      </w:r>
      <w:r w:rsidRPr="00FF137E">
        <w:rPr>
          <w:rFonts w:asciiTheme="minorHAnsi" w:hAnsiTheme="minorHAnsi" w:cstheme="minorHAnsi"/>
        </w:rPr>
        <w:t>by</w:t>
      </w:r>
      <w:r w:rsidRPr="00FF137E">
        <w:rPr>
          <w:rFonts w:asciiTheme="minorHAnsi" w:hAnsiTheme="minorHAnsi" w:cstheme="minorHAnsi"/>
          <w:spacing w:val="-6"/>
        </w:rPr>
        <w:t xml:space="preserve"> </w:t>
      </w:r>
      <w:r w:rsidRPr="00FF137E">
        <w:rPr>
          <w:rFonts w:asciiTheme="minorHAnsi" w:hAnsiTheme="minorHAnsi" w:cstheme="minorHAnsi"/>
        </w:rPr>
        <w:t>this</w:t>
      </w:r>
      <w:r w:rsidRPr="00FF137E">
        <w:rPr>
          <w:rFonts w:asciiTheme="minorHAnsi" w:hAnsiTheme="minorHAnsi" w:cstheme="minorHAnsi"/>
          <w:spacing w:val="-6"/>
        </w:rPr>
        <w:t xml:space="preserve"> </w:t>
      </w:r>
      <w:r w:rsidRPr="00FF137E">
        <w:rPr>
          <w:rFonts w:asciiTheme="minorHAnsi" w:hAnsiTheme="minorHAnsi" w:cstheme="minorHAnsi"/>
        </w:rPr>
        <w:t>office</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form</w:t>
      </w:r>
      <w:r w:rsidRPr="00FF137E">
        <w:rPr>
          <w:rFonts w:asciiTheme="minorHAnsi" w:hAnsiTheme="minorHAnsi" w:cstheme="minorHAnsi"/>
          <w:spacing w:val="-5"/>
        </w:rPr>
        <w:t xml:space="preserve"> </w:t>
      </w:r>
      <w:r w:rsidRPr="00FF137E">
        <w:rPr>
          <w:rFonts w:asciiTheme="minorHAnsi" w:hAnsiTheme="minorHAnsi" w:cstheme="minorHAnsi"/>
        </w:rPr>
        <w:t>of annual quality assurance contract reviews on congregate care facilities to assess their compliance in service delivery and pursuant to their contracts and scopes of services.</w:t>
      </w:r>
    </w:p>
    <w:p w14:paraId="1BE1786C" w14:textId="77777777" w:rsidR="00112D49" w:rsidRPr="00FF137E" w:rsidRDefault="00112D49">
      <w:pPr>
        <w:pStyle w:val="BodyText"/>
        <w:spacing w:before="41"/>
        <w:rPr>
          <w:rFonts w:asciiTheme="minorHAnsi" w:hAnsiTheme="minorHAnsi" w:cstheme="minorHAnsi"/>
        </w:rPr>
      </w:pPr>
    </w:p>
    <w:p w14:paraId="33D59ADB" w14:textId="77777777" w:rsidR="00112D49" w:rsidRPr="00FF137E" w:rsidRDefault="00DC3A48" w:rsidP="00FE69A8">
      <w:pPr>
        <w:pStyle w:val="BodyText"/>
        <w:spacing w:after="120" w:line="276" w:lineRule="auto"/>
        <w:ind w:left="749" w:right="1037"/>
        <w:jc w:val="both"/>
        <w:rPr>
          <w:rFonts w:asciiTheme="minorHAnsi" w:hAnsiTheme="minorHAnsi" w:cstheme="minorHAnsi"/>
        </w:rPr>
      </w:pPr>
      <w:r w:rsidRPr="00FF137E">
        <w:rPr>
          <w:rFonts w:asciiTheme="minorHAnsi" w:hAnsiTheme="minorHAnsi" w:cstheme="minorHAnsi"/>
          <w:i/>
          <w:u w:val="single"/>
        </w:rPr>
        <w:t>Internal Affairs Investigations:</w:t>
      </w:r>
      <w:r w:rsidRPr="00FF137E">
        <w:rPr>
          <w:rFonts w:asciiTheme="minorHAnsi" w:hAnsiTheme="minorHAnsi" w:cstheme="minorHAnsi"/>
          <w:i/>
        </w:rPr>
        <w:t xml:space="preserve"> </w:t>
      </w:r>
      <w:r w:rsidRPr="00FF137E">
        <w:rPr>
          <w:rFonts w:asciiTheme="minorHAnsi" w:hAnsiTheme="minorHAnsi" w:cstheme="minorHAnsi"/>
        </w:rPr>
        <w:t>This unit investigates complaints or offenses committed by MDCPS employees and/or contractors.</w:t>
      </w:r>
      <w:r w:rsidRPr="00FF137E">
        <w:rPr>
          <w:rFonts w:asciiTheme="minorHAnsi" w:hAnsiTheme="minorHAnsi" w:cstheme="minorHAnsi"/>
          <w:spacing w:val="40"/>
        </w:rPr>
        <w:t xml:space="preserve"> </w:t>
      </w:r>
      <w:r w:rsidRPr="00FF137E">
        <w:rPr>
          <w:rFonts w:asciiTheme="minorHAnsi" w:hAnsiTheme="minorHAnsi" w:cstheme="minorHAnsi"/>
        </w:rPr>
        <w:t>This unit also participates in MDCPS’ efforts regarding state and federal compliance for Victims of Trafficking.</w:t>
      </w:r>
    </w:p>
    <w:p w14:paraId="0BD3B6DF" w14:textId="77777777" w:rsidR="00112D49" w:rsidRPr="00FF137E" w:rsidRDefault="00DC3A48" w:rsidP="00FE69A8">
      <w:pPr>
        <w:pStyle w:val="BodyText"/>
        <w:spacing w:after="120" w:line="276" w:lineRule="auto"/>
        <w:ind w:left="749" w:right="1037"/>
        <w:jc w:val="both"/>
        <w:rPr>
          <w:rFonts w:asciiTheme="minorHAnsi" w:hAnsiTheme="minorHAnsi" w:cstheme="minorHAnsi"/>
        </w:rPr>
      </w:pPr>
      <w:r w:rsidRPr="00FF137E">
        <w:rPr>
          <w:rFonts w:asciiTheme="minorHAnsi" w:hAnsiTheme="minorHAnsi" w:cstheme="minorHAnsi"/>
          <w:i/>
          <w:u w:val="single"/>
        </w:rPr>
        <w:t>Internal Audits</w:t>
      </w:r>
      <w:r w:rsidRPr="00FF137E">
        <w:rPr>
          <w:rFonts w:asciiTheme="minorHAnsi" w:hAnsiTheme="minorHAnsi" w:cstheme="minorHAnsi"/>
          <w:u w:val="single"/>
        </w:rPr>
        <w:t>:</w:t>
      </w:r>
      <w:r w:rsidRPr="00FF137E">
        <w:rPr>
          <w:rFonts w:asciiTheme="minorHAnsi" w:hAnsiTheme="minorHAnsi" w:cstheme="minorHAnsi"/>
        </w:rPr>
        <w:t xml:space="preserve"> This unit assists MDCPS in accomplishing its objectives by evaluating and improving</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effectiveness of</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organizations' governance,</w:t>
      </w:r>
      <w:r w:rsidRPr="00FF137E">
        <w:rPr>
          <w:rFonts w:asciiTheme="minorHAnsi" w:hAnsiTheme="minorHAnsi" w:cstheme="minorHAnsi"/>
          <w:spacing w:val="-1"/>
        </w:rPr>
        <w:t xml:space="preserve"> </w:t>
      </w:r>
      <w:r w:rsidRPr="00FF137E">
        <w:rPr>
          <w:rFonts w:asciiTheme="minorHAnsi" w:hAnsiTheme="minorHAnsi" w:cstheme="minorHAnsi"/>
        </w:rPr>
        <w:t>risk</w:t>
      </w:r>
      <w:r w:rsidRPr="00FF137E">
        <w:rPr>
          <w:rFonts w:asciiTheme="minorHAnsi" w:hAnsiTheme="minorHAnsi" w:cstheme="minorHAnsi"/>
          <w:spacing w:val="-1"/>
        </w:rPr>
        <w:t xml:space="preserve"> </w:t>
      </w:r>
      <w:r w:rsidRPr="00FF137E">
        <w:rPr>
          <w:rFonts w:asciiTheme="minorHAnsi" w:hAnsiTheme="minorHAnsi" w:cstheme="minorHAnsi"/>
        </w:rPr>
        <w:t>management,</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 xml:space="preserve">internal </w:t>
      </w:r>
      <w:r w:rsidRPr="00FF137E">
        <w:rPr>
          <w:rFonts w:asciiTheme="minorHAnsi" w:hAnsiTheme="minorHAnsi" w:cstheme="minorHAnsi"/>
          <w:spacing w:val="-2"/>
        </w:rPr>
        <w:t>controls.</w:t>
      </w:r>
    </w:p>
    <w:p w14:paraId="3345A096" w14:textId="77777777" w:rsidR="00112D49" w:rsidRPr="00FF137E" w:rsidRDefault="00DC3A48" w:rsidP="00FE69A8">
      <w:pPr>
        <w:pStyle w:val="BodyText"/>
        <w:spacing w:after="120" w:line="276" w:lineRule="auto"/>
        <w:ind w:left="749" w:right="1037"/>
        <w:jc w:val="both"/>
        <w:rPr>
          <w:rFonts w:asciiTheme="minorHAnsi" w:hAnsiTheme="minorHAnsi" w:cstheme="minorHAnsi"/>
        </w:rPr>
      </w:pPr>
      <w:r w:rsidRPr="00FF137E">
        <w:rPr>
          <w:rFonts w:asciiTheme="minorHAnsi" w:hAnsiTheme="minorHAnsi" w:cstheme="minorHAnsi"/>
          <w:i/>
          <w:u w:val="single"/>
        </w:rPr>
        <w:t>Contract</w:t>
      </w:r>
      <w:r w:rsidRPr="00FF137E">
        <w:rPr>
          <w:rFonts w:asciiTheme="minorHAnsi" w:hAnsiTheme="minorHAnsi" w:cstheme="minorHAnsi"/>
          <w:i/>
          <w:spacing w:val="-10"/>
          <w:u w:val="single"/>
        </w:rPr>
        <w:t xml:space="preserve"> </w:t>
      </w:r>
      <w:r w:rsidRPr="00FF137E">
        <w:rPr>
          <w:rFonts w:asciiTheme="minorHAnsi" w:hAnsiTheme="minorHAnsi" w:cstheme="minorHAnsi"/>
          <w:i/>
          <w:u w:val="single"/>
        </w:rPr>
        <w:t>and</w:t>
      </w:r>
      <w:r w:rsidRPr="00FF137E">
        <w:rPr>
          <w:rFonts w:asciiTheme="minorHAnsi" w:hAnsiTheme="minorHAnsi" w:cstheme="minorHAnsi"/>
          <w:i/>
          <w:spacing w:val="-11"/>
          <w:u w:val="single"/>
        </w:rPr>
        <w:t xml:space="preserve"> </w:t>
      </w:r>
      <w:r w:rsidRPr="00FF137E">
        <w:rPr>
          <w:rFonts w:asciiTheme="minorHAnsi" w:hAnsiTheme="minorHAnsi" w:cstheme="minorHAnsi"/>
          <w:i/>
          <w:u w:val="single"/>
        </w:rPr>
        <w:t>Subgrant</w:t>
      </w:r>
      <w:r w:rsidRPr="00FF137E">
        <w:rPr>
          <w:rFonts w:asciiTheme="minorHAnsi" w:hAnsiTheme="minorHAnsi" w:cstheme="minorHAnsi"/>
          <w:i/>
          <w:spacing w:val="-10"/>
          <w:u w:val="single"/>
        </w:rPr>
        <w:t xml:space="preserve"> </w:t>
      </w:r>
      <w:r w:rsidRPr="00FF137E">
        <w:rPr>
          <w:rFonts w:asciiTheme="minorHAnsi" w:hAnsiTheme="minorHAnsi" w:cstheme="minorHAnsi"/>
          <w:i/>
          <w:u w:val="single"/>
        </w:rPr>
        <w:t>Monitoring:</w:t>
      </w:r>
      <w:r w:rsidRPr="00FF137E">
        <w:rPr>
          <w:rFonts w:asciiTheme="minorHAnsi" w:hAnsiTheme="minorHAnsi" w:cstheme="minorHAnsi"/>
          <w:i/>
          <w:spacing w:val="-9"/>
        </w:rPr>
        <w:t xml:space="preserve"> </w:t>
      </w:r>
      <w:r w:rsidRPr="00FF137E">
        <w:rPr>
          <w:rFonts w:asciiTheme="minorHAnsi" w:hAnsiTheme="minorHAnsi" w:cstheme="minorHAnsi"/>
        </w:rPr>
        <w:t>This</w:t>
      </w:r>
      <w:r w:rsidRPr="00FF137E">
        <w:rPr>
          <w:rFonts w:asciiTheme="minorHAnsi" w:hAnsiTheme="minorHAnsi" w:cstheme="minorHAnsi"/>
          <w:spacing w:val="-10"/>
        </w:rPr>
        <w:t xml:space="preserve"> </w:t>
      </w:r>
      <w:r w:rsidRPr="00FF137E">
        <w:rPr>
          <w:rFonts w:asciiTheme="minorHAnsi" w:hAnsiTheme="minorHAnsi" w:cstheme="minorHAnsi"/>
        </w:rPr>
        <w:t>unit</w:t>
      </w:r>
      <w:r w:rsidRPr="00FF137E">
        <w:rPr>
          <w:rFonts w:asciiTheme="minorHAnsi" w:hAnsiTheme="minorHAnsi" w:cstheme="minorHAnsi"/>
          <w:spacing w:val="-10"/>
        </w:rPr>
        <w:t xml:space="preserve"> </w:t>
      </w:r>
      <w:r w:rsidRPr="00FF137E">
        <w:rPr>
          <w:rFonts w:asciiTheme="minorHAnsi" w:hAnsiTheme="minorHAnsi" w:cstheme="minorHAnsi"/>
        </w:rPr>
        <w:t>ensures</w:t>
      </w:r>
      <w:r w:rsidRPr="00FF137E">
        <w:rPr>
          <w:rFonts w:asciiTheme="minorHAnsi" w:hAnsiTheme="minorHAnsi" w:cstheme="minorHAnsi"/>
          <w:spacing w:val="-10"/>
        </w:rPr>
        <w:t xml:space="preserve"> </w:t>
      </w:r>
      <w:r w:rsidRPr="00FF137E">
        <w:rPr>
          <w:rFonts w:asciiTheme="minorHAnsi" w:hAnsiTheme="minorHAnsi" w:cstheme="minorHAnsi"/>
        </w:rPr>
        <w:t>funds</w:t>
      </w:r>
      <w:r w:rsidRPr="00FF137E">
        <w:rPr>
          <w:rFonts w:asciiTheme="minorHAnsi" w:hAnsiTheme="minorHAnsi" w:cstheme="minorHAnsi"/>
          <w:spacing w:val="-9"/>
        </w:rPr>
        <w:t xml:space="preserve"> </w:t>
      </w:r>
      <w:r w:rsidRPr="00FF137E">
        <w:rPr>
          <w:rFonts w:asciiTheme="minorHAnsi" w:hAnsiTheme="minorHAnsi" w:cstheme="minorHAnsi"/>
        </w:rPr>
        <w:t>awarded</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sub-grantees</w:t>
      </w:r>
      <w:r w:rsidRPr="00FF137E">
        <w:rPr>
          <w:rFonts w:asciiTheme="minorHAnsi" w:hAnsiTheme="minorHAnsi" w:cstheme="minorHAnsi"/>
          <w:spacing w:val="-8"/>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 xml:space="preserve">used </w:t>
      </w:r>
      <w:r w:rsidRPr="00FF137E">
        <w:rPr>
          <w:rFonts w:asciiTheme="minorHAnsi" w:hAnsiTheme="minorHAnsi" w:cstheme="minorHAnsi"/>
          <w:spacing w:val="-2"/>
        </w:rPr>
        <w:t>for</w:t>
      </w:r>
      <w:r w:rsidRPr="00FF137E">
        <w:rPr>
          <w:rFonts w:asciiTheme="minorHAnsi" w:hAnsiTheme="minorHAnsi" w:cstheme="minorHAnsi"/>
          <w:spacing w:val="-8"/>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intended</w:t>
      </w:r>
      <w:r w:rsidRPr="00FF137E">
        <w:rPr>
          <w:rFonts w:asciiTheme="minorHAnsi" w:hAnsiTheme="minorHAnsi" w:cstheme="minorHAnsi"/>
          <w:spacing w:val="-6"/>
        </w:rPr>
        <w:t xml:space="preserve"> </w:t>
      </w:r>
      <w:r w:rsidRPr="00FF137E">
        <w:rPr>
          <w:rFonts w:asciiTheme="minorHAnsi" w:hAnsiTheme="minorHAnsi" w:cstheme="minorHAnsi"/>
          <w:spacing w:val="-2"/>
        </w:rPr>
        <w:t>purpose</w:t>
      </w:r>
      <w:r w:rsidRPr="00FF137E">
        <w:rPr>
          <w:rFonts w:asciiTheme="minorHAnsi" w:hAnsiTheme="minorHAnsi" w:cstheme="minorHAnsi"/>
          <w:spacing w:val="-4"/>
        </w:rPr>
        <w:t xml:space="preserve"> </w:t>
      </w:r>
      <w:r w:rsidRPr="00FF137E">
        <w:rPr>
          <w:rFonts w:asciiTheme="minorHAnsi" w:hAnsiTheme="minorHAnsi" w:cstheme="minorHAnsi"/>
          <w:spacing w:val="-2"/>
        </w:rPr>
        <w:t>of</w:t>
      </w:r>
      <w:r w:rsidRPr="00FF137E">
        <w:rPr>
          <w:rFonts w:asciiTheme="minorHAnsi" w:hAnsiTheme="minorHAnsi" w:cstheme="minorHAnsi"/>
          <w:spacing w:val="-8"/>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award,</w:t>
      </w:r>
      <w:r w:rsidRPr="00FF137E">
        <w:rPr>
          <w:rFonts w:asciiTheme="minorHAnsi" w:hAnsiTheme="minorHAnsi" w:cstheme="minorHAnsi"/>
          <w:spacing w:val="-8"/>
        </w:rPr>
        <w:t xml:space="preserve"> </w:t>
      </w:r>
      <w:r w:rsidRPr="00FF137E">
        <w:rPr>
          <w:rFonts w:asciiTheme="minorHAnsi" w:hAnsiTheme="minorHAnsi" w:cstheme="minorHAnsi"/>
          <w:spacing w:val="-2"/>
        </w:rPr>
        <w:t>safeguards</w:t>
      </w:r>
      <w:r w:rsidRPr="00FF137E">
        <w:rPr>
          <w:rFonts w:asciiTheme="minorHAnsi" w:hAnsiTheme="minorHAnsi" w:cstheme="minorHAnsi"/>
          <w:spacing w:val="-4"/>
        </w:rPr>
        <w:t xml:space="preserve"> </w:t>
      </w:r>
      <w:r w:rsidRPr="00FF137E">
        <w:rPr>
          <w:rFonts w:asciiTheme="minorHAnsi" w:hAnsiTheme="minorHAnsi" w:cstheme="minorHAnsi"/>
          <w:spacing w:val="-2"/>
        </w:rPr>
        <w:t>public</w:t>
      </w:r>
      <w:r w:rsidRPr="00FF137E">
        <w:rPr>
          <w:rFonts w:asciiTheme="minorHAnsi" w:hAnsiTheme="minorHAnsi" w:cstheme="minorHAnsi"/>
          <w:spacing w:val="-8"/>
        </w:rPr>
        <w:t xml:space="preserve"> </w:t>
      </w:r>
      <w:r w:rsidRPr="00FF137E">
        <w:rPr>
          <w:rFonts w:asciiTheme="minorHAnsi" w:hAnsiTheme="minorHAnsi" w:cstheme="minorHAnsi"/>
          <w:spacing w:val="-2"/>
        </w:rPr>
        <w:t>monies</w:t>
      </w:r>
      <w:r w:rsidRPr="00FF137E">
        <w:rPr>
          <w:rFonts w:asciiTheme="minorHAnsi" w:hAnsiTheme="minorHAnsi" w:cstheme="minorHAnsi"/>
          <w:spacing w:val="-6"/>
        </w:rPr>
        <w:t xml:space="preserve"> </w:t>
      </w:r>
      <w:r w:rsidRPr="00FF137E">
        <w:rPr>
          <w:rFonts w:asciiTheme="minorHAnsi" w:hAnsiTheme="minorHAnsi" w:cstheme="minorHAnsi"/>
          <w:spacing w:val="-2"/>
        </w:rPr>
        <w:t>to</w:t>
      </w:r>
      <w:r w:rsidRPr="00FF137E">
        <w:rPr>
          <w:rFonts w:asciiTheme="minorHAnsi" w:hAnsiTheme="minorHAnsi" w:cstheme="minorHAnsi"/>
          <w:spacing w:val="-5"/>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greatest</w:t>
      </w:r>
      <w:r w:rsidRPr="00FF137E">
        <w:rPr>
          <w:rFonts w:asciiTheme="minorHAnsi" w:hAnsiTheme="minorHAnsi" w:cstheme="minorHAnsi"/>
          <w:spacing w:val="-6"/>
        </w:rPr>
        <w:t xml:space="preserve"> </w:t>
      </w:r>
      <w:r w:rsidRPr="00FF137E">
        <w:rPr>
          <w:rFonts w:asciiTheme="minorHAnsi" w:hAnsiTheme="minorHAnsi" w:cstheme="minorHAnsi"/>
          <w:spacing w:val="-2"/>
        </w:rPr>
        <w:t>extent</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possible, </w:t>
      </w:r>
      <w:r w:rsidRPr="00FF137E">
        <w:rPr>
          <w:rFonts w:asciiTheme="minorHAnsi" w:hAnsiTheme="minorHAnsi" w:cstheme="minorHAnsi"/>
        </w:rPr>
        <w:t>and provides guidance to sub-grantees in establishing and maintaining sound business accounting procedures.</w:t>
      </w:r>
    </w:p>
    <w:p w14:paraId="39B3E648" w14:textId="64A0EABA" w:rsidR="00112D49" w:rsidRPr="00FF137E" w:rsidRDefault="00DC3A48">
      <w:pPr>
        <w:pStyle w:val="BodyText"/>
        <w:spacing w:before="1" w:line="276" w:lineRule="auto"/>
        <w:ind w:left="751" w:right="1036"/>
        <w:jc w:val="both"/>
        <w:rPr>
          <w:rFonts w:asciiTheme="minorHAnsi" w:hAnsiTheme="minorHAnsi" w:cstheme="minorHAnsi"/>
        </w:rPr>
      </w:pPr>
      <w:r w:rsidRPr="00FF137E">
        <w:rPr>
          <w:rFonts w:asciiTheme="minorHAnsi" w:hAnsiTheme="minorHAnsi" w:cstheme="minorHAnsi"/>
          <w:i/>
          <w:u w:val="single"/>
        </w:rPr>
        <w:t>Reporting:</w:t>
      </w:r>
      <w:r w:rsidRPr="00FF137E">
        <w:rPr>
          <w:rFonts w:asciiTheme="minorHAnsi" w:hAnsiTheme="minorHAnsi" w:cstheme="minorHAnsi"/>
          <w:i/>
        </w:rPr>
        <w:t xml:space="preserve"> </w:t>
      </w:r>
      <w:r w:rsidRPr="00FF137E">
        <w:rPr>
          <w:rFonts w:asciiTheme="minorHAnsi" w:hAnsiTheme="minorHAnsi" w:cstheme="minorHAnsi"/>
        </w:rPr>
        <w:t>The Reporting Unit within the Office of Inspector General has responsibility for overseeing</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development,</w:t>
      </w:r>
      <w:r w:rsidRPr="00FF137E">
        <w:rPr>
          <w:rFonts w:asciiTheme="minorHAnsi" w:hAnsiTheme="minorHAnsi" w:cstheme="minorHAnsi"/>
          <w:spacing w:val="-10"/>
        </w:rPr>
        <w:t xml:space="preserve"> </w:t>
      </w:r>
      <w:r w:rsidRPr="00FF137E">
        <w:rPr>
          <w:rFonts w:asciiTheme="minorHAnsi" w:hAnsiTheme="minorHAnsi" w:cstheme="minorHAnsi"/>
        </w:rPr>
        <w:t>validation,</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submission</w:t>
      </w:r>
      <w:r w:rsidRPr="00FF137E">
        <w:rPr>
          <w:rFonts w:asciiTheme="minorHAnsi" w:hAnsiTheme="minorHAnsi" w:cstheme="minorHAnsi"/>
          <w:spacing w:val="-10"/>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reports</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external</w:t>
      </w:r>
      <w:r w:rsidRPr="00FF137E">
        <w:rPr>
          <w:rFonts w:asciiTheme="minorHAnsi" w:hAnsiTheme="minorHAnsi" w:cstheme="minorHAnsi"/>
          <w:spacing w:val="-10"/>
        </w:rPr>
        <w:t xml:space="preserve"> </w:t>
      </w:r>
      <w:r w:rsidRPr="00FF137E">
        <w:rPr>
          <w:rFonts w:asciiTheme="minorHAnsi" w:hAnsiTheme="minorHAnsi" w:cstheme="minorHAnsi"/>
        </w:rPr>
        <w:t>partners,</w:t>
      </w:r>
      <w:r w:rsidRPr="00FF137E">
        <w:rPr>
          <w:rFonts w:asciiTheme="minorHAnsi" w:hAnsiTheme="minorHAnsi" w:cstheme="minorHAnsi"/>
          <w:spacing w:val="-11"/>
        </w:rPr>
        <w:t xml:space="preserve"> </w:t>
      </w:r>
      <w:r w:rsidRPr="00FF137E">
        <w:rPr>
          <w:rFonts w:asciiTheme="minorHAnsi" w:hAnsiTheme="minorHAnsi" w:cstheme="minorHAnsi"/>
        </w:rPr>
        <w:t>which includes, but is not limited to, all federal reporting submitted to the Children’s Bureau including</w:t>
      </w:r>
      <w:r w:rsidRPr="00FF137E">
        <w:rPr>
          <w:rFonts w:asciiTheme="minorHAnsi" w:hAnsiTheme="minorHAnsi" w:cstheme="minorHAnsi"/>
          <w:spacing w:val="-15"/>
        </w:rPr>
        <w:t xml:space="preserve"> </w:t>
      </w:r>
      <w:r w:rsidRPr="00FF137E">
        <w:rPr>
          <w:rFonts w:asciiTheme="minorHAnsi" w:hAnsiTheme="minorHAnsi" w:cstheme="minorHAnsi"/>
        </w:rPr>
        <w:t>federally</w:t>
      </w:r>
      <w:r w:rsidRPr="00FF137E">
        <w:rPr>
          <w:rFonts w:asciiTheme="minorHAnsi" w:hAnsiTheme="minorHAnsi" w:cstheme="minorHAnsi"/>
          <w:spacing w:val="-15"/>
        </w:rPr>
        <w:t xml:space="preserve"> </w:t>
      </w:r>
      <w:r w:rsidRPr="00FF137E">
        <w:rPr>
          <w:rFonts w:asciiTheme="minorHAnsi" w:hAnsiTheme="minorHAnsi" w:cstheme="minorHAnsi"/>
        </w:rPr>
        <w:t>required</w:t>
      </w:r>
      <w:r w:rsidRPr="00FF137E">
        <w:rPr>
          <w:rFonts w:asciiTheme="minorHAnsi" w:hAnsiTheme="minorHAnsi" w:cstheme="minorHAnsi"/>
          <w:spacing w:val="-15"/>
        </w:rPr>
        <w:t xml:space="preserve"> </w:t>
      </w:r>
      <w:r w:rsidRPr="00FF137E">
        <w:rPr>
          <w:rFonts w:asciiTheme="minorHAnsi" w:hAnsiTheme="minorHAnsi" w:cstheme="minorHAnsi"/>
        </w:rPr>
        <w:t>reports</w:t>
      </w:r>
      <w:r w:rsidRPr="00FF137E">
        <w:rPr>
          <w:rFonts w:asciiTheme="minorHAnsi" w:hAnsiTheme="minorHAnsi" w:cstheme="minorHAnsi"/>
          <w:spacing w:val="-15"/>
        </w:rPr>
        <w:t xml:space="preserve"> </w:t>
      </w:r>
      <w:r w:rsidRPr="00FF137E">
        <w:rPr>
          <w:rFonts w:asciiTheme="minorHAnsi" w:hAnsiTheme="minorHAnsi" w:cstheme="minorHAnsi"/>
        </w:rPr>
        <w:t>on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Title</w:t>
      </w:r>
      <w:r w:rsidRPr="00FF137E">
        <w:rPr>
          <w:rFonts w:asciiTheme="minorHAnsi" w:hAnsiTheme="minorHAnsi" w:cstheme="minorHAnsi"/>
          <w:spacing w:val="-14"/>
        </w:rPr>
        <w:t xml:space="preserve"> </w:t>
      </w:r>
      <w:r w:rsidRPr="00FF137E">
        <w:rPr>
          <w:rFonts w:asciiTheme="minorHAnsi" w:hAnsiTheme="minorHAnsi" w:cstheme="minorHAnsi"/>
        </w:rPr>
        <w:t>IV-B</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Family</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Plan</w:t>
      </w:r>
      <w:r w:rsidRPr="00FF137E">
        <w:rPr>
          <w:rFonts w:asciiTheme="minorHAnsi" w:hAnsiTheme="minorHAnsi" w:cstheme="minorHAnsi"/>
          <w:spacing w:val="-15"/>
        </w:rPr>
        <w:t xml:space="preserve"> </w:t>
      </w:r>
      <w:r w:rsidRPr="00FF137E">
        <w:rPr>
          <w:rFonts w:asciiTheme="minorHAnsi" w:hAnsiTheme="minorHAnsi" w:cstheme="minorHAnsi"/>
        </w:rPr>
        <w:t xml:space="preserve">(CFSP), Annual Progress and Services Report (APSR), Adoption and Foster Care Analysis and Reporting System (AFCARS), National Child Abuse and Neglect Data System (NCANDS), CFSR-PIP, caseworker contacts, Olivia Y. Compliance Reporting, agency plans, etc. In addition, this unit is responsible for facilitating meetings with the Children's Bureau and collecting </w:t>
      </w:r>
      <w:r w:rsidRPr="00FF137E">
        <w:rPr>
          <w:rFonts w:asciiTheme="minorHAnsi" w:hAnsiTheme="minorHAnsi" w:cstheme="minorHAnsi"/>
        </w:rPr>
        <w:lastRenderedPageBreak/>
        <w:t>appropriate data regarding active missing runaways and fatalities.</w:t>
      </w:r>
    </w:p>
    <w:p w14:paraId="2DC99828" w14:textId="0C59E094" w:rsidR="00112D49" w:rsidRPr="00FF137E" w:rsidRDefault="00A97819">
      <w:pPr>
        <w:pStyle w:val="BodyText"/>
        <w:spacing w:before="36"/>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57728" behindDoc="1" locked="0" layoutInCell="1" allowOverlap="1" wp14:anchorId="47141208" wp14:editId="23AFED77">
                <wp:simplePos x="0" y="0"/>
                <wp:positionH relativeFrom="page">
                  <wp:posOffset>854710</wp:posOffset>
                </wp:positionH>
                <wp:positionV relativeFrom="paragraph">
                  <wp:posOffset>304800</wp:posOffset>
                </wp:positionV>
                <wp:extent cx="5888355" cy="50800"/>
                <wp:effectExtent l="0" t="0" r="0" b="0"/>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80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6C017E1" id="Freeform: Shape 15" o:spid="_x0000_s1026" style="position:absolute;margin-left:67.3pt;margin-top:24pt;width:463.65pt;height:4pt;z-index:-251658752;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" path="m,l5888355,50800e" filled="f" strokecolor="#4471c4" strokeweight=".5pt">
                <v:path arrowok="t"/>
                <w10:wrap type="topAndBottom" anchorx="page"/>
              </v:shape>
            </w:pict>
          </mc:Fallback>
        </mc:AlternateContent>
      </w:r>
    </w:p>
    <w:p w14:paraId="29DEF77F" w14:textId="77777777" w:rsidR="00112D49" w:rsidRPr="00FF137E" w:rsidRDefault="00DC3A48">
      <w:pPr>
        <w:pStyle w:val="Heading3"/>
        <w:jc w:val="left"/>
        <w:rPr>
          <w:rFonts w:asciiTheme="minorHAnsi" w:hAnsiTheme="minorHAnsi" w:cstheme="minorHAnsi"/>
        </w:rPr>
      </w:pPr>
      <w:r w:rsidRPr="00FF137E">
        <w:rPr>
          <w:rFonts w:asciiTheme="minorHAnsi" w:hAnsiTheme="minorHAnsi" w:cstheme="minorHAnsi"/>
          <w:color w:val="2E5395"/>
        </w:rPr>
        <w:t>PHILOSOPY</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spacing w:val="-2"/>
        </w:rPr>
        <w:t>STATE</w:t>
      </w:r>
    </w:p>
    <w:p w14:paraId="17A7C224" w14:textId="1FE5AE8C" w:rsidR="00112D49" w:rsidRPr="00FF137E" w:rsidRDefault="00DC3A48">
      <w:pPr>
        <w:pStyle w:val="BodyText"/>
        <w:spacing w:before="79" w:line="276" w:lineRule="auto"/>
        <w:ind w:left="660" w:right="1046"/>
        <w:jc w:val="both"/>
        <w:rPr>
          <w:rFonts w:asciiTheme="minorHAnsi" w:hAnsiTheme="minorHAnsi" w:cstheme="minorHAnsi"/>
        </w:rPr>
      </w:pPr>
      <w:r w:rsidRPr="00FF137E">
        <w:rPr>
          <w:rFonts w:asciiTheme="minorHAnsi" w:hAnsiTheme="minorHAnsi" w:cstheme="minorHAnsi"/>
        </w:rPr>
        <w:t>The Mississippi Department of Child Protection Services believes Mississippi’s children should grow up in strong families, safe from harm and supported through partnerships that promote family stability</w:t>
      </w:r>
      <w:r w:rsidRPr="00FF137E">
        <w:rPr>
          <w:rFonts w:asciiTheme="minorHAnsi" w:hAnsiTheme="minorHAnsi" w:cstheme="minorHAnsi"/>
          <w:spacing w:val="-3"/>
        </w:rPr>
        <w:t xml:space="preserve"> </w:t>
      </w:r>
      <w:r w:rsidRPr="00FF137E">
        <w:rPr>
          <w:rFonts w:asciiTheme="minorHAnsi" w:hAnsiTheme="minorHAnsi" w:cstheme="minorHAnsi"/>
        </w:rPr>
        <w:t>and permanency.</w:t>
      </w:r>
      <w:r w:rsidRPr="00FF137E">
        <w:rPr>
          <w:rFonts w:asciiTheme="minorHAnsi" w:hAnsiTheme="minorHAnsi" w:cstheme="minorHAnsi"/>
          <w:spacing w:val="40"/>
        </w:rPr>
        <w:t xml:space="preserve"> </w:t>
      </w:r>
      <w:r w:rsidRPr="00FF137E">
        <w:rPr>
          <w:rFonts w:asciiTheme="minorHAnsi" w:hAnsiTheme="minorHAnsi" w:cstheme="minorHAnsi"/>
        </w:rPr>
        <w:t>The philosophy of the agency is</w:t>
      </w:r>
      <w:r w:rsidRPr="00FF137E">
        <w:rPr>
          <w:rFonts w:asciiTheme="minorHAnsi" w:hAnsiTheme="minorHAnsi" w:cstheme="minorHAnsi"/>
          <w:spacing w:val="-1"/>
        </w:rPr>
        <w:t xml:space="preserve"> </w:t>
      </w:r>
      <w:r w:rsidRPr="00FF137E">
        <w:rPr>
          <w:rFonts w:asciiTheme="minorHAnsi" w:hAnsiTheme="minorHAnsi" w:cstheme="minorHAnsi"/>
        </w:rPr>
        <w:t>to provide for the safety and wellbeing of children first in their own homes if possible and in cases where it is not</w:t>
      </w:r>
      <w:r w:rsidRPr="00FF137E">
        <w:rPr>
          <w:rFonts w:asciiTheme="minorHAnsi" w:hAnsiTheme="minorHAnsi" w:cstheme="minorHAnsi"/>
          <w:spacing w:val="-11"/>
        </w:rPr>
        <w:t xml:space="preserve"> </w:t>
      </w:r>
      <w:r w:rsidRPr="00FF137E">
        <w:rPr>
          <w:rFonts w:asciiTheme="minorHAnsi" w:hAnsiTheme="minorHAnsi" w:cstheme="minorHAnsi"/>
        </w:rPr>
        <w:t>safe</w:t>
      </w:r>
      <w:r w:rsidRPr="00FF137E">
        <w:rPr>
          <w:rFonts w:asciiTheme="minorHAnsi" w:hAnsiTheme="minorHAnsi" w:cstheme="minorHAnsi"/>
          <w:spacing w:val="-13"/>
        </w:rPr>
        <w:t xml:space="preserve"> </w:t>
      </w:r>
      <w:r w:rsidRPr="00FF137E">
        <w:rPr>
          <w:rFonts w:asciiTheme="minorHAnsi" w:hAnsiTheme="minorHAnsi" w:cstheme="minorHAnsi"/>
        </w:rPr>
        <w:t>or</w:t>
      </w:r>
      <w:r w:rsidRPr="00FF137E">
        <w:rPr>
          <w:rFonts w:asciiTheme="minorHAnsi" w:hAnsiTheme="minorHAnsi" w:cstheme="minorHAnsi"/>
          <w:spacing w:val="-11"/>
        </w:rPr>
        <w:t xml:space="preserve"> </w:t>
      </w:r>
      <w:r w:rsidRPr="00FF137E">
        <w:rPr>
          <w:rFonts w:asciiTheme="minorHAnsi" w:hAnsiTheme="minorHAnsi" w:cstheme="minorHAnsi"/>
        </w:rPr>
        <w:t>practical</w:t>
      </w:r>
      <w:r w:rsidRPr="00FF137E">
        <w:rPr>
          <w:rFonts w:asciiTheme="minorHAnsi" w:hAnsiTheme="minorHAnsi" w:cstheme="minorHAnsi"/>
          <w:spacing w:val="-11"/>
        </w:rPr>
        <w:t xml:space="preserve"> </w:t>
      </w:r>
      <w:r w:rsidRPr="00FF137E">
        <w:rPr>
          <w:rFonts w:asciiTheme="minorHAnsi" w:hAnsiTheme="minorHAnsi" w:cstheme="minorHAnsi"/>
        </w:rPr>
        <w:t>for</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child</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remain,</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agency</w:t>
      </w:r>
      <w:r w:rsidRPr="00FF137E">
        <w:rPr>
          <w:rFonts w:asciiTheme="minorHAnsi" w:hAnsiTheme="minorHAnsi" w:cstheme="minorHAnsi"/>
          <w:spacing w:val="-11"/>
        </w:rPr>
        <w:t xml:space="preserve"> </w:t>
      </w:r>
      <w:r w:rsidRPr="00FF137E">
        <w:rPr>
          <w:rFonts w:asciiTheme="minorHAnsi" w:hAnsiTheme="minorHAnsi" w:cstheme="minorHAnsi"/>
        </w:rPr>
        <w:t>will</w:t>
      </w:r>
      <w:r w:rsidRPr="00FF137E">
        <w:rPr>
          <w:rFonts w:asciiTheme="minorHAnsi" w:hAnsiTheme="minorHAnsi" w:cstheme="minorHAnsi"/>
          <w:spacing w:val="-10"/>
        </w:rPr>
        <w:t xml:space="preserve"> </w:t>
      </w:r>
      <w:r w:rsidRPr="00FF137E">
        <w:rPr>
          <w:rFonts w:asciiTheme="minorHAnsi" w:hAnsiTheme="minorHAnsi" w:cstheme="minorHAnsi"/>
        </w:rPr>
        <w:t>work</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r w:rsidRPr="00FF137E">
        <w:rPr>
          <w:rFonts w:asciiTheme="minorHAnsi" w:hAnsiTheme="minorHAnsi" w:cstheme="minorHAnsi"/>
        </w:rPr>
        <w:t>community</w:t>
      </w:r>
      <w:r w:rsidRPr="00FF137E">
        <w:rPr>
          <w:rFonts w:asciiTheme="minorHAnsi" w:hAnsiTheme="minorHAnsi" w:cstheme="minorHAnsi"/>
          <w:spacing w:val="-10"/>
        </w:rPr>
        <w:t xml:space="preserve"> </w:t>
      </w:r>
      <w:r w:rsidRPr="00FF137E">
        <w:rPr>
          <w:rFonts w:asciiTheme="minorHAnsi" w:hAnsiTheme="minorHAnsi" w:cstheme="minorHAnsi"/>
          <w:spacing w:val="-2"/>
        </w:rPr>
        <w:t>connections,</w:t>
      </w:r>
      <w:r w:rsidR="00E96705" w:rsidRPr="00FF137E">
        <w:rPr>
          <w:rFonts w:asciiTheme="minorHAnsi" w:hAnsiTheme="minorHAnsi" w:cstheme="minorHAnsi"/>
        </w:rPr>
        <w:t xml:space="preserve"> </w:t>
      </w:r>
      <w:r w:rsidRPr="00FF137E">
        <w:rPr>
          <w:rFonts w:asciiTheme="minorHAnsi" w:hAnsiTheme="minorHAnsi" w:cstheme="minorHAnsi"/>
        </w:rPr>
        <w:t>law enforcement, service providers, other state agencies, and the courts to move each child toward the appropriate placement and permanency in a timely manner.</w:t>
      </w:r>
    </w:p>
    <w:p w14:paraId="19CF96C1" w14:textId="4965F8F1" w:rsidR="00112D49" w:rsidRPr="00FF137E" w:rsidRDefault="00CD427E">
      <w:pPr>
        <w:pStyle w:val="BodyText"/>
        <w:spacing w:before="10"/>
        <w:rPr>
          <w:rFonts w:asciiTheme="minorHAnsi" w:hAnsiTheme="minorHAnsi" w:cstheme="minorHAnsi"/>
          <w:sz w:val="17"/>
        </w:rPr>
      </w:pPr>
      <w:r w:rsidRPr="00FF137E">
        <w:rPr>
          <w:rFonts w:asciiTheme="minorHAnsi" w:hAnsiTheme="minorHAnsi" w:cstheme="minorHAnsi"/>
          <w:noProof/>
        </w:rPr>
        <mc:AlternateContent>
          <mc:Choice Requires="wps">
            <w:drawing>
              <wp:anchor distT="0" distB="0" distL="0" distR="0" simplePos="0" relativeHeight="251658752" behindDoc="1" locked="0" layoutInCell="1" allowOverlap="1" wp14:anchorId="10A82B20" wp14:editId="6D930CCC">
                <wp:simplePos x="0" y="0"/>
                <wp:positionH relativeFrom="page">
                  <wp:posOffset>886460</wp:posOffset>
                </wp:positionH>
                <wp:positionV relativeFrom="paragraph">
                  <wp:posOffset>247650</wp:posOffset>
                </wp:positionV>
                <wp:extent cx="5888355" cy="50800"/>
                <wp:effectExtent l="0" t="0" r="0" b="0"/>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80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1CA6AF9" id="Freeform: Shape 16" o:spid="_x0000_s1026" style="position:absolute;margin-left:69.8pt;margin-top:19.5pt;width:463.65pt;height:4pt;z-index:-251657728;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" path="m,l5888355,50800e" filled="f" strokecolor="#4471c4" strokeweight=".5pt">
                <v:path arrowok="t"/>
                <w10:wrap type="topAndBottom" anchorx="page"/>
              </v:shape>
            </w:pict>
          </mc:Fallback>
        </mc:AlternateContent>
      </w:r>
    </w:p>
    <w:p w14:paraId="4BD71C04" w14:textId="77777777" w:rsidR="00112D49" w:rsidRPr="00FF137E" w:rsidRDefault="00DC3A48">
      <w:pPr>
        <w:pStyle w:val="Heading4"/>
        <w:ind w:left="386"/>
        <w:jc w:val="left"/>
        <w:rPr>
          <w:rFonts w:asciiTheme="minorHAnsi" w:hAnsiTheme="minorHAnsi" w:cstheme="minorHAnsi"/>
        </w:rPr>
      </w:pPr>
      <w:r w:rsidRPr="00FF137E">
        <w:rPr>
          <w:rFonts w:asciiTheme="minorHAnsi" w:hAnsiTheme="minorHAnsi" w:cstheme="minorHAnsi"/>
          <w:color w:val="2E5395"/>
        </w:rPr>
        <w:t>PRIORITIES</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CREATING</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an</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EQUITABLE</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CHILD</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WELFARE</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spacing w:val="-2"/>
        </w:rPr>
        <w:t>SYSTEM</w:t>
      </w:r>
    </w:p>
    <w:p w14:paraId="165A9E3F" w14:textId="77777777" w:rsidR="00112D49" w:rsidRPr="00FF137E" w:rsidRDefault="00DC3A48">
      <w:pPr>
        <w:pStyle w:val="BodyText"/>
        <w:spacing w:before="127" w:line="276" w:lineRule="auto"/>
        <w:ind w:left="660" w:right="1033"/>
        <w:jc w:val="both"/>
        <w:rPr>
          <w:rFonts w:asciiTheme="minorHAnsi" w:hAnsiTheme="minorHAnsi" w:cstheme="minorHAnsi"/>
        </w:rPr>
      </w:pPr>
      <w:r w:rsidRPr="00FF137E">
        <w:rPr>
          <w:rFonts w:asciiTheme="minorHAnsi" w:hAnsiTheme="minorHAnsi" w:cstheme="minorHAnsi"/>
        </w:rPr>
        <w:t>MDCPS is dedicated to making sustainable efforts to advance racial equity and reduce identified disparities in our state’s child welfare system. In accordance with program instructions from CB, MDCPS is devoted to address racial equity through the four priority pillars: Prevent Children from Coming into Foster Care, Support Kinship Caregivers, Ensure Youth</w:t>
      </w:r>
      <w:r w:rsidRPr="00FF137E">
        <w:rPr>
          <w:rFonts w:asciiTheme="minorHAnsi" w:hAnsiTheme="minorHAnsi" w:cstheme="minorHAnsi"/>
          <w:spacing w:val="-8"/>
        </w:rPr>
        <w:t xml:space="preserve"> </w:t>
      </w:r>
      <w:r w:rsidRPr="00FF137E">
        <w:rPr>
          <w:rFonts w:asciiTheme="minorHAnsi" w:hAnsiTheme="minorHAnsi" w:cstheme="minorHAnsi"/>
        </w:rPr>
        <w:t>Leave</w:t>
      </w:r>
      <w:r w:rsidRPr="00FF137E">
        <w:rPr>
          <w:rFonts w:asciiTheme="minorHAnsi" w:hAnsiTheme="minorHAnsi" w:cstheme="minorHAnsi"/>
          <w:spacing w:val="-7"/>
        </w:rPr>
        <w:t xml:space="preserve"> </w:t>
      </w:r>
      <w:r w:rsidRPr="00FF137E">
        <w:rPr>
          <w:rFonts w:asciiTheme="minorHAnsi" w:hAnsiTheme="minorHAnsi" w:cstheme="minorHAnsi"/>
        </w:rPr>
        <w:t>Care</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Strengthened</w:t>
      </w:r>
      <w:r w:rsidRPr="00FF137E">
        <w:rPr>
          <w:rFonts w:asciiTheme="minorHAnsi" w:hAnsiTheme="minorHAnsi" w:cstheme="minorHAnsi"/>
          <w:spacing w:val="-8"/>
        </w:rPr>
        <w:t xml:space="preserve"> </w:t>
      </w:r>
      <w:r w:rsidRPr="00FF137E">
        <w:rPr>
          <w:rFonts w:asciiTheme="minorHAnsi" w:hAnsiTheme="minorHAnsi" w:cstheme="minorHAnsi"/>
        </w:rPr>
        <w:t>Relationships,</w:t>
      </w:r>
      <w:r w:rsidRPr="00FF137E">
        <w:rPr>
          <w:rFonts w:asciiTheme="minorHAnsi" w:hAnsiTheme="minorHAnsi" w:cstheme="minorHAnsi"/>
          <w:spacing w:val="-8"/>
        </w:rPr>
        <w:t xml:space="preserve"> </w:t>
      </w:r>
      <w:r w:rsidRPr="00FF137E">
        <w:rPr>
          <w:rFonts w:asciiTheme="minorHAnsi" w:hAnsiTheme="minorHAnsi" w:cstheme="minorHAnsi"/>
        </w:rPr>
        <w:t>Holistic</w:t>
      </w:r>
      <w:r w:rsidRPr="00FF137E">
        <w:rPr>
          <w:rFonts w:asciiTheme="minorHAnsi" w:hAnsiTheme="minorHAnsi" w:cstheme="minorHAnsi"/>
          <w:spacing w:val="-9"/>
        </w:rPr>
        <w:t xml:space="preserve"> </w:t>
      </w:r>
      <w:r w:rsidRPr="00FF137E">
        <w:rPr>
          <w:rFonts w:asciiTheme="minorHAnsi" w:hAnsiTheme="minorHAnsi" w:cstheme="minorHAnsi"/>
        </w:rPr>
        <w:t>Supports,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Opportunities,</w:t>
      </w:r>
      <w:r w:rsidRPr="00FF137E">
        <w:rPr>
          <w:rFonts w:asciiTheme="minorHAnsi" w:hAnsiTheme="minorHAnsi" w:cstheme="minorHAnsi"/>
          <w:spacing w:val="-8"/>
        </w:rPr>
        <w:t xml:space="preserve"> </w:t>
      </w:r>
      <w:r w:rsidRPr="00FF137E">
        <w:rPr>
          <w:rFonts w:asciiTheme="minorHAnsi" w:hAnsiTheme="minorHAnsi" w:cstheme="minorHAnsi"/>
        </w:rPr>
        <w:t>and Invest in the Child Welfare Workforce. Below are the intended advances that MDCPS has made during the current program year and is striving towards in the future program year.</w:t>
      </w:r>
    </w:p>
    <w:p w14:paraId="2D7593BB" w14:textId="77777777" w:rsidR="00112D49" w:rsidRPr="00FF137E" w:rsidRDefault="00112D49">
      <w:pPr>
        <w:pStyle w:val="BodyText"/>
        <w:spacing w:before="42"/>
        <w:rPr>
          <w:rFonts w:asciiTheme="minorHAnsi" w:hAnsiTheme="minorHAnsi" w:cstheme="minorHAnsi"/>
        </w:rPr>
      </w:pPr>
    </w:p>
    <w:p w14:paraId="12B1334B" w14:textId="77777777" w:rsidR="00112D49" w:rsidRPr="00FF137E" w:rsidRDefault="00DC3A48">
      <w:pPr>
        <w:pStyle w:val="Heading5"/>
        <w:rPr>
          <w:rFonts w:asciiTheme="minorHAnsi" w:hAnsiTheme="minorHAnsi" w:cstheme="minorHAnsi"/>
        </w:rPr>
      </w:pPr>
      <w:bookmarkStart w:id="3" w:name="_TOC_250043"/>
      <w:r w:rsidRPr="00FF137E">
        <w:rPr>
          <w:rFonts w:asciiTheme="minorHAnsi" w:hAnsiTheme="minorHAnsi" w:cstheme="minorHAnsi"/>
          <w:color w:val="2E5395"/>
        </w:rPr>
        <w:t>Prevent</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Children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from</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Coming</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into</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Foster</w:t>
      </w:r>
      <w:r w:rsidRPr="00FF137E">
        <w:rPr>
          <w:rFonts w:asciiTheme="minorHAnsi" w:hAnsiTheme="minorHAnsi" w:cstheme="minorHAnsi"/>
          <w:color w:val="2E5395"/>
          <w:spacing w:val="-2"/>
        </w:rPr>
        <w:t xml:space="preserve"> </w:t>
      </w:r>
      <w:bookmarkEnd w:id="3"/>
      <w:r w:rsidRPr="00FF137E">
        <w:rPr>
          <w:rFonts w:asciiTheme="minorHAnsi" w:hAnsiTheme="minorHAnsi" w:cstheme="minorHAnsi"/>
          <w:color w:val="2E5395"/>
          <w:spacing w:val="-4"/>
        </w:rPr>
        <w:t>Care</w:t>
      </w:r>
    </w:p>
    <w:p w14:paraId="33098D3A" w14:textId="77777777" w:rsidR="00112D49" w:rsidRPr="00FF137E" w:rsidRDefault="00DC3A48" w:rsidP="00FE69A8">
      <w:pPr>
        <w:pStyle w:val="BodyText"/>
        <w:spacing w:before="41" w:after="120" w:line="276" w:lineRule="auto"/>
        <w:ind w:left="662" w:right="1037"/>
        <w:jc w:val="both"/>
        <w:rPr>
          <w:rFonts w:asciiTheme="minorHAnsi" w:hAnsiTheme="minorHAnsi" w:cstheme="minorHAnsi"/>
        </w:rPr>
      </w:pPr>
      <w:r w:rsidRPr="00FF137E">
        <w:rPr>
          <w:rFonts w:asciiTheme="minorHAnsi" w:hAnsiTheme="minorHAnsi" w:cstheme="minorHAnsi"/>
        </w:rPr>
        <w:t>Mississippi’s statutory structure places the authority of removal with the youth court judge, whether that officer is a dedicated youth court judge, a referee, or a chancellor. When an investigation</w:t>
      </w:r>
      <w:r w:rsidRPr="00FF137E">
        <w:rPr>
          <w:rFonts w:asciiTheme="minorHAnsi" w:hAnsiTheme="minorHAnsi" w:cstheme="minorHAnsi"/>
          <w:spacing w:val="-9"/>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concluding,</w:t>
      </w:r>
      <w:r w:rsidRPr="00FF137E">
        <w:rPr>
          <w:rFonts w:asciiTheme="minorHAnsi" w:hAnsiTheme="minorHAnsi" w:cstheme="minorHAnsi"/>
          <w:spacing w:val="-9"/>
        </w:rPr>
        <w:t xml:space="preserve"> </w:t>
      </w:r>
      <w:r w:rsidRPr="00FF137E">
        <w:rPr>
          <w:rFonts w:asciiTheme="minorHAnsi" w:hAnsiTheme="minorHAnsi" w:cstheme="minorHAnsi"/>
        </w:rPr>
        <w:t>or</w:t>
      </w:r>
      <w:r w:rsidRPr="00FF137E">
        <w:rPr>
          <w:rFonts w:asciiTheme="minorHAnsi" w:hAnsiTheme="minorHAnsi" w:cstheme="minorHAnsi"/>
          <w:spacing w:val="-10"/>
        </w:rPr>
        <w:t xml:space="preserve"> </w:t>
      </w:r>
      <w:r w:rsidRPr="00FF137E">
        <w:rPr>
          <w:rFonts w:asciiTheme="minorHAnsi" w:hAnsiTheme="minorHAnsi" w:cstheme="minorHAnsi"/>
        </w:rPr>
        <w:t>when</w:t>
      </w:r>
      <w:r w:rsidRPr="00FF137E">
        <w:rPr>
          <w:rFonts w:asciiTheme="minorHAnsi" w:hAnsiTheme="minorHAnsi" w:cstheme="minorHAnsi"/>
          <w:spacing w:val="-9"/>
        </w:rPr>
        <w:t xml:space="preserve"> </w:t>
      </w:r>
      <w:r w:rsidRPr="00FF137E">
        <w:rPr>
          <w:rFonts w:asciiTheme="minorHAnsi" w:hAnsiTheme="minorHAnsi" w:cstheme="minorHAnsi"/>
        </w:rPr>
        <w:t>an</w:t>
      </w:r>
      <w:r w:rsidRPr="00FF137E">
        <w:rPr>
          <w:rFonts w:asciiTheme="minorHAnsi" w:hAnsiTheme="minorHAnsi" w:cstheme="minorHAnsi"/>
          <w:spacing w:val="-9"/>
        </w:rPr>
        <w:t xml:space="preserve"> </w:t>
      </w:r>
      <w:r w:rsidRPr="00FF137E">
        <w:rPr>
          <w:rFonts w:asciiTheme="minorHAnsi" w:hAnsiTheme="minorHAnsi" w:cstheme="minorHAnsi"/>
        </w:rPr>
        <w:t>investigation</w:t>
      </w:r>
      <w:r w:rsidRPr="00FF137E">
        <w:rPr>
          <w:rFonts w:asciiTheme="minorHAnsi" w:hAnsiTheme="minorHAnsi" w:cstheme="minorHAnsi"/>
          <w:spacing w:val="-9"/>
        </w:rPr>
        <w:t xml:space="preserve"> </w:t>
      </w:r>
      <w:r w:rsidRPr="00FF137E">
        <w:rPr>
          <w:rFonts w:asciiTheme="minorHAnsi" w:hAnsiTheme="minorHAnsi" w:cstheme="minorHAnsi"/>
        </w:rPr>
        <w:t>indicates</w:t>
      </w:r>
      <w:r w:rsidRPr="00FF137E">
        <w:rPr>
          <w:rFonts w:asciiTheme="minorHAnsi" w:hAnsiTheme="minorHAnsi" w:cstheme="minorHAnsi"/>
          <w:spacing w:val="-10"/>
        </w:rPr>
        <w:t xml:space="preserve"> </w:t>
      </w:r>
      <w:r w:rsidRPr="00FF137E">
        <w:rPr>
          <w:rFonts w:asciiTheme="minorHAnsi" w:hAnsiTheme="minorHAnsi" w:cstheme="minorHAnsi"/>
        </w:rPr>
        <w:t>that</w:t>
      </w:r>
      <w:r w:rsidRPr="00FF137E">
        <w:rPr>
          <w:rFonts w:asciiTheme="minorHAnsi" w:hAnsiTheme="minorHAnsi" w:cstheme="minorHAnsi"/>
          <w:spacing w:val="-9"/>
        </w:rPr>
        <w:t xml:space="preserve"> </w:t>
      </w:r>
      <w:r w:rsidRPr="00FF137E">
        <w:rPr>
          <w:rFonts w:asciiTheme="minorHAnsi" w:hAnsiTheme="minorHAnsi" w:cstheme="minorHAnsi"/>
        </w:rPr>
        <w:t>removal</w:t>
      </w:r>
      <w:r w:rsidRPr="00FF137E">
        <w:rPr>
          <w:rFonts w:asciiTheme="minorHAnsi" w:hAnsiTheme="minorHAnsi" w:cstheme="minorHAnsi"/>
          <w:spacing w:val="-9"/>
        </w:rPr>
        <w:t xml:space="preserve"> </w:t>
      </w:r>
      <w:r w:rsidRPr="00FF137E">
        <w:rPr>
          <w:rFonts w:asciiTheme="minorHAnsi" w:hAnsiTheme="minorHAnsi" w:cstheme="minorHAnsi"/>
        </w:rPr>
        <w:t>may</w:t>
      </w:r>
      <w:r w:rsidRPr="00FF137E">
        <w:rPr>
          <w:rFonts w:asciiTheme="minorHAnsi" w:hAnsiTheme="minorHAnsi" w:cstheme="minorHAnsi"/>
          <w:spacing w:val="-10"/>
        </w:rPr>
        <w:t xml:space="preserve"> </w:t>
      </w:r>
      <w:r w:rsidRPr="00FF137E">
        <w:rPr>
          <w:rFonts w:asciiTheme="minorHAnsi" w:hAnsiTheme="minorHAnsi" w:cstheme="minorHAnsi"/>
        </w:rPr>
        <w:t>be</w:t>
      </w:r>
      <w:r w:rsidRPr="00FF137E">
        <w:rPr>
          <w:rFonts w:asciiTheme="minorHAnsi" w:hAnsiTheme="minorHAnsi" w:cstheme="minorHAnsi"/>
          <w:spacing w:val="-10"/>
        </w:rPr>
        <w:t xml:space="preserve"> </w:t>
      </w:r>
      <w:r w:rsidRPr="00FF137E">
        <w:rPr>
          <w:rFonts w:asciiTheme="minorHAnsi" w:hAnsiTheme="minorHAnsi" w:cstheme="minorHAnsi"/>
        </w:rPr>
        <w:t>necessary, MDCPS’s frontline staff staffs the case with the judge (or the judge’s intake unit), and that court makes the determination. The county prosecutor then carries through shelter, adjudication,</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disposition.</w:t>
      </w:r>
      <w:r w:rsidRPr="00FF137E">
        <w:rPr>
          <w:rFonts w:asciiTheme="minorHAnsi" w:hAnsiTheme="minorHAnsi" w:cstheme="minorHAnsi"/>
          <w:spacing w:val="-13"/>
        </w:rPr>
        <w:t xml:space="preserve"> </w:t>
      </w:r>
      <w:r w:rsidRPr="00FF137E">
        <w:rPr>
          <w:rFonts w:asciiTheme="minorHAnsi" w:hAnsiTheme="minorHAnsi" w:cstheme="minorHAnsi"/>
        </w:rPr>
        <w:t>MDCPS</w:t>
      </w:r>
      <w:r w:rsidRPr="00FF137E">
        <w:rPr>
          <w:rFonts w:asciiTheme="minorHAnsi" w:hAnsiTheme="minorHAnsi" w:cstheme="minorHAnsi"/>
          <w:spacing w:val="-13"/>
        </w:rPr>
        <w:t xml:space="preserve"> </w:t>
      </w:r>
      <w:r w:rsidRPr="00FF137E">
        <w:rPr>
          <w:rFonts w:asciiTheme="minorHAnsi" w:hAnsiTheme="minorHAnsi" w:cstheme="minorHAnsi"/>
        </w:rPr>
        <w:t>is</w:t>
      </w:r>
      <w:r w:rsidRPr="00FF137E">
        <w:rPr>
          <w:rFonts w:asciiTheme="minorHAnsi" w:hAnsiTheme="minorHAnsi" w:cstheme="minorHAnsi"/>
          <w:spacing w:val="-13"/>
        </w:rPr>
        <w:t xml:space="preserve"> </w:t>
      </w:r>
      <w:r w:rsidRPr="00FF137E">
        <w:rPr>
          <w:rFonts w:asciiTheme="minorHAnsi" w:hAnsiTheme="minorHAnsi" w:cstheme="minorHAnsi"/>
        </w:rPr>
        <w:t>not</w:t>
      </w:r>
      <w:r w:rsidRPr="00FF137E">
        <w:rPr>
          <w:rFonts w:asciiTheme="minorHAnsi" w:hAnsiTheme="minorHAnsi" w:cstheme="minorHAnsi"/>
          <w:spacing w:val="-13"/>
        </w:rPr>
        <w:t xml:space="preserve"> </w:t>
      </w:r>
      <w:r w:rsidRPr="00FF137E">
        <w:rPr>
          <w:rFonts w:asciiTheme="minorHAnsi" w:hAnsiTheme="minorHAnsi" w:cstheme="minorHAnsi"/>
        </w:rPr>
        <w:t>represented</w:t>
      </w:r>
      <w:r w:rsidRPr="00FF137E">
        <w:rPr>
          <w:rFonts w:asciiTheme="minorHAnsi" w:hAnsiTheme="minorHAnsi" w:cstheme="minorHAnsi"/>
          <w:spacing w:val="-12"/>
        </w:rPr>
        <w:t xml:space="preserve"> </w:t>
      </w:r>
      <w:r w:rsidRPr="00FF137E">
        <w:rPr>
          <w:rFonts w:asciiTheme="minorHAnsi" w:hAnsiTheme="minorHAnsi" w:cstheme="minorHAnsi"/>
        </w:rPr>
        <w:t>during</w:t>
      </w:r>
      <w:r w:rsidRPr="00FF137E">
        <w:rPr>
          <w:rFonts w:asciiTheme="minorHAnsi" w:hAnsiTheme="minorHAnsi" w:cstheme="minorHAnsi"/>
          <w:spacing w:val="-13"/>
        </w:rPr>
        <w:t xml:space="preserve"> </w:t>
      </w:r>
      <w:r w:rsidRPr="00FF137E">
        <w:rPr>
          <w:rFonts w:asciiTheme="minorHAnsi" w:hAnsiTheme="minorHAnsi" w:cstheme="minorHAnsi"/>
        </w:rPr>
        <w:t>those</w:t>
      </w:r>
      <w:r w:rsidRPr="00FF137E">
        <w:rPr>
          <w:rFonts w:asciiTheme="minorHAnsi" w:hAnsiTheme="minorHAnsi" w:cstheme="minorHAnsi"/>
          <w:spacing w:val="-12"/>
        </w:rPr>
        <w:t xml:space="preserve"> </w:t>
      </w:r>
      <w:r w:rsidRPr="00FF137E">
        <w:rPr>
          <w:rFonts w:asciiTheme="minorHAnsi" w:hAnsiTheme="minorHAnsi" w:cstheme="minorHAnsi"/>
        </w:rPr>
        <w:t>proceedings</w:t>
      </w:r>
      <w:r w:rsidRPr="00FF137E">
        <w:rPr>
          <w:rFonts w:asciiTheme="minorHAnsi" w:hAnsiTheme="minorHAnsi" w:cstheme="minorHAnsi"/>
          <w:spacing w:val="-13"/>
        </w:rPr>
        <w:t xml:space="preserve"> </w:t>
      </w:r>
      <w:r w:rsidRPr="00FF137E">
        <w:rPr>
          <w:rFonts w:asciiTheme="minorHAnsi" w:hAnsiTheme="minorHAnsi" w:cstheme="minorHAnsi"/>
        </w:rPr>
        <w:t>because</w:t>
      </w:r>
      <w:r w:rsidRPr="00FF137E">
        <w:rPr>
          <w:rFonts w:asciiTheme="minorHAnsi" w:hAnsiTheme="minorHAnsi" w:cstheme="minorHAnsi"/>
          <w:spacing w:val="-13"/>
        </w:rPr>
        <w:t xml:space="preserve"> </w:t>
      </w:r>
      <w:r w:rsidRPr="00FF137E">
        <w:rPr>
          <w:rFonts w:asciiTheme="minorHAnsi" w:hAnsiTheme="minorHAnsi" w:cstheme="minorHAnsi"/>
        </w:rPr>
        <w:t>the statutes do not identify MDCPS as a party, and the court’s perspective on MDCPS’s role in the proceedings varies from county.</w:t>
      </w:r>
    </w:p>
    <w:p w14:paraId="769ED8BF" w14:textId="77777777" w:rsidR="00112D49" w:rsidRPr="00FF137E" w:rsidRDefault="00DC3A4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Dorcas is a program within the Baptist Children’s Village that collaborates and partners with MDCPS, as well as other agencies within the State. The Dorcas Program provides support services to families who have been identified by MDCPS as having the need. Services are provided</w:t>
      </w:r>
      <w:r w:rsidRPr="00FF137E">
        <w:rPr>
          <w:rFonts w:asciiTheme="minorHAnsi" w:hAnsiTheme="minorHAnsi" w:cstheme="minorHAnsi"/>
          <w:spacing w:val="-1"/>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home,</w:t>
      </w:r>
      <w:r w:rsidRPr="00FF137E">
        <w:rPr>
          <w:rFonts w:asciiTheme="minorHAnsi" w:hAnsiTheme="minorHAnsi" w:cstheme="minorHAnsi"/>
          <w:spacing w:val="-2"/>
        </w:rPr>
        <w:t xml:space="preserve"> </w:t>
      </w:r>
      <w:r w:rsidRPr="00FF137E">
        <w:rPr>
          <w:rFonts w:asciiTheme="minorHAnsi" w:hAnsiTheme="minorHAnsi" w:cstheme="minorHAnsi"/>
        </w:rPr>
        <w:t>face-to-face</w:t>
      </w:r>
      <w:r w:rsidRPr="00FF137E">
        <w:rPr>
          <w:rFonts w:asciiTheme="minorHAnsi" w:hAnsiTheme="minorHAnsi" w:cstheme="minorHAnsi"/>
          <w:spacing w:val="-2"/>
        </w:rPr>
        <w:t xml:space="preserve"> </w:t>
      </w:r>
      <w:r w:rsidRPr="00FF137E">
        <w:rPr>
          <w:rFonts w:asciiTheme="minorHAnsi" w:hAnsiTheme="minorHAnsi" w:cstheme="minorHAnsi"/>
        </w:rPr>
        <w:t>visits,</w:t>
      </w:r>
      <w:r w:rsidRPr="00FF137E">
        <w:rPr>
          <w:rFonts w:asciiTheme="minorHAnsi" w:hAnsiTheme="minorHAnsi" w:cstheme="minorHAnsi"/>
          <w:spacing w:val="-1"/>
        </w:rPr>
        <w:t xml:space="preserve"> </w:t>
      </w:r>
      <w:r w:rsidRPr="00FF137E">
        <w:rPr>
          <w:rFonts w:asciiTheme="minorHAnsi" w:hAnsiTheme="minorHAnsi" w:cstheme="minorHAnsi"/>
        </w:rPr>
        <w:t>referrals</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1"/>
        </w:rPr>
        <w:t xml:space="preserve"> </w:t>
      </w:r>
      <w:r w:rsidRPr="00FF137E">
        <w:rPr>
          <w:rFonts w:asciiTheme="minorHAnsi" w:hAnsiTheme="minorHAnsi" w:cstheme="minorHAnsi"/>
        </w:rPr>
        <w:t>needed</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other</w:t>
      </w:r>
      <w:r w:rsidRPr="00FF137E">
        <w:rPr>
          <w:rFonts w:asciiTheme="minorHAnsi" w:hAnsiTheme="minorHAnsi" w:cstheme="minorHAnsi"/>
          <w:spacing w:val="-3"/>
        </w:rPr>
        <w:t xml:space="preserve"> </w:t>
      </w:r>
      <w:r w:rsidRPr="00FF137E">
        <w:rPr>
          <w:rFonts w:asciiTheme="minorHAnsi" w:hAnsiTheme="minorHAnsi" w:cstheme="minorHAnsi"/>
        </w:rPr>
        <w:t>support services</w:t>
      </w:r>
      <w:r w:rsidRPr="00FF137E">
        <w:rPr>
          <w:rFonts w:asciiTheme="minorHAnsi" w:hAnsiTheme="minorHAnsi" w:cstheme="minorHAnsi"/>
          <w:spacing w:val="-1"/>
        </w:rPr>
        <w:t xml:space="preserve"> </w:t>
      </w:r>
      <w:r w:rsidRPr="00FF137E">
        <w:rPr>
          <w:rFonts w:asciiTheme="minorHAnsi" w:hAnsiTheme="minorHAnsi" w:cstheme="minorHAnsi"/>
        </w:rPr>
        <w:t>based on the family’s need. Ongoing activities include home visits, referrals, parenting, and transportation. The Provider has conducted training to its staff for work with the Dorcas Program as well as participated in continued training for staff of that agency.</w:t>
      </w:r>
    </w:p>
    <w:p w14:paraId="342BEEB6" w14:textId="00BE9D49" w:rsidR="00112D49" w:rsidRPr="00FF137E" w:rsidRDefault="0050066D">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lastRenderedPageBreak/>
        <w:t>D</w:t>
      </w:r>
      <w:r w:rsidR="00DC3A48" w:rsidRPr="00FF137E">
        <w:rPr>
          <w:rFonts w:asciiTheme="minorHAnsi" w:hAnsiTheme="minorHAnsi" w:cstheme="minorHAnsi"/>
        </w:rPr>
        <w:t>orcas Providers has presented the Bright Course Family Skills Curriculum, Trust Based Relational Intervention “TBRI” Training (attended by one MDCPS staff) which included an Intro/Overview of TBRI, Connecting Principles, Empowering Principles, and Correcting Principles. The Institute for The Advancement of Family Support Professionals Modules focuses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on</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Family</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Goals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which</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is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more</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about</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process,</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Personal</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Safety</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for</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Home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Visitors, Home Visiting 102, Home Visitor Skills and Strategies, and Child Development Age 0-3.</w:t>
      </w:r>
    </w:p>
    <w:p w14:paraId="1471894C" w14:textId="77777777" w:rsidR="00112D49" w:rsidRPr="00FF137E" w:rsidRDefault="00DC3A48">
      <w:pPr>
        <w:pStyle w:val="Heading5"/>
        <w:spacing w:before="242"/>
        <w:rPr>
          <w:rFonts w:asciiTheme="minorHAnsi" w:hAnsiTheme="minorHAnsi" w:cstheme="minorHAnsi"/>
        </w:rPr>
      </w:pPr>
      <w:r w:rsidRPr="00FF137E">
        <w:rPr>
          <w:rFonts w:asciiTheme="minorHAnsi" w:hAnsiTheme="minorHAnsi" w:cstheme="minorHAnsi"/>
          <w:color w:val="2E5395"/>
        </w:rPr>
        <w:t>Support</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Kinship</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Caregivers</w:t>
      </w:r>
    </w:p>
    <w:p w14:paraId="451D3CA5" w14:textId="71824BFD" w:rsidR="00F31ABA" w:rsidRPr="00FF137E" w:rsidRDefault="00DC3A48" w:rsidP="00FE69A8">
      <w:pPr>
        <w:pStyle w:val="BodyText"/>
        <w:spacing w:after="160" w:line="276" w:lineRule="auto"/>
        <w:ind w:left="662" w:right="1037"/>
        <w:jc w:val="both"/>
        <w:rPr>
          <w:rFonts w:asciiTheme="minorHAnsi" w:hAnsiTheme="minorHAnsi" w:cstheme="minorHAnsi"/>
          <w:spacing w:val="-15"/>
        </w:rPr>
      </w:pPr>
      <w:r w:rsidRPr="00FF137E">
        <w:rPr>
          <w:rFonts w:asciiTheme="minorHAnsi" w:hAnsiTheme="minorHAnsi" w:cstheme="minorHAnsi"/>
        </w:rPr>
        <w:t xml:space="preserve">MDCPS understands </w:t>
      </w:r>
      <w:r w:rsidR="00554FCD" w:rsidRPr="00FF137E">
        <w:rPr>
          <w:rFonts w:asciiTheme="minorHAnsi" w:hAnsiTheme="minorHAnsi" w:cstheme="minorHAnsi"/>
        </w:rPr>
        <w:t>that w</w:t>
      </w:r>
      <w:r w:rsidR="00554FCD" w:rsidRPr="00FF137E">
        <w:rPr>
          <w:rFonts w:asciiTheme="minorHAnsi" w:hAnsiTheme="minorHAnsi" w:cstheme="minorHAnsi"/>
          <w:color w:val="000000"/>
        </w:rPr>
        <w:t>hile children whose parents are unable to care for them</w:t>
      </w:r>
      <w:r w:rsidR="00A66D94" w:rsidRPr="00FF137E">
        <w:rPr>
          <w:rFonts w:asciiTheme="minorHAnsi" w:hAnsiTheme="minorHAnsi" w:cstheme="minorHAnsi"/>
          <w:color w:val="000000"/>
        </w:rPr>
        <w:t xml:space="preserve"> </w:t>
      </w:r>
      <w:r w:rsidR="00554FCD" w:rsidRPr="00FF137E">
        <w:rPr>
          <w:rFonts w:asciiTheme="minorHAnsi" w:hAnsiTheme="minorHAnsi" w:cstheme="minorHAnsi"/>
        </w:rPr>
        <w:t>do better when cared for by kin</w:t>
      </w:r>
      <w:r w:rsidR="00A66D94" w:rsidRPr="00FF137E">
        <w:rPr>
          <w:rFonts w:asciiTheme="minorHAnsi" w:hAnsiTheme="minorHAnsi" w:cstheme="minorHAnsi"/>
        </w:rPr>
        <w:t xml:space="preserve"> </w:t>
      </w:r>
      <w:r w:rsidR="00554FCD" w:rsidRPr="00FF137E">
        <w:rPr>
          <w:rFonts w:asciiTheme="minorHAnsi" w:hAnsiTheme="minorHAnsi" w:cstheme="minorHAnsi"/>
          <w:color w:val="000000"/>
        </w:rPr>
        <w:t>than by non-kin, the additional responsibility and changing family relationships can</w:t>
      </w:r>
      <w:r w:rsidR="00F92ABE" w:rsidRPr="00FF137E">
        <w:rPr>
          <w:rFonts w:asciiTheme="minorHAnsi" w:hAnsiTheme="minorHAnsi" w:cstheme="minorHAnsi"/>
          <w:color w:val="000000"/>
        </w:rPr>
        <w:t xml:space="preserve"> </w:t>
      </w:r>
      <w:r w:rsidR="00554FCD" w:rsidRPr="00FF137E">
        <w:rPr>
          <w:rFonts w:asciiTheme="minorHAnsi" w:hAnsiTheme="minorHAnsi" w:cstheme="minorHAnsi"/>
        </w:rPr>
        <w:t>create challenges</w:t>
      </w:r>
      <w:r w:rsidR="00F92ABE" w:rsidRPr="00FF137E">
        <w:rPr>
          <w:rFonts w:asciiTheme="minorHAnsi" w:hAnsiTheme="minorHAnsi" w:cstheme="minorHAnsi"/>
          <w:color w:val="000000"/>
        </w:rPr>
        <w:t xml:space="preserve"> </w:t>
      </w:r>
      <w:r w:rsidR="00554FCD" w:rsidRPr="00FF137E">
        <w:rPr>
          <w:rFonts w:asciiTheme="minorHAnsi" w:hAnsiTheme="minorHAnsi" w:cstheme="minorHAnsi"/>
          <w:color w:val="000000"/>
        </w:rPr>
        <w:t>for kinship caregivers that may threaten their health and restrict their ability to provide optimal care to their relative children.</w:t>
      </w:r>
      <w:r w:rsidR="00A66D94" w:rsidRPr="00FF137E">
        <w:rPr>
          <w:rFonts w:asciiTheme="minorHAnsi" w:hAnsiTheme="minorHAnsi" w:cstheme="minorHAnsi"/>
          <w:color w:val="000000"/>
        </w:rPr>
        <w:t xml:space="preserve"> </w:t>
      </w:r>
      <w:r w:rsidR="009322FD" w:rsidRPr="00FF137E">
        <w:rPr>
          <w:rFonts w:asciiTheme="minorHAnsi" w:hAnsiTheme="minorHAnsi" w:cstheme="minorHAnsi"/>
          <w:color w:val="000000"/>
        </w:rPr>
        <w:t>The children whom kinship caregivers support have often been</w:t>
      </w:r>
      <w:r w:rsidR="00A66D94" w:rsidRPr="00FF137E">
        <w:rPr>
          <w:rFonts w:asciiTheme="minorHAnsi" w:hAnsiTheme="minorHAnsi" w:cstheme="minorHAnsi"/>
          <w:color w:val="000000"/>
        </w:rPr>
        <w:t xml:space="preserve"> </w:t>
      </w:r>
      <w:r w:rsidR="009322FD" w:rsidRPr="00FF137E">
        <w:rPr>
          <w:rFonts w:asciiTheme="minorHAnsi" w:hAnsiTheme="minorHAnsi" w:cstheme="minorHAnsi"/>
        </w:rPr>
        <w:t>exposed to trauma</w:t>
      </w:r>
      <w:r w:rsidR="00A66D94" w:rsidRPr="00FF137E">
        <w:rPr>
          <w:rFonts w:asciiTheme="minorHAnsi" w:hAnsiTheme="minorHAnsi" w:cstheme="minorHAnsi"/>
          <w:color w:val="000000"/>
        </w:rPr>
        <w:t xml:space="preserve"> </w:t>
      </w:r>
      <w:r w:rsidR="009322FD" w:rsidRPr="00FF137E">
        <w:rPr>
          <w:rFonts w:asciiTheme="minorHAnsi" w:hAnsiTheme="minorHAnsi" w:cstheme="minorHAnsi"/>
          <w:color w:val="000000"/>
        </w:rPr>
        <w:t xml:space="preserve">and need special attention, including special education assistance and mental health services. </w:t>
      </w:r>
      <w:r w:rsidR="00587C73" w:rsidRPr="00FF137E">
        <w:rPr>
          <w:rFonts w:asciiTheme="minorHAnsi" w:hAnsiTheme="minorHAnsi" w:cstheme="minorHAnsi"/>
          <w:color w:val="000000"/>
        </w:rPr>
        <w:t xml:space="preserve">The MS Department of Mental Health offers both inpatient and outpatient substance abuse services. In addition, some centers offer day treatment and specialized services for children and adolescents, elderly persons, and women. Preference is given to pregnant women at all DMH certified programs. </w:t>
      </w:r>
      <w:r w:rsidR="009322FD" w:rsidRPr="00FF137E">
        <w:rPr>
          <w:rFonts w:asciiTheme="minorHAnsi" w:hAnsiTheme="minorHAnsi" w:cstheme="minorHAnsi"/>
          <w:color w:val="000000"/>
        </w:rPr>
        <w:t>Kinship caregivers often do not know about</w:t>
      </w:r>
      <w:r w:rsidR="003C2520" w:rsidRPr="00FF137E">
        <w:rPr>
          <w:rFonts w:asciiTheme="minorHAnsi" w:hAnsiTheme="minorHAnsi" w:cstheme="minorHAnsi"/>
          <w:color w:val="000000"/>
        </w:rPr>
        <w:t>, o</w:t>
      </w:r>
      <w:r w:rsidR="009322FD" w:rsidRPr="00FF137E">
        <w:rPr>
          <w:rFonts w:asciiTheme="minorHAnsi" w:hAnsiTheme="minorHAnsi" w:cstheme="minorHAnsi"/>
          <w:color w:val="000000"/>
        </w:rPr>
        <w:t xml:space="preserve">r have </w:t>
      </w:r>
      <w:r w:rsidR="00D219C7" w:rsidRPr="00FF137E">
        <w:rPr>
          <w:rFonts w:asciiTheme="minorHAnsi" w:hAnsiTheme="minorHAnsi" w:cstheme="minorHAnsi"/>
          <w:color w:val="000000"/>
        </w:rPr>
        <w:t>d</w:t>
      </w:r>
      <w:r w:rsidR="009322FD" w:rsidRPr="00FF137E">
        <w:rPr>
          <w:rFonts w:asciiTheme="minorHAnsi" w:hAnsiTheme="minorHAnsi" w:cstheme="minorHAnsi"/>
          <w:color w:val="000000"/>
        </w:rPr>
        <w:t>ifficulty finding</w:t>
      </w:r>
      <w:r w:rsidR="003C2520" w:rsidRPr="00FF137E">
        <w:rPr>
          <w:rFonts w:asciiTheme="minorHAnsi" w:hAnsiTheme="minorHAnsi" w:cstheme="minorHAnsi"/>
          <w:color w:val="000000"/>
        </w:rPr>
        <w:t xml:space="preserve"> </w:t>
      </w:r>
      <w:r w:rsidR="009322FD" w:rsidRPr="00FF137E">
        <w:rPr>
          <w:rFonts w:asciiTheme="minorHAnsi" w:hAnsiTheme="minorHAnsi" w:cstheme="minorHAnsi"/>
          <w:color w:val="000000"/>
        </w:rPr>
        <w:t xml:space="preserve">services these children may need, including help enrolling in school, advocacy for individualized education plans, or help securing necessary medical services. </w:t>
      </w:r>
      <w:r w:rsidRPr="00FF137E">
        <w:rPr>
          <w:rFonts w:asciiTheme="minorHAnsi" w:hAnsiTheme="minorHAnsi" w:cstheme="minorHAnsi"/>
        </w:rPr>
        <w:t>MDCPS</w:t>
      </w:r>
      <w:r w:rsidR="00554FCD" w:rsidRPr="00FF137E">
        <w:rPr>
          <w:rFonts w:asciiTheme="minorHAnsi" w:hAnsiTheme="minorHAnsi" w:cstheme="minorHAnsi"/>
        </w:rPr>
        <w:t>’</w:t>
      </w:r>
      <w:r w:rsidRPr="00FF137E">
        <w:rPr>
          <w:rFonts w:asciiTheme="minorHAnsi" w:hAnsiTheme="minorHAnsi" w:cstheme="minorHAnsi"/>
        </w:rPr>
        <w:t xml:space="preserve"> partnership</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Catholic</w:t>
      </w:r>
      <w:r w:rsidRPr="00FF137E">
        <w:rPr>
          <w:rFonts w:asciiTheme="minorHAnsi" w:hAnsiTheme="minorHAnsi" w:cstheme="minorHAnsi"/>
          <w:spacing w:val="-15"/>
        </w:rPr>
        <w:t xml:space="preserve"> </w:t>
      </w:r>
      <w:r w:rsidRPr="00FF137E">
        <w:rPr>
          <w:rFonts w:asciiTheme="minorHAnsi" w:hAnsiTheme="minorHAnsi" w:cstheme="minorHAnsi"/>
        </w:rPr>
        <w:t>Charities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address</w:t>
      </w:r>
      <w:r w:rsidRPr="00FF137E">
        <w:rPr>
          <w:rFonts w:asciiTheme="minorHAnsi" w:hAnsiTheme="minorHAnsi" w:cstheme="minorHAnsi"/>
          <w:spacing w:val="-15"/>
        </w:rPr>
        <w:t xml:space="preserve"> </w:t>
      </w:r>
      <w:r w:rsidRPr="00FF137E">
        <w:rPr>
          <w:rFonts w:asciiTheme="minorHAnsi" w:hAnsiTheme="minorHAnsi" w:cstheme="minorHAnsi"/>
        </w:rPr>
        <w:t>kinship</w:t>
      </w:r>
      <w:r w:rsidRPr="00FF137E">
        <w:rPr>
          <w:rFonts w:asciiTheme="minorHAnsi" w:hAnsiTheme="minorHAnsi" w:cstheme="minorHAnsi"/>
          <w:spacing w:val="-15"/>
        </w:rPr>
        <w:t xml:space="preserve"> </w:t>
      </w:r>
      <w:r w:rsidRPr="00FF137E">
        <w:rPr>
          <w:rFonts w:asciiTheme="minorHAnsi" w:hAnsiTheme="minorHAnsi" w:cstheme="minorHAnsi"/>
        </w:rPr>
        <w:t>services</w:t>
      </w:r>
      <w:r w:rsidR="000B4405" w:rsidRPr="00FF137E">
        <w:rPr>
          <w:rFonts w:asciiTheme="minorHAnsi" w:hAnsiTheme="minorHAnsi" w:cstheme="minorHAnsi"/>
        </w:rPr>
        <w:t xml:space="preserve"> is a long-term</w:t>
      </w:r>
      <w:r w:rsidR="000B4405" w:rsidRPr="00FF137E">
        <w:rPr>
          <w:rFonts w:asciiTheme="minorHAnsi" w:hAnsiTheme="minorHAnsi" w:cstheme="minorHAnsi"/>
          <w:spacing w:val="-15"/>
        </w:rPr>
        <w:t xml:space="preserve"> </w:t>
      </w:r>
      <w:r w:rsidR="000B4405" w:rsidRPr="00FF137E">
        <w:rPr>
          <w:rFonts w:asciiTheme="minorHAnsi" w:hAnsiTheme="minorHAnsi" w:cstheme="minorHAnsi"/>
        </w:rPr>
        <w:t>investment for</w:t>
      </w:r>
      <w:r w:rsidR="000B4405" w:rsidRPr="00FF137E">
        <w:rPr>
          <w:rFonts w:asciiTheme="minorHAnsi" w:hAnsiTheme="minorHAnsi" w:cstheme="minorHAnsi"/>
          <w:spacing w:val="-15"/>
        </w:rPr>
        <w:t xml:space="preserve"> </w:t>
      </w:r>
      <w:r w:rsidR="000B4405" w:rsidRPr="00FF137E">
        <w:rPr>
          <w:rFonts w:asciiTheme="minorHAnsi" w:hAnsiTheme="minorHAnsi" w:cstheme="minorHAnsi"/>
        </w:rPr>
        <w:t>systemic</w:t>
      </w:r>
      <w:r w:rsidR="000B4405" w:rsidRPr="00FF137E">
        <w:rPr>
          <w:rFonts w:asciiTheme="minorHAnsi" w:hAnsiTheme="minorHAnsi" w:cstheme="minorHAnsi"/>
          <w:spacing w:val="-13"/>
        </w:rPr>
        <w:t xml:space="preserve"> </w:t>
      </w:r>
      <w:r w:rsidR="000B4405" w:rsidRPr="00FF137E">
        <w:rPr>
          <w:rFonts w:asciiTheme="minorHAnsi" w:hAnsiTheme="minorHAnsi" w:cstheme="minorHAnsi"/>
        </w:rPr>
        <w:t>and</w:t>
      </w:r>
      <w:r w:rsidR="000B4405" w:rsidRPr="00FF137E">
        <w:rPr>
          <w:rFonts w:asciiTheme="minorHAnsi" w:hAnsiTheme="minorHAnsi" w:cstheme="minorHAnsi"/>
          <w:spacing w:val="-13"/>
        </w:rPr>
        <w:t xml:space="preserve"> </w:t>
      </w:r>
      <w:r w:rsidR="000B4405" w:rsidRPr="00FF137E">
        <w:rPr>
          <w:rFonts w:asciiTheme="minorHAnsi" w:hAnsiTheme="minorHAnsi" w:cstheme="minorHAnsi"/>
        </w:rPr>
        <w:t>equitable</w:t>
      </w:r>
      <w:r w:rsidR="000B4405" w:rsidRPr="00FF137E">
        <w:rPr>
          <w:rFonts w:asciiTheme="minorHAnsi" w:hAnsiTheme="minorHAnsi" w:cstheme="minorHAnsi"/>
          <w:spacing w:val="-15"/>
        </w:rPr>
        <w:t xml:space="preserve"> </w:t>
      </w:r>
      <w:r w:rsidR="000B4405" w:rsidRPr="00FF137E">
        <w:rPr>
          <w:rFonts w:asciiTheme="minorHAnsi" w:hAnsiTheme="minorHAnsi" w:cstheme="minorHAnsi"/>
        </w:rPr>
        <w:t>change through policy change</w:t>
      </w:r>
      <w:r w:rsidRPr="00FF137E">
        <w:rPr>
          <w:rFonts w:asciiTheme="minorHAnsi" w:hAnsiTheme="minorHAnsi" w:cstheme="minorHAnsi"/>
        </w:rPr>
        <w:t>.</w:t>
      </w:r>
      <w:r w:rsidRPr="00FF137E">
        <w:rPr>
          <w:rFonts w:asciiTheme="minorHAnsi" w:hAnsiTheme="minorHAnsi" w:cstheme="minorHAnsi"/>
          <w:spacing w:val="-15"/>
        </w:rPr>
        <w:t xml:space="preserve"> </w:t>
      </w:r>
    </w:p>
    <w:p w14:paraId="611A9F1E" w14:textId="1747D8E2" w:rsidR="00112D49" w:rsidRPr="00FF137E" w:rsidRDefault="00DC3A48" w:rsidP="00554FCD">
      <w:pPr>
        <w:pStyle w:val="BodyText"/>
        <w:spacing w:line="276" w:lineRule="auto"/>
        <w:ind w:left="660" w:right="1036"/>
        <w:jc w:val="both"/>
        <w:rPr>
          <w:rFonts w:asciiTheme="minorHAnsi" w:hAnsiTheme="minorHAnsi" w:cstheme="minorHAnsi"/>
        </w:rPr>
      </w:pPr>
      <w:r w:rsidRPr="00FF137E">
        <w:rPr>
          <w:rFonts w:asciiTheme="minorHAnsi" w:hAnsiTheme="minorHAnsi" w:cstheme="minorHAnsi"/>
        </w:rPr>
        <w:t>Statistics</w:t>
      </w:r>
      <w:r w:rsidRPr="00FF137E">
        <w:rPr>
          <w:rFonts w:asciiTheme="minorHAnsi" w:hAnsiTheme="minorHAnsi" w:cstheme="minorHAnsi"/>
          <w:spacing w:val="-15"/>
        </w:rPr>
        <w:t xml:space="preserve"> </w:t>
      </w:r>
      <w:r w:rsidRPr="00FF137E">
        <w:rPr>
          <w:rFonts w:asciiTheme="minorHAnsi" w:hAnsiTheme="minorHAnsi" w:cstheme="minorHAnsi"/>
        </w:rPr>
        <w:t>presented</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Catholic Charities,</w:t>
      </w:r>
      <w:r w:rsidRPr="00FF137E">
        <w:rPr>
          <w:rFonts w:asciiTheme="minorHAnsi" w:hAnsiTheme="minorHAnsi" w:cstheme="minorHAnsi"/>
          <w:spacing w:val="-13"/>
        </w:rPr>
        <w:t xml:space="preserve"> </w:t>
      </w:r>
      <w:r w:rsidRPr="00FF137E">
        <w:rPr>
          <w:rFonts w:asciiTheme="minorHAnsi" w:hAnsiTheme="minorHAnsi" w:cstheme="minorHAnsi"/>
        </w:rPr>
        <w:t>Inc.</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Jackson</w:t>
      </w:r>
      <w:r w:rsidRPr="00FF137E">
        <w:rPr>
          <w:rFonts w:asciiTheme="minorHAnsi" w:hAnsiTheme="minorHAnsi" w:cstheme="minorHAnsi"/>
          <w:spacing w:val="-11"/>
        </w:rPr>
        <w:t xml:space="preserve"> </w:t>
      </w:r>
      <w:r w:rsidR="00A726E0" w:rsidRPr="00FF137E">
        <w:rPr>
          <w:rFonts w:asciiTheme="minorHAnsi" w:hAnsiTheme="minorHAnsi" w:cstheme="minorHAnsi"/>
          <w:spacing w:val="-11"/>
        </w:rPr>
        <w:t xml:space="preserve">is based on age, gender, and race </w:t>
      </w:r>
      <w:r w:rsidR="001F4F60" w:rsidRPr="00FF137E">
        <w:rPr>
          <w:rFonts w:asciiTheme="minorHAnsi" w:hAnsiTheme="minorHAnsi" w:cstheme="minorHAnsi"/>
          <w:spacing w:val="-11"/>
        </w:rPr>
        <w:t xml:space="preserve">of individuals receiving services </w:t>
      </w:r>
      <w:r w:rsidR="00480112" w:rsidRPr="00FF137E">
        <w:rPr>
          <w:rFonts w:asciiTheme="minorHAnsi" w:hAnsiTheme="minorHAnsi" w:cstheme="minorHAnsi"/>
          <w:spacing w:val="-11"/>
        </w:rPr>
        <w:t>in 2023</w:t>
      </w:r>
      <w:r w:rsidR="00213243" w:rsidRPr="00FF137E">
        <w:rPr>
          <w:rFonts w:asciiTheme="minorHAnsi" w:hAnsiTheme="minorHAnsi" w:cstheme="minorHAnsi"/>
          <w:spacing w:val="-11"/>
        </w:rPr>
        <w:t xml:space="preserve">. </w:t>
      </w:r>
      <w:r w:rsidRPr="00FF137E">
        <w:rPr>
          <w:rFonts w:asciiTheme="minorHAnsi" w:hAnsiTheme="minorHAnsi" w:cstheme="minorHAnsi"/>
        </w:rPr>
        <w:t>This</w:t>
      </w:r>
      <w:r w:rsidRPr="00FF137E">
        <w:rPr>
          <w:rFonts w:asciiTheme="minorHAnsi" w:hAnsiTheme="minorHAnsi" w:cstheme="minorHAnsi"/>
          <w:spacing w:val="-14"/>
        </w:rPr>
        <w:t xml:space="preserve"> </w:t>
      </w:r>
      <w:r w:rsidRPr="00FF137E">
        <w:rPr>
          <w:rFonts w:asciiTheme="minorHAnsi" w:hAnsiTheme="minorHAnsi" w:cstheme="minorHAnsi"/>
        </w:rPr>
        <w:t>program</w:t>
      </w:r>
      <w:r w:rsidRPr="00FF137E">
        <w:rPr>
          <w:rFonts w:asciiTheme="minorHAnsi" w:hAnsiTheme="minorHAnsi" w:cstheme="minorHAnsi"/>
          <w:spacing w:val="-11"/>
        </w:rPr>
        <w:t xml:space="preserve"> </w:t>
      </w:r>
      <w:r w:rsidRPr="00FF137E">
        <w:rPr>
          <w:rFonts w:asciiTheme="minorHAnsi" w:hAnsiTheme="minorHAnsi" w:cstheme="minorHAnsi"/>
        </w:rPr>
        <w:t>provides</w:t>
      </w:r>
      <w:r w:rsidRPr="00FF137E">
        <w:rPr>
          <w:rFonts w:asciiTheme="minorHAnsi" w:hAnsiTheme="minorHAnsi" w:cstheme="minorHAnsi"/>
          <w:spacing w:val="-13"/>
        </w:rPr>
        <w:t xml:space="preserve"> </w:t>
      </w:r>
      <w:r w:rsidRPr="00FF137E">
        <w:rPr>
          <w:rFonts w:asciiTheme="minorHAnsi" w:hAnsiTheme="minorHAnsi" w:cstheme="minorHAnsi"/>
        </w:rPr>
        <w:t>caregivers with information, referrals, and links to needed legal assistance and services. The agency is aligning its efforts after hearing client testimonies where families are having to choose what types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seek because</w:t>
      </w:r>
      <w:r w:rsidRPr="00FF137E">
        <w:rPr>
          <w:rFonts w:asciiTheme="minorHAnsi" w:hAnsiTheme="minorHAnsi" w:cstheme="minorHAnsi"/>
          <w:spacing w:val="-4"/>
        </w:rPr>
        <w:t xml:space="preserve"> </w:t>
      </w:r>
      <w:r w:rsidRPr="00FF137E">
        <w:rPr>
          <w:rFonts w:asciiTheme="minorHAnsi" w:hAnsiTheme="minorHAnsi" w:cstheme="minorHAnsi"/>
        </w:rPr>
        <w:t>they</w:t>
      </w:r>
      <w:r w:rsidRPr="00FF137E">
        <w:rPr>
          <w:rFonts w:asciiTheme="minorHAnsi" w:hAnsiTheme="minorHAnsi" w:cstheme="minorHAnsi"/>
          <w:spacing w:val="-3"/>
        </w:rPr>
        <w:t xml:space="preserve"> </w:t>
      </w:r>
      <w:r w:rsidRPr="00FF137E">
        <w:rPr>
          <w:rFonts w:asciiTheme="minorHAnsi" w:hAnsiTheme="minorHAnsi" w:cstheme="minorHAnsi"/>
        </w:rPr>
        <w:t>could</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discontinued</w:t>
      </w:r>
      <w:r w:rsidRPr="00FF137E">
        <w:rPr>
          <w:rFonts w:asciiTheme="minorHAnsi" w:hAnsiTheme="minorHAnsi" w:cstheme="minorHAnsi"/>
          <w:spacing w:val="-2"/>
        </w:rPr>
        <w:t xml:space="preserve"> </w:t>
      </w:r>
      <w:r w:rsidRPr="00FF137E">
        <w:rPr>
          <w:rFonts w:asciiTheme="minorHAnsi" w:hAnsiTheme="minorHAnsi" w:cstheme="minorHAnsi"/>
        </w:rPr>
        <w:t>or</w:t>
      </w:r>
      <w:r w:rsidRPr="00FF137E">
        <w:rPr>
          <w:rFonts w:asciiTheme="minorHAnsi" w:hAnsiTheme="minorHAnsi" w:cstheme="minorHAnsi"/>
          <w:spacing w:val="-4"/>
        </w:rPr>
        <w:t xml:space="preserve"> </w:t>
      </w:r>
      <w:r w:rsidRPr="00FF137E">
        <w:rPr>
          <w:rFonts w:asciiTheme="minorHAnsi" w:hAnsiTheme="minorHAnsi" w:cstheme="minorHAnsi"/>
        </w:rPr>
        <w:t>there</w:t>
      </w:r>
      <w:r w:rsidRPr="00FF137E">
        <w:rPr>
          <w:rFonts w:asciiTheme="minorHAnsi" w:hAnsiTheme="minorHAnsi" w:cstheme="minorHAnsi"/>
          <w:spacing w:val="-2"/>
        </w:rPr>
        <w:t xml:space="preserve"> </w:t>
      </w:r>
      <w:r w:rsidRPr="00FF137E">
        <w:rPr>
          <w:rFonts w:asciiTheme="minorHAnsi" w:hAnsiTheme="minorHAnsi" w:cstheme="minorHAnsi"/>
        </w:rPr>
        <w:t>can</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reduction</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 assistance provided.</w:t>
      </w:r>
    </w:p>
    <w:p w14:paraId="4B4FC301" w14:textId="1EC9DBCE" w:rsidR="00213243" w:rsidRPr="00FF137E" w:rsidRDefault="00213243" w:rsidP="00554FCD">
      <w:pPr>
        <w:pStyle w:val="BodyText"/>
        <w:spacing w:line="276" w:lineRule="auto"/>
        <w:ind w:left="660" w:right="1036"/>
        <w:jc w:val="both"/>
        <w:rPr>
          <w:rFonts w:asciiTheme="minorHAnsi" w:hAnsiTheme="minorHAnsi" w:cstheme="minorHAnsi"/>
        </w:rPr>
      </w:pPr>
    </w:p>
    <w:p w14:paraId="0AA789A3" w14:textId="77777777" w:rsidR="00112D49" w:rsidRPr="00FF137E" w:rsidRDefault="00DC3A48">
      <w:pPr>
        <w:pStyle w:val="Heading5"/>
        <w:ind w:right="1563"/>
        <w:rPr>
          <w:rFonts w:asciiTheme="minorHAnsi" w:hAnsiTheme="minorHAnsi" w:cstheme="minorHAnsi"/>
        </w:rPr>
      </w:pPr>
      <w:bookmarkStart w:id="4" w:name="_TOC_250042"/>
      <w:r w:rsidRPr="00FF137E">
        <w:rPr>
          <w:rFonts w:asciiTheme="minorHAnsi" w:hAnsiTheme="minorHAnsi" w:cstheme="minorHAnsi"/>
          <w:color w:val="2E5395"/>
        </w:rPr>
        <w:t>Ensure</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Youth</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Leave</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Care</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with</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Strengthened</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Relationships,</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Holistic</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Supports,</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 xml:space="preserve">and </w:t>
      </w:r>
      <w:bookmarkEnd w:id="4"/>
      <w:r w:rsidRPr="00FF137E">
        <w:rPr>
          <w:rFonts w:asciiTheme="minorHAnsi" w:hAnsiTheme="minorHAnsi" w:cstheme="minorHAnsi"/>
          <w:color w:val="2E5395"/>
          <w:spacing w:val="-2"/>
        </w:rPr>
        <w:t>Opportunities</w:t>
      </w:r>
    </w:p>
    <w:p w14:paraId="5857E311" w14:textId="0BDCCF7C" w:rsidR="00112D49" w:rsidRPr="00FF137E" w:rsidRDefault="00CE65A1">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noProof/>
        </w:rPr>
        <w:lastRenderedPageBreak/>
        <w:drawing>
          <wp:anchor distT="0" distB="0" distL="114300" distR="114300" simplePos="0" relativeHeight="251677184" behindDoc="0" locked="0" layoutInCell="1" allowOverlap="1" wp14:anchorId="0CB30A27" wp14:editId="5B50CD05">
            <wp:simplePos x="0" y="0"/>
            <wp:positionH relativeFrom="margin">
              <wp:posOffset>374650</wp:posOffset>
            </wp:positionH>
            <wp:positionV relativeFrom="margin">
              <wp:posOffset>5050790</wp:posOffset>
            </wp:positionV>
            <wp:extent cx="6057900" cy="3401060"/>
            <wp:effectExtent l="0" t="0" r="0" b="0"/>
            <wp:wrapThrough wrapText="bothSides">
              <wp:wrapPolygon edited="0">
                <wp:start x="0" y="0"/>
                <wp:lineTo x="0" y="18995"/>
                <wp:lineTo x="11819" y="19358"/>
                <wp:lineTo x="11819" y="20447"/>
                <wp:lineTo x="21532" y="20447"/>
                <wp:lineTo x="21532" y="0"/>
                <wp:lineTo x="0" y="0"/>
              </wp:wrapPolygon>
            </wp:wrapThrough>
            <wp:docPr id="177391718" name="Picture 17739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340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A48" w:rsidRPr="00FF137E">
        <w:rPr>
          <w:rFonts w:asciiTheme="minorHAnsi" w:hAnsiTheme="minorHAnsi" w:cstheme="minorHAnsi"/>
        </w:rPr>
        <w:t>MDCPS</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has</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distinct</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privilege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being</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able</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get</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firsthand</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data</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assess</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perspectives of</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youth</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who</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are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currently</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engaging</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in</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foster</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care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system.</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While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aggregate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statewide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trends (discussed</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below</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in</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Section</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III)</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show</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a</w:t>
      </w:r>
      <w:r w:rsidR="00DC3A48" w:rsidRPr="00FF137E">
        <w:rPr>
          <w:rFonts w:asciiTheme="minorHAnsi" w:hAnsiTheme="minorHAnsi" w:cstheme="minorHAnsi"/>
          <w:spacing w:val="-12"/>
        </w:rPr>
        <w:t xml:space="preserve"> </w:t>
      </w:r>
      <w:r w:rsidR="00DC3A48" w:rsidRPr="00FF137E">
        <w:rPr>
          <w:rFonts w:asciiTheme="minorHAnsi" w:hAnsiTheme="minorHAnsi" w:cstheme="minorHAnsi"/>
        </w:rPr>
        <w:t>high</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rate</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overall</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children</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discharged</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permanency within 12 months among those entering care, the data nonetheless indicate potential target populations for whom timely permanency needs improvement as well as for children in care between 12 and 23 months for whom exits to permanency have been consistently below the national</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goal.</w:t>
      </w:r>
      <w:r w:rsidR="00DC3A48" w:rsidRPr="00FF137E">
        <w:rPr>
          <w:rFonts w:asciiTheme="minorHAnsi" w:hAnsiTheme="minorHAnsi" w:cstheme="minorHAnsi"/>
          <w:spacing w:val="40"/>
        </w:rPr>
        <w:t xml:space="preserve"> </w:t>
      </w:r>
      <w:r w:rsidR="00DC3A48" w:rsidRPr="00FF137E">
        <w:rPr>
          <w:rFonts w:asciiTheme="minorHAnsi" w:hAnsiTheme="minorHAnsi" w:cstheme="minorHAnsi"/>
        </w:rPr>
        <w:t>MDCPS</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therefore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intends</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gain</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deeper</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insights</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into</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child</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welfare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system experiences</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children</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who</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either</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leave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foster</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care</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in</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a</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timely</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way</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or</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remain</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in</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care</w:t>
      </w:r>
      <w:r w:rsidR="00DC3A48" w:rsidRPr="00FF137E">
        <w:rPr>
          <w:rFonts w:asciiTheme="minorHAnsi" w:hAnsiTheme="minorHAnsi" w:cstheme="minorHAnsi"/>
          <w:spacing w:val="-14"/>
        </w:rPr>
        <w:t xml:space="preserve"> </w:t>
      </w:r>
      <w:r w:rsidR="00DC3A48" w:rsidRPr="00FF137E">
        <w:rPr>
          <w:rFonts w:asciiTheme="minorHAnsi" w:hAnsiTheme="minorHAnsi" w:cstheme="minorHAnsi"/>
        </w:rPr>
        <w:t>for</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longer periods of time</w:t>
      </w:r>
      <w:r w:rsidR="00DC3A48" w:rsidRPr="00FF137E">
        <w:rPr>
          <w:rFonts w:asciiTheme="minorHAnsi" w:hAnsiTheme="minorHAnsi" w:cstheme="minorHAnsi"/>
          <w:color w:val="33CCCC"/>
        </w:rPr>
        <w:t xml:space="preserve">. </w:t>
      </w:r>
      <w:r w:rsidR="00DC3A48" w:rsidRPr="00FF137E">
        <w:rPr>
          <w:rFonts w:asciiTheme="minorHAnsi" w:hAnsiTheme="minorHAnsi" w:cstheme="minorHAnsi"/>
        </w:rPr>
        <w:t>Through the Mississippi Youth Advisory Council, the agency has plans to perform</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data</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collection</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hear</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how</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agency</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is</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doing</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or</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what</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can</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be</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done</w:t>
      </w:r>
      <w:r w:rsidR="00DC3A48" w:rsidRPr="00FF137E">
        <w:rPr>
          <w:rFonts w:asciiTheme="minorHAnsi" w:hAnsiTheme="minorHAnsi" w:cstheme="minorHAnsi"/>
          <w:spacing w:val="-11"/>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address</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racial equity if there are differences in experiences and outcomes for different racial and ethnic groups. This topic will be addressed with youth ages 14-21 participating in the Independent Living Program. In conjunction with basic demographic data collection, and to ensure youth leave</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foster</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care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better</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than</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when</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they</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entered,</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MDCPS’s</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YTSS</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division</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will</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begin</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focus groups</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determine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where</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gaps</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in</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service</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and data</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collections</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lie.</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Some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of</w:t>
      </w:r>
      <w:r w:rsidR="00DC3A48" w:rsidRPr="00FF137E">
        <w:rPr>
          <w:rFonts w:asciiTheme="minorHAnsi" w:hAnsiTheme="minorHAnsi" w:cstheme="minorHAnsi"/>
          <w:spacing w:val="-1"/>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questions</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 xml:space="preserve">that will be posed to staff in efforts to begin focus groups with youth and other invested entities </w:t>
      </w:r>
      <w:r w:rsidR="00DC3A48" w:rsidRPr="00FF137E">
        <w:rPr>
          <w:rFonts w:asciiTheme="minorHAnsi" w:hAnsiTheme="minorHAnsi" w:cstheme="minorHAnsi"/>
          <w:spacing w:val="-2"/>
        </w:rPr>
        <w:t>include:</w:t>
      </w:r>
    </w:p>
    <w:p w14:paraId="3EAEED80" w14:textId="77777777" w:rsidR="00112D49" w:rsidRPr="00FF137E" w:rsidRDefault="00DC3A48">
      <w:pPr>
        <w:pStyle w:val="ListParagraph"/>
        <w:numPr>
          <w:ilvl w:val="0"/>
          <w:numId w:val="70"/>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Who</w:t>
      </w:r>
      <w:r w:rsidRPr="00FF137E">
        <w:rPr>
          <w:rFonts w:asciiTheme="minorHAnsi" w:hAnsiTheme="minorHAnsi" w:cstheme="minorHAnsi"/>
          <w:spacing w:val="-2"/>
          <w:sz w:val="24"/>
        </w:rPr>
        <w:t xml:space="preserve"> </w:t>
      </w:r>
      <w:r w:rsidRPr="00FF137E">
        <w:rPr>
          <w:rFonts w:asciiTheme="minorHAnsi" w:hAnsiTheme="minorHAnsi" w:cstheme="minorHAnsi"/>
          <w:sz w:val="24"/>
        </w:rPr>
        <w:t>is</w:t>
      </w:r>
      <w:r w:rsidRPr="00FF137E">
        <w:rPr>
          <w:rFonts w:asciiTheme="minorHAnsi" w:hAnsiTheme="minorHAnsi" w:cstheme="minorHAnsi"/>
          <w:spacing w:val="-1"/>
          <w:sz w:val="24"/>
        </w:rPr>
        <w:t xml:space="preserve"> </w:t>
      </w:r>
      <w:r w:rsidRPr="00FF137E">
        <w:rPr>
          <w:rFonts w:asciiTheme="minorHAnsi" w:hAnsiTheme="minorHAnsi" w:cstheme="minorHAnsi"/>
          <w:sz w:val="24"/>
        </w:rPr>
        <w:t>our</w:t>
      </w:r>
      <w:r w:rsidRPr="00FF137E">
        <w:rPr>
          <w:rFonts w:asciiTheme="minorHAnsi" w:hAnsiTheme="minorHAnsi" w:cstheme="minorHAnsi"/>
          <w:spacing w:val="-2"/>
          <w:sz w:val="24"/>
        </w:rPr>
        <w:t xml:space="preserve"> </w:t>
      </w:r>
      <w:r w:rsidRPr="00FF137E">
        <w:rPr>
          <w:rFonts w:asciiTheme="minorHAnsi" w:hAnsiTheme="minorHAnsi" w:cstheme="minorHAnsi"/>
          <w:sz w:val="24"/>
        </w:rPr>
        <w:t>current</w:t>
      </w:r>
      <w:r w:rsidRPr="00FF137E">
        <w:rPr>
          <w:rFonts w:asciiTheme="minorHAnsi" w:hAnsiTheme="minorHAnsi" w:cstheme="minorHAnsi"/>
          <w:spacing w:val="-1"/>
          <w:sz w:val="24"/>
        </w:rPr>
        <w:t xml:space="preserve"> </w:t>
      </w:r>
      <w:r w:rsidRPr="00FF137E">
        <w:rPr>
          <w:rFonts w:asciiTheme="minorHAnsi" w:hAnsiTheme="minorHAnsi" w:cstheme="minorHAnsi"/>
          <w:sz w:val="24"/>
        </w:rPr>
        <w:t>target</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population?</w:t>
      </w:r>
    </w:p>
    <w:p w14:paraId="57DA17AC" w14:textId="77777777" w:rsidR="00112D49" w:rsidRPr="00FF137E" w:rsidRDefault="00DC3A48">
      <w:pPr>
        <w:pStyle w:val="ListParagraph"/>
        <w:numPr>
          <w:ilvl w:val="0"/>
          <w:numId w:val="70"/>
        </w:numPr>
        <w:tabs>
          <w:tab w:val="left" w:pos="1020"/>
        </w:tabs>
        <w:spacing w:before="41" w:line="276" w:lineRule="auto"/>
        <w:ind w:right="1040"/>
        <w:rPr>
          <w:rFonts w:asciiTheme="minorHAnsi" w:hAnsiTheme="minorHAnsi" w:cstheme="minorHAnsi"/>
          <w:sz w:val="24"/>
        </w:rPr>
      </w:pPr>
      <w:r w:rsidRPr="00FF137E">
        <w:rPr>
          <w:rFonts w:asciiTheme="minorHAnsi" w:hAnsiTheme="minorHAnsi" w:cstheme="minorHAnsi"/>
          <w:sz w:val="24"/>
        </w:rPr>
        <w:t>Do</w:t>
      </w:r>
      <w:r w:rsidRPr="00FF137E">
        <w:rPr>
          <w:rFonts w:asciiTheme="minorHAnsi" w:hAnsiTheme="minorHAnsi" w:cstheme="minorHAnsi"/>
          <w:spacing w:val="32"/>
          <w:sz w:val="24"/>
        </w:rPr>
        <w:t xml:space="preserve"> </w:t>
      </w:r>
      <w:r w:rsidRPr="00FF137E">
        <w:rPr>
          <w:rFonts w:asciiTheme="minorHAnsi" w:hAnsiTheme="minorHAnsi" w:cstheme="minorHAnsi"/>
          <w:sz w:val="24"/>
        </w:rPr>
        <w:t>we</w:t>
      </w:r>
      <w:r w:rsidRPr="00FF137E">
        <w:rPr>
          <w:rFonts w:asciiTheme="minorHAnsi" w:hAnsiTheme="minorHAnsi" w:cstheme="minorHAnsi"/>
          <w:spacing w:val="31"/>
          <w:sz w:val="24"/>
        </w:rPr>
        <w:t xml:space="preserve"> </w:t>
      </w:r>
      <w:r w:rsidRPr="00FF137E">
        <w:rPr>
          <w:rFonts w:asciiTheme="minorHAnsi" w:hAnsiTheme="minorHAnsi" w:cstheme="minorHAnsi"/>
          <w:sz w:val="24"/>
        </w:rPr>
        <w:t>have</w:t>
      </w:r>
      <w:r w:rsidRPr="00FF137E">
        <w:rPr>
          <w:rFonts w:asciiTheme="minorHAnsi" w:hAnsiTheme="minorHAnsi" w:cstheme="minorHAnsi"/>
          <w:spacing w:val="31"/>
          <w:sz w:val="24"/>
        </w:rPr>
        <w:t xml:space="preserve"> </w:t>
      </w:r>
      <w:r w:rsidRPr="00FF137E">
        <w:rPr>
          <w:rFonts w:asciiTheme="minorHAnsi" w:hAnsiTheme="minorHAnsi" w:cstheme="minorHAnsi"/>
          <w:sz w:val="24"/>
        </w:rPr>
        <w:t>trusting</w:t>
      </w:r>
      <w:r w:rsidRPr="00FF137E">
        <w:rPr>
          <w:rFonts w:asciiTheme="minorHAnsi" w:hAnsiTheme="minorHAnsi" w:cstheme="minorHAnsi"/>
          <w:spacing w:val="32"/>
          <w:sz w:val="24"/>
        </w:rPr>
        <w:t xml:space="preserve"> </w:t>
      </w:r>
      <w:r w:rsidRPr="00FF137E">
        <w:rPr>
          <w:rFonts w:asciiTheme="minorHAnsi" w:hAnsiTheme="minorHAnsi" w:cstheme="minorHAnsi"/>
          <w:sz w:val="24"/>
        </w:rPr>
        <w:t>relationships</w:t>
      </w:r>
      <w:r w:rsidRPr="00FF137E">
        <w:rPr>
          <w:rFonts w:asciiTheme="minorHAnsi" w:hAnsiTheme="minorHAnsi" w:cstheme="minorHAnsi"/>
          <w:spacing w:val="32"/>
          <w:sz w:val="24"/>
        </w:rPr>
        <w:t xml:space="preserve"> </w:t>
      </w:r>
      <w:r w:rsidRPr="00FF137E">
        <w:rPr>
          <w:rFonts w:asciiTheme="minorHAnsi" w:hAnsiTheme="minorHAnsi" w:cstheme="minorHAnsi"/>
          <w:sz w:val="24"/>
        </w:rPr>
        <w:t>with</w:t>
      </w:r>
      <w:r w:rsidRPr="00FF137E">
        <w:rPr>
          <w:rFonts w:asciiTheme="minorHAnsi" w:hAnsiTheme="minorHAnsi" w:cstheme="minorHAnsi"/>
          <w:spacing w:val="32"/>
          <w:sz w:val="24"/>
        </w:rPr>
        <w:t xml:space="preserve"> </w:t>
      </w:r>
      <w:r w:rsidRPr="00FF137E">
        <w:rPr>
          <w:rFonts w:asciiTheme="minorHAnsi" w:hAnsiTheme="minorHAnsi" w:cstheme="minorHAnsi"/>
          <w:sz w:val="24"/>
        </w:rPr>
        <w:t>program</w:t>
      </w:r>
      <w:r w:rsidRPr="00FF137E">
        <w:rPr>
          <w:rFonts w:asciiTheme="minorHAnsi" w:hAnsiTheme="minorHAnsi" w:cstheme="minorHAnsi"/>
          <w:spacing w:val="30"/>
          <w:sz w:val="24"/>
        </w:rPr>
        <w:t xml:space="preserve"> </w:t>
      </w:r>
      <w:r w:rsidRPr="00FF137E">
        <w:rPr>
          <w:rFonts w:asciiTheme="minorHAnsi" w:hAnsiTheme="minorHAnsi" w:cstheme="minorHAnsi"/>
          <w:sz w:val="24"/>
        </w:rPr>
        <w:t>participants?</w:t>
      </w:r>
      <w:r w:rsidRPr="00FF137E">
        <w:rPr>
          <w:rFonts w:asciiTheme="minorHAnsi" w:hAnsiTheme="minorHAnsi" w:cstheme="minorHAnsi"/>
          <w:spacing w:val="32"/>
          <w:sz w:val="24"/>
        </w:rPr>
        <w:t xml:space="preserve"> </w:t>
      </w:r>
      <w:r w:rsidRPr="00FF137E">
        <w:rPr>
          <w:rFonts w:asciiTheme="minorHAnsi" w:hAnsiTheme="minorHAnsi" w:cstheme="minorHAnsi"/>
          <w:sz w:val="24"/>
        </w:rPr>
        <w:t>And</w:t>
      </w:r>
      <w:r w:rsidRPr="00FF137E">
        <w:rPr>
          <w:rFonts w:asciiTheme="minorHAnsi" w:hAnsiTheme="minorHAnsi" w:cstheme="minorHAnsi"/>
          <w:spacing w:val="32"/>
          <w:sz w:val="24"/>
        </w:rPr>
        <w:t xml:space="preserve"> </w:t>
      </w:r>
      <w:r w:rsidRPr="00FF137E">
        <w:rPr>
          <w:rFonts w:asciiTheme="minorHAnsi" w:hAnsiTheme="minorHAnsi" w:cstheme="minorHAnsi"/>
          <w:sz w:val="24"/>
        </w:rPr>
        <w:t>if</w:t>
      </w:r>
      <w:r w:rsidRPr="00FF137E">
        <w:rPr>
          <w:rFonts w:asciiTheme="minorHAnsi" w:hAnsiTheme="minorHAnsi" w:cstheme="minorHAnsi"/>
          <w:spacing w:val="32"/>
          <w:sz w:val="24"/>
        </w:rPr>
        <w:t xml:space="preserve"> </w:t>
      </w:r>
      <w:r w:rsidRPr="00FF137E">
        <w:rPr>
          <w:rFonts w:asciiTheme="minorHAnsi" w:hAnsiTheme="minorHAnsi" w:cstheme="minorHAnsi"/>
          <w:sz w:val="24"/>
        </w:rPr>
        <w:t>not,</w:t>
      </w:r>
      <w:r w:rsidRPr="00FF137E">
        <w:rPr>
          <w:rFonts w:asciiTheme="minorHAnsi" w:hAnsiTheme="minorHAnsi" w:cstheme="minorHAnsi"/>
          <w:spacing w:val="32"/>
          <w:sz w:val="24"/>
        </w:rPr>
        <w:t xml:space="preserve"> </w:t>
      </w:r>
      <w:r w:rsidRPr="00FF137E">
        <w:rPr>
          <w:rFonts w:asciiTheme="minorHAnsi" w:hAnsiTheme="minorHAnsi" w:cstheme="minorHAnsi"/>
          <w:sz w:val="24"/>
        </w:rPr>
        <w:t>how</w:t>
      </w:r>
      <w:r w:rsidRPr="00FF137E">
        <w:rPr>
          <w:rFonts w:asciiTheme="minorHAnsi" w:hAnsiTheme="minorHAnsi" w:cstheme="minorHAnsi"/>
          <w:spacing w:val="32"/>
          <w:sz w:val="24"/>
        </w:rPr>
        <w:t xml:space="preserve"> </w:t>
      </w:r>
      <w:r w:rsidRPr="00FF137E">
        <w:rPr>
          <w:rFonts w:asciiTheme="minorHAnsi" w:hAnsiTheme="minorHAnsi" w:cstheme="minorHAnsi"/>
          <w:sz w:val="24"/>
        </w:rPr>
        <w:t>can</w:t>
      </w:r>
      <w:r w:rsidRPr="00FF137E">
        <w:rPr>
          <w:rFonts w:asciiTheme="minorHAnsi" w:hAnsiTheme="minorHAnsi" w:cstheme="minorHAnsi"/>
          <w:spacing w:val="32"/>
          <w:sz w:val="24"/>
        </w:rPr>
        <w:t xml:space="preserve"> </w:t>
      </w:r>
      <w:r w:rsidRPr="00FF137E">
        <w:rPr>
          <w:rFonts w:asciiTheme="minorHAnsi" w:hAnsiTheme="minorHAnsi" w:cstheme="minorHAnsi"/>
          <w:sz w:val="24"/>
        </w:rPr>
        <w:t>we remedy this?</w:t>
      </w:r>
    </w:p>
    <w:p w14:paraId="64CB08F5" w14:textId="77777777" w:rsidR="00112D49" w:rsidRPr="00FF137E" w:rsidRDefault="00DC3A48">
      <w:pPr>
        <w:pStyle w:val="ListParagraph"/>
        <w:numPr>
          <w:ilvl w:val="0"/>
          <w:numId w:val="70"/>
        </w:numPr>
        <w:tabs>
          <w:tab w:val="left" w:pos="1019"/>
        </w:tabs>
        <w:spacing w:line="275" w:lineRule="exact"/>
        <w:ind w:left="1019" w:hanging="359"/>
        <w:rPr>
          <w:rFonts w:asciiTheme="minorHAnsi" w:hAnsiTheme="minorHAnsi" w:cstheme="minorHAnsi"/>
          <w:sz w:val="24"/>
        </w:rPr>
      </w:pPr>
      <w:r w:rsidRPr="00FF137E">
        <w:rPr>
          <w:rFonts w:asciiTheme="minorHAnsi" w:hAnsiTheme="minorHAnsi" w:cstheme="minorHAnsi"/>
          <w:sz w:val="24"/>
        </w:rPr>
        <w:t>What</w:t>
      </w:r>
      <w:r w:rsidRPr="00FF137E">
        <w:rPr>
          <w:rFonts w:asciiTheme="minorHAnsi" w:hAnsiTheme="minorHAnsi" w:cstheme="minorHAnsi"/>
          <w:spacing w:val="-1"/>
          <w:sz w:val="24"/>
        </w:rPr>
        <w:t xml:space="preserve"> </w:t>
      </w:r>
      <w:r w:rsidRPr="00FF137E">
        <w:rPr>
          <w:rFonts w:asciiTheme="minorHAnsi" w:hAnsiTheme="minorHAnsi" w:cstheme="minorHAnsi"/>
          <w:sz w:val="24"/>
        </w:rPr>
        <w:t>kind</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data collection</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feedback</w:t>
      </w:r>
      <w:r w:rsidRPr="00FF137E">
        <w:rPr>
          <w:rFonts w:asciiTheme="minorHAnsi" w:hAnsiTheme="minorHAnsi" w:cstheme="minorHAnsi"/>
          <w:spacing w:val="-1"/>
          <w:sz w:val="24"/>
        </w:rPr>
        <w:t xml:space="preserve"> </w:t>
      </w:r>
      <w:r w:rsidRPr="00FF137E">
        <w:rPr>
          <w:rFonts w:asciiTheme="minorHAnsi" w:hAnsiTheme="minorHAnsi" w:cstheme="minorHAnsi"/>
          <w:sz w:val="24"/>
        </w:rPr>
        <w:t>can</w:t>
      </w:r>
      <w:r w:rsidRPr="00FF137E">
        <w:rPr>
          <w:rFonts w:asciiTheme="minorHAnsi" w:hAnsiTheme="minorHAnsi" w:cstheme="minorHAnsi"/>
          <w:spacing w:val="-1"/>
          <w:sz w:val="24"/>
        </w:rPr>
        <w:t xml:space="preserve"> </w:t>
      </w:r>
      <w:r w:rsidRPr="00FF137E">
        <w:rPr>
          <w:rFonts w:asciiTheme="minorHAnsi" w:hAnsiTheme="minorHAnsi" w:cstheme="minorHAnsi"/>
          <w:sz w:val="24"/>
        </w:rPr>
        <w:t>we</w:t>
      </w:r>
      <w:r w:rsidRPr="00FF137E">
        <w:rPr>
          <w:rFonts w:asciiTheme="minorHAnsi" w:hAnsiTheme="minorHAnsi" w:cstheme="minorHAnsi"/>
          <w:spacing w:val="-1"/>
          <w:sz w:val="24"/>
        </w:rPr>
        <w:t xml:space="preserve"> </w:t>
      </w:r>
      <w:r w:rsidRPr="00FF137E">
        <w:rPr>
          <w:rFonts w:asciiTheme="minorHAnsi" w:hAnsiTheme="minorHAnsi" w:cstheme="minorHAnsi"/>
          <w:sz w:val="24"/>
        </w:rPr>
        <w:t>track</w:t>
      </w:r>
      <w:r w:rsidRPr="00FF137E">
        <w:rPr>
          <w:rFonts w:asciiTheme="minorHAnsi" w:hAnsiTheme="minorHAnsi" w:cstheme="minorHAnsi"/>
          <w:spacing w:val="-1"/>
          <w:sz w:val="24"/>
        </w:rPr>
        <w:t xml:space="preserve"> </w:t>
      </w:r>
      <w:r w:rsidRPr="00FF137E">
        <w:rPr>
          <w:rFonts w:asciiTheme="minorHAnsi" w:hAnsiTheme="minorHAnsi" w:cstheme="minorHAnsi"/>
          <w:sz w:val="24"/>
        </w:rPr>
        <w:t>with</w:t>
      </w:r>
      <w:r w:rsidRPr="00FF137E">
        <w:rPr>
          <w:rFonts w:asciiTheme="minorHAnsi" w:hAnsiTheme="minorHAnsi" w:cstheme="minorHAnsi"/>
          <w:spacing w:val="-1"/>
          <w:sz w:val="24"/>
        </w:rPr>
        <w:t xml:space="preserve"> </w:t>
      </w:r>
      <w:r w:rsidRPr="00FF137E">
        <w:rPr>
          <w:rFonts w:asciiTheme="minorHAnsi" w:hAnsiTheme="minorHAnsi" w:cstheme="minorHAnsi"/>
          <w:sz w:val="24"/>
        </w:rPr>
        <w:t>limited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resources?</w:t>
      </w:r>
    </w:p>
    <w:p w14:paraId="5C239949" w14:textId="77777777" w:rsidR="00112D49" w:rsidRPr="00FF137E" w:rsidRDefault="00DC3A48">
      <w:pPr>
        <w:pStyle w:val="ListParagraph"/>
        <w:numPr>
          <w:ilvl w:val="0"/>
          <w:numId w:val="70"/>
        </w:numPr>
        <w:tabs>
          <w:tab w:val="left" w:pos="1019"/>
        </w:tabs>
        <w:spacing w:before="43"/>
        <w:ind w:left="1019" w:hanging="359"/>
        <w:rPr>
          <w:rFonts w:asciiTheme="minorHAnsi" w:hAnsiTheme="minorHAnsi" w:cstheme="minorHAnsi"/>
          <w:sz w:val="24"/>
        </w:rPr>
      </w:pPr>
      <w:r w:rsidRPr="00FF137E">
        <w:rPr>
          <w:rFonts w:asciiTheme="minorHAnsi" w:hAnsiTheme="minorHAnsi" w:cstheme="minorHAnsi"/>
          <w:sz w:val="24"/>
        </w:rPr>
        <w:t>How</w:t>
      </w:r>
      <w:r w:rsidRPr="00FF137E">
        <w:rPr>
          <w:rFonts w:asciiTheme="minorHAnsi" w:hAnsiTheme="minorHAnsi" w:cstheme="minorHAnsi"/>
          <w:spacing w:val="-1"/>
          <w:sz w:val="24"/>
        </w:rPr>
        <w:t xml:space="preserve"> </w:t>
      </w:r>
      <w:r w:rsidRPr="00FF137E">
        <w:rPr>
          <w:rFonts w:asciiTheme="minorHAnsi" w:hAnsiTheme="minorHAnsi" w:cstheme="minorHAnsi"/>
          <w:sz w:val="24"/>
        </w:rPr>
        <w:t>do we</w:t>
      </w:r>
      <w:r w:rsidRPr="00FF137E">
        <w:rPr>
          <w:rFonts w:asciiTheme="minorHAnsi" w:hAnsiTheme="minorHAnsi" w:cstheme="minorHAnsi"/>
          <w:spacing w:val="-2"/>
          <w:sz w:val="24"/>
        </w:rPr>
        <w:t xml:space="preserve"> </w:t>
      </w:r>
      <w:r w:rsidRPr="00FF137E">
        <w:rPr>
          <w:rFonts w:asciiTheme="minorHAnsi" w:hAnsiTheme="minorHAnsi" w:cstheme="minorHAnsi"/>
          <w:sz w:val="24"/>
        </w:rPr>
        <w:t>define</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success?</w:t>
      </w:r>
    </w:p>
    <w:p w14:paraId="5CBC7024" w14:textId="77777777" w:rsidR="00112D49" w:rsidRPr="00FF137E" w:rsidRDefault="00DC3A48">
      <w:pPr>
        <w:pStyle w:val="ListParagraph"/>
        <w:numPr>
          <w:ilvl w:val="0"/>
          <w:numId w:val="70"/>
        </w:numPr>
        <w:tabs>
          <w:tab w:val="left" w:pos="1019"/>
        </w:tabs>
        <w:spacing w:before="41"/>
        <w:ind w:left="1019" w:hanging="359"/>
        <w:rPr>
          <w:rFonts w:asciiTheme="minorHAnsi" w:hAnsiTheme="minorHAnsi" w:cstheme="minorHAnsi"/>
          <w:sz w:val="24"/>
        </w:rPr>
      </w:pPr>
      <w:r w:rsidRPr="00FF137E">
        <w:rPr>
          <w:rFonts w:asciiTheme="minorHAnsi" w:hAnsiTheme="minorHAnsi" w:cstheme="minorHAnsi"/>
          <w:sz w:val="24"/>
        </w:rPr>
        <w:t>Will</w:t>
      </w:r>
      <w:r w:rsidRPr="00FF137E">
        <w:rPr>
          <w:rFonts w:asciiTheme="minorHAnsi" w:hAnsiTheme="minorHAnsi" w:cstheme="minorHAnsi"/>
          <w:spacing w:val="-1"/>
          <w:sz w:val="24"/>
        </w:rPr>
        <w:t xml:space="preserve"> </w:t>
      </w:r>
      <w:r w:rsidRPr="00FF137E">
        <w:rPr>
          <w:rFonts w:asciiTheme="minorHAnsi" w:hAnsiTheme="minorHAnsi" w:cstheme="minorHAnsi"/>
          <w:sz w:val="24"/>
        </w:rPr>
        <w:t>our</w:t>
      </w:r>
      <w:r w:rsidRPr="00FF137E">
        <w:rPr>
          <w:rFonts w:asciiTheme="minorHAnsi" w:hAnsiTheme="minorHAnsi" w:cstheme="minorHAnsi"/>
          <w:spacing w:val="-1"/>
          <w:sz w:val="24"/>
        </w:rPr>
        <w:t xml:space="preserve"> </w:t>
      </w:r>
      <w:r w:rsidRPr="00FF137E">
        <w:rPr>
          <w:rFonts w:asciiTheme="minorHAnsi" w:hAnsiTheme="minorHAnsi" w:cstheme="minorHAnsi"/>
          <w:sz w:val="24"/>
        </w:rPr>
        <w:t>success</w:t>
      </w:r>
      <w:r w:rsidRPr="00FF137E">
        <w:rPr>
          <w:rFonts w:asciiTheme="minorHAnsi" w:hAnsiTheme="minorHAnsi" w:cstheme="minorHAnsi"/>
          <w:spacing w:val="-1"/>
          <w:sz w:val="24"/>
        </w:rPr>
        <w:t xml:space="preserve"> </w:t>
      </w:r>
      <w:r w:rsidRPr="00FF137E">
        <w:rPr>
          <w:rFonts w:asciiTheme="minorHAnsi" w:hAnsiTheme="minorHAnsi" w:cstheme="minorHAnsi"/>
          <w:sz w:val="24"/>
        </w:rPr>
        <w:t>contribute</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equitable </w:t>
      </w:r>
      <w:r w:rsidRPr="00FF137E">
        <w:rPr>
          <w:rFonts w:asciiTheme="minorHAnsi" w:hAnsiTheme="minorHAnsi" w:cstheme="minorHAnsi"/>
          <w:spacing w:val="-2"/>
          <w:sz w:val="24"/>
        </w:rPr>
        <w:t>change?</w:t>
      </w:r>
    </w:p>
    <w:p w14:paraId="44270120" w14:textId="77777777" w:rsidR="00112D49" w:rsidRPr="00FF137E" w:rsidRDefault="00112D49">
      <w:pPr>
        <w:pStyle w:val="BodyText"/>
        <w:spacing w:before="81"/>
        <w:rPr>
          <w:rFonts w:asciiTheme="minorHAnsi" w:hAnsiTheme="minorHAnsi" w:cstheme="minorHAnsi"/>
        </w:rPr>
      </w:pPr>
    </w:p>
    <w:p w14:paraId="26B89F77" w14:textId="3C48915B" w:rsidR="00112D49" w:rsidRPr="00FF137E" w:rsidRDefault="00DC3A48">
      <w:pPr>
        <w:pStyle w:val="BodyText"/>
        <w:spacing w:before="79" w:line="276" w:lineRule="auto"/>
        <w:ind w:left="660" w:right="1036"/>
        <w:jc w:val="both"/>
        <w:rPr>
          <w:rFonts w:asciiTheme="minorHAnsi" w:hAnsiTheme="minorHAnsi" w:cstheme="minorHAnsi"/>
        </w:rPr>
      </w:pPr>
      <w:r w:rsidRPr="00FF137E">
        <w:rPr>
          <w:rFonts w:asciiTheme="minorHAnsi" w:hAnsiTheme="minorHAnsi" w:cstheme="minorHAnsi"/>
        </w:rPr>
        <w:lastRenderedPageBreak/>
        <w:t>MDCPS’s YTSS is also actively engaging with First Place for Youth and Mississippi Youth Voice</w:t>
      </w:r>
      <w:r w:rsidRPr="00FF137E">
        <w:rPr>
          <w:rFonts w:asciiTheme="minorHAnsi" w:hAnsiTheme="minorHAnsi" w:cstheme="minorHAnsi"/>
          <w:spacing w:val="-14"/>
        </w:rPr>
        <w:t xml:space="preserve"> </w:t>
      </w:r>
      <w:r w:rsidRPr="00FF137E">
        <w:rPr>
          <w:rFonts w:asciiTheme="minorHAnsi" w:hAnsiTheme="minorHAnsi" w:cstheme="minorHAnsi"/>
        </w:rPr>
        <w:t>which</w:t>
      </w:r>
      <w:r w:rsidRPr="00FF137E">
        <w:rPr>
          <w:rFonts w:asciiTheme="minorHAnsi" w:hAnsiTheme="minorHAnsi" w:cstheme="minorHAnsi"/>
          <w:spacing w:val="-11"/>
        </w:rPr>
        <w:t xml:space="preserve"> </w:t>
      </w:r>
      <w:r w:rsidRPr="00FF137E">
        <w:rPr>
          <w:rFonts w:asciiTheme="minorHAnsi" w:hAnsiTheme="minorHAnsi" w:cstheme="minorHAnsi"/>
        </w:rPr>
        <w:t>works</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r w:rsidRPr="00FF137E">
        <w:rPr>
          <w:rFonts w:asciiTheme="minorHAnsi" w:hAnsiTheme="minorHAnsi" w:cstheme="minorHAnsi"/>
        </w:rPr>
        <w:t>former</w:t>
      </w:r>
      <w:r w:rsidRPr="00FF137E">
        <w:rPr>
          <w:rFonts w:asciiTheme="minorHAnsi" w:hAnsiTheme="minorHAnsi" w:cstheme="minorHAnsi"/>
          <w:spacing w:val="-11"/>
        </w:rPr>
        <w:t xml:space="preserve"> </w:t>
      </w:r>
      <w:r w:rsidRPr="00FF137E">
        <w:rPr>
          <w:rFonts w:asciiTheme="minorHAnsi" w:hAnsiTheme="minorHAnsi" w:cstheme="minorHAnsi"/>
        </w:rPr>
        <w:t>youth</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11"/>
        </w:rPr>
        <w:t xml:space="preserve"> </w:t>
      </w:r>
      <w:r w:rsidRPr="00FF137E">
        <w:rPr>
          <w:rFonts w:asciiTheme="minorHAnsi" w:hAnsiTheme="minorHAnsi" w:cstheme="minorHAnsi"/>
        </w:rPr>
        <w:t>have</w:t>
      </w:r>
      <w:r w:rsidRPr="00FF137E">
        <w:rPr>
          <w:rFonts w:asciiTheme="minorHAnsi" w:hAnsiTheme="minorHAnsi" w:cstheme="minorHAnsi"/>
          <w:spacing w:val="-11"/>
        </w:rPr>
        <w:t xml:space="preserve"> </w:t>
      </w:r>
      <w:r w:rsidRPr="00FF137E">
        <w:rPr>
          <w:rFonts w:asciiTheme="minorHAnsi" w:hAnsiTheme="minorHAnsi" w:cstheme="minorHAnsi"/>
        </w:rPr>
        <w:t>gone</w:t>
      </w:r>
      <w:r w:rsidRPr="00FF137E">
        <w:rPr>
          <w:rFonts w:asciiTheme="minorHAnsi" w:hAnsiTheme="minorHAnsi" w:cstheme="minorHAnsi"/>
          <w:spacing w:val="-12"/>
        </w:rPr>
        <w:t xml:space="preserve"> </w:t>
      </w:r>
      <w:r w:rsidRPr="00FF137E">
        <w:rPr>
          <w:rFonts w:asciiTheme="minorHAnsi" w:hAnsiTheme="minorHAnsi" w:cstheme="minorHAnsi"/>
        </w:rPr>
        <w:t>through</w:t>
      </w:r>
      <w:r w:rsidRPr="00FF137E">
        <w:rPr>
          <w:rFonts w:asciiTheme="minorHAnsi" w:hAnsiTheme="minorHAnsi" w:cstheme="minorHAnsi"/>
          <w:spacing w:val="-10"/>
        </w:rPr>
        <w:t xml:space="preserve"> </w:t>
      </w:r>
      <w:r w:rsidRPr="00FF137E">
        <w:rPr>
          <w:rFonts w:asciiTheme="minorHAnsi" w:hAnsiTheme="minorHAnsi" w:cstheme="minorHAnsi"/>
        </w:rPr>
        <w:t>foster</w:t>
      </w:r>
      <w:r w:rsidRPr="00FF137E">
        <w:rPr>
          <w:rFonts w:asciiTheme="minorHAnsi" w:hAnsiTheme="minorHAnsi" w:cstheme="minorHAnsi"/>
          <w:spacing w:val="-12"/>
        </w:rPr>
        <w:t xml:space="preserve"> </w:t>
      </w:r>
      <w:r w:rsidRPr="00FF137E">
        <w:rPr>
          <w:rFonts w:asciiTheme="minorHAnsi" w:hAnsiTheme="minorHAnsi" w:cstheme="minorHAnsi"/>
        </w:rPr>
        <w:t>care</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have</w:t>
      </w:r>
      <w:r w:rsidRPr="00FF137E">
        <w:rPr>
          <w:rFonts w:asciiTheme="minorHAnsi" w:hAnsiTheme="minorHAnsi" w:cstheme="minorHAnsi"/>
          <w:spacing w:val="-11"/>
        </w:rPr>
        <w:t xml:space="preserve"> </w:t>
      </w:r>
      <w:r w:rsidRPr="00FF137E">
        <w:rPr>
          <w:rFonts w:asciiTheme="minorHAnsi" w:hAnsiTheme="minorHAnsi" w:cstheme="minorHAnsi"/>
          <w:spacing w:val="-2"/>
        </w:rPr>
        <w:t>experienced</w:t>
      </w:r>
      <w:r w:rsidR="00480112" w:rsidRPr="00FF137E">
        <w:rPr>
          <w:rFonts w:asciiTheme="minorHAnsi" w:hAnsiTheme="minorHAnsi" w:cstheme="minorHAnsi"/>
        </w:rPr>
        <w:t xml:space="preserve"> </w:t>
      </w:r>
      <w:r w:rsidRPr="00FF137E">
        <w:rPr>
          <w:rFonts w:asciiTheme="minorHAnsi" w:hAnsiTheme="minorHAnsi" w:cstheme="minorHAnsi"/>
        </w:rPr>
        <w:t>challenges.</w:t>
      </w:r>
      <w:r w:rsidRPr="00FF137E">
        <w:rPr>
          <w:rFonts w:asciiTheme="minorHAnsi" w:hAnsiTheme="minorHAnsi" w:cstheme="minorHAnsi"/>
          <w:spacing w:val="-9"/>
        </w:rPr>
        <w:t xml:space="preserve"> </w:t>
      </w:r>
      <w:r w:rsidRPr="00FF137E">
        <w:rPr>
          <w:rFonts w:asciiTheme="minorHAnsi" w:hAnsiTheme="minorHAnsi" w:cstheme="minorHAnsi"/>
        </w:rPr>
        <w:t>These</w:t>
      </w:r>
      <w:r w:rsidRPr="00FF137E">
        <w:rPr>
          <w:rFonts w:asciiTheme="minorHAnsi" w:hAnsiTheme="minorHAnsi" w:cstheme="minorHAnsi"/>
          <w:spacing w:val="-10"/>
        </w:rPr>
        <w:t xml:space="preserve"> </w:t>
      </w:r>
      <w:r w:rsidRPr="00FF137E">
        <w:rPr>
          <w:rFonts w:asciiTheme="minorHAnsi" w:hAnsiTheme="minorHAnsi" w:cstheme="minorHAnsi"/>
        </w:rPr>
        <w:t>organizations</w:t>
      </w:r>
      <w:r w:rsidRPr="00FF137E">
        <w:rPr>
          <w:rFonts w:asciiTheme="minorHAnsi" w:hAnsiTheme="minorHAnsi" w:cstheme="minorHAnsi"/>
          <w:spacing w:val="-9"/>
        </w:rPr>
        <w:t xml:space="preserve"> </w:t>
      </w:r>
      <w:r w:rsidRPr="00FF137E">
        <w:rPr>
          <w:rFonts w:asciiTheme="minorHAnsi" w:hAnsiTheme="minorHAnsi" w:cstheme="minorHAnsi"/>
        </w:rPr>
        <w:t>highlight</w:t>
      </w:r>
      <w:r w:rsidRPr="00FF137E">
        <w:rPr>
          <w:rFonts w:asciiTheme="minorHAnsi" w:hAnsiTheme="minorHAnsi" w:cstheme="minorHAnsi"/>
          <w:spacing w:val="-9"/>
        </w:rPr>
        <w:t xml:space="preserve"> </w:t>
      </w:r>
      <w:r w:rsidRPr="00FF137E">
        <w:rPr>
          <w:rFonts w:asciiTheme="minorHAnsi" w:hAnsiTheme="minorHAnsi" w:cstheme="minorHAnsi"/>
        </w:rPr>
        <w:t>both</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good</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unfortunate</w:t>
      </w:r>
      <w:r w:rsidRPr="00FF137E">
        <w:rPr>
          <w:rFonts w:asciiTheme="minorHAnsi" w:hAnsiTheme="minorHAnsi" w:cstheme="minorHAnsi"/>
          <w:spacing w:val="-10"/>
        </w:rPr>
        <w:t xml:space="preserve"> </w:t>
      </w:r>
      <w:r w:rsidRPr="00FF137E">
        <w:rPr>
          <w:rFonts w:asciiTheme="minorHAnsi" w:hAnsiTheme="minorHAnsi" w:cstheme="minorHAnsi"/>
        </w:rPr>
        <w:t>things</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10"/>
        </w:rPr>
        <w:t xml:space="preserve"> </w:t>
      </w:r>
      <w:r w:rsidRPr="00FF137E">
        <w:rPr>
          <w:rFonts w:asciiTheme="minorHAnsi" w:hAnsiTheme="minorHAnsi" w:cstheme="minorHAnsi"/>
        </w:rPr>
        <w:t>care youth</w:t>
      </w:r>
      <w:r w:rsidRPr="00FF137E">
        <w:rPr>
          <w:rFonts w:asciiTheme="minorHAnsi" w:hAnsiTheme="minorHAnsi" w:cstheme="minorHAnsi"/>
          <w:spacing w:val="-3"/>
        </w:rPr>
        <w:t xml:space="preserve"> </w:t>
      </w:r>
      <w:r w:rsidRPr="00FF137E">
        <w:rPr>
          <w:rFonts w:asciiTheme="minorHAnsi" w:hAnsiTheme="minorHAnsi" w:cstheme="minorHAnsi"/>
        </w:rPr>
        <w:t>have</w:t>
      </w:r>
      <w:r w:rsidRPr="00FF137E">
        <w:rPr>
          <w:rFonts w:asciiTheme="minorHAnsi" w:hAnsiTheme="minorHAnsi" w:cstheme="minorHAnsi"/>
          <w:spacing w:val="-5"/>
        </w:rPr>
        <w:t xml:space="preserve"> </w:t>
      </w:r>
      <w:r w:rsidRPr="00FF137E">
        <w:rPr>
          <w:rFonts w:asciiTheme="minorHAnsi" w:hAnsiTheme="minorHAnsi" w:cstheme="minorHAnsi"/>
        </w:rPr>
        <w:t>experienced</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allow</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come</w:t>
      </w:r>
      <w:r w:rsidRPr="00FF137E">
        <w:rPr>
          <w:rFonts w:asciiTheme="minorHAnsi" w:hAnsiTheme="minorHAnsi" w:cstheme="minorHAnsi"/>
          <w:spacing w:val="-3"/>
        </w:rPr>
        <w:t xml:space="preserve"> </w:t>
      </w:r>
      <w:r w:rsidRPr="00FF137E">
        <w:rPr>
          <w:rFonts w:asciiTheme="minorHAnsi" w:hAnsiTheme="minorHAnsi" w:cstheme="minorHAnsi"/>
        </w:rPr>
        <w:t>together</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discuss</w:t>
      </w:r>
      <w:r w:rsidRPr="00FF137E">
        <w:rPr>
          <w:rFonts w:asciiTheme="minorHAnsi" w:hAnsiTheme="minorHAnsi" w:cstheme="minorHAnsi"/>
          <w:spacing w:val="-3"/>
        </w:rPr>
        <w:t xml:space="preserve"> </w:t>
      </w:r>
      <w:r w:rsidRPr="00FF137E">
        <w:rPr>
          <w:rFonts w:asciiTheme="minorHAnsi" w:hAnsiTheme="minorHAnsi" w:cstheme="minorHAnsi"/>
        </w:rPr>
        <w:t>their</w:t>
      </w:r>
      <w:r w:rsidRPr="00FF137E">
        <w:rPr>
          <w:rFonts w:asciiTheme="minorHAnsi" w:hAnsiTheme="minorHAnsi" w:cstheme="minorHAnsi"/>
          <w:spacing w:val="-3"/>
        </w:rPr>
        <w:t xml:space="preserve"> </w:t>
      </w:r>
      <w:r w:rsidRPr="00FF137E">
        <w:rPr>
          <w:rFonts w:asciiTheme="minorHAnsi" w:hAnsiTheme="minorHAnsi" w:cstheme="minorHAnsi"/>
        </w:rPr>
        <w:t>experiences</w:t>
      </w:r>
      <w:r w:rsidRPr="00FF137E">
        <w:rPr>
          <w:rFonts w:asciiTheme="minorHAnsi" w:hAnsiTheme="minorHAnsi" w:cstheme="minorHAnsi"/>
          <w:spacing w:val="-3"/>
        </w:rPr>
        <w:t xml:space="preserve"> </w:t>
      </w:r>
      <w:r w:rsidRPr="00FF137E">
        <w:rPr>
          <w:rFonts w:asciiTheme="minorHAnsi" w:hAnsiTheme="minorHAnsi" w:cstheme="minorHAnsi"/>
        </w:rPr>
        <w:t>and share</w:t>
      </w:r>
      <w:r w:rsidRPr="00FF137E">
        <w:rPr>
          <w:rFonts w:asciiTheme="minorHAnsi" w:hAnsiTheme="minorHAnsi" w:cstheme="minorHAnsi"/>
          <w:spacing w:val="-1"/>
        </w:rPr>
        <w:t xml:space="preserve"> </w:t>
      </w:r>
      <w:r w:rsidRPr="00FF137E">
        <w:rPr>
          <w:rFonts w:asciiTheme="minorHAnsi" w:hAnsiTheme="minorHAnsi" w:cstheme="minorHAnsi"/>
        </w:rPr>
        <w:t>how it either remains a challenge or how they overcame those challenges. Through this collaboration, MDCPS’s goal is to gain information from former foster care and gauge their experiences and help enhance the experiences for current youth in foster care.</w:t>
      </w:r>
    </w:p>
    <w:p w14:paraId="13CA5839" w14:textId="77777777" w:rsidR="00112D49" w:rsidRPr="00FF137E" w:rsidRDefault="00112D49">
      <w:pPr>
        <w:pStyle w:val="BodyText"/>
        <w:spacing w:before="40"/>
        <w:rPr>
          <w:rFonts w:asciiTheme="minorHAnsi" w:hAnsiTheme="minorHAnsi" w:cstheme="minorHAnsi"/>
        </w:rPr>
      </w:pPr>
    </w:p>
    <w:p w14:paraId="54A73AD4" w14:textId="77777777" w:rsidR="00112D49" w:rsidRPr="00FF137E" w:rsidRDefault="00DC3A48">
      <w:pPr>
        <w:pStyle w:val="BodyText"/>
        <w:spacing w:before="1" w:line="276" w:lineRule="auto"/>
        <w:ind w:left="660" w:right="1038"/>
        <w:jc w:val="both"/>
        <w:rPr>
          <w:rFonts w:asciiTheme="minorHAnsi" w:hAnsiTheme="minorHAnsi" w:cstheme="minorHAnsi"/>
        </w:rPr>
      </w:pP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ensure</w:t>
      </w:r>
      <w:r w:rsidRPr="00FF137E">
        <w:rPr>
          <w:rFonts w:asciiTheme="minorHAnsi" w:hAnsiTheme="minorHAnsi" w:cstheme="minorHAnsi"/>
          <w:spacing w:val="-14"/>
        </w:rPr>
        <w:t xml:space="preserve"> </w:t>
      </w:r>
      <w:r w:rsidRPr="00FF137E">
        <w:rPr>
          <w:rFonts w:asciiTheme="minorHAnsi" w:hAnsiTheme="minorHAnsi" w:cstheme="minorHAnsi"/>
        </w:rPr>
        <w:t>that</w:t>
      </w:r>
      <w:r w:rsidRPr="00FF137E">
        <w:rPr>
          <w:rFonts w:asciiTheme="minorHAnsi" w:hAnsiTheme="minorHAnsi" w:cstheme="minorHAnsi"/>
          <w:spacing w:val="-12"/>
        </w:rPr>
        <w:t xml:space="preserve"> </w:t>
      </w:r>
      <w:r w:rsidRPr="00FF137E">
        <w:rPr>
          <w:rFonts w:asciiTheme="minorHAnsi" w:hAnsiTheme="minorHAnsi" w:cstheme="minorHAnsi"/>
        </w:rPr>
        <w:t>youth</w:t>
      </w:r>
      <w:r w:rsidRPr="00FF137E">
        <w:rPr>
          <w:rFonts w:asciiTheme="minorHAnsi" w:hAnsiTheme="minorHAnsi" w:cstheme="minorHAnsi"/>
          <w:spacing w:val="-12"/>
        </w:rPr>
        <w:t xml:space="preserve"> </w:t>
      </w:r>
      <w:r w:rsidRPr="00FF137E">
        <w:rPr>
          <w:rFonts w:asciiTheme="minorHAnsi" w:hAnsiTheme="minorHAnsi" w:cstheme="minorHAnsi"/>
        </w:rPr>
        <w:t>leave</w:t>
      </w:r>
      <w:r w:rsidRPr="00FF137E">
        <w:rPr>
          <w:rFonts w:asciiTheme="minorHAnsi" w:hAnsiTheme="minorHAnsi" w:cstheme="minorHAnsi"/>
          <w:spacing w:val="-13"/>
        </w:rPr>
        <w:t xml:space="preserve"> </w:t>
      </w:r>
      <w:r w:rsidRPr="00FF137E">
        <w:rPr>
          <w:rFonts w:asciiTheme="minorHAnsi" w:hAnsiTheme="minorHAnsi" w:cstheme="minorHAnsi"/>
        </w:rPr>
        <w:t>foster</w:t>
      </w:r>
      <w:r w:rsidRPr="00FF137E">
        <w:rPr>
          <w:rFonts w:asciiTheme="minorHAnsi" w:hAnsiTheme="minorHAnsi" w:cstheme="minorHAnsi"/>
          <w:spacing w:val="-13"/>
        </w:rPr>
        <w:t xml:space="preserve"> </w:t>
      </w:r>
      <w:r w:rsidRPr="00FF137E">
        <w:rPr>
          <w:rFonts w:asciiTheme="minorHAnsi" w:hAnsiTheme="minorHAnsi" w:cstheme="minorHAnsi"/>
        </w:rPr>
        <w:t>care</w:t>
      </w:r>
      <w:r w:rsidRPr="00FF137E">
        <w:rPr>
          <w:rFonts w:asciiTheme="minorHAnsi" w:hAnsiTheme="minorHAnsi" w:cstheme="minorHAnsi"/>
          <w:spacing w:val="-14"/>
        </w:rPr>
        <w:t xml:space="preserve"> </w:t>
      </w:r>
      <w:r w:rsidRPr="00FF137E">
        <w:rPr>
          <w:rFonts w:asciiTheme="minorHAnsi" w:hAnsiTheme="minorHAnsi" w:cstheme="minorHAnsi"/>
        </w:rPr>
        <w:t>better</w:t>
      </w:r>
      <w:r w:rsidRPr="00FF137E">
        <w:rPr>
          <w:rFonts w:asciiTheme="minorHAnsi" w:hAnsiTheme="minorHAnsi" w:cstheme="minorHAnsi"/>
          <w:spacing w:val="-13"/>
        </w:rPr>
        <w:t xml:space="preserve"> </w:t>
      </w:r>
      <w:r w:rsidRPr="00FF137E">
        <w:rPr>
          <w:rFonts w:asciiTheme="minorHAnsi" w:hAnsiTheme="minorHAnsi" w:cstheme="minorHAnsi"/>
        </w:rPr>
        <w:t>than</w:t>
      </w:r>
      <w:r w:rsidRPr="00FF137E">
        <w:rPr>
          <w:rFonts w:asciiTheme="minorHAnsi" w:hAnsiTheme="minorHAnsi" w:cstheme="minorHAnsi"/>
          <w:spacing w:val="-13"/>
        </w:rPr>
        <w:t xml:space="preserve"> </w:t>
      </w:r>
      <w:r w:rsidRPr="00FF137E">
        <w:rPr>
          <w:rFonts w:asciiTheme="minorHAnsi" w:hAnsiTheme="minorHAnsi" w:cstheme="minorHAnsi"/>
        </w:rPr>
        <w:t>when</w:t>
      </w:r>
      <w:r w:rsidRPr="00FF137E">
        <w:rPr>
          <w:rFonts w:asciiTheme="minorHAnsi" w:hAnsiTheme="minorHAnsi" w:cstheme="minorHAnsi"/>
          <w:spacing w:val="-12"/>
        </w:rPr>
        <w:t xml:space="preserve"> </w:t>
      </w:r>
      <w:r w:rsidRPr="00FF137E">
        <w:rPr>
          <w:rFonts w:asciiTheme="minorHAnsi" w:hAnsiTheme="minorHAnsi" w:cstheme="minorHAnsi"/>
        </w:rPr>
        <w:t>they</w:t>
      </w:r>
      <w:r w:rsidRPr="00FF137E">
        <w:rPr>
          <w:rFonts w:asciiTheme="minorHAnsi" w:hAnsiTheme="minorHAnsi" w:cstheme="minorHAnsi"/>
          <w:spacing w:val="-13"/>
        </w:rPr>
        <w:t xml:space="preserve"> </w:t>
      </w:r>
      <w:r w:rsidRPr="00FF137E">
        <w:rPr>
          <w:rFonts w:asciiTheme="minorHAnsi" w:hAnsiTheme="minorHAnsi" w:cstheme="minorHAnsi"/>
        </w:rPr>
        <w:t>entered,</w:t>
      </w:r>
      <w:r w:rsidRPr="00FF137E">
        <w:rPr>
          <w:rFonts w:asciiTheme="minorHAnsi" w:hAnsiTheme="minorHAnsi" w:cstheme="minorHAnsi"/>
          <w:spacing w:val="-12"/>
        </w:rPr>
        <w:t xml:space="preserve"> </w:t>
      </w:r>
      <w:r w:rsidRPr="00FF137E">
        <w:rPr>
          <w:rFonts w:asciiTheme="minorHAnsi" w:hAnsiTheme="minorHAnsi" w:cstheme="minorHAnsi"/>
        </w:rPr>
        <w:t>MDCPS</w:t>
      </w:r>
      <w:r w:rsidRPr="00FF137E">
        <w:rPr>
          <w:rFonts w:asciiTheme="minorHAnsi" w:hAnsiTheme="minorHAnsi" w:cstheme="minorHAnsi"/>
          <w:spacing w:val="-12"/>
        </w:rPr>
        <w:t xml:space="preserve"> </w:t>
      </w:r>
      <w:r w:rsidRPr="00FF137E">
        <w:rPr>
          <w:rFonts w:asciiTheme="minorHAnsi" w:hAnsiTheme="minorHAnsi" w:cstheme="minorHAnsi"/>
        </w:rPr>
        <w:t>has</w:t>
      </w:r>
      <w:r w:rsidRPr="00FF137E">
        <w:rPr>
          <w:rFonts w:asciiTheme="minorHAnsi" w:hAnsiTheme="minorHAnsi" w:cstheme="minorHAnsi"/>
          <w:spacing w:val="-12"/>
        </w:rPr>
        <w:t xml:space="preserve"> </w:t>
      </w:r>
      <w:r w:rsidRPr="00FF137E">
        <w:rPr>
          <w:rFonts w:asciiTheme="minorHAnsi" w:hAnsiTheme="minorHAnsi" w:cstheme="minorHAnsi"/>
        </w:rPr>
        <w:t>implemented “whiteboard meetings” with facility providers to strengthen continuum of care for children. From these meetings, one level of care</w:t>
      </w:r>
      <w:r w:rsidRPr="00FF137E">
        <w:rPr>
          <w:rFonts w:asciiTheme="minorHAnsi" w:hAnsiTheme="minorHAnsi" w:cstheme="minorHAnsi"/>
          <w:spacing w:val="-1"/>
        </w:rPr>
        <w:t xml:space="preserve"> </w:t>
      </w:r>
      <w:r w:rsidRPr="00FF137E">
        <w:rPr>
          <w:rFonts w:asciiTheme="minorHAnsi" w:hAnsiTheme="minorHAnsi" w:cstheme="minorHAnsi"/>
        </w:rPr>
        <w:t>to the next is addressed and how the agency improves processes to make sure that equitable standards and processes are being met. Most of the meetings</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3"/>
        </w:rPr>
        <w:t xml:space="preserve"> </w:t>
      </w:r>
      <w:r w:rsidRPr="00FF137E">
        <w:rPr>
          <w:rFonts w:asciiTheme="minorHAnsi" w:hAnsiTheme="minorHAnsi" w:cstheme="minorHAnsi"/>
        </w:rPr>
        <w:t>not</w:t>
      </w:r>
      <w:r w:rsidRPr="00FF137E">
        <w:rPr>
          <w:rFonts w:asciiTheme="minorHAnsi" w:hAnsiTheme="minorHAnsi" w:cstheme="minorHAnsi"/>
          <w:spacing w:val="-3"/>
        </w:rPr>
        <w:t xml:space="preserve"> </w:t>
      </w:r>
      <w:r w:rsidRPr="00FF137E">
        <w:rPr>
          <w:rFonts w:asciiTheme="minorHAnsi" w:hAnsiTheme="minorHAnsi" w:cstheme="minorHAnsi"/>
        </w:rPr>
        <w:t>child</w:t>
      </w:r>
      <w:r w:rsidRPr="00FF137E">
        <w:rPr>
          <w:rFonts w:asciiTheme="minorHAnsi" w:hAnsiTheme="minorHAnsi" w:cstheme="minorHAnsi"/>
          <w:spacing w:val="-3"/>
        </w:rPr>
        <w:t xml:space="preserve"> </w:t>
      </w:r>
      <w:r w:rsidRPr="00FF137E">
        <w:rPr>
          <w:rFonts w:asciiTheme="minorHAnsi" w:hAnsiTheme="minorHAnsi" w:cstheme="minorHAnsi"/>
        </w:rPr>
        <w:t>specific,</w:t>
      </w:r>
      <w:r w:rsidRPr="00FF137E">
        <w:rPr>
          <w:rFonts w:asciiTheme="minorHAnsi" w:hAnsiTheme="minorHAnsi" w:cstheme="minorHAnsi"/>
          <w:spacing w:val="-3"/>
        </w:rPr>
        <w:t xml:space="preserve"> </w:t>
      </w:r>
      <w:r w:rsidRPr="00FF137E">
        <w:rPr>
          <w:rFonts w:asciiTheme="minorHAnsi" w:hAnsiTheme="minorHAnsi" w:cstheme="minorHAnsi"/>
        </w:rPr>
        <w:t>however,</w:t>
      </w:r>
      <w:r w:rsidRPr="00FF137E">
        <w:rPr>
          <w:rFonts w:asciiTheme="minorHAnsi" w:hAnsiTheme="minorHAnsi" w:cstheme="minorHAnsi"/>
          <w:spacing w:val="-3"/>
        </w:rPr>
        <w:t xml:space="preserve"> </w:t>
      </w:r>
      <w:r w:rsidRPr="00FF137E">
        <w:rPr>
          <w:rFonts w:asciiTheme="minorHAnsi" w:hAnsiTheme="minorHAnsi" w:cstheme="minorHAnsi"/>
        </w:rPr>
        <w:t>certain</w:t>
      </w:r>
      <w:r w:rsidRPr="00FF137E">
        <w:rPr>
          <w:rFonts w:asciiTheme="minorHAnsi" w:hAnsiTheme="minorHAnsi" w:cstheme="minorHAnsi"/>
          <w:spacing w:val="-1"/>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come</w:t>
      </w:r>
      <w:r w:rsidRPr="00FF137E">
        <w:rPr>
          <w:rFonts w:asciiTheme="minorHAnsi" w:hAnsiTheme="minorHAnsi" w:cstheme="minorHAnsi"/>
          <w:spacing w:val="-3"/>
        </w:rPr>
        <w:t xml:space="preserve"> </w:t>
      </w:r>
      <w:r w:rsidRPr="00FF137E">
        <w:rPr>
          <w:rFonts w:asciiTheme="minorHAnsi" w:hAnsiTheme="minorHAnsi" w:cstheme="minorHAnsi"/>
        </w:rPr>
        <w:t>to a</w:t>
      </w:r>
      <w:r w:rsidRPr="00FF137E">
        <w:rPr>
          <w:rFonts w:asciiTheme="minorHAnsi" w:hAnsiTheme="minorHAnsi" w:cstheme="minorHAnsi"/>
          <w:spacing w:val="-4"/>
        </w:rPr>
        <w:t xml:space="preserve"> </w:t>
      </w:r>
      <w:r w:rsidRPr="00FF137E">
        <w:rPr>
          <w:rFonts w:asciiTheme="minorHAnsi" w:hAnsiTheme="minorHAnsi" w:cstheme="minorHAnsi"/>
        </w:rPr>
        <w:t>compromise,</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the intention is to meet the needs of all children discussed in these meetings, but also respect the child’s own autonomy.</w:t>
      </w:r>
    </w:p>
    <w:p w14:paraId="2E88B2BB" w14:textId="77777777" w:rsidR="00112D49" w:rsidRPr="00FF137E" w:rsidRDefault="00112D49">
      <w:pPr>
        <w:pStyle w:val="BodyText"/>
        <w:spacing w:before="42"/>
        <w:rPr>
          <w:rFonts w:asciiTheme="minorHAnsi" w:hAnsiTheme="minorHAnsi" w:cstheme="minorHAnsi"/>
        </w:rPr>
      </w:pPr>
    </w:p>
    <w:p w14:paraId="4D3D6FFF" w14:textId="77777777" w:rsidR="00112D49" w:rsidRPr="00FF137E" w:rsidRDefault="00DC3A48">
      <w:pPr>
        <w:pStyle w:val="BodyText"/>
        <w:spacing w:line="276" w:lineRule="auto"/>
        <w:ind w:left="660" w:right="1036"/>
        <w:jc w:val="both"/>
        <w:rPr>
          <w:rFonts w:asciiTheme="minorHAnsi" w:hAnsiTheme="minorHAnsi" w:cstheme="minorHAnsi"/>
        </w:rPr>
      </w:pPr>
      <w:r w:rsidRPr="00FF137E">
        <w:rPr>
          <w:rFonts w:asciiTheme="minorHAnsi" w:hAnsiTheme="minorHAnsi" w:cstheme="minorHAnsi"/>
        </w:rPr>
        <w:t>Another distinct way MDCPS seeks to ensure that youth leave foster care better than when they entered is by supporting youth in having normative experiences while in care. MDCPS aims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ensure</w:t>
      </w:r>
      <w:r w:rsidRPr="00FF137E">
        <w:rPr>
          <w:rFonts w:asciiTheme="minorHAnsi" w:hAnsiTheme="minorHAnsi" w:cstheme="minorHAnsi"/>
          <w:spacing w:val="-6"/>
        </w:rPr>
        <w:t xml:space="preserve"> </w:t>
      </w:r>
      <w:r w:rsidRPr="00FF137E">
        <w:rPr>
          <w:rFonts w:asciiTheme="minorHAnsi" w:hAnsiTheme="minorHAnsi" w:cstheme="minorHAnsi"/>
        </w:rPr>
        <w:t>that</w:t>
      </w:r>
      <w:r w:rsidRPr="00FF137E">
        <w:rPr>
          <w:rFonts w:asciiTheme="minorHAnsi" w:hAnsiTheme="minorHAnsi" w:cstheme="minorHAnsi"/>
          <w:spacing w:val="-4"/>
        </w:rPr>
        <w:t xml:space="preserve"> </w:t>
      </w:r>
      <w:r w:rsidRPr="00FF137E">
        <w:rPr>
          <w:rFonts w:asciiTheme="minorHAnsi" w:hAnsiTheme="minorHAnsi" w:cstheme="minorHAnsi"/>
        </w:rPr>
        <w:t>youth</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agency’s</w:t>
      </w:r>
      <w:r w:rsidRPr="00FF137E">
        <w:rPr>
          <w:rFonts w:asciiTheme="minorHAnsi" w:hAnsiTheme="minorHAnsi" w:cstheme="minorHAnsi"/>
          <w:spacing w:val="-3"/>
        </w:rPr>
        <w:t xml:space="preserve"> </w:t>
      </w:r>
      <w:r w:rsidRPr="00FF137E">
        <w:rPr>
          <w:rFonts w:asciiTheme="minorHAnsi" w:hAnsiTheme="minorHAnsi" w:cstheme="minorHAnsi"/>
        </w:rPr>
        <w:t>care</w:t>
      </w:r>
      <w:r w:rsidRPr="00FF137E">
        <w:rPr>
          <w:rFonts w:asciiTheme="minorHAnsi" w:hAnsiTheme="minorHAnsi" w:cstheme="minorHAnsi"/>
          <w:spacing w:val="-3"/>
        </w:rPr>
        <w:t xml:space="preserve"> </w:t>
      </w:r>
      <w:r w:rsidRPr="00FF137E">
        <w:rPr>
          <w:rFonts w:asciiTheme="minorHAnsi" w:hAnsiTheme="minorHAnsi" w:cstheme="minorHAnsi"/>
        </w:rPr>
        <w:t>can</w:t>
      </w:r>
      <w:r w:rsidRPr="00FF137E">
        <w:rPr>
          <w:rFonts w:asciiTheme="minorHAnsi" w:hAnsiTheme="minorHAnsi" w:cstheme="minorHAnsi"/>
          <w:spacing w:val="-2"/>
        </w:rPr>
        <w:t xml:space="preserve"> </w:t>
      </w:r>
      <w:r w:rsidRPr="00FF137E">
        <w:rPr>
          <w:rFonts w:asciiTheme="minorHAnsi" w:hAnsiTheme="minorHAnsi" w:cstheme="minorHAnsi"/>
        </w:rPr>
        <w:t>enjoy</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experiences</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all</w:t>
      </w:r>
      <w:r w:rsidRPr="00FF137E">
        <w:rPr>
          <w:rFonts w:asciiTheme="minorHAnsi" w:hAnsiTheme="minorHAnsi" w:cstheme="minorHAnsi"/>
          <w:spacing w:val="-4"/>
        </w:rPr>
        <w:t xml:space="preserve"> </w:t>
      </w:r>
      <w:r w:rsidRPr="00FF137E">
        <w:rPr>
          <w:rFonts w:asciiTheme="minorHAnsi" w:hAnsiTheme="minorHAnsi" w:cstheme="minorHAnsi"/>
        </w:rPr>
        <w:t>youth.</w:t>
      </w:r>
      <w:r w:rsidRPr="00FF137E">
        <w:rPr>
          <w:rFonts w:asciiTheme="minorHAnsi" w:hAnsiTheme="minorHAnsi" w:cstheme="minorHAnsi"/>
          <w:spacing w:val="-4"/>
        </w:rPr>
        <w:t xml:space="preserve"> </w:t>
      </w:r>
      <w:r w:rsidRPr="00FF137E">
        <w:rPr>
          <w:rFonts w:asciiTheme="minorHAnsi" w:hAnsiTheme="minorHAnsi" w:cstheme="minorHAnsi"/>
        </w:rPr>
        <w:t>As</w:t>
      </w:r>
      <w:r w:rsidRPr="00FF137E">
        <w:rPr>
          <w:rFonts w:asciiTheme="minorHAnsi" w:hAnsiTheme="minorHAnsi" w:cstheme="minorHAnsi"/>
          <w:spacing w:val="-5"/>
        </w:rPr>
        <w:t xml:space="preserve"> </w:t>
      </w:r>
      <w:r w:rsidRPr="00FF137E">
        <w:rPr>
          <w:rFonts w:asciiTheme="minorHAnsi" w:hAnsiTheme="minorHAnsi" w:cstheme="minorHAnsi"/>
        </w:rPr>
        <w:t>such, the</w:t>
      </w:r>
      <w:r w:rsidRPr="00FF137E">
        <w:rPr>
          <w:rFonts w:asciiTheme="minorHAnsi" w:hAnsiTheme="minorHAnsi" w:cstheme="minorHAnsi"/>
          <w:spacing w:val="-6"/>
        </w:rPr>
        <w:t xml:space="preserve"> </w:t>
      </w:r>
      <w:r w:rsidRPr="00FF137E">
        <w:rPr>
          <w:rFonts w:asciiTheme="minorHAnsi" w:hAnsiTheme="minorHAnsi" w:cstheme="minorHAnsi"/>
        </w:rPr>
        <w:t>agency</w:t>
      </w:r>
      <w:r w:rsidRPr="00FF137E">
        <w:rPr>
          <w:rFonts w:asciiTheme="minorHAnsi" w:hAnsiTheme="minorHAnsi" w:cstheme="minorHAnsi"/>
          <w:spacing w:val="-6"/>
        </w:rPr>
        <w:t xml:space="preserve"> </w:t>
      </w:r>
      <w:r w:rsidRPr="00FF137E">
        <w:rPr>
          <w:rFonts w:asciiTheme="minorHAnsi" w:hAnsiTheme="minorHAnsi" w:cstheme="minorHAnsi"/>
        </w:rPr>
        <w:t>makes</w:t>
      </w:r>
      <w:r w:rsidRPr="00FF137E">
        <w:rPr>
          <w:rFonts w:asciiTheme="minorHAnsi" w:hAnsiTheme="minorHAnsi" w:cstheme="minorHAnsi"/>
          <w:spacing w:val="-5"/>
        </w:rPr>
        <w:t xml:space="preserve"> </w:t>
      </w:r>
      <w:r w:rsidRPr="00FF137E">
        <w:rPr>
          <w:rFonts w:asciiTheme="minorHAnsi" w:hAnsiTheme="minorHAnsi" w:cstheme="minorHAnsi"/>
        </w:rPr>
        <w:t>every</w:t>
      </w:r>
      <w:r w:rsidRPr="00FF137E">
        <w:rPr>
          <w:rFonts w:asciiTheme="minorHAnsi" w:hAnsiTheme="minorHAnsi" w:cstheme="minorHAnsi"/>
          <w:spacing w:val="-4"/>
        </w:rPr>
        <w:t xml:space="preserve"> </w:t>
      </w:r>
      <w:r w:rsidRPr="00FF137E">
        <w:rPr>
          <w:rFonts w:asciiTheme="minorHAnsi" w:hAnsiTheme="minorHAnsi" w:cstheme="minorHAnsi"/>
        </w:rPr>
        <w:t>effort</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have</w:t>
      </w:r>
      <w:r w:rsidRPr="00FF137E">
        <w:rPr>
          <w:rFonts w:asciiTheme="minorHAnsi" w:hAnsiTheme="minorHAnsi" w:cstheme="minorHAnsi"/>
          <w:spacing w:val="-7"/>
        </w:rPr>
        <w:t xml:space="preserve"> </w:t>
      </w:r>
      <w:r w:rsidRPr="00FF137E">
        <w:rPr>
          <w:rFonts w:asciiTheme="minorHAnsi" w:hAnsiTheme="minorHAnsi" w:cstheme="minorHAnsi"/>
        </w:rPr>
        <w:t>our</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5"/>
        </w:rPr>
        <w:t xml:space="preserve"> </w:t>
      </w:r>
      <w:r w:rsidRPr="00FF137E">
        <w:rPr>
          <w:rFonts w:asciiTheme="minorHAnsi" w:hAnsiTheme="minorHAnsi" w:cstheme="minorHAnsi"/>
        </w:rPr>
        <w:t>feel</w:t>
      </w:r>
      <w:r w:rsidRPr="00FF137E">
        <w:rPr>
          <w:rFonts w:asciiTheme="minorHAnsi" w:hAnsiTheme="minorHAnsi" w:cstheme="minorHAnsi"/>
          <w:spacing w:val="-5"/>
        </w:rPr>
        <w:t xml:space="preserve"> </w:t>
      </w:r>
      <w:r w:rsidRPr="00FF137E">
        <w:rPr>
          <w:rFonts w:asciiTheme="minorHAnsi" w:hAnsiTheme="minorHAnsi" w:cstheme="minorHAnsi"/>
        </w:rPr>
        <w:t>actively</w:t>
      </w:r>
      <w:r w:rsidRPr="00FF137E">
        <w:rPr>
          <w:rFonts w:asciiTheme="minorHAnsi" w:hAnsiTheme="minorHAnsi" w:cstheme="minorHAnsi"/>
          <w:spacing w:val="-5"/>
        </w:rPr>
        <w:t xml:space="preserve"> </w:t>
      </w:r>
      <w:r w:rsidRPr="00FF137E">
        <w:rPr>
          <w:rFonts w:asciiTheme="minorHAnsi" w:hAnsiTheme="minorHAnsi" w:cstheme="minorHAnsi"/>
        </w:rPr>
        <w:t>engaged</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communities</w:t>
      </w:r>
      <w:r w:rsidRPr="00FF137E">
        <w:rPr>
          <w:rFonts w:asciiTheme="minorHAnsi" w:hAnsiTheme="minorHAnsi" w:cstheme="minorHAnsi"/>
          <w:spacing w:val="-6"/>
        </w:rPr>
        <w:t xml:space="preserve"> </w:t>
      </w:r>
      <w:r w:rsidRPr="00FF137E">
        <w:rPr>
          <w:rFonts w:asciiTheme="minorHAnsi" w:hAnsiTheme="minorHAnsi" w:cstheme="minorHAnsi"/>
        </w:rPr>
        <w:t>and school. MDCPS hosted a graduation for the graduating class of foster youth to acknowledge their accomplishments.</w:t>
      </w:r>
    </w:p>
    <w:p w14:paraId="48FE6F17" w14:textId="77777777" w:rsidR="00112D49" w:rsidRPr="00FF137E" w:rsidRDefault="00112D49">
      <w:pPr>
        <w:pStyle w:val="BodyText"/>
        <w:spacing w:before="1"/>
        <w:rPr>
          <w:rFonts w:asciiTheme="minorHAnsi" w:hAnsiTheme="minorHAnsi" w:cstheme="minorHAnsi"/>
        </w:rPr>
      </w:pPr>
    </w:p>
    <w:p w14:paraId="63F89CF2" w14:textId="77777777" w:rsidR="00112D49" w:rsidRPr="00FF137E" w:rsidRDefault="00DC3A48">
      <w:pPr>
        <w:pStyle w:val="Heading5"/>
        <w:rPr>
          <w:rFonts w:asciiTheme="minorHAnsi" w:hAnsiTheme="minorHAnsi" w:cstheme="minorHAnsi"/>
        </w:rPr>
      </w:pPr>
      <w:bookmarkStart w:id="5" w:name="_TOC_250041"/>
      <w:r w:rsidRPr="00FF137E">
        <w:rPr>
          <w:rFonts w:asciiTheme="minorHAnsi" w:hAnsiTheme="minorHAnsi" w:cstheme="minorHAnsi"/>
          <w:color w:val="2E5395"/>
        </w:rPr>
        <w:t>Invest</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in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Child Welfare</w:t>
      </w:r>
      <w:bookmarkEnd w:id="5"/>
      <w:r w:rsidRPr="00FF137E">
        <w:rPr>
          <w:rFonts w:asciiTheme="minorHAnsi" w:hAnsiTheme="minorHAnsi" w:cstheme="minorHAnsi"/>
          <w:color w:val="2E5395"/>
          <w:spacing w:val="-2"/>
        </w:rPr>
        <w:t xml:space="preserve"> Workforce</w:t>
      </w:r>
    </w:p>
    <w:p w14:paraId="438CAE6D" w14:textId="77777777" w:rsidR="00566D28" w:rsidRPr="00FF137E" w:rsidRDefault="00566D28" w:rsidP="00FE69A8">
      <w:pPr>
        <w:pStyle w:val="BodyText"/>
        <w:spacing w:before="159" w:after="160" w:line="276" w:lineRule="auto"/>
        <w:ind w:left="662" w:right="1037"/>
        <w:jc w:val="both"/>
        <w:rPr>
          <w:rFonts w:asciiTheme="minorHAnsi" w:hAnsiTheme="minorHAnsi" w:cstheme="minorHAnsi"/>
        </w:rPr>
      </w:pPr>
      <w:r w:rsidRPr="00FF137E">
        <w:rPr>
          <w:rFonts w:asciiTheme="minorHAnsi" w:hAnsiTheme="minorHAnsi" w:cstheme="minorHAnsi"/>
        </w:rPr>
        <w:t xml:space="preserve">There have been significant efforts to stabilize the MDCPS Workforce. MDCPS Workforce Wellbeing Unit consists of two units and prioritizes recruitment and retention efforts for the agency. The Workforce Wellbeing Employee Engagement Team routinely meets with employees and/or supervisors to identify and work through issues to prevent loss and maximize resources. WW Employee Engagement Team also conducts assessments and interviews using Casey Family Program’s Employee Engagement Tool with employees at various stages of their employment and also conduct interviews of separated staff to determine trends that can inform retention efforts. They also recognize employees that meet </w:t>
      </w:r>
      <w:r w:rsidR="00580EF4" w:rsidRPr="00FF137E">
        <w:rPr>
          <w:rFonts w:asciiTheme="minorHAnsi" w:hAnsiTheme="minorHAnsi" w:cstheme="minorHAnsi"/>
        </w:rPr>
        <w:t>tenure</w:t>
      </w:r>
      <w:r w:rsidRPr="00FF137E">
        <w:rPr>
          <w:rFonts w:asciiTheme="minorHAnsi" w:hAnsiTheme="minorHAnsi" w:cstheme="minorHAnsi"/>
        </w:rPr>
        <w:t xml:space="preserve"> benchmarks with certificates for 1 year, </w:t>
      </w:r>
      <w:proofErr w:type="gramStart"/>
      <w:r w:rsidRPr="00FF137E">
        <w:rPr>
          <w:rFonts w:asciiTheme="minorHAnsi" w:hAnsiTheme="minorHAnsi" w:cstheme="minorHAnsi"/>
        </w:rPr>
        <w:t>5 year</w:t>
      </w:r>
      <w:proofErr w:type="gramEnd"/>
      <w:r w:rsidRPr="00FF137E">
        <w:rPr>
          <w:rFonts w:asciiTheme="minorHAnsi" w:hAnsiTheme="minorHAnsi" w:cstheme="minorHAnsi"/>
        </w:rPr>
        <w:t xml:space="preserve">, 10 year and 20 year certificates. The WW Employee Engagement Team also facilitates the agency’s Hope Hero and Hope Hero Supervisor program that allows peer nominations of employees and supervisors that exemplify the agency’s core values and contribute to a positive workplace culture. They also support our employees and foster families that experience a death in their family through </w:t>
      </w:r>
      <w:r w:rsidRPr="00FF137E">
        <w:rPr>
          <w:rFonts w:asciiTheme="minorHAnsi" w:hAnsiTheme="minorHAnsi" w:cstheme="minorHAnsi"/>
        </w:rPr>
        <w:lastRenderedPageBreak/>
        <w:t>our Bereavement program and promote and educate all employees on the benefits of our Employee Assistance Program.</w:t>
      </w:r>
    </w:p>
    <w:p w14:paraId="7700B777" w14:textId="1C1A00C4" w:rsidR="00112D49" w:rsidRPr="00FF137E" w:rsidRDefault="00927900">
      <w:pPr>
        <w:pStyle w:val="BodyText"/>
        <w:spacing w:line="276" w:lineRule="auto"/>
        <w:ind w:left="660" w:right="1036"/>
        <w:jc w:val="both"/>
        <w:rPr>
          <w:rFonts w:asciiTheme="minorHAnsi" w:hAnsiTheme="minorHAnsi" w:cstheme="minorHAnsi"/>
        </w:rPr>
      </w:pPr>
      <w:r w:rsidRPr="00FF137E">
        <w:rPr>
          <w:rFonts w:asciiTheme="minorHAnsi" w:hAnsiTheme="minorHAnsi" w:cstheme="minorHAnsi"/>
        </w:rPr>
        <w:t xml:space="preserve">New and enhanced projects </w:t>
      </w:r>
      <w:r w:rsidR="00DC3A48" w:rsidRPr="00FF137E">
        <w:rPr>
          <w:rFonts w:asciiTheme="minorHAnsi" w:hAnsiTheme="minorHAnsi" w:cstheme="minorHAnsi"/>
        </w:rPr>
        <w:t>and areas of focus were implemented to improve the workplace environment. The list is not all inclusive, and is not limited to all MDCPS projects and areas of focus:</w:t>
      </w:r>
    </w:p>
    <w:p w14:paraId="718B4172" w14:textId="77777777" w:rsidR="00112D49" w:rsidRPr="00FF137E" w:rsidRDefault="00DC3A48">
      <w:pPr>
        <w:pStyle w:val="BodyText"/>
        <w:spacing w:before="121"/>
        <w:ind w:left="660"/>
        <w:jc w:val="both"/>
        <w:rPr>
          <w:rFonts w:asciiTheme="minorHAnsi" w:hAnsiTheme="minorHAnsi" w:cstheme="minorHAnsi"/>
        </w:rPr>
      </w:pPr>
      <w:r w:rsidRPr="00FF137E">
        <w:rPr>
          <w:rFonts w:asciiTheme="minorHAnsi" w:hAnsiTheme="minorHAnsi" w:cstheme="minorHAnsi"/>
          <w:u w:val="single"/>
        </w:rPr>
        <w:t>Senior</w:t>
      </w:r>
      <w:r w:rsidRPr="00FF137E">
        <w:rPr>
          <w:rFonts w:asciiTheme="minorHAnsi" w:hAnsiTheme="minorHAnsi" w:cstheme="minorHAnsi"/>
          <w:spacing w:val="-4"/>
          <w:u w:val="single"/>
        </w:rPr>
        <w:t xml:space="preserve"> </w:t>
      </w:r>
      <w:r w:rsidRPr="00FF137E">
        <w:rPr>
          <w:rFonts w:asciiTheme="minorHAnsi" w:hAnsiTheme="minorHAnsi" w:cstheme="minorHAnsi"/>
          <w:u w:val="single"/>
        </w:rPr>
        <w:t>Leadership</w:t>
      </w:r>
      <w:r w:rsidRPr="00FF137E">
        <w:rPr>
          <w:rFonts w:asciiTheme="minorHAnsi" w:hAnsiTheme="minorHAnsi" w:cstheme="minorHAnsi"/>
          <w:spacing w:val="-1"/>
          <w:u w:val="single"/>
        </w:rPr>
        <w:t xml:space="preserve"> </w:t>
      </w:r>
      <w:r w:rsidRPr="00FF137E">
        <w:rPr>
          <w:rFonts w:asciiTheme="minorHAnsi" w:hAnsiTheme="minorHAnsi" w:cstheme="minorHAnsi"/>
          <w:spacing w:val="-4"/>
          <w:u w:val="single"/>
        </w:rPr>
        <w:t>Team</w:t>
      </w:r>
    </w:p>
    <w:p w14:paraId="070C5B8D" w14:textId="77777777" w:rsidR="002B7060" w:rsidRPr="00FF137E" w:rsidRDefault="002B7060" w:rsidP="00FE69A8">
      <w:pPr>
        <w:pStyle w:val="BodyText"/>
        <w:numPr>
          <w:ilvl w:val="0"/>
          <w:numId w:val="173"/>
        </w:numPr>
        <w:spacing w:before="159" w:after="120" w:line="276" w:lineRule="auto"/>
        <w:ind w:left="994" w:right="1037"/>
        <w:jc w:val="both"/>
        <w:rPr>
          <w:rFonts w:asciiTheme="minorHAnsi" w:hAnsiTheme="minorHAnsi" w:cstheme="minorHAnsi"/>
        </w:rPr>
      </w:pPr>
      <w:r w:rsidRPr="00FF137E">
        <w:rPr>
          <w:rFonts w:asciiTheme="minorHAnsi" w:hAnsiTheme="minorHAnsi" w:cstheme="minorHAnsi"/>
        </w:rPr>
        <w:t xml:space="preserve">MDCPS gained approval from the MS State Personnel Board to develop and implement a career ladder for approximately 1,200 employees in Social Services positions throughout the agency. The implementation of the career ladder allowed the agency to raise salaries as much as 20% and allowed compensation for an employee’s human service-related experience, </w:t>
      </w:r>
      <w:r w:rsidR="00580EF4" w:rsidRPr="00FF137E">
        <w:rPr>
          <w:rFonts w:asciiTheme="minorHAnsi" w:hAnsiTheme="minorHAnsi" w:cstheme="minorHAnsi"/>
        </w:rPr>
        <w:t>tenure</w:t>
      </w:r>
      <w:r w:rsidRPr="00FF137E">
        <w:rPr>
          <w:rFonts w:asciiTheme="minorHAnsi" w:hAnsiTheme="minorHAnsi" w:cstheme="minorHAnsi"/>
        </w:rPr>
        <w:t xml:space="preserve"> with the agency and social work licensure. MDCPS is also committed to implementing professional development and leadership opportunities for employees with supervisory responsibilities as a retention effort to reduce turnover.</w:t>
      </w:r>
    </w:p>
    <w:p w14:paraId="503D4688" w14:textId="0901DD3F" w:rsidR="002B7060" w:rsidRPr="00FF137E" w:rsidRDefault="002B7060" w:rsidP="00FE69A8">
      <w:pPr>
        <w:pStyle w:val="ListParagraph"/>
        <w:widowControl/>
        <w:shd w:val="clear" w:color="auto" w:fill="FFFFFF"/>
        <w:autoSpaceDE/>
        <w:autoSpaceDN/>
        <w:spacing w:after="120" w:line="276" w:lineRule="auto"/>
        <w:ind w:left="1022" w:right="1066" w:firstLine="0"/>
        <w:jc w:val="both"/>
        <w:textAlignment w:val="baseline"/>
        <w:rPr>
          <w:rFonts w:asciiTheme="minorHAnsi" w:hAnsiTheme="minorHAnsi" w:cstheme="minorHAnsi"/>
          <w:color w:val="000000"/>
          <w:sz w:val="24"/>
          <w:szCs w:val="24"/>
        </w:rPr>
      </w:pPr>
      <w:r w:rsidRPr="00FF137E">
        <w:rPr>
          <w:rFonts w:asciiTheme="minorHAnsi" w:hAnsiTheme="minorHAnsi" w:cstheme="minorHAnsi"/>
          <w:sz w:val="24"/>
          <w:szCs w:val="24"/>
        </w:rPr>
        <w:t>The multiple angles of effort toward stabilizing the MDCPS workforce have resulted in reducing the agency’s annual turnover rate from 34-36% in 2020 to 21% in 2023</w:t>
      </w:r>
      <w:r w:rsidR="00275216" w:rsidRPr="00FF137E">
        <w:rPr>
          <w:rFonts w:asciiTheme="minorHAnsi" w:hAnsiTheme="minorHAnsi" w:cstheme="minorHAnsi"/>
          <w:sz w:val="24"/>
          <w:szCs w:val="24"/>
        </w:rPr>
        <w:t>.</w:t>
      </w:r>
    </w:p>
    <w:p w14:paraId="448B6B5B" w14:textId="6441ED66" w:rsidR="00E3308B" w:rsidRPr="00FF137E" w:rsidRDefault="00E3308B" w:rsidP="00FE69A8">
      <w:pPr>
        <w:pStyle w:val="ListParagraph"/>
        <w:widowControl/>
        <w:numPr>
          <w:ilvl w:val="0"/>
          <w:numId w:val="70"/>
        </w:numPr>
        <w:shd w:val="clear" w:color="auto" w:fill="FFFFFF"/>
        <w:autoSpaceDE/>
        <w:autoSpaceDN/>
        <w:spacing w:after="120" w:line="276" w:lineRule="auto"/>
        <w:ind w:left="1022"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 xml:space="preserve">In the summer of 2023, MDCPS and </w:t>
      </w:r>
      <w:proofErr w:type="spellStart"/>
      <w:r w:rsidRPr="00FF137E">
        <w:rPr>
          <w:rFonts w:asciiTheme="minorHAnsi" w:hAnsiTheme="minorHAnsi" w:cstheme="minorHAnsi"/>
          <w:color w:val="000000"/>
          <w:sz w:val="24"/>
          <w:szCs w:val="24"/>
        </w:rPr>
        <w:t>VieMed</w:t>
      </w:r>
      <w:proofErr w:type="spellEnd"/>
      <w:r w:rsidRPr="00FF137E">
        <w:rPr>
          <w:rFonts w:asciiTheme="minorHAnsi" w:hAnsiTheme="minorHAnsi" w:cstheme="minorHAnsi"/>
          <w:color w:val="000000"/>
          <w:sz w:val="24"/>
          <w:szCs w:val="24"/>
        </w:rPr>
        <w:t xml:space="preserve"> Healthcare Staffing (VHS) established a strategic partnership to provide extensively needed staffing support for social workers throughout the state. This collaboration focuses on supplying highly qualified social services specialists for in-home clients and child protection investigators in various counties.</w:t>
      </w:r>
    </w:p>
    <w:p w14:paraId="74DD8D0C" w14:textId="77777777" w:rsidR="00E3308B" w:rsidRPr="00FF137E" w:rsidRDefault="00E3308B" w:rsidP="00DC5FF8">
      <w:pPr>
        <w:pStyle w:val="ListParagraph"/>
        <w:widowControl/>
        <w:shd w:val="clear" w:color="auto" w:fill="FFFFFF"/>
        <w:autoSpaceDE/>
        <w:autoSpaceDN/>
        <w:spacing w:line="276" w:lineRule="auto"/>
        <w:ind w:left="1022" w:right="1066" w:firstLine="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Through this partnership, MDCPS aims to enhance its services by utilizing VHS's expertise in healthcare staffing, ensuring that children and families across Mississippi receive the best possible care and support. The SOP manual serves as a comprehensive guide outlining the operational and administrative procedures necessary for effective collaboration and the delivery of quality services to the communities served.</w:t>
      </w:r>
    </w:p>
    <w:p w14:paraId="2C075D89" w14:textId="77777777" w:rsidR="00A41900" w:rsidRPr="00FF137E" w:rsidRDefault="00A41900" w:rsidP="00A41900">
      <w:pPr>
        <w:pStyle w:val="ListParagraph"/>
        <w:numPr>
          <w:ilvl w:val="0"/>
          <w:numId w:val="70"/>
        </w:numPr>
        <w:tabs>
          <w:tab w:val="left" w:pos="1020"/>
        </w:tabs>
        <w:spacing w:line="276" w:lineRule="auto"/>
        <w:ind w:left="1022" w:right="1066" w:hanging="390"/>
        <w:jc w:val="both"/>
        <w:rPr>
          <w:rFonts w:asciiTheme="minorHAnsi" w:hAnsiTheme="minorHAnsi" w:cstheme="minorHAnsi"/>
          <w:color w:val="000000"/>
          <w:spacing w:val="-10"/>
          <w:sz w:val="24"/>
          <w:szCs w:val="24"/>
          <w:shd w:val="clear" w:color="auto" w:fill="FFFFFF"/>
        </w:rPr>
      </w:pPr>
      <w:r w:rsidRPr="00FF137E">
        <w:rPr>
          <w:rFonts w:asciiTheme="minorHAnsi" w:hAnsiTheme="minorHAnsi" w:cstheme="minorHAnsi"/>
          <w:spacing w:val="-2"/>
          <w:sz w:val="24"/>
          <w:szCs w:val="24"/>
        </w:rPr>
        <w:t xml:space="preserve">Monthly learning opportunities, </w:t>
      </w:r>
      <w:r w:rsidRPr="00FF137E">
        <w:rPr>
          <w:rFonts w:asciiTheme="minorHAnsi" w:hAnsiTheme="minorHAnsi" w:cstheme="minorHAnsi"/>
          <w:i/>
          <w:iCs/>
          <w:spacing w:val="-2"/>
          <w:sz w:val="24"/>
          <w:szCs w:val="24"/>
        </w:rPr>
        <w:t>Peek into Pathways</w:t>
      </w:r>
      <w:r w:rsidRPr="00FF137E">
        <w:rPr>
          <w:rFonts w:asciiTheme="minorHAnsi" w:hAnsiTheme="minorHAnsi" w:cstheme="minorHAnsi"/>
          <w:spacing w:val="-2"/>
          <w:sz w:val="24"/>
          <w:szCs w:val="24"/>
        </w:rPr>
        <w:t xml:space="preserve">, began November 28, 2023. The virtual meetings are </w:t>
      </w:r>
      <w:r w:rsidRPr="00FF137E">
        <w:rPr>
          <w:rFonts w:asciiTheme="minorHAnsi" w:hAnsiTheme="minorHAnsi" w:cstheme="minorHAnsi"/>
          <w:color w:val="000000"/>
          <w:spacing w:val="-10"/>
          <w:sz w:val="24"/>
          <w:szCs w:val="24"/>
          <w:shd w:val="clear" w:color="auto" w:fill="FFFFFF"/>
        </w:rPr>
        <w:t>held through Cornerstone and provide participants with agency education hours.</w:t>
      </w:r>
      <w:r w:rsidRPr="00FF137E">
        <w:rPr>
          <w:rStyle w:val="xcontentpasted1"/>
          <w:rFonts w:asciiTheme="minorHAnsi" w:hAnsiTheme="minorHAnsi" w:cstheme="minorHAnsi"/>
          <w:color w:val="000000"/>
          <w:spacing w:val="-10"/>
          <w:sz w:val="24"/>
          <w:szCs w:val="24"/>
          <w:bdr w:val="none" w:sz="0" w:space="0" w:color="auto" w:frame="1"/>
          <w:shd w:val="clear" w:color="auto" w:fill="FFFFFF"/>
        </w:rPr>
        <w:t xml:space="preserve">  The meetings are </w:t>
      </w:r>
      <w:r w:rsidRPr="00FF137E">
        <w:rPr>
          <w:rFonts w:asciiTheme="minorHAnsi" w:hAnsiTheme="minorHAnsi" w:cstheme="minorHAnsi"/>
          <w:color w:val="000000"/>
          <w:spacing w:val="-10"/>
          <w:sz w:val="24"/>
          <w:szCs w:val="24"/>
          <w:shd w:val="clear" w:color="auto" w:fill="FFFFFF"/>
        </w:rPr>
        <w:t>not Pathways user training but an opportunity to see the new system and how it will reinforce and support the work that staff does.  Peek into Pathways is a learning series for all employees to benefit from:</w:t>
      </w:r>
    </w:p>
    <w:p w14:paraId="319C1D1F" w14:textId="77777777" w:rsidR="00A41900" w:rsidRPr="00FF137E" w:rsidRDefault="00A41900" w:rsidP="00A41900">
      <w:pPr>
        <w:pStyle w:val="ListParagraph"/>
        <w:numPr>
          <w:ilvl w:val="2"/>
          <w:numId w:val="124"/>
        </w:numPr>
        <w:spacing w:before="41" w:line="276" w:lineRule="auto"/>
        <w:ind w:left="1260" w:right="1035" w:hanging="270"/>
        <w:jc w:val="both"/>
        <w:rPr>
          <w:rFonts w:asciiTheme="minorHAnsi" w:hAnsiTheme="minorHAnsi" w:cstheme="minorHAnsi"/>
          <w:color w:val="000000"/>
          <w:spacing w:val="-10"/>
          <w:sz w:val="24"/>
          <w:szCs w:val="24"/>
          <w:shd w:val="clear" w:color="auto" w:fill="FFFFFF"/>
        </w:rPr>
      </w:pPr>
      <w:r w:rsidRPr="00FF137E">
        <w:rPr>
          <w:rFonts w:asciiTheme="minorHAnsi" w:hAnsiTheme="minorHAnsi" w:cstheme="minorHAnsi"/>
          <w:color w:val="000000"/>
          <w:spacing w:val="-10"/>
          <w:sz w:val="24"/>
          <w:szCs w:val="24"/>
          <w:shd w:val="clear" w:color="auto" w:fill="FFFFFF"/>
        </w:rPr>
        <w:t>Reinforcing organization culture to protect children, support families, and encourage lasting family connections</w:t>
      </w:r>
    </w:p>
    <w:p w14:paraId="4D160B9F" w14:textId="77777777" w:rsidR="00A41900" w:rsidRPr="00FF137E" w:rsidRDefault="00A41900" w:rsidP="00A41900">
      <w:pPr>
        <w:pStyle w:val="ListParagraph"/>
        <w:numPr>
          <w:ilvl w:val="2"/>
          <w:numId w:val="124"/>
        </w:numPr>
        <w:spacing w:before="41" w:line="276" w:lineRule="auto"/>
        <w:ind w:left="1260" w:right="1035" w:hanging="270"/>
        <w:jc w:val="both"/>
        <w:rPr>
          <w:rFonts w:asciiTheme="minorHAnsi" w:hAnsiTheme="minorHAnsi" w:cstheme="minorHAnsi"/>
          <w:color w:val="000000"/>
          <w:spacing w:val="-10"/>
          <w:sz w:val="24"/>
          <w:szCs w:val="24"/>
          <w:bdr w:val="none" w:sz="0" w:space="0" w:color="auto" w:frame="1"/>
        </w:rPr>
      </w:pPr>
      <w:r w:rsidRPr="00FF137E">
        <w:rPr>
          <w:rFonts w:asciiTheme="minorHAnsi" w:hAnsiTheme="minorHAnsi" w:cstheme="minorHAnsi"/>
          <w:color w:val="000000"/>
          <w:spacing w:val="-10"/>
          <w:sz w:val="24"/>
          <w:szCs w:val="24"/>
          <w:bdr w:val="none" w:sz="0" w:space="0" w:color="auto" w:frame="1"/>
        </w:rPr>
        <w:t>Introducing different elements of Pathways and how it can support and strengthen the practice and child welfare outcomes throughout the state.</w:t>
      </w:r>
    </w:p>
    <w:p w14:paraId="71ECFF34" w14:textId="61C8B909" w:rsidR="00A41900" w:rsidRPr="00FF137E" w:rsidRDefault="00A41900" w:rsidP="00A41900">
      <w:pPr>
        <w:pStyle w:val="ListParagraph"/>
        <w:widowControl/>
        <w:numPr>
          <w:ilvl w:val="0"/>
          <w:numId w:val="132"/>
        </w:numPr>
        <w:shd w:val="clear" w:color="auto" w:fill="FFFFFF"/>
        <w:autoSpaceDE/>
        <w:autoSpaceDN/>
        <w:spacing w:line="276" w:lineRule="auto"/>
        <w:ind w:left="1080" w:right="1066"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pacing w:val="-10"/>
          <w:sz w:val="24"/>
          <w:szCs w:val="24"/>
          <w:bdr w:val="none" w:sz="0" w:space="0" w:color="auto" w:frame="1"/>
        </w:rPr>
        <w:t>Connecting Pathways to current MDCPS practices.</w:t>
      </w:r>
    </w:p>
    <w:p w14:paraId="3E5C59CD" w14:textId="140A8069" w:rsidR="00637306" w:rsidRPr="00FF137E" w:rsidRDefault="00637306">
      <w:pPr>
        <w:pStyle w:val="ListParagraph"/>
        <w:widowControl/>
        <w:numPr>
          <w:ilvl w:val="0"/>
          <w:numId w:val="132"/>
        </w:numPr>
        <w:shd w:val="clear" w:color="auto" w:fill="FFFFFF"/>
        <w:autoSpaceDE/>
        <w:autoSpaceDN/>
        <w:spacing w:line="276" w:lineRule="auto"/>
        <w:ind w:left="1080" w:right="1066"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lastRenderedPageBreak/>
        <w:t xml:space="preserve">Financial Literacy Workshops were conducted </w:t>
      </w:r>
      <w:r w:rsidR="00526753" w:rsidRPr="00FF137E">
        <w:rPr>
          <w:rFonts w:asciiTheme="minorHAnsi" w:hAnsiTheme="minorHAnsi" w:cstheme="minorHAnsi"/>
          <w:color w:val="000000"/>
          <w:sz w:val="24"/>
          <w:szCs w:val="24"/>
        </w:rPr>
        <w:t xml:space="preserve">for MDCPS staff </w:t>
      </w:r>
      <w:r w:rsidR="00BA2116" w:rsidRPr="00FF137E">
        <w:rPr>
          <w:rFonts w:asciiTheme="minorHAnsi" w:hAnsiTheme="minorHAnsi" w:cstheme="minorHAnsi"/>
          <w:color w:val="000000"/>
          <w:sz w:val="24"/>
          <w:szCs w:val="24"/>
        </w:rPr>
        <w:t xml:space="preserve">at the state office and </w:t>
      </w:r>
      <w:r w:rsidR="00526753" w:rsidRPr="00FF137E">
        <w:rPr>
          <w:rFonts w:asciiTheme="minorHAnsi" w:hAnsiTheme="minorHAnsi" w:cstheme="minorHAnsi"/>
          <w:color w:val="000000"/>
          <w:sz w:val="24"/>
          <w:szCs w:val="24"/>
        </w:rPr>
        <w:t xml:space="preserve">all </w:t>
      </w:r>
      <w:r w:rsidR="00BA2116" w:rsidRPr="00FF137E">
        <w:rPr>
          <w:rFonts w:asciiTheme="minorHAnsi" w:hAnsiTheme="minorHAnsi" w:cstheme="minorHAnsi"/>
          <w:color w:val="000000"/>
          <w:sz w:val="24"/>
          <w:szCs w:val="24"/>
        </w:rPr>
        <w:t xml:space="preserve">service areas throughout the state. Topics included budgeting, retirement planning, and </w:t>
      </w:r>
      <w:r w:rsidR="006A0B98" w:rsidRPr="00FF137E">
        <w:rPr>
          <w:rFonts w:asciiTheme="minorHAnsi" w:hAnsiTheme="minorHAnsi" w:cstheme="minorHAnsi"/>
          <w:color w:val="000000"/>
          <w:sz w:val="24"/>
          <w:szCs w:val="24"/>
        </w:rPr>
        <w:t xml:space="preserve">getting out of </w:t>
      </w:r>
      <w:r w:rsidR="00CE6098" w:rsidRPr="00FF137E">
        <w:rPr>
          <w:rFonts w:asciiTheme="minorHAnsi" w:hAnsiTheme="minorHAnsi" w:cstheme="minorHAnsi"/>
          <w:color w:val="000000"/>
          <w:sz w:val="24"/>
          <w:szCs w:val="24"/>
        </w:rPr>
        <w:t xml:space="preserve">debt. </w:t>
      </w:r>
    </w:p>
    <w:p w14:paraId="73E37E27" w14:textId="76715367" w:rsidR="003760BF" w:rsidRPr="00FF137E" w:rsidRDefault="003760BF" w:rsidP="00FE69A8">
      <w:pPr>
        <w:pStyle w:val="ListParagraph"/>
        <w:widowControl/>
        <w:numPr>
          <w:ilvl w:val="0"/>
          <w:numId w:val="132"/>
        </w:numPr>
        <w:shd w:val="clear" w:color="auto" w:fill="FFFFFF"/>
        <w:autoSpaceDE/>
        <w:autoSpaceDN/>
        <w:spacing w:line="276" w:lineRule="auto"/>
        <w:ind w:left="1080" w:right="1066" w:hanging="450"/>
        <w:jc w:val="both"/>
        <w:textAlignment w:val="baseline"/>
        <w:rPr>
          <w:rFonts w:asciiTheme="minorHAnsi" w:hAnsiTheme="minorHAnsi" w:cstheme="minorHAnsi"/>
          <w:color w:val="000000"/>
          <w:sz w:val="24"/>
          <w:szCs w:val="24"/>
        </w:rPr>
      </w:pPr>
      <w:r w:rsidRPr="00FF137E">
        <w:rPr>
          <w:rFonts w:asciiTheme="minorHAnsi" w:hAnsiTheme="minorHAnsi" w:cstheme="minorHAnsi"/>
          <w:sz w:val="24"/>
        </w:rPr>
        <w:t xml:space="preserve">MDCPS hosted a free </w:t>
      </w:r>
      <w:r w:rsidR="00A41900" w:rsidRPr="00FF137E">
        <w:rPr>
          <w:rFonts w:asciiTheme="minorHAnsi" w:hAnsiTheme="minorHAnsi" w:cstheme="minorHAnsi"/>
          <w:sz w:val="24"/>
        </w:rPr>
        <w:t xml:space="preserve">Mandated Reporting </w:t>
      </w:r>
      <w:r w:rsidRPr="00FF137E">
        <w:rPr>
          <w:rFonts w:asciiTheme="minorHAnsi" w:hAnsiTheme="minorHAnsi" w:cstheme="minorHAnsi"/>
          <w:sz w:val="24"/>
        </w:rPr>
        <w:t xml:space="preserve">training on March 15, 2024. The virtual live training, </w:t>
      </w:r>
      <w:r w:rsidRPr="00FF137E">
        <w:rPr>
          <w:rFonts w:asciiTheme="minorHAnsi" w:hAnsiTheme="minorHAnsi" w:cstheme="minorHAnsi"/>
          <w:i/>
          <w:iCs/>
          <w:sz w:val="24"/>
        </w:rPr>
        <w:t>Social Hour with Social Workers</w:t>
      </w:r>
      <w:r w:rsidRPr="00FF137E">
        <w:rPr>
          <w:rFonts w:asciiTheme="minorHAnsi" w:hAnsiTheme="minorHAnsi" w:cstheme="minorHAnsi"/>
          <w:sz w:val="24"/>
        </w:rPr>
        <w:t>, was in honor of National Social Workers Month. Participants earned 1 CEU for the 1-hour training led by the MDCPS Assistant Deputy Commissioner of Wellbeing and Permanency</w:t>
      </w:r>
      <w:r w:rsidR="0059582A" w:rsidRPr="00FF137E">
        <w:rPr>
          <w:rFonts w:asciiTheme="minorHAnsi" w:hAnsiTheme="minorHAnsi" w:cstheme="minorHAnsi"/>
          <w:sz w:val="24"/>
        </w:rPr>
        <w:t>.</w:t>
      </w:r>
    </w:p>
    <w:p w14:paraId="51B81A9D" w14:textId="19126968" w:rsidR="00112D49" w:rsidRPr="00FF137E" w:rsidRDefault="00DC3A48">
      <w:pPr>
        <w:pStyle w:val="BodyText"/>
        <w:spacing w:before="79"/>
        <w:ind w:left="660"/>
        <w:rPr>
          <w:rFonts w:asciiTheme="minorHAnsi" w:hAnsiTheme="minorHAnsi" w:cstheme="minorHAnsi"/>
        </w:rPr>
      </w:pPr>
      <w:r w:rsidRPr="00FF137E">
        <w:rPr>
          <w:rFonts w:asciiTheme="minorHAnsi" w:hAnsiTheme="minorHAnsi" w:cstheme="minorHAnsi"/>
          <w:spacing w:val="-2"/>
          <w:u w:val="single"/>
        </w:rPr>
        <w:t>Communications</w:t>
      </w:r>
    </w:p>
    <w:p w14:paraId="1EE1D20D" w14:textId="4A1C5515" w:rsidR="00112D49" w:rsidRPr="00FF137E" w:rsidRDefault="00DC3A48">
      <w:pPr>
        <w:pStyle w:val="ListParagraph"/>
        <w:numPr>
          <w:ilvl w:val="0"/>
          <w:numId w:val="70"/>
        </w:numPr>
        <w:tabs>
          <w:tab w:val="left" w:pos="1020"/>
        </w:tabs>
        <w:spacing w:before="41" w:line="276" w:lineRule="auto"/>
        <w:ind w:right="1037"/>
        <w:jc w:val="both"/>
        <w:rPr>
          <w:rFonts w:asciiTheme="minorHAnsi" w:hAnsiTheme="minorHAnsi" w:cstheme="minorHAnsi"/>
          <w:sz w:val="24"/>
        </w:rPr>
      </w:pPr>
      <w:r w:rsidRPr="00FF137E">
        <w:rPr>
          <w:rFonts w:asciiTheme="minorHAnsi" w:hAnsiTheme="minorHAnsi" w:cstheme="minorHAnsi"/>
          <w:sz w:val="24"/>
        </w:rPr>
        <w:t>MDCPS Communications Director works closely with MDCPS leadership, Workforce Wellbeing and Workforce Development to distribute internal communications</w:t>
      </w:r>
      <w:r w:rsidR="004506BD" w:rsidRPr="00FF137E">
        <w:rPr>
          <w:rFonts w:asciiTheme="minorHAnsi" w:hAnsiTheme="minorHAnsi" w:cstheme="minorHAnsi"/>
          <w:sz w:val="24"/>
        </w:rPr>
        <w:t xml:space="preserve"> that will engage staff with a mi</w:t>
      </w:r>
      <w:r w:rsidR="00D34EBF" w:rsidRPr="00FF137E">
        <w:rPr>
          <w:rFonts w:asciiTheme="minorHAnsi" w:hAnsiTheme="minorHAnsi" w:cstheme="minorHAnsi"/>
          <w:sz w:val="24"/>
        </w:rPr>
        <w:t>x of employee-focused content, organization-focused content, and customer-focused content</w:t>
      </w:r>
      <w:r w:rsidR="006C7110" w:rsidRPr="00FF137E">
        <w:rPr>
          <w:rFonts w:asciiTheme="minorHAnsi" w:hAnsiTheme="minorHAnsi" w:cstheme="minorHAnsi"/>
          <w:sz w:val="24"/>
        </w:rPr>
        <w:t xml:space="preserve"> (children and families)</w:t>
      </w:r>
      <w:r w:rsidR="00D34EBF" w:rsidRPr="00FF137E">
        <w:rPr>
          <w:rFonts w:asciiTheme="minorHAnsi" w:hAnsiTheme="minorHAnsi" w:cstheme="minorHAnsi"/>
          <w:sz w:val="24"/>
        </w:rPr>
        <w:t>.</w:t>
      </w:r>
      <w:r w:rsidR="006C7110" w:rsidRPr="00FF137E">
        <w:rPr>
          <w:rFonts w:asciiTheme="minorHAnsi" w:hAnsiTheme="minorHAnsi" w:cstheme="minorHAnsi"/>
          <w:sz w:val="24"/>
        </w:rPr>
        <w:t xml:space="preserve"> </w:t>
      </w:r>
      <w:r w:rsidRPr="00FF137E">
        <w:rPr>
          <w:rFonts w:asciiTheme="minorHAnsi" w:hAnsiTheme="minorHAnsi" w:cstheme="minorHAnsi"/>
          <w:sz w:val="24"/>
        </w:rPr>
        <w:t>The frequency, consistency and quality of internal communications has increased and allows for expansion of recruitment efforts through social media and marketing.</w:t>
      </w:r>
    </w:p>
    <w:p w14:paraId="4D0F543A" w14:textId="7999C40B" w:rsidR="001A28CE" w:rsidRPr="00FF137E" w:rsidRDefault="001A28CE">
      <w:pPr>
        <w:pStyle w:val="ListParagraph"/>
        <w:numPr>
          <w:ilvl w:val="0"/>
          <w:numId w:val="70"/>
        </w:numPr>
        <w:tabs>
          <w:tab w:val="left" w:pos="1020"/>
        </w:tabs>
        <w:spacing w:before="41" w:line="276" w:lineRule="auto"/>
        <w:ind w:right="1037"/>
        <w:jc w:val="both"/>
        <w:rPr>
          <w:rFonts w:asciiTheme="minorHAnsi" w:hAnsiTheme="minorHAnsi" w:cstheme="minorHAnsi"/>
          <w:sz w:val="24"/>
        </w:rPr>
      </w:pPr>
      <w:r w:rsidRPr="00FF137E">
        <w:rPr>
          <w:rFonts w:asciiTheme="minorHAnsi" w:hAnsiTheme="minorHAnsi" w:cstheme="minorHAnsi"/>
          <w:sz w:val="24"/>
        </w:rPr>
        <w:t xml:space="preserve">The Communications Newsletter </w:t>
      </w:r>
      <w:r w:rsidR="00A94380" w:rsidRPr="00FF137E">
        <w:rPr>
          <w:rFonts w:asciiTheme="minorHAnsi" w:hAnsiTheme="minorHAnsi" w:cstheme="minorHAnsi"/>
          <w:sz w:val="24"/>
        </w:rPr>
        <w:t xml:space="preserve">‘spotlights’ a </w:t>
      </w:r>
      <w:r w:rsidR="003209B9" w:rsidRPr="00FF137E">
        <w:rPr>
          <w:rFonts w:asciiTheme="minorHAnsi" w:hAnsiTheme="minorHAnsi" w:cstheme="minorHAnsi"/>
          <w:sz w:val="24"/>
        </w:rPr>
        <w:t>different unit/division</w:t>
      </w:r>
      <w:r w:rsidR="00CE1818" w:rsidRPr="00FF137E">
        <w:rPr>
          <w:rFonts w:asciiTheme="minorHAnsi" w:hAnsiTheme="minorHAnsi" w:cstheme="minorHAnsi"/>
          <w:sz w:val="24"/>
        </w:rPr>
        <w:t xml:space="preserve"> each month to boost engagement. </w:t>
      </w:r>
      <w:r w:rsidR="009E5169" w:rsidRPr="00FF137E">
        <w:rPr>
          <w:rFonts w:asciiTheme="minorHAnsi" w:hAnsiTheme="minorHAnsi" w:cstheme="minorHAnsi"/>
          <w:sz w:val="24"/>
        </w:rPr>
        <w:t>The s</w:t>
      </w:r>
      <w:r w:rsidR="00A821C0" w:rsidRPr="00FF137E">
        <w:rPr>
          <w:rFonts w:asciiTheme="minorHAnsi" w:hAnsiTheme="minorHAnsi" w:cstheme="minorHAnsi"/>
          <w:sz w:val="24"/>
        </w:rPr>
        <w:t xml:space="preserve">potlight is </w:t>
      </w:r>
      <w:r w:rsidR="008E7079" w:rsidRPr="00FF137E">
        <w:rPr>
          <w:rFonts w:asciiTheme="minorHAnsi" w:hAnsiTheme="minorHAnsi" w:cstheme="minorHAnsi"/>
          <w:sz w:val="24"/>
        </w:rPr>
        <w:t xml:space="preserve">a </w:t>
      </w:r>
      <w:r w:rsidR="00A821C0" w:rsidRPr="00FF137E">
        <w:rPr>
          <w:rFonts w:asciiTheme="minorHAnsi" w:hAnsiTheme="minorHAnsi" w:cstheme="minorHAnsi"/>
          <w:sz w:val="24"/>
        </w:rPr>
        <w:t>mean</w:t>
      </w:r>
      <w:r w:rsidR="008E7079" w:rsidRPr="00FF137E">
        <w:rPr>
          <w:rFonts w:asciiTheme="minorHAnsi" w:hAnsiTheme="minorHAnsi" w:cstheme="minorHAnsi"/>
          <w:sz w:val="24"/>
        </w:rPr>
        <w:t>s</w:t>
      </w:r>
      <w:r w:rsidR="00A821C0" w:rsidRPr="00FF137E">
        <w:rPr>
          <w:rFonts w:asciiTheme="minorHAnsi" w:hAnsiTheme="minorHAnsi" w:cstheme="minorHAnsi"/>
          <w:sz w:val="24"/>
        </w:rPr>
        <w:t xml:space="preserve"> to capture and retain employees’ attention, helping to align everyone with the organization’s goals and increase morale within the workplace</w:t>
      </w:r>
      <w:r w:rsidR="008E7079" w:rsidRPr="00FF137E">
        <w:rPr>
          <w:rFonts w:asciiTheme="minorHAnsi" w:hAnsiTheme="minorHAnsi" w:cstheme="minorHAnsi"/>
          <w:sz w:val="24"/>
        </w:rPr>
        <w:t>.</w:t>
      </w:r>
      <w:r w:rsidR="003209B9" w:rsidRPr="00FF137E">
        <w:rPr>
          <w:rFonts w:asciiTheme="minorHAnsi" w:hAnsiTheme="minorHAnsi" w:cstheme="minorHAnsi"/>
          <w:sz w:val="24"/>
        </w:rPr>
        <w:t xml:space="preserve"> </w:t>
      </w:r>
    </w:p>
    <w:p w14:paraId="58440E78" w14:textId="2EE8CEA3" w:rsidR="00112D49" w:rsidRPr="00FF137E" w:rsidRDefault="00DC3A48" w:rsidP="00FE69A8">
      <w:pPr>
        <w:pStyle w:val="ListParagraph"/>
        <w:numPr>
          <w:ilvl w:val="0"/>
          <w:numId w:val="70"/>
        </w:numPr>
        <w:tabs>
          <w:tab w:val="left" w:pos="1020"/>
        </w:tabs>
        <w:spacing w:after="160" w:line="276" w:lineRule="auto"/>
        <w:ind w:left="1022" w:right="1037"/>
        <w:jc w:val="both"/>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8"/>
          <w:sz w:val="24"/>
        </w:rPr>
        <w:t xml:space="preserve"> </w:t>
      </w:r>
      <w:r w:rsidRPr="00FF137E">
        <w:rPr>
          <w:rFonts w:asciiTheme="minorHAnsi" w:hAnsiTheme="minorHAnsi" w:cstheme="minorHAnsi"/>
          <w:sz w:val="24"/>
        </w:rPr>
        <w:t>MDCPS</w:t>
      </w:r>
      <w:r w:rsidRPr="00FF137E">
        <w:rPr>
          <w:rFonts w:asciiTheme="minorHAnsi" w:hAnsiTheme="minorHAnsi" w:cstheme="minorHAnsi"/>
          <w:spacing w:val="-6"/>
          <w:sz w:val="24"/>
        </w:rPr>
        <w:t xml:space="preserve"> </w:t>
      </w:r>
      <w:r w:rsidRPr="00FF137E">
        <w:rPr>
          <w:rFonts w:asciiTheme="minorHAnsi" w:hAnsiTheme="minorHAnsi" w:cstheme="minorHAnsi"/>
          <w:sz w:val="24"/>
        </w:rPr>
        <w:t>website</w:t>
      </w:r>
      <w:r w:rsidRPr="00FF137E">
        <w:rPr>
          <w:rFonts w:asciiTheme="minorHAnsi" w:hAnsiTheme="minorHAnsi" w:cstheme="minorHAnsi"/>
          <w:spacing w:val="-8"/>
          <w:sz w:val="24"/>
        </w:rPr>
        <w:t xml:space="preserve"> </w:t>
      </w:r>
      <w:r w:rsidR="00BF280B" w:rsidRPr="00FF137E">
        <w:rPr>
          <w:rFonts w:asciiTheme="minorHAnsi" w:hAnsiTheme="minorHAnsi" w:cstheme="minorHAnsi"/>
          <w:spacing w:val="-8"/>
          <w:sz w:val="24"/>
        </w:rPr>
        <w:t xml:space="preserve">is continuously updated to </w:t>
      </w:r>
      <w:r w:rsidRPr="00FF137E">
        <w:rPr>
          <w:rFonts w:asciiTheme="minorHAnsi" w:hAnsiTheme="minorHAnsi" w:cstheme="minorHAnsi"/>
          <w:sz w:val="24"/>
        </w:rPr>
        <w:t>improve</w:t>
      </w:r>
      <w:r w:rsidRPr="00FF137E">
        <w:rPr>
          <w:rFonts w:asciiTheme="minorHAnsi" w:hAnsiTheme="minorHAnsi" w:cstheme="minorHAnsi"/>
          <w:spacing w:val="-7"/>
          <w:sz w:val="24"/>
        </w:rPr>
        <w:t xml:space="preserve"> </w:t>
      </w:r>
      <w:r w:rsidRPr="00FF137E">
        <w:rPr>
          <w:rFonts w:asciiTheme="minorHAnsi" w:hAnsiTheme="minorHAnsi" w:cstheme="minorHAnsi"/>
          <w:sz w:val="24"/>
        </w:rPr>
        <w:t>public</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7"/>
          <w:sz w:val="24"/>
        </w:rPr>
        <w:t xml:space="preserve"> </w:t>
      </w:r>
      <w:r w:rsidRPr="00FF137E">
        <w:rPr>
          <w:rFonts w:asciiTheme="minorHAnsi" w:hAnsiTheme="minorHAnsi" w:cstheme="minorHAnsi"/>
          <w:sz w:val="24"/>
        </w:rPr>
        <w:t>stakeholder</w:t>
      </w:r>
      <w:r w:rsidRPr="00FF137E">
        <w:rPr>
          <w:rFonts w:asciiTheme="minorHAnsi" w:hAnsiTheme="minorHAnsi" w:cstheme="minorHAnsi"/>
          <w:spacing w:val="-8"/>
          <w:sz w:val="24"/>
        </w:rPr>
        <w:t xml:space="preserve"> </w:t>
      </w:r>
      <w:r w:rsidRPr="00FF137E">
        <w:rPr>
          <w:rFonts w:asciiTheme="minorHAnsi" w:hAnsiTheme="minorHAnsi" w:cstheme="minorHAnsi"/>
          <w:sz w:val="24"/>
        </w:rPr>
        <w:t>interaction</w:t>
      </w:r>
      <w:r w:rsidRPr="00FF137E">
        <w:rPr>
          <w:rFonts w:asciiTheme="minorHAnsi" w:hAnsiTheme="minorHAnsi" w:cstheme="minorHAnsi"/>
          <w:spacing w:val="-7"/>
          <w:sz w:val="24"/>
        </w:rPr>
        <w:t xml:space="preserve"> </w:t>
      </w:r>
      <w:r w:rsidRPr="00FF137E">
        <w:rPr>
          <w:rFonts w:asciiTheme="minorHAnsi" w:hAnsiTheme="minorHAnsi" w:cstheme="minorHAnsi"/>
          <w:sz w:val="24"/>
        </w:rPr>
        <w:t>as</w:t>
      </w:r>
      <w:r w:rsidRPr="00FF137E">
        <w:rPr>
          <w:rFonts w:asciiTheme="minorHAnsi" w:hAnsiTheme="minorHAnsi" w:cstheme="minorHAnsi"/>
          <w:spacing w:val="-7"/>
          <w:sz w:val="24"/>
        </w:rPr>
        <w:t xml:space="preserve"> </w:t>
      </w:r>
      <w:r w:rsidRPr="00FF137E">
        <w:rPr>
          <w:rFonts w:asciiTheme="minorHAnsi" w:hAnsiTheme="minorHAnsi" w:cstheme="minorHAnsi"/>
          <w:sz w:val="24"/>
        </w:rPr>
        <w:t>well</w:t>
      </w:r>
      <w:r w:rsidRPr="00FF137E">
        <w:rPr>
          <w:rFonts w:asciiTheme="minorHAnsi" w:hAnsiTheme="minorHAnsi" w:cstheme="minorHAnsi"/>
          <w:spacing w:val="-6"/>
          <w:sz w:val="24"/>
        </w:rPr>
        <w:t xml:space="preserve"> </w:t>
      </w:r>
      <w:r w:rsidRPr="00FF137E">
        <w:rPr>
          <w:rFonts w:asciiTheme="minorHAnsi" w:hAnsiTheme="minorHAnsi" w:cstheme="minorHAnsi"/>
          <w:sz w:val="24"/>
        </w:rPr>
        <w:t>as offer an interactive employee portal to MDCPS staff.</w:t>
      </w:r>
    </w:p>
    <w:p w14:paraId="07ADE7C0" w14:textId="77777777" w:rsidR="00112D49" w:rsidRPr="00FF137E" w:rsidRDefault="00DC3A48">
      <w:pPr>
        <w:pStyle w:val="BodyText"/>
        <w:ind w:left="660"/>
        <w:jc w:val="both"/>
        <w:rPr>
          <w:rFonts w:asciiTheme="minorHAnsi" w:hAnsiTheme="minorHAnsi" w:cstheme="minorHAnsi"/>
        </w:rPr>
      </w:pPr>
      <w:r w:rsidRPr="00FF137E">
        <w:rPr>
          <w:rFonts w:asciiTheme="minorHAnsi" w:hAnsiTheme="minorHAnsi" w:cstheme="minorHAnsi"/>
          <w:u w:val="single"/>
        </w:rPr>
        <w:t>Workforce</w:t>
      </w:r>
      <w:r w:rsidRPr="00FF137E">
        <w:rPr>
          <w:rFonts w:asciiTheme="minorHAnsi" w:hAnsiTheme="minorHAnsi" w:cstheme="minorHAnsi"/>
          <w:spacing w:val="-3"/>
          <w:u w:val="single"/>
        </w:rPr>
        <w:t xml:space="preserve"> </w:t>
      </w:r>
      <w:r w:rsidRPr="00FF137E">
        <w:rPr>
          <w:rFonts w:asciiTheme="minorHAnsi" w:hAnsiTheme="minorHAnsi" w:cstheme="minorHAnsi"/>
          <w:u w:val="single"/>
        </w:rPr>
        <w:t>Wellbeing</w:t>
      </w:r>
      <w:r w:rsidRPr="00FF137E">
        <w:rPr>
          <w:rFonts w:asciiTheme="minorHAnsi" w:hAnsiTheme="minorHAnsi" w:cstheme="minorHAnsi"/>
          <w:spacing w:val="-2"/>
          <w:u w:val="single"/>
        </w:rPr>
        <w:t xml:space="preserve"> </w:t>
      </w:r>
      <w:r w:rsidRPr="00FF137E">
        <w:rPr>
          <w:rFonts w:asciiTheme="minorHAnsi" w:hAnsiTheme="minorHAnsi" w:cstheme="minorHAnsi"/>
          <w:spacing w:val="-4"/>
          <w:u w:val="single"/>
        </w:rPr>
        <w:t>(WWB)</w:t>
      </w:r>
    </w:p>
    <w:p w14:paraId="34364186" w14:textId="7A59D2C8" w:rsidR="00363699" w:rsidRPr="00FF137E" w:rsidRDefault="005643BF">
      <w:pPr>
        <w:pStyle w:val="ListParagraph"/>
        <w:numPr>
          <w:ilvl w:val="0"/>
          <w:numId w:val="70"/>
        </w:numPr>
        <w:tabs>
          <w:tab w:val="left" w:pos="1020"/>
        </w:tabs>
        <w:spacing w:before="41" w:line="276" w:lineRule="auto"/>
        <w:ind w:right="1039"/>
        <w:jc w:val="both"/>
        <w:rPr>
          <w:rFonts w:asciiTheme="minorHAnsi" w:hAnsiTheme="minorHAnsi" w:cstheme="minorHAnsi"/>
          <w:sz w:val="24"/>
          <w:szCs w:val="24"/>
        </w:rPr>
      </w:pPr>
      <w:r w:rsidRPr="00FF137E">
        <w:rPr>
          <w:rFonts w:asciiTheme="minorHAnsi" w:hAnsiTheme="minorHAnsi" w:cstheme="minorHAnsi"/>
          <w:sz w:val="24"/>
          <w:szCs w:val="24"/>
        </w:rPr>
        <w:t xml:space="preserve">The Workforce Wellbeing Recruitment Team is responsible for the agency’s participation in college and university job fairs as well as community job fairs statewide. They also facilitate the agency’s Centralized Hiring Process which focuses on reducing the processing time for potential employees from application submission to hire. The Centralized Hiring Process also focuses on identifying child welfare competencies in potential employees using realistic job descriptions, a pre-application child welfare fit assessment, in-basket scenario triage and writing assignment and child welfare competency based behavioral interview questions. The Workforce Wellbeing Recruitment Team coordinates with colleges and universities statewide and in contiguous states to </w:t>
      </w:r>
      <w:r w:rsidR="006541B6" w:rsidRPr="00FF137E">
        <w:rPr>
          <w:rFonts w:asciiTheme="minorHAnsi" w:hAnsiTheme="minorHAnsi" w:cstheme="minorHAnsi"/>
          <w:sz w:val="24"/>
          <w:szCs w:val="24"/>
        </w:rPr>
        <w:t>create</w:t>
      </w:r>
      <w:r w:rsidRPr="00FF137E">
        <w:rPr>
          <w:rFonts w:asciiTheme="minorHAnsi" w:hAnsiTheme="minorHAnsi" w:cstheme="minorHAnsi"/>
          <w:sz w:val="24"/>
          <w:szCs w:val="24"/>
        </w:rPr>
        <w:t xml:space="preserve"> dedicated hiring events and classroom opportunities with schools of social work and other human service-related degrees. They also work closely with the MDCPS internship program to intentionally educate and recruit students to practical internship experiences in child welfare.</w:t>
      </w:r>
    </w:p>
    <w:p w14:paraId="35A05684" w14:textId="72EE1F5E" w:rsidR="00112D49" w:rsidRPr="00FF137E" w:rsidRDefault="00DC3A48">
      <w:pPr>
        <w:pStyle w:val="ListParagraph"/>
        <w:numPr>
          <w:ilvl w:val="0"/>
          <w:numId w:val="70"/>
        </w:numPr>
        <w:tabs>
          <w:tab w:val="left" w:pos="1020"/>
        </w:tabs>
        <w:spacing w:before="41" w:line="276" w:lineRule="auto"/>
        <w:ind w:right="1039"/>
        <w:jc w:val="both"/>
        <w:rPr>
          <w:rFonts w:asciiTheme="minorHAnsi" w:hAnsiTheme="minorHAnsi" w:cstheme="minorHAnsi"/>
          <w:sz w:val="24"/>
        </w:rPr>
      </w:pPr>
      <w:r w:rsidRPr="00FF137E">
        <w:rPr>
          <w:rFonts w:asciiTheme="minorHAnsi" w:hAnsiTheme="minorHAnsi" w:cstheme="minorHAnsi"/>
          <w:sz w:val="24"/>
        </w:rPr>
        <w:t xml:space="preserve">Workforce Wellbeing has a dedicated section, </w:t>
      </w:r>
      <w:r w:rsidRPr="00FF137E">
        <w:rPr>
          <w:rFonts w:asciiTheme="minorHAnsi" w:hAnsiTheme="minorHAnsi" w:cstheme="minorHAnsi"/>
          <w:i/>
          <w:sz w:val="24"/>
        </w:rPr>
        <w:t>Employee Connection</w:t>
      </w:r>
      <w:r w:rsidRPr="00FF137E">
        <w:rPr>
          <w:rFonts w:asciiTheme="minorHAnsi" w:hAnsiTheme="minorHAnsi" w:cstheme="minorHAnsi"/>
          <w:sz w:val="24"/>
        </w:rPr>
        <w:t>, for providing wellness information, supportive content and creating connections with team members.</w:t>
      </w:r>
    </w:p>
    <w:p w14:paraId="6FB25E6B" w14:textId="78879D11" w:rsidR="00112D49" w:rsidRPr="00FF137E" w:rsidRDefault="00DC3A48">
      <w:pPr>
        <w:pStyle w:val="ListParagraph"/>
        <w:numPr>
          <w:ilvl w:val="0"/>
          <w:numId w:val="70"/>
        </w:numPr>
        <w:tabs>
          <w:tab w:val="left" w:pos="1020"/>
        </w:tabs>
        <w:spacing w:before="1" w:line="276" w:lineRule="auto"/>
        <w:ind w:right="1041"/>
        <w:jc w:val="both"/>
        <w:rPr>
          <w:rFonts w:asciiTheme="minorHAnsi" w:hAnsiTheme="minorHAnsi" w:cstheme="minorHAnsi"/>
          <w:sz w:val="24"/>
        </w:rPr>
      </w:pPr>
      <w:r w:rsidRPr="00FF137E">
        <w:rPr>
          <w:rFonts w:asciiTheme="minorHAnsi" w:hAnsiTheme="minorHAnsi" w:cstheme="minorHAnsi"/>
          <w:sz w:val="24"/>
        </w:rPr>
        <w:t>Workforce</w:t>
      </w:r>
      <w:r w:rsidRPr="00FF137E">
        <w:rPr>
          <w:rFonts w:asciiTheme="minorHAnsi" w:hAnsiTheme="minorHAnsi" w:cstheme="minorHAnsi"/>
          <w:spacing w:val="-15"/>
          <w:sz w:val="24"/>
        </w:rPr>
        <w:t xml:space="preserve"> </w:t>
      </w:r>
      <w:r w:rsidRPr="00FF137E">
        <w:rPr>
          <w:rFonts w:asciiTheme="minorHAnsi" w:hAnsiTheme="minorHAnsi" w:cstheme="minorHAnsi"/>
          <w:sz w:val="24"/>
        </w:rPr>
        <w:t>Wellbeing</w:t>
      </w:r>
      <w:r w:rsidRPr="00FF137E">
        <w:rPr>
          <w:rFonts w:asciiTheme="minorHAnsi" w:hAnsiTheme="minorHAnsi" w:cstheme="minorHAnsi"/>
          <w:spacing w:val="-15"/>
          <w:sz w:val="24"/>
        </w:rPr>
        <w:t xml:space="preserve"> </w:t>
      </w:r>
      <w:r w:rsidRPr="00FF137E">
        <w:rPr>
          <w:rFonts w:asciiTheme="minorHAnsi" w:hAnsiTheme="minorHAnsi" w:cstheme="minorHAnsi"/>
          <w:sz w:val="24"/>
        </w:rPr>
        <w:t>(WWB)</w:t>
      </w:r>
      <w:r w:rsidRPr="00FF137E">
        <w:rPr>
          <w:rFonts w:asciiTheme="minorHAnsi" w:hAnsiTheme="minorHAnsi" w:cstheme="minorHAnsi"/>
          <w:spacing w:val="-15"/>
          <w:sz w:val="24"/>
        </w:rPr>
        <w:t xml:space="preserve"> </w:t>
      </w:r>
      <w:r w:rsidRPr="00FF137E">
        <w:rPr>
          <w:rFonts w:asciiTheme="minorHAnsi" w:hAnsiTheme="minorHAnsi" w:cstheme="minorHAnsi"/>
          <w:sz w:val="24"/>
        </w:rPr>
        <w:t>expanded</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w:t>
      </w:r>
      <w:r w:rsidRPr="00FF137E">
        <w:rPr>
          <w:rFonts w:asciiTheme="minorHAnsi" w:hAnsiTheme="minorHAnsi" w:cstheme="minorHAnsi"/>
          <w:spacing w:val="-15"/>
          <w:sz w:val="24"/>
        </w:rPr>
        <w:t xml:space="preserve"> </w:t>
      </w:r>
      <w:r w:rsidRPr="00FF137E">
        <w:rPr>
          <w:rFonts w:asciiTheme="minorHAnsi" w:hAnsiTheme="minorHAnsi" w:cstheme="minorHAnsi"/>
          <w:sz w:val="24"/>
        </w:rPr>
        <w:t>Pin</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Certificate</w:t>
      </w:r>
      <w:r w:rsidRPr="00FF137E">
        <w:rPr>
          <w:rFonts w:asciiTheme="minorHAnsi" w:hAnsiTheme="minorHAnsi" w:cstheme="minorHAnsi"/>
          <w:spacing w:val="-15"/>
          <w:sz w:val="24"/>
        </w:rPr>
        <w:t xml:space="preserve"> </w:t>
      </w:r>
      <w:r w:rsidRPr="00FF137E">
        <w:rPr>
          <w:rFonts w:asciiTheme="minorHAnsi" w:hAnsiTheme="minorHAnsi" w:cstheme="minorHAnsi"/>
          <w:sz w:val="24"/>
        </w:rPr>
        <w:t>program</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include recognition of 1</w:t>
      </w:r>
      <w:r w:rsidR="000B0085" w:rsidRPr="00FF137E">
        <w:rPr>
          <w:rFonts w:asciiTheme="minorHAnsi" w:hAnsiTheme="minorHAnsi" w:cstheme="minorHAnsi"/>
          <w:sz w:val="24"/>
        </w:rPr>
        <w:t>, 3,</w:t>
      </w:r>
      <w:r w:rsidRPr="00FF137E">
        <w:rPr>
          <w:rFonts w:asciiTheme="minorHAnsi" w:hAnsiTheme="minorHAnsi" w:cstheme="minorHAnsi"/>
          <w:sz w:val="24"/>
        </w:rPr>
        <w:t xml:space="preserve"> 5</w:t>
      </w:r>
      <w:r w:rsidR="000B0085" w:rsidRPr="00FF137E">
        <w:rPr>
          <w:rFonts w:asciiTheme="minorHAnsi" w:hAnsiTheme="minorHAnsi" w:cstheme="minorHAnsi"/>
          <w:sz w:val="24"/>
        </w:rPr>
        <w:t>, 10, 20, and 30</w:t>
      </w:r>
      <w:r w:rsidRPr="00FF137E">
        <w:rPr>
          <w:rFonts w:asciiTheme="minorHAnsi" w:hAnsiTheme="minorHAnsi" w:cstheme="minorHAnsi"/>
          <w:sz w:val="24"/>
        </w:rPr>
        <w:t xml:space="preserve"> years of service with the agency.</w:t>
      </w:r>
      <w:r w:rsidR="0083514B" w:rsidRPr="00FF137E">
        <w:rPr>
          <w:rFonts w:asciiTheme="minorHAnsi" w:hAnsiTheme="minorHAnsi" w:cstheme="minorHAnsi"/>
          <w:sz w:val="24"/>
        </w:rPr>
        <w:t xml:space="preserve"> Hope Hero and the </w:t>
      </w:r>
      <w:r w:rsidR="0083514B" w:rsidRPr="00FF137E">
        <w:rPr>
          <w:rFonts w:asciiTheme="minorHAnsi" w:hAnsiTheme="minorHAnsi" w:cstheme="minorHAnsi"/>
          <w:sz w:val="24"/>
        </w:rPr>
        <w:lastRenderedPageBreak/>
        <w:t xml:space="preserve">Commissioner’s Award of Excellence awards are </w:t>
      </w:r>
      <w:r w:rsidR="008E220C" w:rsidRPr="00FF137E">
        <w:rPr>
          <w:rFonts w:asciiTheme="minorHAnsi" w:hAnsiTheme="minorHAnsi" w:cstheme="minorHAnsi"/>
          <w:sz w:val="24"/>
        </w:rPr>
        <w:t xml:space="preserve">employee recognition awards </w:t>
      </w:r>
      <w:r w:rsidR="002404D2" w:rsidRPr="00FF137E">
        <w:rPr>
          <w:rFonts w:asciiTheme="minorHAnsi" w:hAnsiTheme="minorHAnsi" w:cstheme="minorHAnsi"/>
          <w:sz w:val="24"/>
        </w:rPr>
        <w:t>that also assist in increasing morale and productivity.</w:t>
      </w:r>
    </w:p>
    <w:p w14:paraId="28DD2BA1" w14:textId="69C2699C" w:rsidR="00112D49" w:rsidRPr="00FF137E" w:rsidRDefault="00CF2F96" w:rsidP="00FE69A8">
      <w:pPr>
        <w:pStyle w:val="ListParagraph"/>
        <w:numPr>
          <w:ilvl w:val="0"/>
          <w:numId w:val="70"/>
        </w:numPr>
        <w:tabs>
          <w:tab w:val="left" w:pos="1020"/>
        </w:tabs>
        <w:spacing w:after="160" w:line="276" w:lineRule="auto"/>
        <w:ind w:left="1022" w:right="1037"/>
        <w:jc w:val="both"/>
        <w:rPr>
          <w:rFonts w:asciiTheme="minorHAnsi" w:hAnsiTheme="minorHAnsi" w:cstheme="minorHAnsi"/>
          <w:sz w:val="24"/>
        </w:rPr>
      </w:pPr>
      <w:r w:rsidRPr="00FF137E">
        <w:rPr>
          <w:rFonts w:asciiTheme="minorHAnsi" w:hAnsiTheme="minorHAnsi" w:cstheme="minorHAnsi"/>
          <w:sz w:val="24"/>
        </w:rPr>
        <w:t xml:space="preserve">Workforce Wellbeing (WWB) created, with guidance from the Annie Casey Foundation, individual assessment tools that were administered via Survey Monkey and one-on-one interviews with existing staff. There were more than </w:t>
      </w:r>
      <w:r w:rsidR="00DA410C" w:rsidRPr="00FF137E">
        <w:rPr>
          <w:rFonts w:asciiTheme="minorHAnsi" w:hAnsiTheme="minorHAnsi" w:cstheme="minorHAnsi"/>
          <w:sz w:val="24"/>
        </w:rPr>
        <w:t>87</w:t>
      </w:r>
      <w:r w:rsidRPr="00FF137E">
        <w:rPr>
          <w:rFonts w:asciiTheme="minorHAnsi" w:hAnsiTheme="minorHAnsi" w:cstheme="minorHAnsi"/>
          <w:sz w:val="24"/>
        </w:rPr>
        <w:t xml:space="preserve"> assessments to monitor employee engagement conducted during the quarter. The same assessment tools were utilized with recently separated employees to determine areas of focus to increase employee retention. There were 6 separated employees to respond to the exit interview via Survey Monkey.</w:t>
      </w:r>
    </w:p>
    <w:p w14:paraId="13AFC6D4" w14:textId="6F172FF8" w:rsidR="00CC5CC5" w:rsidRPr="00FF137E" w:rsidRDefault="00CC5CC5" w:rsidP="00FE69A8">
      <w:pPr>
        <w:pStyle w:val="ListParagraph"/>
        <w:tabs>
          <w:tab w:val="left" w:pos="1020"/>
        </w:tabs>
        <w:spacing w:line="276" w:lineRule="auto"/>
        <w:ind w:right="1035" w:firstLine="0"/>
        <w:jc w:val="both"/>
        <w:rPr>
          <w:rFonts w:asciiTheme="minorHAnsi" w:hAnsiTheme="minorHAnsi" w:cstheme="minorHAnsi"/>
          <w:sz w:val="24"/>
          <w:szCs w:val="24"/>
        </w:rPr>
      </w:pPr>
      <w:r w:rsidRPr="00FF137E">
        <w:rPr>
          <w:rFonts w:asciiTheme="minorHAnsi" w:hAnsiTheme="minorHAnsi" w:cstheme="minorHAnsi"/>
          <w:sz w:val="24"/>
          <w:szCs w:val="24"/>
        </w:rPr>
        <w:t>The assessment is open-ended questions</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designed</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allow</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staff</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provide</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as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much</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information</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as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possible.</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structure of the assessment consisted of a mixture of questions: a) general questions about working in the agency; b) current supervisor and leadership team; c) human resources, pay, and benefits, and</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d)</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promotion</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potential</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within</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agency.</w:t>
      </w:r>
    </w:p>
    <w:p w14:paraId="6E48D42A" w14:textId="77777777" w:rsidR="00297665" w:rsidRPr="00FF137E" w:rsidRDefault="00F10D34">
      <w:pPr>
        <w:pStyle w:val="ListParagraph"/>
        <w:numPr>
          <w:ilvl w:val="0"/>
          <w:numId w:val="70"/>
        </w:numPr>
        <w:tabs>
          <w:tab w:val="left" w:pos="1020"/>
        </w:tabs>
        <w:spacing w:line="276" w:lineRule="auto"/>
        <w:ind w:right="1035"/>
        <w:jc w:val="both"/>
        <w:rPr>
          <w:rFonts w:asciiTheme="minorHAnsi" w:hAnsiTheme="minorHAnsi" w:cstheme="minorHAnsi"/>
          <w:sz w:val="24"/>
        </w:rPr>
      </w:pPr>
      <w:r w:rsidRPr="00FF137E">
        <w:rPr>
          <w:rFonts w:asciiTheme="minorHAnsi" w:hAnsiTheme="minorHAnsi" w:cstheme="minorHAnsi"/>
          <w:sz w:val="24"/>
        </w:rPr>
        <w:t xml:space="preserve">The WWB began the “What If” idea submission, which gives staff an opportunity to submit their ideas to be reviewed and possibly acted upon. The WWB has also started WWB Requests for Contact so that employees can request visits and phone calls from the WWB team to assist with any issues they may be experiencing. </w:t>
      </w:r>
    </w:p>
    <w:p w14:paraId="375E7947" w14:textId="7FB21EB2" w:rsidR="00777843" w:rsidRPr="00FF137E" w:rsidRDefault="00F10D34" w:rsidP="00FE69A8">
      <w:pPr>
        <w:pStyle w:val="ListParagraph"/>
        <w:numPr>
          <w:ilvl w:val="0"/>
          <w:numId w:val="70"/>
        </w:numPr>
        <w:tabs>
          <w:tab w:val="left" w:pos="1020"/>
        </w:tabs>
        <w:spacing w:after="120" w:line="276" w:lineRule="auto"/>
        <w:ind w:left="1022" w:right="1037"/>
        <w:jc w:val="both"/>
        <w:rPr>
          <w:rFonts w:asciiTheme="minorHAnsi" w:hAnsiTheme="minorHAnsi" w:cstheme="minorHAnsi"/>
          <w:sz w:val="24"/>
        </w:rPr>
      </w:pPr>
      <w:r w:rsidRPr="00FF137E">
        <w:rPr>
          <w:rFonts w:asciiTheme="minorHAnsi" w:hAnsiTheme="minorHAnsi" w:cstheme="minorHAnsi"/>
          <w:sz w:val="24"/>
        </w:rPr>
        <w:t>EAP A</w:t>
      </w:r>
      <w:r w:rsidR="00297665" w:rsidRPr="00FF137E">
        <w:rPr>
          <w:rFonts w:asciiTheme="minorHAnsi" w:hAnsiTheme="minorHAnsi" w:cstheme="minorHAnsi"/>
          <w:sz w:val="24"/>
        </w:rPr>
        <w:t xml:space="preserve">wareness </w:t>
      </w:r>
      <w:r w:rsidRPr="00FF137E">
        <w:rPr>
          <w:rFonts w:asciiTheme="minorHAnsi" w:hAnsiTheme="minorHAnsi" w:cstheme="minorHAnsi"/>
          <w:sz w:val="24"/>
        </w:rPr>
        <w:t>C</w:t>
      </w:r>
      <w:r w:rsidR="00297665" w:rsidRPr="00FF137E">
        <w:rPr>
          <w:rFonts w:asciiTheme="minorHAnsi" w:hAnsiTheme="minorHAnsi" w:cstheme="minorHAnsi"/>
          <w:sz w:val="24"/>
        </w:rPr>
        <w:t>ampaign involves n</w:t>
      </w:r>
      <w:r w:rsidRPr="00FF137E">
        <w:rPr>
          <w:rFonts w:asciiTheme="minorHAnsi" w:hAnsiTheme="minorHAnsi" w:cstheme="minorHAnsi"/>
          <w:sz w:val="24"/>
        </w:rPr>
        <w:t xml:space="preserve">otification videos </w:t>
      </w:r>
      <w:r w:rsidR="00297665" w:rsidRPr="00FF137E">
        <w:rPr>
          <w:rFonts w:asciiTheme="minorHAnsi" w:hAnsiTheme="minorHAnsi" w:cstheme="minorHAnsi"/>
          <w:sz w:val="24"/>
        </w:rPr>
        <w:t>being</w:t>
      </w:r>
      <w:r w:rsidRPr="00FF137E">
        <w:rPr>
          <w:rFonts w:asciiTheme="minorHAnsi" w:hAnsiTheme="minorHAnsi" w:cstheme="minorHAnsi"/>
          <w:sz w:val="24"/>
        </w:rPr>
        <w:t xml:space="preserve"> </w:t>
      </w:r>
      <w:r w:rsidR="0027261D" w:rsidRPr="00FF137E">
        <w:rPr>
          <w:rFonts w:asciiTheme="minorHAnsi" w:hAnsiTheme="minorHAnsi" w:cstheme="minorHAnsi"/>
          <w:sz w:val="24"/>
        </w:rPr>
        <w:t xml:space="preserve">distributed agency-wide </w:t>
      </w:r>
      <w:r w:rsidR="003B135F" w:rsidRPr="00FF137E">
        <w:rPr>
          <w:rFonts w:asciiTheme="minorHAnsi" w:hAnsiTheme="minorHAnsi" w:cstheme="minorHAnsi"/>
          <w:sz w:val="24"/>
        </w:rPr>
        <w:t xml:space="preserve">by </w:t>
      </w:r>
      <w:r w:rsidR="0027261D" w:rsidRPr="00FF137E">
        <w:rPr>
          <w:rFonts w:asciiTheme="minorHAnsi" w:hAnsiTheme="minorHAnsi" w:cstheme="minorHAnsi"/>
          <w:sz w:val="24"/>
        </w:rPr>
        <w:t>the Communications unit.</w:t>
      </w:r>
    </w:p>
    <w:p w14:paraId="0F9E22C9" w14:textId="77777777" w:rsidR="00112D49" w:rsidRPr="00FF137E" w:rsidRDefault="00DC3A48">
      <w:pPr>
        <w:pStyle w:val="BodyText"/>
        <w:spacing w:before="1"/>
        <w:ind w:left="660"/>
        <w:jc w:val="both"/>
        <w:rPr>
          <w:rFonts w:asciiTheme="minorHAnsi" w:hAnsiTheme="minorHAnsi" w:cstheme="minorHAnsi"/>
        </w:rPr>
      </w:pPr>
      <w:r w:rsidRPr="00FF137E">
        <w:rPr>
          <w:rFonts w:asciiTheme="minorHAnsi" w:hAnsiTheme="minorHAnsi" w:cstheme="minorHAnsi"/>
          <w:u w:val="single"/>
        </w:rPr>
        <w:t>Motivational</w:t>
      </w:r>
      <w:r w:rsidRPr="00FF137E">
        <w:rPr>
          <w:rFonts w:asciiTheme="minorHAnsi" w:hAnsiTheme="minorHAnsi" w:cstheme="minorHAnsi"/>
          <w:spacing w:val="-2"/>
          <w:u w:val="single"/>
        </w:rPr>
        <w:t xml:space="preserve"> Mavericks</w:t>
      </w:r>
    </w:p>
    <w:p w14:paraId="40A935DD" w14:textId="77777777" w:rsidR="00112D49" w:rsidRPr="00FF137E" w:rsidRDefault="00DC3A48">
      <w:pPr>
        <w:pStyle w:val="ListParagraph"/>
        <w:numPr>
          <w:ilvl w:val="0"/>
          <w:numId w:val="70"/>
        </w:numPr>
        <w:tabs>
          <w:tab w:val="left" w:pos="1020"/>
        </w:tabs>
        <w:spacing w:before="40" w:line="276" w:lineRule="auto"/>
        <w:ind w:right="1037"/>
        <w:jc w:val="both"/>
        <w:rPr>
          <w:rFonts w:asciiTheme="minorHAnsi" w:hAnsiTheme="minorHAnsi" w:cstheme="minorHAnsi"/>
          <w:sz w:val="24"/>
        </w:rPr>
      </w:pPr>
      <w:r w:rsidRPr="00FF137E">
        <w:rPr>
          <w:rFonts w:asciiTheme="minorHAnsi" w:hAnsiTheme="minorHAnsi" w:cstheme="minorHAnsi"/>
          <w:sz w:val="24"/>
        </w:rPr>
        <w:t>The Motivational Mavericks committee coordinated several activities during the year to create and build morale and team cohesion. Attendance and participation in events have steadily</w:t>
      </w:r>
      <w:r w:rsidRPr="00FF137E">
        <w:rPr>
          <w:rFonts w:asciiTheme="minorHAnsi" w:hAnsiTheme="minorHAnsi" w:cstheme="minorHAnsi"/>
          <w:spacing w:val="-5"/>
          <w:sz w:val="24"/>
        </w:rPr>
        <w:t xml:space="preserve"> </w:t>
      </w:r>
      <w:r w:rsidRPr="00FF137E">
        <w:rPr>
          <w:rFonts w:asciiTheme="minorHAnsi" w:hAnsiTheme="minorHAnsi" w:cstheme="minorHAnsi"/>
          <w:sz w:val="24"/>
        </w:rPr>
        <w:t>increased</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5"/>
          <w:sz w:val="24"/>
        </w:rPr>
        <w:t xml:space="preserve"> </w:t>
      </w:r>
      <w:r w:rsidRPr="00FF137E">
        <w:rPr>
          <w:rFonts w:asciiTheme="minorHAnsi" w:hAnsiTheme="minorHAnsi" w:cstheme="minorHAnsi"/>
          <w:sz w:val="24"/>
        </w:rPr>
        <w:t>staff</w:t>
      </w:r>
      <w:r w:rsidRPr="00FF137E">
        <w:rPr>
          <w:rFonts w:asciiTheme="minorHAnsi" w:hAnsiTheme="minorHAnsi" w:cstheme="minorHAnsi"/>
          <w:spacing w:val="-7"/>
          <w:sz w:val="24"/>
        </w:rPr>
        <w:t xml:space="preserve"> </w:t>
      </w:r>
      <w:r w:rsidRPr="00FF137E">
        <w:rPr>
          <w:rFonts w:asciiTheme="minorHAnsi" w:hAnsiTheme="minorHAnsi" w:cstheme="minorHAnsi"/>
          <w:sz w:val="24"/>
        </w:rPr>
        <w:t>are</w:t>
      </w:r>
      <w:r w:rsidRPr="00FF137E">
        <w:rPr>
          <w:rFonts w:asciiTheme="minorHAnsi" w:hAnsiTheme="minorHAnsi" w:cstheme="minorHAnsi"/>
          <w:spacing w:val="-7"/>
          <w:sz w:val="24"/>
        </w:rPr>
        <w:t xml:space="preserve"> </w:t>
      </w:r>
      <w:r w:rsidRPr="00FF137E">
        <w:rPr>
          <w:rFonts w:asciiTheme="minorHAnsi" w:hAnsiTheme="minorHAnsi" w:cstheme="minorHAnsi"/>
          <w:sz w:val="24"/>
        </w:rPr>
        <w:t>more</w:t>
      </w:r>
      <w:r w:rsidRPr="00FF137E">
        <w:rPr>
          <w:rFonts w:asciiTheme="minorHAnsi" w:hAnsiTheme="minorHAnsi" w:cstheme="minorHAnsi"/>
          <w:spacing w:val="-7"/>
          <w:sz w:val="24"/>
        </w:rPr>
        <w:t xml:space="preserve"> </w:t>
      </w:r>
      <w:r w:rsidRPr="00FF137E">
        <w:rPr>
          <w:rFonts w:asciiTheme="minorHAnsi" w:hAnsiTheme="minorHAnsi" w:cstheme="minorHAnsi"/>
          <w:sz w:val="24"/>
        </w:rPr>
        <w:t>comfortable</w:t>
      </w:r>
      <w:r w:rsidRPr="00FF137E">
        <w:rPr>
          <w:rFonts w:asciiTheme="minorHAnsi" w:hAnsiTheme="minorHAnsi" w:cstheme="minorHAnsi"/>
          <w:spacing w:val="-4"/>
          <w:sz w:val="24"/>
        </w:rPr>
        <w:t xml:space="preserve"> </w:t>
      </w:r>
      <w:r w:rsidRPr="00FF137E">
        <w:rPr>
          <w:rFonts w:asciiTheme="minorHAnsi" w:hAnsiTheme="minorHAnsi" w:cstheme="minorHAnsi"/>
          <w:sz w:val="24"/>
        </w:rPr>
        <w:t>providing</w:t>
      </w:r>
      <w:r w:rsidRPr="00FF137E">
        <w:rPr>
          <w:rFonts w:asciiTheme="minorHAnsi" w:hAnsiTheme="minorHAnsi" w:cstheme="minorHAnsi"/>
          <w:spacing w:val="-5"/>
          <w:sz w:val="24"/>
        </w:rPr>
        <w:t xml:space="preserve"> </w:t>
      </w:r>
      <w:r w:rsidRPr="00FF137E">
        <w:rPr>
          <w:rFonts w:asciiTheme="minorHAnsi" w:hAnsiTheme="minorHAnsi" w:cstheme="minorHAnsi"/>
          <w:sz w:val="24"/>
        </w:rPr>
        <w:t>feedback</w:t>
      </w:r>
      <w:r w:rsidRPr="00FF137E">
        <w:rPr>
          <w:rFonts w:asciiTheme="minorHAnsi" w:hAnsiTheme="minorHAnsi" w:cstheme="minorHAnsi"/>
          <w:spacing w:val="-5"/>
          <w:sz w:val="24"/>
        </w:rPr>
        <w:t xml:space="preserve"> </w:t>
      </w:r>
      <w:r w:rsidRPr="00FF137E">
        <w:rPr>
          <w:rFonts w:asciiTheme="minorHAnsi" w:hAnsiTheme="minorHAnsi" w:cstheme="minorHAnsi"/>
          <w:sz w:val="24"/>
        </w:rPr>
        <w:t>regarding</w:t>
      </w:r>
      <w:r w:rsidRPr="00FF137E">
        <w:rPr>
          <w:rFonts w:asciiTheme="minorHAnsi" w:hAnsiTheme="minorHAnsi" w:cstheme="minorHAnsi"/>
          <w:spacing w:val="-5"/>
          <w:sz w:val="24"/>
        </w:rPr>
        <w:t xml:space="preserve"> </w:t>
      </w:r>
      <w:r w:rsidRPr="00FF137E">
        <w:rPr>
          <w:rFonts w:asciiTheme="minorHAnsi" w:hAnsiTheme="minorHAnsi" w:cstheme="minorHAnsi"/>
          <w:sz w:val="24"/>
        </w:rPr>
        <w:t>upcoming events and processes that impact agency goals.</w:t>
      </w:r>
    </w:p>
    <w:p w14:paraId="2C637B91" w14:textId="18134ECC" w:rsidR="00D14CBD" w:rsidRPr="00FF137E" w:rsidRDefault="00D14CBD">
      <w:pPr>
        <w:pStyle w:val="ListParagraph"/>
        <w:numPr>
          <w:ilvl w:val="0"/>
          <w:numId w:val="70"/>
        </w:numPr>
        <w:tabs>
          <w:tab w:val="left" w:pos="1020"/>
        </w:tabs>
        <w:spacing w:before="40" w:line="276" w:lineRule="auto"/>
        <w:ind w:right="1037"/>
        <w:jc w:val="both"/>
        <w:rPr>
          <w:rFonts w:asciiTheme="minorHAnsi" w:hAnsiTheme="minorHAnsi" w:cstheme="minorHAnsi"/>
          <w:sz w:val="24"/>
        </w:rPr>
      </w:pPr>
      <w:r w:rsidRPr="00FF137E">
        <w:rPr>
          <w:rFonts w:asciiTheme="minorHAnsi" w:hAnsiTheme="minorHAnsi" w:cstheme="minorHAnsi"/>
          <w:sz w:val="24"/>
        </w:rPr>
        <w:t>Agency-wide Food Drive was conducted June 24–</w:t>
      </w:r>
      <w:r w:rsidR="000571DA" w:rsidRPr="00FF137E">
        <w:rPr>
          <w:rFonts w:asciiTheme="minorHAnsi" w:hAnsiTheme="minorHAnsi" w:cstheme="minorHAnsi"/>
          <w:sz w:val="24"/>
        </w:rPr>
        <w:t>28,</w:t>
      </w:r>
      <w:r w:rsidRPr="00FF137E">
        <w:rPr>
          <w:rFonts w:asciiTheme="minorHAnsi" w:hAnsiTheme="minorHAnsi" w:cstheme="minorHAnsi"/>
          <w:sz w:val="24"/>
        </w:rPr>
        <w:t xml:space="preserve"> 2024 to help fight summer food insecurity. </w:t>
      </w:r>
      <w:r w:rsidR="00547CD1" w:rsidRPr="00FF137E">
        <w:rPr>
          <w:rFonts w:asciiTheme="minorHAnsi" w:hAnsiTheme="minorHAnsi" w:cstheme="minorHAnsi"/>
          <w:sz w:val="24"/>
        </w:rPr>
        <w:t>MDCPS staff d</w:t>
      </w:r>
      <w:r w:rsidR="000C3AD4" w:rsidRPr="00FF137E">
        <w:rPr>
          <w:rFonts w:asciiTheme="minorHAnsi" w:hAnsiTheme="minorHAnsi" w:cstheme="minorHAnsi"/>
          <w:sz w:val="24"/>
        </w:rPr>
        <w:t>ropped off n</w:t>
      </w:r>
      <w:r w:rsidR="00547CD1" w:rsidRPr="00FF137E">
        <w:rPr>
          <w:rFonts w:asciiTheme="minorHAnsi" w:hAnsiTheme="minorHAnsi" w:cstheme="minorHAnsi"/>
          <w:sz w:val="24"/>
        </w:rPr>
        <w:t>on-perishable food items</w:t>
      </w:r>
      <w:r w:rsidR="000C3AD4" w:rsidRPr="00FF137E">
        <w:rPr>
          <w:rFonts w:asciiTheme="minorHAnsi" w:hAnsiTheme="minorHAnsi" w:cstheme="minorHAnsi"/>
          <w:sz w:val="24"/>
        </w:rPr>
        <w:t xml:space="preserve"> to local offices beginning June 24</w:t>
      </w:r>
      <w:r w:rsidR="000C3AD4" w:rsidRPr="00FF137E">
        <w:rPr>
          <w:rFonts w:asciiTheme="minorHAnsi" w:hAnsiTheme="minorHAnsi" w:cstheme="minorHAnsi"/>
          <w:sz w:val="24"/>
          <w:vertAlign w:val="superscript"/>
        </w:rPr>
        <w:t>th</w:t>
      </w:r>
      <w:r w:rsidR="000C3AD4" w:rsidRPr="00FF137E">
        <w:rPr>
          <w:rFonts w:asciiTheme="minorHAnsi" w:hAnsiTheme="minorHAnsi" w:cstheme="minorHAnsi"/>
          <w:sz w:val="24"/>
        </w:rPr>
        <w:t xml:space="preserve">. </w:t>
      </w:r>
      <w:r w:rsidR="008260E1" w:rsidRPr="00FF137E">
        <w:rPr>
          <w:rFonts w:asciiTheme="minorHAnsi" w:hAnsiTheme="minorHAnsi" w:cstheme="minorHAnsi"/>
          <w:sz w:val="24"/>
        </w:rPr>
        <w:t xml:space="preserve">Donations were </w:t>
      </w:r>
      <w:r w:rsidR="00941BB0" w:rsidRPr="00FF137E">
        <w:rPr>
          <w:rFonts w:asciiTheme="minorHAnsi" w:hAnsiTheme="minorHAnsi" w:cstheme="minorHAnsi"/>
          <w:sz w:val="24"/>
        </w:rPr>
        <w:t>collected on</w:t>
      </w:r>
      <w:r w:rsidR="008260E1" w:rsidRPr="00FF137E">
        <w:rPr>
          <w:rFonts w:asciiTheme="minorHAnsi" w:hAnsiTheme="minorHAnsi" w:cstheme="minorHAnsi"/>
          <w:sz w:val="24"/>
        </w:rPr>
        <w:t xml:space="preserve"> June 28</w:t>
      </w:r>
      <w:r w:rsidR="008260E1" w:rsidRPr="00FF137E">
        <w:rPr>
          <w:rFonts w:asciiTheme="minorHAnsi" w:hAnsiTheme="minorHAnsi" w:cstheme="minorHAnsi"/>
          <w:sz w:val="24"/>
          <w:vertAlign w:val="superscript"/>
        </w:rPr>
        <w:t>th</w:t>
      </w:r>
      <w:r w:rsidR="008260E1" w:rsidRPr="00FF137E">
        <w:rPr>
          <w:rFonts w:asciiTheme="minorHAnsi" w:hAnsiTheme="minorHAnsi" w:cstheme="minorHAnsi"/>
          <w:sz w:val="24"/>
        </w:rPr>
        <w:t xml:space="preserve"> and will be delivered to local food pantries on July 11</w:t>
      </w:r>
      <w:r w:rsidR="008260E1" w:rsidRPr="00FF137E">
        <w:rPr>
          <w:rFonts w:asciiTheme="minorHAnsi" w:hAnsiTheme="minorHAnsi" w:cstheme="minorHAnsi"/>
          <w:sz w:val="24"/>
          <w:vertAlign w:val="superscript"/>
        </w:rPr>
        <w:t>th</w:t>
      </w:r>
      <w:r w:rsidR="008260E1" w:rsidRPr="00FF137E">
        <w:rPr>
          <w:rFonts w:asciiTheme="minorHAnsi" w:hAnsiTheme="minorHAnsi" w:cstheme="minorHAnsi"/>
          <w:sz w:val="24"/>
        </w:rPr>
        <w:t>.</w:t>
      </w:r>
      <w:r w:rsidR="00941BB0" w:rsidRPr="00FF137E">
        <w:rPr>
          <w:rFonts w:asciiTheme="minorHAnsi" w:hAnsiTheme="minorHAnsi" w:cstheme="minorHAnsi"/>
          <w:sz w:val="24"/>
        </w:rPr>
        <w:t xml:space="preserve"> Items requested were canned meats, fruit, v</w:t>
      </w:r>
      <w:r w:rsidR="00583DC3" w:rsidRPr="00FF137E">
        <w:rPr>
          <w:rFonts w:asciiTheme="minorHAnsi" w:hAnsiTheme="minorHAnsi" w:cstheme="minorHAnsi"/>
          <w:sz w:val="24"/>
        </w:rPr>
        <w:t xml:space="preserve">egetables, and soups; peanut butter, </w:t>
      </w:r>
      <w:r w:rsidR="00F64A22" w:rsidRPr="00FF137E">
        <w:rPr>
          <w:rFonts w:asciiTheme="minorHAnsi" w:hAnsiTheme="minorHAnsi" w:cstheme="minorHAnsi"/>
          <w:sz w:val="24"/>
        </w:rPr>
        <w:t>cranberry sauce, boxed stuffing mix, potatoes and mac &amp; cheese; and ramen noodles.</w:t>
      </w:r>
    </w:p>
    <w:p w14:paraId="012E7B6E" w14:textId="295028AF" w:rsidR="00112D49" w:rsidRPr="00FF137E" w:rsidRDefault="00DC3A48">
      <w:pPr>
        <w:pStyle w:val="ListParagraph"/>
        <w:numPr>
          <w:ilvl w:val="0"/>
          <w:numId w:val="70"/>
        </w:numPr>
        <w:tabs>
          <w:tab w:val="left" w:pos="1020"/>
        </w:tabs>
        <w:spacing w:line="276" w:lineRule="auto"/>
        <w:ind w:right="1033"/>
        <w:jc w:val="both"/>
        <w:rPr>
          <w:rFonts w:asciiTheme="minorHAnsi" w:hAnsiTheme="minorHAnsi" w:cstheme="minorHAnsi"/>
          <w:sz w:val="24"/>
        </w:rPr>
      </w:pPr>
      <w:r w:rsidRPr="00FF137E">
        <w:rPr>
          <w:rFonts w:asciiTheme="minorHAnsi" w:hAnsiTheme="minorHAnsi" w:cstheme="minorHAnsi"/>
          <w:sz w:val="24"/>
        </w:rPr>
        <w:t>The sale of agency polo shirts</w:t>
      </w:r>
      <w:r w:rsidR="00E874F7" w:rsidRPr="00FF137E">
        <w:rPr>
          <w:rFonts w:asciiTheme="minorHAnsi" w:hAnsiTheme="minorHAnsi" w:cstheme="minorHAnsi"/>
          <w:sz w:val="24"/>
        </w:rPr>
        <w:t>, tumblers, and cardigans</w:t>
      </w:r>
      <w:r w:rsidRPr="00FF137E">
        <w:rPr>
          <w:rFonts w:asciiTheme="minorHAnsi" w:hAnsiTheme="minorHAnsi" w:cstheme="minorHAnsi"/>
          <w:sz w:val="24"/>
        </w:rPr>
        <w:t xml:space="preserve"> took place </w:t>
      </w:r>
      <w:r w:rsidR="00E874F7" w:rsidRPr="00FF137E">
        <w:rPr>
          <w:rFonts w:asciiTheme="minorHAnsi" w:hAnsiTheme="minorHAnsi" w:cstheme="minorHAnsi"/>
          <w:sz w:val="24"/>
        </w:rPr>
        <w:t>throughout 2023-2024</w:t>
      </w:r>
      <w:r w:rsidRPr="00FF137E">
        <w:rPr>
          <w:rFonts w:asciiTheme="minorHAnsi" w:hAnsiTheme="minorHAnsi" w:cstheme="minorHAnsi"/>
          <w:sz w:val="24"/>
        </w:rPr>
        <w:t xml:space="preserve">. The </w:t>
      </w:r>
      <w:r w:rsidR="00E874F7" w:rsidRPr="00FF137E">
        <w:rPr>
          <w:rFonts w:asciiTheme="minorHAnsi" w:hAnsiTheme="minorHAnsi" w:cstheme="minorHAnsi"/>
          <w:sz w:val="24"/>
        </w:rPr>
        <w:t>promotional products</w:t>
      </w:r>
      <w:r w:rsidRPr="00FF137E">
        <w:rPr>
          <w:rFonts w:asciiTheme="minorHAnsi" w:hAnsiTheme="minorHAnsi" w:cstheme="minorHAnsi"/>
          <w:sz w:val="24"/>
        </w:rPr>
        <w:t xml:space="preserve"> allow MDCPS staff to demonstrate</w:t>
      </w:r>
      <w:r w:rsidRPr="00FF137E">
        <w:rPr>
          <w:rFonts w:asciiTheme="minorHAnsi" w:hAnsiTheme="minorHAnsi" w:cstheme="minorHAnsi"/>
          <w:spacing w:val="-2"/>
          <w:sz w:val="24"/>
        </w:rPr>
        <w:t xml:space="preserve"> </w:t>
      </w:r>
      <w:r w:rsidRPr="00FF137E">
        <w:rPr>
          <w:rFonts w:asciiTheme="minorHAnsi" w:hAnsiTheme="minorHAnsi" w:cstheme="minorHAnsi"/>
          <w:sz w:val="24"/>
        </w:rPr>
        <w:t>their</w:t>
      </w:r>
      <w:r w:rsidRPr="00FF137E">
        <w:rPr>
          <w:rFonts w:asciiTheme="minorHAnsi" w:hAnsiTheme="minorHAnsi" w:cstheme="minorHAnsi"/>
          <w:spacing w:val="-2"/>
          <w:sz w:val="24"/>
        </w:rPr>
        <w:t xml:space="preserve"> </w:t>
      </w:r>
      <w:r w:rsidRPr="00FF137E">
        <w:rPr>
          <w:rFonts w:asciiTheme="minorHAnsi" w:hAnsiTheme="minorHAnsi" w:cstheme="minorHAnsi"/>
          <w:sz w:val="24"/>
        </w:rPr>
        <w:t>representation</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agency</w:t>
      </w:r>
      <w:r w:rsidRPr="00FF137E">
        <w:rPr>
          <w:rFonts w:asciiTheme="minorHAnsi" w:hAnsiTheme="minorHAnsi" w:cstheme="minorHAnsi"/>
          <w:spacing w:val="-1"/>
          <w:sz w:val="24"/>
        </w:rPr>
        <w:t xml:space="preserve"> </w:t>
      </w:r>
      <w:r w:rsidRPr="00FF137E">
        <w:rPr>
          <w:rFonts w:asciiTheme="minorHAnsi" w:hAnsiTheme="minorHAnsi" w:cstheme="minorHAnsi"/>
          <w:sz w:val="24"/>
        </w:rPr>
        <w:t>and provide</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2"/>
          <w:sz w:val="24"/>
        </w:rPr>
        <w:t xml:space="preserve"> </w:t>
      </w:r>
      <w:r w:rsidRPr="00FF137E">
        <w:rPr>
          <w:rFonts w:asciiTheme="minorHAnsi" w:hAnsiTheme="minorHAnsi" w:cstheme="minorHAnsi"/>
          <w:sz w:val="24"/>
        </w:rPr>
        <w:t>sense</w:t>
      </w:r>
      <w:r w:rsidRPr="00FF137E">
        <w:rPr>
          <w:rFonts w:asciiTheme="minorHAnsi" w:hAnsiTheme="minorHAnsi" w:cstheme="minorHAnsi"/>
          <w:spacing w:val="-2"/>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unity.</w:t>
      </w:r>
      <w:r w:rsidRPr="00FF137E">
        <w:rPr>
          <w:rFonts w:asciiTheme="minorHAnsi" w:hAnsiTheme="minorHAnsi" w:cstheme="minorHAnsi"/>
          <w:spacing w:val="-2"/>
          <w:sz w:val="24"/>
        </w:rPr>
        <w:t xml:space="preserve"> </w:t>
      </w:r>
      <w:r w:rsidRPr="00FF137E">
        <w:rPr>
          <w:rFonts w:asciiTheme="minorHAnsi" w:hAnsiTheme="minorHAnsi" w:cstheme="minorHAnsi"/>
          <w:sz w:val="24"/>
        </w:rPr>
        <w:t>MDCPS</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staff are encouraged to wear </w:t>
      </w:r>
      <w:r w:rsidR="000842F2" w:rsidRPr="00FF137E">
        <w:rPr>
          <w:rFonts w:asciiTheme="minorHAnsi" w:hAnsiTheme="minorHAnsi" w:cstheme="minorHAnsi"/>
          <w:sz w:val="24"/>
        </w:rPr>
        <w:t xml:space="preserve">polo </w:t>
      </w:r>
      <w:r w:rsidR="009152E8" w:rsidRPr="00FF137E">
        <w:rPr>
          <w:rFonts w:asciiTheme="minorHAnsi" w:hAnsiTheme="minorHAnsi" w:cstheme="minorHAnsi"/>
          <w:sz w:val="24"/>
        </w:rPr>
        <w:t>shirts</w:t>
      </w:r>
      <w:r w:rsidRPr="00FF137E">
        <w:rPr>
          <w:rFonts w:asciiTheme="minorHAnsi" w:hAnsiTheme="minorHAnsi" w:cstheme="minorHAnsi"/>
          <w:sz w:val="24"/>
        </w:rPr>
        <w:t xml:space="preserve"> </w:t>
      </w:r>
      <w:r w:rsidR="00CC5CC5" w:rsidRPr="00FF137E">
        <w:rPr>
          <w:rFonts w:asciiTheme="minorHAnsi" w:hAnsiTheme="minorHAnsi" w:cstheme="minorHAnsi"/>
          <w:sz w:val="24"/>
        </w:rPr>
        <w:t xml:space="preserve">and cardigans </w:t>
      </w:r>
      <w:r w:rsidRPr="00FF137E">
        <w:rPr>
          <w:rFonts w:asciiTheme="minorHAnsi" w:hAnsiTheme="minorHAnsi" w:cstheme="minorHAnsi"/>
          <w:sz w:val="24"/>
        </w:rPr>
        <w:t xml:space="preserve">on Friday (blue jeans are allowed) and during MDCPS </w:t>
      </w:r>
      <w:r w:rsidRPr="00FF137E">
        <w:rPr>
          <w:rFonts w:asciiTheme="minorHAnsi" w:hAnsiTheme="minorHAnsi" w:cstheme="minorHAnsi"/>
          <w:spacing w:val="-2"/>
          <w:sz w:val="24"/>
        </w:rPr>
        <w:t>events.</w:t>
      </w:r>
    </w:p>
    <w:p w14:paraId="1B71002B" w14:textId="31203951" w:rsidR="00112D49" w:rsidRPr="00FF137E" w:rsidRDefault="00DC3A48" w:rsidP="009F1C6A">
      <w:pPr>
        <w:pStyle w:val="BodyText"/>
        <w:spacing w:before="79" w:after="120" w:line="259" w:lineRule="auto"/>
        <w:ind w:left="662" w:right="1037"/>
        <w:jc w:val="both"/>
        <w:rPr>
          <w:rFonts w:asciiTheme="minorHAnsi" w:hAnsiTheme="minorHAnsi" w:cstheme="minorHAnsi"/>
        </w:rPr>
      </w:pPr>
      <w:r w:rsidRPr="00FF137E">
        <w:rPr>
          <w:rFonts w:asciiTheme="minorHAnsi" w:hAnsiTheme="minorHAnsi" w:cstheme="minorHAnsi"/>
        </w:rPr>
        <w:t>MDCPS will continue to actively listen to the feedback and concerns expressed by staff and develop</w:t>
      </w:r>
      <w:r w:rsidRPr="00FF137E">
        <w:rPr>
          <w:rFonts w:asciiTheme="minorHAnsi" w:hAnsiTheme="minorHAnsi" w:cstheme="minorHAnsi"/>
          <w:spacing w:val="6"/>
        </w:rPr>
        <w:t xml:space="preserve"> </w:t>
      </w:r>
      <w:r w:rsidRPr="00FF137E">
        <w:rPr>
          <w:rFonts w:asciiTheme="minorHAnsi" w:hAnsiTheme="minorHAnsi" w:cstheme="minorHAnsi"/>
        </w:rPr>
        <w:t>strategies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activities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address</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needs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workforce.</w:t>
      </w:r>
      <w:r w:rsidRPr="00FF137E">
        <w:rPr>
          <w:rFonts w:asciiTheme="minorHAnsi" w:hAnsiTheme="minorHAnsi" w:cstheme="minorHAnsi"/>
          <w:spacing w:val="5"/>
        </w:rPr>
        <w:t xml:space="preserve"> </w:t>
      </w:r>
      <w:r w:rsidRPr="00FF137E">
        <w:rPr>
          <w:rFonts w:asciiTheme="minorHAnsi" w:hAnsiTheme="minorHAnsi" w:cstheme="minorHAnsi"/>
        </w:rPr>
        <w:t>MDCPS</w:t>
      </w:r>
      <w:r w:rsidRPr="00FF137E">
        <w:rPr>
          <w:rFonts w:asciiTheme="minorHAnsi" w:hAnsiTheme="minorHAnsi" w:cstheme="minorHAnsi"/>
          <w:spacing w:val="6"/>
        </w:rPr>
        <w:t xml:space="preserve"> </w:t>
      </w:r>
      <w:r w:rsidRPr="00FF137E">
        <w:rPr>
          <w:rFonts w:asciiTheme="minorHAnsi" w:hAnsiTheme="minorHAnsi" w:cstheme="minorHAnsi"/>
        </w:rPr>
        <w:t>believes</w:t>
      </w:r>
      <w:r w:rsidRPr="00FF137E">
        <w:rPr>
          <w:rFonts w:asciiTheme="minorHAnsi" w:hAnsiTheme="minorHAnsi" w:cstheme="minorHAnsi"/>
          <w:spacing w:val="7"/>
        </w:rPr>
        <w:t xml:space="preserve"> </w:t>
      </w:r>
      <w:r w:rsidRPr="00FF137E">
        <w:rPr>
          <w:rFonts w:asciiTheme="minorHAnsi" w:hAnsiTheme="minorHAnsi" w:cstheme="minorHAnsi"/>
          <w:spacing w:val="-4"/>
        </w:rPr>
        <w:t>that</w:t>
      </w:r>
      <w:r w:rsidR="00AD13F7" w:rsidRPr="00FF137E">
        <w:rPr>
          <w:rFonts w:asciiTheme="minorHAnsi" w:hAnsiTheme="minorHAnsi" w:cstheme="minorHAnsi"/>
        </w:rPr>
        <w:t xml:space="preserve"> </w:t>
      </w:r>
      <w:r w:rsidRPr="00FF137E">
        <w:rPr>
          <w:rFonts w:asciiTheme="minorHAnsi" w:hAnsiTheme="minorHAnsi" w:cstheme="minorHAnsi"/>
        </w:rPr>
        <w:lastRenderedPageBreak/>
        <w:t>by meeting our employees where they are and providing employees with a supportive and encouraging workplace environment, employee retention will increase, the workforce will stabilize and engagement with children and families will improve.</w:t>
      </w:r>
    </w:p>
    <w:p w14:paraId="59203A13" w14:textId="1DFBE61D" w:rsidR="00112D49" w:rsidRPr="00FF137E" w:rsidRDefault="00112D49">
      <w:pPr>
        <w:pStyle w:val="BodyText"/>
        <w:spacing w:before="185"/>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531FF3E3" w14:textId="77777777">
        <w:trPr>
          <w:trHeight w:val="561"/>
        </w:trPr>
        <w:tc>
          <w:tcPr>
            <w:tcW w:w="9381" w:type="dxa"/>
            <w:shd w:val="clear" w:color="auto" w:fill="B4C5E7"/>
          </w:tcPr>
          <w:p w14:paraId="4460DD8B" w14:textId="77777777" w:rsidR="00112D49" w:rsidRPr="00FF137E" w:rsidRDefault="00DC3A48">
            <w:pPr>
              <w:pStyle w:val="TableParagraph"/>
              <w:tabs>
                <w:tab w:val="left" w:pos="623"/>
              </w:tabs>
              <w:ind w:left="83"/>
              <w:rPr>
                <w:rFonts w:asciiTheme="minorHAnsi" w:hAnsiTheme="minorHAnsi" w:cstheme="minorHAnsi"/>
                <w:b/>
                <w:sz w:val="28"/>
              </w:rPr>
            </w:pPr>
            <w:r w:rsidRPr="00FF137E">
              <w:rPr>
                <w:rFonts w:asciiTheme="minorHAnsi" w:hAnsiTheme="minorHAnsi" w:cstheme="minorHAnsi"/>
                <w:b/>
                <w:spacing w:val="-5"/>
                <w:sz w:val="28"/>
              </w:rPr>
              <w:t>II.</w:t>
            </w:r>
            <w:r w:rsidRPr="00FF137E">
              <w:rPr>
                <w:rFonts w:asciiTheme="minorHAnsi" w:hAnsiTheme="minorHAnsi" w:cstheme="minorHAnsi"/>
                <w:b/>
                <w:sz w:val="28"/>
              </w:rPr>
              <w:tab/>
            </w:r>
            <w:r w:rsidRPr="00FF137E">
              <w:rPr>
                <w:rFonts w:asciiTheme="minorHAnsi" w:hAnsiTheme="minorHAnsi" w:cstheme="minorHAnsi"/>
                <w:b/>
                <w:spacing w:val="-2"/>
                <w:sz w:val="28"/>
              </w:rPr>
              <w:t>Collaboration</w:t>
            </w:r>
          </w:p>
        </w:tc>
      </w:tr>
    </w:tbl>
    <w:p w14:paraId="0BDC35DE" w14:textId="63B7BA27" w:rsidR="00112D49" w:rsidRPr="00FF137E" w:rsidRDefault="0010575B">
      <w:pPr>
        <w:pStyle w:val="BodyText"/>
        <w:spacing w:before="3"/>
        <w:rPr>
          <w:rFonts w:asciiTheme="minorHAnsi" w:hAnsiTheme="minorHAnsi" w:cstheme="minorHAnsi"/>
          <w:sz w:val="16"/>
        </w:rPr>
      </w:pPr>
      <w:r w:rsidRPr="00FF137E">
        <w:rPr>
          <w:rFonts w:asciiTheme="minorHAnsi" w:hAnsiTheme="minorHAnsi" w:cstheme="minorHAnsi"/>
          <w:noProof/>
        </w:rPr>
        <mc:AlternateContent>
          <mc:Choice Requires="wps">
            <w:drawing>
              <wp:anchor distT="0" distB="0" distL="0" distR="0" simplePos="0" relativeHeight="251659776" behindDoc="1" locked="0" layoutInCell="1" allowOverlap="1" wp14:anchorId="1E731122" wp14:editId="308ABAB5">
                <wp:simplePos x="0" y="0"/>
                <wp:positionH relativeFrom="page">
                  <wp:posOffset>854710</wp:posOffset>
                </wp:positionH>
                <wp:positionV relativeFrom="paragraph">
                  <wp:posOffset>235585</wp:posOffset>
                </wp:positionV>
                <wp:extent cx="5888355" cy="5080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80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A8299CD" id="Freeform: Shape 18" o:spid="_x0000_s1026" style="position:absolute;margin-left:67.3pt;margin-top:18.55pt;width:463.65pt;height:4pt;z-index:-251656704;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" path="m,l5888355,50800e" filled="f" strokecolor="#4471c4" strokeweight=".5pt">
                <v:path arrowok="t"/>
                <w10:wrap type="topAndBottom" anchorx="page"/>
              </v:shape>
            </w:pict>
          </mc:Fallback>
        </mc:AlternateContent>
      </w:r>
    </w:p>
    <w:p w14:paraId="1A0B366E" w14:textId="77777777" w:rsidR="00112D49" w:rsidRPr="00FF137E" w:rsidRDefault="00DC3A48">
      <w:pPr>
        <w:pStyle w:val="Heading3"/>
        <w:rPr>
          <w:rFonts w:asciiTheme="minorHAnsi" w:hAnsiTheme="minorHAnsi" w:cstheme="minorHAnsi"/>
        </w:rPr>
      </w:pPr>
      <w:r w:rsidRPr="00FF137E">
        <w:rPr>
          <w:rFonts w:asciiTheme="minorHAnsi" w:hAnsiTheme="minorHAnsi" w:cstheme="minorHAnsi"/>
          <w:color w:val="2E5395"/>
        </w:rPr>
        <w:t>ONGOING</w:t>
      </w:r>
      <w:r w:rsidRPr="00FF137E">
        <w:rPr>
          <w:rFonts w:asciiTheme="minorHAnsi" w:hAnsiTheme="minorHAnsi" w:cstheme="minorHAnsi"/>
          <w:color w:val="2E5395"/>
          <w:spacing w:val="-15"/>
        </w:rPr>
        <w:t xml:space="preserve"> </w:t>
      </w:r>
      <w:r w:rsidRPr="00FF137E">
        <w:rPr>
          <w:rFonts w:asciiTheme="minorHAnsi" w:hAnsiTheme="minorHAnsi" w:cstheme="minorHAnsi"/>
          <w:color w:val="2E5395"/>
        </w:rPr>
        <w:t>COLLABORATIVE</w:t>
      </w:r>
      <w:r w:rsidRPr="00FF137E">
        <w:rPr>
          <w:rFonts w:asciiTheme="minorHAnsi" w:hAnsiTheme="minorHAnsi" w:cstheme="minorHAnsi"/>
          <w:color w:val="2E5395"/>
          <w:spacing w:val="-12"/>
        </w:rPr>
        <w:t xml:space="preserve"> </w:t>
      </w:r>
      <w:r w:rsidRPr="00FF137E">
        <w:rPr>
          <w:rFonts w:asciiTheme="minorHAnsi" w:hAnsiTheme="minorHAnsi" w:cstheme="minorHAnsi"/>
          <w:color w:val="2E5395"/>
          <w:spacing w:val="-2"/>
        </w:rPr>
        <w:t>EFFORTS</w:t>
      </w:r>
    </w:p>
    <w:p w14:paraId="3B33D6F4" w14:textId="77777777" w:rsidR="00112D49" w:rsidRPr="00FF137E" w:rsidRDefault="00DC3A48">
      <w:pPr>
        <w:pStyle w:val="BodyText"/>
        <w:spacing w:before="145" w:line="276" w:lineRule="auto"/>
        <w:ind w:left="386" w:right="1033"/>
        <w:jc w:val="both"/>
        <w:rPr>
          <w:rFonts w:asciiTheme="minorHAnsi" w:hAnsiTheme="minorHAnsi" w:cstheme="minorHAnsi"/>
        </w:rPr>
      </w:pP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carry</w:t>
      </w:r>
      <w:r w:rsidRPr="00FF137E">
        <w:rPr>
          <w:rFonts w:asciiTheme="minorHAnsi" w:hAnsiTheme="minorHAnsi" w:cstheme="minorHAnsi"/>
          <w:spacing w:val="-3"/>
        </w:rPr>
        <w:t xml:space="preserve"> </w:t>
      </w:r>
      <w:r w:rsidRPr="00FF137E">
        <w:rPr>
          <w:rFonts w:asciiTheme="minorHAnsi" w:hAnsiTheme="minorHAnsi" w:cstheme="minorHAnsi"/>
        </w:rPr>
        <w:t>out</w:t>
      </w:r>
      <w:r w:rsidRPr="00FF137E">
        <w:rPr>
          <w:rFonts w:asciiTheme="minorHAnsi" w:hAnsiTheme="minorHAnsi" w:cstheme="minorHAnsi"/>
          <w:spacing w:val="-3"/>
        </w:rPr>
        <w:t xml:space="preserve"> </w:t>
      </w:r>
      <w:r w:rsidRPr="00FF137E">
        <w:rPr>
          <w:rFonts w:asciiTheme="minorHAnsi" w:hAnsiTheme="minorHAnsi" w:cstheme="minorHAnsi"/>
        </w:rPr>
        <w:t>its</w:t>
      </w:r>
      <w:r w:rsidRPr="00FF137E">
        <w:rPr>
          <w:rFonts w:asciiTheme="minorHAnsi" w:hAnsiTheme="minorHAnsi" w:cstheme="minorHAnsi"/>
          <w:spacing w:val="-3"/>
        </w:rPr>
        <w:t xml:space="preserve"> </w:t>
      </w:r>
      <w:r w:rsidRPr="00FF137E">
        <w:rPr>
          <w:rFonts w:asciiTheme="minorHAnsi" w:hAnsiTheme="minorHAnsi" w:cstheme="minorHAnsi"/>
        </w:rPr>
        <w:t>mission,</w:t>
      </w:r>
      <w:r w:rsidRPr="00FF137E">
        <w:rPr>
          <w:rFonts w:asciiTheme="minorHAnsi" w:hAnsiTheme="minorHAnsi" w:cstheme="minorHAnsi"/>
          <w:spacing w:val="-5"/>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collaborates</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stakeholders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those</w:t>
      </w:r>
      <w:r w:rsidRPr="00FF137E">
        <w:rPr>
          <w:rFonts w:asciiTheme="minorHAnsi" w:hAnsiTheme="minorHAnsi" w:cstheme="minorHAnsi"/>
          <w:spacing w:val="-2"/>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lived</w:t>
      </w:r>
      <w:r w:rsidRPr="00FF137E">
        <w:rPr>
          <w:rFonts w:asciiTheme="minorHAnsi" w:hAnsiTheme="minorHAnsi" w:cstheme="minorHAnsi"/>
          <w:spacing w:val="-3"/>
        </w:rPr>
        <w:t xml:space="preserve"> </w:t>
      </w:r>
      <w:r w:rsidRPr="00FF137E">
        <w:rPr>
          <w:rFonts w:asciiTheme="minorHAnsi" w:hAnsiTheme="minorHAnsi" w:cstheme="minorHAnsi"/>
        </w:rPr>
        <w:t>experience on</w:t>
      </w:r>
      <w:r w:rsidRPr="00FF137E">
        <w:rPr>
          <w:rFonts w:asciiTheme="minorHAnsi" w:hAnsiTheme="minorHAnsi" w:cstheme="minorHAnsi"/>
          <w:spacing w:val="-3"/>
        </w:rPr>
        <w:t xml:space="preserve"> </w:t>
      </w:r>
      <w:r w:rsidRPr="00FF137E">
        <w:rPr>
          <w:rFonts w:asciiTheme="minorHAnsi" w:hAnsiTheme="minorHAnsi" w:cstheme="minorHAnsi"/>
        </w:rPr>
        <w:t>both</w:t>
      </w:r>
      <w:r w:rsidRPr="00FF137E">
        <w:rPr>
          <w:rFonts w:asciiTheme="minorHAnsi" w:hAnsiTheme="minorHAnsi" w:cstheme="minorHAnsi"/>
          <w:spacing w:val="-3"/>
        </w:rPr>
        <w:t xml:space="preserve"> </w:t>
      </w:r>
      <w:r w:rsidRPr="00FF137E">
        <w:rPr>
          <w:rFonts w:asciiTheme="minorHAnsi" w:hAnsiTheme="minorHAnsi" w:cstheme="minorHAnsi"/>
        </w:rPr>
        <w:t>an</w:t>
      </w:r>
      <w:r w:rsidRPr="00FF137E">
        <w:rPr>
          <w:rFonts w:asciiTheme="minorHAnsi" w:hAnsiTheme="minorHAnsi" w:cstheme="minorHAnsi"/>
          <w:spacing w:val="-3"/>
        </w:rPr>
        <w:t xml:space="preserve"> </w:t>
      </w:r>
      <w:r w:rsidRPr="00FF137E">
        <w:rPr>
          <w:rFonts w:asciiTheme="minorHAnsi" w:hAnsiTheme="minorHAnsi" w:cstheme="minorHAnsi"/>
        </w:rPr>
        <w:t>ongoing</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as-needed</w:t>
      </w:r>
      <w:r w:rsidRPr="00FF137E">
        <w:rPr>
          <w:rFonts w:asciiTheme="minorHAnsi" w:hAnsiTheme="minorHAnsi" w:cstheme="minorHAnsi"/>
          <w:spacing w:val="-3"/>
        </w:rPr>
        <w:t xml:space="preserve"> </w:t>
      </w:r>
      <w:r w:rsidRPr="00FF137E">
        <w:rPr>
          <w:rFonts w:asciiTheme="minorHAnsi" w:hAnsiTheme="minorHAnsi" w:cstheme="minorHAnsi"/>
        </w:rPr>
        <w:t>basis.</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seeks</w:t>
      </w:r>
      <w:r w:rsidRPr="00FF137E">
        <w:rPr>
          <w:rFonts w:asciiTheme="minorHAnsi" w:hAnsiTheme="minorHAnsi" w:cstheme="minorHAnsi"/>
          <w:spacing w:val="-3"/>
        </w:rPr>
        <w:t xml:space="preserve"> </w:t>
      </w:r>
      <w:r w:rsidRPr="00FF137E">
        <w:rPr>
          <w:rFonts w:asciiTheme="minorHAnsi" w:hAnsiTheme="minorHAnsi" w:cstheme="minorHAnsi"/>
        </w:rPr>
        <w:t>input</w:t>
      </w:r>
      <w:r w:rsidRPr="00FF137E">
        <w:rPr>
          <w:rFonts w:asciiTheme="minorHAnsi" w:hAnsiTheme="minorHAnsi" w:cstheme="minorHAnsi"/>
          <w:spacing w:val="-3"/>
        </w:rPr>
        <w:t xml:space="preserve"> </w:t>
      </w:r>
      <w:r w:rsidRPr="00FF137E">
        <w:rPr>
          <w:rFonts w:asciiTheme="minorHAnsi" w:hAnsiTheme="minorHAnsi" w:cstheme="minorHAnsi"/>
        </w:rPr>
        <w:t>from</w:t>
      </w:r>
      <w:r w:rsidRPr="00FF137E">
        <w:rPr>
          <w:rFonts w:asciiTheme="minorHAnsi" w:hAnsiTheme="minorHAnsi" w:cstheme="minorHAnsi"/>
          <w:spacing w:val="-3"/>
        </w:rPr>
        <w:t xml:space="preserve"> </w:t>
      </w:r>
      <w:r w:rsidRPr="00FF137E">
        <w:rPr>
          <w:rFonts w:asciiTheme="minorHAnsi" w:hAnsiTheme="minorHAnsi" w:cstheme="minorHAnsi"/>
        </w:rPr>
        <w:t>external</w:t>
      </w:r>
      <w:r w:rsidRPr="00FF137E">
        <w:rPr>
          <w:rFonts w:asciiTheme="minorHAnsi" w:hAnsiTheme="minorHAnsi" w:cstheme="minorHAnsi"/>
          <w:spacing w:val="-1"/>
        </w:rPr>
        <w:t xml:space="preserve"> </w:t>
      </w:r>
      <w:r w:rsidRPr="00FF137E">
        <w:rPr>
          <w:rFonts w:asciiTheme="minorHAnsi" w:hAnsiTheme="minorHAnsi" w:cstheme="minorHAnsi"/>
        </w:rPr>
        <w:t>partners</w:t>
      </w:r>
      <w:r w:rsidRPr="00FF137E">
        <w:rPr>
          <w:rFonts w:asciiTheme="minorHAnsi" w:hAnsiTheme="minorHAnsi" w:cstheme="minorHAnsi"/>
          <w:spacing w:val="-3"/>
        </w:rPr>
        <w:t xml:space="preserve"> </w:t>
      </w:r>
      <w:r w:rsidRPr="00FF137E">
        <w:rPr>
          <w:rFonts w:asciiTheme="minorHAnsi" w:hAnsiTheme="minorHAnsi" w:cstheme="minorHAnsi"/>
        </w:rPr>
        <w:t>through</w:t>
      </w:r>
      <w:r w:rsidRPr="00FF137E">
        <w:rPr>
          <w:rFonts w:asciiTheme="minorHAnsi" w:hAnsiTheme="minorHAnsi" w:cstheme="minorHAnsi"/>
          <w:spacing w:val="-3"/>
        </w:rPr>
        <w:t xml:space="preserve"> </w:t>
      </w:r>
      <w:r w:rsidRPr="00FF137E">
        <w:rPr>
          <w:rFonts w:asciiTheme="minorHAnsi" w:hAnsiTheme="minorHAnsi" w:cstheme="minorHAnsi"/>
        </w:rPr>
        <w:t>on- going</w:t>
      </w:r>
      <w:r w:rsidRPr="00FF137E">
        <w:rPr>
          <w:rFonts w:asciiTheme="minorHAnsi" w:hAnsiTheme="minorHAnsi" w:cstheme="minorHAnsi"/>
          <w:spacing w:val="-10"/>
        </w:rPr>
        <w:t xml:space="preserve"> </w:t>
      </w:r>
      <w:r w:rsidRPr="00FF137E">
        <w:rPr>
          <w:rFonts w:asciiTheme="minorHAnsi" w:hAnsiTheme="minorHAnsi" w:cstheme="minorHAnsi"/>
        </w:rPr>
        <w:t>forums.</w:t>
      </w:r>
      <w:r w:rsidRPr="00FF137E">
        <w:rPr>
          <w:rFonts w:asciiTheme="minorHAnsi" w:hAnsiTheme="minorHAnsi" w:cstheme="minorHAnsi"/>
          <w:spacing w:val="-10"/>
        </w:rPr>
        <w:t xml:space="preserve"> </w:t>
      </w:r>
      <w:r w:rsidRPr="00FF137E">
        <w:rPr>
          <w:rFonts w:asciiTheme="minorHAnsi" w:hAnsiTheme="minorHAnsi" w:cstheme="minorHAnsi"/>
        </w:rPr>
        <w:t>Stakeholders,</w:t>
      </w:r>
      <w:r w:rsidRPr="00FF137E">
        <w:rPr>
          <w:rFonts w:asciiTheme="minorHAnsi" w:hAnsiTheme="minorHAnsi" w:cstheme="minorHAnsi"/>
          <w:spacing w:val="-10"/>
        </w:rPr>
        <w:t xml:space="preserve"> </w:t>
      </w:r>
      <w:r w:rsidRPr="00FF137E">
        <w:rPr>
          <w:rFonts w:asciiTheme="minorHAnsi" w:hAnsiTheme="minorHAnsi" w:cstheme="minorHAnsi"/>
        </w:rPr>
        <w:t>including</w:t>
      </w:r>
      <w:r w:rsidRPr="00FF137E">
        <w:rPr>
          <w:rFonts w:asciiTheme="minorHAnsi" w:hAnsiTheme="minorHAnsi" w:cstheme="minorHAnsi"/>
          <w:spacing w:val="-10"/>
        </w:rPr>
        <w:t xml:space="preserve"> </w:t>
      </w:r>
      <w:r w:rsidRPr="00FF137E">
        <w:rPr>
          <w:rFonts w:asciiTheme="minorHAnsi" w:hAnsiTheme="minorHAnsi" w:cstheme="minorHAnsi"/>
        </w:rPr>
        <w:t>courts</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judicial</w:t>
      </w:r>
      <w:r w:rsidRPr="00FF137E">
        <w:rPr>
          <w:rFonts w:asciiTheme="minorHAnsi" w:hAnsiTheme="minorHAnsi" w:cstheme="minorHAnsi"/>
          <w:spacing w:val="-11"/>
        </w:rPr>
        <w:t xml:space="preserve"> </w:t>
      </w:r>
      <w:r w:rsidRPr="00FF137E">
        <w:rPr>
          <w:rFonts w:asciiTheme="minorHAnsi" w:hAnsiTheme="minorHAnsi" w:cstheme="minorHAnsi"/>
        </w:rPr>
        <w:t>partners,</w:t>
      </w:r>
      <w:r w:rsidRPr="00FF137E">
        <w:rPr>
          <w:rFonts w:asciiTheme="minorHAnsi" w:hAnsiTheme="minorHAnsi" w:cstheme="minorHAnsi"/>
          <w:spacing w:val="-11"/>
        </w:rPr>
        <w:t xml:space="preserve"> </w:t>
      </w:r>
      <w:r w:rsidRPr="00FF137E">
        <w:rPr>
          <w:rFonts w:asciiTheme="minorHAnsi" w:hAnsiTheme="minorHAnsi" w:cstheme="minorHAnsi"/>
        </w:rPr>
        <w:t>youth</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families,</w:t>
      </w:r>
      <w:r w:rsidRPr="00FF137E">
        <w:rPr>
          <w:rFonts w:asciiTheme="minorHAnsi" w:hAnsiTheme="minorHAnsi" w:cstheme="minorHAnsi"/>
          <w:spacing w:val="-10"/>
        </w:rPr>
        <w:t xml:space="preserve"> </w:t>
      </w:r>
      <w:r w:rsidRPr="00FF137E">
        <w:rPr>
          <w:rFonts w:asciiTheme="minorHAnsi" w:hAnsiTheme="minorHAnsi" w:cstheme="minorHAnsi"/>
        </w:rPr>
        <w:t>tribes,</w:t>
      </w:r>
      <w:r w:rsidRPr="00FF137E">
        <w:rPr>
          <w:rFonts w:asciiTheme="minorHAnsi" w:hAnsiTheme="minorHAnsi" w:cstheme="minorHAnsi"/>
          <w:spacing w:val="-10"/>
        </w:rPr>
        <w:t xml:space="preserve"> </w:t>
      </w:r>
      <w:r w:rsidRPr="00FF137E">
        <w:rPr>
          <w:rFonts w:asciiTheme="minorHAnsi" w:hAnsiTheme="minorHAnsi" w:cstheme="minorHAnsi"/>
        </w:rPr>
        <w:t>and a variety of service providers, creates opportunities for the child welfare system to work collectively to assess performance, develop theories of change and implement improvement strategies. This collaboration occurs through a variety of commissions, committees, joint trainings,</w:t>
      </w:r>
      <w:r w:rsidRPr="00FF137E">
        <w:rPr>
          <w:rFonts w:asciiTheme="minorHAnsi" w:hAnsiTheme="minorHAnsi" w:cstheme="minorHAnsi"/>
          <w:spacing w:val="-10"/>
        </w:rPr>
        <w:t xml:space="preserve"> </w:t>
      </w:r>
      <w:r w:rsidRPr="00FF137E">
        <w:rPr>
          <w:rFonts w:asciiTheme="minorHAnsi" w:hAnsiTheme="minorHAnsi" w:cstheme="minorHAnsi"/>
        </w:rPr>
        <w:t>focus</w:t>
      </w:r>
      <w:r w:rsidRPr="00FF137E">
        <w:rPr>
          <w:rFonts w:asciiTheme="minorHAnsi" w:hAnsiTheme="minorHAnsi" w:cstheme="minorHAnsi"/>
          <w:spacing w:val="-10"/>
        </w:rPr>
        <w:t xml:space="preserve"> </w:t>
      </w:r>
      <w:r w:rsidRPr="00FF137E">
        <w:rPr>
          <w:rFonts w:asciiTheme="minorHAnsi" w:hAnsiTheme="minorHAnsi" w:cstheme="minorHAnsi"/>
        </w:rPr>
        <w:t>groups,</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agreements.</w:t>
      </w:r>
      <w:r w:rsidRPr="00FF137E">
        <w:rPr>
          <w:rFonts w:asciiTheme="minorHAnsi" w:hAnsiTheme="minorHAnsi" w:cstheme="minorHAnsi"/>
          <w:spacing w:val="-10"/>
        </w:rPr>
        <w:t xml:space="preserve"> </w:t>
      </w:r>
      <w:r w:rsidRPr="00FF137E">
        <w:rPr>
          <w:rFonts w:asciiTheme="minorHAnsi" w:hAnsiTheme="minorHAnsi" w:cstheme="minorHAnsi"/>
        </w:rPr>
        <w:t>These</w:t>
      </w:r>
      <w:r w:rsidRPr="00FF137E">
        <w:rPr>
          <w:rFonts w:asciiTheme="minorHAnsi" w:hAnsiTheme="minorHAnsi" w:cstheme="minorHAnsi"/>
          <w:spacing w:val="-9"/>
        </w:rPr>
        <w:t xml:space="preserve"> </w:t>
      </w:r>
      <w:r w:rsidRPr="00FF137E">
        <w:rPr>
          <w:rFonts w:asciiTheme="minorHAnsi" w:hAnsiTheme="minorHAnsi" w:cstheme="minorHAnsi"/>
        </w:rPr>
        <w:t>collaborative</w:t>
      </w:r>
      <w:r w:rsidRPr="00FF137E">
        <w:rPr>
          <w:rFonts w:asciiTheme="minorHAnsi" w:hAnsiTheme="minorHAnsi" w:cstheme="minorHAnsi"/>
          <w:spacing w:val="-9"/>
        </w:rPr>
        <w:t xml:space="preserve"> </w:t>
      </w:r>
      <w:r w:rsidRPr="00FF137E">
        <w:rPr>
          <w:rFonts w:asciiTheme="minorHAnsi" w:hAnsiTheme="minorHAnsi" w:cstheme="minorHAnsi"/>
        </w:rPr>
        <w:t>efforts</w:t>
      </w:r>
      <w:r w:rsidRPr="00FF137E">
        <w:rPr>
          <w:rFonts w:asciiTheme="minorHAnsi" w:hAnsiTheme="minorHAnsi" w:cstheme="minorHAnsi"/>
          <w:spacing w:val="-11"/>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integrated</w:t>
      </w:r>
      <w:r w:rsidRPr="00FF137E">
        <w:rPr>
          <w:rFonts w:asciiTheme="minorHAnsi" w:hAnsiTheme="minorHAnsi" w:cstheme="minorHAnsi"/>
          <w:spacing w:val="-11"/>
        </w:rPr>
        <w:t xml:space="preserve"> </w:t>
      </w:r>
      <w:r w:rsidRPr="00FF137E">
        <w:rPr>
          <w:rFonts w:asciiTheme="minorHAnsi" w:hAnsiTheme="minorHAnsi" w:cstheme="minorHAnsi"/>
        </w:rPr>
        <w:t>throughout</w:t>
      </w:r>
      <w:r w:rsidRPr="00FF137E">
        <w:rPr>
          <w:rFonts w:asciiTheme="minorHAnsi" w:hAnsiTheme="minorHAnsi" w:cstheme="minorHAnsi"/>
          <w:spacing w:val="-8"/>
        </w:rPr>
        <w:t xml:space="preserve"> </w:t>
      </w:r>
      <w:r w:rsidRPr="00FF137E">
        <w:rPr>
          <w:rFonts w:asciiTheme="minorHAnsi" w:hAnsiTheme="minorHAnsi" w:cstheme="minorHAnsi"/>
        </w:rPr>
        <w:t>the APSR</w:t>
      </w:r>
      <w:r w:rsidRPr="00FF137E">
        <w:rPr>
          <w:rFonts w:asciiTheme="minorHAnsi" w:hAnsiTheme="minorHAnsi" w:cstheme="minorHAnsi"/>
          <w:spacing w:val="-9"/>
        </w:rPr>
        <w:t xml:space="preserve"> </w:t>
      </w:r>
      <w:r w:rsidRPr="00FF137E">
        <w:rPr>
          <w:rFonts w:asciiTheme="minorHAnsi" w:hAnsiTheme="minorHAnsi" w:cstheme="minorHAnsi"/>
        </w:rPr>
        <w:t>narrative.</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agency</w:t>
      </w:r>
      <w:r w:rsidRPr="00FF137E">
        <w:rPr>
          <w:rFonts w:asciiTheme="minorHAnsi" w:hAnsiTheme="minorHAnsi" w:cstheme="minorHAnsi"/>
          <w:spacing w:val="-10"/>
        </w:rPr>
        <w:t xml:space="preserve"> </w:t>
      </w:r>
      <w:r w:rsidRPr="00FF137E">
        <w:rPr>
          <w:rFonts w:asciiTheme="minorHAnsi" w:hAnsiTheme="minorHAnsi" w:cstheme="minorHAnsi"/>
        </w:rPr>
        <w:t>fulfills</w:t>
      </w:r>
      <w:r w:rsidRPr="00FF137E">
        <w:rPr>
          <w:rFonts w:asciiTheme="minorHAnsi" w:hAnsiTheme="minorHAnsi" w:cstheme="minorHAnsi"/>
          <w:spacing w:val="-9"/>
        </w:rPr>
        <w:t xml:space="preserve"> </w:t>
      </w:r>
      <w:r w:rsidRPr="00FF137E">
        <w:rPr>
          <w:rFonts w:asciiTheme="minorHAnsi" w:hAnsiTheme="minorHAnsi" w:cstheme="minorHAnsi"/>
        </w:rPr>
        <w:t>our</w:t>
      </w:r>
      <w:r w:rsidRPr="00FF137E">
        <w:rPr>
          <w:rFonts w:asciiTheme="minorHAnsi" w:hAnsiTheme="minorHAnsi" w:cstheme="minorHAnsi"/>
          <w:spacing w:val="-8"/>
        </w:rPr>
        <w:t xml:space="preserve"> </w:t>
      </w:r>
      <w:r w:rsidRPr="00FF137E">
        <w:rPr>
          <w:rFonts w:asciiTheme="minorHAnsi" w:hAnsiTheme="minorHAnsi" w:cstheme="minorHAnsi"/>
        </w:rPr>
        <w:t>collaboration</w:t>
      </w:r>
      <w:r w:rsidRPr="00FF137E">
        <w:rPr>
          <w:rFonts w:asciiTheme="minorHAnsi" w:hAnsiTheme="minorHAnsi" w:cstheme="minorHAnsi"/>
          <w:spacing w:val="-9"/>
        </w:rPr>
        <w:t xml:space="preserve"> </w:t>
      </w:r>
      <w:r w:rsidRPr="00FF137E">
        <w:rPr>
          <w:rFonts w:asciiTheme="minorHAnsi" w:hAnsiTheme="minorHAnsi" w:cstheme="minorHAnsi"/>
        </w:rPr>
        <w:t>efforts</w:t>
      </w:r>
      <w:r w:rsidRPr="00FF137E">
        <w:rPr>
          <w:rFonts w:asciiTheme="minorHAnsi" w:hAnsiTheme="minorHAnsi" w:cstheme="minorHAnsi"/>
          <w:spacing w:val="-10"/>
        </w:rPr>
        <w:t xml:space="preserve"> </w:t>
      </w:r>
      <w:r w:rsidRPr="00FF137E">
        <w:rPr>
          <w:rFonts w:asciiTheme="minorHAnsi" w:hAnsiTheme="minorHAnsi" w:cstheme="minorHAnsi"/>
        </w:rPr>
        <w:t>through</w:t>
      </w:r>
      <w:r w:rsidRPr="00FF137E">
        <w:rPr>
          <w:rFonts w:asciiTheme="minorHAnsi" w:hAnsiTheme="minorHAnsi" w:cstheme="minorHAnsi"/>
          <w:spacing w:val="-10"/>
        </w:rPr>
        <w:t xml:space="preserve"> </w:t>
      </w:r>
      <w:r w:rsidRPr="00FF137E">
        <w:rPr>
          <w:rFonts w:asciiTheme="minorHAnsi" w:hAnsiTheme="minorHAnsi" w:cstheme="minorHAnsi"/>
        </w:rPr>
        <w:t>strategic</w:t>
      </w:r>
      <w:r w:rsidRPr="00FF137E">
        <w:rPr>
          <w:rFonts w:asciiTheme="minorHAnsi" w:hAnsiTheme="minorHAnsi" w:cstheme="minorHAnsi"/>
          <w:spacing w:val="-10"/>
        </w:rPr>
        <w:t xml:space="preserve"> </w:t>
      </w:r>
      <w:r w:rsidRPr="00FF137E">
        <w:rPr>
          <w:rFonts w:asciiTheme="minorHAnsi" w:hAnsiTheme="minorHAnsi" w:cstheme="minorHAnsi"/>
        </w:rPr>
        <w:t>planning,</w:t>
      </w:r>
      <w:r w:rsidRPr="00FF137E">
        <w:rPr>
          <w:rFonts w:asciiTheme="minorHAnsi" w:hAnsiTheme="minorHAnsi" w:cstheme="minorHAnsi"/>
          <w:spacing w:val="-9"/>
        </w:rPr>
        <w:t xml:space="preserve"> </w:t>
      </w:r>
      <w:r w:rsidRPr="00FF137E">
        <w:rPr>
          <w:rFonts w:asciiTheme="minorHAnsi" w:hAnsiTheme="minorHAnsi" w:cstheme="minorHAnsi"/>
        </w:rPr>
        <w:t>training, establishing working committees and creating avenues that foster community buy-in and feedback. Community providers assist in collaboration with the agency and community stakeholders. This engagement is vital in building a trustworthy relationship with community partners. It also ends the negative stigma of child welfare agencies. Additionally, it shows the connection of collaboration and resources available from both MDCPS and other community stakeholders. These transformative efforts are all a part of the integrated and collaborative work the agency does to increase the number of community and family voices to help carry out our mission. Examples of current partners and other stakeholders include:</w:t>
      </w:r>
    </w:p>
    <w:p w14:paraId="4ECA22EF" w14:textId="77777777" w:rsidR="00112D49" w:rsidRPr="00FF137E" w:rsidRDefault="00112D49">
      <w:pPr>
        <w:pStyle w:val="BodyText"/>
        <w:spacing w:before="2"/>
        <w:rPr>
          <w:rFonts w:asciiTheme="minorHAnsi" w:hAnsiTheme="minorHAnsi" w:cstheme="minorHAnsi"/>
        </w:rPr>
      </w:pPr>
    </w:p>
    <w:p w14:paraId="2F8771C8" w14:textId="38D6C2F4" w:rsidR="00836EEF" w:rsidRPr="00FF137E" w:rsidRDefault="00836EEF" w:rsidP="00836EEF">
      <w:pPr>
        <w:pStyle w:val="BodyText"/>
        <w:spacing w:line="276" w:lineRule="auto"/>
        <w:ind w:left="386" w:right="1044"/>
        <w:jc w:val="both"/>
        <w:rPr>
          <w:rFonts w:asciiTheme="minorHAnsi" w:hAnsiTheme="minorHAnsi" w:cstheme="minorHAnsi"/>
          <w:b/>
          <w:bCs/>
        </w:rPr>
      </w:pPr>
      <w:bookmarkStart w:id="6" w:name="_TOC_250040"/>
      <w:proofErr w:type="spellStart"/>
      <w:r w:rsidRPr="00FF137E">
        <w:rPr>
          <w:rFonts w:asciiTheme="minorHAnsi" w:hAnsiTheme="minorHAnsi" w:cstheme="minorHAnsi"/>
          <w:b/>
          <w:bCs/>
          <w:color w:val="2E5395"/>
        </w:rPr>
        <w:t>CarePortal</w:t>
      </w:r>
      <w:proofErr w:type="spellEnd"/>
    </w:p>
    <w:p w14:paraId="7A24D7D9" w14:textId="61C8F17A" w:rsidR="00836EEF" w:rsidRPr="00FF137E" w:rsidRDefault="00836EEF" w:rsidP="00836EEF">
      <w:pPr>
        <w:pStyle w:val="BodyText"/>
        <w:spacing w:after="120" w:line="276" w:lineRule="auto"/>
        <w:ind w:left="389" w:right="1051"/>
        <w:jc w:val="both"/>
        <w:rPr>
          <w:rFonts w:asciiTheme="minorHAnsi" w:hAnsiTheme="minorHAnsi" w:cstheme="minorHAnsi"/>
          <w:color w:val="000000"/>
          <w:shd w:val="clear" w:color="auto" w:fill="FFFFFF"/>
        </w:rPr>
      </w:pPr>
      <w:proofErr w:type="spellStart"/>
      <w:r w:rsidRPr="00FF137E">
        <w:rPr>
          <w:rFonts w:asciiTheme="minorHAnsi" w:hAnsiTheme="minorHAnsi" w:cstheme="minorHAnsi"/>
          <w:color w:val="000000"/>
          <w:shd w:val="clear" w:color="auto" w:fill="FFFFFF"/>
        </w:rPr>
        <w:t>CarePortal</w:t>
      </w:r>
      <w:proofErr w:type="spellEnd"/>
      <w:r w:rsidRPr="00FF137E">
        <w:rPr>
          <w:rFonts w:asciiTheme="minorHAnsi" w:hAnsiTheme="minorHAnsi" w:cstheme="minorHAnsi"/>
          <w:color w:val="000000"/>
          <w:shd w:val="clear" w:color="auto" w:fill="FFFFFF"/>
        </w:rPr>
        <w:t xml:space="preserve"> is technology that connects the children and families </w:t>
      </w:r>
      <w:r w:rsidR="00BA3659" w:rsidRPr="00FF137E">
        <w:rPr>
          <w:rFonts w:asciiTheme="minorHAnsi" w:hAnsiTheme="minorHAnsi" w:cstheme="minorHAnsi"/>
          <w:color w:val="000000"/>
          <w:shd w:val="clear" w:color="auto" w:fill="FFFFFF"/>
        </w:rPr>
        <w:t xml:space="preserve">that are </w:t>
      </w:r>
      <w:r w:rsidRPr="00FF137E">
        <w:rPr>
          <w:rFonts w:asciiTheme="minorHAnsi" w:hAnsiTheme="minorHAnsi" w:cstheme="minorHAnsi"/>
          <w:color w:val="000000"/>
          <w:shd w:val="clear" w:color="auto" w:fill="FFFFFF"/>
        </w:rPr>
        <w:t>serve</w:t>
      </w:r>
      <w:r w:rsidR="00BA3659" w:rsidRPr="00FF137E">
        <w:rPr>
          <w:rFonts w:asciiTheme="minorHAnsi" w:hAnsiTheme="minorHAnsi" w:cstheme="minorHAnsi"/>
          <w:color w:val="000000"/>
          <w:shd w:val="clear" w:color="auto" w:fill="FFFFFF"/>
        </w:rPr>
        <w:t>d</w:t>
      </w:r>
      <w:r w:rsidRPr="00FF137E">
        <w:rPr>
          <w:rFonts w:asciiTheme="minorHAnsi" w:hAnsiTheme="minorHAnsi" w:cstheme="minorHAnsi"/>
          <w:color w:val="000000"/>
          <w:shd w:val="clear" w:color="auto" w:fill="FFFFFF"/>
        </w:rPr>
        <w:t xml:space="preserve"> at CPS to local churches. </w:t>
      </w:r>
      <w:proofErr w:type="spellStart"/>
      <w:r w:rsidRPr="00FF137E">
        <w:rPr>
          <w:rFonts w:asciiTheme="minorHAnsi" w:hAnsiTheme="minorHAnsi" w:cstheme="minorHAnsi"/>
          <w:color w:val="000000"/>
          <w:shd w:val="clear" w:color="auto" w:fill="FFFFFF"/>
        </w:rPr>
        <w:t>CarePortal</w:t>
      </w:r>
      <w:proofErr w:type="spellEnd"/>
      <w:r w:rsidRPr="00FF137E">
        <w:rPr>
          <w:rFonts w:asciiTheme="minorHAnsi" w:hAnsiTheme="minorHAnsi" w:cstheme="minorHAnsi"/>
          <w:color w:val="000000"/>
          <w:shd w:val="clear" w:color="auto" w:fill="FFFFFF"/>
        </w:rPr>
        <w:t xml:space="preserve"> gives local churches and individuals an opportunity to help provide tangible items to our families that may help lead to preventing a child from being removed from their home, re-unifying a child with his or her family, or simply provide a safer environment for a child to live in.</w:t>
      </w:r>
    </w:p>
    <w:p w14:paraId="7279A9FF" w14:textId="77777777" w:rsidR="00836EEF" w:rsidRPr="00FF137E" w:rsidRDefault="00836EEF" w:rsidP="00FE69A8">
      <w:pPr>
        <w:widowControl/>
        <w:shd w:val="clear" w:color="auto" w:fill="FFFFFF"/>
        <w:autoSpaceDE/>
        <w:autoSpaceDN/>
        <w:spacing w:after="160" w:line="276" w:lineRule="auto"/>
        <w:ind w:left="360"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 xml:space="preserve">When one of our Safety or Wellbeing team members identifies an urgent need with one of the families they are serving, this vetted need can be entered into </w:t>
      </w:r>
      <w:proofErr w:type="spellStart"/>
      <w:r w:rsidRPr="00FF137E">
        <w:rPr>
          <w:rFonts w:asciiTheme="minorHAnsi" w:hAnsiTheme="minorHAnsi" w:cstheme="minorHAnsi"/>
          <w:color w:val="000000"/>
          <w:sz w:val="24"/>
          <w:szCs w:val="24"/>
        </w:rPr>
        <w:t>CarePortal</w:t>
      </w:r>
      <w:proofErr w:type="spellEnd"/>
      <w:r w:rsidRPr="00FF137E">
        <w:rPr>
          <w:rFonts w:asciiTheme="minorHAnsi" w:hAnsiTheme="minorHAnsi" w:cstheme="minorHAnsi"/>
          <w:color w:val="000000"/>
          <w:sz w:val="24"/>
          <w:szCs w:val="24"/>
        </w:rPr>
        <w:t xml:space="preserve">. The need is then sent to local churches and church responders who have agreed to be part of the </w:t>
      </w:r>
      <w:proofErr w:type="spellStart"/>
      <w:r w:rsidRPr="00FF137E">
        <w:rPr>
          <w:rFonts w:asciiTheme="minorHAnsi" w:hAnsiTheme="minorHAnsi" w:cstheme="minorHAnsi"/>
          <w:color w:val="000000"/>
          <w:sz w:val="24"/>
          <w:szCs w:val="24"/>
        </w:rPr>
        <w:t>CarePortal</w:t>
      </w:r>
      <w:proofErr w:type="spellEnd"/>
      <w:r w:rsidRPr="00FF137E">
        <w:rPr>
          <w:rFonts w:asciiTheme="minorHAnsi" w:hAnsiTheme="minorHAnsi" w:cstheme="minorHAnsi"/>
          <w:color w:val="000000"/>
          <w:sz w:val="24"/>
          <w:szCs w:val="24"/>
        </w:rPr>
        <w:t xml:space="preserve"> mission. A responder can then agree to help this family and from this point, the responder is connected to the appropriate CPS team member and can then start to fulfill the request.</w:t>
      </w:r>
    </w:p>
    <w:p w14:paraId="60C5DC79" w14:textId="6847C419" w:rsidR="00836EEF" w:rsidRPr="00FF137E" w:rsidRDefault="00836EEF" w:rsidP="00836EEF">
      <w:pPr>
        <w:widowControl/>
        <w:shd w:val="clear" w:color="auto" w:fill="FFFFFF"/>
        <w:autoSpaceDE/>
        <w:autoSpaceDN/>
        <w:spacing w:line="276" w:lineRule="auto"/>
        <w:ind w:left="360"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lastRenderedPageBreak/>
        <w:t xml:space="preserve">Another phase of this collaboration is the church or group of responders coming around these families will provide for additional needs, tangible, emotional, and spiritual. CPS staff are encouraged to provide the </w:t>
      </w:r>
      <w:proofErr w:type="spellStart"/>
      <w:r w:rsidRPr="00FF137E">
        <w:rPr>
          <w:rFonts w:asciiTheme="minorHAnsi" w:hAnsiTheme="minorHAnsi" w:cstheme="minorHAnsi"/>
          <w:color w:val="000000"/>
          <w:sz w:val="24"/>
          <w:szCs w:val="24"/>
        </w:rPr>
        <w:t>CarePortal</w:t>
      </w:r>
      <w:proofErr w:type="spellEnd"/>
      <w:r w:rsidRPr="00FF137E">
        <w:rPr>
          <w:rFonts w:asciiTheme="minorHAnsi" w:hAnsiTheme="minorHAnsi" w:cstheme="minorHAnsi"/>
          <w:color w:val="000000"/>
          <w:sz w:val="24"/>
          <w:szCs w:val="24"/>
        </w:rPr>
        <w:t xml:space="preserve"> team with the church name and key contact within the church that may be interested in local missions. Additional information about </w:t>
      </w:r>
      <w:proofErr w:type="spellStart"/>
      <w:r w:rsidRPr="00FF137E">
        <w:rPr>
          <w:rFonts w:asciiTheme="minorHAnsi" w:hAnsiTheme="minorHAnsi" w:cstheme="minorHAnsi"/>
          <w:color w:val="000000"/>
          <w:sz w:val="24"/>
          <w:szCs w:val="24"/>
        </w:rPr>
        <w:t>CarePortal</w:t>
      </w:r>
      <w:proofErr w:type="spellEnd"/>
      <w:r w:rsidRPr="00FF137E">
        <w:rPr>
          <w:rFonts w:asciiTheme="minorHAnsi" w:hAnsiTheme="minorHAnsi" w:cstheme="minorHAnsi"/>
          <w:color w:val="000000"/>
          <w:sz w:val="24"/>
          <w:szCs w:val="24"/>
        </w:rPr>
        <w:t xml:space="preserve"> technology can be found at </w:t>
      </w:r>
      <w:hyperlink r:id="rId23" w:history="1">
        <w:r w:rsidRPr="00FF137E">
          <w:rPr>
            <w:rStyle w:val="Hyperlink"/>
            <w:rFonts w:asciiTheme="minorHAnsi" w:hAnsiTheme="minorHAnsi" w:cstheme="minorHAnsi"/>
            <w:sz w:val="24"/>
            <w:szCs w:val="24"/>
          </w:rPr>
          <w:t>careportal.org</w:t>
        </w:r>
      </w:hyperlink>
      <w:r w:rsidRPr="00FF137E">
        <w:rPr>
          <w:rFonts w:asciiTheme="minorHAnsi" w:hAnsiTheme="minorHAnsi" w:cstheme="minorHAnsi"/>
          <w:color w:val="000000"/>
          <w:sz w:val="24"/>
          <w:szCs w:val="24"/>
        </w:rPr>
        <w:t xml:space="preserve">. </w:t>
      </w:r>
    </w:p>
    <w:p w14:paraId="6F4B1C3E" w14:textId="77777777" w:rsidR="00836EEF" w:rsidRPr="00FF137E" w:rsidRDefault="00836EEF">
      <w:pPr>
        <w:pStyle w:val="Heading5"/>
        <w:ind w:left="386"/>
        <w:rPr>
          <w:rFonts w:asciiTheme="minorHAnsi" w:hAnsiTheme="minorHAnsi" w:cstheme="minorHAnsi"/>
          <w:color w:val="2E5395"/>
        </w:rPr>
      </w:pPr>
    </w:p>
    <w:p w14:paraId="3BAB11ED" w14:textId="5C5CCDAC" w:rsidR="00112D49" w:rsidRPr="00FF137E" w:rsidRDefault="00DC3A48">
      <w:pPr>
        <w:pStyle w:val="Heading5"/>
        <w:ind w:left="386"/>
        <w:rPr>
          <w:rFonts w:asciiTheme="minorHAnsi" w:hAnsiTheme="minorHAnsi" w:cstheme="minorHAnsi"/>
        </w:rPr>
      </w:pPr>
      <w:r w:rsidRPr="00FF137E">
        <w:rPr>
          <w:rFonts w:asciiTheme="minorHAnsi" w:hAnsiTheme="minorHAnsi" w:cstheme="minorHAnsi"/>
          <w:color w:val="2E5395"/>
        </w:rPr>
        <w:t>Collaboration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 xml:space="preserve">with </w:t>
      </w:r>
      <w:bookmarkEnd w:id="6"/>
      <w:r w:rsidRPr="00FF137E">
        <w:rPr>
          <w:rFonts w:asciiTheme="minorHAnsi" w:hAnsiTheme="minorHAnsi" w:cstheme="minorHAnsi"/>
          <w:color w:val="2E5395"/>
          <w:spacing w:val="-2"/>
        </w:rPr>
        <w:t>Parents</w:t>
      </w:r>
    </w:p>
    <w:p w14:paraId="2D9150A6" w14:textId="3291A20A" w:rsidR="003A218E" w:rsidRPr="00FF137E" w:rsidRDefault="00FA1D13"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color w:val="000000"/>
          <w:shd w:val="clear" w:color="auto" w:fill="FFFFFF"/>
        </w:rPr>
        <w:t xml:space="preserve">Child Abuse and Neglect Prevention Services exist to provide education and awareness programs that support the prevention of child maltreatment. </w:t>
      </w:r>
      <w:r w:rsidR="0030622F" w:rsidRPr="00FF137E">
        <w:rPr>
          <w:rFonts w:asciiTheme="minorHAnsi" w:hAnsiTheme="minorHAnsi" w:cstheme="minorHAnsi"/>
          <w:color w:val="000000"/>
          <w:shd w:val="clear" w:color="auto" w:fill="FFFFFF"/>
        </w:rPr>
        <w:t xml:space="preserve">These services are designed to strengthen families and prevent child abuse and neglect. Please see </w:t>
      </w:r>
      <w:r w:rsidR="00BE73FE" w:rsidRPr="00FF137E">
        <w:rPr>
          <w:rFonts w:asciiTheme="minorHAnsi" w:hAnsiTheme="minorHAnsi" w:cstheme="minorHAnsi"/>
          <w:color w:val="000000"/>
          <w:shd w:val="clear" w:color="auto" w:fill="FFFFFF"/>
        </w:rPr>
        <w:t>a</w:t>
      </w:r>
      <w:r w:rsidRPr="00FF137E">
        <w:rPr>
          <w:rFonts w:asciiTheme="minorHAnsi" w:hAnsiTheme="minorHAnsi" w:cstheme="minorHAnsi"/>
          <w:color w:val="000000"/>
          <w:shd w:val="clear" w:color="auto" w:fill="FFFFFF"/>
        </w:rPr>
        <w:t xml:space="preserve">ttached </w:t>
      </w:r>
      <w:r w:rsidR="00BE73FE" w:rsidRPr="00FF137E">
        <w:rPr>
          <w:rFonts w:asciiTheme="minorHAnsi" w:hAnsiTheme="minorHAnsi" w:cstheme="minorHAnsi"/>
          <w:color w:val="000000"/>
          <w:shd w:val="clear" w:color="auto" w:fill="FFFFFF"/>
        </w:rPr>
        <w:t xml:space="preserve">resource list that contains </w:t>
      </w:r>
      <w:r w:rsidRPr="00FF137E">
        <w:rPr>
          <w:rFonts w:asciiTheme="minorHAnsi" w:hAnsiTheme="minorHAnsi" w:cstheme="minorHAnsi"/>
          <w:color w:val="000000"/>
          <w:shd w:val="clear" w:color="auto" w:fill="FFFFFF"/>
        </w:rPr>
        <w:t>prevention services (in-home and community-based) in various counties of the state funded through MDCPS. </w:t>
      </w:r>
    </w:p>
    <w:p w14:paraId="729373BB" w14:textId="1833BA6D" w:rsidR="003A218E"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On </w:t>
      </w:r>
      <w:r w:rsidR="00DD5547" w:rsidRPr="00FF137E">
        <w:rPr>
          <w:rFonts w:asciiTheme="minorHAnsi" w:hAnsiTheme="minorHAnsi" w:cstheme="minorHAnsi"/>
        </w:rPr>
        <w:t>July 15, 2023</w:t>
      </w:r>
      <w:r w:rsidRPr="00FF137E">
        <w:rPr>
          <w:rFonts w:asciiTheme="minorHAnsi" w:hAnsiTheme="minorHAnsi" w:cstheme="minorHAnsi"/>
        </w:rPr>
        <w:t xml:space="preserve">, Starkville Oktibbeha School District Discovery Center held </w:t>
      </w:r>
      <w:r w:rsidR="003A218E" w:rsidRPr="00FF137E">
        <w:rPr>
          <w:rFonts w:asciiTheme="minorHAnsi" w:hAnsiTheme="minorHAnsi" w:cstheme="minorHAnsi"/>
        </w:rPr>
        <w:t>its</w:t>
      </w:r>
      <w:r w:rsidRPr="00FF137E">
        <w:rPr>
          <w:rFonts w:asciiTheme="minorHAnsi" w:hAnsiTheme="minorHAnsi" w:cstheme="minorHAnsi"/>
        </w:rPr>
        <w:t xml:space="preserve"> first Annual Drive-Thru Back to School Bash Event in the Discovery Center parking lot. The City of Starkville Police Department assisted with traffic control. There were 22 organizations that donated supplies and free screening services. Southwire (our major donor during COVID-19) decided to return to hosting their own event. In addition to the Advisory Council/Leadership Team, there were seven organizations to volunteer to help pre-pack and to work the day of the event. </w:t>
      </w:r>
    </w:p>
    <w:p w14:paraId="476B1A70" w14:textId="77777777" w:rsidR="003A218E"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The “My Family Treasures Keepsake Journal” is an interactive tool that families may use each month that provides monthly opportunities for families to plan and spend quality time together ON PURPOSE. Each month contains Family Quotes and Family Strengthening Topics/Tips. In addition, families may attach a family photo and document historical information such as weddings, births, deaths, graduations, anniversaries, etc. </w:t>
      </w:r>
    </w:p>
    <w:p w14:paraId="294AB072" w14:textId="77777777" w:rsidR="003A218E"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The “Family Treasure Box” will be replacing the “Parenting Question of the Week.” It will be posted every </w:t>
      </w:r>
      <w:r w:rsidR="003A218E" w:rsidRPr="00FF137E">
        <w:rPr>
          <w:rFonts w:asciiTheme="minorHAnsi" w:hAnsiTheme="minorHAnsi" w:cstheme="minorHAnsi"/>
        </w:rPr>
        <w:t>first</w:t>
      </w:r>
      <w:r w:rsidRPr="00FF137E">
        <w:rPr>
          <w:rFonts w:asciiTheme="minorHAnsi" w:hAnsiTheme="minorHAnsi" w:cstheme="minorHAnsi"/>
        </w:rPr>
        <w:t xml:space="preserve"> Tuesday of the month on Facebook. The focus will remain the same, which is to share information that will help strengthen the family unit. </w:t>
      </w:r>
    </w:p>
    <w:p w14:paraId="67740F44" w14:textId="77777777" w:rsidR="00884D3E"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Community Action Coalition (CCS) of Lowndes participated in this project and started to have a mechanism to connect for services. The plan is to have quarterly events for the community to gain knowledge of resources that are available.  </w:t>
      </w:r>
    </w:p>
    <w:p w14:paraId="32939742" w14:textId="77777777" w:rsidR="00884D3E"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Partnering with the Boys &amp; Girls Clubs of the Golden Triangle Area for National Bullying Awareness &amp; Prevention Month.  </w:t>
      </w:r>
    </w:p>
    <w:p w14:paraId="2F340762" w14:textId="159CB918" w:rsidR="00884D3E"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An ACT Raising Safe Kids Facilitator Training for some of the staff at Southern Christian Services. The American Psychological Association is in the process </w:t>
      </w:r>
      <w:r w:rsidR="00F47E83" w:rsidRPr="00FF137E">
        <w:rPr>
          <w:rFonts w:asciiTheme="minorHAnsi" w:hAnsiTheme="minorHAnsi" w:cstheme="minorHAnsi"/>
        </w:rPr>
        <w:t xml:space="preserve">of </w:t>
      </w:r>
      <w:r w:rsidRPr="00FF137E">
        <w:rPr>
          <w:rFonts w:asciiTheme="minorHAnsi" w:hAnsiTheme="minorHAnsi" w:cstheme="minorHAnsi"/>
        </w:rPr>
        <w:t xml:space="preserve">updating their materials for this curriculum. </w:t>
      </w:r>
    </w:p>
    <w:p w14:paraId="3A7A0AFB" w14:textId="12E673AF" w:rsidR="001F2600" w:rsidRPr="00FF137E" w:rsidRDefault="001F2600" w:rsidP="001F2600">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Parents and partners became involved by </w:t>
      </w:r>
      <w:r w:rsidR="00F47E83" w:rsidRPr="00FF137E">
        <w:rPr>
          <w:rFonts w:asciiTheme="minorHAnsi" w:hAnsiTheme="minorHAnsi" w:cstheme="minorHAnsi"/>
        </w:rPr>
        <w:t>collaborating</w:t>
      </w:r>
      <w:r w:rsidRPr="00FF137E">
        <w:rPr>
          <w:rFonts w:asciiTheme="minorHAnsi" w:hAnsiTheme="minorHAnsi" w:cstheme="minorHAnsi"/>
        </w:rPr>
        <w:t xml:space="preserve"> on social media posts and direct contact </w:t>
      </w:r>
      <w:r w:rsidRPr="00FF137E">
        <w:rPr>
          <w:rFonts w:asciiTheme="minorHAnsi" w:hAnsiTheme="minorHAnsi" w:cstheme="minorHAnsi"/>
        </w:rPr>
        <w:lastRenderedPageBreak/>
        <w:t xml:space="preserve">with the entity. Organizations were asked to be a part of the initiatives </w:t>
      </w:r>
      <w:r w:rsidR="00F47E83" w:rsidRPr="00FF137E">
        <w:rPr>
          <w:rFonts w:asciiTheme="minorHAnsi" w:hAnsiTheme="minorHAnsi" w:cstheme="minorHAnsi"/>
        </w:rPr>
        <w:t>to serve</w:t>
      </w:r>
      <w:r w:rsidRPr="00FF137E">
        <w:rPr>
          <w:rFonts w:asciiTheme="minorHAnsi" w:hAnsiTheme="minorHAnsi" w:cstheme="minorHAnsi"/>
        </w:rPr>
        <w:t xml:space="preserve"> families. </w:t>
      </w:r>
    </w:p>
    <w:p w14:paraId="77041A25" w14:textId="5A50E5CC" w:rsidR="001F2600" w:rsidRPr="00FF137E" w:rsidRDefault="001F2600" w:rsidP="001F2600">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Three organizations agreed to join: Boys &amp; Girls Club, Starkville Oktibbeha School District Discovery Center, and Southern Christian Services. These organizations provided information on safe sleep, parenting education, and other mental health/community-based services available in the area.</w:t>
      </w:r>
    </w:p>
    <w:p w14:paraId="1C2A9CC7" w14:textId="515B3C4F" w:rsidR="003F1CA2"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Project CARE will provide child abuse and neglect prevention services to increase protective factors (e.g., parental resilience, knowledge of parenting, social connections, concrete supports, and social emotional competence in children) for Oktibbeha County families through a 2-tiered program focusing on parental education and support services. </w:t>
      </w:r>
    </w:p>
    <w:p w14:paraId="1734E39B" w14:textId="77777777"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Parenting Engagement Active Parenting Classes:</w:t>
      </w:r>
    </w:p>
    <w:p w14:paraId="67E94243" w14:textId="77777777"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Discipline Techniques </w:t>
      </w:r>
    </w:p>
    <w:p w14:paraId="12560C47" w14:textId="77777777"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Discipline /Choices and Consequences </w:t>
      </w:r>
    </w:p>
    <w:p w14:paraId="5DF7CBE5" w14:textId="77777777"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Discipline and Tantrums </w:t>
      </w:r>
    </w:p>
    <w:p w14:paraId="48E069D5" w14:textId="77777777"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Active Parenting Class You and Your Child </w:t>
      </w:r>
    </w:p>
    <w:p w14:paraId="6A2DA056" w14:textId="64D5FF00"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Active Parenting Class Preparing </w:t>
      </w:r>
      <w:r w:rsidR="00C21E78" w:rsidRPr="00FF137E">
        <w:rPr>
          <w:rFonts w:asciiTheme="minorHAnsi" w:hAnsiTheme="minorHAnsi" w:cstheme="minorHAnsi"/>
        </w:rPr>
        <w:t>for</w:t>
      </w:r>
      <w:r w:rsidRPr="00FF137E">
        <w:rPr>
          <w:rFonts w:asciiTheme="minorHAnsi" w:hAnsiTheme="minorHAnsi" w:cstheme="minorHAnsi"/>
        </w:rPr>
        <w:t xml:space="preserve"> School Success </w:t>
      </w:r>
    </w:p>
    <w:p w14:paraId="6FDFA8C1" w14:textId="1494EC4F"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Active Parenting Class </w:t>
      </w:r>
      <w:r w:rsidR="00C21E78" w:rsidRPr="00FF137E">
        <w:rPr>
          <w:rFonts w:asciiTheme="minorHAnsi" w:hAnsiTheme="minorHAnsi" w:cstheme="minorHAnsi"/>
        </w:rPr>
        <w:t>the</w:t>
      </w:r>
      <w:r w:rsidRPr="00FF137E">
        <w:rPr>
          <w:rFonts w:asciiTheme="minorHAnsi" w:hAnsiTheme="minorHAnsi" w:cstheme="minorHAnsi"/>
        </w:rPr>
        <w:t xml:space="preserve"> Power of Words </w:t>
      </w:r>
    </w:p>
    <w:p w14:paraId="2D14CF7D" w14:textId="4BB1242B" w:rsidR="003F1CA2" w:rsidRPr="00FF137E" w:rsidRDefault="002D35EB">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 Active Parenting Class Who Owns </w:t>
      </w:r>
      <w:r w:rsidR="00C21E78" w:rsidRPr="00FF137E">
        <w:rPr>
          <w:rFonts w:asciiTheme="minorHAnsi" w:hAnsiTheme="minorHAnsi" w:cstheme="minorHAnsi"/>
        </w:rPr>
        <w:t>the</w:t>
      </w:r>
      <w:r w:rsidRPr="00FF137E">
        <w:rPr>
          <w:rFonts w:asciiTheme="minorHAnsi" w:hAnsiTheme="minorHAnsi" w:cstheme="minorHAnsi"/>
        </w:rPr>
        <w:t xml:space="preserve"> Problem </w:t>
      </w:r>
    </w:p>
    <w:p w14:paraId="5E1EA664" w14:textId="77777777" w:rsidR="003F1CA2"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 Your Childs Brain Development </w:t>
      </w:r>
    </w:p>
    <w:p w14:paraId="282884FD" w14:textId="27D26553" w:rsidR="004365CD" w:rsidRPr="00FF137E" w:rsidRDefault="002D35EB" w:rsidP="00FE69A8">
      <w:pPr>
        <w:widowControl/>
        <w:shd w:val="clear" w:color="auto" w:fill="FFFFFF"/>
        <w:autoSpaceDE/>
        <w:autoSpaceDN/>
        <w:spacing w:before="45" w:after="160" w:line="276" w:lineRule="auto"/>
        <w:ind w:left="389" w:right="1051"/>
        <w:jc w:val="both"/>
        <w:rPr>
          <w:rFonts w:asciiTheme="minorHAnsi" w:hAnsiTheme="minorHAnsi" w:cstheme="minorHAnsi"/>
        </w:rPr>
      </w:pPr>
      <w:r w:rsidRPr="00FF137E">
        <w:rPr>
          <w:rFonts w:asciiTheme="minorHAnsi" w:hAnsiTheme="minorHAnsi" w:cstheme="minorHAnsi"/>
        </w:rPr>
        <w:t xml:space="preserve">Program Coordinator presented the kinship program to organizations in the community to promote the program utilizing the platform of the Petal First Baptist Church for their Annual Resource and Health </w:t>
      </w:r>
      <w:r w:rsidRPr="00FF137E">
        <w:rPr>
          <w:rFonts w:asciiTheme="minorHAnsi" w:hAnsiTheme="minorHAnsi" w:cstheme="minorHAnsi"/>
          <w:sz w:val="24"/>
          <w:szCs w:val="24"/>
        </w:rPr>
        <w:t xml:space="preserve">Fair. </w:t>
      </w:r>
      <w:r w:rsidR="003F5EAF" w:rsidRPr="00FF137E">
        <w:rPr>
          <w:rFonts w:asciiTheme="minorHAnsi" w:hAnsiTheme="minorHAnsi" w:cstheme="minorHAnsi"/>
          <w:sz w:val="24"/>
          <w:szCs w:val="24"/>
          <w:shd w:val="clear" w:color="auto" w:fill="FFFFFF"/>
        </w:rPr>
        <w:t>The fair is an opportunity for children and families to gather information about community efforts and to receive necessary and free resources before the start of the new school year.</w:t>
      </w:r>
      <w:r w:rsidRPr="00FF137E">
        <w:rPr>
          <w:rFonts w:asciiTheme="minorHAnsi" w:hAnsiTheme="minorHAnsi" w:cstheme="minorHAnsi"/>
          <w:sz w:val="24"/>
          <w:szCs w:val="24"/>
        </w:rPr>
        <w:t xml:space="preserve"> </w:t>
      </w:r>
      <w:r w:rsidR="000C4334" w:rsidRPr="00FF137E">
        <w:rPr>
          <w:rFonts w:asciiTheme="minorHAnsi" w:hAnsiTheme="minorHAnsi" w:cstheme="minorHAnsi"/>
          <w:sz w:val="24"/>
          <w:szCs w:val="24"/>
        </w:rPr>
        <w:t xml:space="preserve">During the fair, families had access to </w:t>
      </w:r>
      <w:r w:rsidR="00822D5B" w:rsidRPr="00FF137E">
        <w:rPr>
          <w:rFonts w:asciiTheme="minorHAnsi" w:hAnsiTheme="minorHAnsi" w:cstheme="minorHAnsi"/>
          <w:sz w:val="24"/>
          <w:szCs w:val="24"/>
        </w:rPr>
        <w:t>Petal uniforms, undergarments, new shoes, backpacks, vision, speech, and hearing screenings, haircuts and manicures, information about</w:t>
      </w:r>
      <w:r w:rsidR="00F62FF2" w:rsidRPr="00FF137E">
        <w:rPr>
          <w:rFonts w:asciiTheme="minorHAnsi" w:hAnsiTheme="minorHAnsi" w:cstheme="minorHAnsi"/>
          <w:sz w:val="24"/>
          <w:szCs w:val="24"/>
        </w:rPr>
        <w:t xml:space="preserve"> </w:t>
      </w:r>
      <w:r w:rsidR="00822D5B" w:rsidRPr="00FF137E">
        <w:rPr>
          <w:rFonts w:asciiTheme="minorHAnsi" w:hAnsiTheme="minorHAnsi" w:cstheme="minorHAnsi"/>
          <w:sz w:val="24"/>
          <w:szCs w:val="24"/>
        </w:rPr>
        <w:t>multiple community organizations and their services</w:t>
      </w:r>
      <w:r w:rsidR="00F62FF2" w:rsidRPr="00FF137E">
        <w:rPr>
          <w:rFonts w:asciiTheme="minorHAnsi" w:hAnsiTheme="minorHAnsi" w:cstheme="minorHAnsi"/>
          <w:sz w:val="24"/>
          <w:szCs w:val="24"/>
        </w:rPr>
        <w:t>, a</w:t>
      </w:r>
      <w:r w:rsidR="00822D5B" w:rsidRPr="00FF137E">
        <w:rPr>
          <w:rFonts w:asciiTheme="minorHAnsi" w:hAnsiTheme="minorHAnsi" w:cstheme="minorHAnsi"/>
          <w:sz w:val="24"/>
          <w:szCs w:val="24"/>
        </w:rPr>
        <w:t xml:space="preserve">nd </w:t>
      </w:r>
      <w:r w:rsidR="00F62FF2" w:rsidRPr="00FF137E">
        <w:rPr>
          <w:rFonts w:asciiTheme="minorHAnsi" w:hAnsiTheme="minorHAnsi" w:cstheme="minorHAnsi"/>
          <w:sz w:val="24"/>
          <w:szCs w:val="24"/>
        </w:rPr>
        <w:t xml:space="preserve">more. </w:t>
      </w:r>
      <w:r w:rsidRPr="00FF137E">
        <w:rPr>
          <w:rFonts w:asciiTheme="minorHAnsi" w:hAnsiTheme="minorHAnsi" w:cstheme="minorHAnsi"/>
        </w:rPr>
        <w:t xml:space="preserve">Upcoming events, program services, program brochure and the referral process were provided to attendees. </w:t>
      </w:r>
    </w:p>
    <w:p w14:paraId="1672CC6B" w14:textId="4D85FC57" w:rsidR="004645D1" w:rsidRPr="00FF137E" w:rsidRDefault="004645D1" w:rsidP="004645D1">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The Discovery Center Team hosted a Crisis and Response Lunch &amp; Learn at the Starkville Police Department Community Room. All area organizations that respond to </w:t>
      </w:r>
      <w:r w:rsidR="00533C9E" w:rsidRPr="00FF137E">
        <w:rPr>
          <w:rFonts w:asciiTheme="minorHAnsi" w:hAnsiTheme="minorHAnsi" w:cstheme="minorHAnsi"/>
        </w:rPr>
        <w:t>crises</w:t>
      </w:r>
      <w:r w:rsidRPr="00FF137E">
        <w:rPr>
          <w:rFonts w:asciiTheme="minorHAnsi" w:hAnsiTheme="minorHAnsi" w:cstheme="minorHAnsi"/>
        </w:rPr>
        <w:t xml:space="preserve"> or provide some type of emergency service were invited to share criteria and protocols to follow to receive appropriate and timely services for those in need.</w:t>
      </w:r>
    </w:p>
    <w:p w14:paraId="0020DC6F" w14:textId="77777777" w:rsidR="004645D1" w:rsidRPr="00FF137E" w:rsidRDefault="004645D1" w:rsidP="004645D1">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A conference call with a representative from the MS Early Childhood Association was made to discuss partnering on an event to help families with children with special needs. Since then, the agency has continued to plan via ZOOM meetings. </w:t>
      </w:r>
    </w:p>
    <w:p w14:paraId="0E74C9CF" w14:textId="510B15A0" w:rsidR="008E478B" w:rsidRPr="00FF137E" w:rsidRDefault="00B40C42" w:rsidP="00FE69A8">
      <w:pPr>
        <w:pStyle w:val="BodyText"/>
        <w:spacing w:line="276" w:lineRule="auto"/>
        <w:ind w:left="389" w:right="1051"/>
        <w:jc w:val="both"/>
        <w:rPr>
          <w:rFonts w:asciiTheme="minorHAnsi" w:hAnsiTheme="minorHAnsi" w:cstheme="minorHAnsi"/>
          <w:u w:val="single"/>
        </w:rPr>
      </w:pPr>
      <w:r w:rsidRPr="00FF137E">
        <w:rPr>
          <w:rFonts w:asciiTheme="minorHAnsi" w:hAnsiTheme="minorHAnsi" w:cstheme="minorHAnsi"/>
          <w:u w:val="single"/>
        </w:rPr>
        <w:t xml:space="preserve">April </w:t>
      </w:r>
      <w:r w:rsidR="008E478B" w:rsidRPr="00FF137E">
        <w:rPr>
          <w:rFonts w:asciiTheme="minorHAnsi" w:hAnsiTheme="minorHAnsi" w:cstheme="minorHAnsi"/>
          <w:u w:val="single"/>
        </w:rPr>
        <w:t>Events</w:t>
      </w:r>
    </w:p>
    <w:p w14:paraId="6BA94C2A" w14:textId="77777777" w:rsidR="000143C7" w:rsidRPr="00FF137E" w:rsidRDefault="00E00668" w:rsidP="00FE69A8">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3, 2024</w:t>
      </w:r>
      <w:r w:rsidR="008E478B" w:rsidRPr="00FF137E">
        <w:rPr>
          <w:rFonts w:asciiTheme="minorHAnsi" w:hAnsiTheme="minorHAnsi" w:cstheme="minorHAnsi"/>
        </w:rPr>
        <w:t>: T</w:t>
      </w:r>
      <w:r w:rsidR="004645D1" w:rsidRPr="00FF137E">
        <w:rPr>
          <w:rFonts w:asciiTheme="minorHAnsi" w:hAnsiTheme="minorHAnsi" w:cstheme="minorHAnsi"/>
        </w:rPr>
        <w:t xml:space="preserve">he Discovery Center conducted their Annual CAPM Community Pinwheel </w:t>
      </w:r>
      <w:r w:rsidR="004645D1" w:rsidRPr="00FF137E">
        <w:rPr>
          <w:rFonts w:asciiTheme="minorHAnsi" w:hAnsiTheme="minorHAnsi" w:cstheme="minorHAnsi"/>
        </w:rPr>
        <w:lastRenderedPageBreak/>
        <w:t xml:space="preserve">Ceremony. Local officials, pastors, community leaders, and parents joined us in planting pinwheels in the Discovery Center Parking Lot to help raise awareness of child abuse. </w:t>
      </w:r>
    </w:p>
    <w:p w14:paraId="74EC6C78" w14:textId="77777777" w:rsidR="000143C7" w:rsidRPr="00FF137E" w:rsidRDefault="00E00668" w:rsidP="00FE69A8">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11, 2024</w:t>
      </w:r>
      <w:r w:rsidR="000143C7" w:rsidRPr="00FF137E">
        <w:rPr>
          <w:rFonts w:asciiTheme="minorHAnsi" w:hAnsiTheme="minorHAnsi" w:cstheme="minorHAnsi"/>
        </w:rPr>
        <w:t>: T</w:t>
      </w:r>
      <w:r w:rsidR="004645D1" w:rsidRPr="00FF137E">
        <w:rPr>
          <w:rFonts w:asciiTheme="minorHAnsi" w:hAnsiTheme="minorHAnsi" w:cstheme="minorHAnsi"/>
        </w:rPr>
        <w:t xml:space="preserve">he center participated in the MDCPS Resource Fair at The Mill with a resource table and provided a mini-Vitality Café for parents that attended. </w:t>
      </w:r>
    </w:p>
    <w:p w14:paraId="7E3E3F5B" w14:textId="3D68A138" w:rsidR="000143C7" w:rsidRPr="00FF137E" w:rsidRDefault="000143C7" w:rsidP="00FE69A8">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12, 2024: T</w:t>
      </w:r>
      <w:r w:rsidR="004645D1" w:rsidRPr="00FF137E">
        <w:rPr>
          <w:rFonts w:asciiTheme="minorHAnsi" w:hAnsiTheme="minorHAnsi" w:cstheme="minorHAnsi"/>
        </w:rPr>
        <w:t xml:space="preserve">he center conducted our first Child Passenger Safety Car Seat Check &amp; Installation at the Neighborhood Walmart. Representatives from MDHS Office of Injury came to provide guidance and assistance if needed. </w:t>
      </w:r>
    </w:p>
    <w:p w14:paraId="6ACE8C1B" w14:textId="2F11AE9D" w:rsidR="000143C7" w:rsidRPr="00FF137E" w:rsidRDefault="000143C7" w:rsidP="00FE69A8">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15, 2024: T</w:t>
      </w:r>
      <w:r w:rsidR="004645D1" w:rsidRPr="00FF137E">
        <w:rPr>
          <w:rFonts w:asciiTheme="minorHAnsi" w:hAnsiTheme="minorHAnsi" w:cstheme="minorHAnsi"/>
        </w:rPr>
        <w:t xml:space="preserve">he center </w:t>
      </w:r>
      <w:r w:rsidR="00533C9E" w:rsidRPr="00FF137E">
        <w:rPr>
          <w:rFonts w:asciiTheme="minorHAnsi" w:hAnsiTheme="minorHAnsi" w:cstheme="minorHAnsi"/>
        </w:rPr>
        <w:t xml:space="preserve">was </w:t>
      </w:r>
      <w:r w:rsidR="004645D1" w:rsidRPr="00FF137E">
        <w:rPr>
          <w:rFonts w:asciiTheme="minorHAnsi" w:hAnsiTheme="minorHAnsi" w:cstheme="minorHAnsi"/>
        </w:rPr>
        <w:t xml:space="preserve">interviewed by WCBI TV about child abuse prevention. </w:t>
      </w:r>
    </w:p>
    <w:p w14:paraId="4D617DCE" w14:textId="0CD6B31F" w:rsidR="004645D1" w:rsidRPr="00FF137E" w:rsidRDefault="000143C7" w:rsidP="0016388E">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18, 2024: T</w:t>
      </w:r>
      <w:r w:rsidR="004645D1" w:rsidRPr="00FF137E">
        <w:rPr>
          <w:rFonts w:asciiTheme="minorHAnsi" w:hAnsiTheme="minorHAnsi" w:cstheme="minorHAnsi"/>
        </w:rPr>
        <w:t xml:space="preserve">he center conducted a CAPM Community Engagement Event at First Baptist Church Warehouse with Guest Speaker Frankie Johnson from MDMHS who presented to the adults an overview of the “I Got You! Healthy Life Choices for Teens” program prior to presenting the actual program to Starkville High School youth on </w:t>
      </w:r>
      <w:r w:rsidRPr="00FF137E">
        <w:rPr>
          <w:rFonts w:asciiTheme="minorHAnsi" w:hAnsiTheme="minorHAnsi" w:cstheme="minorHAnsi"/>
        </w:rPr>
        <w:t>April 24, 2024</w:t>
      </w:r>
      <w:r w:rsidR="004645D1" w:rsidRPr="00FF137E">
        <w:rPr>
          <w:rFonts w:asciiTheme="minorHAnsi" w:hAnsiTheme="minorHAnsi" w:cstheme="minorHAnsi"/>
        </w:rPr>
        <w:t>.</w:t>
      </w:r>
    </w:p>
    <w:p w14:paraId="6A288F3B" w14:textId="77777777" w:rsidR="0016388E" w:rsidRPr="00FF137E" w:rsidRDefault="0016388E" w:rsidP="0016388E">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 xml:space="preserve">April 23, 2024: The center presented an overview of our program services at the Oktibbeha &amp; Lowndes Child Protection Services In-Circle Meeting. </w:t>
      </w:r>
    </w:p>
    <w:p w14:paraId="0D3EB212" w14:textId="5CCFB636" w:rsidR="0016388E" w:rsidRPr="00FF137E" w:rsidRDefault="0016388E" w:rsidP="0016388E">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24, 2024: The center attended the Winston TRIAD meeting, facilitated a discussion on Child Abuse Awareness and Prevention, and distributed child abuse awareness packets.</w:t>
      </w:r>
    </w:p>
    <w:p w14:paraId="101EEB3D" w14:textId="5D487D98" w:rsidR="0016388E" w:rsidRPr="00FF137E" w:rsidRDefault="0016388E" w:rsidP="0016388E">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25, 2024: The center participated in the Noxubee CPS CAPM Walk &amp; Health Fair and handed out child abuse prevention materials and program services information.</w:t>
      </w:r>
    </w:p>
    <w:p w14:paraId="17BC870F" w14:textId="62CF542E" w:rsidR="00CD26F9" w:rsidRPr="00FF137E" w:rsidRDefault="00CD26F9" w:rsidP="0016388E">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25, 2024: The center attended the Oktibbeha Community Action Coalition and provided a debriefing of our partnership with CAC for the CAPM Community Engagement Event.</w:t>
      </w:r>
    </w:p>
    <w:p w14:paraId="3542BF5F" w14:textId="52CF384D" w:rsidR="00CD26F9" w:rsidRPr="00FF137E" w:rsidRDefault="00B40C42" w:rsidP="0016388E">
      <w:pPr>
        <w:pStyle w:val="BodyText"/>
        <w:numPr>
          <w:ilvl w:val="0"/>
          <w:numId w:val="170"/>
        </w:numPr>
        <w:spacing w:after="60" w:line="276" w:lineRule="auto"/>
        <w:ind w:left="634" w:right="1051" w:hanging="274"/>
        <w:jc w:val="both"/>
        <w:rPr>
          <w:rFonts w:asciiTheme="minorHAnsi" w:hAnsiTheme="minorHAnsi" w:cstheme="minorHAnsi"/>
        </w:rPr>
      </w:pPr>
      <w:r w:rsidRPr="00FF137E">
        <w:rPr>
          <w:rFonts w:asciiTheme="minorHAnsi" w:hAnsiTheme="minorHAnsi" w:cstheme="minorHAnsi"/>
        </w:rPr>
        <w:t>April 26, 2024: The center attended the SHS Parent Teacher Organization meeting.</w:t>
      </w:r>
    </w:p>
    <w:p w14:paraId="5A26D359" w14:textId="23B513D7" w:rsidR="00B40C42" w:rsidRPr="00FF137E" w:rsidRDefault="00B40C42" w:rsidP="00FE69A8">
      <w:pPr>
        <w:pStyle w:val="BodyText"/>
        <w:numPr>
          <w:ilvl w:val="0"/>
          <w:numId w:val="170"/>
        </w:numPr>
        <w:spacing w:after="160" w:line="276" w:lineRule="auto"/>
        <w:ind w:left="634" w:right="1051" w:hanging="274"/>
        <w:jc w:val="both"/>
        <w:rPr>
          <w:rFonts w:asciiTheme="minorHAnsi" w:hAnsiTheme="minorHAnsi" w:cstheme="minorHAnsi"/>
        </w:rPr>
      </w:pPr>
      <w:r w:rsidRPr="00FF137E">
        <w:rPr>
          <w:rFonts w:asciiTheme="minorHAnsi" w:hAnsiTheme="minorHAnsi" w:cstheme="minorHAnsi"/>
        </w:rPr>
        <w:t>April 28, 2024: The center provided CAPM presentations for CAPM Blue Sunday at St. James United Methodist Church and Charity Full Gospel Church.</w:t>
      </w:r>
    </w:p>
    <w:p w14:paraId="761B50C8" w14:textId="77777777" w:rsidR="004645D1" w:rsidRPr="00FF137E" w:rsidRDefault="004645D1" w:rsidP="004645D1">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Kinship caregivers engaged in the program will receive assistance and support in areas including, but not limited to: (1) Provide caregivers with information, referrals, and advocacy services, (2) Provide linkages to needed legal services and legal informational factsheets on whether the state has health, educational consent laws, or other legal assistance for Kinship caregivers accessing government programs, (3) Assist caregivers in utilizing existing community resources and support systems, including educational, health, mental health systems, (4) enhancing parenting skills, and (5) Improve family resources (e.g., basic needs items, money to pay for bills, tutoring resources, recreational activities, scholarships, etc.) At a minimum, Kinship Navigators provide caregivers with information, referral, and connection services to meet immediate needs.</w:t>
      </w:r>
    </w:p>
    <w:p w14:paraId="7F00575C" w14:textId="77777777" w:rsidR="004365CD" w:rsidRPr="00FF137E" w:rsidRDefault="002D35EB"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The Kinship Program was visible in the community to better focus our efforts and strategies to support the program. A meeting was held with CPS and YC to discuss the ongoing free legal </w:t>
      </w:r>
      <w:r w:rsidRPr="00FF137E">
        <w:rPr>
          <w:rFonts w:asciiTheme="minorHAnsi" w:hAnsiTheme="minorHAnsi" w:cstheme="minorHAnsi"/>
        </w:rPr>
        <w:lastRenderedPageBreak/>
        <w:t xml:space="preserve">assistance throughout our legal clinics and promote relationships and partnerships. </w:t>
      </w:r>
    </w:p>
    <w:p w14:paraId="785FC6B8" w14:textId="5751FBF0" w:rsidR="004C41BA" w:rsidRPr="00FF137E" w:rsidRDefault="00AE07FC">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color w:val="000000"/>
          <w:shd w:val="clear" w:color="auto" w:fill="FFFFFF"/>
        </w:rPr>
        <w:t xml:space="preserve">In a steadfast commitment to supporting caregivers who play a crucial role in the lives of children raised in placements away from their families, Catholic Charities hosted the </w:t>
      </w:r>
      <w:r w:rsidR="000E1A27" w:rsidRPr="00FF137E">
        <w:rPr>
          <w:rFonts w:asciiTheme="minorHAnsi" w:hAnsiTheme="minorHAnsi" w:cstheme="minorHAnsi"/>
          <w:color w:val="000000"/>
          <w:shd w:val="clear" w:color="auto" w:fill="FFFFFF"/>
        </w:rPr>
        <w:t>A</w:t>
      </w:r>
      <w:r w:rsidRPr="00FF137E">
        <w:rPr>
          <w:rFonts w:asciiTheme="minorHAnsi" w:hAnsiTheme="minorHAnsi" w:cstheme="minorHAnsi"/>
          <w:color w:val="000000"/>
          <w:shd w:val="clear" w:color="auto" w:fill="FFFFFF"/>
        </w:rPr>
        <w:t>nnual Caregivers Appreciation event</w:t>
      </w:r>
      <w:r w:rsidR="002D35EB" w:rsidRPr="00FF137E">
        <w:rPr>
          <w:rFonts w:asciiTheme="minorHAnsi" w:hAnsiTheme="minorHAnsi" w:cstheme="minorHAnsi"/>
        </w:rPr>
        <w:t xml:space="preserve">. </w:t>
      </w:r>
      <w:r w:rsidR="000E1A27" w:rsidRPr="00FF137E">
        <w:rPr>
          <w:rFonts w:asciiTheme="minorHAnsi" w:hAnsiTheme="minorHAnsi" w:cstheme="minorHAnsi"/>
          <w:color w:val="000000"/>
          <w:shd w:val="clear" w:color="auto" w:fill="FFFFFF"/>
        </w:rPr>
        <w:t>T</w:t>
      </w:r>
      <w:r w:rsidR="00496D15" w:rsidRPr="00FF137E">
        <w:rPr>
          <w:rFonts w:asciiTheme="minorHAnsi" w:hAnsiTheme="minorHAnsi" w:cstheme="minorHAnsi"/>
          <w:color w:val="000000"/>
          <w:shd w:val="clear" w:color="auto" w:fill="FFFFFF"/>
        </w:rPr>
        <w:t>he Kinship Navigator Program Coordinator highlighted the organization's dedication to providing essential resources and information to caregivers, aiming to keep children within the familial support system and prevent their entry into foster care.</w:t>
      </w:r>
      <w:r w:rsidR="00496D15" w:rsidRPr="00FF137E">
        <w:rPr>
          <w:rFonts w:asciiTheme="minorHAnsi" w:hAnsiTheme="minorHAnsi" w:cstheme="minorHAnsi"/>
        </w:rPr>
        <w:t xml:space="preserve"> </w:t>
      </w:r>
      <w:r w:rsidR="0023500A" w:rsidRPr="00FF137E">
        <w:rPr>
          <w:rFonts w:asciiTheme="minorHAnsi" w:hAnsiTheme="minorHAnsi" w:cstheme="minorHAnsi"/>
          <w:color w:val="000000"/>
          <w:shd w:val="clear" w:color="auto" w:fill="FFFFFF"/>
        </w:rPr>
        <w:t>The event served as a tangible expression of gratitude and support for caregivers. Recognizing the significant challenges they face, the Caregivers Appreciation event offered an array of services, including access to information, resources, food, games, clothing, school supplies, and non-perishable food items.</w:t>
      </w:r>
      <w:r w:rsidR="0023500A" w:rsidRPr="00FF137E">
        <w:rPr>
          <w:rFonts w:asciiTheme="minorHAnsi" w:hAnsiTheme="minorHAnsi" w:cstheme="minorHAnsi"/>
        </w:rPr>
        <w:t xml:space="preserve"> </w:t>
      </w:r>
      <w:r w:rsidR="00131A7D" w:rsidRPr="00FF137E">
        <w:rPr>
          <w:rFonts w:asciiTheme="minorHAnsi" w:hAnsiTheme="minorHAnsi" w:cstheme="minorHAnsi"/>
        </w:rPr>
        <w:t xml:space="preserve">The Program Coordinator </w:t>
      </w:r>
      <w:r w:rsidR="00131A7D" w:rsidRPr="00FF137E">
        <w:rPr>
          <w:rFonts w:asciiTheme="minorHAnsi" w:hAnsiTheme="minorHAnsi" w:cstheme="minorHAnsi"/>
          <w:color w:val="000000"/>
          <w:shd w:val="clear" w:color="auto" w:fill="FFFFFF"/>
        </w:rPr>
        <w:t>emphasized the importance of acknowledging the efforts of caregivers and creating a space where they could come together for food, fun, and support. The event aimed not only to celebrate the resilience of caregivers but also to address any economic or financial struggles they might encounter in their role</w:t>
      </w:r>
      <w:r w:rsidR="002D35EB" w:rsidRPr="00FF137E">
        <w:rPr>
          <w:rFonts w:asciiTheme="minorHAnsi" w:hAnsiTheme="minorHAnsi" w:cstheme="minorHAnsi"/>
        </w:rPr>
        <w:t xml:space="preserve">. </w:t>
      </w:r>
    </w:p>
    <w:p w14:paraId="176E88B3" w14:textId="77777777" w:rsidR="00CE502A" w:rsidRPr="00FF137E" w:rsidRDefault="00CE502A" w:rsidP="00CE502A">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The Kinship Program was involved in the following events: Magnolia Medical Foundation Event: Stress Management Techniques and Skills, Women of Wisdom (W.O.W.) Luncheon, Journey of Hope, MS Access to Justice Conference, Harrison County Coalition meeting, Open Doors Homeless Coalition meeting, SHEA Community Baby Shower, Edwards Street Legal Clinics, and Fetal and Infant Mortality Review Meeting. </w:t>
      </w:r>
    </w:p>
    <w:p w14:paraId="5800E6F3" w14:textId="57C26109" w:rsidR="004C41BA" w:rsidRPr="00FF137E" w:rsidRDefault="002D35EB">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Catholic Charities staff members joined forces with the Mississippi Volunteer Lawyer Project and Access to Justice to orchestrate the Temporary Guardianship Review Clinic. The clinic's primary aim was to meticulously examine past cases in which temporary legal and physical custody had been granted. Caregivers had the opportunity to provide testimony, articulating the reasons they believed the temporary agreement should persist. The overarching objective was to ensure that these caregivers could continue caring for the child(ren) without encountering previous safety concerns or resource limitations. </w:t>
      </w:r>
    </w:p>
    <w:p w14:paraId="00B36684" w14:textId="77777777" w:rsidR="00CD4227" w:rsidRPr="00FF137E" w:rsidRDefault="00CD4227"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Catholic Charities staff members collaborated with the Mississippi Volunteer Lawyer Project and Access to Justice to organize the Temporary Guardianship Clinic. The primary purpose of this clinic was to facilitate the provision of essential legal documentation to individuals who are caring for children in relative placement situations, where the children are living away from their biological parents. The clinic particularly focused on assisting those who, due to their financial circumstances below the poverty level in Harrison, Hancock, and Stone County, could not secure guardianship independently.</w:t>
      </w:r>
    </w:p>
    <w:p w14:paraId="63B0B779" w14:textId="77777777" w:rsidR="00CD4227" w:rsidRPr="00FF137E" w:rsidRDefault="00CD4227"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Catholic Charities, Inc. Kinship Navigator program continues to organize and participate in various networking opportunities to enhance community engagement and support. This month, a Diabetes Prevention and Health Screening event was held in partnership with Magnolia Medical Foundation and Magnolia Health. Our Diabetes Prevention and Health Screening event </w:t>
      </w:r>
      <w:r w:rsidRPr="00FF137E">
        <w:rPr>
          <w:rFonts w:asciiTheme="minorHAnsi" w:hAnsiTheme="minorHAnsi" w:cstheme="minorHAnsi"/>
        </w:rPr>
        <w:lastRenderedPageBreak/>
        <w:t>provided valuable resources and education to kinship caregivers, helping them better manage their health and prevent chronic illnesses. Additionally, we attended coalition meetings in Jackson and Harrison Counties to provide continuum partnerships and exchange ideas. Furthermore, we participated in a virtual Trauma Informed Care event.</w:t>
      </w:r>
    </w:p>
    <w:p w14:paraId="58BC516A" w14:textId="77777777" w:rsidR="00CD4227" w:rsidRPr="00FF137E" w:rsidRDefault="00CD4227"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Catholic Charities staff members joined forces with the Mississippi Volunteer Lawyer Project and Access to Justice Commission to compose the Temporary Guardianship Review Clinic. The clinic's primary purpose was to meticulously examine past cases in which temporary legal and physical custody had been granted. Caregivers had the opportunity to provide testimony, articulating the reasons they believed the temporary agreement should continue. The all-encompassing objective was to ensure that these caregivers could continue caring for the child(ren) without encountering previous safety concerns or resource limitations.</w:t>
      </w:r>
    </w:p>
    <w:p w14:paraId="5A07196B" w14:textId="34C960EC" w:rsidR="00CD4227" w:rsidRPr="00FF137E" w:rsidRDefault="00CD4227"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Catholic Charities staff members collaborated with the Mississippi Volunteer Lawyer Project and Access to Justice to organize the Temporary Guardianship Clinic. The primary purpose of this clinic was to facilitate the provision of essential legal documentation to individuals who are caring for children in relative placement situations, where the children are living away from their biological parents. The clinic particularly focused on assisting those who, due to their financial circumstances below the poverty level in Harrison, Hancock, and Stone County, could not secure guardianship independently.</w:t>
      </w:r>
    </w:p>
    <w:p w14:paraId="53F47EDF" w14:textId="77777777" w:rsidR="00CD4227" w:rsidRPr="00FF137E" w:rsidRDefault="00CD4227" w:rsidP="00CD4227">
      <w:pPr>
        <w:pStyle w:val="BodyText"/>
        <w:spacing w:line="276" w:lineRule="auto"/>
        <w:ind w:left="386" w:right="1044"/>
        <w:jc w:val="both"/>
        <w:rPr>
          <w:rFonts w:asciiTheme="minorHAnsi" w:hAnsiTheme="minorHAnsi" w:cstheme="minorHAnsi"/>
          <w:b/>
          <w:bCs/>
        </w:rPr>
      </w:pPr>
      <w:r w:rsidRPr="00FF137E">
        <w:rPr>
          <w:rFonts w:asciiTheme="minorHAnsi" w:hAnsiTheme="minorHAnsi" w:cstheme="minorHAnsi"/>
          <w:b/>
          <w:bCs/>
        </w:rPr>
        <w:t>Success Story</w:t>
      </w:r>
    </w:p>
    <w:p w14:paraId="65B41BEF" w14:textId="1F2AE28F" w:rsidR="00CD4227" w:rsidRPr="00FF137E" w:rsidRDefault="00CD4227" w:rsidP="00FE69A8">
      <w:pPr>
        <w:pStyle w:val="BodyText"/>
        <w:spacing w:after="160" w:line="276" w:lineRule="auto"/>
        <w:ind w:left="389" w:right="1051"/>
        <w:jc w:val="both"/>
        <w:rPr>
          <w:rFonts w:asciiTheme="minorHAnsi" w:hAnsiTheme="minorHAnsi" w:cstheme="minorHAnsi"/>
        </w:rPr>
      </w:pPr>
      <w:r w:rsidRPr="00FF137E">
        <w:rPr>
          <w:rFonts w:asciiTheme="minorHAnsi" w:hAnsiTheme="minorHAnsi" w:cstheme="minorHAnsi"/>
        </w:rPr>
        <w:t xml:space="preserve">Grandparents who raise their grandchildren under challenging circumstances deserve recognition and support. The caregiver’s strength and resilience in making ends meet while grieving the loss of their son demonstrated their commitment to providing the best possible life for their grandson. “I didn’t know where the strength would come from, but I knew something had to be done.” Kinship was excited to celebrate with the family after obtaining legal guardianship of their grandson during their recent court hearing. The caregiver </w:t>
      </w:r>
      <w:r w:rsidR="00EB71F5" w:rsidRPr="00FF137E">
        <w:rPr>
          <w:rFonts w:asciiTheme="minorHAnsi" w:hAnsiTheme="minorHAnsi" w:cstheme="minorHAnsi"/>
        </w:rPr>
        <w:t>allowed</w:t>
      </w:r>
      <w:r w:rsidRPr="00FF137E">
        <w:rPr>
          <w:rFonts w:asciiTheme="minorHAnsi" w:hAnsiTheme="minorHAnsi" w:cstheme="minorHAnsi"/>
        </w:rPr>
        <w:t xml:space="preserve"> Kinship to join their team of support as they were surrounded by family. “We are blessed to have a great support system because they really help out and are there.”</w:t>
      </w:r>
    </w:p>
    <w:p w14:paraId="2D90531C" w14:textId="77777777" w:rsidR="00CD4227" w:rsidRPr="00FF137E" w:rsidRDefault="00CD4227" w:rsidP="00FE69A8">
      <w:pPr>
        <w:pStyle w:val="BodyText"/>
        <w:spacing w:after="160" w:line="276" w:lineRule="auto"/>
        <w:ind w:left="389" w:right="1051"/>
        <w:jc w:val="both"/>
        <w:rPr>
          <w:rFonts w:asciiTheme="minorHAnsi" w:hAnsiTheme="minorHAnsi" w:cstheme="minorHAnsi"/>
          <w:b/>
          <w:bCs/>
        </w:rPr>
      </w:pPr>
      <w:r w:rsidRPr="00FF137E">
        <w:rPr>
          <w:rFonts w:asciiTheme="minorHAnsi" w:hAnsiTheme="minorHAnsi" w:cstheme="minorHAnsi"/>
        </w:rPr>
        <w:t>The family will continue to rally around one another and motivate and encourage them on their journey towards reaching their long-term goals, no matter what obstacles they may face. The grandchild is blessed to have such a caring and nurturing grandparent to guide him through life and provide the love and support he requires. “I just want my grandson to see me as a strong person who was always there for him since his dad has gone on.”</w:t>
      </w:r>
    </w:p>
    <w:p w14:paraId="382EB0CE" w14:textId="77777777" w:rsidR="00CD4227" w:rsidRPr="00FF137E" w:rsidRDefault="00CD4227" w:rsidP="00CD4227">
      <w:pPr>
        <w:pStyle w:val="BodyText"/>
        <w:spacing w:line="276" w:lineRule="auto"/>
        <w:ind w:left="386" w:right="1044"/>
        <w:jc w:val="both"/>
        <w:rPr>
          <w:rFonts w:asciiTheme="minorHAnsi" w:hAnsiTheme="minorHAnsi" w:cstheme="minorHAnsi"/>
        </w:rPr>
      </w:pPr>
      <w:r w:rsidRPr="00FF137E">
        <w:rPr>
          <w:rFonts w:asciiTheme="minorHAnsi" w:hAnsiTheme="minorHAnsi" w:cstheme="minorHAnsi"/>
        </w:rPr>
        <w:t xml:space="preserve">Southern Christian Services for Children and Youth continued to provide supportive services, parent education, and resources to families. Parenting Classes were held at Born Free, Flowood Restitution Center, Harbor House, and the Friendship Connection. Parenting Classes via Zoom were also available. Efforts will continue to increase educate the community about child abuse </w:t>
      </w:r>
      <w:r w:rsidRPr="00FF137E">
        <w:rPr>
          <w:rFonts w:asciiTheme="minorHAnsi" w:hAnsiTheme="minorHAnsi" w:cstheme="minorHAnsi"/>
        </w:rPr>
        <w:lastRenderedPageBreak/>
        <w:t xml:space="preserve">and neglect and the impact of trauma on development through public speaking events, media campaigns, and other information sessions. The agency has also implemented a Fatherhood Initiative and Triple P online parenting program. Community Outreach events continue to be vital in the agency’s mission to assist families. Concrete Supports such as food, clothing, infant items, resource materials, counseling and referrals continue to be available for families. The ACT Raising Safe Kids continues to also be implemented in the program. </w:t>
      </w:r>
    </w:p>
    <w:p w14:paraId="1906EBF4" w14:textId="77777777" w:rsidR="00E156C7" w:rsidRPr="00FF137E" w:rsidRDefault="00E156C7" w:rsidP="00FE69A8">
      <w:pPr>
        <w:pStyle w:val="BodyText"/>
        <w:spacing w:after="160" w:line="276" w:lineRule="auto"/>
        <w:ind w:left="389" w:right="1051"/>
        <w:jc w:val="both"/>
        <w:rPr>
          <w:rFonts w:asciiTheme="minorHAnsi" w:hAnsiTheme="minorHAnsi" w:cstheme="minorHAnsi"/>
        </w:rPr>
      </w:pPr>
    </w:p>
    <w:p w14:paraId="0BDFD18D" w14:textId="77777777" w:rsidR="00112D49" w:rsidRPr="00FF137E" w:rsidRDefault="00DC3A48" w:rsidP="00FE69A8">
      <w:pPr>
        <w:pStyle w:val="BodyText"/>
        <w:ind w:left="360"/>
        <w:rPr>
          <w:rFonts w:asciiTheme="minorHAnsi" w:hAnsiTheme="minorHAnsi" w:cstheme="minorHAnsi"/>
        </w:rPr>
      </w:pPr>
      <w:bookmarkStart w:id="7" w:name="_TOC_250039"/>
      <w:r w:rsidRPr="00FF137E">
        <w:rPr>
          <w:rFonts w:asciiTheme="minorHAnsi" w:hAnsiTheme="minorHAnsi" w:cstheme="minorHAnsi"/>
          <w:b/>
          <w:bCs/>
          <w:color w:val="2E5395"/>
        </w:rPr>
        <w:t>Baptist</w:t>
      </w:r>
      <w:r w:rsidRPr="00FF137E">
        <w:rPr>
          <w:rFonts w:asciiTheme="minorHAnsi" w:hAnsiTheme="minorHAnsi" w:cstheme="minorHAnsi"/>
          <w:b/>
          <w:bCs/>
          <w:color w:val="2E5395"/>
          <w:spacing w:val="-3"/>
        </w:rPr>
        <w:t xml:space="preserve"> </w:t>
      </w:r>
      <w:r w:rsidRPr="00FF137E">
        <w:rPr>
          <w:rFonts w:asciiTheme="minorHAnsi" w:hAnsiTheme="minorHAnsi" w:cstheme="minorHAnsi"/>
          <w:b/>
          <w:bCs/>
          <w:color w:val="2E5395"/>
        </w:rPr>
        <w:t>Children's</w:t>
      </w:r>
      <w:r w:rsidRPr="00FF137E">
        <w:rPr>
          <w:rFonts w:asciiTheme="minorHAnsi" w:hAnsiTheme="minorHAnsi" w:cstheme="minorHAnsi"/>
          <w:b/>
          <w:bCs/>
          <w:color w:val="2E5395"/>
          <w:spacing w:val="-1"/>
        </w:rPr>
        <w:t xml:space="preserve"> </w:t>
      </w:r>
      <w:r w:rsidRPr="00FF137E">
        <w:rPr>
          <w:rFonts w:asciiTheme="minorHAnsi" w:hAnsiTheme="minorHAnsi" w:cstheme="minorHAnsi"/>
          <w:b/>
          <w:bCs/>
          <w:color w:val="2E5395"/>
        </w:rPr>
        <w:t>Village:</w:t>
      </w:r>
      <w:r w:rsidRPr="00FF137E">
        <w:rPr>
          <w:rFonts w:asciiTheme="minorHAnsi" w:hAnsiTheme="minorHAnsi" w:cstheme="minorHAnsi"/>
          <w:b/>
          <w:bCs/>
          <w:color w:val="2E5395"/>
          <w:spacing w:val="-1"/>
        </w:rPr>
        <w:t xml:space="preserve"> </w:t>
      </w:r>
      <w:r w:rsidRPr="00FF137E">
        <w:rPr>
          <w:rFonts w:asciiTheme="minorHAnsi" w:hAnsiTheme="minorHAnsi" w:cstheme="minorHAnsi"/>
          <w:b/>
          <w:bCs/>
          <w:color w:val="2E5395"/>
        </w:rPr>
        <w:t>Dorcas</w:t>
      </w:r>
      <w:r w:rsidRPr="00FF137E">
        <w:rPr>
          <w:rFonts w:asciiTheme="minorHAnsi" w:hAnsiTheme="minorHAnsi" w:cstheme="minorHAnsi"/>
          <w:b/>
          <w:bCs/>
          <w:color w:val="2E5395"/>
          <w:spacing w:val="-2"/>
        </w:rPr>
        <w:t xml:space="preserve"> </w:t>
      </w:r>
      <w:r w:rsidRPr="00FF137E">
        <w:rPr>
          <w:rFonts w:asciiTheme="minorHAnsi" w:hAnsiTheme="minorHAnsi" w:cstheme="minorHAnsi"/>
          <w:b/>
          <w:bCs/>
          <w:color w:val="2E5395"/>
        </w:rPr>
        <w:t>In-Home</w:t>
      </w:r>
      <w:r w:rsidRPr="00FF137E">
        <w:rPr>
          <w:rFonts w:asciiTheme="minorHAnsi" w:hAnsiTheme="minorHAnsi" w:cstheme="minorHAnsi"/>
          <w:b/>
          <w:bCs/>
          <w:color w:val="2E5395"/>
          <w:spacing w:val="-2"/>
        </w:rPr>
        <w:t xml:space="preserve"> </w:t>
      </w:r>
      <w:r w:rsidRPr="00FF137E">
        <w:rPr>
          <w:rFonts w:asciiTheme="minorHAnsi" w:hAnsiTheme="minorHAnsi" w:cstheme="minorHAnsi"/>
          <w:b/>
          <w:bCs/>
          <w:color w:val="2E5395"/>
        </w:rPr>
        <w:t>Family</w:t>
      </w:r>
      <w:r w:rsidRPr="00FF137E">
        <w:rPr>
          <w:rFonts w:asciiTheme="minorHAnsi" w:hAnsiTheme="minorHAnsi" w:cstheme="minorHAnsi"/>
          <w:b/>
          <w:bCs/>
          <w:color w:val="2E5395"/>
          <w:spacing w:val="-1"/>
        </w:rPr>
        <w:t xml:space="preserve"> </w:t>
      </w:r>
      <w:r w:rsidRPr="00FF137E">
        <w:rPr>
          <w:rFonts w:asciiTheme="minorHAnsi" w:hAnsiTheme="minorHAnsi" w:cstheme="minorHAnsi"/>
          <w:b/>
          <w:bCs/>
          <w:color w:val="2E5395"/>
        </w:rPr>
        <w:t>Support</w:t>
      </w:r>
      <w:r w:rsidRPr="00FF137E">
        <w:rPr>
          <w:rFonts w:asciiTheme="minorHAnsi" w:hAnsiTheme="minorHAnsi" w:cstheme="minorHAnsi"/>
          <w:b/>
          <w:bCs/>
          <w:color w:val="2E5395"/>
          <w:spacing w:val="-1"/>
        </w:rPr>
        <w:t xml:space="preserve"> </w:t>
      </w:r>
      <w:bookmarkEnd w:id="7"/>
      <w:r w:rsidRPr="00FF137E">
        <w:rPr>
          <w:rFonts w:asciiTheme="minorHAnsi" w:hAnsiTheme="minorHAnsi" w:cstheme="minorHAnsi"/>
          <w:b/>
          <w:bCs/>
          <w:color w:val="2E5395"/>
          <w:spacing w:val="-2"/>
        </w:rPr>
        <w:t>System</w:t>
      </w:r>
    </w:p>
    <w:p w14:paraId="2476CAC4" w14:textId="202645CC" w:rsidR="00112D49" w:rsidRPr="00FF137E" w:rsidRDefault="00DC3A48">
      <w:pPr>
        <w:pStyle w:val="BodyText"/>
        <w:spacing w:before="41" w:line="276" w:lineRule="auto"/>
        <w:ind w:left="386" w:right="1036"/>
        <w:jc w:val="both"/>
        <w:rPr>
          <w:rFonts w:asciiTheme="minorHAnsi" w:hAnsiTheme="minorHAnsi" w:cstheme="minorHAnsi"/>
        </w:rPr>
      </w:pPr>
      <w:r w:rsidRPr="00FF137E">
        <w:rPr>
          <w:rFonts w:asciiTheme="minorHAnsi" w:hAnsiTheme="minorHAnsi" w:cstheme="minorHAnsi"/>
          <w:spacing w:val="-2"/>
        </w:rPr>
        <w:t>Dorcas</w:t>
      </w:r>
      <w:r w:rsidRPr="00FF137E">
        <w:rPr>
          <w:rFonts w:asciiTheme="minorHAnsi" w:hAnsiTheme="minorHAnsi" w:cstheme="minorHAnsi"/>
          <w:spacing w:val="-6"/>
        </w:rPr>
        <w:t xml:space="preserve"> </w:t>
      </w:r>
      <w:r w:rsidRPr="00FF137E">
        <w:rPr>
          <w:rFonts w:asciiTheme="minorHAnsi" w:hAnsiTheme="minorHAnsi" w:cstheme="minorHAnsi"/>
          <w:spacing w:val="-2"/>
        </w:rPr>
        <w:t>is</w:t>
      </w:r>
      <w:r w:rsidRPr="00FF137E">
        <w:rPr>
          <w:rFonts w:asciiTheme="minorHAnsi" w:hAnsiTheme="minorHAnsi" w:cstheme="minorHAnsi"/>
          <w:spacing w:val="-6"/>
        </w:rPr>
        <w:t xml:space="preserve"> </w:t>
      </w:r>
      <w:r w:rsidRPr="00FF137E">
        <w:rPr>
          <w:rFonts w:asciiTheme="minorHAnsi" w:hAnsiTheme="minorHAnsi" w:cstheme="minorHAnsi"/>
          <w:spacing w:val="-2"/>
        </w:rPr>
        <w:t>a</w:t>
      </w:r>
      <w:r w:rsidRPr="00FF137E">
        <w:rPr>
          <w:rFonts w:asciiTheme="minorHAnsi" w:hAnsiTheme="minorHAnsi" w:cstheme="minorHAnsi"/>
          <w:spacing w:val="-8"/>
        </w:rPr>
        <w:t xml:space="preserve"> </w:t>
      </w:r>
      <w:r w:rsidRPr="00FF137E">
        <w:rPr>
          <w:rFonts w:asciiTheme="minorHAnsi" w:hAnsiTheme="minorHAnsi" w:cstheme="minorHAnsi"/>
          <w:spacing w:val="-2"/>
        </w:rPr>
        <w:t>Support</w:t>
      </w:r>
      <w:r w:rsidRPr="00FF137E">
        <w:rPr>
          <w:rFonts w:asciiTheme="minorHAnsi" w:hAnsiTheme="minorHAnsi" w:cstheme="minorHAnsi"/>
          <w:spacing w:val="-5"/>
        </w:rPr>
        <w:t xml:space="preserve"> </w:t>
      </w:r>
      <w:r w:rsidRPr="00FF137E">
        <w:rPr>
          <w:rFonts w:asciiTheme="minorHAnsi" w:hAnsiTheme="minorHAnsi" w:cstheme="minorHAnsi"/>
          <w:spacing w:val="-2"/>
        </w:rPr>
        <w:t>Services</w:t>
      </w:r>
      <w:r w:rsidRPr="00FF137E">
        <w:rPr>
          <w:rFonts w:asciiTheme="minorHAnsi" w:hAnsiTheme="minorHAnsi" w:cstheme="minorHAnsi"/>
          <w:spacing w:val="-4"/>
        </w:rPr>
        <w:t xml:space="preserve"> </w:t>
      </w:r>
      <w:r w:rsidRPr="00FF137E">
        <w:rPr>
          <w:rFonts w:asciiTheme="minorHAnsi" w:hAnsiTheme="minorHAnsi" w:cstheme="minorHAnsi"/>
          <w:spacing w:val="-2"/>
        </w:rPr>
        <w:t>Program</w:t>
      </w:r>
      <w:r w:rsidRPr="00FF137E">
        <w:rPr>
          <w:rFonts w:asciiTheme="minorHAnsi" w:hAnsiTheme="minorHAnsi" w:cstheme="minorHAnsi"/>
          <w:spacing w:val="-5"/>
        </w:rPr>
        <w:t xml:space="preserve"> </w:t>
      </w:r>
      <w:r w:rsidRPr="00FF137E">
        <w:rPr>
          <w:rFonts w:asciiTheme="minorHAnsi" w:hAnsiTheme="minorHAnsi" w:cstheme="minorHAnsi"/>
          <w:spacing w:val="-2"/>
        </w:rPr>
        <w:t>based</w:t>
      </w:r>
      <w:r w:rsidRPr="00FF137E">
        <w:rPr>
          <w:rFonts w:asciiTheme="minorHAnsi" w:hAnsiTheme="minorHAnsi" w:cstheme="minorHAnsi"/>
          <w:spacing w:val="-6"/>
        </w:rPr>
        <w:t xml:space="preserve"> </w:t>
      </w:r>
      <w:r w:rsidRPr="00FF137E">
        <w:rPr>
          <w:rFonts w:asciiTheme="minorHAnsi" w:hAnsiTheme="minorHAnsi" w:cstheme="minorHAnsi"/>
          <w:spacing w:val="-2"/>
        </w:rPr>
        <w:t>through</w:t>
      </w:r>
      <w:r w:rsidRPr="00FF137E">
        <w:rPr>
          <w:rFonts w:asciiTheme="minorHAnsi" w:hAnsiTheme="minorHAnsi" w:cstheme="minorHAnsi"/>
          <w:spacing w:val="-6"/>
        </w:rPr>
        <w:t xml:space="preserve"> </w:t>
      </w:r>
      <w:r w:rsidRPr="00FF137E">
        <w:rPr>
          <w:rFonts w:asciiTheme="minorHAnsi" w:hAnsiTheme="minorHAnsi" w:cstheme="minorHAnsi"/>
          <w:spacing w:val="-2"/>
        </w:rPr>
        <w:t>Baptist</w:t>
      </w:r>
      <w:r w:rsidRPr="00FF137E">
        <w:rPr>
          <w:rFonts w:asciiTheme="minorHAnsi" w:hAnsiTheme="minorHAnsi" w:cstheme="minorHAnsi"/>
          <w:spacing w:val="-4"/>
        </w:rPr>
        <w:t xml:space="preserve"> </w:t>
      </w:r>
      <w:r w:rsidRPr="00FF137E">
        <w:rPr>
          <w:rFonts w:asciiTheme="minorHAnsi" w:hAnsiTheme="minorHAnsi" w:cstheme="minorHAnsi"/>
          <w:spacing w:val="-2"/>
        </w:rPr>
        <w:t>Children’s</w:t>
      </w:r>
      <w:r w:rsidRPr="00FF137E">
        <w:rPr>
          <w:rFonts w:asciiTheme="minorHAnsi" w:hAnsiTheme="minorHAnsi" w:cstheme="minorHAnsi"/>
          <w:spacing w:val="-6"/>
        </w:rPr>
        <w:t xml:space="preserve"> </w:t>
      </w:r>
      <w:r w:rsidRPr="00FF137E">
        <w:rPr>
          <w:rFonts w:asciiTheme="minorHAnsi" w:hAnsiTheme="minorHAnsi" w:cstheme="minorHAnsi"/>
          <w:spacing w:val="-2"/>
        </w:rPr>
        <w:t>Village</w:t>
      </w:r>
      <w:r w:rsidRPr="00FF137E">
        <w:rPr>
          <w:rFonts w:asciiTheme="minorHAnsi" w:hAnsiTheme="minorHAnsi" w:cstheme="minorHAnsi"/>
          <w:spacing w:val="-6"/>
        </w:rPr>
        <w:t xml:space="preserve"> </w:t>
      </w:r>
      <w:r w:rsidRPr="00FF137E">
        <w:rPr>
          <w:rFonts w:asciiTheme="minorHAnsi" w:hAnsiTheme="minorHAnsi" w:cstheme="minorHAnsi"/>
          <w:spacing w:val="-2"/>
        </w:rPr>
        <w:t>and</w:t>
      </w:r>
      <w:r w:rsidRPr="00FF137E">
        <w:rPr>
          <w:rFonts w:asciiTheme="minorHAnsi" w:hAnsiTheme="minorHAnsi" w:cstheme="minorHAnsi"/>
          <w:spacing w:val="-5"/>
        </w:rPr>
        <w:t xml:space="preserve"> </w:t>
      </w:r>
      <w:r w:rsidRPr="00FF137E">
        <w:rPr>
          <w:rFonts w:asciiTheme="minorHAnsi" w:hAnsiTheme="minorHAnsi" w:cstheme="minorHAnsi"/>
          <w:spacing w:val="-2"/>
        </w:rPr>
        <w:t>is</w:t>
      </w:r>
      <w:r w:rsidRPr="00FF137E">
        <w:rPr>
          <w:rFonts w:asciiTheme="minorHAnsi" w:hAnsiTheme="minorHAnsi" w:cstheme="minorHAnsi"/>
          <w:spacing w:val="-6"/>
        </w:rPr>
        <w:t xml:space="preserve"> </w:t>
      </w:r>
      <w:r w:rsidRPr="00FF137E">
        <w:rPr>
          <w:rFonts w:asciiTheme="minorHAnsi" w:hAnsiTheme="minorHAnsi" w:cstheme="minorHAnsi"/>
          <w:spacing w:val="-2"/>
        </w:rPr>
        <w:t>an</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intensive </w:t>
      </w:r>
      <w:r w:rsidRPr="00FF137E">
        <w:rPr>
          <w:rFonts w:asciiTheme="minorHAnsi" w:hAnsiTheme="minorHAnsi" w:cstheme="minorHAnsi"/>
        </w:rPr>
        <w:t>in-home services program.</w:t>
      </w:r>
      <w:r w:rsidRPr="00FF137E">
        <w:rPr>
          <w:rFonts w:asciiTheme="minorHAnsi" w:hAnsiTheme="minorHAnsi" w:cstheme="minorHAnsi"/>
          <w:spacing w:val="-1"/>
        </w:rPr>
        <w:t xml:space="preserve"> </w:t>
      </w:r>
      <w:r w:rsidRPr="00FF137E">
        <w:rPr>
          <w:rFonts w:asciiTheme="minorHAnsi" w:hAnsiTheme="minorHAnsi" w:cstheme="minorHAnsi"/>
        </w:rPr>
        <w:t xml:space="preserve">The Dorcas Program continues to provide services to families who need support service to maintain their family. The program served </w:t>
      </w:r>
      <w:r w:rsidR="000D6CE4" w:rsidRPr="00FF137E">
        <w:rPr>
          <w:rFonts w:asciiTheme="minorHAnsi" w:hAnsiTheme="minorHAnsi" w:cstheme="minorHAnsi"/>
        </w:rPr>
        <w:t xml:space="preserve">24 </w:t>
      </w:r>
      <w:r w:rsidRPr="00FF137E">
        <w:rPr>
          <w:rFonts w:asciiTheme="minorHAnsi" w:hAnsiTheme="minorHAnsi" w:cstheme="minorHAnsi"/>
        </w:rPr>
        <w:t xml:space="preserve">families with </w:t>
      </w:r>
      <w:r w:rsidR="000D6CE4" w:rsidRPr="00FF137E">
        <w:rPr>
          <w:rFonts w:asciiTheme="minorHAnsi" w:hAnsiTheme="minorHAnsi" w:cstheme="minorHAnsi"/>
        </w:rPr>
        <w:t xml:space="preserve">56 </w:t>
      </w:r>
      <w:r w:rsidRPr="00FF137E">
        <w:rPr>
          <w:rFonts w:asciiTheme="minorHAnsi" w:hAnsiTheme="minorHAnsi" w:cstheme="minorHAnsi"/>
        </w:rPr>
        <w:t xml:space="preserve">children and </w:t>
      </w:r>
      <w:r w:rsidR="000D6CE4" w:rsidRPr="00FF137E">
        <w:rPr>
          <w:rFonts w:asciiTheme="minorHAnsi" w:hAnsiTheme="minorHAnsi" w:cstheme="minorHAnsi"/>
        </w:rPr>
        <w:t xml:space="preserve">34 </w:t>
      </w:r>
      <w:r w:rsidRPr="00FF137E">
        <w:rPr>
          <w:rFonts w:asciiTheme="minorHAnsi" w:hAnsiTheme="minorHAnsi" w:cstheme="minorHAnsi"/>
        </w:rPr>
        <w:t xml:space="preserve">adults from </w:t>
      </w:r>
      <w:r w:rsidR="000D6CE4" w:rsidRPr="00FF137E">
        <w:rPr>
          <w:rFonts w:asciiTheme="minorHAnsi" w:hAnsiTheme="minorHAnsi" w:cstheme="minorHAnsi"/>
        </w:rPr>
        <w:t>April</w:t>
      </w:r>
      <w:r w:rsidRPr="00FF137E">
        <w:rPr>
          <w:rFonts w:asciiTheme="minorHAnsi" w:hAnsiTheme="minorHAnsi" w:cstheme="minorHAnsi"/>
        </w:rPr>
        <w:t xml:space="preserve"> 1, </w:t>
      </w:r>
      <w:r w:rsidR="000D6CE4" w:rsidRPr="00FF137E">
        <w:rPr>
          <w:rFonts w:asciiTheme="minorHAnsi" w:hAnsiTheme="minorHAnsi" w:cstheme="minorHAnsi"/>
        </w:rPr>
        <w:t>2024</w:t>
      </w:r>
      <w:r w:rsidRPr="00FF137E">
        <w:rPr>
          <w:rFonts w:asciiTheme="minorHAnsi" w:hAnsiTheme="minorHAnsi" w:cstheme="minorHAnsi"/>
        </w:rPr>
        <w:t xml:space="preserve">, through </w:t>
      </w:r>
      <w:r w:rsidR="000D6CE4" w:rsidRPr="00FF137E">
        <w:rPr>
          <w:rFonts w:asciiTheme="minorHAnsi" w:hAnsiTheme="minorHAnsi" w:cstheme="minorHAnsi"/>
        </w:rPr>
        <w:t>June 22</w:t>
      </w:r>
      <w:r w:rsidRPr="00FF137E">
        <w:rPr>
          <w:rFonts w:asciiTheme="minorHAnsi" w:hAnsiTheme="minorHAnsi" w:cstheme="minorHAnsi"/>
        </w:rPr>
        <w:t xml:space="preserve">, </w:t>
      </w:r>
      <w:r w:rsidR="000D6CE4" w:rsidRPr="00FF137E">
        <w:rPr>
          <w:rFonts w:asciiTheme="minorHAnsi" w:hAnsiTheme="minorHAnsi" w:cstheme="minorHAnsi"/>
        </w:rPr>
        <w:t>2024</w:t>
      </w:r>
      <w:r w:rsidRPr="00FF137E">
        <w:rPr>
          <w:rFonts w:asciiTheme="minorHAnsi" w:hAnsiTheme="minorHAnsi" w:cstheme="minorHAnsi"/>
        </w:rPr>
        <w:t>.</w:t>
      </w:r>
    </w:p>
    <w:p w14:paraId="7C4D920C" w14:textId="77777777" w:rsidR="00112D49" w:rsidRPr="00FF137E" w:rsidRDefault="00112D49">
      <w:pPr>
        <w:pStyle w:val="BodyText"/>
        <w:spacing w:before="41"/>
        <w:rPr>
          <w:rFonts w:asciiTheme="minorHAnsi" w:hAnsiTheme="minorHAnsi" w:cstheme="minorHAnsi"/>
        </w:rPr>
      </w:pPr>
    </w:p>
    <w:p w14:paraId="2723023A" w14:textId="71FDB5A3" w:rsidR="00112D49" w:rsidRPr="00FF137E" w:rsidRDefault="0095688D">
      <w:pPr>
        <w:pStyle w:val="BodyText"/>
        <w:spacing w:line="276" w:lineRule="auto"/>
        <w:ind w:left="386" w:right="1038"/>
        <w:jc w:val="both"/>
        <w:rPr>
          <w:rFonts w:asciiTheme="minorHAnsi" w:hAnsiTheme="minorHAnsi" w:cstheme="minorHAnsi"/>
        </w:rPr>
      </w:pPr>
      <w:r w:rsidRPr="00FF137E">
        <w:rPr>
          <w:rFonts w:asciiTheme="minorHAnsi" w:hAnsiTheme="minorHAnsi" w:cstheme="minorHAnsi"/>
        </w:rPr>
        <w:t xml:space="preserve">The Baptist Children’s Village mission is to help </w:t>
      </w:r>
      <w:r w:rsidR="00171E32" w:rsidRPr="00FF137E">
        <w:rPr>
          <w:rFonts w:asciiTheme="minorHAnsi" w:hAnsiTheme="minorHAnsi" w:cstheme="minorHAnsi"/>
        </w:rPr>
        <w:t>children,</w:t>
      </w:r>
      <w:r w:rsidRPr="00FF137E">
        <w:rPr>
          <w:rFonts w:asciiTheme="minorHAnsi" w:hAnsiTheme="minorHAnsi" w:cstheme="minorHAnsi"/>
        </w:rPr>
        <w:t xml:space="preserve"> and their families fully understand and experience the healing ministry of Christ by meeting their daily needs and inspiring them to become Christian adults who are happy, healthy, and mature. DORCAS offer residential and non-residential services free of charge. Emphasis is placed on emotional strength, family values, academic achievement, and spiritual growth. The Dorcas Program is not a contractual service nor does MDCPS provide funding to BCV for the program. BCV does not charge any fees for its Dorcas Program services. However, community service providers may charge fees when a family receives services to which they are referred. Families enrolled in the Dorcas Program pay the cost of such fees, either through household income, or through enrollment and participation in public assistance programs intended for such purposes. BCV’s Dorcas Program serves Region I-North, Region III-North, Region III-South, and Region II East. </w:t>
      </w:r>
    </w:p>
    <w:p w14:paraId="05192F55" w14:textId="77777777" w:rsidR="00112D49" w:rsidRPr="00FF137E" w:rsidRDefault="00112D49">
      <w:pPr>
        <w:pStyle w:val="BodyText"/>
        <w:spacing w:before="41"/>
        <w:rPr>
          <w:rFonts w:asciiTheme="minorHAnsi" w:hAnsiTheme="minorHAnsi" w:cstheme="minorHAnsi"/>
        </w:rPr>
      </w:pPr>
    </w:p>
    <w:p w14:paraId="32399590" w14:textId="77777777" w:rsidR="00112D49" w:rsidRPr="00FF137E" w:rsidRDefault="00DC3A48">
      <w:pPr>
        <w:pStyle w:val="Heading5"/>
        <w:ind w:left="386"/>
        <w:rPr>
          <w:rFonts w:asciiTheme="minorHAnsi" w:hAnsiTheme="minorHAnsi" w:cstheme="minorHAnsi"/>
        </w:rPr>
      </w:pPr>
      <w:proofErr w:type="spellStart"/>
      <w:r w:rsidRPr="00FF137E">
        <w:rPr>
          <w:rFonts w:asciiTheme="minorHAnsi" w:hAnsiTheme="minorHAnsi" w:cstheme="minorHAnsi"/>
          <w:color w:val="2E5395"/>
        </w:rPr>
        <w:t>MaryLee</w:t>
      </w:r>
      <w:proofErr w:type="spellEnd"/>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Allen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Promoting Safe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Stable</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Families</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(PSSF)</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(title</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IV-B,</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 xml:space="preserve">subpart </w:t>
      </w:r>
      <w:r w:rsidRPr="00FF137E">
        <w:rPr>
          <w:rFonts w:asciiTheme="minorHAnsi" w:hAnsiTheme="minorHAnsi" w:cstheme="minorHAnsi"/>
          <w:color w:val="2E5395"/>
          <w:spacing w:val="-5"/>
        </w:rPr>
        <w:t>2)</w:t>
      </w:r>
    </w:p>
    <w:p w14:paraId="662B8C4D" w14:textId="3F622C8D" w:rsidR="00112D49" w:rsidRPr="00FF137E" w:rsidRDefault="00362919">
      <w:pPr>
        <w:pStyle w:val="BodyText"/>
        <w:spacing w:before="41" w:line="276" w:lineRule="auto"/>
        <w:ind w:left="386" w:right="1038"/>
        <w:jc w:val="both"/>
        <w:rPr>
          <w:rFonts w:asciiTheme="minorHAnsi" w:hAnsiTheme="minorHAnsi" w:cstheme="minorHAnsi"/>
        </w:rPr>
      </w:pPr>
      <w:r w:rsidRPr="00FF137E">
        <w:rPr>
          <w:rFonts w:asciiTheme="minorHAnsi" w:hAnsiTheme="minorHAnsi" w:cstheme="minorHAnsi"/>
        </w:rPr>
        <w:t xml:space="preserve">Youth Villages </w:t>
      </w:r>
      <w:r w:rsidR="00452A93" w:rsidRPr="00FF137E">
        <w:rPr>
          <w:rFonts w:asciiTheme="minorHAnsi" w:hAnsiTheme="minorHAnsi" w:cstheme="minorHAnsi"/>
        </w:rPr>
        <w:t>do</w:t>
      </w:r>
      <w:r w:rsidRPr="00FF137E">
        <w:rPr>
          <w:rFonts w:asciiTheme="minorHAnsi" w:hAnsiTheme="minorHAnsi" w:cstheme="minorHAnsi"/>
        </w:rPr>
        <w:t xml:space="preserve"> not provide intensive in-home services through the in-CIRCLE Family Support Services Program as of October 1, 2023. The Program service has now been transitioned to Intercept Services. </w:t>
      </w:r>
    </w:p>
    <w:p w14:paraId="2FB261C1" w14:textId="77777777" w:rsidR="00112D49" w:rsidRPr="00FF137E" w:rsidRDefault="00112D49">
      <w:pPr>
        <w:pStyle w:val="BodyText"/>
        <w:spacing w:before="43"/>
        <w:rPr>
          <w:rFonts w:asciiTheme="minorHAnsi" w:hAnsiTheme="minorHAnsi" w:cstheme="minorHAnsi"/>
        </w:rPr>
      </w:pPr>
    </w:p>
    <w:p w14:paraId="695D05A6" w14:textId="77777777" w:rsidR="00112D49" w:rsidRPr="00FF137E" w:rsidRDefault="00DC3A48">
      <w:pPr>
        <w:pStyle w:val="Heading5"/>
        <w:ind w:left="386"/>
        <w:rPr>
          <w:rFonts w:asciiTheme="minorHAnsi" w:hAnsiTheme="minorHAnsi" w:cstheme="minorHAnsi"/>
        </w:rPr>
      </w:pPr>
      <w:bookmarkStart w:id="8" w:name="_TOC_250038"/>
      <w:r w:rsidRPr="00FF137E">
        <w:rPr>
          <w:rFonts w:asciiTheme="minorHAnsi" w:hAnsiTheme="minorHAnsi" w:cstheme="minorHAnsi"/>
          <w:color w:val="2E5395"/>
        </w:rPr>
        <w:t xml:space="preserve">Youth </w:t>
      </w:r>
      <w:bookmarkEnd w:id="8"/>
      <w:r w:rsidRPr="00FF137E">
        <w:rPr>
          <w:rFonts w:asciiTheme="minorHAnsi" w:hAnsiTheme="minorHAnsi" w:cstheme="minorHAnsi"/>
          <w:color w:val="2E5395"/>
          <w:spacing w:val="-2"/>
        </w:rPr>
        <w:t>Villages</w:t>
      </w:r>
    </w:p>
    <w:p w14:paraId="3CBFC668" w14:textId="7944E1A6" w:rsidR="00BF4541" w:rsidRPr="00FF137E" w:rsidRDefault="00DC3A48" w:rsidP="005209C6">
      <w:pPr>
        <w:pStyle w:val="BodyText"/>
        <w:spacing w:before="120" w:after="120" w:line="276" w:lineRule="auto"/>
        <w:ind w:left="389" w:right="1037"/>
        <w:jc w:val="both"/>
        <w:rPr>
          <w:rFonts w:asciiTheme="minorHAnsi" w:hAnsiTheme="minorHAnsi" w:cstheme="minorHAnsi"/>
        </w:rPr>
      </w:pPr>
      <w:r w:rsidRPr="00FF137E">
        <w:rPr>
          <w:rFonts w:asciiTheme="minorHAnsi" w:hAnsiTheme="minorHAnsi" w:cstheme="minorHAnsi"/>
        </w:rPr>
        <w:t>Weekly</w:t>
      </w:r>
      <w:r w:rsidRPr="00FF137E">
        <w:rPr>
          <w:rFonts w:asciiTheme="minorHAnsi" w:hAnsiTheme="minorHAnsi" w:cstheme="minorHAnsi"/>
          <w:spacing w:val="-10"/>
        </w:rPr>
        <w:t xml:space="preserve"> </w:t>
      </w:r>
      <w:r w:rsidRPr="00FF137E">
        <w:rPr>
          <w:rFonts w:asciiTheme="minorHAnsi" w:hAnsiTheme="minorHAnsi" w:cstheme="minorHAnsi"/>
        </w:rPr>
        <w:t>Supervisor</w:t>
      </w:r>
      <w:r w:rsidRPr="00FF137E">
        <w:rPr>
          <w:rFonts w:asciiTheme="minorHAnsi" w:hAnsiTheme="minorHAnsi" w:cstheme="minorHAnsi"/>
          <w:spacing w:val="-9"/>
        </w:rPr>
        <w:t xml:space="preserve"> </w:t>
      </w:r>
      <w:r w:rsidRPr="00FF137E">
        <w:rPr>
          <w:rFonts w:asciiTheme="minorHAnsi" w:hAnsiTheme="minorHAnsi" w:cstheme="minorHAnsi"/>
        </w:rPr>
        <w:t>Meetings</w:t>
      </w:r>
      <w:r w:rsidRPr="00FF137E">
        <w:rPr>
          <w:rFonts w:asciiTheme="minorHAnsi" w:hAnsiTheme="minorHAnsi" w:cstheme="minorHAnsi"/>
          <w:spacing w:val="-10"/>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held</w:t>
      </w:r>
      <w:r w:rsidRPr="00FF137E">
        <w:rPr>
          <w:rFonts w:asciiTheme="minorHAnsi" w:hAnsiTheme="minorHAnsi" w:cstheme="minorHAnsi"/>
          <w:spacing w:val="-10"/>
        </w:rPr>
        <w:t xml:space="preserve"> </w:t>
      </w:r>
      <w:r w:rsidRPr="00FF137E">
        <w:rPr>
          <w:rFonts w:asciiTheme="minorHAnsi" w:hAnsiTheme="minorHAnsi" w:cstheme="minorHAnsi"/>
        </w:rPr>
        <w:t>in-person</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virtual</w:t>
      </w:r>
      <w:r w:rsidRPr="00FF137E">
        <w:rPr>
          <w:rFonts w:asciiTheme="minorHAnsi" w:hAnsiTheme="minorHAnsi" w:cstheme="minorHAnsi"/>
          <w:spacing w:val="-10"/>
        </w:rPr>
        <w:t xml:space="preserve"> </w:t>
      </w:r>
      <w:r w:rsidRPr="00FF137E">
        <w:rPr>
          <w:rFonts w:asciiTheme="minorHAnsi" w:hAnsiTheme="minorHAnsi" w:cstheme="minorHAnsi"/>
        </w:rPr>
        <w:t>(video</w:t>
      </w:r>
      <w:r w:rsidRPr="00FF137E">
        <w:rPr>
          <w:rFonts w:asciiTheme="minorHAnsi" w:hAnsiTheme="minorHAnsi" w:cstheme="minorHAnsi"/>
          <w:spacing w:val="-11"/>
        </w:rPr>
        <w:t xml:space="preserve"> </w:t>
      </w:r>
      <w:r w:rsidRPr="00FF137E">
        <w:rPr>
          <w:rFonts w:asciiTheme="minorHAnsi" w:hAnsiTheme="minorHAnsi" w:cstheme="minorHAnsi"/>
        </w:rPr>
        <w:t>conferencing)</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discuss</w:t>
      </w:r>
      <w:r w:rsidRPr="00FF137E">
        <w:rPr>
          <w:rFonts w:asciiTheme="minorHAnsi" w:hAnsiTheme="minorHAnsi" w:cstheme="minorHAnsi"/>
          <w:spacing w:val="-10"/>
        </w:rPr>
        <w:t xml:space="preserve"> </w:t>
      </w:r>
      <w:r w:rsidRPr="00FF137E">
        <w:rPr>
          <w:rFonts w:asciiTheme="minorHAnsi" w:hAnsiTheme="minorHAnsi" w:cstheme="minorHAnsi"/>
        </w:rPr>
        <w:t>needs for program improvement, census, and staff development. Weekly consultations with staff, supervisor,</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consultant</w:t>
      </w:r>
      <w:r w:rsidRPr="00FF137E">
        <w:rPr>
          <w:rFonts w:asciiTheme="minorHAnsi" w:hAnsiTheme="minorHAnsi" w:cstheme="minorHAnsi"/>
          <w:spacing w:val="-5"/>
        </w:rPr>
        <w:t xml:space="preserve"> </w:t>
      </w:r>
      <w:r w:rsidRPr="00FF137E">
        <w:rPr>
          <w:rFonts w:asciiTheme="minorHAnsi" w:hAnsiTheme="minorHAnsi" w:cstheme="minorHAnsi"/>
        </w:rPr>
        <w:t>help</w:t>
      </w:r>
      <w:r w:rsidRPr="00FF137E">
        <w:rPr>
          <w:rFonts w:asciiTheme="minorHAnsi" w:hAnsiTheme="minorHAnsi" w:cstheme="minorHAnsi"/>
          <w:spacing w:val="-6"/>
        </w:rPr>
        <w:t xml:space="preserve"> </w:t>
      </w:r>
      <w:r w:rsidRPr="00FF137E">
        <w:rPr>
          <w:rFonts w:asciiTheme="minorHAnsi" w:hAnsiTheme="minorHAnsi" w:cstheme="minorHAnsi"/>
        </w:rPr>
        <w:t>identify</w:t>
      </w:r>
      <w:r w:rsidRPr="00FF137E">
        <w:rPr>
          <w:rFonts w:asciiTheme="minorHAnsi" w:hAnsiTheme="minorHAnsi" w:cstheme="minorHAnsi"/>
          <w:spacing w:val="-7"/>
        </w:rPr>
        <w:t xml:space="preserve"> </w:t>
      </w:r>
      <w:r w:rsidRPr="00FF137E">
        <w:rPr>
          <w:rFonts w:asciiTheme="minorHAnsi" w:hAnsiTheme="minorHAnsi" w:cstheme="minorHAnsi"/>
        </w:rPr>
        <w:t>treatment</w:t>
      </w:r>
      <w:r w:rsidRPr="00FF137E">
        <w:rPr>
          <w:rFonts w:asciiTheme="minorHAnsi" w:hAnsiTheme="minorHAnsi" w:cstheme="minorHAnsi"/>
          <w:spacing w:val="-6"/>
        </w:rPr>
        <w:t xml:space="preserve"> </w:t>
      </w:r>
      <w:r w:rsidRPr="00FF137E">
        <w:rPr>
          <w:rFonts w:asciiTheme="minorHAnsi" w:hAnsiTheme="minorHAnsi" w:cstheme="minorHAnsi"/>
        </w:rPr>
        <w:t>needs</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8"/>
        </w:rPr>
        <w:t xml:space="preserve"> </w:t>
      </w:r>
      <w:r w:rsidRPr="00FF137E">
        <w:rPr>
          <w:rFonts w:asciiTheme="minorHAnsi" w:hAnsiTheme="minorHAnsi" w:cstheme="minorHAnsi"/>
        </w:rPr>
        <w:t>each</w:t>
      </w:r>
      <w:r w:rsidRPr="00FF137E">
        <w:rPr>
          <w:rFonts w:asciiTheme="minorHAnsi" w:hAnsiTheme="minorHAnsi" w:cstheme="minorHAnsi"/>
          <w:spacing w:val="-6"/>
        </w:rPr>
        <w:t xml:space="preserve"> </w:t>
      </w:r>
      <w:r w:rsidRPr="00FF137E">
        <w:rPr>
          <w:rFonts w:asciiTheme="minorHAnsi" w:hAnsiTheme="minorHAnsi" w:cstheme="minorHAnsi"/>
        </w:rPr>
        <w:t>family</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development</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spacing w:val="-2"/>
        </w:rPr>
        <w:t>staff</w:t>
      </w:r>
      <w:r w:rsidR="00B07EE2" w:rsidRPr="00FF137E">
        <w:rPr>
          <w:rFonts w:asciiTheme="minorHAnsi" w:hAnsiTheme="minorHAnsi" w:cstheme="minorHAnsi"/>
        </w:rPr>
        <w:t xml:space="preserve"> </w:t>
      </w:r>
      <w:r w:rsidRPr="00FF137E">
        <w:rPr>
          <w:rFonts w:asciiTheme="minorHAnsi" w:hAnsiTheme="minorHAnsi" w:cstheme="minorHAnsi"/>
        </w:rPr>
        <w:t>skills. Quarterly Boosters meetings are held in person and provided to all staff, supervisors, and clinical consultants to teach skills in dealing with targeted clinical areas.</w:t>
      </w:r>
      <w:r w:rsidRPr="00FF137E">
        <w:rPr>
          <w:rFonts w:asciiTheme="minorHAnsi" w:hAnsiTheme="minorHAnsi" w:cstheme="minorHAnsi"/>
          <w:spacing w:val="40"/>
        </w:rPr>
        <w:t xml:space="preserve"> </w:t>
      </w:r>
      <w:r w:rsidR="00BE169A" w:rsidRPr="00FF137E">
        <w:rPr>
          <w:rFonts w:asciiTheme="minorHAnsi" w:hAnsiTheme="minorHAnsi" w:cstheme="minorHAnsi"/>
          <w:u w:val="single"/>
        </w:rPr>
        <w:t>Mississippi</w:t>
      </w:r>
      <w:r w:rsidR="00BF4541" w:rsidRPr="00FF137E">
        <w:rPr>
          <w:rFonts w:asciiTheme="minorHAnsi" w:hAnsiTheme="minorHAnsi" w:cstheme="minorHAnsi"/>
          <w:u w:val="single"/>
        </w:rPr>
        <w:t xml:space="preserve"> Department of Child Protection Services &amp; Youth Villages</w:t>
      </w:r>
    </w:p>
    <w:p w14:paraId="6BA0D1AD" w14:textId="629173FF" w:rsidR="00BF4541" w:rsidRPr="00FF137E" w:rsidRDefault="00BF4541" w:rsidP="00FE69A8">
      <w:pPr>
        <w:pStyle w:val="BodyText"/>
        <w:spacing w:after="160" w:line="276" w:lineRule="auto"/>
        <w:ind w:left="389" w:right="1037"/>
        <w:jc w:val="both"/>
        <w:rPr>
          <w:rFonts w:asciiTheme="minorHAnsi" w:hAnsiTheme="minorHAnsi" w:cstheme="minorHAnsi"/>
        </w:rPr>
      </w:pPr>
      <w:r w:rsidRPr="00FF137E">
        <w:rPr>
          <w:rFonts w:asciiTheme="minorHAnsi" w:hAnsiTheme="minorHAnsi" w:cstheme="minorHAnsi"/>
        </w:rPr>
        <w:lastRenderedPageBreak/>
        <w:t xml:space="preserve">Mississippi CPS </w:t>
      </w:r>
      <w:r w:rsidR="00BB5E13" w:rsidRPr="00FF137E">
        <w:rPr>
          <w:rFonts w:asciiTheme="minorHAnsi" w:hAnsiTheme="minorHAnsi" w:cstheme="minorHAnsi"/>
        </w:rPr>
        <w:t>i</w:t>
      </w:r>
      <w:r w:rsidRPr="00FF137E">
        <w:rPr>
          <w:rFonts w:asciiTheme="minorHAnsi" w:hAnsiTheme="minorHAnsi" w:cstheme="minorHAnsi"/>
        </w:rPr>
        <w:t xml:space="preserve">s a proof point site for transformative system change in child welfare. </w:t>
      </w:r>
      <w:r w:rsidR="002E44F9" w:rsidRPr="00FF137E">
        <w:rPr>
          <w:rFonts w:asciiTheme="minorHAnsi" w:hAnsiTheme="minorHAnsi" w:cstheme="minorHAnsi"/>
        </w:rPr>
        <w:t>A Proof Point Site is a jurisdiction that is actively engaged in system change in child welfare and working to improve services and supports for children and families served and selected to participate in transformative system change activities.</w:t>
      </w:r>
      <w:r w:rsidR="008B2364" w:rsidRPr="00FF137E">
        <w:rPr>
          <w:rFonts w:asciiTheme="minorHAnsi" w:hAnsiTheme="minorHAnsi" w:cstheme="minorHAnsi"/>
        </w:rPr>
        <w:t xml:space="preserve"> </w:t>
      </w:r>
      <w:r w:rsidR="008B2364" w:rsidRPr="00FF137E">
        <w:rPr>
          <w:rFonts w:asciiTheme="minorHAnsi" w:hAnsiTheme="minorHAnsi" w:cstheme="minorHAnsi"/>
          <w:i/>
          <w:iCs/>
        </w:rPr>
        <w:t xml:space="preserve">See </w:t>
      </w:r>
      <w:r w:rsidR="00BE169A" w:rsidRPr="00FF137E">
        <w:rPr>
          <w:rFonts w:asciiTheme="minorHAnsi" w:hAnsiTheme="minorHAnsi" w:cstheme="minorHAnsi"/>
          <w:i/>
          <w:iCs/>
        </w:rPr>
        <w:t xml:space="preserve">the </w:t>
      </w:r>
      <w:r w:rsidR="008B2364" w:rsidRPr="00FF137E">
        <w:rPr>
          <w:rFonts w:asciiTheme="minorHAnsi" w:hAnsiTheme="minorHAnsi" w:cstheme="minorHAnsi"/>
          <w:i/>
          <w:iCs/>
        </w:rPr>
        <w:t>attached flyer for additional details</w:t>
      </w:r>
      <w:r w:rsidR="008B2364" w:rsidRPr="00FF137E">
        <w:rPr>
          <w:rFonts w:asciiTheme="minorHAnsi" w:hAnsiTheme="minorHAnsi" w:cstheme="minorHAnsi"/>
        </w:rPr>
        <w:t>.</w:t>
      </w:r>
    </w:p>
    <w:p w14:paraId="583D65FC" w14:textId="5BD64177" w:rsidR="00F52BA4" w:rsidRPr="00FF137E" w:rsidRDefault="006A37FA" w:rsidP="00FE69A8">
      <w:pPr>
        <w:pStyle w:val="BodyText"/>
        <w:spacing w:before="79" w:line="276" w:lineRule="auto"/>
        <w:ind w:left="360" w:right="1036"/>
        <w:jc w:val="both"/>
        <w:rPr>
          <w:rFonts w:asciiTheme="minorHAnsi" w:hAnsiTheme="minorHAnsi" w:cstheme="minorHAnsi"/>
        </w:rPr>
      </w:pPr>
      <w:r w:rsidRPr="00FF137E">
        <w:rPr>
          <w:rFonts w:asciiTheme="minorHAnsi" w:hAnsiTheme="minorHAnsi" w:cstheme="minorHAnsi"/>
          <w:u w:val="single"/>
        </w:rPr>
        <w:t>Practices and Policies Workshop</w:t>
      </w:r>
      <w:r w:rsidR="00BD56B9" w:rsidRPr="00FF137E">
        <w:rPr>
          <w:rFonts w:asciiTheme="minorHAnsi" w:hAnsiTheme="minorHAnsi" w:cstheme="minorHAnsi"/>
          <w:u w:val="single"/>
        </w:rPr>
        <w:t>: August 29-30, 2023</w:t>
      </w:r>
    </w:p>
    <w:p w14:paraId="082A245A" w14:textId="022D7F79" w:rsidR="00392DD3" w:rsidRPr="00FF137E" w:rsidRDefault="00392DD3" w:rsidP="00FE69A8">
      <w:pPr>
        <w:pStyle w:val="BodyText"/>
        <w:spacing w:before="79" w:after="160" w:line="276" w:lineRule="auto"/>
        <w:ind w:left="360" w:right="1037"/>
        <w:jc w:val="both"/>
        <w:rPr>
          <w:rFonts w:asciiTheme="minorHAnsi" w:hAnsiTheme="minorHAnsi" w:cstheme="minorHAnsi"/>
        </w:rPr>
      </w:pPr>
      <w:r w:rsidRPr="00FF137E">
        <w:rPr>
          <w:rFonts w:asciiTheme="minorHAnsi" w:hAnsiTheme="minorHAnsi" w:cstheme="minorHAnsi"/>
        </w:rPr>
        <w:t xml:space="preserve">MDCPS’ mission is to protect children and strengthen families, which includes standing in the shoes of the parent for just under 4,000 live souls. MDCPS believes Mississippi’s children should grow up in strong families, safe from harm and supported through partnerships that promote family stability and permanency. This belief is too often not a reality for Mississippi children today. </w:t>
      </w:r>
      <w:r w:rsidR="00922BBB" w:rsidRPr="00FF137E">
        <w:rPr>
          <w:rFonts w:asciiTheme="minorHAnsi" w:hAnsiTheme="minorHAnsi" w:cstheme="minorHAnsi"/>
        </w:rPr>
        <w:t xml:space="preserve">The agency </w:t>
      </w:r>
      <w:r w:rsidRPr="00FF137E">
        <w:rPr>
          <w:rFonts w:asciiTheme="minorHAnsi" w:hAnsiTheme="minorHAnsi" w:cstheme="minorHAnsi"/>
        </w:rPr>
        <w:t>conven</w:t>
      </w:r>
      <w:r w:rsidR="00922BBB" w:rsidRPr="00FF137E">
        <w:rPr>
          <w:rFonts w:asciiTheme="minorHAnsi" w:hAnsiTheme="minorHAnsi" w:cstheme="minorHAnsi"/>
        </w:rPr>
        <w:t>ed</w:t>
      </w:r>
      <w:r w:rsidRPr="00FF137E">
        <w:rPr>
          <w:rFonts w:asciiTheme="minorHAnsi" w:hAnsiTheme="minorHAnsi" w:cstheme="minorHAnsi"/>
        </w:rPr>
        <w:t xml:space="preserve"> </w:t>
      </w:r>
      <w:r w:rsidR="00922BBB" w:rsidRPr="00FF137E">
        <w:rPr>
          <w:rFonts w:asciiTheme="minorHAnsi" w:hAnsiTheme="minorHAnsi" w:cstheme="minorHAnsi"/>
        </w:rPr>
        <w:t xml:space="preserve">the </w:t>
      </w:r>
      <w:r w:rsidRPr="00FF137E">
        <w:rPr>
          <w:rFonts w:asciiTheme="minorHAnsi" w:hAnsiTheme="minorHAnsi" w:cstheme="minorHAnsi"/>
        </w:rPr>
        <w:t xml:space="preserve">workshop to further the collaboration, trust, and empathy necessary across child-serving systems to protect our children and strengthen our families. </w:t>
      </w:r>
      <w:r w:rsidR="00DF2D5A" w:rsidRPr="00FF137E">
        <w:rPr>
          <w:rFonts w:asciiTheme="minorHAnsi" w:hAnsiTheme="minorHAnsi" w:cstheme="minorHAnsi"/>
        </w:rPr>
        <w:t xml:space="preserve">The </w:t>
      </w:r>
      <w:r w:rsidR="000A22EA" w:rsidRPr="00FF137E">
        <w:rPr>
          <w:rFonts w:asciiTheme="minorHAnsi" w:hAnsiTheme="minorHAnsi" w:cstheme="minorHAnsi"/>
        </w:rPr>
        <w:t>9</w:t>
      </w:r>
      <w:r w:rsidR="000A22EA" w:rsidRPr="00FF137E">
        <w:rPr>
          <w:rFonts w:asciiTheme="minorHAnsi" w:hAnsiTheme="minorHAnsi" w:cstheme="minorHAnsi"/>
          <w:bdr w:val="none" w:sz="0" w:space="0" w:color="auto" w:frame="1"/>
          <w:shd w:val="clear" w:color="auto" w:fill="FFFFFF"/>
        </w:rPr>
        <w:t>5 guests included individuals with lived experience (including young people who aged out of foster care and parents who benefitted from prevention services), legislators, family court judges, service providers, advocates, and CPS staff at multiple levels.</w:t>
      </w:r>
    </w:p>
    <w:p w14:paraId="0E9A7094" w14:textId="72B05A79" w:rsidR="006A37FA" w:rsidRPr="00FF137E" w:rsidRDefault="00846FB8" w:rsidP="00FE69A8">
      <w:pPr>
        <w:pStyle w:val="BodyText"/>
        <w:spacing w:before="79" w:after="160" w:line="276" w:lineRule="auto"/>
        <w:ind w:left="360" w:right="1037"/>
        <w:jc w:val="both"/>
        <w:rPr>
          <w:rFonts w:asciiTheme="minorHAnsi" w:hAnsiTheme="minorHAnsi" w:cstheme="minorHAnsi"/>
          <w:color w:val="000000" w:themeColor="text1"/>
          <w:shd w:val="clear" w:color="auto" w:fill="FFFFFF"/>
        </w:rPr>
      </w:pPr>
      <w:r w:rsidRPr="00FF137E">
        <w:rPr>
          <w:rFonts w:asciiTheme="minorHAnsi" w:hAnsiTheme="minorHAnsi" w:cstheme="minorHAnsi"/>
        </w:rPr>
        <w:t xml:space="preserve">The agency is </w:t>
      </w:r>
      <w:r w:rsidR="00392DD3" w:rsidRPr="00FF137E">
        <w:rPr>
          <w:rFonts w:asciiTheme="minorHAnsi" w:hAnsiTheme="minorHAnsi" w:cstheme="minorHAnsi"/>
        </w:rPr>
        <w:t xml:space="preserve">collaborating on the workshop with Youth Villages. Youth Villages is a private nonprofit dedicated to helping emotionally and behaviorally troubled children and their families live successfully. Youth Villages is building a practices and policies strategy and directing resources towards complementary investments in three to four states delivering its intensive in-home service Intercept – Mississippi being one – that can </w:t>
      </w:r>
      <w:r w:rsidR="00392DD3" w:rsidRPr="00FF137E">
        <w:rPr>
          <w:rFonts w:asciiTheme="minorHAnsi" w:hAnsiTheme="minorHAnsi" w:cstheme="minorHAnsi"/>
          <w:color w:val="000000" w:themeColor="text1"/>
        </w:rPr>
        <w:t>help reduce the number of children and adolescents experiencing unnecessary time in foster care.</w:t>
      </w:r>
      <w:r w:rsidR="0012233D" w:rsidRPr="00FF137E">
        <w:rPr>
          <w:rFonts w:asciiTheme="minorHAnsi" w:hAnsiTheme="minorHAnsi" w:cstheme="minorHAnsi"/>
          <w:color w:val="000000" w:themeColor="text1"/>
        </w:rPr>
        <w:t xml:space="preserve"> </w:t>
      </w:r>
      <w:r w:rsidR="0012233D" w:rsidRPr="00FF137E">
        <w:rPr>
          <w:rFonts w:asciiTheme="minorHAnsi" w:hAnsiTheme="minorHAnsi" w:cstheme="minorHAnsi"/>
          <w:color w:val="000000" w:themeColor="text1"/>
          <w:shd w:val="clear" w:color="auto" w:fill="FFFFFF"/>
        </w:rPr>
        <w:t>Next steps include continuing our in-progress initiatives, further assessing many of the workshop ideas and the state of our system more </w:t>
      </w:r>
      <w:r w:rsidRPr="00FF137E">
        <w:rPr>
          <w:rStyle w:val="xgrame"/>
          <w:rFonts w:asciiTheme="minorHAnsi" w:hAnsiTheme="minorHAnsi" w:cstheme="minorHAnsi"/>
          <w:color w:val="000000" w:themeColor="text1"/>
          <w:bdr w:val="none" w:sz="0" w:space="0" w:color="auto" w:frame="1"/>
          <w:shd w:val="clear" w:color="auto" w:fill="FFFFFF"/>
        </w:rPr>
        <w:t>broadly and</w:t>
      </w:r>
      <w:r w:rsidR="0012233D" w:rsidRPr="00FF137E">
        <w:rPr>
          <w:rFonts w:asciiTheme="minorHAnsi" w:hAnsiTheme="minorHAnsi" w:cstheme="minorHAnsi"/>
          <w:color w:val="000000" w:themeColor="text1"/>
          <w:shd w:val="clear" w:color="auto" w:fill="FFFFFF"/>
        </w:rPr>
        <w:t xml:space="preserve"> preparing to begin new initiatives </w:t>
      </w:r>
      <w:r w:rsidRPr="00FF137E">
        <w:rPr>
          <w:rFonts w:asciiTheme="minorHAnsi" w:hAnsiTheme="minorHAnsi" w:cstheme="minorHAnsi"/>
          <w:color w:val="000000" w:themeColor="text1"/>
          <w:shd w:val="clear" w:color="auto" w:fill="FFFFFF"/>
        </w:rPr>
        <w:t xml:space="preserve">that are </w:t>
      </w:r>
      <w:r w:rsidR="0012233D" w:rsidRPr="00FF137E">
        <w:rPr>
          <w:rFonts w:asciiTheme="minorHAnsi" w:hAnsiTheme="minorHAnsi" w:cstheme="minorHAnsi"/>
          <w:color w:val="000000" w:themeColor="text1"/>
          <w:shd w:val="clear" w:color="auto" w:fill="FFFFFF"/>
        </w:rPr>
        <w:t xml:space="preserve">collectively identified </w:t>
      </w:r>
      <w:r w:rsidRPr="00FF137E">
        <w:rPr>
          <w:rFonts w:asciiTheme="minorHAnsi" w:hAnsiTheme="minorHAnsi" w:cstheme="minorHAnsi"/>
          <w:color w:val="000000" w:themeColor="text1"/>
          <w:shd w:val="clear" w:color="auto" w:fill="FFFFFF"/>
        </w:rPr>
        <w:t>as having a</w:t>
      </w:r>
      <w:r w:rsidR="0012233D" w:rsidRPr="00FF137E">
        <w:rPr>
          <w:rFonts w:asciiTheme="minorHAnsi" w:hAnsiTheme="minorHAnsi" w:cstheme="minorHAnsi"/>
          <w:color w:val="000000" w:themeColor="text1"/>
          <w:shd w:val="clear" w:color="auto" w:fill="FFFFFF"/>
        </w:rPr>
        <w:t xml:space="preserve"> high impact. </w:t>
      </w:r>
      <w:r w:rsidRPr="00FF137E">
        <w:rPr>
          <w:rFonts w:asciiTheme="minorHAnsi" w:hAnsiTheme="minorHAnsi" w:cstheme="minorHAnsi"/>
          <w:color w:val="000000" w:themeColor="text1"/>
          <w:shd w:val="clear" w:color="auto" w:fill="FFFFFF"/>
        </w:rPr>
        <w:t xml:space="preserve">The agency </w:t>
      </w:r>
      <w:r w:rsidR="0012233D" w:rsidRPr="00FF137E">
        <w:rPr>
          <w:rFonts w:asciiTheme="minorHAnsi" w:hAnsiTheme="minorHAnsi" w:cstheme="minorHAnsi"/>
          <w:color w:val="000000" w:themeColor="text1"/>
          <w:shd w:val="clear" w:color="auto" w:fill="FFFFFF"/>
        </w:rPr>
        <w:t xml:space="preserve">will continue </w:t>
      </w:r>
      <w:r w:rsidRPr="00FF137E">
        <w:rPr>
          <w:rFonts w:asciiTheme="minorHAnsi" w:hAnsiTheme="minorHAnsi" w:cstheme="minorHAnsi"/>
          <w:color w:val="000000" w:themeColor="text1"/>
          <w:shd w:val="clear" w:color="auto" w:fill="FFFFFF"/>
        </w:rPr>
        <w:t xml:space="preserve">to </w:t>
      </w:r>
      <w:r w:rsidR="0012233D" w:rsidRPr="00FF137E">
        <w:rPr>
          <w:rFonts w:asciiTheme="minorHAnsi" w:hAnsiTheme="minorHAnsi" w:cstheme="minorHAnsi"/>
          <w:color w:val="000000" w:themeColor="text1"/>
          <w:shd w:val="clear" w:color="auto" w:fill="FFFFFF"/>
        </w:rPr>
        <w:t>engag</w:t>
      </w:r>
      <w:r w:rsidRPr="00FF137E">
        <w:rPr>
          <w:rFonts w:asciiTheme="minorHAnsi" w:hAnsiTheme="minorHAnsi" w:cstheme="minorHAnsi"/>
          <w:color w:val="000000" w:themeColor="text1"/>
          <w:shd w:val="clear" w:color="auto" w:fill="FFFFFF"/>
        </w:rPr>
        <w:t xml:space="preserve">e </w:t>
      </w:r>
      <w:r w:rsidR="0012233D" w:rsidRPr="00FF137E">
        <w:rPr>
          <w:rFonts w:asciiTheme="minorHAnsi" w:hAnsiTheme="minorHAnsi" w:cstheme="minorHAnsi"/>
          <w:color w:val="000000" w:themeColor="text1"/>
          <w:shd w:val="clear" w:color="auto" w:fill="FFFFFF"/>
        </w:rPr>
        <w:t>in this work, where most appropriate.</w:t>
      </w:r>
    </w:p>
    <w:p w14:paraId="53FD7F97" w14:textId="62DDFF3E" w:rsidR="0026256A" w:rsidRPr="00FF137E" w:rsidRDefault="00F72611" w:rsidP="00FE69A8">
      <w:pPr>
        <w:pStyle w:val="BodyText"/>
        <w:spacing w:before="79" w:line="276" w:lineRule="auto"/>
        <w:ind w:left="360" w:right="1036"/>
        <w:jc w:val="both"/>
        <w:rPr>
          <w:rFonts w:asciiTheme="minorHAnsi" w:hAnsiTheme="minorHAnsi" w:cstheme="minorHAnsi"/>
          <w:color w:val="000000" w:themeColor="text1"/>
        </w:rPr>
      </w:pPr>
      <w:r w:rsidRPr="00FF137E">
        <w:rPr>
          <w:rFonts w:asciiTheme="minorHAnsi" w:hAnsiTheme="minorHAnsi" w:cstheme="minorHAnsi"/>
          <w:color w:val="000000" w:themeColor="text1"/>
        </w:rPr>
        <w:t xml:space="preserve">Workshop </w:t>
      </w:r>
      <w:r w:rsidR="00BB668C" w:rsidRPr="00FF137E">
        <w:rPr>
          <w:rFonts w:asciiTheme="minorHAnsi" w:hAnsiTheme="minorHAnsi" w:cstheme="minorHAnsi"/>
          <w:color w:val="000000" w:themeColor="text1"/>
        </w:rPr>
        <w:t>objectives</w:t>
      </w:r>
      <w:r w:rsidR="00566E85" w:rsidRPr="00FF137E">
        <w:rPr>
          <w:rFonts w:asciiTheme="minorHAnsi" w:hAnsiTheme="minorHAnsi" w:cstheme="minorHAnsi"/>
          <w:color w:val="000000" w:themeColor="text1"/>
        </w:rPr>
        <w:t>:</w:t>
      </w:r>
    </w:p>
    <w:p w14:paraId="6AE6F186" w14:textId="77777777" w:rsidR="00566E85" w:rsidRPr="00FF137E" w:rsidRDefault="00566E85" w:rsidP="00FE69A8">
      <w:pPr>
        <w:pStyle w:val="BodyText"/>
        <w:spacing w:before="79"/>
        <w:ind w:left="630" w:right="1037"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w:t>
      </w:r>
      <w:r w:rsidRPr="00FF137E">
        <w:rPr>
          <w:rFonts w:asciiTheme="minorHAnsi" w:hAnsiTheme="minorHAnsi" w:cstheme="minorHAnsi"/>
          <w:color w:val="000000" w:themeColor="text1"/>
        </w:rPr>
        <w:tab/>
        <w:t>Co-create a shared vision for improving family stability by identifying and implementing the highest potential child welfare system practices and policies, with an emphasis on safely preventing entries into foster care and achieving lasting permanency as rapidly as safely possible</w:t>
      </w:r>
    </w:p>
    <w:p w14:paraId="58D58670" w14:textId="4768D9DE" w:rsidR="00566E85" w:rsidRPr="00FF137E" w:rsidRDefault="00566E85" w:rsidP="00FE69A8">
      <w:pPr>
        <w:pStyle w:val="BodyText"/>
        <w:spacing w:before="79"/>
        <w:ind w:left="630" w:right="1037"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w:t>
      </w:r>
      <w:r w:rsidRPr="00FF137E">
        <w:rPr>
          <w:rFonts w:asciiTheme="minorHAnsi" w:hAnsiTheme="minorHAnsi" w:cstheme="minorHAnsi"/>
          <w:color w:val="000000" w:themeColor="text1"/>
        </w:rPr>
        <w:tab/>
        <w:t>Understand how CPS can, in deep partnership with others, best advance this shared vision.</w:t>
      </w:r>
    </w:p>
    <w:p w14:paraId="66B8F137" w14:textId="427B8420" w:rsidR="00A34738" w:rsidRPr="00FF137E" w:rsidRDefault="00A34738" w:rsidP="00FE69A8">
      <w:pPr>
        <w:pStyle w:val="BodyText"/>
        <w:spacing w:before="79" w:line="276" w:lineRule="auto"/>
        <w:ind w:left="360" w:right="1036"/>
        <w:jc w:val="both"/>
        <w:rPr>
          <w:rFonts w:asciiTheme="minorHAnsi" w:hAnsiTheme="minorHAnsi" w:cstheme="minorHAnsi"/>
          <w:color w:val="000000" w:themeColor="text1"/>
        </w:rPr>
      </w:pPr>
      <w:r w:rsidRPr="00FF137E">
        <w:rPr>
          <w:rFonts w:asciiTheme="minorHAnsi" w:hAnsiTheme="minorHAnsi" w:cstheme="minorHAnsi"/>
          <w:color w:val="000000" w:themeColor="text1"/>
        </w:rPr>
        <w:t>Based on a careful review of available evidence, research, and conversations with many of the partic</w:t>
      </w:r>
      <w:r w:rsidR="00A61840" w:rsidRPr="00FF137E">
        <w:rPr>
          <w:rFonts w:asciiTheme="minorHAnsi" w:hAnsiTheme="minorHAnsi" w:cstheme="minorHAnsi"/>
          <w:color w:val="000000" w:themeColor="text1"/>
        </w:rPr>
        <w:t>i</w:t>
      </w:r>
      <w:r w:rsidRPr="00FF137E">
        <w:rPr>
          <w:rFonts w:asciiTheme="minorHAnsi" w:hAnsiTheme="minorHAnsi" w:cstheme="minorHAnsi"/>
          <w:color w:val="000000" w:themeColor="text1"/>
        </w:rPr>
        <w:t xml:space="preserve">pants, </w:t>
      </w:r>
      <w:r w:rsidR="00A61840" w:rsidRPr="00FF137E">
        <w:rPr>
          <w:rFonts w:asciiTheme="minorHAnsi" w:hAnsiTheme="minorHAnsi" w:cstheme="minorHAnsi"/>
          <w:color w:val="000000" w:themeColor="text1"/>
        </w:rPr>
        <w:t xml:space="preserve">Youth Villages and MDCPS </w:t>
      </w:r>
      <w:r w:rsidRPr="00FF137E">
        <w:rPr>
          <w:rFonts w:asciiTheme="minorHAnsi" w:hAnsiTheme="minorHAnsi" w:cstheme="minorHAnsi"/>
          <w:color w:val="000000" w:themeColor="text1"/>
        </w:rPr>
        <w:t>identified five important questions to focus on at the workshop. These questions are:</w:t>
      </w:r>
    </w:p>
    <w:p w14:paraId="02503868" w14:textId="77777777" w:rsidR="00A61840" w:rsidRPr="00FF137E" w:rsidRDefault="00A61840" w:rsidP="00FE69A8">
      <w:pPr>
        <w:pStyle w:val="BodyText"/>
        <w:spacing w:before="79"/>
        <w:ind w:left="630" w:right="1037"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1.</w:t>
      </w:r>
      <w:r w:rsidRPr="00FF137E">
        <w:rPr>
          <w:rFonts w:asciiTheme="minorHAnsi" w:hAnsiTheme="minorHAnsi" w:cstheme="minorHAnsi"/>
          <w:color w:val="000000" w:themeColor="text1"/>
        </w:rPr>
        <w:tab/>
        <w:t>How might we continue to establish a child welfare system that is viewed through the eyes of a child and their family?</w:t>
      </w:r>
    </w:p>
    <w:p w14:paraId="5A909E42" w14:textId="77777777" w:rsidR="00A61840" w:rsidRPr="00FF137E" w:rsidRDefault="00A61840" w:rsidP="00FE69A8">
      <w:pPr>
        <w:pStyle w:val="BodyText"/>
        <w:spacing w:before="79" w:line="276" w:lineRule="auto"/>
        <w:ind w:left="630" w:right="1036"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2.</w:t>
      </w:r>
      <w:r w:rsidRPr="00FF137E">
        <w:rPr>
          <w:rFonts w:asciiTheme="minorHAnsi" w:hAnsiTheme="minorHAnsi" w:cstheme="minorHAnsi"/>
          <w:color w:val="000000" w:themeColor="text1"/>
        </w:rPr>
        <w:tab/>
        <w:t>How might we strengthen the necessary collaboration across child-serving systems?</w:t>
      </w:r>
    </w:p>
    <w:p w14:paraId="791437D2" w14:textId="77777777" w:rsidR="00A61840" w:rsidRPr="00FF137E" w:rsidRDefault="00A61840" w:rsidP="00FE69A8">
      <w:pPr>
        <w:pStyle w:val="BodyText"/>
        <w:spacing w:before="79"/>
        <w:ind w:left="630" w:right="1037"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3.</w:t>
      </w:r>
      <w:r w:rsidRPr="00FF137E">
        <w:rPr>
          <w:rFonts w:asciiTheme="minorHAnsi" w:hAnsiTheme="minorHAnsi" w:cstheme="minorHAnsi"/>
          <w:color w:val="000000" w:themeColor="text1"/>
        </w:rPr>
        <w:tab/>
        <w:t xml:space="preserve">How might we improve mutual trust among the courts, CPS professionals, and service </w:t>
      </w:r>
      <w:r w:rsidRPr="00FF137E">
        <w:rPr>
          <w:rFonts w:asciiTheme="minorHAnsi" w:hAnsiTheme="minorHAnsi" w:cstheme="minorHAnsi"/>
          <w:color w:val="000000" w:themeColor="text1"/>
        </w:rPr>
        <w:lastRenderedPageBreak/>
        <w:t>providers to improve child and family outcomes?</w:t>
      </w:r>
    </w:p>
    <w:p w14:paraId="17AE6F13" w14:textId="77777777" w:rsidR="00A61840" w:rsidRPr="00FF137E" w:rsidRDefault="00A61840" w:rsidP="00FE69A8">
      <w:pPr>
        <w:pStyle w:val="BodyText"/>
        <w:spacing w:before="79"/>
        <w:ind w:left="630" w:right="1037"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4.</w:t>
      </w:r>
      <w:r w:rsidRPr="00FF137E">
        <w:rPr>
          <w:rFonts w:asciiTheme="minorHAnsi" w:hAnsiTheme="minorHAnsi" w:cstheme="minorHAnsi"/>
          <w:color w:val="000000" w:themeColor="text1"/>
        </w:rPr>
        <w:tab/>
        <w:t>How might we build alternate pathways to high quality services for families without CPS involvement?</w:t>
      </w:r>
    </w:p>
    <w:p w14:paraId="5E5FD352" w14:textId="19E7E214" w:rsidR="00A61840" w:rsidRPr="00FF137E" w:rsidRDefault="00A61840" w:rsidP="00FE69A8">
      <w:pPr>
        <w:pStyle w:val="BodyText"/>
        <w:spacing w:before="79"/>
        <w:ind w:left="630" w:right="1037" w:hanging="270"/>
        <w:jc w:val="both"/>
        <w:rPr>
          <w:rFonts w:asciiTheme="minorHAnsi" w:hAnsiTheme="minorHAnsi" w:cstheme="minorHAnsi"/>
          <w:color w:val="000000" w:themeColor="text1"/>
        </w:rPr>
      </w:pPr>
      <w:r w:rsidRPr="00FF137E">
        <w:rPr>
          <w:rFonts w:asciiTheme="minorHAnsi" w:hAnsiTheme="minorHAnsi" w:cstheme="minorHAnsi"/>
          <w:color w:val="000000" w:themeColor="text1"/>
        </w:rPr>
        <w:t>5.</w:t>
      </w:r>
      <w:r w:rsidRPr="00FF137E">
        <w:rPr>
          <w:rFonts w:asciiTheme="minorHAnsi" w:hAnsiTheme="minorHAnsi" w:cstheme="minorHAnsi"/>
          <w:color w:val="000000" w:themeColor="text1"/>
        </w:rPr>
        <w:tab/>
        <w:t>How might we better use data and evidence to make intake, placement, and service referral decisions?</w:t>
      </w:r>
    </w:p>
    <w:p w14:paraId="7B7D1953" w14:textId="148E759C" w:rsidR="00377B6C" w:rsidRPr="00FF137E" w:rsidRDefault="004806BF" w:rsidP="00FE69A8">
      <w:pPr>
        <w:pStyle w:val="BodyText"/>
        <w:spacing w:before="79"/>
        <w:ind w:left="360" w:right="1037" w:hanging="4"/>
        <w:jc w:val="both"/>
        <w:rPr>
          <w:rFonts w:asciiTheme="minorHAnsi" w:hAnsiTheme="minorHAnsi" w:cstheme="minorHAnsi"/>
          <w:color w:val="000000" w:themeColor="text1"/>
        </w:rPr>
      </w:pPr>
      <w:r w:rsidRPr="00FF137E">
        <w:rPr>
          <w:rFonts w:asciiTheme="minorHAnsi" w:hAnsiTheme="minorHAnsi" w:cstheme="minorHAnsi"/>
          <w:color w:val="000000" w:themeColor="text1"/>
        </w:rPr>
        <w:t>The following workshop materials are attached for review:</w:t>
      </w:r>
    </w:p>
    <w:p w14:paraId="61810A4A" w14:textId="4DE7B47A" w:rsidR="00D96900" w:rsidRPr="00FF137E" w:rsidRDefault="00F437DD" w:rsidP="00FE69A8">
      <w:pPr>
        <w:pStyle w:val="xmsolistparagraph"/>
        <w:numPr>
          <w:ilvl w:val="0"/>
          <w:numId w:val="141"/>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FF137E">
        <w:rPr>
          <w:rFonts w:asciiTheme="minorHAnsi" w:hAnsiTheme="minorHAnsi" w:cstheme="minorHAnsi"/>
          <w:color w:val="000000"/>
          <w:bdr w:val="none" w:sz="0" w:space="0" w:color="auto" w:frame="1"/>
        </w:rPr>
        <w:t>W</w:t>
      </w:r>
      <w:r w:rsidR="00D96900" w:rsidRPr="00FF137E">
        <w:rPr>
          <w:rFonts w:asciiTheme="minorHAnsi" w:hAnsiTheme="minorHAnsi" w:cstheme="minorHAnsi"/>
          <w:color w:val="000000"/>
          <w:bdr w:val="none" w:sz="0" w:space="0" w:color="auto" w:frame="1"/>
        </w:rPr>
        <w:t>orkshop exercises</w:t>
      </w:r>
    </w:p>
    <w:p w14:paraId="2E749EA3" w14:textId="5ACD320B" w:rsidR="00D96900" w:rsidRPr="00FF137E" w:rsidRDefault="00D96900" w:rsidP="00FE69A8">
      <w:pPr>
        <w:pStyle w:val="xmsolistparagraph"/>
        <w:numPr>
          <w:ilvl w:val="0"/>
          <w:numId w:val="141"/>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FF137E">
        <w:rPr>
          <w:rFonts w:asciiTheme="minorHAnsi" w:hAnsiTheme="minorHAnsi" w:cstheme="minorHAnsi"/>
          <w:color w:val="000000"/>
          <w:bdr w:val="none" w:sz="0" w:space="0" w:color="auto" w:frame="1"/>
        </w:rPr>
        <w:t xml:space="preserve">Day 1 and 2 </w:t>
      </w:r>
      <w:r w:rsidR="00F437DD" w:rsidRPr="00FF137E">
        <w:rPr>
          <w:rFonts w:asciiTheme="minorHAnsi" w:hAnsiTheme="minorHAnsi" w:cstheme="minorHAnsi"/>
          <w:color w:val="000000"/>
          <w:bdr w:val="none" w:sz="0" w:space="0" w:color="auto" w:frame="1"/>
        </w:rPr>
        <w:t>presentations</w:t>
      </w:r>
    </w:p>
    <w:p w14:paraId="4AF6A051" w14:textId="5B69C5A8" w:rsidR="00D96900" w:rsidRPr="00FF137E" w:rsidRDefault="00F437DD" w:rsidP="00FE69A8">
      <w:pPr>
        <w:pStyle w:val="xmsolistparagraph"/>
        <w:numPr>
          <w:ilvl w:val="0"/>
          <w:numId w:val="141"/>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FF137E">
        <w:rPr>
          <w:rFonts w:asciiTheme="minorHAnsi" w:hAnsiTheme="minorHAnsi" w:cstheme="minorHAnsi"/>
          <w:color w:val="000000"/>
          <w:bdr w:val="none" w:sz="0" w:space="0" w:color="auto" w:frame="1"/>
        </w:rPr>
        <w:t>P</w:t>
      </w:r>
      <w:r w:rsidR="00D96900" w:rsidRPr="00FF137E">
        <w:rPr>
          <w:rFonts w:asciiTheme="minorHAnsi" w:hAnsiTheme="minorHAnsi" w:cstheme="minorHAnsi"/>
          <w:color w:val="000000"/>
          <w:bdr w:val="none" w:sz="0" w:space="0" w:color="auto" w:frame="1"/>
        </w:rPr>
        <w:t>lenary session notes</w:t>
      </w:r>
    </w:p>
    <w:p w14:paraId="727119BE" w14:textId="7E03F600" w:rsidR="00D96900" w:rsidRPr="00FF137E" w:rsidRDefault="00F437DD" w:rsidP="00FE69A8">
      <w:pPr>
        <w:pStyle w:val="xmsolistparagraph"/>
        <w:numPr>
          <w:ilvl w:val="0"/>
          <w:numId w:val="141"/>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FF137E">
        <w:rPr>
          <w:rFonts w:asciiTheme="minorHAnsi" w:hAnsiTheme="minorHAnsi" w:cstheme="minorHAnsi"/>
          <w:color w:val="000000"/>
          <w:bdr w:val="none" w:sz="0" w:space="0" w:color="auto" w:frame="1"/>
        </w:rPr>
        <w:t>I</w:t>
      </w:r>
      <w:r w:rsidR="00D96900" w:rsidRPr="00FF137E">
        <w:rPr>
          <w:rFonts w:asciiTheme="minorHAnsi" w:hAnsiTheme="minorHAnsi" w:cstheme="minorHAnsi"/>
          <w:color w:val="000000"/>
          <w:bdr w:val="none" w:sz="0" w:space="0" w:color="auto" w:frame="1"/>
        </w:rPr>
        <w:t>n-progress initiatives</w:t>
      </w:r>
    </w:p>
    <w:p w14:paraId="38922D30" w14:textId="77777777" w:rsidR="00112D49" w:rsidRPr="00FF137E" w:rsidRDefault="00112D49">
      <w:pPr>
        <w:pStyle w:val="BodyText"/>
        <w:spacing w:before="42"/>
        <w:rPr>
          <w:rFonts w:asciiTheme="minorHAnsi" w:hAnsiTheme="minorHAnsi" w:cstheme="minorHAnsi"/>
        </w:rPr>
      </w:pPr>
    </w:p>
    <w:p w14:paraId="5ADC4987" w14:textId="77777777" w:rsidR="00112D49" w:rsidRPr="00FF137E" w:rsidRDefault="00DC3A48">
      <w:pPr>
        <w:pStyle w:val="Heading5"/>
        <w:ind w:left="386"/>
        <w:rPr>
          <w:rFonts w:asciiTheme="minorHAnsi" w:hAnsiTheme="minorHAnsi" w:cstheme="minorHAnsi"/>
        </w:rPr>
      </w:pPr>
      <w:bookmarkStart w:id="9" w:name="_TOC_250037"/>
      <w:r w:rsidRPr="00FF137E">
        <w:rPr>
          <w:rFonts w:asciiTheme="minorHAnsi" w:hAnsiTheme="minorHAnsi" w:cstheme="minorHAnsi"/>
          <w:color w:val="2E5395"/>
        </w:rPr>
        <w:t>General</w:t>
      </w:r>
      <w:bookmarkEnd w:id="9"/>
      <w:r w:rsidRPr="00FF137E">
        <w:rPr>
          <w:rFonts w:asciiTheme="minorHAnsi" w:hAnsiTheme="minorHAnsi" w:cstheme="minorHAnsi"/>
          <w:color w:val="2E5395"/>
          <w:spacing w:val="-2"/>
        </w:rPr>
        <w:t xml:space="preserve"> Funding</w:t>
      </w:r>
    </w:p>
    <w:p w14:paraId="4FFD97A2" w14:textId="05E186BC" w:rsidR="00112D49" w:rsidRPr="00FF137E" w:rsidRDefault="00DC3A48">
      <w:pPr>
        <w:pStyle w:val="BodyText"/>
        <w:spacing w:before="41" w:line="276" w:lineRule="auto"/>
        <w:ind w:left="386" w:right="1034"/>
        <w:jc w:val="both"/>
        <w:rPr>
          <w:rFonts w:asciiTheme="minorHAnsi" w:hAnsiTheme="minorHAnsi" w:cstheme="minorHAnsi"/>
        </w:rPr>
      </w:pPr>
      <w:r w:rsidRPr="00FF137E">
        <w:rPr>
          <w:rFonts w:asciiTheme="minorHAnsi" w:hAnsiTheme="minorHAnsi" w:cstheme="minorHAnsi"/>
        </w:rPr>
        <w:t>Canopy</w:t>
      </w:r>
      <w:r w:rsidRPr="00FF137E">
        <w:rPr>
          <w:rFonts w:asciiTheme="minorHAnsi" w:hAnsiTheme="minorHAnsi" w:cstheme="minorHAnsi"/>
          <w:spacing w:val="-4"/>
        </w:rPr>
        <w:t xml:space="preserve"> </w:t>
      </w:r>
      <w:r w:rsidRPr="00FF137E">
        <w:rPr>
          <w:rFonts w:asciiTheme="minorHAnsi" w:hAnsiTheme="minorHAnsi" w:cstheme="minorHAnsi"/>
        </w:rPr>
        <w:t>continues</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provide</w:t>
      </w:r>
      <w:r w:rsidRPr="00FF137E">
        <w:rPr>
          <w:rFonts w:asciiTheme="minorHAnsi" w:hAnsiTheme="minorHAnsi" w:cstheme="minorHAnsi"/>
          <w:spacing w:val="-4"/>
        </w:rPr>
        <w:t xml:space="preserve"> </w:t>
      </w:r>
      <w:r w:rsidRPr="00FF137E">
        <w:rPr>
          <w:rFonts w:asciiTheme="minorHAnsi" w:hAnsiTheme="minorHAnsi" w:cstheme="minorHAnsi"/>
        </w:rPr>
        <w:t>intensive</w:t>
      </w:r>
      <w:r w:rsidRPr="00FF137E">
        <w:rPr>
          <w:rFonts w:asciiTheme="minorHAnsi" w:hAnsiTheme="minorHAnsi" w:cstheme="minorHAnsi"/>
          <w:spacing w:val="-4"/>
        </w:rPr>
        <w:t xml:space="preserve"> </w:t>
      </w:r>
      <w:r w:rsidRPr="00FF137E">
        <w:rPr>
          <w:rFonts w:asciiTheme="minorHAnsi" w:hAnsiTheme="minorHAnsi" w:cstheme="minorHAnsi"/>
        </w:rPr>
        <w:t>in-home</w:t>
      </w:r>
      <w:r w:rsidRPr="00FF137E">
        <w:rPr>
          <w:rFonts w:asciiTheme="minorHAnsi" w:hAnsiTheme="minorHAnsi" w:cstheme="minorHAnsi"/>
          <w:spacing w:val="-5"/>
        </w:rPr>
        <w:t xml:space="preserve"> </w:t>
      </w:r>
      <w:r w:rsidRPr="00FF137E">
        <w:rPr>
          <w:rFonts w:asciiTheme="minorHAnsi" w:hAnsiTheme="minorHAnsi" w:cstheme="minorHAnsi"/>
        </w:rPr>
        <w:t>services</w:t>
      </w:r>
      <w:r w:rsidRPr="00FF137E">
        <w:rPr>
          <w:rFonts w:asciiTheme="minorHAnsi" w:hAnsiTheme="minorHAnsi" w:cstheme="minorHAnsi"/>
          <w:spacing w:val="-4"/>
        </w:rPr>
        <w:t xml:space="preserve"> </w:t>
      </w:r>
      <w:r w:rsidRPr="00FF137E">
        <w:rPr>
          <w:rFonts w:asciiTheme="minorHAnsi" w:hAnsiTheme="minorHAnsi" w:cstheme="minorHAnsi"/>
        </w:rPr>
        <w:t>through</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in-CIRCLE</w:t>
      </w:r>
      <w:r w:rsidRPr="00FF137E">
        <w:rPr>
          <w:rFonts w:asciiTheme="minorHAnsi" w:hAnsiTheme="minorHAnsi" w:cstheme="minorHAnsi"/>
          <w:spacing w:val="-4"/>
        </w:rPr>
        <w:t xml:space="preserve"> </w:t>
      </w:r>
      <w:r w:rsidRPr="00FF137E">
        <w:rPr>
          <w:rFonts w:asciiTheme="minorHAnsi" w:hAnsiTheme="minorHAnsi" w:cstheme="minorHAnsi"/>
        </w:rPr>
        <w:t>Family</w:t>
      </w:r>
      <w:r w:rsidRPr="00FF137E">
        <w:rPr>
          <w:rFonts w:asciiTheme="minorHAnsi" w:hAnsiTheme="minorHAnsi" w:cstheme="minorHAnsi"/>
          <w:spacing w:val="-4"/>
        </w:rPr>
        <w:t xml:space="preserve"> </w:t>
      </w:r>
      <w:r w:rsidRPr="00FF137E">
        <w:rPr>
          <w:rFonts w:asciiTheme="minorHAnsi" w:hAnsiTheme="minorHAnsi" w:cstheme="minorHAnsi"/>
        </w:rPr>
        <w:t>Support Services</w:t>
      </w:r>
      <w:r w:rsidRPr="00FF137E">
        <w:rPr>
          <w:rFonts w:asciiTheme="minorHAnsi" w:hAnsiTheme="minorHAnsi" w:cstheme="minorHAnsi"/>
          <w:spacing w:val="-15"/>
        </w:rPr>
        <w:t xml:space="preserve"> </w:t>
      </w:r>
      <w:r w:rsidRPr="00FF137E">
        <w:rPr>
          <w:rFonts w:asciiTheme="minorHAnsi" w:hAnsiTheme="minorHAnsi" w:cstheme="minorHAnsi"/>
        </w:rPr>
        <w:t>Program.</w:t>
      </w:r>
      <w:r w:rsidRPr="00FF137E">
        <w:rPr>
          <w:rFonts w:asciiTheme="minorHAnsi" w:hAnsiTheme="minorHAnsi" w:cstheme="minorHAnsi"/>
          <w:spacing w:val="80"/>
        </w:rPr>
        <w:t xml:space="preserve"> </w:t>
      </w:r>
      <w:r w:rsidRPr="00FF137E">
        <w:rPr>
          <w:rFonts w:asciiTheme="minorHAnsi" w:hAnsiTheme="minorHAnsi" w:cstheme="minorHAnsi"/>
        </w:rPr>
        <w:t>State</w:t>
      </w:r>
      <w:r w:rsidRPr="00FF137E">
        <w:rPr>
          <w:rFonts w:asciiTheme="minorHAnsi" w:hAnsiTheme="minorHAnsi" w:cstheme="minorHAnsi"/>
          <w:spacing w:val="-13"/>
        </w:rPr>
        <w:t xml:space="preserve"> </w:t>
      </w:r>
      <w:r w:rsidRPr="00FF137E">
        <w:rPr>
          <w:rFonts w:asciiTheme="minorHAnsi" w:hAnsiTheme="minorHAnsi" w:cstheme="minorHAnsi"/>
        </w:rPr>
        <w:t>General</w:t>
      </w:r>
      <w:r w:rsidRPr="00FF137E">
        <w:rPr>
          <w:rFonts w:asciiTheme="minorHAnsi" w:hAnsiTheme="minorHAnsi" w:cstheme="minorHAnsi"/>
          <w:spacing w:val="-15"/>
        </w:rPr>
        <w:t xml:space="preserve"> </w:t>
      </w:r>
      <w:r w:rsidRPr="00FF137E">
        <w:rPr>
          <w:rFonts w:asciiTheme="minorHAnsi" w:hAnsiTheme="minorHAnsi" w:cstheme="minorHAnsi"/>
        </w:rPr>
        <w:t>Funds</w:t>
      </w:r>
      <w:r w:rsidRPr="00FF137E">
        <w:rPr>
          <w:rFonts w:asciiTheme="minorHAnsi" w:hAnsiTheme="minorHAnsi" w:cstheme="minorHAnsi"/>
          <w:spacing w:val="-15"/>
        </w:rPr>
        <w:t xml:space="preserve"> </w:t>
      </w:r>
      <w:r w:rsidRPr="00FF137E">
        <w:rPr>
          <w:rFonts w:asciiTheme="minorHAnsi" w:hAnsiTheme="minorHAnsi" w:cstheme="minorHAnsi"/>
        </w:rPr>
        <w:t>from</w:t>
      </w:r>
      <w:r w:rsidRPr="00FF137E">
        <w:rPr>
          <w:rFonts w:asciiTheme="minorHAnsi" w:hAnsiTheme="minorHAnsi" w:cstheme="minorHAnsi"/>
          <w:spacing w:val="-15"/>
        </w:rPr>
        <w:t xml:space="preserve"> </w:t>
      </w:r>
      <w:r w:rsidR="00E648CF" w:rsidRPr="00FF137E">
        <w:rPr>
          <w:rFonts w:asciiTheme="minorHAnsi" w:hAnsiTheme="minorHAnsi" w:cstheme="minorHAnsi"/>
          <w:spacing w:val="-15"/>
        </w:rPr>
        <w:t>April 1,2024</w:t>
      </w:r>
      <w:r w:rsidRPr="00FF137E">
        <w:rPr>
          <w:rFonts w:asciiTheme="minorHAnsi" w:hAnsiTheme="minorHAnsi" w:cstheme="minorHAnsi"/>
        </w:rPr>
        <w:t>,</w:t>
      </w:r>
      <w:r w:rsidRPr="00FF137E">
        <w:rPr>
          <w:rFonts w:asciiTheme="minorHAnsi" w:hAnsiTheme="minorHAnsi" w:cstheme="minorHAnsi"/>
          <w:spacing w:val="-15"/>
        </w:rPr>
        <w:t xml:space="preserve"> </w:t>
      </w:r>
      <w:r w:rsidRPr="00FF137E">
        <w:rPr>
          <w:rFonts w:asciiTheme="minorHAnsi" w:hAnsiTheme="minorHAnsi" w:cstheme="minorHAnsi"/>
        </w:rPr>
        <w:t>through</w:t>
      </w:r>
      <w:r w:rsidRPr="00FF137E">
        <w:rPr>
          <w:rFonts w:asciiTheme="minorHAnsi" w:hAnsiTheme="minorHAnsi" w:cstheme="minorHAnsi"/>
          <w:spacing w:val="-15"/>
        </w:rPr>
        <w:t xml:space="preserve"> </w:t>
      </w:r>
      <w:r w:rsidR="00E648CF" w:rsidRPr="00FF137E">
        <w:rPr>
          <w:rFonts w:asciiTheme="minorHAnsi" w:hAnsiTheme="minorHAnsi" w:cstheme="minorHAnsi"/>
        </w:rPr>
        <w:t>June 22, 2024</w:t>
      </w:r>
      <w:r w:rsidRPr="00FF137E">
        <w:rPr>
          <w:rFonts w:asciiTheme="minorHAnsi" w:hAnsiTheme="minorHAnsi" w:cstheme="minorHAnsi"/>
        </w:rPr>
        <w:t>,</w:t>
      </w:r>
      <w:r w:rsidRPr="00FF137E">
        <w:rPr>
          <w:rFonts w:asciiTheme="minorHAnsi" w:hAnsiTheme="minorHAnsi" w:cstheme="minorHAnsi"/>
          <w:spacing w:val="-15"/>
        </w:rPr>
        <w:t xml:space="preserve"> </w:t>
      </w:r>
      <w:r w:rsidRPr="00FF137E">
        <w:rPr>
          <w:rFonts w:asciiTheme="minorHAnsi" w:hAnsiTheme="minorHAnsi" w:cstheme="minorHAnsi"/>
        </w:rPr>
        <w:t>were allocated</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this</w:t>
      </w:r>
      <w:r w:rsidRPr="00FF137E">
        <w:rPr>
          <w:rFonts w:asciiTheme="minorHAnsi" w:hAnsiTheme="minorHAnsi" w:cstheme="minorHAnsi"/>
          <w:spacing w:val="-15"/>
        </w:rPr>
        <w:t xml:space="preserve"> </w:t>
      </w:r>
      <w:r w:rsidRPr="00FF137E">
        <w:rPr>
          <w:rFonts w:asciiTheme="minorHAnsi" w:hAnsiTheme="minorHAnsi" w:cstheme="minorHAnsi"/>
        </w:rPr>
        <w:t>Provider.</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Program</w:t>
      </w:r>
      <w:r w:rsidRPr="00FF137E">
        <w:rPr>
          <w:rFonts w:asciiTheme="minorHAnsi" w:hAnsiTheme="minorHAnsi" w:cstheme="minorHAnsi"/>
          <w:spacing w:val="-15"/>
        </w:rPr>
        <w:t xml:space="preserve"> </w:t>
      </w:r>
      <w:r w:rsidRPr="00FF137E">
        <w:rPr>
          <w:rFonts w:asciiTheme="minorHAnsi" w:hAnsiTheme="minorHAnsi" w:cstheme="minorHAnsi"/>
        </w:rPr>
        <w:t>has</w:t>
      </w:r>
      <w:r w:rsidRPr="00FF137E">
        <w:rPr>
          <w:rFonts w:asciiTheme="minorHAnsi" w:hAnsiTheme="minorHAnsi" w:cstheme="minorHAnsi"/>
          <w:spacing w:val="-15"/>
        </w:rPr>
        <w:t xml:space="preserve"> </w:t>
      </w:r>
      <w:r w:rsidRPr="00FF137E">
        <w:rPr>
          <w:rFonts w:asciiTheme="minorHAnsi" w:hAnsiTheme="minorHAnsi" w:cstheme="minorHAnsi"/>
        </w:rPr>
        <w:t>served</w:t>
      </w:r>
      <w:r w:rsidRPr="00FF137E">
        <w:rPr>
          <w:rFonts w:asciiTheme="minorHAnsi" w:hAnsiTheme="minorHAnsi" w:cstheme="minorHAnsi"/>
          <w:spacing w:val="-15"/>
        </w:rPr>
        <w:t xml:space="preserve"> </w:t>
      </w:r>
      <w:r w:rsidR="00F74ABA" w:rsidRPr="00FF137E">
        <w:rPr>
          <w:rFonts w:asciiTheme="minorHAnsi" w:hAnsiTheme="minorHAnsi" w:cstheme="minorHAnsi"/>
        </w:rPr>
        <w:t>179</w:t>
      </w:r>
      <w:r w:rsidR="00F74ABA" w:rsidRPr="00FF137E">
        <w:rPr>
          <w:rFonts w:asciiTheme="minorHAnsi" w:hAnsiTheme="minorHAnsi" w:cstheme="minorHAnsi"/>
          <w:spacing w:val="-15"/>
        </w:rPr>
        <w:t xml:space="preserve"> </w:t>
      </w:r>
      <w:r w:rsidRPr="00FF137E">
        <w:rPr>
          <w:rFonts w:asciiTheme="minorHAnsi" w:hAnsiTheme="minorHAnsi" w:cstheme="minorHAnsi"/>
        </w:rPr>
        <w:t>families</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00F74ABA" w:rsidRPr="00FF137E">
        <w:rPr>
          <w:rFonts w:asciiTheme="minorHAnsi" w:hAnsiTheme="minorHAnsi" w:cstheme="minorHAnsi"/>
        </w:rPr>
        <w:t>401</w:t>
      </w:r>
      <w:r w:rsidR="00F74ABA" w:rsidRPr="00FF137E">
        <w:rPr>
          <w:rFonts w:asciiTheme="minorHAnsi" w:hAnsiTheme="minorHAnsi" w:cstheme="minorHAnsi"/>
          <w:spacing w:val="-15"/>
        </w:rPr>
        <w:t xml:space="preserve"> </w:t>
      </w:r>
      <w:r w:rsidRPr="00FF137E">
        <w:rPr>
          <w:rFonts w:asciiTheme="minorHAnsi" w:hAnsiTheme="minorHAnsi" w:cstheme="minorHAnsi"/>
        </w:rPr>
        <w:t>children</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00F74ABA" w:rsidRPr="00FF137E">
        <w:rPr>
          <w:rFonts w:asciiTheme="minorHAnsi" w:hAnsiTheme="minorHAnsi" w:cstheme="minorHAnsi"/>
        </w:rPr>
        <w:t>194</w:t>
      </w:r>
      <w:r w:rsidR="00F74ABA" w:rsidRPr="00FF137E">
        <w:rPr>
          <w:rFonts w:asciiTheme="minorHAnsi" w:hAnsiTheme="minorHAnsi" w:cstheme="minorHAnsi"/>
          <w:spacing w:val="-15"/>
        </w:rPr>
        <w:t xml:space="preserve"> </w:t>
      </w:r>
      <w:r w:rsidRPr="00FF137E">
        <w:rPr>
          <w:rFonts w:asciiTheme="minorHAnsi" w:hAnsiTheme="minorHAnsi" w:cstheme="minorHAnsi"/>
        </w:rPr>
        <w:t xml:space="preserve">adults. </w:t>
      </w:r>
      <w:r w:rsidR="00EA73EA" w:rsidRPr="00FF137E">
        <w:rPr>
          <w:rFonts w:asciiTheme="minorHAnsi" w:hAnsiTheme="minorHAnsi" w:cstheme="minorHAnsi"/>
        </w:rPr>
        <w:t>82</w:t>
      </w:r>
      <w:r w:rsidR="00EA73EA" w:rsidRPr="00FF137E">
        <w:rPr>
          <w:rFonts w:asciiTheme="minorHAnsi" w:hAnsiTheme="minorHAnsi" w:cstheme="minorHAnsi"/>
          <w:spacing w:val="-5"/>
        </w:rPr>
        <w:t xml:space="preserve"> </w:t>
      </w:r>
      <w:r w:rsidRPr="00FF137E">
        <w:rPr>
          <w:rFonts w:asciiTheme="minorHAnsi" w:hAnsiTheme="minorHAnsi" w:cstheme="minorHAnsi"/>
        </w:rPr>
        <w:t>referrals</w:t>
      </w:r>
      <w:r w:rsidRPr="00FF137E">
        <w:rPr>
          <w:rFonts w:asciiTheme="minorHAnsi" w:hAnsiTheme="minorHAnsi" w:cstheme="minorHAnsi"/>
          <w:spacing w:val="-4"/>
        </w:rPr>
        <w:t xml:space="preserve"> </w:t>
      </w:r>
      <w:r w:rsidRPr="00FF137E">
        <w:rPr>
          <w:rFonts w:asciiTheme="minorHAnsi" w:hAnsiTheme="minorHAnsi" w:cstheme="minorHAnsi"/>
        </w:rPr>
        <w:t>were</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6"/>
        </w:rPr>
        <w:t xml:space="preserve"> </w:t>
      </w:r>
      <w:r w:rsidRPr="00FF137E">
        <w:rPr>
          <w:rFonts w:asciiTheme="minorHAnsi" w:hAnsiTheme="minorHAnsi" w:cstheme="minorHAnsi"/>
        </w:rPr>
        <w:t>Family</w:t>
      </w:r>
      <w:r w:rsidRPr="00FF137E">
        <w:rPr>
          <w:rFonts w:asciiTheme="minorHAnsi" w:hAnsiTheme="minorHAnsi" w:cstheme="minorHAnsi"/>
          <w:spacing w:val="-4"/>
        </w:rPr>
        <w:t xml:space="preserve"> </w:t>
      </w:r>
      <w:r w:rsidR="002964F3" w:rsidRPr="00FF137E">
        <w:rPr>
          <w:rFonts w:asciiTheme="minorHAnsi" w:hAnsiTheme="minorHAnsi" w:cstheme="minorHAnsi"/>
          <w:spacing w:val="-4"/>
        </w:rPr>
        <w:t>Preservation</w:t>
      </w:r>
      <w:r w:rsidR="002964F3" w:rsidRPr="00FF137E">
        <w:rPr>
          <w:rFonts w:asciiTheme="minorHAnsi" w:hAnsiTheme="minorHAnsi" w:cstheme="minorHAnsi"/>
        </w:rPr>
        <w:t>,</w:t>
      </w:r>
      <w:r w:rsidR="007100CE" w:rsidRPr="00FF137E">
        <w:rPr>
          <w:rFonts w:asciiTheme="minorHAnsi" w:hAnsiTheme="minorHAnsi" w:cstheme="minorHAnsi"/>
        </w:rPr>
        <w:t xml:space="preserve"> </w:t>
      </w:r>
      <w:r w:rsidR="003C0FF0" w:rsidRPr="00FF137E">
        <w:rPr>
          <w:rFonts w:asciiTheme="minorHAnsi" w:hAnsiTheme="minorHAnsi" w:cstheme="minorHAnsi"/>
        </w:rPr>
        <w:t>52 referrals were with Family Reunification services, and 45 were Family Support Services.</w:t>
      </w:r>
    </w:p>
    <w:p w14:paraId="4EAF08A7" w14:textId="77777777" w:rsidR="00112D49" w:rsidRPr="00FF137E" w:rsidRDefault="00112D49">
      <w:pPr>
        <w:pStyle w:val="BodyText"/>
        <w:spacing w:before="43"/>
        <w:rPr>
          <w:rFonts w:asciiTheme="minorHAnsi" w:hAnsiTheme="minorHAnsi" w:cstheme="minorHAnsi"/>
        </w:rPr>
      </w:pPr>
    </w:p>
    <w:p w14:paraId="2BEBD09A" w14:textId="77777777" w:rsidR="00112D49" w:rsidRPr="00FF137E" w:rsidRDefault="00DC3A48">
      <w:pPr>
        <w:pStyle w:val="Heading5"/>
        <w:ind w:left="386"/>
        <w:jc w:val="left"/>
        <w:rPr>
          <w:rFonts w:asciiTheme="minorHAnsi" w:hAnsiTheme="minorHAnsi" w:cstheme="minorHAnsi"/>
        </w:rPr>
      </w:pPr>
      <w:bookmarkStart w:id="10" w:name="_TOC_250036"/>
      <w:bookmarkEnd w:id="10"/>
      <w:r w:rsidRPr="00FF137E">
        <w:rPr>
          <w:rFonts w:asciiTheme="minorHAnsi" w:hAnsiTheme="minorHAnsi" w:cstheme="minorHAnsi"/>
          <w:color w:val="2E5395"/>
          <w:spacing w:val="-2"/>
        </w:rPr>
        <w:t>Intercept</w:t>
      </w:r>
    </w:p>
    <w:p w14:paraId="10AE66EF" w14:textId="5587D9FD" w:rsidR="00112D49" w:rsidRPr="00FF137E" w:rsidRDefault="00DC3A48" w:rsidP="00FE69A8">
      <w:pPr>
        <w:pStyle w:val="BodyText"/>
        <w:spacing w:before="41" w:after="160" w:line="276" w:lineRule="auto"/>
        <w:ind w:left="389" w:right="1037"/>
        <w:jc w:val="both"/>
        <w:rPr>
          <w:rFonts w:asciiTheme="minorHAnsi" w:hAnsiTheme="minorHAnsi" w:cstheme="minorHAnsi"/>
        </w:rPr>
      </w:pPr>
      <w:r w:rsidRPr="00FF137E">
        <w:rPr>
          <w:rFonts w:asciiTheme="minorHAnsi" w:hAnsiTheme="minorHAnsi" w:cstheme="minorHAnsi"/>
        </w:rPr>
        <w:t>Intercept is an intensive in-home services program geared toward reducing out of home placements and accelerating permanency. Intercept is a statewide Evidence Based Program that began in October 2022, that offers services to families who have been identified as those with abuse/neglect</w:t>
      </w:r>
      <w:r w:rsidRPr="00FF137E">
        <w:rPr>
          <w:rFonts w:asciiTheme="minorHAnsi" w:hAnsiTheme="minorHAnsi" w:cstheme="minorHAnsi"/>
          <w:spacing w:val="-14"/>
        </w:rPr>
        <w:t xml:space="preserve"> </w:t>
      </w:r>
      <w:r w:rsidRPr="00FF137E">
        <w:rPr>
          <w:rFonts w:asciiTheme="minorHAnsi" w:hAnsiTheme="minorHAnsi" w:cstheme="minorHAnsi"/>
        </w:rPr>
        <w:t>and/or</w:t>
      </w:r>
      <w:r w:rsidRPr="00FF137E">
        <w:rPr>
          <w:rFonts w:asciiTheme="minorHAnsi" w:hAnsiTheme="minorHAnsi" w:cstheme="minorHAnsi"/>
          <w:spacing w:val="-14"/>
        </w:rPr>
        <w:t xml:space="preserve"> </w:t>
      </w:r>
      <w:r w:rsidRPr="00FF137E">
        <w:rPr>
          <w:rFonts w:asciiTheme="minorHAnsi" w:hAnsiTheme="minorHAnsi" w:cstheme="minorHAnsi"/>
        </w:rPr>
        <w:t>behavioral</w:t>
      </w:r>
      <w:r w:rsidRPr="00FF137E">
        <w:rPr>
          <w:rFonts w:asciiTheme="minorHAnsi" w:hAnsiTheme="minorHAnsi" w:cstheme="minorHAnsi"/>
          <w:spacing w:val="-14"/>
        </w:rPr>
        <w:t xml:space="preserve"> </w:t>
      </w:r>
      <w:r w:rsidRPr="00FF137E">
        <w:rPr>
          <w:rFonts w:asciiTheme="minorHAnsi" w:hAnsiTheme="minorHAnsi" w:cstheme="minorHAnsi"/>
        </w:rPr>
        <w:t>issues</w:t>
      </w:r>
      <w:r w:rsidRPr="00FF137E">
        <w:rPr>
          <w:rFonts w:asciiTheme="minorHAnsi" w:hAnsiTheme="minorHAnsi" w:cstheme="minorHAnsi"/>
          <w:spacing w:val="-14"/>
        </w:rPr>
        <w:t xml:space="preserve"> </w:t>
      </w:r>
      <w:r w:rsidRPr="00FF137E">
        <w:rPr>
          <w:rFonts w:asciiTheme="minorHAnsi" w:hAnsiTheme="minorHAnsi" w:cstheme="minorHAnsi"/>
        </w:rPr>
        <w:t>which</w:t>
      </w:r>
      <w:r w:rsidRPr="00FF137E">
        <w:rPr>
          <w:rFonts w:asciiTheme="minorHAnsi" w:hAnsiTheme="minorHAnsi" w:cstheme="minorHAnsi"/>
          <w:spacing w:val="-14"/>
        </w:rPr>
        <w:t xml:space="preserve"> </w:t>
      </w:r>
      <w:r w:rsidRPr="00FF137E">
        <w:rPr>
          <w:rFonts w:asciiTheme="minorHAnsi" w:hAnsiTheme="minorHAnsi" w:cstheme="minorHAnsi"/>
        </w:rPr>
        <w:t>would</w:t>
      </w:r>
      <w:r w:rsidRPr="00FF137E">
        <w:rPr>
          <w:rFonts w:asciiTheme="minorHAnsi" w:hAnsiTheme="minorHAnsi" w:cstheme="minorHAnsi"/>
          <w:spacing w:val="-14"/>
        </w:rPr>
        <w:t xml:space="preserve"> </w:t>
      </w:r>
      <w:r w:rsidRPr="00FF137E">
        <w:rPr>
          <w:rFonts w:asciiTheme="minorHAnsi" w:hAnsiTheme="minorHAnsi" w:cstheme="minorHAnsi"/>
        </w:rPr>
        <w:t>cause</w:t>
      </w:r>
      <w:r w:rsidRPr="00FF137E">
        <w:rPr>
          <w:rFonts w:asciiTheme="minorHAnsi" w:hAnsiTheme="minorHAnsi" w:cstheme="minorHAnsi"/>
          <w:spacing w:val="-15"/>
        </w:rPr>
        <w:t xml:space="preserve"> </w:t>
      </w:r>
      <w:r w:rsidRPr="00FF137E">
        <w:rPr>
          <w:rFonts w:asciiTheme="minorHAnsi" w:hAnsiTheme="minorHAnsi" w:cstheme="minorHAnsi"/>
        </w:rPr>
        <w:t>removal.</w:t>
      </w:r>
      <w:r w:rsidRPr="00FF137E">
        <w:rPr>
          <w:rFonts w:asciiTheme="minorHAnsi" w:hAnsiTheme="minorHAnsi" w:cstheme="minorHAnsi"/>
          <w:spacing w:val="33"/>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program</w:t>
      </w:r>
      <w:r w:rsidRPr="00FF137E">
        <w:rPr>
          <w:rFonts w:asciiTheme="minorHAnsi" w:hAnsiTheme="minorHAnsi" w:cstheme="minorHAnsi"/>
          <w:spacing w:val="-14"/>
        </w:rPr>
        <w:t xml:space="preserve"> </w:t>
      </w:r>
      <w:r w:rsidRPr="00FF137E">
        <w:rPr>
          <w:rFonts w:asciiTheme="minorHAnsi" w:hAnsiTheme="minorHAnsi" w:cstheme="minorHAnsi"/>
        </w:rPr>
        <w:t>is</w:t>
      </w:r>
      <w:r w:rsidRPr="00FF137E">
        <w:rPr>
          <w:rFonts w:asciiTheme="minorHAnsi" w:hAnsiTheme="minorHAnsi" w:cstheme="minorHAnsi"/>
          <w:spacing w:val="-13"/>
        </w:rPr>
        <w:t xml:space="preserve"> </w:t>
      </w:r>
      <w:r w:rsidRPr="00FF137E">
        <w:rPr>
          <w:rFonts w:asciiTheme="minorHAnsi" w:hAnsiTheme="minorHAnsi" w:cstheme="minorHAnsi"/>
        </w:rPr>
        <w:t>intensive</w:t>
      </w:r>
      <w:r w:rsidRPr="00FF137E">
        <w:rPr>
          <w:rFonts w:asciiTheme="minorHAnsi" w:hAnsiTheme="minorHAnsi" w:cstheme="minorHAnsi"/>
          <w:spacing w:val="-14"/>
        </w:rPr>
        <w:t xml:space="preserve"> </w:t>
      </w:r>
      <w:r w:rsidRPr="00FF137E">
        <w:rPr>
          <w:rFonts w:asciiTheme="minorHAnsi" w:hAnsiTheme="minorHAnsi" w:cstheme="minorHAnsi"/>
        </w:rPr>
        <w:t>and can last up to six months based on the need. Services are available to the family 24 hours.</w:t>
      </w:r>
      <w:r w:rsidR="0021572C" w:rsidRPr="00FF137E">
        <w:rPr>
          <w:rFonts w:asciiTheme="minorHAnsi" w:hAnsiTheme="minorHAnsi" w:cstheme="minorHAnsi"/>
        </w:rPr>
        <w:t xml:space="preserve"> The Program has served 208 families with 439 children and 282 adults.  102 referrals were Family Preservation, 39 were Family Reunification and 67 were Family Support Services from April 1, </w:t>
      </w:r>
      <w:proofErr w:type="gramStart"/>
      <w:r w:rsidR="0021572C" w:rsidRPr="00FF137E">
        <w:rPr>
          <w:rFonts w:asciiTheme="minorHAnsi" w:hAnsiTheme="minorHAnsi" w:cstheme="minorHAnsi"/>
        </w:rPr>
        <w:t>2024</w:t>
      </w:r>
      <w:proofErr w:type="gramEnd"/>
      <w:r w:rsidR="0021572C" w:rsidRPr="00FF137E">
        <w:rPr>
          <w:rFonts w:asciiTheme="minorHAnsi" w:hAnsiTheme="minorHAnsi" w:cstheme="minorHAnsi"/>
        </w:rPr>
        <w:t xml:space="preserve"> to June 22, 2024.</w:t>
      </w:r>
    </w:p>
    <w:p w14:paraId="25C58C0A" w14:textId="49A8FF18" w:rsidR="00112D49" w:rsidRPr="00FF137E" w:rsidRDefault="00DC3A48" w:rsidP="00FE69A8">
      <w:pPr>
        <w:pStyle w:val="BodyText"/>
        <w:spacing w:after="160" w:line="276" w:lineRule="auto"/>
        <w:ind w:left="389" w:right="1037"/>
        <w:jc w:val="both"/>
        <w:rPr>
          <w:rFonts w:asciiTheme="minorHAnsi" w:hAnsiTheme="minorHAnsi" w:cstheme="minorHAnsi"/>
        </w:rPr>
      </w:pPr>
      <w:r w:rsidRPr="00FF137E">
        <w:rPr>
          <w:rFonts w:asciiTheme="minorHAnsi" w:hAnsiTheme="minorHAnsi" w:cstheme="minorHAnsi"/>
        </w:rPr>
        <w:t xml:space="preserve">In-CIRCLE is offered through Canopy </w:t>
      </w:r>
      <w:r w:rsidR="0021572C" w:rsidRPr="00FF137E">
        <w:rPr>
          <w:rFonts w:asciiTheme="minorHAnsi" w:hAnsiTheme="minorHAnsi" w:cstheme="minorHAnsi"/>
        </w:rPr>
        <w:t xml:space="preserve">only </w:t>
      </w:r>
      <w:r w:rsidRPr="00FF137E">
        <w:rPr>
          <w:rFonts w:asciiTheme="minorHAnsi" w:hAnsiTheme="minorHAnsi" w:cstheme="minorHAnsi"/>
        </w:rPr>
        <w:t>and provides intensive in-home services to families whose children were at risk of removal and/or to reunite these children with their</w:t>
      </w:r>
      <w:r w:rsidRPr="00FF137E">
        <w:rPr>
          <w:rFonts w:asciiTheme="minorHAnsi" w:hAnsiTheme="minorHAnsi" w:cstheme="minorHAnsi"/>
          <w:spacing w:val="-12"/>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r w:rsidRPr="00FF137E">
        <w:rPr>
          <w:rFonts w:asciiTheme="minorHAnsi" w:hAnsiTheme="minorHAnsi" w:cstheme="minorHAnsi"/>
        </w:rPr>
        <w:t>by</w:t>
      </w:r>
      <w:r w:rsidRPr="00FF137E">
        <w:rPr>
          <w:rFonts w:asciiTheme="minorHAnsi" w:hAnsiTheme="minorHAnsi" w:cstheme="minorHAnsi"/>
          <w:spacing w:val="-9"/>
        </w:rPr>
        <w:t xml:space="preserve"> </w:t>
      </w:r>
      <w:r w:rsidRPr="00FF137E">
        <w:rPr>
          <w:rFonts w:asciiTheme="minorHAnsi" w:hAnsiTheme="minorHAnsi" w:cstheme="minorHAnsi"/>
        </w:rPr>
        <w:t>conducting</w:t>
      </w:r>
      <w:r w:rsidRPr="00FF137E">
        <w:rPr>
          <w:rFonts w:asciiTheme="minorHAnsi" w:hAnsiTheme="minorHAnsi" w:cstheme="minorHAnsi"/>
          <w:spacing w:val="-12"/>
        </w:rPr>
        <w:t xml:space="preserve"> </w:t>
      </w:r>
      <w:r w:rsidRPr="00FF137E">
        <w:rPr>
          <w:rFonts w:asciiTheme="minorHAnsi" w:hAnsiTheme="minorHAnsi" w:cstheme="minorHAnsi"/>
        </w:rPr>
        <w:t>home</w:t>
      </w:r>
      <w:r w:rsidRPr="00FF137E">
        <w:rPr>
          <w:rFonts w:asciiTheme="minorHAnsi" w:hAnsiTheme="minorHAnsi" w:cstheme="minorHAnsi"/>
          <w:spacing w:val="-12"/>
        </w:rPr>
        <w:t xml:space="preserve"> </w:t>
      </w:r>
      <w:r w:rsidRPr="00FF137E">
        <w:rPr>
          <w:rFonts w:asciiTheme="minorHAnsi" w:hAnsiTheme="minorHAnsi" w:cstheme="minorHAnsi"/>
        </w:rPr>
        <w:t>visits,</w:t>
      </w:r>
      <w:r w:rsidRPr="00FF137E">
        <w:rPr>
          <w:rFonts w:asciiTheme="minorHAnsi" w:hAnsiTheme="minorHAnsi" w:cstheme="minorHAnsi"/>
          <w:spacing w:val="-11"/>
        </w:rPr>
        <w:t xml:space="preserve"> </w:t>
      </w:r>
      <w:r w:rsidRPr="00FF137E">
        <w:rPr>
          <w:rFonts w:asciiTheme="minorHAnsi" w:hAnsiTheme="minorHAnsi" w:cstheme="minorHAnsi"/>
        </w:rPr>
        <w:t>providing</w:t>
      </w:r>
      <w:r w:rsidRPr="00FF137E">
        <w:rPr>
          <w:rFonts w:asciiTheme="minorHAnsi" w:hAnsiTheme="minorHAnsi" w:cstheme="minorHAnsi"/>
          <w:spacing w:val="-11"/>
        </w:rPr>
        <w:t xml:space="preserve"> </w:t>
      </w:r>
      <w:r w:rsidRPr="00FF137E">
        <w:rPr>
          <w:rFonts w:asciiTheme="minorHAnsi" w:hAnsiTheme="minorHAnsi" w:cstheme="minorHAnsi"/>
        </w:rPr>
        <w:t>therapy,</w:t>
      </w:r>
      <w:r w:rsidRPr="00FF137E">
        <w:rPr>
          <w:rFonts w:asciiTheme="minorHAnsi" w:hAnsiTheme="minorHAnsi" w:cstheme="minorHAnsi"/>
          <w:spacing w:val="-10"/>
        </w:rPr>
        <w:t xml:space="preserve"> </w:t>
      </w:r>
      <w:r w:rsidRPr="00FF137E">
        <w:rPr>
          <w:rFonts w:asciiTheme="minorHAnsi" w:hAnsiTheme="minorHAnsi" w:cstheme="minorHAnsi"/>
        </w:rPr>
        <w:t>concrete</w:t>
      </w:r>
      <w:r w:rsidRPr="00FF137E">
        <w:rPr>
          <w:rFonts w:asciiTheme="minorHAnsi" w:hAnsiTheme="minorHAnsi" w:cstheme="minorHAnsi"/>
          <w:spacing w:val="-10"/>
        </w:rPr>
        <w:t xml:space="preserve"> </w:t>
      </w:r>
      <w:r w:rsidRPr="00FF137E">
        <w:rPr>
          <w:rFonts w:asciiTheme="minorHAnsi" w:hAnsiTheme="minorHAnsi" w:cstheme="minorHAnsi"/>
        </w:rPr>
        <w:t>needs,</w:t>
      </w:r>
      <w:r w:rsidRPr="00FF137E">
        <w:rPr>
          <w:rFonts w:asciiTheme="minorHAnsi" w:hAnsiTheme="minorHAnsi" w:cstheme="minorHAnsi"/>
          <w:spacing w:val="-7"/>
        </w:rPr>
        <w:t xml:space="preserve"> </w:t>
      </w:r>
      <w:r w:rsidRPr="00FF137E">
        <w:rPr>
          <w:rFonts w:asciiTheme="minorHAnsi" w:hAnsiTheme="minorHAnsi" w:cstheme="minorHAnsi"/>
        </w:rPr>
        <w:t>referrals,</w:t>
      </w:r>
      <w:r w:rsidRPr="00FF137E">
        <w:rPr>
          <w:rFonts w:asciiTheme="minorHAnsi" w:hAnsiTheme="minorHAnsi" w:cstheme="minorHAnsi"/>
          <w:spacing w:val="-9"/>
        </w:rPr>
        <w:t xml:space="preserve"> </w:t>
      </w:r>
      <w:r w:rsidRPr="00FF137E">
        <w:rPr>
          <w:rFonts w:asciiTheme="minorHAnsi" w:hAnsiTheme="minorHAnsi" w:cstheme="minorHAnsi"/>
        </w:rPr>
        <w:t>etc.</w:t>
      </w:r>
      <w:r w:rsidRPr="00FF137E">
        <w:rPr>
          <w:rFonts w:asciiTheme="minorHAnsi" w:hAnsiTheme="minorHAnsi" w:cstheme="minorHAnsi"/>
          <w:spacing w:val="-5"/>
        </w:rPr>
        <w:t xml:space="preserve"> </w:t>
      </w:r>
      <w:r w:rsidRPr="00FF137E">
        <w:rPr>
          <w:rFonts w:asciiTheme="minorHAnsi" w:hAnsiTheme="minorHAnsi" w:cstheme="minorHAnsi"/>
        </w:rPr>
        <w:t>During the program year, the program provided intensive in-home services providing families with the support</w:t>
      </w:r>
      <w:r w:rsidRPr="00FF137E">
        <w:rPr>
          <w:rFonts w:asciiTheme="minorHAnsi" w:hAnsiTheme="minorHAnsi" w:cstheme="minorHAnsi"/>
          <w:spacing w:val="-10"/>
        </w:rPr>
        <w:t xml:space="preserve"> </w:t>
      </w:r>
      <w:r w:rsidRPr="00FF137E">
        <w:rPr>
          <w:rFonts w:asciiTheme="minorHAnsi" w:hAnsiTheme="minorHAnsi" w:cstheme="minorHAnsi"/>
        </w:rPr>
        <w:t>that</w:t>
      </w:r>
      <w:r w:rsidRPr="00FF137E">
        <w:rPr>
          <w:rFonts w:asciiTheme="minorHAnsi" w:hAnsiTheme="minorHAnsi" w:cstheme="minorHAnsi"/>
          <w:spacing w:val="-10"/>
        </w:rPr>
        <w:t xml:space="preserve"> </w:t>
      </w:r>
      <w:r w:rsidRPr="00FF137E">
        <w:rPr>
          <w:rFonts w:asciiTheme="minorHAnsi" w:hAnsiTheme="minorHAnsi" w:cstheme="minorHAnsi"/>
        </w:rPr>
        <w:t>they</w:t>
      </w:r>
      <w:r w:rsidRPr="00FF137E">
        <w:rPr>
          <w:rFonts w:asciiTheme="minorHAnsi" w:hAnsiTheme="minorHAnsi" w:cstheme="minorHAnsi"/>
          <w:spacing w:val="-10"/>
        </w:rPr>
        <w:t xml:space="preserve"> </w:t>
      </w:r>
      <w:r w:rsidRPr="00FF137E">
        <w:rPr>
          <w:rFonts w:asciiTheme="minorHAnsi" w:hAnsiTheme="minorHAnsi" w:cstheme="minorHAnsi"/>
        </w:rPr>
        <w:t>need.</w:t>
      </w:r>
      <w:r w:rsidRPr="00FF137E">
        <w:rPr>
          <w:rFonts w:asciiTheme="minorHAnsi" w:hAnsiTheme="minorHAnsi" w:cstheme="minorHAnsi"/>
          <w:spacing w:val="-10"/>
        </w:rPr>
        <w:t xml:space="preserve"> </w:t>
      </w:r>
      <w:r w:rsidRPr="00FF137E">
        <w:rPr>
          <w:rFonts w:asciiTheme="minorHAnsi" w:hAnsiTheme="minorHAnsi" w:cstheme="minorHAnsi"/>
        </w:rPr>
        <w:t>These</w:t>
      </w:r>
      <w:r w:rsidRPr="00FF137E">
        <w:rPr>
          <w:rFonts w:asciiTheme="minorHAnsi" w:hAnsiTheme="minorHAnsi" w:cstheme="minorHAnsi"/>
          <w:spacing w:val="-10"/>
        </w:rPr>
        <w:t xml:space="preserve"> </w:t>
      </w:r>
      <w:r w:rsidRPr="00FF137E">
        <w:rPr>
          <w:rFonts w:asciiTheme="minorHAnsi" w:hAnsiTheme="minorHAnsi" w:cstheme="minorHAnsi"/>
        </w:rPr>
        <w:t>services</w:t>
      </w:r>
      <w:r w:rsidRPr="00FF137E">
        <w:rPr>
          <w:rFonts w:asciiTheme="minorHAnsi" w:hAnsiTheme="minorHAnsi" w:cstheme="minorHAnsi"/>
          <w:spacing w:val="-9"/>
        </w:rPr>
        <w:t xml:space="preserve"> </w:t>
      </w:r>
      <w:r w:rsidRPr="00FF137E">
        <w:rPr>
          <w:rFonts w:asciiTheme="minorHAnsi" w:hAnsiTheme="minorHAnsi" w:cstheme="minorHAnsi"/>
        </w:rPr>
        <w:t>included</w:t>
      </w:r>
      <w:r w:rsidRPr="00FF137E">
        <w:rPr>
          <w:rFonts w:asciiTheme="minorHAnsi" w:hAnsiTheme="minorHAnsi" w:cstheme="minorHAnsi"/>
          <w:spacing w:val="-10"/>
        </w:rPr>
        <w:t xml:space="preserve"> </w:t>
      </w:r>
      <w:r w:rsidRPr="00FF137E">
        <w:rPr>
          <w:rFonts w:asciiTheme="minorHAnsi" w:hAnsiTheme="minorHAnsi" w:cstheme="minorHAnsi"/>
        </w:rPr>
        <w:t>home</w:t>
      </w:r>
      <w:r w:rsidRPr="00FF137E">
        <w:rPr>
          <w:rFonts w:asciiTheme="minorHAnsi" w:hAnsiTheme="minorHAnsi" w:cstheme="minorHAnsi"/>
          <w:spacing w:val="-10"/>
        </w:rPr>
        <w:t xml:space="preserve"> </w:t>
      </w:r>
      <w:r w:rsidRPr="00FF137E">
        <w:rPr>
          <w:rFonts w:asciiTheme="minorHAnsi" w:hAnsiTheme="minorHAnsi" w:cstheme="minorHAnsi"/>
        </w:rPr>
        <w:t>visits,</w:t>
      </w:r>
      <w:r w:rsidRPr="00FF137E">
        <w:rPr>
          <w:rFonts w:asciiTheme="minorHAnsi" w:hAnsiTheme="minorHAnsi" w:cstheme="minorHAnsi"/>
          <w:spacing w:val="-9"/>
        </w:rPr>
        <w:t xml:space="preserve"> </w:t>
      </w:r>
      <w:r w:rsidRPr="00FF137E">
        <w:rPr>
          <w:rFonts w:asciiTheme="minorHAnsi" w:hAnsiTheme="minorHAnsi" w:cstheme="minorHAnsi"/>
        </w:rPr>
        <w:t>therapy,</w:t>
      </w:r>
      <w:r w:rsidRPr="00FF137E">
        <w:rPr>
          <w:rFonts w:asciiTheme="minorHAnsi" w:hAnsiTheme="minorHAnsi" w:cstheme="minorHAnsi"/>
          <w:spacing w:val="-10"/>
        </w:rPr>
        <w:t xml:space="preserve"> </w:t>
      </w:r>
      <w:r w:rsidRPr="00FF137E">
        <w:rPr>
          <w:rFonts w:asciiTheme="minorHAnsi" w:hAnsiTheme="minorHAnsi" w:cstheme="minorHAnsi"/>
        </w:rPr>
        <w:t>parenting</w:t>
      </w:r>
      <w:r w:rsidRPr="00FF137E">
        <w:rPr>
          <w:rFonts w:asciiTheme="minorHAnsi" w:hAnsiTheme="minorHAnsi" w:cstheme="minorHAnsi"/>
          <w:spacing w:val="-10"/>
        </w:rPr>
        <w:t xml:space="preserve"> </w:t>
      </w:r>
      <w:r w:rsidRPr="00FF137E">
        <w:rPr>
          <w:rFonts w:asciiTheme="minorHAnsi" w:hAnsiTheme="minorHAnsi" w:cstheme="minorHAnsi"/>
        </w:rPr>
        <w:t>skills,</w:t>
      </w:r>
      <w:r w:rsidRPr="00FF137E">
        <w:rPr>
          <w:rFonts w:asciiTheme="minorHAnsi" w:hAnsiTheme="minorHAnsi" w:cstheme="minorHAnsi"/>
          <w:spacing w:val="-9"/>
        </w:rPr>
        <w:t xml:space="preserve"> </w:t>
      </w:r>
      <w:r w:rsidRPr="00FF137E">
        <w:rPr>
          <w:rFonts w:asciiTheme="minorHAnsi" w:hAnsiTheme="minorHAnsi" w:cstheme="minorHAnsi"/>
        </w:rPr>
        <w:t>alcohol</w:t>
      </w:r>
      <w:r w:rsidRPr="00FF137E">
        <w:rPr>
          <w:rFonts w:asciiTheme="minorHAnsi" w:hAnsiTheme="minorHAnsi" w:cstheme="minorHAnsi"/>
          <w:spacing w:val="-10"/>
        </w:rPr>
        <w:t xml:space="preserve"> </w:t>
      </w:r>
      <w:r w:rsidRPr="00FF137E">
        <w:rPr>
          <w:rFonts w:asciiTheme="minorHAnsi" w:hAnsiTheme="minorHAnsi" w:cstheme="minorHAnsi"/>
        </w:rPr>
        <w:t>and drug assessment, concrete needs, referrals, etc.</w:t>
      </w:r>
    </w:p>
    <w:p w14:paraId="0959CBE7" w14:textId="37FA95CA" w:rsidR="00A475E0" w:rsidRPr="00FF137E" w:rsidRDefault="00DC3A48" w:rsidP="00A475E0">
      <w:pPr>
        <w:pStyle w:val="BodyText"/>
        <w:spacing w:before="79" w:after="160" w:line="276" w:lineRule="auto"/>
        <w:ind w:left="389" w:right="1037"/>
        <w:jc w:val="both"/>
        <w:rPr>
          <w:rFonts w:asciiTheme="minorHAnsi" w:hAnsiTheme="minorHAnsi" w:cstheme="minorHAnsi"/>
          <w:spacing w:val="-5"/>
        </w:rPr>
      </w:pPr>
      <w:r w:rsidRPr="00FF137E">
        <w:rPr>
          <w:rFonts w:asciiTheme="minorHAnsi" w:hAnsiTheme="minorHAnsi" w:cstheme="minorHAnsi"/>
        </w:rPr>
        <w:t xml:space="preserve">Southern Christian Services for Children and Youth (SCSCY) </w:t>
      </w:r>
      <w:r w:rsidR="00E9680C" w:rsidRPr="00FF137E">
        <w:rPr>
          <w:rFonts w:asciiTheme="minorHAnsi" w:hAnsiTheme="minorHAnsi" w:cstheme="minorHAnsi"/>
        </w:rPr>
        <w:t>promote</w:t>
      </w:r>
      <w:r w:rsidRPr="00FF137E">
        <w:rPr>
          <w:rFonts w:asciiTheme="minorHAnsi" w:hAnsiTheme="minorHAnsi" w:cstheme="minorHAnsi"/>
        </w:rPr>
        <w:t xml:space="preserve"> efforts to support and prevent child maltreatment through parenting classes, support groups Parent Café’s, and case management</w:t>
      </w:r>
      <w:r w:rsidRPr="00FF137E">
        <w:rPr>
          <w:rFonts w:asciiTheme="minorHAnsi" w:hAnsiTheme="minorHAnsi" w:cstheme="minorHAnsi"/>
          <w:spacing w:val="-9"/>
        </w:rPr>
        <w:t xml:space="preserve"> </w:t>
      </w:r>
      <w:r w:rsidRPr="00FF137E">
        <w:rPr>
          <w:rFonts w:asciiTheme="minorHAnsi" w:hAnsiTheme="minorHAnsi" w:cstheme="minorHAnsi"/>
        </w:rPr>
        <w:t>services.</w:t>
      </w:r>
      <w:r w:rsidRPr="00FF137E">
        <w:rPr>
          <w:rFonts w:asciiTheme="minorHAnsi" w:hAnsiTheme="minorHAnsi" w:cstheme="minorHAnsi"/>
          <w:spacing w:val="-9"/>
        </w:rPr>
        <w:t xml:space="preserve"> </w:t>
      </w:r>
      <w:r w:rsidRPr="00FF137E">
        <w:rPr>
          <w:rFonts w:asciiTheme="minorHAnsi" w:hAnsiTheme="minorHAnsi" w:cstheme="minorHAnsi"/>
        </w:rPr>
        <w:t>SCSCY</w:t>
      </w:r>
      <w:r w:rsidRPr="00FF137E">
        <w:rPr>
          <w:rFonts w:asciiTheme="minorHAnsi" w:hAnsiTheme="minorHAnsi" w:cstheme="minorHAnsi"/>
          <w:spacing w:val="-10"/>
        </w:rPr>
        <w:t xml:space="preserve"> </w:t>
      </w:r>
      <w:r w:rsidRPr="00FF137E">
        <w:rPr>
          <w:rFonts w:asciiTheme="minorHAnsi" w:hAnsiTheme="minorHAnsi" w:cstheme="minorHAnsi"/>
        </w:rPr>
        <w:t>case</w:t>
      </w:r>
      <w:r w:rsidRPr="00FF137E">
        <w:rPr>
          <w:rFonts w:asciiTheme="minorHAnsi" w:hAnsiTheme="minorHAnsi" w:cstheme="minorHAnsi"/>
          <w:spacing w:val="-10"/>
        </w:rPr>
        <w:t xml:space="preserve"> </w:t>
      </w:r>
      <w:r w:rsidRPr="00FF137E">
        <w:rPr>
          <w:rFonts w:asciiTheme="minorHAnsi" w:hAnsiTheme="minorHAnsi" w:cstheme="minorHAnsi"/>
        </w:rPr>
        <w:t>management</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9"/>
        </w:rPr>
        <w:t xml:space="preserve"> </w:t>
      </w:r>
      <w:r w:rsidRPr="00FF137E">
        <w:rPr>
          <w:rFonts w:asciiTheme="minorHAnsi" w:hAnsiTheme="minorHAnsi" w:cstheme="minorHAnsi"/>
        </w:rPr>
        <w:t>include</w:t>
      </w:r>
      <w:r w:rsidRPr="00FF137E">
        <w:rPr>
          <w:rFonts w:asciiTheme="minorHAnsi" w:hAnsiTheme="minorHAnsi" w:cstheme="minorHAnsi"/>
          <w:spacing w:val="-10"/>
        </w:rPr>
        <w:t xml:space="preserve"> </w:t>
      </w:r>
      <w:r w:rsidRPr="00FF137E">
        <w:rPr>
          <w:rFonts w:asciiTheme="minorHAnsi" w:hAnsiTheme="minorHAnsi" w:cstheme="minorHAnsi"/>
        </w:rPr>
        <w:t>Concrete</w:t>
      </w:r>
      <w:r w:rsidRPr="00FF137E">
        <w:rPr>
          <w:rFonts w:asciiTheme="minorHAnsi" w:hAnsiTheme="minorHAnsi" w:cstheme="minorHAnsi"/>
          <w:spacing w:val="-8"/>
        </w:rPr>
        <w:t xml:space="preserve"> </w:t>
      </w:r>
      <w:r w:rsidRPr="00FF137E">
        <w:rPr>
          <w:rFonts w:asciiTheme="minorHAnsi" w:hAnsiTheme="minorHAnsi" w:cstheme="minorHAnsi"/>
        </w:rPr>
        <w:t>Support,</w:t>
      </w:r>
      <w:r w:rsidRPr="00FF137E">
        <w:rPr>
          <w:rFonts w:asciiTheme="minorHAnsi" w:hAnsiTheme="minorHAnsi" w:cstheme="minorHAnsi"/>
          <w:spacing w:val="-10"/>
        </w:rPr>
        <w:t xml:space="preserve"> </w:t>
      </w:r>
      <w:r w:rsidRPr="00FF137E">
        <w:rPr>
          <w:rFonts w:asciiTheme="minorHAnsi" w:hAnsiTheme="minorHAnsi" w:cstheme="minorHAnsi"/>
        </w:rPr>
        <w:t xml:space="preserve">Counseling, and Donated Items. Parent Strong Prevention Services collaborated with MDCPS Infant Safe Sleep Initiative Prevention Program </w:t>
      </w:r>
      <w:r w:rsidR="00E816F9" w:rsidRPr="00FF137E">
        <w:rPr>
          <w:rFonts w:asciiTheme="minorHAnsi" w:hAnsiTheme="minorHAnsi" w:cstheme="minorHAnsi"/>
        </w:rPr>
        <w:t xml:space="preserve">help </w:t>
      </w:r>
      <w:r w:rsidRPr="00FF137E">
        <w:rPr>
          <w:rFonts w:asciiTheme="minorHAnsi" w:hAnsiTheme="minorHAnsi" w:cstheme="minorHAnsi"/>
        </w:rPr>
        <w:t xml:space="preserve">educate mothers who have babies (infants to six </w:t>
      </w:r>
      <w:r w:rsidRPr="00FF137E">
        <w:rPr>
          <w:rFonts w:asciiTheme="minorHAnsi" w:hAnsiTheme="minorHAnsi" w:cstheme="minorHAnsi"/>
        </w:rPr>
        <w:lastRenderedPageBreak/>
        <w:t>months) on sleep safety. This initiative is to help prevent child fatalities because of unsafe sleep environments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conditions.</w:t>
      </w:r>
      <w:r w:rsidRPr="00FF137E">
        <w:rPr>
          <w:rFonts w:asciiTheme="minorHAnsi" w:hAnsiTheme="minorHAnsi" w:cstheme="minorHAnsi"/>
          <w:spacing w:val="-5"/>
        </w:rPr>
        <w:t xml:space="preserve"> </w:t>
      </w:r>
      <w:r w:rsidR="00A475E0" w:rsidRPr="00FF137E">
        <w:rPr>
          <w:rFonts w:asciiTheme="minorHAnsi" w:hAnsiTheme="minorHAnsi" w:cstheme="minorHAnsi"/>
          <w:spacing w:val="-5"/>
        </w:rPr>
        <w:t>This initiative is still ongoing; mothers are also given diapers, wipes, and pack n plays. This is an additional collaboration with the agency and subgrantee.</w:t>
      </w:r>
    </w:p>
    <w:p w14:paraId="74C4B1C3" w14:textId="6C24688A" w:rsidR="00112D49" w:rsidRPr="00FF137E" w:rsidRDefault="00DC3A48">
      <w:pPr>
        <w:pStyle w:val="BodyText"/>
        <w:spacing w:before="79" w:after="160" w:line="276" w:lineRule="auto"/>
        <w:ind w:left="389" w:right="1037"/>
        <w:jc w:val="both"/>
        <w:rPr>
          <w:rFonts w:asciiTheme="minorHAnsi" w:hAnsiTheme="minorHAnsi" w:cstheme="minorHAnsi"/>
        </w:rPr>
      </w:pPr>
      <w:r w:rsidRPr="00FF137E">
        <w:rPr>
          <w:rFonts w:asciiTheme="minorHAnsi" w:hAnsiTheme="minorHAnsi" w:cstheme="minorHAnsi"/>
        </w:rPr>
        <w:t>Staff</w:t>
      </w:r>
      <w:r w:rsidRPr="00FF137E">
        <w:rPr>
          <w:rFonts w:asciiTheme="minorHAnsi" w:hAnsiTheme="minorHAnsi" w:cstheme="minorHAnsi"/>
          <w:spacing w:val="-7"/>
        </w:rPr>
        <w:t xml:space="preserve"> </w:t>
      </w:r>
      <w:r w:rsidRPr="00FF137E">
        <w:rPr>
          <w:rFonts w:asciiTheme="minorHAnsi" w:hAnsiTheme="minorHAnsi" w:cstheme="minorHAnsi"/>
        </w:rPr>
        <w:t>educated</w:t>
      </w:r>
      <w:r w:rsidRPr="00FF137E">
        <w:rPr>
          <w:rFonts w:asciiTheme="minorHAnsi" w:hAnsiTheme="minorHAnsi" w:cstheme="minorHAnsi"/>
          <w:spacing w:val="-4"/>
        </w:rPr>
        <w:t xml:space="preserve"> </w:t>
      </w:r>
      <w:r w:rsidRPr="00FF137E">
        <w:rPr>
          <w:rFonts w:asciiTheme="minorHAnsi" w:hAnsiTheme="minorHAnsi" w:cstheme="minorHAnsi"/>
        </w:rPr>
        <w:t>mothers</w:t>
      </w:r>
      <w:r w:rsidRPr="00FF137E">
        <w:rPr>
          <w:rFonts w:asciiTheme="minorHAnsi" w:hAnsiTheme="minorHAnsi" w:cstheme="minorHAnsi"/>
          <w:spacing w:val="-6"/>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rPr>
        <w:t>Parent</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Pregnant</w:t>
      </w:r>
      <w:r w:rsidRPr="00FF137E">
        <w:rPr>
          <w:rFonts w:asciiTheme="minorHAnsi" w:hAnsiTheme="minorHAnsi" w:cstheme="minorHAnsi"/>
          <w:spacing w:val="-5"/>
        </w:rPr>
        <w:t xml:space="preserve"> </w:t>
      </w:r>
      <w:r w:rsidRPr="00FF137E">
        <w:rPr>
          <w:rFonts w:asciiTheme="minorHAnsi" w:hAnsiTheme="minorHAnsi" w:cstheme="minorHAnsi"/>
        </w:rPr>
        <w:t>Women</w:t>
      </w:r>
      <w:r w:rsidRPr="00FF137E">
        <w:rPr>
          <w:rFonts w:asciiTheme="minorHAnsi" w:hAnsiTheme="minorHAnsi" w:cstheme="minorHAnsi"/>
          <w:spacing w:val="-6"/>
        </w:rPr>
        <w:t xml:space="preserve"> </w:t>
      </w:r>
      <w:r w:rsidRPr="00FF137E">
        <w:rPr>
          <w:rFonts w:asciiTheme="minorHAnsi" w:hAnsiTheme="minorHAnsi" w:cstheme="minorHAnsi"/>
        </w:rPr>
        <w:t>Program at</w:t>
      </w:r>
      <w:r w:rsidRPr="00FF137E">
        <w:rPr>
          <w:rFonts w:asciiTheme="minorHAnsi" w:hAnsiTheme="minorHAnsi" w:cstheme="minorHAnsi"/>
          <w:spacing w:val="-15"/>
        </w:rPr>
        <w:t xml:space="preserve"> </w:t>
      </w:r>
      <w:r w:rsidRPr="00FF137E">
        <w:rPr>
          <w:rFonts w:asciiTheme="minorHAnsi" w:hAnsiTheme="minorHAnsi" w:cstheme="minorHAnsi"/>
        </w:rPr>
        <w:t>Harbor</w:t>
      </w:r>
      <w:r w:rsidRPr="00FF137E">
        <w:rPr>
          <w:rFonts w:asciiTheme="minorHAnsi" w:hAnsiTheme="minorHAnsi" w:cstheme="minorHAnsi"/>
          <w:spacing w:val="-15"/>
        </w:rPr>
        <w:t xml:space="preserve"> </w:t>
      </w:r>
      <w:r w:rsidRPr="00FF137E">
        <w:rPr>
          <w:rFonts w:asciiTheme="minorHAnsi" w:hAnsiTheme="minorHAnsi" w:cstheme="minorHAnsi"/>
        </w:rPr>
        <w:t>House</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mothers</w:t>
      </w:r>
      <w:r w:rsidRPr="00FF137E">
        <w:rPr>
          <w:rFonts w:asciiTheme="minorHAnsi" w:hAnsiTheme="minorHAnsi" w:cstheme="minorHAnsi"/>
          <w:spacing w:val="-15"/>
        </w:rPr>
        <w:t xml:space="preserve"> </w:t>
      </w:r>
      <w:r w:rsidRPr="00FF137E">
        <w:rPr>
          <w:rFonts w:asciiTheme="minorHAnsi" w:hAnsiTheme="minorHAnsi" w:cstheme="minorHAnsi"/>
        </w:rPr>
        <w:t>at</w:t>
      </w:r>
      <w:r w:rsidRPr="00FF137E">
        <w:rPr>
          <w:rFonts w:asciiTheme="minorHAnsi" w:hAnsiTheme="minorHAnsi" w:cstheme="minorHAnsi"/>
          <w:spacing w:val="-14"/>
        </w:rPr>
        <w:t xml:space="preserve"> </w:t>
      </w:r>
      <w:r w:rsidRPr="00FF137E">
        <w:rPr>
          <w:rFonts w:asciiTheme="minorHAnsi" w:hAnsiTheme="minorHAnsi" w:cstheme="minorHAnsi"/>
        </w:rPr>
        <w:t>Born</w:t>
      </w:r>
      <w:r w:rsidRPr="00FF137E">
        <w:rPr>
          <w:rFonts w:asciiTheme="minorHAnsi" w:hAnsiTheme="minorHAnsi" w:cstheme="minorHAnsi"/>
          <w:spacing w:val="-14"/>
        </w:rPr>
        <w:t xml:space="preserve"> </w:t>
      </w:r>
      <w:r w:rsidRPr="00FF137E">
        <w:rPr>
          <w:rFonts w:asciiTheme="minorHAnsi" w:hAnsiTheme="minorHAnsi" w:cstheme="minorHAnsi"/>
        </w:rPr>
        <w:t>Free</w:t>
      </w:r>
      <w:r w:rsidRPr="00FF137E">
        <w:rPr>
          <w:rFonts w:asciiTheme="minorHAnsi" w:hAnsiTheme="minorHAnsi" w:cstheme="minorHAnsi"/>
          <w:spacing w:val="-15"/>
        </w:rPr>
        <w:t xml:space="preserve"> </w:t>
      </w:r>
      <w:r w:rsidRPr="00FF137E">
        <w:rPr>
          <w:rFonts w:asciiTheme="minorHAnsi" w:hAnsiTheme="minorHAnsi" w:cstheme="minorHAnsi"/>
        </w:rPr>
        <w:t>Residential</w:t>
      </w:r>
      <w:r w:rsidRPr="00FF137E">
        <w:rPr>
          <w:rFonts w:asciiTheme="minorHAnsi" w:hAnsiTheme="minorHAnsi" w:cstheme="minorHAnsi"/>
          <w:spacing w:val="-14"/>
        </w:rPr>
        <w:t xml:space="preserve"> </w:t>
      </w:r>
      <w:r w:rsidRPr="00FF137E">
        <w:rPr>
          <w:rFonts w:asciiTheme="minorHAnsi" w:hAnsiTheme="minorHAnsi" w:cstheme="minorHAnsi"/>
        </w:rPr>
        <w:t>Treatment</w:t>
      </w:r>
      <w:r w:rsidRPr="00FF137E">
        <w:rPr>
          <w:rFonts w:asciiTheme="minorHAnsi" w:hAnsiTheme="minorHAnsi" w:cstheme="minorHAnsi"/>
          <w:spacing w:val="-13"/>
        </w:rPr>
        <w:t xml:space="preserve"> </w:t>
      </w:r>
      <w:r w:rsidRPr="00FF137E">
        <w:rPr>
          <w:rFonts w:asciiTheme="minorHAnsi" w:hAnsiTheme="minorHAnsi" w:cstheme="minorHAnsi"/>
        </w:rPr>
        <w:t>Facility.</w:t>
      </w:r>
      <w:r w:rsidRPr="00FF137E">
        <w:rPr>
          <w:rFonts w:asciiTheme="minorHAnsi" w:hAnsiTheme="minorHAnsi" w:cstheme="minorHAnsi"/>
          <w:spacing w:val="-14"/>
        </w:rPr>
        <w:t xml:space="preserve"> </w:t>
      </w:r>
      <w:r w:rsidRPr="00FF137E">
        <w:rPr>
          <w:rFonts w:asciiTheme="minorHAnsi" w:hAnsiTheme="minorHAnsi" w:cstheme="minorHAnsi"/>
        </w:rPr>
        <w:t>Mothers</w:t>
      </w:r>
      <w:r w:rsidRPr="00FF137E">
        <w:rPr>
          <w:rFonts w:asciiTheme="minorHAnsi" w:hAnsiTheme="minorHAnsi" w:cstheme="minorHAnsi"/>
          <w:spacing w:val="-15"/>
        </w:rPr>
        <w:t xml:space="preserve"> </w:t>
      </w:r>
      <w:r w:rsidRPr="00FF137E">
        <w:rPr>
          <w:rFonts w:asciiTheme="minorHAnsi" w:hAnsiTheme="minorHAnsi" w:cstheme="minorHAnsi"/>
        </w:rPr>
        <w:t>were</w:t>
      </w:r>
      <w:r w:rsidRPr="00FF137E">
        <w:rPr>
          <w:rFonts w:asciiTheme="minorHAnsi" w:hAnsiTheme="minorHAnsi" w:cstheme="minorHAnsi"/>
          <w:spacing w:val="-15"/>
        </w:rPr>
        <w:t xml:space="preserve"> </w:t>
      </w:r>
      <w:r w:rsidRPr="00FF137E">
        <w:rPr>
          <w:rFonts w:asciiTheme="minorHAnsi" w:hAnsiTheme="minorHAnsi" w:cstheme="minorHAnsi"/>
        </w:rPr>
        <w:t>provided informational bags provided by MDCPS which includes the following items (safe sleep onesie, baby wipe case, reusable bandage case and a safe sleep educational pamphlet). Additionally, SCSCY</w:t>
      </w:r>
      <w:r w:rsidRPr="00FF137E">
        <w:rPr>
          <w:rFonts w:asciiTheme="minorHAnsi" w:hAnsiTheme="minorHAnsi" w:cstheme="minorHAnsi"/>
          <w:spacing w:val="27"/>
        </w:rPr>
        <w:t xml:space="preserve"> </w:t>
      </w:r>
      <w:r w:rsidRPr="00FF137E">
        <w:rPr>
          <w:rFonts w:asciiTheme="minorHAnsi" w:hAnsiTheme="minorHAnsi" w:cstheme="minorHAnsi"/>
        </w:rPr>
        <w:t>educated</w:t>
      </w:r>
      <w:r w:rsidRPr="00FF137E">
        <w:rPr>
          <w:rFonts w:asciiTheme="minorHAnsi" w:hAnsiTheme="minorHAnsi" w:cstheme="minorHAnsi"/>
          <w:spacing w:val="29"/>
        </w:rPr>
        <w:t xml:space="preserve"> </w:t>
      </w:r>
      <w:r w:rsidRPr="00FF137E">
        <w:rPr>
          <w:rFonts w:asciiTheme="minorHAnsi" w:hAnsiTheme="minorHAnsi" w:cstheme="minorHAnsi"/>
        </w:rPr>
        <w:t>the</w:t>
      </w:r>
      <w:r w:rsidRPr="00FF137E">
        <w:rPr>
          <w:rFonts w:asciiTheme="minorHAnsi" w:hAnsiTheme="minorHAnsi" w:cstheme="minorHAnsi"/>
          <w:spacing w:val="29"/>
        </w:rPr>
        <w:t xml:space="preserve"> </w:t>
      </w:r>
      <w:r w:rsidRPr="00FF137E">
        <w:rPr>
          <w:rFonts w:asciiTheme="minorHAnsi" w:hAnsiTheme="minorHAnsi" w:cstheme="minorHAnsi"/>
        </w:rPr>
        <w:t>community</w:t>
      </w:r>
      <w:r w:rsidRPr="00FF137E">
        <w:rPr>
          <w:rFonts w:asciiTheme="minorHAnsi" w:hAnsiTheme="minorHAnsi" w:cstheme="minorHAnsi"/>
          <w:spacing w:val="29"/>
        </w:rPr>
        <w:t xml:space="preserve"> </w:t>
      </w:r>
      <w:r w:rsidRPr="00FF137E">
        <w:rPr>
          <w:rFonts w:asciiTheme="minorHAnsi" w:hAnsiTheme="minorHAnsi" w:cstheme="minorHAnsi"/>
        </w:rPr>
        <w:t>about</w:t>
      </w:r>
      <w:r w:rsidRPr="00FF137E">
        <w:rPr>
          <w:rFonts w:asciiTheme="minorHAnsi" w:hAnsiTheme="minorHAnsi" w:cstheme="minorHAnsi"/>
          <w:spacing w:val="30"/>
        </w:rPr>
        <w:t xml:space="preserve"> </w:t>
      </w:r>
      <w:r w:rsidRPr="00FF137E">
        <w:rPr>
          <w:rFonts w:asciiTheme="minorHAnsi" w:hAnsiTheme="minorHAnsi" w:cstheme="minorHAnsi"/>
        </w:rPr>
        <w:t>child</w:t>
      </w:r>
      <w:r w:rsidRPr="00FF137E">
        <w:rPr>
          <w:rFonts w:asciiTheme="minorHAnsi" w:hAnsiTheme="minorHAnsi" w:cstheme="minorHAnsi"/>
          <w:spacing w:val="29"/>
        </w:rPr>
        <w:t xml:space="preserve"> </w:t>
      </w:r>
      <w:r w:rsidRPr="00FF137E">
        <w:rPr>
          <w:rFonts w:asciiTheme="minorHAnsi" w:hAnsiTheme="minorHAnsi" w:cstheme="minorHAnsi"/>
        </w:rPr>
        <w:t>abuse</w:t>
      </w:r>
      <w:r w:rsidRPr="00FF137E">
        <w:rPr>
          <w:rFonts w:asciiTheme="minorHAnsi" w:hAnsiTheme="minorHAnsi" w:cstheme="minorHAnsi"/>
          <w:spacing w:val="30"/>
        </w:rPr>
        <w:t xml:space="preserve"> </w:t>
      </w:r>
      <w:r w:rsidRPr="00FF137E">
        <w:rPr>
          <w:rFonts w:asciiTheme="minorHAnsi" w:hAnsiTheme="minorHAnsi" w:cstheme="minorHAnsi"/>
        </w:rPr>
        <w:t>and</w:t>
      </w:r>
      <w:r w:rsidRPr="00FF137E">
        <w:rPr>
          <w:rFonts w:asciiTheme="minorHAnsi" w:hAnsiTheme="minorHAnsi" w:cstheme="minorHAnsi"/>
          <w:spacing w:val="29"/>
        </w:rPr>
        <w:t xml:space="preserve"> </w:t>
      </w:r>
      <w:r w:rsidRPr="00FF137E">
        <w:rPr>
          <w:rFonts w:asciiTheme="minorHAnsi" w:hAnsiTheme="minorHAnsi" w:cstheme="minorHAnsi"/>
        </w:rPr>
        <w:t>neglect</w:t>
      </w:r>
      <w:r w:rsidRPr="00FF137E">
        <w:rPr>
          <w:rFonts w:asciiTheme="minorHAnsi" w:hAnsiTheme="minorHAnsi" w:cstheme="minorHAnsi"/>
          <w:spacing w:val="30"/>
        </w:rPr>
        <w:t xml:space="preserve"> </w:t>
      </w:r>
      <w:r w:rsidRPr="00FF137E">
        <w:rPr>
          <w:rFonts w:asciiTheme="minorHAnsi" w:hAnsiTheme="minorHAnsi" w:cstheme="minorHAnsi"/>
        </w:rPr>
        <w:t>and</w:t>
      </w:r>
      <w:r w:rsidRPr="00FF137E">
        <w:rPr>
          <w:rFonts w:asciiTheme="minorHAnsi" w:hAnsiTheme="minorHAnsi" w:cstheme="minorHAnsi"/>
          <w:spacing w:val="29"/>
        </w:rPr>
        <w:t xml:space="preserve"> </w:t>
      </w:r>
      <w:r w:rsidRPr="00FF137E">
        <w:rPr>
          <w:rFonts w:asciiTheme="minorHAnsi" w:hAnsiTheme="minorHAnsi" w:cstheme="minorHAnsi"/>
        </w:rPr>
        <w:t>the</w:t>
      </w:r>
      <w:r w:rsidRPr="00FF137E">
        <w:rPr>
          <w:rFonts w:asciiTheme="minorHAnsi" w:hAnsiTheme="minorHAnsi" w:cstheme="minorHAnsi"/>
          <w:spacing w:val="31"/>
        </w:rPr>
        <w:t xml:space="preserve"> </w:t>
      </w:r>
      <w:r w:rsidRPr="00FF137E">
        <w:rPr>
          <w:rFonts w:asciiTheme="minorHAnsi" w:hAnsiTheme="minorHAnsi" w:cstheme="minorHAnsi"/>
        </w:rPr>
        <w:t>impact</w:t>
      </w:r>
      <w:r w:rsidRPr="00FF137E">
        <w:rPr>
          <w:rFonts w:asciiTheme="minorHAnsi" w:hAnsiTheme="minorHAnsi" w:cstheme="minorHAnsi"/>
          <w:spacing w:val="30"/>
        </w:rPr>
        <w:t xml:space="preserve"> </w:t>
      </w:r>
      <w:r w:rsidRPr="00FF137E">
        <w:rPr>
          <w:rFonts w:asciiTheme="minorHAnsi" w:hAnsiTheme="minorHAnsi" w:cstheme="minorHAnsi"/>
        </w:rPr>
        <w:t>of</w:t>
      </w:r>
      <w:r w:rsidRPr="00FF137E">
        <w:rPr>
          <w:rFonts w:asciiTheme="minorHAnsi" w:hAnsiTheme="minorHAnsi" w:cstheme="minorHAnsi"/>
          <w:spacing w:val="29"/>
        </w:rPr>
        <w:t xml:space="preserve"> </w:t>
      </w:r>
      <w:r w:rsidRPr="00FF137E">
        <w:rPr>
          <w:rFonts w:asciiTheme="minorHAnsi" w:hAnsiTheme="minorHAnsi" w:cstheme="minorHAnsi"/>
        </w:rPr>
        <w:t>trauma</w:t>
      </w:r>
      <w:r w:rsidRPr="00FF137E">
        <w:rPr>
          <w:rFonts w:asciiTheme="minorHAnsi" w:hAnsiTheme="minorHAnsi" w:cstheme="minorHAnsi"/>
          <w:spacing w:val="30"/>
        </w:rPr>
        <w:t xml:space="preserve"> </w:t>
      </w:r>
      <w:r w:rsidRPr="00FF137E">
        <w:rPr>
          <w:rFonts w:asciiTheme="minorHAnsi" w:hAnsiTheme="minorHAnsi" w:cstheme="minorHAnsi"/>
          <w:spacing w:val="-5"/>
        </w:rPr>
        <w:t>on</w:t>
      </w:r>
      <w:r w:rsidR="00D31276" w:rsidRPr="00FF137E">
        <w:rPr>
          <w:rFonts w:asciiTheme="minorHAnsi" w:hAnsiTheme="minorHAnsi" w:cstheme="minorHAnsi"/>
        </w:rPr>
        <w:t xml:space="preserve"> </w:t>
      </w:r>
      <w:r w:rsidRPr="00FF137E">
        <w:rPr>
          <w:rFonts w:asciiTheme="minorHAnsi" w:hAnsiTheme="minorHAnsi" w:cstheme="minorHAnsi"/>
        </w:rPr>
        <w:t>development through public speaking events, media campaigns, and informal information sessions. All Support groups focused on educating parents about the research informed Five Protective Factors that helps increase family strengths, enhance child development, and reduce likelihood of child abuse and neglect.</w:t>
      </w:r>
    </w:p>
    <w:p w14:paraId="608545DF" w14:textId="77777777" w:rsidR="00A475E0" w:rsidRPr="00FF137E" w:rsidRDefault="00A475E0" w:rsidP="005209C6">
      <w:pPr>
        <w:pStyle w:val="BodyText"/>
        <w:spacing w:before="79" w:after="160" w:line="276" w:lineRule="auto"/>
        <w:ind w:left="389" w:right="1037"/>
        <w:jc w:val="both"/>
        <w:rPr>
          <w:rFonts w:asciiTheme="minorHAnsi" w:hAnsiTheme="minorHAnsi" w:cstheme="minorHAnsi"/>
        </w:rPr>
      </w:pPr>
    </w:p>
    <w:p w14:paraId="17C8D333" w14:textId="3FB0E755" w:rsidR="0078541B" w:rsidRPr="00FF137E" w:rsidRDefault="002B4343" w:rsidP="00FE69A8">
      <w:pPr>
        <w:pStyle w:val="BodyText"/>
        <w:spacing w:before="79" w:after="120" w:line="276" w:lineRule="auto"/>
        <w:ind w:left="389" w:right="1037"/>
        <w:jc w:val="both"/>
        <w:rPr>
          <w:rFonts w:asciiTheme="minorHAnsi" w:hAnsiTheme="minorHAnsi" w:cstheme="minorHAnsi"/>
        </w:rPr>
      </w:pPr>
      <w:r w:rsidRPr="00FF137E">
        <w:rPr>
          <w:rFonts w:asciiTheme="minorHAnsi" w:hAnsiTheme="minorHAnsi" w:cstheme="minorHAnsi"/>
          <w:b/>
          <w:color w:val="365F91" w:themeColor="accent1" w:themeShade="BF"/>
          <w:spacing w:val="-2"/>
        </w:rPr>
        <w:t>Youth Villages</w:t>
      </w:r>
      <w:r w:rsidR="00932BE6" w:rsidRPr="00FF137E">
        <w:rPr>
          <w:rFonts w:asciiTheme="minorHAnsi" w:hAnsiTheme="minorHAnsi" w:cstheme="minorHAnsi"/>
          <w:b/>
          <w:color w:val="365F91" w:themeColor="accent1" w:themeShade="BF"/>
          <w:spacing w:val="-2"/>
        </w:rPr>
        <w:t xml:space="preserve"> Training</w:t>
      </w:r>
    </w:p>
    <w:tbl>
      <w:tblPr>
        <w:tblStyle w:val="TableGrid"/>
        <w:tblW w:w="0" w:type="auto"/>
        <w:tblInd w:w="386" w:type="dxa"/>
        <w:tblLook w:val="04A0" w:firstRow="1" w:lastRow="0" w:firstColumn="1" w:lastColumn="0" w:noHBand="0" w:noVBand="1"/>
      </w:tblPr>
      <w:tblGrid>
        <w:gridCol w:w="3455"/>
        <w:gridCol w:w="2724"/>
        <w:gridCol w:w="2790"/>
      </w:tblGrid>
      <w:tr w:rsidR="002B4343" w:rsidRPr="00FF137E" w14:paraId="7C723C40" w14:textId="77777777" w:rsidTr="005209C6">
        <w:trPr>
          <w:tblHeader/>
        </w:trPr>
        <w:tc>
          <w:tcPr>
            <w:tcW w:w="3455" w:type="dxa"/>
            <w:vAlign w:val="center"/>
          </w:tcPr>
          <w:p w14:paraId="282861BB" w14:textId="77777777" w:rsidR="002B4343" w:rsidRPr="00FF137E" w:rsidRDefault="002B4343">
            <w:pPr>
              <w:pStyle w:val="BodyText"/>
              <w:spacing w:before="79" w:line="276" w:lineRule="auto"/>
              <w:ind w:right="1036"/>
              <w:jc w:val="center"/>
              <w:rPr>
                <w:rFonts w:asciiTheme="minorHAnsi" w:hAnsiTheme="minorHAnsi" w:cstheme="minorHAnsi"/>
              </w:rPr>
            </w:pPr>
            <w:r w:rsidRPr="00FF137E">
              <w:rPr>
                <w:rFonts w:asciiTheme="minorHAnsi" w:hAnsiTheme="minorHAnsi" w:cstheme="minorHAnsi"/>
              </w:rPr>
              <w:t>Training Name</w:t>
            </w:r>
          </w:p>
        </w:tc>
        <w:tc>
          <w:tcPr>
            <w:tcW w:w="2724" w:type="dxa"/>
            <w:vAlign w:val="center"/>
          </w:tcPr>
          <w:p w14:paraId="303A149B" w14:textId="77777777" w:rsidR="002B4343" w:rsidRPr="00FF137E" w:rsidRDefault="002B4343">
            <w:pPr>
              <w:pStyle w:val="BodyText"/>
              <w:spacing w:before="79" w:line="276" w:lineRule="auto"/>
              <w:ind w:right="1036"/>
              <w:jc w:val="center"/>
              <w:rPr>
                <w:rFonts w:asciiTheme="minorHAnsi" w:hAnsiTheme="minorHAnsi" w:cstheme="minorHAnsi"/>
              </w:rPr>
            </w:pPr>
            <w:r w:rsidRPr="00FF137E">
              <w:rPr>
                <w:rFonts w:asciiTheme="minorHAnsi" w:hAnsiTheme="minorHAnsi" w:cstheme="minorHAnsi"/>
              </w:rPr>
              <w:t>Training Tips</w:t>
            </w:r>
          </w:p>
        </w:tc>
        <w:tc>
          <w:tcPr>
            <w:tcW w:w="2790" w:type="dxa"/>
            <w:vAlign w:val="center"/>
          </w:tcPr>
          <w:p w14:paraId="3F3557B3" w14:textId="77777777" w:rsidR="002B4343" w:rsidRPr="00FF137E" w:rsidRDefault="002B4343">
            <w:pPr>
              <w:pStyle w:val="BodyText"/>
              <w:spacing w:before="79" w:line="276" w:lineRule="auto"/>
              <w:ind w:right="1036"/>
              <w:jc w:val="center"/>
              <w:rPr>
                <w:rFonts w:asciiTheme="minorHAnsi" w:hAnsiTheme="minorHAnsi" w:cstheme="minorHAnsi"/>
              </w:rPr>
            </w:pPr>
            <w:r w:rsidRPr="00FF137E">
              <w:rPr>
                <w:rFonts w:asciiTheme="minorHAnsi" w:hAnsiTheme="minorHAnsi" w:cstheme="minorHAnsi"/>
              </w:rPr>
              <w:t>Date</w:t>
            </w:r>
          </w:p>
        </w:tc>
      </w:tr>
      <w:tr w:rsidR="002B4343" w:rsidRPr="00FF137E" w14:paraId="5A2F50A3" w14:textId="77777777" w:rsidTr="005209C6">
        <w:tc>
          <w:tcPr>
            <w:tcW w:w="3455" w:type="dxa"/>
            <w:vAlign w:val="center"/>
          </w:tcPr>
          <w:p w14:paraId="457E555E" w14:textId="77777777" w:rsidR="002B4343" w:rsidRPr="00FF137E" w:rsidRDefault="002B4343">
            <w:pPr>
              <w:pStyle w:val="BodyText"/>
              <w:spacing w:before="79" w:line="276" w:lineRule="auto"/>
              <w:ind w:right="139"/>
              <w:rPr>
                <w:rFonts w:asciiTheme="minorHAnsi" w:hAnsiTheme="minorHAnsi" w:cstheme="minorHAnsi"/>
              </w:rPr>
            </w:pPr>
            <w:r w:rsidRPr="00FF137E">
              <w:rPr>
                <w:rFonts w:asciiTheme="minorHAnsi" w:hAnsiTheme="minorHAnsi" w:cstheme="minorHAnsi"/>
              </w:rPr>
              <w:t>Drivers Safety</w:t>
            </w:r>
          </w:p>
        </w:tc>
        <w:tc>
          <w:tcPr>
            <w:tcW w:w="2724" w:type="dxa"/>
            <w:vAlign w:val="center"/>
          </w:tcPr>
          <w:p w14:paraId="1A9DC334" w14:textId="77777777" w:rsidR="002B4343" w:rsidRPr="00FF137E" w:rsidRDefault="002B4343">
            <w:pPr>
              <w:pStyle w:val="BodyText"/>
              <w:spacing w:before="79" w:line="276" w:lineRule="auto"/>
              <w:ind w:right="90"/>
              <w:rPr>
                <w:rFonts w:asciiTheme="minorHAnsi" w:hAnsiTheme="minorHAnsi" w:cstheme="minorHAnsi"/>
              </w:rPr>
            </w:pPr>
            <w:r w:rsidRPr="00FF137E">
              <w:rPr>
                <w:rFonts w:asciiTheme="minorHAnsi" w:hAnsiTheme="minorHAnsi" w:cstheme="minorHAnsi"/>
              </w:rPr>
              <w:t>Compliance</w:t>
            </w:r>
          </w:p>
        </w:tc>
        <w:tc>
          <w:tcPr>
            <w:tcW w:w="2790" w:type="dxa"/>
            <w:vAlign w:val="center"/>
          </w:tcPr>
          <w:p w14:paraId="31566361" w14:textId="77777777" w:rsidR="002B4343" w:rsidRPr="00FF137E" w:rsidRDefault="002B4343">
            <w:pPr>
              <w:pStyle w:val="BodyText"/>
              <w:spacing w:before="79" w:line="276" w:lineRule="auto"/>
              <w:jc w:val="both"/>
              <w:rPr>
                <w:rFonts w:asciiTheme="minorHAnsi" w:hAnsiTheme="minorHAnsi" w:cstheme="minorHAnsi"/>
              </w:rPr>
            </w:pPr>
            <w:r w:rsidRPr="00FF137E">
              <w:rPr>
                <w:rFonts w:asciiTheme="minorHAnsi" w:hAnsiTheme="minorHAnsi" w:cstheme="minorHAnsi"/>
              </w:rPr>
              <w:t>Due May 31, 2024</w:t>
            </w:r>
          </w:p>
        </w:tc>
      </w:tr>
      <w:tr w:rsidR="002B4343" w:rsidRPr="00FF137E" w14:paraId="3790E4AF" w14:textId="77777777" w:rsidTr="005209C6">
        <w:tc>
          <w:tcPr>
            <w:tcW w:w="3455" w:type="dxa"/>
            <w:vAlign w:val="center"/>
          </w:tcPr>
          <w:p w14:paraId="6435533B" w14:textId="77777777" w:rsidR="002B4343" w:rsidRPr="00FF137E" w:rsidRDefault="002B4343">
            <w:pPr>
              <w:pStyle w:val="BodyText"/>
              <w:spacing w:before="79" w:line="276" w:lineRule="auto"/>
              <w:ind w:right="139"/>
              <w:rPr>
                <w:rFonts w:asciiTheme="minorHAnsi" w:hAnsiTheme="minorHAnsi" w:cstheme="minorHAnsi"/>
              </w:rPr>
            </w:pPr>
            <w:r w:rsidRPr="00FF137E">
              <w:rPr>
                <w:rFonts w:asciiTheme="minorHAnsi" w:hAnsiTheme="minorHAnsi" w:cstheme="minorHAnsi"/>
              </w:rPr>
              <w:t>A Supervisor’s Guide: The Americans with Disabilities Act</w:t>
            </w:r>
          </w:p>
        </w:tc>
        <w:tc>
          <w:tcPr>
            <w:tcW w:w="2724" w:type="dxa"/>
            <w:vAlign w:val="center"/>
          </w:tcPr>
          <w:p w14:paraId="6CC6EC5A" w14:textId="77777777" w:rsidR="002B4343" w:rsidRPr="00FF137E" w:rsidRDefault="002B4343">
            <w:pPr>
              <w:pStyle w:val="BodyText"/>
              <w:spacing w:before="79" w:line="276" w:lineRule="auto"/>
              <w:ind w:right="90"/>
              <w:rPr>
                <w:rFonts w:asciiTheme="minorHAnsi" w:hAnsiTheme="minorHAnsi" w:cstheme="minorHAnsi"/>
              </w:rPr>
            </w:pPr>
            <w:r w:rsidRPr="00FF137E">
              <w:rPr>
                <w:rFonts w:asciiTheme="minorHAnsi" w:hAnsiTheme="minorHAnsi" w:cstheme="minorHAnsi"/>
              </w:rPr>
              <w:t>Compliance/leadership</w:t>
            </w:r>
          </w:p>
        </w:tc>
        <w:tc>
          <w:tcPr>
            <w:tcW w:w="2790" w:type="dxa"/>
            <w:vAlign w:val="center"/>
          </w:tcPr>
          <w:p w14:paraId="26662472" w14:textId="77777777" w:rsidR="002B4343" w:rsidRPr="00FF137E" w:rsidRDefault="002B4343">
            <w:pPr>
              <w:pStyle w:val="BodyText"/>
              <w:spacing w:before="79" w:line="276" w:lineRule="auto"/>
              <w:jc w:val="both"/>
              <w:rPr>
                <w:rFonts w:asciiTheme="minorHAnsi" w:hAnsiTheme="minorHAnsi" w:cstheme="minorHAnsi"/>
              </w:rPr>
            </w:pPr>
            <w:r w:rsidRPr="00FF137E">
              <w:rPr>
                <w:rFonts w:asciiTheme="minorHAnsi" w:hAnsiTheme="minorHAnsi" w:cstheme="minorHAnsi"/>
              </w:rPr>
              <w:t>Due May 31, 2024</w:t>
            </w:r>
          </w:p>
        </w:tc>
      </w:tr>
      <w:tr w:rsidR="002B4343" w:rsidRPr="00FF137E" w14:paraId="664FDF36" w14:textId="77777777" w:rsidTr="005209C6">
        <w:tc>
          <w:tcPr>
            <w:tcW w:w="3455" w:type="dxa"/>
            <w:vAlign w:val="center"/>
          </w:tcPr>
          <w:p w14:paraId="4CA1DB0D" w14:textId="77777777" w:rsidR="002B4343" w:rsidRPr="00FF137E" w:rsidRDefault="002B4343">
            <w:pPr>
              <w:pStyle w:val="BodyText"/>
              <w:spacing w:before="79" w:line="276" w:lineRule="auto"/>
              <w:ind w:right="139"/>
              <w:rPr>
                <w:rFonts w:asciiTheme="minorHAnsi" w:hAnsiTheme="minorHAnsi" w:cstheme="minorHAnsi"/>
              </w:rPr>
            </w:pPr>
            <w:r w:rsidRPr="00FF137E">
              <w:rPr>
                <w:rFonts w:asciiTheme="minorHAnsi" w:hAnsiTheme="minorHAnsi" w:cstheme="minorHAnsi"/>
              </w:rPr>
              <w:t>Clinical Foundations</w:t>
            </w:r>
          </w:p>
        </w:tc>
        <w:tc>
          <w:tcPr>
            <w:tcW w:w="2724" w:type="dxa"/>
            <w:vAlign w:val="center"/>
          </w:tcPr>
          <w:p w14:paraId="785D5484" w14:textId="77777777" w:rsidR="002B4343" w:rsidRPr="00FF137E" w:rsidRDefault="002B4343">
            <w:pPr>
              <w:pStyle w:val="BodyText"/>
              <w:spacing w:before="79" w:line="276" w:lineRule="auto"/>
              <w:ind w:right="90"/>
              <w:rPr>
                <w:rFonts w:asciiTheme="minorHAnsi" w:hAnsiTheme="minorHAnsi" w:cstheme="minorHAnsi"/>
              </w:rPr>
            </w:pPr>
            <w:r w:rsidRPr="00FF137E">
              <w:rPr>
                <w:rFonts w:asciiTheme="minorHAnsi" w:hAnsiTheme="minorHAnsi" w:cstheme="minorHAnsi"/>
              </w:rPr>
              <w:t>New hires</w:t>
            </w:r>
          </w:p>
        </w:tc>
        <w:tc>
          <w:tcPr>
            <w:tcW w:w="2790" w:type="dxa"/>
            <w:vAlign w:val="center"/>
          </w:tcPr>
          <w:p w14:paraId="2F804124" w14:textId="77777777" w:rsidR="002B4343" w:rsidRPr="00FF137E" w:rsidRDefault="002B4343">
            <w:pPr>
              <w:pStyle w:val="BodyText"/>
              <w:spacing w:before="79" w:line="276" w:lineRule="auto"/>
              <w:jc w:val="both"/>
              <w:rPr>
                <w:rFonts w:asciiTheme="minorHAnsi" w:hAnsiTheme="minorHAnsi" w:cstheme="minorHAnsi"/>
              </w:rPr>
            </w:pPr>
            <w:r w:rsidRPr="00FF137E">
              <w:rPr>
                <w:rFonts w:asciiTheme="minorHAnsi" w:hAnsiTheme="minorHAnsi" w:cstheme="minorHAnsi"/>
              </w:rPr>
              <w:t>Due May 20-21, 2024</w:t>
            </w:r>
          </w:p>
        </w:tc>
      </w:tr>
      <w:tr w:rsidR="002B4343" w:rsidRPr="00FF137E" w14:paraId="5118A172" w14:textId="77777777" w:rsidTr="005209C6">
        <w:tc>
          <w:tcPr>
            <w:tcW w:w="3455" w:type="dxa"/>
            <w:vAlign w:val="center"/>
          </w:tcPr>
          <w:p w14:paraId="2133125B" w14:textId="77777777" w:rsidR="002B4343" w:rsidRPr="00FF137E" w:rsidRDefault="002B4343">
            <w:pPr>
              <w:pStyle w:val="BodyText"/>
              <w:spacing w:before="79" w:line="276" w:lineRule="auto"/>
              <w:ind w:right="139"/>
              <w:rPr>
                <w:rFonts w:asciiTheme="minorHAnsi" w:hAnsiTheme="minorHAnsi" w:cstheme="minorHAnsi"/>
              </w:rPr>
            </w:pPr>
            <w:r w:rsidRPr="00FF137E">
              <w:rPr>
                <w:rFonts w:asciiTheme="minorHAnsi" w:hAnsiTheme="minorHAnsi" w:cstheme="minorHAnsi"/>
              </w:rPr>
              <w:t>7 Habits of Highly Effective People</w:t>
            </w:r>
          </w:p>
        </w:tc>
        <w:tc>
          <w:tcPr>
            <w:tcW w:w="2724" w:type="dxa"/>
            <w:vAlign w:val="center"/>
          </w:tcPr>
          <w:p w14:paraId="3F53EA93" w14:textId="77777777" w:rsidR="002B4343" w:rsidRPr="00FF137E" w:rsidRDefault="002B4343">
            <w:pPr>
              <w:pStyle w:val="BodyText"/>
              <w:spacing w:before="79" w:line="276" w:lineRule="auto"/>
              <w:ind w:right="90"/>
              <w:rPr>
                <w:rFonts w:asciiTheme="minorHAnsi" w:hAnsiTheme="minorHAnsi" w:cstheme="minorHAnsi"/>
              </w:rPr>
            </w:pPr>
            <w:r w:rsidRPr="00FF137E">
              <w:rPr>
                <w:rFonts w:asciiTheme="minorHAnsi" w:hAnsiTheme="minorHAnsi" w:cstheme="minorHAnsi"/>
              </w:rPr>
              <w:t>Leadership development</w:t>
            </w:r>
          </w:p>
        </w:tc>
        <w:tc>
          <w:tcPr>
            <w:tcW w:w="2790" w:type="dxa"/>
            <w:vAlign w:val="center"/>
          </w:tcPr>
          <w:p w14:paraId="115AE81D" w14:textId="77777777" w:rsidR="002B4343" w:rsidRPr="00FF137E" w:rsidRDefault="002B4343">
            <w:pPr>
              <w:pStyle w:val="BodyText"/>
              <w:spacing w:before="79" w:line="276" w:lineRule="auto"/>
              <w:jc w:val="both"/>
              <w:rPr>
                <w:rFonts w:asciiTheme="minorHAnsi" w:hAnsiTheme="minorHAnsi" w:cstheme="minorHAnsi"/>
              </w:rPr>
            </w:pPr>
            <w:r w:rsidRPr="00FF137E">
              <w:rPr>
                <w:rFonts w:asciiTheme="minorHAnsi" w:hAnsiTheme="minorHAnsi" w:cstheme="minorHAnsi"/>
              </w:rPr>
              <w:t>Central: May 15-16, 2024</w:t>
            </w:r>
          </w:p>
          <w:p w14:paraId="67876AC9" w14:textId="77777777" w:rsidR="002B4343" w:rsidRPr="00FF137E" w:rsidRDefault="002B4343">
            <w:pPr>
              <w:pStyle w:val="BodyText"/>
              <w:spacing w:before="79" w:line="276" w:lineRule="auto"/>
              <w:jc w:val="both"/>
              <w:rPr>
                <w:rFonts w:asciiTheme="minorHAnsi" w:hAnsiTheme="minorHAnsi" w:cstheme="minorHAnsi"/>
              </w:rPr>
            </w:pPr>
            <w:r w:rsidRPr="00FF137E">
              <w:rPr>
                <w:rFonts w:asciiTheme="minorHAnsi" w:hAnsiTheme="minorHAnsi" w:cstheme="minorHAnsi"/>
              </w:rPr>
              <w:t>Biloxi: May 5-8, 2024</w:t>
            </w:r>
          </w:p>
        </w:tc>
      </w:tr>
      <w:tr w:rsidR="002B4343" w:rsidRPr="00FF137E" w14:paraId="6DD06356" w14:textId="77777777" w:rsidTr="005209C6">
        <w:tc>
          <w:tcPr>
            <w:tcW w:w="3455" w:type="dxa"/>
            <w:vAlign w:val="center"/>
          </w:tcPr>
          <w:p w14:paraId="38F678FE" w14:textId="77777777" w:rsidR="002B4343" w:rsidRPr="00FF137E" w:rsidRDefault="002B4343">
            <w:pPr>
              <w:pStyle w:val="BodyText"/>
              <w:spacing w:before="79" w:line="276" w:lineRule="auto"/>
              <w:ind w:right="139"/>
              <w:rPr>
                <w:rFonts w:asciiTheme="minorHAnsi" w:hAnsiTheme="minorHAnsi" w:cstheme="minorHAnsi"/>
              </w:rPr>
            </w:pPr>
            <w:r w:rsidRPr="00FF137E">
              <w:rPr>
                <w:rFonts w:asciiTheme="minorHAnsi" w:hAnsiTheme="minorHAnsi" w:cstheme="minorHAnsi"/>
              </w:rPr>
              <w:t>HIPAA Course &amp; Acknowledgement Form</w:t>
            </w:r>
          </w:p>
        </w:tc>
        <w:tc>
          <w:tcPr>
            <w:tcW w:w="2724" w:type="dxa"/>
            <w:vAlign w:val="center"/>
          </w:tcPr>
          <w:p w14:paraId="628C754C" w14:textId="77777777" w:rsidR="002B4343" w:rsidRPr="00FF137E" w:rsidRDefault="002B4343">
            <w:pPr>
              <w:pStyle w:val="BodyText"/>
              <w:spacing w:before="79" w:line="276" w:lineRule="auto"/>
              <w:ind w:right="90"/>
              <w:jc w:val="both"/>
              <w:rPr>
                <w:rFonts w:asciiTheme="minorHAnsi" w:hAnsiTheme="minorHAnsi" w:cstheme="minorHAnsi"/>
              </w:rPr>
            </w:pPr>
            <w:r w:rsidRPr="00FF137E">
              <w:rPr>
                <w:rFonts w:asciiTheme="minorHAnsi" w:hAnsiTheme="minorHAnsi" w:cstheme="minorHAnsi"/>
              </w:rPr>
              <w:t>Compliance</w:t>
            </w:r>
          </w:p>
        </w:tc>
        <w:tc>
          <w:tcPr>
            <w:tcW w:w="2790" w:type="dxa"/>
            <w:vAlign w:val="center"/>
          </w:tcPr>
          <w:p w14:paraId="417CDA52" w14:textId="77777777" w:rsidR="002B4343" w:rsidRPr="00FF137E" w:rsidRDefault="002B4343">
            <w:pPr>
              <w:pStyle w:val="BodyText"/>
              <w:spacing w:before="79" w:line="276" w:lineRule="auto"/>
              <w:jc w:val="both"/>
              <w:rPr>
                <w:rFonts w:asciiTheme="minorHAnsi" w:hAnsiTheme="minorHAnsi" w:cstheme="minorHAnsi"/>
              </w:rPr>
            </w:pPr>
            <w:r w:rsidRPr="00FF137E">
              <w:rPr>
                <w:rFonts w:asciiTheme="minorHAnsi" w:hAnsiTheme="minorHAnsi" w:cstheme="minorHAnsi"/>
              </w:rPr>
              <w:t>Due May 3, 2024</w:t>
            </w:r>
          </w:p>
        </w:tc>
      </w:tr>
    </w:tbl>
    <w:p w14:paraId="6E7FDB7E" w14:textId="77777777" w:rsidR="002B4343" w:rsidRPr="00FF137E" w:rsidRDefault="002B4343" w:rsidP="002B4343">
      <w:pPr>
        <w:pStyle w:val="BodyText"/>
        <w:spacing w:before="79" w:line="276" w:lineRule="auto"/>
        <w:ind w:left="386" w:right="1036"/>
        <w:jc w:val="both"/>
        <w:rPr>
          <w:rFonts w:asciiTheme="minorHAnsi" w:hAnsiTheme="minorHAnsi" w:cstheme="minorHAnsi"/>
        </w:rPr>
      </w:pPr>
    </w:p>
    <w:p w14:paraId="3A14575A" w14:textId="77777777" w:rsidR="002B4343" w:rsidRPr="00FF137E" w:rsidRDefault="002B4343" w:rsidP="002B4343">
      <w:pPr>
        <w:pStyle w:val="BodyText"/>
        <w:spacing w:before="79"/>
        <w:ind w:left="389" w:right="1037"/>
        <w:jc w:val="both"/>
        <w:rPr>
          <w:rFonts w:asciiTheme="minorHAnsi" w:hAnsiTheme="minorHAnsi" w:cstheme="minorHAnsi"/>
        </w:rPr>
      </w:pPr>
      <w:r w:rsidRPr="00FF137E">
        <w:rPr>
          <w:rFonts w:asciiTheme="minorHAnsi" w:hAnsiTheme="minorHAnsi" w:cstheme="minorHAnsi"/>
        </w:rPr>
        <w:t xml:space="preserve">7 Habits of Highly Effective People - Leadership training (Central and North Sups) </w:t>
      </w:r>
    </w:p>
    <w:p w14:paraId="3967E4CC" w14:textId="77777777" w:rsidR="002B4343" w:rsidRPr="00FF137E" w:rsidRDefault="002B4343" w:rsidP="002B4343">
      <w:pPr>
        <w:pStyle w:val="BodyText"/>
        <w:spacing w:before="79"/>
        <w:ind w:left="389" w:right="1037"/>
        <w:jc w:val="both"/>
        <w:rPr>
          <w:rFonts w:asciiTheme="minorHAnsi" w:hAnsiTheme="minorHAnsi" w:cstheme="minorHAnsi"/>
        </w:rPr>
      </w:pPr>
      <w:r w:rsidRPr="00FF137E">
        <w:rPr>
          <w:rFonts w:asciiTheme="minorHAnsi" w:hAnsiTheme="minorHAnsi" w:cstheme="minorHAnsi"/>
        </w:rPr>
        <w:t xml:space="preserve">Clinical Foundations- New Hires </w:t>
      </w:r>
    </w:p>
    <w:p w14:paraId="61C13C6D" w14:textId="77777777" w:rsidR="002B4343" w:rsidRPr="00FF137E" w:rsidRDefault="002B4343" w:rsidP="002B4343">
      <w:pPr>
        <w:pStyle w:val="BodyText"/>
        <w:spacing w:before="79"/>
        <w:ind w:left="389" w:right="1037"/>
        <w:jc w:val="both"/>
        <w:rPr>
          <w:rFonts w:asciiTheme="minorHAnsi" w:hAnsiTheme="minorHAnsi" w:cstheme="minorHAnsi"/>
        </w:rPr>
      </w:pPr>
      <w:r w:rsidRPr="00FF137E">
        <w:rPr>
          <w:rFonts w:asciiTheme="minorHAnsi" w:hAnsiTheme="minorHAnsi" w:cstheme="minorHAnsi"/>
        </w:rPr>
        <w:t xml:space="preserve">Active shooter Compliance training </w:t>
      </w:r>
    </w:p>
    <w:p w14:paraId="4D380507" w14:textId="77777777" w:rsidR="002B4343" w:rsidRPr="00FF137E" w:rsidRDefault="002B4343" w:rsidP="002B4343">
      <w:pPr>
        <w:pStyle w:val="BodyText"/>
        <w:spacing w:before="79"/>
        <w:ind w:left="389" w:right="1037"/>
        <w:jc w:val="both"/>
        <w:rPr>
          <w:rFonts w:asciiTheme="minorHAnsi" w:hAnsiTheme="minorHAnsi" w:cstheme="minorHAnsi"/>
        </w:rPr>
      </w:pPr>
      <w:r w:rsidRPr="00FF137E">
        <w:rPr>
          <w:rFonts w:asciiTheme="minorHAnsi" w:hAnsiTheme="minorHAnsi" w:cstheme="minorHAnsi"/>
        </w:rPr>
        <w:t xml:space="preserve">Civil Rights Compliance training </w:t>
      </w:r>
    </w:p>
    <w:p w14:paraId="7925B8CD" w14:textId="77777777" w:rsidR="002B4343" w:rsidRPr="00FF137E" w:rsidRDefault="002B4343" w:rsidP="002B4343">
      <w:pPr>
        <w:pStyle w:val="BodyText"/>
        <w:spacing w:before="79"/>
        <w:ind w:left="389" w:right="1037"/>
        <w:jc w:val="both"/>
        <w:rPr>
          <w:rFonts w:asciiTheme="minorHAnsi" w:hAnsiTheme="minorHAnsi" w:cstheme="minorHAnsi"/>
        </w:rPr>
      </w:pPr>
      <w:r w:rsidRPr="00FF137E">
        <w:rPr>
          <w:rFonts w:asciiTheme="minorHAnsi" w:hAnsiTheme="minorHAnsi" w:cstheme="minorHAnsi"/>
        </w:rPr>
        <w:t>Preventing fraud, waste, and abuse in Youth Villages Compliance training</w:t>
      </w:r>
    </w:p>
    <w:p w14:paraId="5CCF6A25" w14:textId="77777777" w:rsidR="00A475E0" w:rsidRPr="00FF137E" w:rsidRDefault="00A475E0" w:rsidP="00FE69A8">
      <w:pPr>
        <w:pStyle w:val="BodyText"/>
        <w:spacing w:before="79" w:after="120" w:line="276" w:lineRule="auto"/>
        <w:ind w:left="389" w:right="1037"/>
        <w:jc w:val="both"/>
        <w:rPr>
          <w:rFonts w:asciiTheme="minorHAnsi" w:hAnsiTheme="minorHAnsi" w:cstheme="minorHAnsi"/>
          <w:sz w:val="22"/>
          <w:szCs w:val="22"/>
        </w:rPr>
      </w:pPr>
    </w:p>
    <w:p w14:paraId="4089CD4F" w14:textId="77777777" w:rsidR="00A475E0" w:rsidRPr="00FF137E" w:rsidRDefault="00A475E0" w:rsidP="00FE69A8">
      <w:pPr>
        <w:pStyle w:val="BodyText"/>
        <w:spacing w:before="79" w:after="120" w:line="276" w:lineRule="auto"/>
        <w:ind w:left="389" w:right="1037"/>
        <w:jc w:val="both"/>
        <w:rPr>
          <w:rFonts w:asciiTheme="minorHAnsi" w:hAnsiTheme="minorHAnsi" w:cstheme="minorHAnsi"/>
        </w:rPr>
      </w:pPr>
    </w:p>
    <w:p w14:paraId="054A00B6" w14:textId="7DE9FB8B" w:rsidR="00DC2A4B" w:rsidRPr="00FF137E" w:rsidRDefault="00DC2A4B" w:rsidP="005B76FC">
      <w:pPr>
        <w:spacing w:before="81" w:after="60"/>
        <w:ind w:left="360"/>
        <w:rPr>
          <w:rFonts w:asciiTheme="minorHAnsi" w:hAnsiTheme="minorHAnsi" w:cstheme="minorHAnsi"/>
          <w:b/>
          <w:color w:val="365F91" w:themeColor="accent1" w:themeShade="BF"/>
          <w:spacing w:val="-2"/>
          <w:sz w:val="24"/>
          <w:szCs w:val="24"/>
        </w:rPr>
      </w:pPr>
      <w:r w:rsidRPr="00FF137E">
        <w:rPr>
          <w:rFonts w:asciiTheme="minorHAnsi" w:hAnsiTheme="minorHAnsi" w:cstheme="minorHAnsi"/>
          <w:b/>
          <w:color w:val="365F91" w:themeColor="accent1" w:themeShade="BF"/>
          <w:spacing w:val="-2"/>
          <w:sz w:val="24"/>
          <w:szCs w:val="24"/>
        </w:rPr>
        <w:t>Canopy Conferences</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4"/>
        <w:gridCol w:w="1802"/>
        <w:gridCol w:w="2613"/>
      </w:tblGrid>
      <w:tr w:rsidR="0020538F" w:rsidRPr="00FF137E" w14:paraId="1DC8F630" w14:textId="77777777" w:rsidTr="00FE69A8">
        <w:trPr>
          <w:trHeight w:val="307"/>
        </w:trPr>
        <w:tc>
          <w:tcPr>
            <w:tcW w:w="3244" w:type="dxa"/>
            <w:tcBorders>
              <w:bottom w:val="thickThinMediumGap" w:sz="9" w:space="0" w:color="000000"/>
            </w:tcBorders>
          </w:tcPr>
          <w:p w14:paraId="4C0E8034" w14:textId="77777777" w:rsidR="0020538F" w:rsidRPr="00FF137E" w:rsidRDefault="0020538F" w:rsidP="00FE69A8">
            <w:pPr>
              <w:pStyle w:val="TableParagraph"/>
              <w:jc w:val="center"/>
              <w:rPr>
                <w:rFonts w:asciiTheme="minorHAnsi" w:hAnsiTheme="minorHAnsi" w:cstheme="minorHAnsi"/>
                <w:b/>
                <w:sz w:val="24"/>
                <w:szCs w:val="24"/>
              </w:rPr>
            </w:pPr>
            <w:r w:rsidRPr="00FF137E">
              <w:rPr>
                <w:rFonts w:asciiTheme="minorHAnsi" w:hAnsiTheme="minorHAnsi" w:cstheme="minorHAnsi"/>
                <w:b/>
                <w:spacing w:val="-2"/>
                <w:sz w:val="24"/>
                <w:szCs w:val="24"/>
              </w:rPr>
              <w:t>Title</w:t>
            </w:r>
          </w:p>
        </w:tc>
        <w:tc>
          <w:tcPr>
            <w:tcW w:w="1802" w:type="dxa"/>
            <w:tcBorders>
              <w:bottom w:val="thickThinMediumGap" w:sz="9" w:space="0" w:color="000000"/>
            </w:tcBorders>
          </w:tcPr>
          <w:p w14:paraId="63592673" w14:textId="77777777" w:rsidR="0020538F" w:rsidRPr="00FF137E" w:rsidRDefault="0020538F" w:rsidP="00FE69A8">
            <w:pPr>
              <w:pStyle w:val="TableParagraph"/>
              <w:spacing w:before="11" w:line="276" w:lineRule="exact"/>
              <w:jc w:val="center"/>
              <w:rPr>
                <w:rFonts w:asciiTheme="minorHAnsi" w:hAnsiTheme="minorHAnsi" w:cstheme="minorHAnsi"/>
                <w:b/>
                <w:sz w:val="24"/>
                <w:szCs w:val="24"/>
              </w:rPr>
            </w:pPr>
            <w:r w:rsidRPr="00FF137E">
              <w:rPr>
                <w:rFonts w:asciiTheme="minorHAnsi" w:hAnsiTheme="minorHAnsi" w:cstheme="minorHAnsi"/>
                <w:b/>
                <w:spacing w:val="-4"/>
                <w:sz w:val="24"/>
                <w:szCs w:val="24"/>
              </w:rPr>
              <w:t>Date</w:t>
            </w:r>
          </w:p>
        </w:tc>
        <w:tc>
          <w:tcPr>
            <w:tcW w:w="2613" w:type="dxa"/>
            <w:tcBorders>
              <w:bottom w:val="thickThinMediumGap" w:sz="9" w:space="0" w:color="000000"/>
            </w:tcBorders>
          </w:tcPr>
          <w:p w14:paraId="6E2508A1" w14:textId="77777777" w:rsidR="0020538F" w:rsidRPr="00FF137E" w:rsidRDefault="0020538F" w:rsidP="00FE69A8">
            <w:pPr>
              <w:pStyle w:val="TableParagraph"/>
              <w:spacing w:before="11" w:line="276" w:lineRule="exact"/>
              <w:jc w:val="center"/>
              <w:rPr>
                <w:rFonts w:asciiTheme="minorHAnsi" w:hAnsiTheme="minorHAnsi" w:cstheme="minorHAnsi"/>
                <w:b/>
                <w:sz w:val="24"/>
                <w:szCs w:val="24"/>
              </w:rPr>
            </w:pPr>
            <w:r w:rsidRPr="00FF137E">
              <w:rPr>
                <w:rFonts w:asciiTheme="minorHAnsi" w:hAnsiTheme="minorHAnsi" w:cstheme="minorHAnsi"/>
                <w:b/>
                <w:sz w:val="24"/>
                <w:szCs w:val="24"/>
              </w:rPr>
              <w:t>Number</w:t>
            </w:r>
            <w:r w:rsidRPr="00FF137E">
              <w:rPr>
                <w:rFonts w:asciiTheme="minorHAnsi" w:hAnsiTheme="minorHAnsi" w:cstheme="minorHAnsi"/>
                <w:b/>
                <w:spacing w:val="20"/>
                <w:sz w:val="24"/>
                <w:szCs w:val="24"/>
              </w:rPr>
              <w:t xml:space="preserve"> </w:t>
            </w:r>
            <w:r w:rsidRPr="00FF137E">
              <w:rPr>
                <w:rFonts w:asciiTheme="minorHAnsi" w:hAnsiTheme="minorHAnsi" w:cstheme="minorHAnsi"/>
                <w:b/>
                <w:sz w:val="24"/>
                <w:szCs w:val="24"/>
              </w:rPr>
              <w:t>of</w:t>
            </w:r>
            <w:r w:rsidRPr="00FF137E">
              <w:rPr>
                <w:rFonts w:asciiTheme="minorHAnsi" w:hAnsiTheme="minorHAnsi" w:cstheme="minorHAnsi"/>
                <w:b/>
                <w:spacing w:val="15"/>
                <w:sz w:val="24"/>
                <w:szCs w:val="24"/>
              </w:rPr>
              <w:t xml:space="preserve"> </w:t>
            </w:r>
            <w:r w:rsidRPr="00FF137E">
              <w:rPr>
                <w:rFonts w:asciiTheme="minorHAnsi" w:hAnsiTheme="minorHAnsi" w:cstheme="minorHAnsi"/>
                <w:b/>
                <w:spacing w:val="-2"/>
                <w:sz w:val="24"/>
                <w:szCs w:val="24"/>
              </w:rPr>
              <w:t>attendees</w:t>
            </w:r>
          </w:p>
        </w:tc>
      </w:tr>
      <w:tr w:rsidR="0020538F" w:rsidRPr="00FF137E" w14:paraId="7563D20F" w14:textId="77777777" w:rsidTr="00FE69A8">
        <w:trPr>
          <w:trHeight w:val="398"/>
        </w:trPr>
        <w:tc>
          <w:tcPr>
            <w:tcW w:w="3244" w:type="dxa"/>
            <w:tcBorders>
              <w:top w:val="thinThickMediumGap" w:sz="9" w:space="0" w:color="000000"/>
            </w:tcBorders>
            <w:vAlign w:val="center"/>
          </w:tcPr>
          <w:p w14:paraId="41993FEB" w14:textId="77777777" w:rsidR="0020538F" w:rsidRPr="00FF137E" w:rsidRDefault="0020538F" w:rsidP="00240C7C">
            <w:pPr>
              <w:pStyle w:val="TableParagraph"/>
              <w:spacing w:before="23"/>
              <w:rPr>
                <w:rFonts w:asciiTheme="minorHAnsi" w:hAnsiTheme="minorHAnsi" w:cstheme="minorHAnsi"/>
                <w:sz w:val="24"/>
                <w:szCs w:val="24"/>
              </w:rPr>
            </w:pPr>
            <w:r w:rsidRPr="00FF137E">
              <w:rPr>
                <w:rFonts w:asciiTheme="minorHAnsi" w:hAnsiTheme="minorHAnsi" w:cstheme="minorHAnsi"/>
                <w:sz w:val="24"/>
                <w:szCs w:val="24"/>
              </w:rPr>
              <w:lastRenderedPageBreak/>
              <w:t>MACCA-Self</w:t>
            </w:r>
            <w:r w:rsidRPr="00FF137E">
              <w:rPr>
                <w:rFonts w:asciiTheme="minorHAnsi" w:hAnsiTheme="minorHAnsi" w:cstheme="minorHAnsi"/>
                <w:spacing w:val="20"/>
                <w:sz w:val="24"/>
                <w:szCs w:val="24"/>
              </w:rPr>
              <w:t xml:space="preserve"> </w:t>
            </w:r>
            <w:r w:rsidRPr="00FF137E">
              <w:rPr>
                <w:rFonts w:asciiTheme="minorHAnsi" w:hAnsiTheme="minorHAnsi" w:cstheme="minorHAnsi"/>
                <w:sz w:val="24"/>
                <w:szCs w:val="24"/>
              </w:rPr>
              <w:t>Care</w:t>
            </w:r>
            <w:r w:rsidRPr="00FF137E">
              <w:rPr>
                <w:rFonts w:asciiTheme="minorHAnsi" w:hAnsiTheme="minorHAnsi" w:cstheme="minorHAnsi"/>
                <w:spacing w:val="24"/>
                <w:sz w:val="24"/>
                <w:szCs w:val="24"/>
              </w:rPr>
              <w:t xml:space="preserve"> </w:t>
            </w:r>
            <w:r w:rsidRPr="00FF137E">
              <w:rPr>
                <w:rFonts w:asciiTheme="minorHAnsi" w:hAnsiTheme="minorHAnsi" w:cstheme="minorHAnsi"/>
                <w:spacing w:val="-2"/>
                <w:sz w:val="24"/>
                <w:szCs w:val="24"/>
              </w:rPr>
              <w:t>Edition</w:t>
            </w:r>
          </w:p>
        </w:tc>
        <w:tc>
          <w:tcPr>
            <w:tcW w:w="1802" w:type="dxa"/>
            <w:tcBorders>
              <w:top w:val="thinThickMediumGap" w:sz="9" w:space="0" w:color="000000"/>
            </w:tcBorders>
            <w:vAlign w:val="center"/>
          </w:tcPr>
          <w:p w14:paraId="2F35E1DB" w14:textId="77777777" w:rsidR="0020538F" w:rsidRPr="00FF137E" w:rsidRDefault="0020538F" w:rsidP="00FE69A8">
            <w:pPr>
              <w:pStyle w:val="TableParagraph"/>
              <w:spacing w:before="23"/>
              <w:jc w:val="center"/>
              <w:rPr>
                <w:rFonts w:asciiTheme="minorHAnsi" w:hAnsiTheme="minorHAnsi" w:cstheme="minorHAnsi"/>
                <w:sz w:val="24"/>
                <w:szCs w:val="24"/>
              </w:rPr>
            </w:pPr>
            <w:r w:rsidRPr="00FF137E">
              <w:rPr>
                <w:rFonts w:asciiTheme="minorHAnsi" w:hAnsiTheme="minorHAnsi" w:cstheme="minorHAnsi"/>
                <w:spacing w:val="-2"/>
                <w:sz w:val="24"/>
                <w:szCs w:val="24"/>
              </w:rPr>
              <w:t>8/23-24/2023</w:t>
            </w:r>
          </w:p>
        </w:tc>
        <w:tc>
          <w:tcPr>
            <w:tcW w:w="2613" w:type="dxa"/>
            <w:tcBorders>
              <w:top w:val="thinThickMediumGap" w:sz="9" w:space="0" w:color="000000"/>
            </w:tcBorders>
            <w:vAlign w:val="center"/>
          </w:tcPr>
          <w:p w14:paraId="41264CF9" w14:textId="77777777" w:rsidR="0020538F" w:rsidRPr="00FF137E" w:rsidRDefault="0020538F" w:rsidP="0020538F">
            <w:pPr>
              <w:pStyle w:val="TableParagraph"/>
              <w:spacing w:before="23"/>
              <w:ind w:right="87"/>
              <w:jc w:val="center"/>
              <w:rPr>
                <w:rFonts w:asciiTheme="minorHAnsi" w:hAnsiTheme="minorHAnsi" w:cstheme="minorHAnsi"/>
                <w:sz w:val="24"/>
                <w:szCs w:val="24"/>
              </w:rPr>
            </w:pPr>
            <w:r w:rsidRPr="00FF137E">
              <w:rPr>
                <w:rFonts w:asciiTheme="minorHAnsi" w:hAnsiTheme="minorHAnsi" w:cstheme="minorHAnsi"/>
                <w:spacing w:val="-10"/>
                <w:sz w:val="24"/>
                <w:szCs w:val="24"/>
              </w:rPr>
              <w:t>8</w:t>
            </w:r>
          </w:p>
        </w:tc>
      </w:tr>
      <w:tr w:rsidR="0020538F" w:rsidRPr="00FF137E" w14:paraId="29FC4592" w14:textId="77777777" w:rsidTr="00FE69A8">
        <w:trPr>
          <w:trHeight w:val="810"/>
        </w:trPr>
        <w:tc>
          <w:tcPr>
            <w:tcW w:w="3244" w:type="dxa"/>
            <w:vAlign w:val="center"/>
          </w:tcPr>
          <w:p w14:paraId="117E6EFB" w14:textId="77777777" w:rsidR="0020538F" w:rsidRPr="00FF137E" w:rsidRDefault="0020538F" w:rsidP="00240C7C">
            <w:pPr>
              <w:pStyle w:val="TableParagraph"/>
              <w:spacing w:before="1"/>
              <w:ind w:right="58"/>
              <w:rPr>
                <w:rFonts w:asciiTheme="minorHAnsi" w:hAnsiTheme="minorHAnsi" w:cstheme="minorHAnsi"/>
                <w:sz w:val="24"/>
                <w:szCs w:val="24"/>
              </w:rPr>
            </w:pPr>
            <w:r w:rsidRPr="00FF137E">
              <w:rPr>
                <w:rFonts w:asciiTheme="minorHAnsi" w:hAnsiTheme="minorHAnsi" w:cstheme="minorHAnsi"/>
                <w:sz w:val="24"/>
                <w:szCs w:val="24"/>
              </w:rPr>
              <w:t>MHASM: Building an Effective Peer</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Support Program via</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virtual</w:t>
            </w:r>
          </w:p>
        </w:tc>
        <w:tc>
          <w:tcPr>
            <w:tcW w:w="1802" w:type="dxa"/>
            <w:vAlign w:val="center"/>
          </w:tcPr>
          <w:p w14:paraId="3A744B75" w14:textId="77777777" w:rsidR="0020538F" w:rsidRPr="00FF137E" w:rsidRDefault="0020538F" w:rsidP="00FE69A8">
            <w:pPr>
              <w:pStyle w:val="TableParagraph"/>
              <w:spacing w:before="1"/>
              <w:jc w:val="center"/>
              <w:rPr>
                <w:rFonts w:asciiTheme="minorHAnsi" w:hAnsiTheme="minorHAnsi" w:cstheme="minorHAnsi"/>
                <w:sz w:val="24"/>
                <w:szCs w:val="24"/>
              </w:rPr>
            </w:pPr>
            <w:r w:rsidRPr="00FF137E">
              <w:rPr>
                <w:rFonts w:asciiTheme="minorHAnsi" w:hAnsiTheme="minorHAnsi" w:cstheme="minorHAnsi"/>
                <w:spacing w:val="-2"/>
                <w:sz w:val="24"/>
                <w:szCs w:val="24"/>
              </w:rPr>
              <w:t>8/10/2023</w:t>
            </w:r>
          </w:p>
        </w:tc>
        <w:tc>
          <w:tcPr>
            <w:tcW w:w="2613" w:type="dxa"/>
            <w:vAlign w:val="center"/>
          </w:tcPr>
          <w:p w14:paraId="1A7F8ACB" w14:textId="77777777" w:rsidR="0020538F" w:rsidRPr="00FF137E" w:rsidRDefault="0020538F" w:rsidP="0020538F">
            <w:pPr>
              <w:pStyle w:val="TableParagraph"/>
              <w:spacing w:before="1"/>
              <w:ind w:right="87"/>
              <w:jc w:val="center"/>
              <w:rPr>
                <w:rFonts w:asciiTheme="minorHAnsi" w:hAnsiTheme="minorHAnsi" w:cstheme="minorHAnsi"/>
                <w:sz w:val="24"/>
                <w:szCs w:val="24"/>
              </w:rPr>
            </w:pPr>
            <w:r w:rsidRPr="00FF137E">
              <w:rPr>
                <w:rFonts w:asciiTheme="minorHAnsi" w:hAnsiTheme="minorHAnsi" w:cstheme="minorHAnsi"/>
                <w:spacing w:val="-10"/>
                <w:sz w:val="24"/>
                <w:szCs w:val="24"/>
              </w:rPr>
              <w:t>1</w:t>
            </w:r>
          </w:p>
        </w:tc>
      </w:tr>
    </w:tbl>
    <w:p w14:paraId="2E940698" w14:textId="77777777" w:rsidR="00DC2A4B" w:rsidRPr="00FF137E" w:rsidRDefault="00DC2A4B" w:rsidP="005B76FC">
      <w:pPr>
        <w:spacing w:before="81" w:after="60"/>
        <w:ind w:left="360"/>
        <w:rPr>
          <w:rFonts w:asciiTheme="minorHAnsi" w:hAnsiTheme="minorHAnsi" w:cstheme="minorHAnsi"/>
          <w:b/>
          <w:spacing w:val="-2"/>
          <w:sz w:val="16"/>
          <w:szCs w:val="16"/>
        </w:rPr>
      </w:pPr>
    </w:p>
    <w:p w14:paraId="7FF65BFA" w14:textId="0309EB49" w:rsidR="008D671B" w:rsidRPr="00FF137E" w:rsidRDefault="008D671B" w:rsidP="00FE69A8">
      <w:pPr>
        <w:spacing w:before="81" w:after="60"/>
        <w:ind w:left="360"/>
        <w:rPr>
          <w:rFonts w:asciiTheme="minorHAnsi" w:hAnsiTheme="minorHAnsi" w:cstheme="minorHAnsi"/>
          <w:b/>
          <w:color w:val="365F91" w:themeColor="accent1" w:themeShade="BF"/>
          <w:spacing w:val="-2"/>
          <w:sz w:val="24"/>
          <w:szCs w:val="24"/>
        </w:rPr>
      </w:pPr>
      <w:r w:rsidRPr="00FF137E">
        <w:rPr>
          <w:rFonts w:asciiTheme="minorHAnsi" w:hAnsiTheme="minorHAnsi" w:cstheme="minorHAnsi"/>
          <w:b/>
          <w:color w:val="365F91" w:themeColor="accent1" w:themeShade="BF"/>
          <w:spacing w:val="-2"/>
          <w:sz w:val="24"/>
          <w:szCs w:val="24"/>
        </w:rPr>
        <w:t xml:space="preserve">Canopy </w:t>
      </w:r>
      <w:r w:rsidRPr="00FF137E">
        <w:rPr>
          <w:rFonts w:asciiTheme="minorHAnsi" w:hAnsiTheme="minorHAnsi" w:cstheme="minorHAnsi"/>
          <w:b/>
          <w:color w:val="365F91" w:themeColor="accent1" w:themeShade="BF"/>
          <w:sz w:val="24"/>
          <w:szCs w:val="24"/>
        </w:rPr>
        <w:t xml:space="preserve">Trainings/Continuing </w:t>
      </w:r>
      <w:r w:rsidRPr="00FF137E">
        <w:rPr>
          <w:rFonts w:asciiTheme="minorHAnsi" w:hAnsiTheme="minorHAnsi" w:cstheme="minorHAnsi"/>
          <w:b/>
          <w:color w:val="365F91" w:themeColor="accent1" w:themeShade="BF"/>
          <w:spacing w:val="-2"/>
          <w:sz w:val="24"/>
          <w:szCs w:val="24"/>
        </w:rPr>
        <w:t>Education</w:t>
      </w:r>
    </w:p>
    <w:p w14:paraId="5E90D7F1" w14:textId="08AD029A" w:rsidR="005B76FC" w:rsidRPr="00FF137E" w:rsidRDefault="005B76FC" w:rsidP="00FE69A8">
      <w:pPr>
        <w:spacing w:before="81" w:after="160"/>
        <w:ind w:left="360"/>
        <w:rPr>
          <w:rFonts w:asciiTheme="minorHAnsi" w:hAnsiTheme="minorHAnsi" w:cstheme="minorHAnsi"/>
          <w:bCs/>
          <w:sz w:val="24"/>
          <w:szCs w:val="24"/>
          <w:u w:val="single"/>
        </w:rPr>
      </w:pPr>
      <w:r w:rsidRPr="00FF137E">
        <w:rPr>
          <w:rFonts w:asciiTheme="minorHAnsi" w:hAnsiTheme="minorHAnsi" w:cstheme="minorHAnsi"/>
          <w:bCs/>
          <w:sz w:val="24"/>
          <w:szCs w:val="24"/>
          <w:u w:val="single"/>
        </w:rPr>
        <w:t>July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4"/>
        <w:gridCol w:w="1802"/>
        <w:gridCol w:w="2613"/>
      </w:tblGrid>
      <w:tr w:rsidR="00721DE4" w:rsidRPr="00FF137E" w14:paraId="23AC25D1" w14:textId="77777777" w:rsidTr="00FE69A8">
        <w:trPr>
          <w:trHeight w:val="285"/>
          <w:tblHeader/>
        </w:trPr>
        <w:tc>
          <w:tcPr>
            <w:tcW w:w="3244" w:type="dxa"/>
            <w:tcBorders>
              <w:bottom w:val="thinThickThinSmallGap" w:sz="18" w:space="0" w:color="000000"/>
            </w:tcBorders>
          </w:tcPr>
          <w:p w14:paraId="7D8F4AD1" w14:textId="77777777" w:rsidR="00721DE4" w:rsidRPr="00FF137E" w:rsidRDefault="00721DE4" w:rsidP="00FE69A8">
            <w:pPr>
              <w:pStyle w:val="TableParagraph"/>
              <w:spacing w:before="1" w:line="264" w:lineRule="exact"/>
              <w:ind w:left="40"/>
              <w:jc w:val="center"/>
              <w:rPr>
                <w:rFonts w:asciiTheme="minorHAnsi" w:hAnsiTheme="minorHAnsi" w:cstheme="minorHAnsi"/>
                <w:b/>
                <w:sz w:val="24"/>
                <w:szCs w:val="24"/>
              </w:rPr>
            </w:pPr>
            <w:r w:rsidRPr="00FF137E">
              <w:rPr>
                <w:rFonts w:asciiTheme="minorHAnsi" w:hAnsiTheme="minorHAnsi" w:cstheme="minorHAnsi"/>
                <w:b/>
                <w:spacing w:val="-2"/>
                <w:sz w:val="24"/>
                <w:szCs w:val="24"/>
              </w:rPr>
              <w:t>Title</w:t>
            </w:r>
          </w:p>
        </w:tc>
        <w:tc>
          <w:tcPr>
            <w:tcW w:w="1802" w:type="dxa"/>
            <w:tcBorders>
              <w:bottom w:val="thinThickThinSmallGap" w:sz="18" w:space="0" w:color="000000"/>
            </w:tcBorders>
          </w:tcPr>
          <w:p w14:paraId="7D3636E6" w14:textId="77777777" w:rsidR="00721DE4" w:rsidRPr="00FF137E" w:rsidRDefault="00721DE4" w:rsidP="00FE69A8">
            <w:pPr>
              <w:pStyle w:val="TableParagraph"/>
              <w:spacing w:line="266" w:lineRule="exact"/>
              <w:jc w:val="center"/>
              <w:rPr>
                <w:rFonts w:asciiTheme="minorHAnsi" w:hAnsiTheme="minorHAnsi" w:cstheme="minorHAnsi"/>
                <w:b/>
                <w:sz w:val="24"/>
                <w:szCs w:val="24"/>
              </w:rPr>
            </w:pPr>
            <w:r w:rsidRPr="00FF137E">
              <w:rPr>
                <w:rFonts w:asciiTheme="minorHAnsi" w:hAnsiTheme="minorHAnsi" w:cstheme="minorHAnsi"/>
                <w:b/>
                <w:spacing w:val="-4"/>
                <w:sz w:val="24"/>
                <w:szCs w:val="24"/>
              </w:rPr>
              <w:t>Date</w:t>
            </w:r>
          </w:p>
        </w:tc>
        <w:tc>
          <w:tcPr>
            <w:tcW w:w="2613" w:type="dxa"/>
            <w:tcBorders>
              <w:bottom w:val="thinThickThinSmallGap" w:sz="18" w:space="0" w:color="000000"/>
            </w:tcBorders>
          </w:tcPr>
          <w:p w14:paraId="23E502E1" w14:textId="77777777" w:rsidR="00721DE4" w:rsidRPr="00FF137E" w:rsidRDefault="00721DE4" w:rsidP="00FE69A8">
            <w:pPr>
              <w:pStyle w:val="TableParagraph"/>
              <w:spacing w:line="266" w:lineRule="exact"/>
              <w:jc w:val="center"/>
              <w:rPr>
                <w:rFonts w:asciiTheme="minorHAnsi" w:hAnsiTheme="minorHAnsi" w:cstheme="minorHAnsi"/>
                <w:b/>
                <w:sz w:val="24"/>
                <w:szCs w:val="24"/>
              </w:rPr>
            </w:pPr>
            <w:r w:rsidRPr="00FF137E">
              <w:rPr>
                <w:rFonts w:asciiTheme="minorHAnsi" w:hAnsiTheme="minorHAnsi" w:cstheme="minorHAnsi"/>
                <w:b/>
                <w:sz w:val="24"/>
                <w:szCs w:val="24"/>
              </w:rPr>
              <w:t>Number</w:t>
            </w:r>
            <w:r w:rsidRPr="00FF137E">
              <w:rPr>
                <w:rFonts w:asciiTheme="minorHAnsi" w:hAnsiTheme="minorHAnsi" w:cstheme="minorHAnsi"/>
                <w:b/>
                <w:spacing w:val="20"/>
                <w:sz w:val="24"/>
                <w:szCs w:val="24"/>
              </w:rPr>
              <w:t xml:space="preserve"> </w:t>
            </w:r>
            <w:r w:rsidRPr="00FF137E">
              <w:rPr>
                <w:rFonts w:asciiTheme="minorHAnsi" w:hAnsiTheme="minorHAnsi" w:cstheme="minorHAnsi"/>
                <w:b/>
                <w:sz w:val="24"/>
                <w:szCs w:val="24"/>
              </w:rPr>
              <w:t>of</w:t>
            </w:r>
            <w:r w:rsidRPr="00FF137E">
              <w:rPr>
                <w:rFonts w:asciiTheme="minorHAnsi" w:hAnsiTheme="minorHAnsi" w:cstheme="minorHAnsi"/>
                <w:b/>
                <w:spacing w:val="15"/>
                <w:sz w:val="24"/>
                <w:szCs w:val="24"/>
              </w:rPr>
              <w:t xml:space="preserve"> </w:t>
            </w:r>
            <w:r w:rsidRPr="00FF137E">
              <w:rPr>
                <w:rFonts w:asciiTheme="minorHAnsi" w:hAnsiTheme="minorHAnsi" w:cstheme="minorHAnsi"/>
                <w:b/>
                <w:spacing w:val="-2"/>
                <w:sz w:val="24"/>
                <w:szCs w:val="24"/>
              </w:rPr>
              <w:t>attendees</w:t>
            </w:r>
          </w:p>
        </w:tc>
      </w:tr>
      <w:tr w:rsidR="00721DE4" w:rsidRPr="00FF137E" w14:paraId="223E8C8E" w14:textId="77777777" w:rsidTr="00FE69A8">
        <w:trPr>
          <w:trHeight w:val="495"/>
        </w:trPr>
        <w:tc>
          <w:tcPr>
            <w:tcW w:w="3244" w:type="dxa"/>
            <w:tcBorders>
              <w:top w:val="thinThickThinSmallGap" w:sz="18" w:space="0" w:color="000000"/>
            </w:tcBorders>
            <w:vAlign w:val="center"/>
          </w:tcPr>
          <w:p w14:paraId="1E337F9F" w14:textId="77777777" w:rsidR="00721DE4" w:rsidRPr="00FF137E" w:rsidRDefault="00721DE4" w:rsidP="00240C7C">
            <w:pPr>
              <w:pStyle w:val="TableParagraph"/>
              <w:spacing w:line="240" w:lineRule="atLeast"/>
              <w:ind w:right="242"/>
              <w:rPr>
                <w:rFonts w:asciiTheme="minorHAnsi" w:hAnsiTheme="minorHAnsi" w:cstheme="minorHAnsi"/>
                <w:sz w:val="24"/>
                <w:szCs w:val="24"/>
              </w:rPr>
            </w:pPr>
            <w:r w:rsidRPr="00FF137E">
              <w:rPr>
                <w:rFonts w:asciiTheme="minorHAnsi" w:hAnsiTheme="minorHAnsi" w:cstheme="minorHAnsi"/>
                <w:sz w:val="24"/>
                <w:szCs w:val="24"/>
              </w:rPr>
              <w:t>Clinical intervention training</w:t>
            </w:r>
            <w:r w:rsidRPr="00FF137E">
              <w:rPr>
                <w:rFonts w:asciiTheme="minorHAnsi" w:hAnsiTheme="minorHAnsi" w:cstheme="minorHAnsi"/>
                <w:spacing w:val="40"/>
                <w:sz w:val="24"/>
                <w:szCs w:val="24"/>
              </w:rPr>
              <w:t xml:space="preserve"> </w:t>
            </w:r>
            <w:r w:rsidRPr="00FF137E">
              <w:rPr>
                <w:rFonts w:asciiTheme="minorHAnsi" w:hAnsiTheme="minorHAnsi" w:cstheme="minorHAnsi"/>
                <w:sz w:val="24"/>
                <w:szCs w:val="24"/>
              </w:rPr>
              <w:t>– What is an Evidence Based Practice</w:t>
            </w:r>
          </w:p>
        </w:tc>
        <w:tc>
          <w:tcPr>
            <w:tcW w:w="1802" w:type="dxa"/>
            <w:tcBorders>
              <w:top w:val="thinThickThinSmallGap" w:sz="18" w:space="0" w:color="000000"/>
            </w:tcBorders>
            <w:vAlign w:val="center"/>
          </w:tcPr>
          <w:p w14:paraId="38B3AF2F"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2"/>
                <w:sz w:val="24"/>
                <w:szCs w:val="24"/>
              </w:rPr>
              <w:t>7/7/23</w:t>
            </w:r>
          </w:p>
        </w:tc>
        <w:tc>
          <w:tcPr>
            <w:tcW w:w="2613" w:type="dxa"/>
            <w:tcBorders>
              <w:top w:val="thinThickThinSmallGap" w:sz="18" w:space="0" w:color="000000"/>
            </w:tcBorders>
            <w:vAlign w:val="center"/>
          </w:tcPr>
          <w:p w14:paraId="60546F4B"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5"/>
                <w:sz w:val="24"/>
                <w:szCs w:val="24"/>
              </w:rPr>
              <w:t>35</w:t>
            </w:r>
          </w:p>
        </w:tc>
      </w:tr>
      <w:tr w:rsidR="00721DE4" w:rsidRPr="00FF137E" w14:paraId="78BAC265" w14:textId="77777777" w:rsidTr="00FE69A8">
        <w:trPr>
          <w:trHeight w:val="255"/>
        </w:trPr>
        <w:tc>
          <w:tcPr>
            <w:tcW w:w="3244" w:type="dxa"/>
            <w:tcBorders>
              <w:bottom w:val="single" w:sz="12" w:space="0" w:color="000000"/>
            </w:tcBorders>
            <w:vAlign w:val="center"/>
          </w:tcPr>
          <w:p w14:paraId="54A2E42C" w14:textId="77777777" w:rsidR="00721DE4" w:rsidRPr="00FF137E" w:rsidRDefault="00721DE4" w:rsidP="00240C7C">
            <w:pPr>
              <w:pStyle w:val="TableParagraph"/>
              <w:spacing w:line="221" w:lineRule="exact"/>
              <w:rPr>
                <w:rFonts w:asciiTheme="minorHAnsi" w:hAnsiTheme="minorHAnsi" w:cstheme="minorHAnsi"/>
                <w:sz w:val="24"/>
                <w:szCs w:val="24"/>
              </w:rPr>
            </w:pPr>
            <w:r w:rsidRPr="00FF137E">
              <w:rPr>
                <w:rFonts w:asciiTheme="minorHAnsi" w:hAnsiTheme="minorHAnsi" w:cstheme="minorHAnsi"/>
                <w:sz w:val="24"/>
                <w:szCs w:val="24"/>
              </w:rPr>
              <w:t>Trauma</w:t>
            </w:r>
            <w:r w:rsidRPr="00FF137E">
              <w:rPr>
                <w:rFonts w:asciiTheme="minorHAnsi" w:hAnsiTheme="minorHAnsi" w:cstheme="minorHAnsi"/>
                <w:spacing w:val="31"/>
                <w:sz w:val="24"/>
                <w:szCs w:val="24"/>
              </w:rPr>
              <w:t xml:space="preserve"> </w:t>
            </w:r>
            <w:r w:rsidRPr="00FF137E">
              <w:rPr>
                <w:rFonts w:asciiTheme="minorHAnsi" w:hAnsiTheme="minorHAnsi" w:cstheme="minorHAnsi"/>
                <w:sz w:val="24"/>
                <w:szCs w:val="24"/>
              </w:rPr>
              <w:t>and</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2"/>
                <w:sz w:val="24"/>
                <w:szCs w:val="24"/>
              </w:rPr>
              <w:t xml:space="preserve"> </w:t>
            </w:r>
            <w:r w:rsidRPr="00FF137E">
              <w:rPr>
                <w:rFonts w:asciiTheme="minorHAnsi" w:hAnsiTheme="minorHAnsi" w:cstheme="minorHAnsi"/>
                <w:spacing w:val="-4"/>
                <w:sz w:val="24"/>
                <w:szCs w:val="24"/>
              </w:rPr>
              <w:t>Body</w:t>
            </w:r>
          </w:p>
        </w:tc>
        <w:tc>
          <w:tcPr>
            <w:tcW w:w="1802" w:type="dxa"/>
            <w:tcBorders>
              <w:bottom w:val="single" w:sz="12" w:space="0" w:color="000000"/>
            </w:tcBorders>
            <w:vAlign w:val="center"/>
          </w:tcPr>
          <w:p w14:paraId="08185BDB" w14:textId="77777777" w:rsidR="00721DE4" w:rsidRPr="00FF137E" w:rsidRDefault="00721DE4" w:rsidP="00FE69A8">
            <w:pPr>
              <w:pStyle w:val="TableParagraph"/>
              <w:spacing w:line="221" w:lineRule="exact"/>
              <w:jc w:val="center"/>
              <w:rPr>
                <w:rFonts w:asciiTheme="minorHAnsi" w:hAnsiTheme="minorHAnsi" w:cstheme="minorHAnsi"/>
                <w:sz w:val="24"/>
                <w:szCs w:val="24"/>
              </w:rPr>
            </w:pPr>
            <w:r w:rsidRPr="00FF137E">
              <w:rPr>
                <w:rFonts w:asciiTheme="minorHAnsi" w:hAnsiTheme="minorHAnsi" w:cstheme="minorHAnsi"/>
                <w:spacing w:val="-2"/>
                <w:sz w:val="24"/>
                <w:szCs w:val="24"/>
              </w:rPr>
              <w:t>7/12/23</w:t>
            </w:r>
          </w:p>
        </w:tc>
        <w:tc>
          <w:tcPr>
            <w:tcW w:w="2613" w:type="dxa"/>
            <w:tcBorders>
              <w:bottom w:val="single" w:sz="12" w:space="0" w:color="000000"/>
            </w:tcBorders>
            <w:vAlign w:val="center"/>
          </w:tcPr>
          <w:p w14:paraId="29889B4E" w14:textId="77777777" w:rsidR="00721DE4" w:rsidRPr="00FF137E" w:rsidRDefault="00721DE4" w:rsidP="00FE69A8">
            <w:pPr>
              <w:pStyle w:val="TableParagraph"/>
              <w:spacing w:line="221" w:lineRule="exact"/>
              <w:jc w:val="center"/>
              <w:rPr>
                <w:rFonts w:asciiTheme="minorHAnsi" w:hAnsiTheme="minorHAnsi" w:cstheme="minorHAnsi"/>
                <w:sz w:val="24"/>
                <w:szCs w:val="24"/>
              </w:rPr>
            </w:pPr>
            <w:r w:rsidRPr="00FF137E">
              <w:rPr>
                <w:rFonts w:asciiTheme="minorHAnsi" w:hAnsiTheme="minorHAnsi" w:cstheme="minorHAnsi"/>
                <w:spacing w:val="-5"/>
                <w:sz w:val="24"/>
                <w:szCs w:val="24"/>
              </w:rPr>
              <w:t>34</w:t>
            </w:r>
          </w:p>
        </w:tc>
      </w:tr>
      <w:tr w:rsidR="00721DE4" w:rsidRPr="00FF137E" w14:paraId="70933C82" w14:textId="77777777" w:rsidTr="00FE69A8">
        <w:trPr>
          <w:trHeight w:val="495"/>
        </w:trPr>
        <w:tc>
          <w:tcPr>
            <w:tcW w:w="3244" w:type="dxa"/>
            <w:tcBorders>
              <w:top w:val="single" w:sz="12" w:space="0" w:color="000000"/>
            </w:tcBorders>
            <w:vAlign w:val="center"/>
          </w:tcPr>
          <w:p w14:paraId="2FC08C56" w14:textId="77777777" w:rsidR="00721DE4" w:rsidRPr="00FF137E" w:rsidRDefault="00721DE4" w:rsidP="00240C7C">
            <w:pPr>
              <w:pStyle w:val="TableParagraph"/>
              <w:rPr>
                <w:rFonts w:asciiTheme="minorHAnsi" w:hAnsiTheme="minorHAnsi" w:cstheme="minorHAnsi"/>
                <w:sz w:val="24"/>
                <w:szCs w:val="24"/>
              </w:rPr>
            </w:pPr>
            <w:r w:rsidRPr="00FF137E">
              <w:rPr>
                <w:rFonts w:asciiTheme="minorHAnsi" w:hAnsiTheme="minorHAnsi" w:cstheme="minorHAnsi"/>
                <w:sz w:val="24"/>
                <w:szCs w:val="24"/>
              </w:rPr>
              <w:t>Effective</w:t>
            </w:r>
            <w:r w:rsidRPr="00FF137E">
              <w:rPr>
                <w:rFonts w:asciiTheme="minorHAnsi" w:hAnsiTheme="minorHAnsi" w:cstheme="minorHAnsi"/>
                <w:spacing w:val="18"/>
                <w:sz w:val="24"/>
                <w:szCs w:val="24"/>
              </w:rPr>
              <w:t xml:space="preserve"> </w:t>
            </w:r>
            <w:r w:rsidRPr="00FF137E">
              <w:rPr>
                <w:rFonts w:asciiTheme="minorHAnsi" w:hAnsiTheme="minorHAnsi" w:cstheme="minorHAnsi"/>
                <w:sz w:val="24"/>
                <w:szCs w:val="24"/>
              </w:rPr>
              <w:t>steps</w:t>
            </w:r>
            <w:r w:rsidRPr="00FF137E">
              <w:rPr>
                <w:rFonts w:asciiTheme="minorHAnsi" w:hAnsiTheme="minorHAnsi" w:cstheme="minorHAnsi"/>
                <w:spacing w:val="26"/>
                <w:sz w:val="24"/>
                <w:szCs w:val="24"/>
              </w:rPr>
              <w:t xml:space="preserve"> </w:t>
            </w:r>
            <w:r w:rsidRPr="00FF137E">
              <w:rPr>
                <w:rFonts w:asciiTheme="minorHAnsi" w:hAnsiTheme="minorHAnsi" w:cstheme="minorHAnsi"/>
                <w:sz w:val="24"/>
                <w:szCs w:val="24"/>
              </w:rPr>
              <w:t>for</w:t>
            </w:r>
            <w:r w:rsidRPr="00FF137E">
              <w:rPr>
                <w:rFonts w:asciiTheme="minorHAnsi" w:hAnsiTheme="minorHAnsi" w:cstheme="minorHAnsi"/>
                <w:spacing w:val="18"/>
                <w:sz w:val="24"/>
                <w:szCs w:val="24"/>
              </w:rPr>
              <w:t xml:space="preserve"> </w:t>
            </w:r>
            <w:r w:rsidRPr="00FF137E">
              <w:rPr>
                <w:rFonts w:asciiTheme="minorHAnsi" w:hAnsiTheme="minorHAnsi" w:cstheme="minorHAnsi"/>
                <w:spacing w:val="-2"/>
                <w:sz w:val="24"/>
                <w:szCs w:val="24"/>
              </w:rPr>
              <w:t>Collaborative</w:t>
            </w:r>
          </w:p>
          <w:p w14:paraId="08D48B99" w14:textId="77777777" w:rsidR="00721DE4" w:rsidRPr="00FF137E" w:rsidRDefault="00721DE4" w:rsidP="00240C7C">
            <w:pPr>
              <w:pStyle w:val="TableParagraph"/>
              <w:spacing w:before="23" w:line="206" w:lineRule="exact"/>
              <w:rPr>
                <w:rFonts w:asciiTheme="minorHAnsi" w:hAnsiTheme="minorHAnsi" w:cstheme="minorHAnsi"/>
                <w:sz w:val="24"/>
                <w:szCs w:val="24"/>
              </w:rPr>
            </w:pPr>
            <w:r w:rsidRPr="00FF137E">
              <w:rPr>
                <w:rFonts w:asciiTheme="minorHAnsi" w:hAnsiTheme="minorHAnsi" w:cstheme="minorHAnsi"/>
                <w:spacing w:val="-2"/>
                <w:sz w:val="24"/>
                <w:szCs w:val="24"/>
              </w:rPr>
              <w:t>Documentation</w:t>
            </w:r>
          </w:p>
        </w:tc>
        <w:tc>
          <w:tcPr>
            <w:tcW w:w="1802" w:type="dxa"/>
            <w:tcBorders>
              <w:top w:val="single" w:sz="12" w:space="0" w:color="000000"/>
            </w:tcBorders>
            <w:vAlign w:val="center"/>
          </w:tcPr>
          <w:p w14:paraId="5CFC2394"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2"/>
                <w:sz w:val="24"/>
                <w:szCs w:val="24"/>
              </w:rPr>
              <w:t>7/14/23</w:t>
            </w:r>
          </w:p>
        </w:tc>
        <w:tc>
          <w:tcPr>
            <w:tcW w:w="2613" w:type="dxa"/>
            <w:tcBorders>
              <w:top w:val="single" w:sz="12" w:space="0" w:color="000000"/>
            </w:tcBorders>
            <w:vAlign w:val="center"/>
          </w:tcPr>
          <w:p w14:paraId="4FEDCB0B"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10"/>
                <w:sz w:val="24"/>
                <w:szCs w:val="24"/>
              </w:rPr>
              <w:t>8</w:t>
            </w:r>
          </w:p>
        </w:tc>
      </w:tr>
      <w:tr w:rsidR="00721DE4" w:rsidRPr="00FF137E" w14:paraId="3D5F0ADC" w14:textId="77777777" w:rsidTr="00FE69A8">
        <w:trPr>
          <w:trHeight w:val="495"/>
        </w:trPr>
        <w:tc>
          <w:tcPr>
            <w:tcW w:w="3244" w:type="dxa"/>
            <w:vAlign w:val="center"/>
          </w:tcPr>
          <w:p w14:paraId="5B854D6C" w14:textId="77777777" w:rsidR="00721DE4" w:rsidRPr="00FF137E" w:rsidRDefault="00721DE4" w:rsidP="00240C7C">
            <w:pPr>
              <w:pStyle w:val="TableParagraph"/>
              <w:spacing w:line="240" w:lineRule="atLeast"/>
              <w:ind w:right="260"/>
              <w:rPr>
                <w:rFonts w:asciiTheme="minorHAnsi" w:hAnsiTheme="minorHAnsi" w:cstheme="minorHAnsi"/>
                <w:sz w:val="24"/>
                <w:szCs w:val="24"/>
              </w:rPr>
            </w:pPr>
            <w:r w:rsidRPr="00FF137E">
              <w:rPr>
                <w:rFonts w:asciiTheme="minorHAnsi" w:hAnsiTheme="minorHAnsi" w:cstheme="minorHAnsi"/>
                <w:sz w:val="24"/>
                <w:szCs w:val="24"/>
              </w:rPr>
              <w:t>Week of understanding- Diversity and Inclusion</w:t>
            </w:r>
          </w:p>
        </w:tc>
        <w:tc>
          <w:tcPr>
            <w:tcW w:w="1802" w:type="dxa"/>
            <w:vAlign w:val="center"/>
          </w:tcPr>
          <w:p w14:paraId="23F80E5D"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2"/>
                <w:sz w:val="24"/>
                <w:szCs w:val="24"/>
              </w:rPr>
              <w:t>7/19/23</w:t>
            </w:r>
          </w:p>
        </w:tc>
        <w:tc>
          <w:tcPr>
            <w:tcW w:w="2613" w:type="dxa"/>
            <w:vAlign w:val="center"/>
          </w:tcPr>
          <w:p w14:paraId="7E4BCF5C"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5"/>
                <w:sz w:val="24"/>
                <w:szCs w:val="24"/>
              </w:rPr>
              <w:t>11</w:t>
            </w:r>
          </w:p>
        </w:tc>
      </w:tr>
      <w:tr w:rsidR="00721DE4" w:rsidRPr="00FF137E" w14:paraId="45312CA3" w14:textId="77777777" w:rsidTr="00FE69A8">
        <w:trPr>
          <w:trHeight w:val="412"/>
        </w:trPr>
        <w:tc>
          <w:tcPr>
            <w:tcW w:w="3244" w:type="dxa"/>
            <w:tcBorders>
              <w:bottom w:val="single" w:sz="36" w:space="0" w:color="000000"/>
            </w:tcBorders>
            <w:vAlign w:val="center"/>
          </w:tcPr>
          <w:p w14:paraId="02307F4E" w14:textId="77777777" w:rsidR="00721DE4" w:rsidRPr="00FF137E" w:rsidRDefault="00721DE4" w:rsidP="00240C7C">
            <w:pPr>
              <w:pStyle w:val="TableParagraph"/>
              <w:rPr>
                <w:rFonts w:asciiTheme="minorHAnsi" w:hAnsiTheme="minorHAnsi" w:cstheme="minorHAnsi"/>
                <w:sz w:val="24"/>
                <w:szCs w:val="24"/>
              </w:rPr>
            </w:pPr>
            <w:r w:rsidRPr="00FF137E">
              <w:rPr>
                <w:rFonts w:asciiTheme="minorHAnsi" w:hAnsiTheme="minorHAnsi" w:cstheme="minorHAnsi"/>
                <w:sz w:val="24"/>
                <w:szCs w:val="24"/>
              </w:rPr>
              <w:t>Initial</w:t>
            </w:r>
            <w:r w:rsidRPr="00FF137E">
              <w:rPr>
                <w:rFonts w:asciiTheme="minorHAnsi" w:hAnsiTheme="minorHAnsi" w:cstheme="minorHAnsi"/>
                <w:spacing w:val="25"/>
                <w:sz w:val="24"/>
                <w:szCs w:val="24"/>
              </w:rPr>
              <w:t xml:space="preserve"> </w:t>
            </w:r>
            <w:r w:rsidRPr="00FF137E">
              <w:rPr>
                <w:rFonts w:asciiTheme="minorHAnsi" w:hAnsiTheme="minorHAnsi" w:cstheme="minorHAnsi"/>
                <w:sz w:val="24"/>
                <w:szCs w:val="24"/>
              </w:rPr>
              <w:t>Risk</w:t>
            </w:r>
            <w:r w:rsidRPr="00FF137E">
              <w:rPr>
                <w:rFonts w:asciiTheme="minorHAnsi" w:hAnsiTheme="minorHAnsi" w:cstheme="minorHAnsi"/>
                <w:spacing w:val="26"/>
                <w:sz w:val="24"/>
                <w:szCs w:val="24"/>
              </w:rPr>
              <w:t xml:space="preserve"> </w:t>
            </w:r>
            <w:r w:rsidRPr="00FF137E">
              <w:rPr>
                <w:rFonts w:asciiTheme="minorHAnsi" w:hAnsiTheme="minorHAnsi" w:cstheme="minorHAnsi"/>
                <w:sz w:val="24"/>
                <w:szCs w:val="24"/>
              </w:rPr>
              <w:t>Assessment</w:t>
            </w:r>
            <w:r w:rsidRPr="00FF137E">
              <w:rPr>
                <w:rFonts w:asciiTheme="minorHAnsi" w:hAnsiTheme="minorHAnsi" w:cstheme="minorHAnsi"/>
                <w:spacing w:val="19"/>
                <w:sz w:val="24"/>
                <w:szCs w:val="24"/>
              </w:rPr>
              <w:t xml:space="preserve"> </w:t>
            </w:r>
            <w:r w:rsidRPr="00FF137E">
              <w:rPr>
                <w:rFonts w:asciiTheme="minorHAnsi" w:hAnsiTheme="minorHAnsi" w:cstheme="minorHAnsi"/>
                <w:spacing w:val="-2"/>
                <w:sz w:val="24"/>
                <w:szCs w:val="24"/>
              </w:rPr>
              <w:t>Training</w:t>
            </w:r>
          </w:p>
        </w:tc>
        <w:tc>
          <w:tcPr>
            <w:tcW w:w="1802" w:type="dxa"/>
            <w:tcBorders>
              <w:bottom w:val="single" w:sz="36" w:space="0" w:color="000000"/>
            </w:tcBorders>
            <w:vAlign w:val="center"/>
          </w:tcPr>
          <w:p w14:paraId="19907D99"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2"/>
                <w:sz w:val="24"/>
                <w:szCs w:val="24"/>
              </w:rPr>
              <w:t>7/21/23</w:t>
            </w:r>
          </w:p>
        </w:tc>
        <w:tc>
          <w:tcPr>
            <w:tcW w:w="2613" w:type="dxa"/>
            <w:tcBorders>
              <w:bottom w:val="single" w:sz="36" w:space="0" w:color="000000"/>
            </w:tcBorders>
            <w:vAlign w:val="center"/>
          </w:tcPr>
          <w:p w14:paraId="572F1B25" w14:textId="77777777" w:rsidR="00721DE4" w:rsidRPr="00FF137E" w:rsidRDefault="00721DE4" w:rsidP="00FE69A8">
            <w:pPr>
              <w:pStyle w:val="TableParagraph"/>
              <w:jc w:val="center"/>
              <w:rPr>
                <w:rFonts w:asciiTheme="minorHAnsi" w:hAnsiTheme="minorHAnsi" w:cstheme="minorHAnsi"/>
                <w:sz w:val="24"/>
                <w:szCs w:val="24"/>
              </w:rPr>
            </w:pPr>
            <w:r w:rsidRPr="00FF137E">
              <w:rPr>
                <w:rFonts w:asciiTheme="minorHAnsi" w:hAnsiTheme="minorHAnsi" w:cstheme="minorHAnsi"/>
                <w:spacing w:val="-5"/>
                <w:sz w:val="24"/>
                <w:szCs w:val="24"/>
              </w:rPr>
              <w:t>65</w:t>
            </w:r>
          </w:p>
        </w:tc>
      </w:tr>
      <w:tr w:rsidR="00721DE4" w:rsidRPr="00FF137E" w14:paraId="068552F3" w14:textId="77777777" w:rsidTr="00FE69A8">
        <w:trPr>
          <w:trHeight w:val="473"/>
        </w:trPr>
        <w:tc>
          <w:tcPr>
            <w:tcW w:w="3244" w:type="dxa"/>
            <w:tcBorders>
              <w:top w:val="single" w:sz="36" w:space="0" w:color="000000"/>
              <w:bottom w:val="double" w:sz="6" w:space="0" w:color="000000"/>
            </w:tcBorders>
            <w:vAlign w:val="center"/>
          </w:tcPr>
          <w:p w14:paraId="76B9908E" w14:textId="010EBD67" w:rsidR="00721DE4" w:rsidRPr="00FF137E" w:rsidRDefault="00721DE4" w:rsidP="00FE69A8">
            <w:pPr>
              <w:pStyle w:val="TableParagraph"/>
              <w:spacing w:before="6"/>
              <w:rPr>
                <w:rFonts w:asciiTheme="minorHAnsi" w:hAnsiTheme="minorHAnsi" w:cstheme="minorHAnsi"/>
                <w:sz w:val="24"/>
                <w:szCs w:val="24"/>
              </w:rPr>
            </w:pPr>
            <w:r w:rsidRPr="00FF137E">
              <w:rPr>
                <w:rFonts w:asciiTheme="minorHAnsi" w:hAnsiTheme="minorHAnsi" w:cstheme="minorHAnsi"/>
                <w:sz w:val="24"/>
                <w:szCs w:val="24"/>
              </w:rPr>
              <w:t>Behavioral</w:t>
            </w:r>
            <w:r w:rsidRPr="00FF137E">
              <w:rPr>
                <w:rFonts w:asciiTheme="minorHAnsi" w:hAnsiTheme="minorHAnsi" w:cstheme="minorHAnsi"/>
                <w:spacing w:val="46"/>
                <w:sz w:val="24"/>
                <w:szCs w:val="24"/>
              </w:rPr>
              <w:t xml:space="preserve"> </w:t>
            </w:r>
            <w:r w:rsidRPr="00FF137E">
              <w:rPr>
                <w:rFonts w:asciiTheme="minorHAnsi" w:hAnsiTheme="minorHAnsi" w:cstheme="minorHAnsi"/>
                <w:sz w:val="24"/>
                <w:szCs w:val="24"/>
              </w:rPr>
              <w:t>Interviewing</w:t>
            </w:r>
            <w:r w:rsidRPr="00FF137E">
              <w:rPr>
                <w:rFonts w:asciiTheme="minorHAnsi" w:hAnsiTheme="minorHAnsi" w:cstheme="minorHAnsi"/>
                <w:spacing w:val="21"/>
                <w:sz w:val="24"/>
                <w:szCs w:val="24"/>
              </w:rPr>
              <w:t xml:space="preserve"> </w:t>
            </w:r>
            <w:r w:rsidRPr="00FF137E">
              <w:rPr>
                <w:rFonts w:asciiTheme="minorHAnsi" w:hAnsiTheme="minorHAnsi" w:cstheme="minorHAnsi"/>
                <w:spacing w:val="-5"/>
                <w:sz w:val="24"/>
                <w:szCs w:val="24"/>
              </w:rPr>
              <w:t>for</w:t>
            </w:r>
            <w:r w:rsidR="00210652" w:rsidRPr="00FF137E">
              <w:rPr>
                <w:rFonts w:asciiTheme="minorHAnsi" w:hAnsiTheme="minorHAnsi" w:cstheme="minorHAnsi"/>
                <w:spacing w:val="-5"/>
                <w:sz w:val="24"/>
                <w:szCs w:val="24"/>
              </w:rPr>
              <w:t xml:space="preserve"> </w:t>
            </w:r>
            <w:r w:rsidRPr="00FF137E">
              <w:rPr>
                <w:rFonts w:asciiTheme="minorHAnsi" w:hAnsiTheme="minorHAnsi" w:cstheme="minorHAnsi"/>
                <w:spacing w:val="-2"/>
                <w:sz w:val="24"/>
                <w:szCs w:val="24"/>
              </w:rPr>
              <w:t>Supervisors</w:t>
            </w:r>
          </w:p>
        </w:tc>
        <w:tc>
          <w:tcPr>
            <w:tcW w:w="1802" w:type="dxa"/>
            <w:tcBorders>
              <w:top w:val="single" w:sz="36" w:space="0" w:color="000000"/>
              <w:bottom w:val="double" w:sz="6" w:space="0" w:color="000000"/>
            </w:tcBorders>
            <w:vAlign w:val="center"/>
          </w:tcPr>
          <w:p w14:paraId="47EB8C53" w14:textId="77777777" w:rsidR="00721DE4" w:rsidRPr="00FF137E" w:rsidRDefault="00721DE4" w:rsidP="00FE69A8">
            <w:pPr>
              <w:pStyle w:val="TableParagraph"/>
              <w:spacing w:before="6"/>
              <w:jc w:val="center"/>
              <w:rPr>
                <w:rFonts w:asciiTheme="minorHAnsi" w:hAnsiTheme="minorHAnsi" w:cstheme="minorHAnsi"/>
                <w:sz w:val="24"/>
                <w:szCs w:val="24"/>
              </w:rPr>
            </w:pPr>
            <w:r w:rsidRPr="00FF137E">
              <w:rPr>
                <w:rFonts w:asciiTheme="minorHAnsi" w:hAnsiTheme="minorHAnsi" w:cstheme="minorHAnsi"/>
                <w:spacing w:val="-2"/>
                <w:sz w:val="24"/>
                <w:szCs w:val="24"/>
              </w:rPr>
              <w:t>7/28/23</w:t>
            </w:r>
          </w:p>
        </w:tc>
        <w:tc>
          <w:tcPr>
            <w:tcW w:w="2613" w:type="dxa"/>
            <w:tcBorders>
              <w:top w:val="single" w:sz="36" w:space="0" w:color="000000"/>
              <w:bottom w:val="double" w:sz="6" w:space="0" w:color="000000"/>
            </w:tcBorders>
            <w:vAlign w:val="center"/>
          </w:tcPr>
          <w:p w14:paraId="327325FE" w14:textId="77777777" w:rsidR="00721DE4" w:rsidRPr="00FF137E" w:rsidRDefault="00721DE4" w:rsidP="00FE69A8">
            <w:pPr>
              <w:pStyle w:val="TableParagraph"/>
              <w:spacing w:before="6"/>
              <w:jc w:val="center"/>
              <w:rPr>
                <w:rFonts w:asciiTheme="minorHAnsi" w:hAnsiTheme="minorHAnsi" w:cstheme="minorHAnsi"/>
                <w:sz w:val="24"/>
                <w:szCs w:val="24"/>
              </w:rPr>
            </w:pPr>
            <w:r w:rsidRPr="00FF137E">
              <w:rPr>
                <w:rFonts w:asciiTheme="minorHAnsi" w:hAnsiTheme="minorHAnsi" w:cstheme="minorHAnsi"/>
                <w:spacing w:val="-5"/>
                <w:sz w:val="24"/>
                <w:szCs w:val="24"/>
              </w:rPr>
              <w:t>11</w:t>
            </w:r>
          </w:p>
        </w:tc>
      </w:tr>
      <w:tr w:rsidR="00721DE4" w:rsidRPr="00FF137E" w14:paraId="7280A927" w14:textId="77777777" w:rsidTr="00FE69A8">
        <w:trPr>
          <w:trHeight w:val="240"/>
        </w:trPr>
        <w:tc>
          <w:tcPr>
            <w:tcW w:w="3244" w:type="dxa"/>
            <w:tcBorders>
              <w:top w:val="double" w:sz="6" w:space="0" w:color="000000"/>
            </w:tcBorders>
            <w:vAlign w:val="center"/>
          </w:tcPr>
          <w:p w14:paraId="43CBE74E" w14:textId="77777777" w:rsidR="00721DE4" w:rsidRPr="00FF137E" w:rsidRDefault="00721DE4" w:rsidP="00240C7C">
            <w:pPr>
              <w:pStyle w:val="TableParagraph"/>
              <w:spacing w:line="206" w:lineRule="exact"/>
              <w:rPr>
                <w:rFonts w:asciiTheme="minorHAnsi" w:hAnsiTheme="minorHAnsi" w:cstheme="minorHAnsi"/>
                <w:sz w:val="24"/>
                <w:szCs w:val="24"/>
              </w:rPr>
            </w:pPr>
            <w:r w:rsidRPr="00FF137E">
              <w:rPr>
                <w:rFonts w:asciiTheme="minorHAnsi" w:hAnsiTheme="minorHAnsi" w:cstheme="minorHAnsi"/>
                <w:sz w:val="24"/>
                <w:szCs w:val="24"/>
              </w:rPr>
              <w:t>Parent</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Corner-</w:t>
            </w:r>
            <w:r w:rsidRPr="00FF137E">
              <w:rPr>
                <w:rFonts w:asciiTheme="minorHAnsi" w:hAnsiTheme="minorHAnsi" w:cstheme="minorHAnsi"/>
                <w:spacing w:val="17"/>
                <w:sz w:val="24"/>
                <w:szCs w:val="24"/>
              </w:rPr>
              <w:t xml:space="preserve"> </w:t>
            </w:r>
            <w:r w:rsidRPr="00FF137E">
              <w:rPr>
                <w:rFonts w:asciiTheme="minorHAnsi" w:hAnsiTheme="minorHAnsi" w:cstheme="minorHAnsi"/>
                <w:sz w:val="24"/>
                <w:szCs w:val="24"/>
              </w:rPr>
              <w:t>What</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is</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an</w:t>
            </w:r>
            <w:r w:rsidRPr="00FF137E">
              <w:rPr>
                <w:rFonts w:asciiTheme="minorHAnsi" w:hAnsiTheme="minorHAnsi" w:cstheme="minorHAnsi"/>
                <w:spacing w:val="39"/>
                <w:sz w:val="24"/>
                <w:szCs w:val="24"/>
              </w:rPr>
              <w:t xml:space="preserve"> </w:t>
            </w:r>
            <w:r w:rsidRPr="00FF137E">
              <w:rPr>
                <w:rFonts w:asciiTheme="minorHAnsi" w:hAnsiTheme="minorHAnsi" w:cstheme="minorHAnsi"/>
                <w:spacing w:val="-5"/>
                <w:sz w:val="24"/>
                <w:szCs w:val="24"/>
              </w:rPr>
              <w:t>IEP</w:t>
            </w:r>
          </w:p>
        </w:tc>
        <w:tc>
          <w:tcPr>
            <w:tcW w:w="1802" w:type="dxa"/>
            <w:tcBorders>
              <w:top w:val="double" w:sz="6" w:space="0" w:color="000000"/>
            </w:tcBorders>
            <w:vAlign w:val="center"/>
          </w:tcPr>
          <w:p w14:paraId="00756991" w14:textId="77777777" w:rsidR="00721DE4" w:rsidRPr="00FF137E" w:rsidRDefault="00721DE4" w:rsidP="00FE69A8">
            <w:pPr>
              <w:pStyle w:val="TableParagraph"/>
              <w:spacing w:line="206" w:lineRule="exact"/>
              <w:jc w:val="center"/>
              <w:rPr>
                <w:rFonts w:asciiTheme="minorHAnsi" w:hAnsiTheme="minorHAnsi" w:cstheme="minorHAnsi"/>
                <w:sz w:val="24"/>
                <w:szCs w:val="24"/>
              </w:rPr>
            </w:pPr>
            <w:r w:rsidRPr="00FF137E">
              <w:rPr>
                <w:rFonts w:asciiTheme="minorHAnsi" w:hAnsiTheme="minorHAnsi" w:cstheme="minorHAnsi"/>
                <w:spacing w:val="-2"/>
                <w:sz w:val="24"/>
                <w:szCs w:val="24"/>
              </w:rPr>
              <w:t>7/13/23</w:t>
            </w:r>
          </w:p>
        </w:tc>
        <w:tc>
          <w:tcPr>
            <w:tcW w:w="2613" w:type="dxa"/>
            <w:tcBorders>
              <w:top w:val="double" w:sz="6" w:space="0" w:color="000000"/>
            </w:tcBorders>
            <w:vAlign w:val="center"/>
          </w:tcPr>
          <w:p w14:paraId="335F8511" w14:textId="77777777" w:rsidR="00721DE4" w:rsidRPr="00FF137E" w:rsidRDefault="00721DE4" w:rsidP="00FE69A8">
            <w:pPr>
              <w:pStyle w:val="TableParagraph"/>
              <w:spacing w:line="206" w:lineRule="exact"/>
              <w:jc w:val="center"/>
              <w:rPr>
                <w:rFonts w:asciiTheme="minorHAnsi" w:hAnsiTheme="minorHAnsi" w:cstheme="minorHAnsi"/>
                <w:sz w:val="24"/>
                <w:szCs w:val="24"/>
              </w:rPr>
            </w:pPr>
            <w:r w:rsidRPr="00FF137E">
              <w:rPr>
                <w:rFonts w:asciiTheme="minorHAnsi" w:hAnsiTheme="minorHAnsi" w:cstheme="minorHAnsi"/>
                <w:spacing w:val="-10"/>
                <w:sz w:val="24"/>
                <w:szCs w:val="24"/>
              </w:rPr>
              <w:t>1</w:t>
            </w:r>
          </w:p>
        </w:tc>
      </w:tr>
      <w:tr w:rsidR="00721DE4" w:rsidRPr="00FF137E" w14:paraId="3CFC67A9" w14:textId="77777777" w:rsidTr="00FE69A8">
        <w:trPr>
          <w:trHeight w:val="255"/>
        </w:trPr>
        <w:tc>
          <w:tcPr>
            <w:tcW w:w="3244" w:type="dxa"/>
            <w:tcBorders>
              <w:bottom w:val="thinThickMediumGap" w:sz="6" w:space="0" w:color="000000"/>
            </w:tcBorders>
            <w:vAlign w:val="center"/>
          </w:tcPr>
          <w:p w14:paraId="4CE6298D" w14:textId="77777777" w:rsidR="00721DE4" w:rsidRPr="00FF137E" w:rsidRDefault="00721DE4" w:rsidP="00240C7C">
            <w:pPr>
              <w:pStyle w:val="TableParagraph"/>
              <w:spacing w:before="29" w:line="207" w:lineRule="exact"/>
              <w:rPr>
                <w:rFonts w:asciiTheme="minorHAnsi" w:hAnsiTheme="minorHAnsi" w:cstheme="minorHAnsi"/>
                <w:sz w:val="24"/>
                <w:szCs w:val="24"/>
              </w:rPr>
            </w:pPr>
            <w:r w:rsidRPr="00FF137E">
              <w:rPr>
                <w:rFonts w:asciiTheme="minorHAnsi" w:hAnsiTheme="minorHAnsi" w:cstheme="minorHAnsi"/>
                <w:sz w:val="24"/>
                <w:szCs w:val="24"/>
              </w:rPr>
              <w:t>Understanding</w:t>
            </w:r>
            <w:r w:rsidRPr="00FF137E">
              <w:rPr>
                <w:rFonts w:asciiTheme="minorHAnsi" w:hAnsiTheme="minorHAnsi" w:cstheme="minorHAnsi"/>
                <w:spacing w:val="27"/>
                <w:sz w:val="24"/>
                <w:szCs w:val="24"/>
              </w:rPr>
              <w:t xml:space="preserve"> </w:t>
            </w:r>
            <w:r w:rsidRPr="00FF137E">
              <w:rPr>
                <w:rFonts w:asciiTheme="minorHAnsi" w:hAnsiTheme="minorHAnsi" w:cstheme="minorHAnsi"/>
                <w:sz w:val="24"/>
                <w:szCs w:val="24"/>
              </w:rPr>
              <w:t>Family</w:t>
            </w:r>
            <w:r w:rsidRPr="00FF137E">
              <w:rPr>
                <w:rFonts w:asciiTheme="minorHAnsi" w:hAnsiTheme="minorHAnsi" w:cstheme="minorHAnsi"/>
                <w:spacing w:val="47"/>
                <w:sz w:val="24"/>
                <w:szCs w:val="24"/>
              </w:rPr>
              <w:t xml:space="preserve"> </w:t>
            </w:r>
            <w:r w:rsidRPr="00FF137E">
              <w:rPr>
                <w:rFonts w:asciiTheme="minorHAnsi" w:hAnsiTheme="minorHAnsi" w:cstheme="minorHAnsi"/>
                <w:spacing w:val="-2"/>
                <w:sz w:val="24"/>
                <w:szCs w:val="24"/>
              </w:rPr>
              <w:t>Safety</w:t>
            </w:r>
          </w:p>
        </w:tc>
        <w:tc>
          <w:tcPr>
            <w:tcW w:w="1802" w:type="dxa"/>
            <w:tcBorders>
              <w:bottom w:val="thinThickMediumGap" w:sz="6" w:space="0" w:color="000000"/>
            </w:tcBorders>
            <w:vAlign w:val="center"/>
          </w:tcPr>
          <w:p w14:paraId="34D4E981" w14:textId="77777777" w:rsidR="00721DE4" w:rsidRPr="00FF137E" w:rsidRDefault="00721DE4" w:rsidP="00FE69A8">
            <w:pPr>
              <w:pStyle w:val="TableParagraph"/>
              <w:spacing w:before="29" w:line="207" w:lineRule="exact"/>
              <w:jc w:val="center"/>
              <w:rPr>
                <w:rFonts w:asciiTheme="minorHAnsi" w:hAnsiTheme="minorHAnsi" w:cstheme="minorHAnsi"/>
                <w:sz w:val="24"/>
                <w:szCs w:val="24"/>
              </w:rPr>
            </w:pPr>
            <w:r w:rsidRPr="00FF137E">
              <w:rPr>
                <w:rFonts w:asciiTheme="minorHAnsi" w:hAnsiTheme="minorHAnsi" w:cstheme="minorHAnsi"/>
                <w:spacing w:val="-2"/>
                <w:sz w:val="24"/>
                <w:szCs w:val="24"/>
              </w:rPr>
              <w:t>7/27/23</w:t>
            </w:r>
          </w:p>
        </w:tc>
        <w:tc>
          <w:tcPr>
            <w:tcW w:w="2613" w:type="dxa"/>
            <w:tcBorders>
              <w:bottom w:val="thinThickMediumGap" w:sz="6" w:space="0" w:color="000000"/>
            </w:tcBorders>
            <w:vAlign w:val="center"/>
          </w:tcPr>
          <w:p w14:paraId="670EC730" w14:textId="77777777" w:rsidR="00721DE4" w:rsidRPr="00FF137E" w:rsidRDefault="00721DE4" w:rsidP="00FE69A8">
            <w:pPr>
              <w:pStyle w:val="TableParagraph"/>
              <w:spacing w:before="29" w:line="207" w:lineRule="exact"/>
              <w:jc w:val="center"/>
              <w:rPr>
                <w:rFonts w:asciiTheme="minorHAnsi" w:hAnsiTheme="minorHAnsi" w:cstheme="minorHAnsi"/>
                <w:sz w:val="24"/>
                <w:szCs w:val="24"/>
              </w:rPr>
            </w:pPr>
            <w:r w:rsidRPr="00FF137E">
              <w:rPr>
                <w:rFonts w:asciiTheme="minorHAnsi" w:hAnsiTheme="minorHAnsi" w:cstheme="minorHAnsi"/>
                <w:spacing w:val="-5"/>
                <w:sz w:val="24"/>
                <w:szCs w:val="24"/>
              </w:rPr>
              <w:t>10</w:t>
            </w:r>
          </w:p>
        </w:tc>
      </w:tr>
    </w:tbl>
    <w:p w14:paraId="7784914F" w14:textId="77777777" w:rsidR="00A02643" w:rsidRPr="00FF137E" w:rsidRDefault="00A02643">
      <w:pPr>
        <w:pStyle w:val="BodyText"/>
        <w:spacing w:before="79" w:line="276" w:lineRule="auto"/>
        <w:ind w:left="386" w:right="1038"/>
        <w:jc w:val="both"/>
        <w:rPr>
          <w:rFonts w:asciiTheme="minorHAnsi" w:hAnsiTheme="minorHAnsi" w:cstheme="minorHAnsi"/>
        </w:rPr>
      </w:pPr>
    </w:p>
    <w:p w14:paraId="428EE800" w14:textId="549BE5E1" w:rsidR="00BF6890" w:rsidRPr="00FF137E" w:rsidRDefault="00FC187F" w:rsidP="00FE69A8">
      <w:pPr>
        <w:pStyle w:val="BodyText"/>
        <w:spacing w:before="79" w:after="120" w:line="276" w:lineRule="auto"/>
        <w:ind w:left="389" w:right="1037"/>
        <w:jc w:val="both"/>
        <w:rPr>
          <w:rFonts w:asciiTheme="minorHAnsi" w:hAnsiTheme="minorHAnsi" w:cstheme="minorHAnsi"/>
        </w:rPr>
      </w:pPr>
      <w:r w:rsidRPr="00FF137E">
        <w:rPr>
          <w:rFonts w:asciiTheme="minorHAnsi" w:hAnsiTheme="minorHAnsi" w:cstheme="minorHAnsi"/>
          <w:u w:val="single"/>
        </w:rPr>
        <w:t>August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4"/>
        <w:gridCol w:w="1802"/>
        <w:gridCol w:w="2613"/>
      </w:tblGrid>
      <w:tr w:rsidR="00DF4A24" w:rsidRPr="00FF137E" w14:paraId="6E292CB8" w14:textId="77777777" w:rsidTr="00FE69A8">
        <w:trPr>
          <w:trHeight w:val="285"/>
          <w:tblHeader/>
        </w:trPr>
        <w:tc>
          <w:tcPr>
            <w:tcW w:w="3244" w:type="dxa"/>
            <w:tcBorders>
              <w:bottom w:val="single" w:sz="48" w:space="0" w:color="000000"/>
            </w:tcBorders>
          </w:tcPr>
          <w:p w14:paraId="0121E1E3" w14:textId="77777777" w:rsidR="00DF4A24" w:rsidRPr="00FF137E" w:rsidRDefault="00DF4A24" w:rsidP="00FE69A8">
            <w:pPr>
              <w:spacing w:line="265"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2"/>
                <w:sz w:val="24"/>
                <w:szCs w:val="24"/>
              </w:rPr>
              <w:t>Title</w:t>
            </w:r>
          </w:p>
        </w:tc>
        <w:tc>
          <w:tcPr>
            <w:tcW w:w="1802" w:type="dxa"/>
            <w:tcBorders>
              <w:bottom w:val="single" w:sz="48" w:space="0" w:color="000000"/>
            </w:tcBorders>
          </w:tcPr>
          <w:p w14:paraId="0BE370C0" w14:textId="77777777" w:rsidR="00DF4A24" w:rsidRPr="00FF137E" w:rsidRDefault="00DF4A24" w:rsidP="00FE69A8">
            <w:pPr>
              <w:spacing w:before="11" w:line="254"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4"/>
                <w:sz w:val="24"/>
                <w:szCs w:val="24"/>
              </w:rPr>
              <w:t>Date</w:t>
            </w:r>
          </w:p>
        </w:tc>
        <w:tc>
          <w:tcPr>
            <w:tcW w:w="2613" w:type="dxa"/>
            <w:tcBorders>
              <w:bottom w:val="single" w:sz="48" w:space="0" w:color="000000"/>
            </w:tcBorders>
          </w:tcPr>
          <w:p w14:paraId="2F691A78" w14:textId="77777777" w:rsidR="00DF4A24" w:rsidRPr="00FF137E" w:rsidRDefault="00DF4A24" w:rsidP="00FE69A8">
            <w:pPr>
              <w:spacing w:before="11" w:line="254"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z w:val="24"/>
                <w:szCs w:val="24"/>
              </w:rPr>
              <w:t>Number</w:t>
            </w:r>
            <w:r w:rsidRPr="00FF137E">
              <w:rPr>
                <w:rFonts w:asciiTheme="minorHAnsi" w:eastAsia="Calibri" w:hAnsiTheme="minorHAnsi" w:cstheme="minorHAnsi"/>
                <w:b/>
                <w:spacing w:val="20"/>
                <w:sz w:val="24"/>
                <w:szCs w:val="24"/>
              </w:rPr>
              <w:t xml:space="preserve"> </w:t>
            </w:r>
            <w:r w:rsidRPr="00FF137E">
              <w:rPr>
                <w:rFonts w:asciiTheme="minorHAnsi" w:eastAsia="Calibri" w:hAnsiTheme="minorHAnsi" w:cstheme="minorHAnsi"/>
                <w:b/>
                <w:sz w:val="24"/>
                <w:szCs w:val="24"/>
              </w:rPr>
              <w:t>of</w:t>
            </w:r>
            <w:r w:rsidRPr="00FF137E">
              <w:rPr>
                <w:rFonts w:asciiTheme="minorHAnsi" w:eastAsia="Calibri" w:hAnsiTheme="minorHAnsi" w:cstheme="minorHAnsi"/>
                <w:b/>
                <w:spacing w:val="15"/>
                <w:sz w:val="24"/>
                <w:szCs w:val="24"/>
              </w:rPr>
              <w:t xml:space="preserve"> </w:t>
            </w:r>
            <w:r w:rsidRPr="00FF137E">
              <w:rPr>
                <w:rFonts w:asciiTheme="minorHAnsi" w:eastAsia="Calibri" w:hAnsiTheme="minorHAnsi" w:cstheme="minorHAnsi"/>
                <w:b/>
                <w:spacing w:val="-2"/>
                <w:sz w:val="24"/>
                <w:szCs w:val="24"/>
              </w:rPr>
              <w:t>attendees</w:t>
            </w:r>
          </w:p>
        </w:tc>
      </w:tr>
      <w:tr w:rsidR="00DF4A24" w:rsidRPr="00FF137E" w14:paraId="354C9338" w14:textId="77777777" w:rsidTr="00FE69A8">
        <w:trPr>
          <w:trHeight w:val="255"/>
        </w:trPr>
        <w:tc>
          <w:tcPr>
            <w:tcW w:w="3244" w:type="dxa"/>
            <w:tcBorders>
              <w:top w:val="single" w:sz="48" w:space="0" w:color="000000"/>
            </w:tcBorders>
            <w:vAlign w:val="center"/>
          </w:tcPr>
          <w:p w14:paraId="3CA57D1A" w14:textId="02D38AA9" w:rsidR="00DF4A24" w:rsidRPr="00FF137E" w:rsidRDefault="00DF4A24" w:rsidP="00DF4A24">
            <w:pPr>
              <w:spacing w:line="235"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PracticeWise</w:t>
            </w:r>
            <w:r w:rsidRPr="00FF137E">
              <w:rPr>
                <w:rFonts w:asciiTheme="minorHAnsi" w:eastAsia="Calibri" w:hAnsiTheme="minorHAnsi" w:cstheme="minorHAnsi"/>
                <w:spacing w:val="5"/>
                <w:sz w:val="24"/>
                <w:szCs w:val="24"/>
              </w:rPr>
              <w:t xml:space="preserve"> </w:t>
            </w:r>
            <w:r w:rsidRPr="00FF137E">
              <w:rPr>
                <w:rFonts w:asciiTheme="minorHAnsi" w:eastAsia="Calibri" w:hAnsiTheme="minorHAnsi" w:cstheme="minorHAnsi"/>
                <w:spacing w:val="-2"/>
                <w:sz w:val="24"/>
                <w:szCs w:val="24"/>
              </w:rPr>
              <w:t>Group</w:t>
            </w:r>
          </w:p>
        </w:tc>
        <w:tc>
          <w:tcPr>
            <w:tcW w:w="1802" w:type="dxa"/>
            <w:tcBorders>
              <w:top w:val="single" w:sz="48" w:space="0" w:color="000000"/>
            </w:tcBorders>
            <w:vAlign w:val="center"/>
          </w:tcPr>
          <w:p w14:paraId="33BD200B" w14:textId="43171EC0" w:rsidR="00DF4A24" w:rsidRPr="00FF137E" w:rsidRDefault="00DF4A24" w:rsidP="00DF4A24">
            <w:pPr>
              <w:spacing w:line="235" w:lineRule="exact"/>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8/8/2023</w:t>
            </w:r>
          </w:p>
        </w:tc>
        <w:tc>
          <w:tcPr>
            <w:tcW w:w="2613" w:type="dxa"/>
            <w:tcBorders>
              <w:top w:val="single" w:sz="48" w:space="0" w:color="000000"/>
            </w:tcBorders>
            <w:vAlign w:val="center"/>
          </w:tcPr>
          <w:p w14:paraId="7983186A" w14:textId="77777777" w:rsidR="00DF4A24" w:rsidRPr="00FF137E" w:rsidRDefault="00DF4A24" w:rsidP="00DF4A24">
            <w:pPr>
              <w:spacing w:line="235" w:lineRule="exact"/>
              <w:ind w:left="112"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7</w:t>
            </w:r>
          </w:p>
        </w:tc>
      </w:tr>
      <w:tr w:rsidR="00DF4A24" w:rsidRPr="00FF137E" w14:paraId="24560697" w14:textId="77777777" w:rsidTr="00FE69A8">
        <w:trPr>
          <w:trHeight w:val="555"/>
        </w:trPr>
        <w:tc>
          <w:tcPr>
            <w:tcW w:w="3244" w:type="dxa"/>
            <w:vAlign w:val="center"/>
          </w:tcPr>
          <w:p w14:paraId="55B896CC" w14:textId="77777777" w:rsidR="00DF4A24" w:rsidRPr="00FF137E" w:rsidRDefault="00DF4A24" w:rsidP="00DF4A24">
            <w:pPr>
              <w:spacing w:line="270" w:lineRule="atLeast"/>
              <w:ind w:left="112" w:right="242"/>
              <w:rPr>
                <w:rFonts w:asciiTheme="minorHAnsi" w:eastAsia="Calibri" w:hAnsiTheme="minorHAnsi" w:cstheme="minorHAnsi"/>
                <w:sz w:val="24"/>
                <w:szCs w:val="24"/>
              </w:rPr>
            </w:pPr>
            <w:r w:rsidRPr="00FF137E">
              <w:rPr>
                <w:rFonts w:asciiTheme="minorHAnsi" w:eastAsia="Calibri" w:hAnsiTheme="minorHAnsi" w:cstheme="minorHAnsi"/>
                <w:sz w:val="24"/>
                <w:szCs w:val="24"/>
              </w:rPr>
              <w:t xml:space="preserve">Week of understanding </w:t>
            </w:r>
            <w:r w:rsidRPr="00FF137E">
              <w:rPr>
                <w:rFonts w:asciiTheme="minorHAnsi" w:eastAsia="Calibri" w:hAnsiTheme="minorHAnsi" w:cstheme="minorHAnsi"/>
                <w:spacing w:val="-2"/>
                <w:sz w:val="24"/>
                <w:szCs w:val="24"/>
              </w:rPr>
              <w:t>(inclusive)</w:t>
            </w:r>
          </w:p>
        </w:tc>
        <w:tc>
          <w:tcPr>
            <w:tcW w:w="1802" w:type="dxa"/>
            <w:vAlign w:val="center"/>
          </w:tcPr>
          <w:p w14:paraId="257DE694" w14:textId="6917AAA9" w:rsidR="00DF4A24" w:rsidRPr="00FF137E" w:rsidRDefault="00DF4A24" w:rsidP="00DF4A24">
            <w:pPr>
              <w:spacing w:before="16"/>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8/9/2023</w:t>
            </w:r>
          </w:p>
        </w:tc>
        <w:tc>
          <w:tcPr>
            <w:tcW w:w="2613" w:type="dxa"/>
            <w:vAlign w:val="center"/>
          </w:tcPr>
          <w:p w14:paraId="6A0386C4" w14:textId="77777777" w:rsidR="00DF4A24" w:rsidRPr="00FF137E" w:rsidRDefault="00DF4A24" w:rsidP="00DF4A24">
            <w:pPr>
              <w:spacing w:before="16"/>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11</w:t>
            </w:r>
          </w:p>
        </w:tc>
      </w:tr>
      <w:tr w:rsidR="00DF4A24" w:rsidRPr="00FF137E" w14:paraId="7B34F5CC" w14:textId="77777777" w:rsidTr="00FE69A8">
        <w:trPr>
          <w:trHeight w:val="540"/>
        </w:trPr>
        <w:tc>
          <w:tcPr>
            <w:tcW w:w="3244" w:type="dxa"/>
            <w:vAlign w:val="center"/>
          </w:tcPr>
          <w:p w14:paraId="13478C3A" w14:textId="77777777" w:rsidR="00DF4A24" w:rsidRPr="00FF137E" w:rsidRDefault="00DF4A24" w:rsidP="00DF4A24">
            <w:pPr>
              <w:spacing w:before="1"/>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NCFAS</w:t>
            </w:r>
            <w:r w:rsidRPr="00FF137E">
              <w:rPr>
                <w:rFonts w:asciiTheme="minorHAnsi" w:eastAsia="Calibri" w:hAnsiTheme="minorHAnsi" w:cstheme="minorHAnsi"/>
                <w:spacing w:val="12"/>
                <w:sz w:val="24"/>
                <w:szCs w:val="24"/>
              </w:rPr>
              <w:t xml:space="preserve"> </w:t>
            </w:r>
            <w:r w:rsidRPr="00FF137E">
              <w:rPr>
                <w:rFonts w:asciiTheme="minorHAnsi" w:eastAsia="Calibri" w:hAnsiTheme="minorHAnsi" w:cstheme="minorHAnsi"/>
                <w:sz w:val="24"/>
                <w:szCs w:val="24"/>
              </w:rPr>
              <w:t>Training</w:t>
            </w:r>
            <w:r w:rsidRPr="00FF137E">
              <w:rPr>
                <w:rFonts w:asciiTheme="minorHAnsi" w:eastAsia="Calibri" w:hAnsiTheme="minorHAnsi" w:cstheme="minorHAnsi"/>
                <w:spacing w:val="10"/>
                <w:sz w:val="24"/>
                <w:szCs w:val="24"/>
              </w:rPr>
              <w:t xml:space="preserve"> </w:t>
            </w:r>
            <w:r w:rsidRPr="00FF137E">
              <w:rPr>
                <w:rFonts w:asciiTheme="minorHAnsi" w:eastAsia="Calibri" w:hAnsiTheme="minorHAnsi" w:cstheme="minorHAnsi"/>
                <w:sz w:val="24"/>
                <w:szCs w:val="24"/>
              </w:rPr>
              <w:t>Refresher</w:t>
            </w:r>
            <w:r w:rsidRPr="00FF137E">
              <w:rPr>
                <w:rFonts w:asciiTheme="minorHAnsi" w:eastAsia="Calibri" w:hAnsiTheme="minorHAnsi" w:cstheme="minorHAnsi"/>
                <w:spacing w:val="14"/>
                <w:sz w:val="24"/>
                <w:szCs w:val="24"/>
              </w:rPr>
              <w:t xml:space="preserve"> </w:t>
            </w:r>
            <w:r w:rsidRPr="00FF137E">
              <w:rPr>
                <w:rFonts w:asciiTheme="minorHAnsi" w:eastAsia="Calibri" w:hAnsiTheme="minorHAnsi" w:cstheme="minorHAnsi"/>
                <w:spacing w:val="-12"/>
                <w:sz w:val="24"/>
                <w:szCs w:val="24"/>
              </w:rPr>
              <w:t>–</w:t>
            </w:r>
          </w:p>
          <w:p w14:paraId="3ADB377B" w14:textId="77777777" w:rsidR="00DF4A24" w:rsidRPr="00FF137E" w:rsidRDefault="00DF4A24" w:rsidP="00DF4A24">
            <w:pPr>
              <w:spacing w:before="1" w:line="249"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Supervisors</w:t>
            </w:r>
            <w:r w:rsidRPr="00FF137E">
              <w:rPr>
                <w:rFonts w:asciiTheme="minorHAnsi" w:eastAsia="Calibri" w:hAnsiTheme="minorHAnsi" w:cstheme="minorHAnsi"/>
                <w:spacing w:val="9"/>
                <w:sz w:val="24"/>
                <w:szCs w:val="24"/>
              </w:rPr>
              <w:t xml:space="preserve"> </w:t>
            </w:r>
            <w:r w:rsidRPr="00FF137E">
              <w:rPr>
                <w:rFonts w:asciiTheme="minorHAnsi" w:eastAsia="Calibri" w:hAnsiTheme="minorHAnsi" w:cstheme="minorHAnsi"/>
                <w:sz w:val="24"/>
                <w:szCs w:val="24"/>
              </w:rPr>
              <w:t>&amp;</w:t>
            </w:r>
            <w:r w:rsidRPr="00FF137E">
              <w:rPr>
                <w:rFonts w:asciiTheme="minorHAnsi" w:eastAsia="Calibri" w:hAnsiTheme="minorHAnsi" w:cstheme="minorHAnsi"/>
                <w:spacing w:val="2"/>
                <w:sz w:val="24"/>
                <w:szCs w:val="24"/>
              </w:rPr>
              <w:t xml:space="preserve"> </w:t>
            </w:r>
            <w:r w:rsidRPr="00FF137E">
              <w:rPr>
                <w:rFonts w:asciiTheme="minorHAnsi" w:eastAsia="Calibri" w:hAnsiTheme="minorHAnsi" w:cstheme="minorHAnsi"/>
                <w:spacing w:val="-2"/>
                <w:sz w:val="24"/>
                <w:szCs w:val="24"/>
              </w:rPr>
              <w:t>Therapists</w:t>
            </w:r>
          </w:p>
        </w:tc>
        <w:tc>
          <w:tcPr>
            <w:tcW w:w="1802" w:type="dxa"/>
            <w:vAlign w:val="center"/>
          </w:tcPr>
          <w:p w14:paraId="06EC3C2F" w14:textId="1C177DB7" w:rsidR="00DF4A24" w:rsidRPr="00FF137E" w:rsidRDefault="00DF4A24" w:rsidP="00DF4A24">
            <w:pPr>
              <w:spacing w:before="1"/>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8/14/2023</w:t>
            </w:r>
          </w:p>
        </w:tc>
        <w:tc>
          <w:tcPr>
            <w:tcW w:w="2613" w:type="dxa"/>
            <w:vAlign w:val="center"/>
          </w:tcPr>
          <w:p w14:paraId="2FCD8A07" w14:textId="77777777" w:rsidR="00DF4A24" w:rsidRPr="00FF137E" w:rsidRDefault="00DF4A24" w:rsidP="00DF4A24">
            <w:pPr>
              <w:spacing w:before="1"/>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37</w:t>
            </w:r>
          </w:p>
        </w:tc>
      </w:tr>
      <w:tr w:rsidR="00DF4A24" w:rsidRPr="00FF137E" w14:paraId="57C07F6A" w14:textId="77777777" w:rsidTr="00FE69A8">
        <w:trPr>
          <w:trHeight w:val="540"/>
        </w:trPr>
        <w:tc>
          <w:tcPr>
            <w:tcW w:w="3244" w:type="dxa"/>
            <w:vAlign w:val="center"/>
          </w:tcPr>
          <w:p w14:paraId="108FE716" w14:textId="50D7A48E" w:rsidR="00DF4A24" w:rsidRPr="00FF137E" w:rsidRDefault="00DF4A24" w:rsidP="00FE69A8">
            <w:pPr>
              <w:spacing w:before="1"/>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NCFAS</w:t>
            </w:r>
            <w:r w:rsidRPr="00FF137E">
              <w:rPr>
                <w:rFonts w:asciiTheme="minorHAnsi" w:eastAsia="Calibri" w:hAnsiTheme="minorHAnsi" w:cstheme="minorHAnsi"/>
                <w:spacing w:val="13"/>
                <w:sz w:val="24"/>
                <w:szCs w:val="24"/>
              </w:rPr>
              <w:t xml:space="preserve"> </w:t>
            </w:r>
            <w:r w:rsidRPr="00FF137E">
              <w:rPr>
                <w:rFonts w:asciiTheme="minorHAnsi" w:eastAsia="Calibri" w:hAnsiTheme="minorHAnsi" w:cstheme="minorHAnsi"/>
                <w:sz w:val="24"/>
                <w:szCs w:val="24"/>
              </w:rPr>
              <w:t>Training</w:t>
            </w:r>
            <w:r w:rsidRPr="00FF137E">
              <w:rPr>
                <w:rFonts w:asciiTheme="minorHAnsi" w:eastAsia="Calibri" w:hAnsiTheme="minorHAnsi" w:cstheme="minorHAnsi"/>
                <w:spacing w:val="11"/>
                <w:sz w:val="24"/>
                <w:szCs w:val="24"/>
              </w:rPr>
              <w:t xml:space="preserve"> </w:t>
            </w:r>
            <w:r w:rsidRPr="00FF137E">
              <w:rPr>
                <w:rFonts w:asciiTheme="minorHAnsi" w:eastAsia="Calibri" w:hAnsiTheme="minorHAnsi" w:cstheme="minorHAnsi"/>
                <w:sz w:val="24"/>
                <w:szCs w:val="24"/>
              </w:rPr>
              <w:t>Refresher</w:t>
            </w:r>
            <w:r w:rsidRPr="00FF137E">
              <w:rPr>
                <w:rFonts w:asciiTheme="minorHAnsi" w:eastAsia="Calibri" w:hAnsiTheme="minorHAnsi" w:cstheme="minorHAnsi"/>
                <w:spacing w:val="6"/>
                <w:sz w:val="24"/>
                <w:szCs w:val="24"/>
              </w:rPr>
              <w:t xml:space="preserve"> </w:t>
            </w:r>
            <w:r w:rsidRPr="00FF137E">
              <w:rPr>
                <w:rFonts w:asciiTheme="minorHAnsi" w:eastAsia="Calibri" w:hAnsiTheme="minorHAnsi" w:cstheme="minorHAnsi"/>
                <w:spacing w:val="-4"/>
                <w:sz w:val="24"/>
                <w:szCs w:val="24"/>
              </w:rPr>
              <w:t xml:space="preserve">Case </w:t>
            </w:r>
            <w:r w:rsidRPr="00FF137E">
              <w:rPr>
                <w:rFonts w:asciiTheme="minorHAnsi" w:eastAsia="Calibri" w:hAnsiTheme="minorHAnsi" w:cstheme="minorHAnsi"/>
                <w:spacing w:val="-2"/>
                <w:sz w:val="24"/>
                <w:szCs w:val="24"/>
              </w:rPr>
              <w:t>Managers</w:t>
            </w:r>
          </w:p>
        </w:tc>
        <w:tc>
          <w:tcPr>
            <w:tcW w:w="1802" w:type="dxa"/>
            <w:vAlign w:val="center"/>
          </w:tcPr>
          <w:p w14:paraId="7BA102F7" w14:textId="0A4E93B8" w:rsidR="00DF4A24" w:rsidRPr="00FF137E" w:rsidRDefault="00DF4A24" w:rsidP="00DF4A24">
            <w:pPr>
              <w:spacing w:before="1"/>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8/18/2023</w:t>
            </w:r>
          </w:p>
        </w:tc>
        <w:tc>
          <w:tcPr>
            <w:tcW w:w="2613" w:type="dxa"/>
            <w:vAlign w:val="center"/>
          </w:tcPr>
          <w:p w14:paraId="6AFBC4F9" w14:textId="77777777" w:rsidR="00DF4A24" w:rsidRPr="00FF137E" w:rsidRDefault="00DF4A24" w:rsidP="00DF4A24">
            <w:pPr>
              <w:spacing w:before="1"/>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30</w:t>
            </w:r>
          </w:p>
        </w:tc>
      </w:tr>
      <w:tr w:rsidR="00DF4A24" w:rsidRPr="00FF137E" w14:paraId="2ED2081F" w14:textId="77777777" w:rsidTr="00FE69A8">
        <w:trPr>
          <w:trHeight w:val="420"/>
        </w:trPr>
        <w:tc>
          <w:tcPr>
            <w:tcW w:w="3244" w:type="dxa"/>
            <w:vAlign w:val="center"/>
          </w:tcPr>
          <w:p w14:paraId="0EE4E233" w14:textId="77777777" w:rsidR="00DF4A24" w:rsidRPr="00FF137E" w:rsidRDefault="00DF4A24" w:rsidP="00DF4A24">
            <w:pPr>
              <w:spacing w:before="1"/>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NCFAS</w:t>
            </w:r>
            <w:r w:rsidRPr="00FF137E">
              <w:rPr>
                <w:rFonts w:asciiTheme="minorHAnsi" w:eastAsia="Calibri" w:hAnsiTheme="minorHAnsi" w:cstheme="minorHAnsi"/>
                <w:spacing w:val="37"/>
                <w:sz w:val="24"/>
                <w:szCs w:val="24"/>
              </w:rPr>
              <w:t xml:space="preserve"> </w:t>
            </w:r>
            <w:r w:rsidRPr="00FF137E">
              <w:rPr>
                <w:rFonts w:asciiTheme="minorHAnsi" w:eastAsia="Calibri" w:hAnsiTheme="minorHAnsi" w:cstheme="minorHAnsi"/>
                <w:sz w:val="24"/>
                <w:szCs w:val="24"/>
              </w:rPr>
              <w:t>Train-the-</w:t>
            </w:r>
            <w:r w:rsidRPr="00FF137E">
              <w:rPr>
                <w:rFonts w:asciiTheme="minorHAnsi" w:eastAsia="Calibri" w:hAnsiTheme="minorHAnsi" w:cstheme="minorHAnsi"/>
                <w:spacing w:val="-2"/>
                <w:sz w:val="24"/>
                <w:szCs w:val="24"/>
              </w:rPr>
              <w:t>Trainer</w:t>
            </w:r>
          </w:p>
        </w:tc>
        <w:tc>
          <w:tcPr>
            <w:tcW w:w="1802" w:type="dxa"/>
            <w:vAlign w:val="center"/>
          </w:tcPr>
          <w:p w14:paraId="7DC66616" w14:textId="77777777" w:rsidR="00DF4A24" w:rsidRPr="00FF137E" w:rsidRDefault="00DF4A24" w:rsidP="00DF4A24">
            <w:pPr>
              <w:spacing w:before="1"/>
              <w:ind w:left="44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8/16/2023</w:t>
            </w:r>
          </w:p>
        </w:tc>
        <w:tc>
          <w:tcPr>
            <w:tcW w:w="2613" w:type="dxa"/>
            <w:vAlign w:val="center"/>
          </w:tcPr>
          <w:p w14:paraId="3F475699" w14:textId="77777777" w:rsidR="00DF4A24" w:rsidRPr="00FF137E" w:rsidRDefault="00DF4A24" w:rsidP="00DF4A24">
            <w:pPr>
              <w:spacing w:before="1"/>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13</w:t>
            </w:r>
          </w:p>
        </w:tc>
      </w:tr>
      <w:tr w:rsidR="00DF4A24" w:rsidRPr="00FF137E" w14:paraId="4C177927" w14:textId="77777777" w:rsidTr="00FE69A8">
        <w:trPr>
          <w:trHeight w:val="405"/>
        </w:trPr>
        <w:tc>
          <w:tcPr>
            <w:tcW w:w="3244" w:type="dxa"/>
            <w:vAlign w:val="center"/>
          </w:tcPr>
          <w:p w14:paraId="4A8E4D40" w14:textId="77777777" w:rsidR="00DF4A24" w:rsidRPr="00FF137E" w:rsidRDefault="00DF4A24" w:rsidP="00DF4A24">
            <w:pPr>
              <w:ind w:left="112"/>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Assessment</w:t>
            </w:r>
            <w:r w:rsidRPr="00FF137E">
              <w:rPr>
                <w:rFonts w:asciiTheme="minorHAnsi" w:eastAsia="Calibri" w:hAnsiTheme="minorHAnsi" w:cstheme="minorHAnsi"/>
                <w:spacing w:val="18"/>
                <w:sz w:val="24"/>
                <w:szCs w:val="24"/>
              </w:rPr>
              <w:t xml:space="preserve"> </w:t>
            </w:r>
            <w:r w:rsidRPr="00FF137E">
              <w:rPr>
                <w:rFonts w:asciiTheme="minorHAnsi" w:eastAsia="Calibri" w:hAnsiTheme="minorHAnsi" w:cstheme="minorHAnsi"/>
                <w:spacing w:val="-2"/>
                <w:sz w:val="24"/>
                <w:szCs w:val="24"/>
              </w:rPr>
              <w:t>training</w:t>
            </w:r>
          </w:p>
        </w:tc>
        <w:tc>
          <w:tcPr>
            <w:tcW w:w="1802" w:type="dxa"/>
            <w:vAlign w:val="center"/>
          </w:tcPr>
          <w:p w14:paraId="50366EBC" w14:textId="55118D2B" w:rsidR="00DF4A24" w:rsidRPr="00FF137E" w:rsidRDefault="00DF4A24" w:rsidP="00DF4A24">
            <w:pPr>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8/18/2023</w:t>
            </w:r>
          </w:p>
        </w:tc>
        <w:tc>
          <w:tcPr>
            <w:tcW w:w="2613" w:type="dxa"/>
            <w:vAlign w:val="center"/>
          </w:tcPr>
          <w:p w14:paraId="5342FE02" w14:textId="77777777" w:rsidR="00DF4A24" w:rsidRPr="00FF137E" w:rsidRDefault="00DF4A24" w:rsidP="00DF4A24">
            <w:pPr>
              <w:ind w:left="112"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4</w:t>
            </w:r>
          </w:p>
        </w:tc>
      </w:tr>
      <w:tr w:rsidR="00DF4A24" w:rsidRPr="00FF137E" w14:paraId="784F9E11" w14:textId="77777777" w:rsidTr="00FE69A8">
        <w:trPr>
          <w:trHeight w:val="420"/>
        </w:trPr>
        <w:tc>
          <w:tcPr>
            <w:tcW w:w="3244" w:type="dxa"/>
            <w:vAlign w:val="center"/>
          </w:tcPr>
          <w:p w14:paraId="3B8FB29F" w14:textId="77777777" w:rsidR="00DF4A24" w:rsidRPr="00FF137E" w:rsidRDefault="00DF4A24" w:rsidP="00DF4A24">
            <w:pPr>
              <w:spacing w:before="15"/>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Trauma</w:t>
            </w:r>
            <w:r w:rsidRPr="00FF137E">
              <w:rPr>
                <w:rFonts w:asciiTheme="minorHAnsi" w:eastAsia="Calibri" w:hAnsiTheme="minorHAnsi" w:cstheme="minorHAnsi"/>
                <w:spacing w:val="-7"/>
                <w:sz w:val="24"/>
                <w:szCs w:val="24"/>
              </w:rPr>
              <w:t xml:space="preserve"> </w:t>
            </w:r>
            <w:r w:rsidRPr="00FF137E">
              <w:rPr>
                <w:rFonts w:asciiTheme="minorHAnsi" w:eastAsia="Calibri" w:hAnsiTheme="minorHAnsi" w:cstheme="minorHAnsi"/>
                <w:sz w:val="24"/>
                <w:szCs w:val="24"/>
              </w:rPr>
              <w:t>in</w:t>
            </w:r>
            <w:r w:rsidRPr="00FF137E">
              <w:rPr>
                <w:rFonts w:asciiTheme="minorHAnsi" w:eastAsia="Calibri" w:hAnsiTheme="minorHAnsi" w:cstheme="minorHAnsi"/>
                <w:spacing w:val="-2"/>
                <w:sz w:val="24"/>
                <w:szCs w:val="24"/>
              </w:rPr>
              <w:t xml:space="preserve"> </w:t>
            </w:r>
            <w:r w:rsidRPr="00FF137E">
              <w:rPr>
                <w:rFonts w:asciiTheme="minorHAnsi" w:eastAsia="Calibri" w:hAnsiTheme="minorHAnsi" w:cstheme="minorHAnsi"/>
                <w:sz w:val="24"/>
                <w:szCs w:val="24"/>
              </w:rPr>
              <w:t>the</w:t>
            </w:r>
            <w:r w:rsidRPr="00FF137E">
              <w:rPr>
                <w:rFonts w:asciiTheme="minorHAnsi" w:eastAsia="Calibri" w:hAnsiTheme="minorHAnsi" w:cstheme="minorHAnsi"/>
                <w:spacing w:val="5"/>
                <w:sz w:val="24"/>
                <w:szCs w:val="24"/>
              </w:rPr>
              <w:t xml:space="preserve"> </w:t>
            </w:r>
            <w:r w:rsidRPr="00FF137E">
              <w:rPr>
                <w:rFonts w:asciiTheme="minorHAnsi" w:eastAsia="Calibri" w:hAnsiTheme="minorHAnsi" w:cstheme="minorHAnsi"/>
                <w:spacing w:val="-4"/>
                <w:sz w:val="24"/>
                <w:szCs w:val="24"/>
              </w:rPr>
              <w:t>Body</w:t>
            </w:r>
          </w:p>
        </w:tc>
        <w:tc>
          <w:tcPr>
            <w:tcW w:w="1802" w:type="dxa"/>
            <w:vAlign w:val="center"/>
          </w:tcPr>
          <w:p w14:paraId="12C4555B" w14:textId="2A1A06DC" w:rsidR="00DF4A24" w:rsidRPr="00FF137E" w:rsidRDefault="00DF4A24" w:rsidP="00DF4A24">
            <w:pPr>
              <w:spacing w:before="15"/>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8/18/2023</w:t>
            </w:r>
          </w:p>
        </w:tc>
        <w:tc>
          <w:tcPr>
            <w:tcW w:w="2613" w:type="dxa"/>
            <w:vAlign w:val="center"/>
          </w:tcPr>
          <w:p w14:paraId="110B4480" w14:textId="77777777" w:rsidR="00DF4A24" w:rsidRPr="00FF137E" w:rsidRDefault="00DF4A24" w:rsidP="00DF4A24">
            <w:pPr>
              <w:spacing w:before="15"/>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67</w:t>
            </w:r>
          </w:p>
        </w:tc>
      </w:tr>
      <w:tr w:rsidR="00DF4A24" w:rsidRPr="00FF137E" w14:paraId="2CD63FC1" w14:textId="77777777" w:rsidTr="00FE69A8">
        <w:trPr>
          <w:trHeight w:val="540"/>
        </w:trPr>
        <w:tc>
          <w:tcPr>
            <w:tcW w:w="3244" w:type="dxa"/>
            <w:vAlign w:val="center"/>
          </w:tcPr>
          <w:p w14:paraId="5B458C81" w14:textId="42B6246A" w:rsidR="00DF4A24" w:rsidRPr="00FF137E" w:rsidRDefault="00DF4A24" w:rsidP="00FE69A8">
            <w:pPr>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MAB</w:t>
            </w:r>
            <w:r w:rsidRPr="00FF137E">
              <w:rPr>
                <w:rFonts w:asciiTheme="minorHAnsi" w:eastAsia="Calibri" w:hAnsiTheme="minorHAnsi" w:cstheme="minorHAnsi"/>
                <w:spacing w:val="6"/>
                <w:sz w:val="24"/>
                <w:szCs w:val="24"/>
              </w:rPr>
              <w:t xml:space="preserve"> </w:t>
            </w:r>
            <w:r w:rsidRPr="00FF137E">
              <w:rPr>
                <w:rFonts w:asciiTheme="minorHAnsi" w:eastAsia="Calibri" w:hAnsiTheme="minorHAnsi" w:cstheme="minorHAnsi"/>
                <w:sz w:val="24"/>
                <w:szCs w:val="24"/>
              </w:rPr>
              <w:t>(Managing</w:t>
            </w:r>
            <w:r w:rsidRPr="00FF137E">
              <w:rPr>
                <w:rFonts w:asciiTheme="minorHAnsi" w:eastAsia="Calibri" w:hAnsiTheme="minorHAnsi" w:cstheme="minorHAnsi"/>
                <w:spacing w:val="9"/>
                <w:sz w:val="24"/>
                <w:szCs w:val="24"/>
              </w:rPr>
              <w:t xml:space="preserve"> </w:t>
            </w:r>
            <w:r w:rsidRPr="00FF137E">
              <w:rPr>
                <w:rFonts w:asciiTheme="minorHAnsi" w:eastAsia="Calibri" w:hAnsiTheme="minorHAnsi" w:cstheme="minorHAnsi"/>
                <w:spacing w:val="-2"/>
                <w:sz w:val="24"/>
                <w:szCs w:val="24"/>
              </w:rPr>
              <w:t>Aggressive Behaviors)</w:t>
            </w:r>
          </w:p>
        </w:tc>
        <w:tc>
          <w:tcPr>
            <w:tcW w:w="1802" w:type="dxa"/>
            <w:vAlign w:val="center"/>
          </w:tcPr>
          <w:p w14:paraId="162C0F20" w14:textId="1BB916B8" w:rsidR="00DF4A24" w:rsidRPr="00FF137E" w:rsidRDefault="00DF4A24" w:rsidP="00DF4A24">
            <w:pPr>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8/29/2023</w:t>
            </w:r>
          </w:p>
        </w:tc>
        <w:tc>
          <w:tcPr>
            <w:tcW w:w="2613" w:type="dxa"/>
            <w:vAlign w:val="center"/>
          </w:tcPr>
          <w:p w14:paraId="334D056F" w14:textId="77777777" w:rsidR="00DF4A24" w:rsidRPr="00FF137E" w:rsidRDefault="00DF4A24" w:rsidP="00DF4A24">
            <w:pPr>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30</w:t>
            </w:r>
          </w:p>
        </w:tc>
      </w:tr>
      <w:tr w:rsidR="00DF4A24" w:rsidRPr="00FF137E" w14:paraId="7C1E9CEF" w14:textId="77777777" w:rsidTr="00FE69A8">
        <w:trPr>
          <w:trHeight w:val="285"/>
        </w:trPr>
        <w:tc>
          <w:tcPr>
            <w:tcW w:w="3244" w:type="dxa"/>
            <w:vAlign w:val="center"/>
          </w:tcPr>
          <w:p w14:paraId="32588D15" w14:textId="77777777" w:rsidR="00DF4A24" w:rsidRPr="00FF137E" w:rsidRDefault="00DF4A24" w:rsidP="00DF4A24">
            <w:pPr>
              <w:spacing w:before="15" w:line="250"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Active</w:t>
            </w:r>
            <w:r w:rsidRPr="00FF137E">
              <w:rPr>
                <w:rFonts w:asciiTheme="minorHAnsi" w:eastAsia="Calibri" w:hAnsiTheme="minorHAnsi" w:cstheme="minorHAnsi"/>
                <w:spacing w:val="13"/>
                <w:sz w:val="24"/>
                <w:szCs w:val="24"/>
              </w:rPr>
              <w:t xml:space="preserve"> </w:t>
            </w:r>
            <w:r w:rsidRPr="00FF137E">
              <w:rPr>
                <w:rFonts w:asciiTheme="minorHAnsi" w:eastAsia="Calibri" w:hAnsiTheme="minorHAnsi" w:cstheme="minorHAnsi"/>
                <w:sz w:val="24"/>
                <w:szCs w:val="24"/>
              </w:rPr>
              <w:t>Parenting</w:t>
            </w:r>
            <w:r w:rsidRPr="00FF137E">
              <w:rPr>
                <w:rFonts w:asciiTheme="minorHAnsi" w:eastAsia="Calibri" w:hAnsiTheme="minorHAnsi" w:cstheme="minorHAnsi"/>
                <w:spacing w:val="2"/>
                <w:sz w:val="24"/>
                <w:szCs w:val="24"/>
              </w:rPr>
              <w:t xml:space="preserve"> </w:t>
            </w:r>
            <w:r w:rsidRPr="00FF137E">
              <w:rPr>
                <w:rFonts w:asciiTheme="minorHAnsi" w:eastAsia="Calibri" w:hAnsiTheme="minorHAnsi" w:cstheme="minorHAnsi"/>
                <w:spacing w:val="-2"/>
                <w:sz w:val="24"/>
                <w:szCs w:val="24"/>
              </w:rPr>
              <w:t>Training</w:t>
            </w:r>
          </w:p>
        </w:tc>
        <w:tc>
          <w:tcPr>
            <w:tcW w:w="1802" w:type="dxa"/>
            <w:vAlign w:val="center"/>
          </w:tcPr>
          <w:p w14:paraId="0A291A6D" w14:textId="24ADDF94" w:rsidR="00DF4A24" w:rsidRPr="00FF137E" w:rsidRDefault="00DF4A24" w:rsidP="00DF4A24">
            <w:pPr>
              <w:spacing w:before="15" w:line="250" w:lineRule="exact"/>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8/31/2023</w:t>
            </w:r>
          </w:p>
        </w:tc>
        <w:tc>
          <w:tcPr>
            <w:tcW w:w="2613" w:type="dxa"/>
            <w:vAlign w:val="center"/>
          </w:tcPr>
          <w:p w14:paraId="65E77920" w14:textId="77777777" w:rsidR="00DF4A24" w:rsidRPr="00FF137E" w:rsidRDefault="00DF4A24" w:rsidP="00DF4A24">
            <w:pPr>
              <w:spacing w:before="15" w:line="250" w:lineRule="exact"/>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11</w:t>
            </w:r>
          </w:p>
        </w:tc>
      </w:tr>
      <w:tr w:rsidR="00DF4A24" w:rsidRPr="00FF137E" w14:paraId="4B7D495D" w14:textId="77777777" w:rsidTr="00FE69A8">
        <w:trPr>
          <w:trHeight w:val="540"/>
        </w:trPr>
        <w:tc>
          <w:tcPr>
            <w:tcW w:w="3244" w:type="dxa"/>
            <w:vAlign w:val="center"/>
          </w:tcPr>
          <w:p w14:paraId="2AC255C7" w14:textId="384A808C" w:rsidR="00DF4A24" w:rsidRPr="00FF137E" w:rsidRDefault="00DF4A24" w:rsidP="00FE69A8">
            <w:pPr>
              <w:spacing w:before="1"/>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lastRenderedPageBreak/>
              <w:t>Supervisor</w:t>
            </w:r>
            <w:r w:rsidRPr="00FF137E">
              <w:rPr>
                <w:rFonts w:asciiTheme="minorHAnsi" w:eastAsia="Calibri" w:hAnsiTheme="minorHAnsi" w:cstheme="minorHAnsi"/>
                <w:spacing w:val="-3"/>
                <w:sz w:val="24"/>
                <w:szCs w:val="24"/>
              </w:rPr>
              <w:t xml:space="preserve"> </w:t>
            </w:r>
            <w:r w:rsidRPr="00FF137E">
              <w:rPr>
                <w:rFonts w:asciiTheme="minorHAnsi" w:eastAsia="Calibri" w:hAnsiTheme="minorHAnsi" w:cstheme="minorHAnsi"/>
                <w:sz w:val="24"/>
                <w:szCs w:val="24"/>
              </w:rPr>
              <w:t>Training</w:t>
            </w:r>
            <w:r w:rsidRPr="00FF137E">
              <w:rPr>
                <w:rFonts w:asciiTheme="minorHAnsi" w:eastAsia="Calibri" w:hAnsiTheme="minorHAnsi" w:cstheme="minorHAnsi"/>
                <w:spacing w:val="1"/>
                <w:sz w:val="24"/>
                <w:szCs w:val="24"/>
              </w:rPr>
              <w:t xml:space="preserve"> </w:t>
            </w:r>
            <w:r w:rsidRPr="00FF137E">
              <w:rPr>
                <w:rFonts w:asciiTheme="minorHAnsi" w:eastAsia="Calibri" w:hAnsiTheme="minorHAnsi" w:cstheme="minorHAnsi"/>
                <w:spacing w:val="-2"/>
                <w:sz w:val="24"/>
                <w:szCs w:val="24"/>
              </w:rPr>
              <w:t xml:space="preserve">Managing </w:t>
            </w:r>
            <w:r w:rsidRPr="00FF137E">
              <w:rPr>
                <w:rFonts w:asciiTheme="minorHAnsi" w:eastAsia="Calibri" w:hAnsiTheme="minorHAnsi" w:cstheme="minorHAnsi"/>
                <w:sz w:val="24"/>
                <w:szCs w:val="24"/>
              </w:rPr>
              <w:t>New</w:t>
            </w:r>
            <w:r w:rsidRPr="00FF137E">
              <w:rPr>
                <w:rFonts w:asciiTheme="minorHAnsi" w:eastAsia="Calibri" w:hAnsiTheme="minorHAnsi" w:cstheme="minorHAnsi"/>
                <w:spacing w:val="18"/>
                <w:sz w:val="24"/>
                <w:szCs w:val="24"/>
              </w:rPr>
              <w:t xml:space="preserve"> </w:t>
            </w:r>
            <w:r w:rsidRPr="00FF137E">
              <w:rPr>
                <w:rFonts w:asciiTheme="minorHAnsi" w:eastAsia="Calibri" w:hAnsiTheme="minorHAnsi" w:cstheme="minorHAnsi"/>
                <w:spacing w:val="-2"/>
                <w:sz w:val="24"/>
                <w:szCs w:val="24"/>
              </w:rPr>
              <w:t>Hires</w:t>
            </w:r>
          </w:p>
        </w:tc>
        <w:tc>
          <w:tcPr>
            <w:tcW w:w="1802" w:type="dxa"/>
            <w:vAlign w:val="center"/>
          </w:tcPr>
          <w:p w14:paraId="7C616E7C" w14:textId="711AB8D0" w:rsidR="00DF4A24" w:rsidRPr="00FF137E" w:rsidRDefault="00DF4A24" w:rsidP="00DF4A24">
            <w:pPr>
              <w:spacing w:before="1"/>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8/25/2023</w:t>
            </w:r>
          </w:p>
        </w:tc>
        <w:tc>
          <w:tcPr>
            <w:tcW w:w="2613" w:type="dxa"/>
            <w:vAlign w:val="center"/>
          </w:tcPr>
          <w:p w14:paraId="40D877EB" w14:textId="77777777" w:rsidR="00DF4A24" w:rsidRPr="00FF137E" w:rsidRDefault="00DF4A24" w:rsidP="00DF4A24">
            <w:pPr>
              <w:spacing w:before="1"/>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11</w:t>
            </w:r>
          </w:p>
        </w:tc>
      </w:tr>
      <w:tr w:rsidR="00DF4A24" w:rsidRPr="00FF137E" w14:paraId="07D93C8E" w14:textId="77777777" w:rsidTr="00FE69A8">
        <w:trPr>
          <w:trHeight w:val="533"/>
        </w:trPr>
        <w:tc>
          <w:tcPr>
            <w:tcW w:w="3244" w:type="dxa"/>
            <w:tcBorders>
              <w:bottom w:val="double" w:sz="8" w:space="0" w:color="000000"/>
            </w:tcBorders>
            <w:vAlign w:val="center"/>
          </w:tcPr>
          <w:p w14:paraId="20744A35" w14:textId="77777777" w:rsidR="00DF4A24" w:rsidRPr="00FF137E" w:rsidRDefault="00DF4A24" w:rsidP="00DF4A24">
            <w:pPr>
              <w:spacing w:before="1"/>
              <w:ind w:left="157"/>
              <w:rPr>
                <w:rFonts w:asciiTheme="minorHAnsi" w:eastAsia="Calibri" w:hAnsiTheme="minorHAnsi" w:cstheme="minorHAnsi"/>
                <w:sz w:val="24"/>
                <w:szCs w:val="24"/>
              </w:rPr>
            </w:pPr>
            <w:r w:rsidRPr="00FF137E">
              <w:rPr>
                <w:rFonts w:asciiTheme="minorHAnsi" w:eastAsia="Calibri" w:hAnsiTheme="minorHAnsi" w:cstheme="minorHAnsi"/>
                <w:sz w:val="24"/>
                <w:szCs w:val="24"/>
              </w:rPr>
              <w:t>Parent</w:t>
            </w:r>
            <w:r w:rsidRPr="00FF137E">
              <w:rPr>
                <w:rFonts w:asciiTheme="minorHAnsi" w:eastAsia="Calibri" w:hAnsiTheme="minorHAnsi" w:cstheme="minorHAnsi"/>
                <w:spacing w:val="8"/>
                <w:sz w:val="24"/>
                <w:szCs w:val="24"/>
              </w:rPr>
              <w:t xml:space="preserve"> </w:t>
            </w:r>
            <w:r w:rsidRPr="00FF137E">
              <w:rPr>
                <w:rFonts w:asciiTheme="minorHAnsi" w:eastAsia="Calibri" w:hAnsiTheme="minorHAnsi" w:cstheme="minorHAnsi"/>
                <w:sz w:val="24"/>
                <w:szCs w:val="24"/>
              </w:rPr>
              <w:t>Corner</w:t>
            </w:r>
            <w:r w:rsidRPr="00FF137E">
              <w:rPr>
                <w:rFonts w:asciiTheme="minorHAnsi" w:eastAsia="Calibri" w:hAnsiTheme="minorHAnsi" w:cstheme="minorHAnsi"/>
                <w:spacing w:val="5"/>
                <w:sz w:val="24"/>
                <w:szCs w:val="24"/>
              </w:rPr>
              <w:t xml:space="preserve"> </w:t>
            </w:r>
            <w:r w:rsidRPr="00FF137E">
              <w:rPr>
                <w:rFonts w:asciiTheme="minorHAnsi" w:eastAsia="Calibri" w:hAnsiTheme="minorHAnsi" w:cstheme="minorHAnsi"/>
                <w:sz w:val="24"/>
                <w:szCs w:val="24"/>
              </w:rPr>
              <w:t>Webinar</w:t>
            </w:r>
            <w:r w:rsidRPr="00FF137E">
              <w:rPr>
                <w:rFonts w:asciiTheme="minorHAnsi" w:eastAsia="Calibri" w:hAnsiTheme="minorHAnsi" w:cstheme="minorHAnsi"/>
                <w:spacing w:val="4"/>
                <w:sz w:val="24"/>
                <w:szCs w:val="24"/>
              </w:rPr>
              <w:t xml:space="preserve"> </w:t>
            </w:r>
            <w:r w:rsidRPr="00FF137E">
              <w:rPr>
                <w:rFonts w:asciiTheme="minorHAnsi" w:eastAsia="Calibri" w:hAnsiTheme="minorHAnsi" w:cstheme="minorHAnsi"/>
                <w:spacing w:val="-2"/>
                <w:sz w:val="24"/>
                <w:szCs w:val="24"/>
              </w:rPr>
              <w:t>(Self-</w:t>
            </w:r>
          </w:p>
          <w:p w14:paraId="284F896E" w14:textId="77777777" w:rsidR="00DF4A24" w:rsidRPr="00FF137E" w:rsidRDefault="00DF4A24" w:rsidP="00DF4A24">
            <w:pPr>
              <w:spacing w:before="1" w:line="242"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esteem</w:t>
            </w:r>
            <w:r w:rsidRPr="00FF137E">
              <w:rPr>
                <w:rFonts w:asciiTheme="minorHAnsi" w:eastAsia="Calibri" w:hAnsiTheme="minorHAnsi" w:cstheme="minorHAnsi"/>
                <w:spacing w:val="11"/>
                <w:sz w:val="24"/>
                <w:szCs w:val="24"/>
              </w:rPr>
              <w:t xml:space="preserve"> </w:t>
            </w:r>
            <w:r w:rsidRPr="00FF137E">
              <w:rPr>
                <w:rFonts w:asciiTheme="minorHAnsi" w:eastAsia="Calibri" w:hAnsiTheme="minorHAnsi" w:cstheme="minorHAnsi"/>
                <w:sz w:val="24"/>
                <w:szCs w:val="24"/>
              </w:rPr>
              <w:t>and</w:t>
            </w:r>
            <w:r w:rsidRPr="00FF137E">
              <w:rPr>
                <w:rFonts w:asciiTheme="minorHAnsi" w:eastAsia="Calibri" w:hAnsiTheme="minorHAnsi" w:cstheme="minorHAnsi"/>
                <w:spacing w:val="14"/>
                <w:sz w:val="24"/>
                <w:szCs w:val="24"/>
              </w:rPr>
              <w:t xml:space="preserve"> </w:t>
            </w:r>
            <w:r w:rsidRPr="00FF137E">
              <w:rPr>
                <w:rFonts w:asciiTheme="minorHAnsi" w:eastAsia="Calibri" w:hAnsiTheme="minorHAnsi" w:cstheme="minorHAnsi"/>
                <w:sz w:val="24"/>
                <w:szCs w:val="24"/>
              </w:rPr>
              <w:t>body</w:t>
            </w:r>
            <w:r w:rsidRPr="00FF137E">
              <w:rPr>
                <w:rFonts w:asciiTheme="minorHAnsi" w:eastAsia="Calibri" w:hAnsiTheme="minorHAnsi" w:cstheme="minorHAnsi"/>
                <w:spacing w:val="15"/>
                <w:sz w:val="24"/>
                <w:szCs w:val="24"/>
              </w:rPr>
              <w:t xml:space="preserve"> </w:t>
            </w:r>
            <w:r w:rsidRPr="00FF137E">
              <w:rPr>
                <w:rFonts w:asciiTheme="minorHAnsi" w:eastAsia="Calibri" w:hAnsiTheme="minorHAnsi" w:cstheme="minorHAnsi"/>
                <w:spacing w:val="-4"/>
                <w:sz w:val="24"/>
                <w:szCs w:val="24"/>
              </w:rPr>
              <w:t>image</w:t>
            </w:r>
          </w:p>
        </w:tc>
        <w:tc>
          <w:tcPr>
            <w:tcW w:w="1802" w:type="dxa"/>
            <w:tcBorders>
              <w:bottom w:val="double" w:sz="8" w:space="0" w:color="000000"/>
            </w:tcBorders>
            <w:vAlign w:val="center"/>
          </w:tcPr>
          <w:p w14:paraId="0E5800F4" w14:textId="247C67C4" w:rsidR="00DF4A24" w:rsidRPr="00FF137E" w:rsidRDefault="00DF4A24" w:rsidP="00DF4A24">
            <w:pPr>
              <w:spacing w:before="1"/>
              <w:ind w:right="357"/>
              <w:jc w:val="right"/>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8/10/2023</w:t>
            </w:r>
          </w:p>
        </w:tc>
        <w:tc>
          <w:tcPr>
            <w:tcW w:w="2613" w:type="dxa"/>
            <w:tcBorders>
              <w:bottom w:val="double" w:sz="8" w:space="0" w:color="000000"/>
            </w:tcBorders>
            <w:vAlign w:val="center"/>
          </w:tcPr>
          <w:p w14:paraId="612948C3" w14:textId="77777777" w:rsidR="00DF4A24" w:rsidRPr="00FF137E" w:rsidRDefault="00DF4A24" w:rsidP="00DF4A24">
            <w:pPr>
              <w:spacing w:before="1"/>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41</w:t>
            </w:r>
          </w:p>
        </w:tc>
      </w:tr>
    </w:tbl>
    <w:p w14:paraId="62B6F2A7" w14:textId="77777777" w:rsidR="00EC0BBA" w:rsidRPr="00FF137E" w:rsidRDefault="00EC0BBA">
      <w:pPr>
        <w:pStyle w:val="BodyText"/>
        <w:spacing w:before="41"/>
        <w:rPr>
          <w:rFonts w:asciiTheme="minorHAnsi" w:hAnsiTheme="minorHAnsi" w:cstheme="minorHAnsi"/>
          <w:sz w:val="16"/>
          <w:szCs w:val="16"/>
        </w:rPr>
      </w:pPr>
    </w:p>
    <w:p w14:paraId="63AA80B3" w14:textId="7A094FD8" w:rsidR="00EC0BBA" w:rsidRPr="00FF137E" w:rsidRDefault="00A56895" w:rsidP="00FE69A8">
      <w:pPr>
        <w:pStyle w:val="BodyText"/>
        <w:spacing w:before="79" w:after="160" w:line="276" w:lineRule="auto"/>
        <w:ind w:left="360" w:right="1037"/>
        <w:jc w:val="both"/>
        <w:rPr>
          <w:rFonts w:asciiTheme="minorHAnsi" w:hAnsiTheme="minorHAnsi" w:cstheme="minorHAnsi"/>
        </w:rPr>
      </w:pPr>
      <w:r w:rsidRPr="00FF137E">
        <w:rPr>
          <w:rFonts w:asciiTheme="minorHAnsi" w:hAnsiTheme="minorHAnsi" w:cstheme="minorHAnsi"/>
          <w:u w:val="single"/>
        </w:rPr>
        <w:t>September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0"/>
        <w:gridCol w:w="1802"/>
        <w:gridCol w:w="2613"/>
      </w:tblGrid>
      <w:tr w:rsidR="005822C5" w:rsidRPr="00FF137E" w14:paraId="2398AEDD" w14:textId="77777777" w:rsidTr="00FE69A8">
        <w:trPr>
          <w:trHeight w:val="240"/>
          <w:tblHeader/>
        </w:trPr>
        <w:tc>
          <w:tcPr>
            <w:tcW w:w="3420" w:type="dxa"/>
            <w:tcBorders>
              <w:bottom w:val="thinThickThinSmallGap" w:sz="18" w:space="0" w:color="000000"/>
            </w:tcBorders>
          </w:tcPr>
          <w:p w14:paraId="6759A459" w14:textId="77777777" w:rsidR="005822C5" w:rsidRPr="00FF137E" w:rsidRDefault="005822C5" w:rsidP="00FE69A8">
            <w:pPr>
              <w:spacing w:before="14" w:line="206"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2"/>
                <w:sz w:val="24"/>
                <w:szCs w:val="24"/>
              </w:rPr>
              <w:t>Title</w:t>
            </w:r>
          </w:p>
        </w:tc>
        <w:tc>
          <w:tcPr>
            <w:tcW w:w="1802" w:type="dxa"/>
            <w:tcBorders>
              <w:bottom w:val="thinThickThinSmallGap" w:sz="18" w:space="0" w:color="000000"/>
            </w:tcBorders>
          </w:tcPr>
          <w:p w14:paraId="7502D3AE" w14:textId="77777777" w:rsidR="005822C5" w:rsidRPr="00FF137E" w:rsidRDefault="005822C5" w:rsidP="00FE69A8">
            <w:pPr>
              <w:spacing w:before="14" w:line="206"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4"/>
                <w:sz w:val="24"/>
                <w:szCs w:val="24"/>
              </w:rPr>
              <w:t>Date</w:t>
            </w:r>
          </w:p>
        </w:tc>
        <w:tc>
          <w:tcPr>
            <w:tcW w:w="2613" w:type="dxa"/>
            <w:tcBorders>
              <w:bottom w:val="thinThickThinSmallGap" w:sz="18" w:space="0" w:color="000000"/>
            </w:tcBorders>
          </w:tcPr>
          <w:p w14:paraId="087FA2E4" w14:textId="77777777" w:rsidR="005822C5" w:rsidRPr="00FF137E" w:rsidRDefault="005822C5" w:rsidP="00FE69A8">
            <w:pPr>
              <w:spacing w:before="14" w:line="206"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z w:val="24"/>
                <w:szCs w:val="24"/>
              </w:rPr>
              <w:t>Number</w:t>
            </w:r>
            <w:r w:rsidRPr="00FF137E">
              <w:rPr>
                <w:rFonts w:asciiTheme="minorHAnsi" w:eastAsia="Calibri" w:hAnsiTheme="minorHAnsi" w:cstheme="minorHAnsi"/>
                <w:b/>
                <w:spacing w:val="23"/>
                <w:sz w:val="24"/>
                <w:szCs w:val="24"/>
              </w:rPr>
              <w:t xml:space="preserve"> </w:t>
            </w:r>
            <w:r w:rsidRPr="00FF137E">
              <w:rPr>
                <w:rFonts w:asciiTheme="minorHAnsi" w:eastAsia="Calibri" w:hAnsiTheme="minorHAnsi" w:cstheme="minorHAnsi"/>
                <w:b/>
                <w:sz w:val="24"/>
                <w:szCs w:val="24"/>
              </w:rPr>
              <w:t>of</w:t>
            </w:r>
            <w:r w:rsidRPr="00FF137E">
              <w:rPr>
                <w:rFonts w:asciiTheme="minorHAnsi" w:eastAsia="Calibri" w:hAnsiTheme="minorHAnsi" w:cstheme="minorHAnsi"/>
                <w:b/>
                <w:spacing w:val="17"/>
                <w:sz w:val="24"/>
                <w:szCs w:val="24"/>
              </w:rPr>
              <w:t xml:space="preserve"> </w:t>
            </w:r>
            <w:r w:rsidRPr="00FF137E">
              <w:rPr>
                <w:rFonts w:asciiTheme="minorHAnsi" w:eastAsia="Calibri" w:hAnsiTheme="minorHAnsi" w:cstheme="minorHAnsi"/>
                <w:b/>
                <w:spacing w:val="-2"/>
                <w:sz w:val="24"/>
                <w:szCs w:val="24"/>
              </w:rPr>
              <w:t>attendees</w:t>
            </w:r>
          </w:p>
        </w:tc>
      </w:tr>
      <w:tr w:rsidR="005822C5" w:rsidRPr="00FF137E" w14:paraId="5FC027E2" w14:textId="77777777" w:rsidTr="00FE69A8">
        <w:trPr>
          <w:trHeight w:val="495"/>
        </w:trPr>
        <w:tc>
          <w:tcPr>
            <w:tcW w:w="3420" w:type="dxa"/>
            <w:tcBorders>
              <w:top w:val="thinThickThinSmallGap" w:sz="18" w:space="0" w:color="000000"/>
            </w:tcBorders>
            <w:vAlign w:val="center"/>
          </w:tcPr>
          <w:p w14:paraId="33792A4E" w14:textId="77777777" w:rsidR="005822C5" w:rsidRPr="00FF137E" w:rsidRDefault="005822C5" w:rsidP="0020538F">
            <w:pPr>
              <w:spacing w:line="240" w:lineRule="atLeas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PracticeWise Consultation Training Group A</w:t>
            </w:r>
          </w:p>
        </w:tc>
        <w:tc>
          <w:tcPr>
            <w:tcW w:w="1802" w:type="dxa"/>
            <w:tcBorders>
              <w:top w:val="thinThickThinSmallGap" w:sz="18" w:space="0" w:color="000000"/>
            </w:tcBorders>
            <w:vAlign w:val="center"/>
          </w:tcPr>
          <w:p w14:paraId="4A58B9E4" w14:textId="79228331" w:rsidR="005822C5" w:rsidRPr="00FF137E" w:rsidRDefault="005822C5" w:rsidP="00FE69A8">
            <w:pPr>
              <w:spacing w:before="14"/>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9/06/2023</w:t>
            </w:r>
          </w:p>
        </w:tc>
        <w:tc>
          <w:tcPr>
            <w:tcW w:w="2613" w:type="dxa"/>
            <w:tcBorders>
              <w:top w:val="thinThickThinSmallGap" w:sz="18" w:space="0" w:color="000000"/>
            </w:tcBorders>
            <w:vAlign w:val="center"/>
          </w:tcPr>
          <w:p w14:paraId="48E04B93" w14:textId="77777777" w:rsidR="005822C5" w:rsidRPr="00FF137E" w:rsidRDefault="005822C5" w:rsidP="005822C5">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6</w:t>
            </w:r>
          </w:p>
        </w:tc>
      </w:tr>
      <w:tr w:rsidR="005822C5" w:rsidRPr="00FF137E" w14:paraId="33FD62F4" w14:textId="77777777" w:rsidTr="00FE69A8">
        <w:trPr>
          <w:trHeight w:val="480"/>
        </w:trPr>
        <w:tc>
          <w:tcPr>
            <w:tcW w:w="3420" w:type="dxa"/>
            <w:vAlign w:val="center"/>
          </w:tcPr>
          <w:p w14:paraId="69C6EF00" w14:textId="77777777" w:rsidR="005822C5" w:rsidRPr="00FF137E" w:rsidRDefault="005822C5" w:rsidP="0020538F">
            <w:pPr>
              <w:spacing w:line="240" w:lineRule="atLeas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PracticeWise Consultation Training Group B</w:t>
            </w:r>
          </w:p>
        </w:tc>
        <w:tc>
          <w:tcPr>
            <w:tcW w:w="1802" w:type="dxa"/>
            <w:vAlign w:val="center"/>
          </w:tcPr>
          <w:p w14:paraId="0FCBD468" w14:textId="1E4238ED" w:rsidR="005822C5" w:rsidRPr="00FF137E" w:rsidRDefault="005822C5" w:rsidP="00FE69A8">
            <w:pPr>
              <w:spacing w:before="14"/>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9/13/2023</w:t>
            </w:r>
          </w:p>
        </w:tc>
        <w:tc>
          <w:tcPr>
            <w:tcW w:w="2613" w:type="dxa"/>
            <w:vAlign w:val="center"/>
          </w:tcPr>
          <w:p w14:paraId="19A0417F" w14:textId="77777777" w:rsidR="005822C5" w:rsidRPr="00FF137E" w:rsidRDefault="005822C5" w:rsidP="005822C5">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7</w:t>
            </w:r>
          </w:p>
        </w:tc>
      </w:tr>
      <w:tr w:rsidR="005822C5" w:rsidRPr="00FF137E" w14:paraId="2DA4EACC" w14:textId="77777777" w:rsidTr="00FE69A8">
        <w:trPr>
          <w:trHeight w:val="495"/>
        </w:trPr>
        <w:tc>
          <w:tcPr>
            <w:tcW w:w="3420" w:type="dxa"/>
            <w:vAlign w:val="center"/>
          </w:tcPr>
          <w:p w14:paraId="1AC9FEDD" w14:textId="77777777" w:rsidR="005822C5" w:rsidRPr="00FF137E" w:rsidRDefault="005822C5" w:rsidP="0020538F">
            <w:pPr>
              <w:spacing w:line="240" w:lineRule="atLeast"/>
              <w:ind w:left="112" w:right="260"/>
              <w:rPr>
                <w:rFonts w:asciiTheme="minorHAnsi" w:eastAsia="Calibri" w:hAnsiTheme="minorHAnsi" w:cstheme="minorHAnsi"/>
                <w:sz w:val="24"/>
                <w:szCs w:val="24"/>
              </w:rPr>
            </w:pPr>
            <w:r w:rsidRPr="00FF137E">
              <w:rPr>
                <w:rFonts w:asciiTheme="minorHAnsi" w:eastAsia="Calibri" w:hAnsiTheme="minorHAnsi" w:cstheme="minorHAnsi"/>
                <w:sz w:val="24"/>
                <w:szCs w:val="24"/>
              </w:rPr>
              <w:t xml:space="preserve">Treatment Planning and </w:t>
            </w:r>
            <w:r w:rsidRPr="00FF137E">
              <w:rPr>
                <w:rFonts w:asciiTheme="minorHAnsi" w:eastAsia="Calibri" w:hAnsiTheme="minorHAnsi" w:cstheme="minorHAnsi"/>
                <w:spacing w:val="-2"/>
                <w:sz w:val="24"/>
                <w:szCs w:val="24"/>
              </w:rPr>
              <w:t>Documenting</w:t>
            </w:r>
          </w:p>
        </w:tc>
        <w:tc>
          <w:tcPr>
            <w:tcW w:w="1802" w:type="dxa"/>
            <w:vAlign w:val="center"/>
          </w:tcPr>
          <w:p w14:paraId="52431E0E" w14:textId="077915DC" w:rsidR="005822C5" w:rsidRPr="00FF137E" w:rsidRDefault="005822C5" w:rsidP="00FE69A8">
            <w:pPr>
              <w:spacing w:before="29"/>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9/11/2023</w:t>
            </w:r>
          </w:p>
        </w:tc>
        <w:tc>
          <w:tcPr>
            <w:tcW w:w="2613" w:type="dxa"/>
            <w:vAlign w:val="center"/>
          </w:tcPr>
          <w:p w14:paraId="73E4DAA5" w14:textId="77777777" w:rsidR="005822C5" w:rsidRPr="00FF137E" w:rsidRDefault="005822C5" w:rsidP="005822C5">
            <w:pPr>
              <w:spacing w:before="29"/>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11</w:t>
            </w:r>
          </w:p>
        </w:tc>
      </w:tr>
      <w:tr w:rsidR="005822C5" w:rsidRPr="00FF137E" w14:paraId="5A192777" w14:textId="77777777" w:rsidTr="00FE69A8">
        <w:trPr>
          <w:trHeight w:val="420"/>
        </w:trPr>
        <w:tc>
          <w:tcPr>
            <w:tcW w:w="3420" w:type="dxa"/>
            <w:vAlign w:val="center"/>
          </w:tcPr>
          <w:p w14:paraId="2AD05B85" w14:textId="77777777" w:rsidR="005822C5" w:rsidRPr="00FF137E" w:rsidRDefault="005822C5" w:rsidP="0020538F">
            <w:pPr>
              <w:spacing w:before="29"/>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Driving</w:t>
            </w:r>
            <w:r w:rsidRPr="00FF137E">
              <w:rPr>
                <w:rFonts w:asciiTheme="minorHAnsi" w:eastAsia="Calibri" w:hAnsiTheme="minorHAnsi" w:cstheme="minorHAnsi"/>
                <w:spacing w:val="6"/>
                <w:sz w:val="24"/>
                <w:szCs w:val="24"/>
              </w:rPr>
              <w:t xml:space="preserve"> </w:t>
            </w:r>
            <w:r w:rsidRPr="00FF137E">
              <w:rPr>
                <w:rFonts w:asciiTheme="minorHAnsi" w:eastAsia="Calibri" w:hAnsiTheme="minorHAnsi" w:cstheme="minorHAnsi"/>
                <w:sz w:val="24"/>
                <w:szCs w:val="24"/>
              </w:rPr>
              <w:t>Hope</w:t>
            </w:r>
            <w:r w:rsidRPr="00FF137E">
              <w:rPr>
                <w:rFonts w:asciiTheme="minorHAnsi" w:eastAsia="Calibri" w:hAnsiTheme="minorHAnsi" w:cstheme="minorHAnsi"/>
                <w:spacing w:val="17"/>
                <w:sz w:val="24"/>
                <w:szCs w:val="24"/>
              </w:rPr>
              <w:t xml:space="preserve"> </w:t>
            </w:r>
            <w:r w:rsidRPr="00FF137E">
              <w:rPr>
                <w:rFonts w:asciiTheme="minorHAnsi" w:eastAsia="Calibri" w:hAnsiTheme="minorHAnsi" w:cstheme="minorHAnsi"/>
                <w:sz w:val="24"/>
                <w:szCs w:val="24"/>
              </w:rPr>
              <w:t>as</w:t>
            </w:r>
            <w:r w:rsidRPr="00FF137E">
              <w:rPr>
                <w:rFonts w:asciiTheme="minorHAnsi" w:eastAsia="Calibri" w:hAnsiTheme="minorHAnsi" w:cstheme="minorHAnsi"/>
                <w:spacing w:val="23"/>
                <w:sz w:val="24"/>
                <w:szCs w:val="24"/>
              </w:rPr>
              <w:t xml:space="preserve"> </w:t>
            </w:r>
            <w:r w:rsidRPr="00FF137E">
              <w:rPr>
                <w:rFonts w:asciiTheme="minorHAnsi" w:eastAsia="Calibri" w:hAnsiTheme="minorHAnsi" w:cstheme="minorHAnsi"/>
                <w:sz w:val="24"/>
                <w:szCs w:val="24"/>
              </w:rPr>
              <w:t>a</w:t>
            </w:r>
            <w:r w:rsidRPr="00FF137E">
              <w:rPr>
                <w:rFonts w:asciiTheme="minorHAnsi" w:eastAsia="Calibri" w:hAnsiTheme="minorHAnsi" w:cstheme="minorHAnsi"/>
                <w:spacing w:val="4"/>
                <w:sz w:val="24"/>
                <w:szCs w:val="24"/>
              </w:rPr>
              <w:t xml:space="preserve"> </w:t>
            </w:r>
            <w:r w:rsidRPr="00FF137E">
              <w:rPr>
                <w:rFonts w:asciiTheme="minorHAnsi" w:eastAsia="Calibri" w:hAnsiTheme="minorHAnsi" w:cstheme="minorHAnsi"/>
                <w:sz w:val="24"/>
                <w:szCs w:val="24"/>
              </w:rPr>
              <w:t>Change</w:t>
            </w:r>
            <w:r w:rsidRPr="00FF137E">
              <w:rPr>
                <w:rFonts w:asciiTheme="minorHAnsi" w:eastAsia="Calibri" w:hAnsiTheme="minorHAnsi" w:cstheme="minorHAnsi"/>
                <w:spacing w:val="33"/>
                <w:sz w:val="24"/>
                <w:szCs w:val="24"/>
              </w:rPr>
              <w:t xml:space="preserve"> </w:t>
            </w:r>
            <w:r w:rsidRPr="00FF137E">
              <w:rPr>
                <w:rFonts w:asciiTheme="minorHAnsi" w:eastAsia="Calibri" w:hAnsiTheme="minorHAnsi" w:cstheme="minorHAnsi"/>
                <w:spacing w:val="-4"/>
                <w:sz w:val="24"/>
                <w:szCs w:val="24"/>
              </w:rPr>
              <w:t>Agent</w:t>
            </w:r>
          </w:p>
        </w:tc>
        <w:tc>
          <w:tcPr>
            <w:tcW w:w="1802" w:type="dxa"/>
            <w:vAlign w:val="center"/>
          </w:tcPr>
          <w:p w14:paraId="1653B4C4" w14:textId="59A79F89" w:rsidR="005822C5" w:rsidRPr="00FF137E" w:rsidRDefault="005822C5" w:rsidP="00FE69A8">
            <w:pPr>
              <w:spacing w:before="29"/>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9/13/2023</w:t>
            </w:r>
          </w:p>
        </w:tc>
        <w:tc>
          <w:tcPr>
            <w:tcW w:w="2613" w:type="dxa"/>
            <w:vAlign w:val="center"/>
          </w:tcPr>
          <w:p w14:paraId="244A8691" w14:textId="77777777" w:rsidR="005822C5" w:rsidRPr="00FF137E" w:rsidRDefault="005822C5" w:rsidP="005822C5">
            <w:pPr>
              <w:spacing w:before="29"/>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46</w:t>
            </w:r>
          </w:p>
        </w:tc>
      </w:tr>
      <w:tr w:rsidR="005822C5" w:rsidRPr="00FF137E" w14:paraId="751DFFDA" w14:textId="77777777" w:rsidTr="00FE69A8">
        <w:trPr>
          <w:trHeight w:val="495"/>
        </w:trPr>
        <w:tc>
          <w:tcPr>
            <w:tcW w:w="3420" w:type="dxa"/>
            <w:vAlign w:val="center"/>
          </w:tcPr>
          <w:p w14:paraId="120BE251" w14:textId="77777777" w:rsidR="005822C5" w:rsidRPr="00FF137E" w:rsidRDefault="005822C5" w:rsidP="0020538F">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Being</w:t>
            </w:r>
            <w:r w:rsidRPr="00FF137E">
              <w:rPr>
                <w:rFonts w:asciiTheme="minorHAnsi" w:eastAsia="Calibri" w:hAnsiTheme="minorHAnsi" w:cstheme="minorHAnsi"/>
                <w:spacing w:val="6"/>
                <w:sz w:val="24"/>
                <w:szCs w:val="24"/>
              </w:rPr>
              <w:t xml:space="preserve"> </w:t>
            </w:r>
            <w:r w:rsidRPr="00FF137E">
              <w:rPr>
                <w:rFonts w:asciiTheme="minorHAnsi" w:eastAsia="Calibri" w:hAnsiTheme="minorHAnsi" w:cstheme="minorHAnsi"/>
                <w:sz w:val="24"/>
                <w:szCs w:val="24"/>
              </w:rPr>
              <w:t>the</w:t>
            </w:r>
            <w:r w:rsidRPr="00FF137E">
              <w:rPr>
                <w:rFonts w:asciiTheme="minorHAnsi" w:eastAsia="Calibri" w:hAnsiTheme="minorHAnsi" w:cstheme="minorHAnsi"/>
                <w:spacing w:val="17"/>
                <w:sz w:val="24"/>
                <w:szCs w:val="24"/>
              </w:rPr>
              <w:t xml:space="preserve"> </w:t>
            </w:r>
            <w:r w:rsidRPr="00FF137E">
              <w:rPr>
                <w:rFonts w:asciiTheme="minorHAnsi" w:eastAsia="Calibri" w:hAnsiTheme="minorHAnsi" w:cstheme="minorHAnsi"/>
                <w:sz w:val="24"/>
                <w:szCs w:val="24"/>
              </w:rPr>
              <w:t>Best</w:t>
            </w:r>
            <w:r w:rsidRPr="00FF137E">
              <w:rPr>
                <w:rFonts w:asciiTheme="minorHAnsi" w:eastAsia="Calibri" w:hAnsiTheme="minorHAnsi" w:cstheme="minorHAnsi"/>
                <w:spacing w:val="23"/>
                <w:sz w:val="24"/>
                <w:szCs w:val="24"/>
              </w:rPr>
              <w:t xml:space="preserve"> </w:t>
            </w:r>
            <w:r w:rsidRPr="00FF137E">
              <w:rPr>
                <w:rFonts w:asciiTheme="minorHAnsi" w:eastAsia="Calibri" w:hAnsiTheme="minorHAnsi" w:cstheme="minorHAnsi"/>
                <w:sz w:val="24"/>
                <w:szCs w:val="24"/>
              </w:rPr>
              <w:t>Me</w:t>
            </w:r>
            <w:r w:rsidRPr="00FF137E">
              <w:rPr>
                <w:rFonts w:asciiTheme="minorHAnsi" w:eastAsia="Calibri" w:hAnsiTheme="minorHAnsi" w:cstheme="minorHAnsi"/>
                <w:spacing w:val="18"/>
                <w:sz w:val="24"/>
                <w:szCs w:val="24"/>
              </w:rPr>
              <w:t xml:space="preserve"> </w:t>
            </w:r>
            <w:r w:rsidRPr="00FF137E">
              <w:rPr>
                <w:rFonts w:asciiTheme="minorHAnsi" w:eastAsia="Calibri" w:hAnsiTheme="minorHAnsi" w:cstheme="minorHAnsi"/>
                <w:sz w:val="24"/>
                <w:szCs w:val="24"/>
              </w:rPr>
              <w:t>in</w:t>
            </w:r>
            <w:r w:rsidRPr="00FF137E">
              <w:rPr>
                <w:rFonts w:asciiTheme="minorHAnsi" w:eastAsia="Calibri" w:hAnsiTheme="minorHAnsi" w:cstheme="minorHAnsi"/>
                <w:spacing w:val="11"/>
                <w:sz w:val="24"/>
                <w:szCs w:val="24"/>
              </w:rPr>
              <w:t xml:space="preserve"> </w:t>
            </w:r>
            <w:r w:rsidRPr="00FF137E">
              <w:rPr>
                <w:rFonts w:asciiTheme="minorHAnsi" w:eastAsia="Calibri" w:hAnsiTheme="minorHAnsi" w:cstheme="minorHAnsi"/>
                <w:sz w:val="24"/>
                <w:szCs w:val="24"/>
              </w:rPr>
              <w:t>2023</w:t>
            </w:r>
            <w:r w:rsidRPr="00FF137E">
              <w:rPr>
                <w:rFonts w:asciiTheme="minorHAnsi" w:eastAsia="Calibri" w:hAnsiTheme="minorHAnsi" w:cstheme="minorHAnsi"/>
                <w:spacing w:val="18"/>
                <w:sz w:val="24"/>
                <w:szCs w:val="24"/>
              </w:rPr>
              <w:t xml:space="preserve"> </w:t>
            </w:r>
            <w:r w:rsidRPr="00FF137E">
              <w:rPr>
                <w:rFonts w:asciiTheme="minorHAnsi" w:eastAsia="Calibri" w:hAnsiTheme="minorHAnsi" w:cstheme="minorHAnsi"/>
                <w:sz w:val="24"/>
                <w:szCs w:val="24"/>
              </w:rPr>
              <w:t>–</w:t>
            </w:r>
            <w:r w:rsidRPr="00FF137E">
              <w:rPr>
                <w:rFonts w:asciiTheme="minorHAnsi" w:eastAsia="Calibri" w:hAnsiTheme="minorHAnsi" w:cstheme="minorHAnsi"/>
                <w:spacing w:val="19"/>
                <w:sz w:val="24"/>
                <w:szCs w:val="24"/>
              </w:rPr>
              <w:t xml:space="preserve"> </w:t>
            </w:r>
            <w:r w:rsidRPr="00FF137E">
              <w:rPr>
                <w:rFonts w:asciiTheme="minorHAnsi" w:eastAsia="Calibri" w:hAnsiTheme="minorHAnsi" w:cstheme="minorHAnsi"/>
                <w:spacing w:val="-2"/>
                <w:sz w:val="24"/>
                <w:szCs w:val="24"/>
              </w:rPr>
              <w:t>Suicide</w:t>
            </w:r>
          </w:p>
          <w:p w14:paraId="6CF5E7FC" w14:textId="77777777" w:rsidR="005822C5" w:rsidRPr="00FF137E" w:rsidRDefault="005822C5" w:rsidP="0020538F">
            <w:pPr>
              <w:spacing w:before="23" w:line="207"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Prevention</w:t>
            </w:r>
            <w:r w:rsidRPr="00FF137E">
              <w:rPr>
                <w:rFonts w:asciiTheme="minorHAnsi" w:eastAsia="Calibri" w:hAnsiTheme="minorHAnsi" w:cstheme="minorHAnsi"/>
                <w:spacing w:val="24"/>
                <w:sz w:val="24"/>
                <w:szCs w:val="24"/>
              </w:rPr>
              <w:t xml:space="preserve"> </w:t>
            </w:r>
            <w:r w:rsidRPr="00FF137E">
              <w:rPr>
                <w:rFonts w:asciiTheme="minorHAnsi" w:eastAsia="Calibri" w:hAnsiTheme="minorHAnsi" w:cstheme="minorHAnsi"/>
                <w:sz w:val="24"/>
                <w:szCs w:val="24"/>
              </w:rPr>
              <w:t>and</w:t>
            </w:r>
            <w:r w:rsidRPr="00FF137E">
              <w:rPr>
                <w:rFonts w:asciiTheme="minorHAnsi" w:eastAsia="Calibri" w:hAnsiTheme="minorHAnsi" w:cstheme="minorHAnsi"/>
                <w:spacing w:val="25"/>
                <w:sz w:val="24"/>
                <w:szCs w:val="24"/>
              </w:rPr>
              <w:t xml:space="preserve"> </w:t>
            </w:r>
            <w:r w:rsidRPr="00FF137E">
              <w:rPr>
                <w:rFonts w:asciiTheme="minorHAnsi" w:eastAsia="Calibri" w:hAnsiTheme="minorHAnsi" w:cstheme="minorHAnsi"/>
                <w:spacing w:val="-2"/>
                <w:sz w:val="24"/>
                <w:szCs w:val="24"/>
              </w:rPr>
              <w:t>Awareness</w:t>
            </w:r>
          </w:p>
        </w:tc>
        <w:tc>
          <w:tcPr>
            <w:tcW w:w="1802" w:type="dxa"/>
            <w:vAlign w:val="center"/>
          </w:tcPr>
          <w:p w14:paraId="30D18EFB" w14:textId="2A09A9F4" w:rsidR="005822C5" w:rsidRPr="00FF137E" w:rsidRDefault="005822C5" w:rsidP="00FE69A8">
            <w:pPr>
              <w:spacing w:before="14"/>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9/15/2023</w:t>
            </w:r>
          </w:p>
        </w:tc>
        <w:tc>
          <w:tcPr>
            <w:tcW w:w="2613" w:type="dxa"/>
            <w:vAlign w:val="center"/>
          </w:tcPr>
          <w:p w14:paraId="72670454" w14:textId="77777777" w:rsidR="005822C5" w:rsidRPr="00FF137E" w:rsidRDefault="005822C5" w:rsidP="005822C5">
            <w:pPr>
              <w:spacing w:before="14"/>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36</w:t>
            </w:r>
          </w:p>
        </w:tc>
      </w:tr>
      <w:tr w:rsidR="005822C5" w:rsidRPr="00FF137E" w14:paraId="7AF024B5" w14:textId="77777777" w:rsidTr="00FE69A8">
        <w:trPr>
          <w:trHeight w:val="419"/>
        </w:trPr>
        <w:tc>
          <w:tcPr>
            <w:tcW w:w="3420" w:type="dxa"/>
            <w:vAlign w:val="center"/>
          </w:tcPr>
          <w:p w14:paraId="1AED396C" w14:textId="77777777" w:rsidR="005822C5" w:rsidRPr="00FF137E" w:rsidRDefault="005822C5" w:rsidP="0020538F">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Managing</w:t>
            </w:r>
            <w:r w:rsidRPr="00FF137E">
              <w:rPr>
                <w:rFonts w:asciiTheme="minorHAnsi" w:eastAsia="Calibri" w:hAnsiTheme="minorHAnsi" w:cstheme="minorHAnsi"/>
                <w:spacing w:val="49"/>
                <w:sz w:val="24"/>
                <w:szCs w:val="24"/>
              </w:rPr>
              <w:t xml:space="preserve"> </w:t>
            </w:r>
            <w:r w:rsidRPr="00FF137E">
              <w:rPr>
                <w:rFonts w:asciiTheme="minorHAnsi" w:eastAsia="Calibri" w:hAnsiTheme="minorHAnsi" w:cstheme="minorHAnsi"/>
                <w:sz w:val="24"/>
                <w:szCs w:val="24"/>
              </w:rPr>
              <w:t>Aggressive</w:t>
            </w:r>
            <w:r w:rsidRPr="00FF137E">
              <w:rPr>
                <w:rFonts w:asciiTheme="minorHAnsi" w:eastAsia="Calibri" w:hAnsiTheme="minorHAnsi" w:cstheme="minorHAnsi"/>
                <w:spacing w:val="23"/>
                <w:sz w:val="24"/>
                <w:szCs w:val="24"/>
              </w:rPr>
              <w:t xml:space="preserve"> </w:t>
            </w:r>
            <w:r w:rsidRPr="00FF137E">
              <w:rPr>
                <w:rFonts w:asciiTheme="minorHAnsi" w:eastAsia="Calibri" w:hAnsiTheme="minorHAnsi" w:cstheme="minorHAnsi"/>
                <w:spacing w:val="-2"/>
                <w:sz w:val="24"/>
                <w:szCs w:val="24"/>
              </w:rPr>
              <w:t>Behaviors</w:t>
            </w:r>
          </w:p>
        </w:tc>
        <w:tc>
          <w:tcPr>
            <w:tcW w:w="1802" w:type="dxa"/>
            <w:vAlign w:val="center"/>
          </w:tcPr>
          <w:p w14:paraId="19C09504" w14:textId="141E9BDF" w:rsidR="005822C5" w:rsidRPr="00FF137E" w:rsidRDefault="005822C5" w:rsidP="00FE69A8">
            <w:pPr>
              <w:spacing w:before="14"/>
              <w:ind w:left="90"/>
              <w:jc w:val="center"/>
              <w:rPr>
                <w:rFonts w:asciiTheme="minorHAnsi" w:eastAsia="Calibri" w:hAnsiTheme="minorHAnsi" w:cstheme="minorHAnsi"/>
                <w:sz w:val="24"/>
                <w:szCs w:val="24"/>
              </w:rPr>
            </w:pPr>
            <w:r w:rsidRPr="00FF137E">
              <w:rPr>
                <w:rFonts w:asciiTheme="minorHAnsi" w:eastAsia="Calibri" w:hAnsiTheme="minorHAnsi" w:cstheme="minorHAnsi"/>
                <w:sz w:val="24"/>
                <w:szCs w:val="24"/>
              </w:rPr>
              <w:t>9/11–</w:t>
            </w:r>
            <w:r w:rsidRPr="00FF137E">
              <w:rPr>
                <w:rFonts w:asciiTheme="minorHAnsi" w:eastAsia="Calibri" w:hAnsiTheme="minorHAnsi" w:cstheme="minorHAnsi"/>
                <w:spacing w:val="-2"/>
                <w:sz w:val="24"/>
                <w:szCs w:val="24"/>
              </w:rPr>
              <w:t>12/2023</w:t>
            </w:r>
          </w:p>
        </w:tc>
        <w:tc>
          <w:tcPr>
            <w:tcW w:w="2613" w:type="dxa"/>
            <w:vAlign w:val="center"/>
          </w:tcPr>
          <w:p w14:paraId="0C217773" w14:textId="77777777" w:rsidR="005822C5" w:rsidRPr="00FF137E" w:rsidRDefault="005822C5" w:rsidP="005822C5">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3</w:t>
            </w:r>
          </w:p>
        </w:tc>
      </w:tr>
      <w:tr w:rsidR="005822C5" w:rsidRPr="00FF137E" w14:paraId="3588B376" w14:textId="77777777" w:rsidTr="00FE69A8">
        <w:trPr>
          <w:trHeight w:val="420"/>
        </w:trPr>
        <w:tc>
          <w:tcPr>
            <w:tcW w:w="3420" w:type="dxa"/>
            <w:vAlign w:val="center"/>
          </w:tcPr>
          <w:p w14:paraId="69BD1ADA" w14:textId="77777777" w:rsidR="005822C5" w:rsidRPr="00FF137E" w:rsidRDefault="005822C5" w:rsidP="0020538F">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Navigating</w:t>
            </w:r>
            <w:r w:rsidRPr="00FF137E">
              <w:rPr>
                <w:rFonts w:asciiTheme="minorHAnsi" w:eastAsia="Calibri" w:hAnsiTheme="minorHAnsi" w:cstheme="minorHAnsi"/>
                <w:spacing w:val="59"/>
                <w:sz w:val="24"/>
                <w:szCs w:val="24"/>
              </w:rPr>
              <w:t xml:space="preserve"> </w:t>
            </w:r>
            <w:r w:rsidRPr="00FF137E">
              <w:rPr>
                <w:rFonts w:asciiTheme="minorHAnsi" w:eastAsia="Calibri" w:hAnsiTheme="minorHAnsi" w:cstheme="minorHAnsi"/>
                <w:sz w:val="24"/>
                <w:szCs w:val="24"/>
              </w:rPr>
              <w:t>Microsoft</w:t>
            </w:r>
            <w:r w:rsidRPr="00FF137E">
              <w:rPr>
                <w:rFonts w:asciiTheme="minorHAnsi" w:eastAsia="Calibri" w:hAnsiTheme="minorHAnsi" w:cstheme="minorHAnsi"/>
                <w:spacing w:val="4"/>
                <w:sz w:val="24"/>
                <w:szCs w:val="24"/>
              </w:rPr>
              <w:t xml:space="preserve"> </w:t>
            </w:r>
            <w:r w:rsidRPr="00FF137E">
              <w:rPr>
                <w:rFonts w:asciiTheme="minorHAnsi" w:eastAsia="Calibri" w:hAnsiTheme="minorHAnsi" w:cstheme="minorHAnsi"/>
                <w:spacing w:val="-4"/>
                <w:sz w:val="24"/>
                <w:szCs w:val="24"/>
              </w:rPr>
              <w:t>Teams</w:t>
            </w:r>
          </w:p>
        </w:tc>
        <w:tc>
          <w:tcPr>
            <w:tcW w:w="1802" w:type="dxa"/>
            <w:vAlign w:val="center"/>
          </w:tcPr>
          <w:p w14:paraId="16BC1B01" w14:textId="3ED4AA04" w:rsidR="005822C5" w:rsidRPr="00FF137E" w:rsidRDefault="00455787" w:rsidP="00FE69A8">
            <w:pPr>
              <w:spacing w:before="14"/>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w:t>
            </w:r>
            <w:r w:rsidR="005822C5" w:rsidRPr="00FF137E">
              <w:rPr>
                <w:rFonts w:asciiTheme="minorHAnsi" w:eastAsia="Calibri" w:hAnsiTheme="minorHAnsi" w:cstheme="minorHAnsi"/>
                <w:spacing w:val="-2"/>
                <w:sz w:val="24"/>
                <w:szCs w:val="24"/>
              </w:rPr>
              <w:t>/15/2023</w:t>
            </w:r>
          </w:p>
        </w:tc>
        <w:tc>
          <w:tcPr>
            <w:tcW w:w="2613" w:type="dxa"/>
            <w:vAlign w:val="center"/>
          </w:tcPr>
          <w:p w14:paraId="4964A7DD" w14:textId="77777777" w:rsidR="005822C5" w:rsidRPr="00FF137E" w:rsidRDefault="005822C5" w:rsidP="005822C5">
            <w:pPr>
              <w:spacing w:before="14"/>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38</w:t>
            </w:r>
          </w:p>
        </w:tc>
      </w:tr>
      <w:tr w:rsidR="005822C5" w:rsidRPr="00FF137E" w14:paraId="677AC269" w14:textId="77777777" w:rsidTr="00FE69A8">
        <w:trPr>
          <w:trHeight w:val="495"/>
        </w:trPr>
        <w:tc>
          <w:tcPr>
            <w:tcW w:w="3420" w:type="dxa"/>
            <w:vAlign w:val="center"/>
          </w:tcPr>
          <w:p w14:paraId="5859781A" w14:textId="77777777" w:rsidR="005822C5" w:rsidRPr="00FF137E" w:rsidRDefault="005822C5" w:rsidP="0020538F">
            <w:pPr>
              <w:spacing w:line="240" w:lineRule="atLeas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Peer Support Webinar: Mandating Reporting by Damien</w:t>
            </w:r>
            <w:r w:rsidRPr="00FF137E">
              <w:rPr>
                <w:rFonts w:asciiTheme="minorHAnsi" w:eastAsia="Calibri" w:hAnsiTheme="minorHAnsi" w:cstheme="minorHAnsi"/>
                <w:spacing w:val="40"/>
                <w:sz w:val="24"/>
                <w:szCs w:val="24"/>
              </w:rPr>
              <w:t xml:space="preserve"> </w:t>
            </w:r>
            <w:r w:rsidRPr="00FF137E">
              <w:rPr>
                <w:rFonts w:asciiTheme="minorHAnsi" w:eastAsia="Calibri" w:hAnsiTheme="minorHAnsi" w:cstheme="minorHAnsi"/>
                <w:sz w:val="24"/>
                <w:szCs w:val="24"/>
              </w:rPr>
              <w:t>Thomas</w:t>
            </w:r>
          </w:p>
        </w:tc>
        <w:tc>
          <w:tcPr>
            <w:tcW w:w="1802" w:type="dxa"/>
            <w:vAlign w:val="center"/>
          </w:tcPr>
          <w:p w14:paraId="7B616D29" w14:textId="5785650B" w:rsidR="005822C5" w:rsidRPr="00FF137E" w:rsidRDefault="005822C5" w:rsidP="00FE69A8">
            <w:pPr>
              <w:spacing w:before="14"/>
              <w:ind w:left="413"/>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9/15/2023</w:t>
            </w:r>
          </w:p>
        </w:tc>
        <w:tc>
          <w:tcPr>
            <w:tcW w:w="2613" w:type="dxa"/>
            <w:vAlign w:val="center"/>
          </w:tcPr>
          <w:p w14:paraId="63A5B76D" w14:textId="77777777" w:rsidR="005822C5" w:rsidRPr="00FF137E" w:rsidRDefault="005822C5" w:rsidP="005822C5">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1</w:t>
            </w:r>
          </w:p>
        </w:tc>
      </w:tr>
      <w:tr w:rsidR="005822C5" w:rsidRPr="00FF137E" w14:paraId="451C9A16" w14:textId="77777777" w:rsidTr="00FE69A8">
        <w:trPr>
          <w:trHeight w:val="240"/>
        </w:trPr>
        <w:tc>
          <w:tcPr>
            <w:tcW w:w="3420" w:type="dxa"/>
            <w:vAlign w:val="center"/>
          </w:tcPr>
          <w:p w14:paraId="6B8132F9" w14:textId="77777777" w:rsidR="005822C5" w:rsidRPr="00FF137E" w:rsidRDefault="005822C5" w:rsidP="0020538F">
            <w:pPr>
              <w:spacing w:before="14" w:line="206"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In-CIRCLE</w:t>
            </w:r>
            <w:r w:rsidRPr="00FF137E">
              <w:rPr>
                <w:rFonts w:asciiTheme="minorHAnsi" w:eastAsia="Calibri" w:hAnsiTheme="minorHAnsi" w:cstheme="minorHAnsi"/>
                <w:spacing w:val="34"/>
                <w:sz w:val="24"/>
                <w:szCs w:val="24"/>
              </w:rPr>
              <w:t xml:space="preserve"> </w:t>
            </w:r>
            <w:r w:rsidRPr="00FF137E">
              <w:rPr>
                <w:rFonts w:asciiTheme="minorHAnsi" w:eastAsia="Calibri" w:hAnsiTheme="minorHAnsi" w:cstheme="minorHAnsi"/>
                <w:sz w:val="24"/>
                <w:szCs w:val="24"/>
              </w:rPr>
              <w:t>Supervisor</w:t>
            </w:r>
            <w:r w:rsidRPr="00FF137E">
              <w:rPr>
                <w:rFonts w:asciiTheme="minorHAnsi" w:eastAsia="Calibri" w:hAnsiTheme="minorHAnsi" w:cstheme="minorHAnsi"/>
                <w:spacing w:val="35"/>
                <w:sz w:val="24"/>
                <w:szCs w:val="24"/>
              </w:rPr>
              <w:t xml:space="preserve"> </w:t>
            </w:r>
            <w:r w:rsidRPr="00FF137E">
              <w:rPr>
                <w:rFonts w:asciiTheme="minorHAnsi" w:eastAsia="Calibri" w:hAnsiTheme="minorHAnsi" w:cstheme="minorHAnsi"/>
                <w:spacing w:val="-2"/>
                <w:sz w:val="24"/>
                <w:szCs w:val="24"/>
              </w:rPr>
              <w:t>Training</w:t>
            </w:r>
          </w:p>
        </w:tc>
        <w:tc>
          <w:tcPr>
            <w:tcW w:w="1802" w:type="dxa"/>
            <w:vAlign w:val="center"/>
          </w:tcPr>
          <w:p w14:paraId="568D6BD3" w14:textId="3A077AF3" w:rsidR="005822C5" w:rsidRPr="00FF137E" w:rsidRDefault="005822C5" w:rsidP="00FE69A8">
            <w:pPr>
              <w:spacing w:before="14" w:line="206" w:lineRule="exact"/>
              <w:ind w:left="278"/>
              <w:jc w:val="center"/>
              <w:rPr>
                <w:rFonts w:asciiTheme="minorHAnsi" w:eastAsia="Calibri" w:hAnsiTheme="minorHAnsi" w:cstheme="minorHAnsi"/>
                <w:sz w:val="24"/>
                <w:szCs w:val="24"/>
              </w:rPr>
            </w:pPr>
            <w:r w:rsidRPr="00FF137E">
              <w:rPr>
                <w:rFonts w:asciiTheme="minorHAnsi" w:eastAsia="Calibri" w:hAnsiTheme="minorHAnsi" w:cstheme="minorHAnsi"/>
                <w:sz w:val="24"/>
                <w:szCs w:val="24"/>
              </w:rPr>
              <w:t>9/18-</w:t>
            </w:r>
            <w:r w:rsidRPr="00FF137E">
              <w:rPr>
                <w:rFonts w:asciiTheme="minorHAnsi" w:eastAsia="Calibri" w:hAnsiTheme="minorHAnsi" w:cstheme="minorHAnsi"/>
                <w:spacing w:val="-2"/>
                <w:sz w:val="24"/>
                <w:szCs w:val="24"/>
              </w:rPr>
              <w:t>19/2023</w:t>
            </w:r>
          </w:p>
        </w:tc>
        <w:tc>
          <w:tcPr>
            <w:tcW w:w="2613" w:type="dxa"/>
            <w:vAlign w:val="center"/>
          </w:tcPr>
          <w:p w14:paraId="0A6E50C0" w14:textId="77777777" w:rsidR="005822C5" w:rsidRPr="00FF137E" w:rsidRDefault="005822C5" w:rsidP="005822C5">
            <w:pPr>
              <w:spacing w:before="14" w:line="206" w:lineRule="exact"/>
              <w:ind w:left="111"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11</w:t>
            </w:r>
          </w:p>
        </w:tc>
      </w:tr>
      <w:tr w:rsidR="005822C5" w:rsidRPr="00FF137E" w14:paraId="4B67396E" w14:textId="77777777" w:rsidTr="00FE69A8">
        <w:trPr>
          <w:trHeight w:val="495"/>
        </w:trPr>
        <w:tc>
          <w:tcPr>
            <w:tcW w:w="3420" w:type="dxa"/>
            <w:vAlign w:val="center"/>
          </w:tcPr>
          <w:p w14:paraId="1AB52ED1" w14:textId="00F33A78" w:rsidR="005822C5" w:rsidRPr="00FF137E" w:rsidRDefault="005822C5" w:rsidP="00FE69A8">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Trustmark</w:t>
            </w:r>
            <w:r w:rsidRPr="00FF137E">
              <w:rPr>
                <w:rFonts w:asciiTheme="minorHAnsi" w:eastAsia="Calibri" w:hAnsiTheme="minorHAnsi" w:cstheme="minorHAnsi"/>
                <w:spacing w:val="41"/>
                <w:sz w:val="24"/>
                <w:szCs w:val="24"/>
              </w:rPr>
              <w:t xml:space="preserve"> </w:t>
            </w:r>
            <w:r w:rsidRPr="00FF137E">
              <w:rPr>
                <w:rFonts w:asciiTheme="minorHAnsi" w:eastAsia="Calibri" w:hAnsiTheme="minorHAnsi" w:cstheme="minorHAnsi"/>
                <w:sz w:val="24"/>
                <w:szCs w:val="24"/>
              </w:rPr>
              <w:t>Bank</w:t>
            </w:r>
            <w:r w:rsidRPr="00FF137E">
              <w:rPr>
                <w:rFonts w:asciiTheme="minorHAnsi" w:eastAsia="Calibri" w:hAnsiTheme="minorHAnsi" w:cstheme="minorHAnsi"/>
                <w:spacing w:val="11"/>
                <w:sz w:val="24"/>
                <w:szCs w:val="24"/>
              </w:rPr>
              <w:t xml:space="preserve"> </w:t>
            </w:r>
            <w:r w:rsidRPr="00FF137E">
              <w:rPr>
                <w:rFonts w:asciiTheme="minorHAnsi" w:eastAsia="Calibri" w:hAnsiTheme="minorHAnsi" w:cstheme="minorHAnsi"/>
                <w:sz w:val="24"/>
                <w:szCs w:val="24"/>
              </w:rPr>
              <w:t>–</w:t>
            </w:r>
            <w:r w:rsidRPr="00FF137E">
              <w:rPr>
                <w:rFonts w:asciiTheme="minorHAnsi" w:eastAsia="Calibri" w:hAnsiTheme="minorHAnsi" w:cstheme="minorHAnsi"/>
                <w:spacing w:val="15"/>
                <w:sz w:val="24"/>
                <w:szCs w:val="24"/>
              </w:rPr>
              <w:t xml:space="preserve"> </w:t>
            </w:r>
            <w:r w:rsidRPr="00FF137E">
              <w:rPr>
                <w:rFonts w:asciiTheme="minorHAnsi" w:eastAsia="Calibri" w:hAnsiTheme="minorHAnsi" w:cstheme="minorHAnsi"/>
                <w:sz w:val="24"/>
                <w:szCs w:val="24"/>
              </w:rPr>
              <w:t>Financial</w:t>
            </w:r>
            <w:r w:rsidRPr="00FF137E">
              <w:rPr>
                <w:rFonts w:asciiTheme="minorHAnsi" w:eastAsia="Calibri" w:hAnsiTheme="minorHAnsi" w:cstheme="minorHAnsi"/>
                <w:spacing w:val="24"/>
                <w:sz w:val="24"/>
                <w:szCs w:val="24"/>
              </w:rPr>
              <w:t xml:space="preserve"> </w:t>
            </w:r>
            <w:r w:rsidRPr="00FF137E">
              <w:rPr>
                <w:rFonts w:asciiTheme="minorHAnsi" w:eastAsia="Calibri" w:hAnsiTheme="minorHAnsi" w:cstheme="minorHAnsi"/>
                <w:spacing w:val="-2"/>
                <w:sz w:val="24"/>
                <w:szCs w:val="24"/>
              </w:rPr>
              <w:t xml:space="preserve">Literacy </w:t>
            </w:r>
            <w:r w:rsidRPr="00FF137E">
              <w:rPr>
                <w:rFonts w:asciiTheme="minorHAnsi" w:eastAsia="Calibri" w:hAnsiTheme="minorHAnsi" w:cstheme="minorHAnsi"/>
                <w:sz w:val="24"/>
                <w:szCs w:val="24"/>
              </w:rPr>
              <w:t>for</w:t>
            </w:r>
            <w:r w:rsidRPr="00FF137E">
              <w:rPr>
                <w:rFonts w:asciiTheme="minorHAnsi" w:eastAsia="Calibri" w:hAnsiTheme="minorHAnsi" w:cstheme="minorHAnsi"/>
                <w:spacing w:val="19"/>
                <w:sz w:val="24"/>
                <w:szCs w:val="24"/>
              </w:rPr>
              <w:t xml:space="preserve"> </w:t>
            </w:r>
            <w:r w:rsidRPr="00FF137E">
              <w:rPr>
                <w:rFonts w:asciiTheme="minorHAnsi" w:eastAsia="Calibri" w:hAnsiTheme="minorHAnsi" w:cstheme="minorHAnsi"/>
                <w:sz w:val="24"/>
                <w:szCs w:val="24"/>
              </w:rPr>
              <w:t>in-CIRCLE</w:t>
            </w:r>
            <w:r w:rsidRPr="00FF137E">
              <w:rPr>
                <w:rFonts w:asciiTheme="minorHAnsi" w:eastAsia="Calibri" w:hAnsiTheme="minorHAnsi" w:cstheme="minorHAnsi"/>
                <w:spacing w:val="23"/>
                <w:sz w:val="24"/>
                <w:szCs w:val="24"/>
              </w:rPr>
              <w:t xml:space="preserve"> </w:t>
            </w:r>
            <w:r w:rsidRPr="00FF137E">
              <w:rPr>
                <w:rFonts w:asciiTheme="minorHAnsi" w:eastAsia="Calibri" w:hAnsiTheme="minorHAnsi" w:cstheme="minorHAnsi"/>
                <w:spacing w:val="-2"/>
                <w:sz w:val="24"/>
                <w:szCs w:val="24"/>
              </w:rPr>
              <w:t>Families</w:t>
            </w:r>
          </w:p>
        </w:tc>
        <w:tc>
          <w:tcPr>
            <w:tcW w:w="1802" w:type="dxa"/>
            <w:vAlign w:val="center"/>
          </w:tcPr>
          <w:p w14:paraId="33D1B782" w14:textId="4C0499F0" w:rsidR="005822C5" w:rsidRPr="00FF137E" w:rsidRDefault="005822C5" w:rsidP="005822C5">
            <w:pPr>
              <w:spacing w:before="14"/>
              <w:ind w:left="41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9/19/2023</w:t>
            </w:r>
          </w:p>
        </w:tc>
        <w:tc>
          <w:tcPr>
            <w:tcW w:w="2613" w:type="dxa"/>
            <w:vAlign w:val="center"/>
          </w:tcPr>
          <w:p w14:paraId="0F79B6D1" w14:textId="77777777" w:rsidR="005822C5" w:rsidRPr="00FF137E" w:rsidRDefault="005822C5" w:rsidP="005822C5">
            <w:pPr>
              <w:spacing w:before="14"/>
              <w:ind w:left="111"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11</w:t>
            </w:r>
          </w:p>
        </w:tc>
      </w:tr>
      <w:tr w:rsidR="005822C5" w:rsidRPr="00FF137E" w14:paraId="464A35DB" w14:textId="77777777" w:rsidTr="00FE69A8">
        <w:trPr>
          <w:trHeight w:val="495"/>
        </w:trPr>
        <w:tc>
          <w:tcPr>
            <w:tcW w:w="3420" w:type="dxa"/>
            <w:vAlign w:val="center"/>
          </w:tcPr>
          <w:p w14:paraId="40A8FF9A" w14:textId="197062B3" w:rsidR="005822C5" w:rsidRPr="00FF137E" w:rsidRDefault="005822C5" w:rsidP="00FE69A8">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Parent’s</w:t>
            </w:r>
            <w:r w:rsidRPr="00FF137E">
              <w:rPr>
                <w:rFonts w:asciiTheme="minorHAnsi" w:eastAsia="Calibri" w:hAnsiTheme="minorHAnsi" w:cstheme="minorHAnsi"/>
                <w:spacing w:val="28"/>
                <w:sz w:val="24"/>
                <w:szCs w:val="24"/>
              </w:rPr>
              <w:t xml:space="preserve"> </w:t>
            </w:r>
            <w:r w:rsidRPr="00FF137E">
              <w:rPr>
                <w:rFonts w:asciiTheme="minorHAnsi" w:eastAsia="Calibri" w:hAnsiTheme="minorHAnsi" w:cstheme="minorHAnsi"/>
                <w:sz w:val="24"/>
                <w:szCs w:val="24"/>
              </w:rPr>
              <w:t>Corner</w:t>
            </w:r>
            <w:r w:rsidRPr="00FF137E">
              <w:rPr>
                <w:rFonts w:asciiTheme="minorHAnsi" w:eastAsia="Calibri" w:hAnsiTheme="minorHAnsi" w:cstheme="minorHAnsi"/>
                <w:spacing w:val="19"/>
                <w:sz w:val="24"/>
                <w:szCs w:val="24"/>
              </w:rPr>
              <w:t xml:space="preserve"> </w:t>
            </w:r>
            <w:r w:rsidRPr="00FF137E">
              <w:rPr>
                <w:rFonts w:asciiTheme="minorHAnsi" w:eastAsia="Calibri" w:hAnsiTheme="minorHAnsi" w:cstheme="minorHAnsi"/>
                <w:sz w:val="24"/>
                <w:szCs w:val="24"/>
              </w:rPr>
              <w:t>Training</w:t>
            </w:r>
            <w:r w:rsidRPr="00FF137E">
              <w:rPr>
                <w:rFonts w:asciiTheme="minorHAnsi" w:eastAsia="Calibri" w:hAnsiTheme="minorHAnsi" w:cstheme="minorHAnsi"/>
                <w:spacing w:val="17"/>
                <w:sz w:val="24"/>
                <w:szCs w:val="24"/>
              </w:rPr>
              <w:t xml:space="preserve"> </w:t>
            </w:r>
            <w:r w:rsidRPr="00FF137E">
              <w:rPr>
                <w:rFonts w:asciiTheme="minorHAnsi" w:eastAsia="Calibri" w:hAnsiTheme="minorHAnsi" w:cstheme="minorHAnsi"/>
                <w:sz w:val="24"/>
                <w:szCs w:val="24"/>
              </w:rPr>
              <w:t>–</w:t>
            </w:r>
            <w:r w:rsidRPr="00FF137E">
              <w:rPr>
                <w:rFonts w:asciiTheme="minorHAnsi" w:eastAsia="Calibri" w:hAnsiTheme="minorHAnsi" w:cstheme="minorHAnsi"/>
                <w:spacing w:val="21"/>
                <w:sz w:val="24"/>
                <w:szCs w:val="24"/>
              </w:rPr>
              <w:t xml:space="preserve"> </w:t>
            </w:r>
            <w:r w:rsidRPr="00FF137E">
              <w:rPr>
                <w:rFonts w:asciiTheme="minorHAnsi" w:eastAsia="Calibri" w:hAnsiTheme="minorHAnsi" w:cstheme="minorHAnsi"/>
                <w:sz w:val="24"/>
                <w:szCs w:val="24"/>
              </w:rPr>
              <w:t>Youth</w:t>
            </w:r>
            <w:r w:rsidRPr="00FF137E">
              <w:rPr>
                <w:rFonts w:asciiTheme="minorHAnsi" w:eastAsia="Calibri" w:hAnsiTheme="minorHAnsi" w:cstheme="minorHAnsi"/>
                <w:spacing w:val="14"/>
                <w:sz w:val="24"/>
                <w:szCs w:val="24"/>
              </w:rPr>
              <w:t xml:space="preserve"> </w:t>
            </w:r>
            <w:r w:rsidRPr="00FF137E">
              <w:rPr>
                <w:rFonts w:asciiTheme="minorHAnsi" w:eastAsia="Calibri" w:hAnsiTheme="minorHAnsi" w:cstheme="minorHAnsi"/>
                <w:spacing w:val="-5"/>
                <w:sz w:val="24"/>
                <w:szCs w:val="24"/>
              </w:rPr>
              <w:t xml:space="preserve">and </w:t>
            </w:r>
            <w:r w:rsidRPr="00FF137E">
              <w:rPr>
                <w:rFonts w:asciiTheme="minorHAnsi" w:eastAsia="Calibri" w:hAnsiTheme="minorHAnsi" w:cstheme="minorHAnsi"/>
                <w:spacing w:val="-2"/>
                <w:sz w:val="24"/>
                <w:szCs w:val="24"/>
              </w:rPr>
              <w:t>Trauma</w:t>
            </w:r>
          </w:p>
        </w:tc>
        <w:tc>
          <w:tcPr>
            <w:tcW w:w="1802" w:type="dxa"/>
            <w:vAlign w:val="center"/>
          </w:tcPr>
          <w:p w14:paraId="2E62803A" w14:textId="679267F9" w:rsidR="005822C5" w:rsidRPr="00FF137E" w:rsidRDefault="005822C5" w:rsidP="005822C5">
            <w:pPr>
              <w:spacing w:before="14"/>
              <w:ind w:left="41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9/14/2023</w:t>
            </w:r>
          </w:p>
        </w:tc>
        <w:tc>
          <w:tcPr>
            <w:tcW w:w="2613" w:type="dxa"/>
            <w:vAlign w:val="center"/>
          </w:tcPr>
          <w:p w14:paraId="13DDFD47" w14:textId="77777777" w:rsidR="005822C5" w:rsidRPr="00FF137E" w:rsidRDefault="005822C5" w:rsidP="005822C5">
            <w:pPr>
              <w:spacing w:before="14"/>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45</w:t>
            </w:r>
          </w:p>
        </w:tc>
      </w:tr>
      <w:tr w:rsidR="005822C5" w:rsidRPr="00FF137E" w14:paraId="6C9999BD" w14:textId="77777777" w:rsidTr="00FE69A8">
        <w:trPr>
          <w:trHeight w:val="240"/>
        </w:trPr>
        <w:tc>
          <w:tcPr>
            <w:tcW w:w="3420" w:type="dxa"/>
            <w:vAlign w:val="center"/>
          </w:tcPr>
          <w:p w14:paraId="2800DAB7" w14:textId="77777777" w:rsidR="005822C5" w:rsidRPr="00FF137E" w:rsidRDefault="005822C5" w:rsidP="005822C5">
            <w:pPr>
              <w:spacing w:before="14" w:line="206"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Solution</w:t>
            </w:r>
            <w:r w:rsidRPr="00FF137E">
              <w:rPr>
                <w:rFonts w:asciiTheme="minorHAnsi" w:eastAsia="Calibri" w:hAnsiTheme="minorHAnsi" w:cstheme="minorHAnsi"/>
                <w:spacing w:val="26"/>
                <w:sz w:val="24"/>
                <w:szCs w:val="24"/>
              </w:rPr>
              <w:t xml:space="preserve"> </w:t>
            </w:r>
            <w:r w:rsidRPr="00FF137E">
              <w:rPr>
                <w:rFonts w:asciiTheme="minorHAnsi" w:eastAsia="Calibri" w:hAnsiTheme="minorHAnsi" w:cstheme="minorHAnsi"/>
                <w:sz w:val="24"/>
                <w:szCs w:val="24"/>
              </w:rPr>
              <w:t>Spotlight:</w:t>
            </w:r>
            <w:r w:rsidRPr="00FF137E">
              <w:rPr>
                <w:rFonts w:asciiTheme="minorHAnsi" w:eastAsia="Calibri" w:hAnsiTheme="minorHAnsi" w:cstheme="minorHAnsi"/>
                <w:spacing w:val="30"/>
                <w:sz w:val="24"/>
                <w:szCs w:val="24"/>
              </w:rPr>
              <w:t xml:space="preserve"> </w:t>
            </w:r>
            <w:r w:rsidRPr="00FF137E">
              <w:rPr>
                <w:rFonts w:asciiTheme="minorHAnsi" w:eastAsia="Calibri" w:hAnsiTheme="minorHAnsi" w:cstheme="minorHAnsi"/>
                <w:spacing w:val="-4"/>
                <w:sz w:val="24"/>
                <w:szCs w:val="24"/>
              </w:rPr>
              <w:t>Link</w:t>
            </w:r>
          </w:p>
        </w:tc>
        <w:tc>
          <w:tcPr>
            <w:tcW w:w="1802" w:type="dxa"/>
            <w:vAlign w:val="center"/>
          </w:tcPr>
          <w:p w14:paraId="43D3753F" w14:textId="76ABA8D9" w:rsidR="005822C5" w:rsidRPr="00FF137E" w:rsidRDefault="005822C5" w:rsidP="005822C5">
            <w:pPr>
              <w:spacing w:before="14" w:line="206" w:lineRule="exact"/>
              <w:ind w:left="41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9/14/2023</w:t>
            </w:r>
          </w:p>
        </w:tc>
        <w:tc>
          <w:tcPr>
            <w:tcW w:w="2613" w:type="dxa"/>
            <w:vAlign w:val="center"/>
          </w:tcPr>
          <w:p w14:paraId="2245D8C4" w14:textId="77777777" w:rsidR="005822C5" w:rsidRPr="00FF137E" w:rsidRDefault="005822C5" w:rsidP="005822C5">
            <w:pPr>
              <w:spacing w:before="14" w:line="206" w:lineRule="exact"/>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28</w:t>
            </w:r>
          </w:p>
        </w:tc>
      </w:tr>
      <w:tr w:rsidR="005822C5" w:rsidRPr="00FF137E" w14:paraId="2FCA0BD0" w14:textId="77777777" w:rsidTr="00FE69A8">
        <w:trPr>
          <w:trHeight w:val="255"/>
        </w:trPr>
        <w:tc>
          <w:tcPr>
            <w:tcW w:w="3420" w:type="dxa"/>
            <w:vAlign w:val="center"/>
          </w:tcPr>
          <w:p w14:paraId="5BABCCE3" w14:textId="77777777" w:rsidR="005822C5" w:rsidRPr="00FF137E" w:rsidRDefault="005822C5" w:rsidP="005822C5">
            <w:pPr>
              <w:spacing w:before="29" w:line="206"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Solution</w:t>
            </w:r>
            <w:r w:rsidRPr="00FF137E">
              <w:rPr>
                <w:rFonts w:asciiTheme="minorHAnsi" w:eastAsia="Calibri" w:hAnsiTheme="minorHAnsi" w:cstheme="minorHAnsi"/>
                <w:spacing w:val="30"/>
                <w:sz w:val="24"/>
                <w:szCs w:val="24"/>
              </w:rPr>
              <w:t xml:space="preserve"> </w:t>
            </w:r>
            <w:r w:rsidRPr="00FF137E">
              <w:rPr>
                <w:rFonts w:asciiTheme="minorHAnsi" w:eastAsia="Calibri" w:hAnsiTheme="minorHAnsi" w:cstheme="minorHAnsi"/>
                <w:sz w:val="24"/>
                <w:szCs w:val="24"/>
              </w:rPr>
              <w:t>Spotlight:</w:t>
            </w:r>
            <w:r w:rsidRPr="00FF137E">
              <w:rPr>
                <w:rFonts w:asciiTheme="minorHAnsi" w:eastAsia="Calibri" w:hAnsiTheme="minorHAnsi" w:cstheme="minorHAnsi"/>
                <w:spacing w:val="36"/>
                <w:sz w:val="24"/>
                <w:szCs w:val="24"/>
              </w:rPr>
              <w:t xml:space="preserve"> </w:t>
            </w:r>
            <w:r w:rsidRPr="00FF137E">
              <w:rPr>
                <w:rFonts w:asciiTheme="minorHAnsi" w:eastAsia="Calibri" w:hAnsiTheme="minorHAnsi" w:cstheme="minorHAnsi"/>
                <w:sz w:val="24"/>
                <w:szCs w:val="24"/>
              </w:rPr>
              <w:t>Cares</w:t>
            </w:r>
            <w:r w:rsidRPr="00FF137E">
              <w:rPr>
                <w:rFonts w:asciiTheme="minorHAnsi" w:eastAsia="Calibri" w:hAnsiTheme="minorHAnsi" w:cstheme="minorHAnsi"/>
                <w:spacing w:val="8"/>
                <w:sz w:val="24"/>
                <w:szCs w:val="24"/>
              </w:rPr>
              <w:t xml:space="preserve"> </w:t>
            </w:r>
            <w:r w:rsidRPr="00FF137E">
              <w:rPr>
                <w:rFonts w:asciiTheme="minorHAnsi" w:eastAsia="Calibri" w:hAnsiTheme="minorHAnsi" w:cstheme="minorHAnsi"/>
                <w:spacing w:val="-2"/>
                <w:sz w:val="24"/>
                <w:szCs w:val="24"/>
              </w:rPr>
              <w:t>(PRTF)</w:t>
            </w:r>
          </w:p>
        </w:tc>
        <w:tc>
          <w:tcPr>
            <w:tcW w:w="1802" w:type="dxa"/>
            <w:vAlign w:val="center"/>
          </w:tcPr>
          <w:p w14:paraId="68E00996" w14:textId="32799487" w:rsidR="005822C5" w:rsidRPr="00FF137E" w:rsidRDefault="005822C5" w:rsidP="005822C5">
            <w:pPr>
              <w:spacing w:before="29" w:line="206" w:lineRule="exact"/>
              <w:ind w:left="41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9/21/2023</w:t>
            </w:r>
          </w:p>
        </w:tc>
        <w:tc>
          <w:tcPr>
            <w:tcW w:w="2613" w:type="dxa"/>
            <w:vAlign w:val="center"/>
          </w:tcPr>
          <w:p w14:paraId="75DCB99F" w14:textId="77777777" w:rsidR="005822C5" w:rsidRPr="00FF137E" w:rsidRDefault="005822C5" w:rsidP="005822C5">
            <w:pPr>
              <w:spacing w:before="29" w:line="206" w:lineRule="exact"/>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37</w:t>
            </w:r>
          </w:p>
        </w:tc>
      </w:tr>
      <w:tr w:rsidR="005822C5" w:rsidRPr="00FF137E" w14:paraId="2F6D4993" w14:textId="77777777" w:rsidTr="00FE69A8">
        <w:trPr>
          <w:trHeight w:val="255"/>
        </w:trPr>
        <w:tc>
          <w:tcPr>
            <w:tcW w:w="3420" w:type="dxa"/>
            <w:vAlign w:val="center"/>
          </w:tcPr>
          <w:p w14:paraId="7533F88F" w14:textId="77777777" w:rsidR="005822C5" w:rsidRPr="00FF137E" w:rsidRDefault="005822C5" w:rsidP="005822C5">
            <w:pPr>
              <w:spacing w:before="14" w:line="221"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Solution</w:t>
            </w:r>
            <w:r w:rsidRPr="00FF137E">
              <w:rPr>
                <w:rFonts w:asciiTheme="minorHAnsi" w:eastAsia="Calibri" w:hAnsiTheme="minorHAnsi" w:cstheme="minorHAnsi"/>
                <w:spacing w:val="26"/>
                <w:sz w:val="24"/>
                <w:szCs w:val="24"/>
              </w:rPr>
              <w:t xml:space="preserve"> </w:t>
            </w:r>
            <w:r w:rsidRPr="00FF137E">
              <w:rPr>
                <w:rFonts w:asciiTheme="minorHAnsi" w:eastAsia="Calibri" w:hAnsiTheme="minorHAnsi" w:cstheme="minorHAnsi"/>
                <w:sz w:val="24"/>
                <w:szCs w:val="24"/>
              </w:rPr>
              <w:t>Spotlight:</w:t>
            </w:r>
            <w:r w:rsidRPr="00FF137E">
              <w:rPr>
                <w:rFonts w:asciiTheme="minorHAnsi" w:eastAsia="Calibri" w:hAnsiTheme="minorHAnsi" w:cstheme="minorHAnsi"/>
                <w:spacing w:val="30"/>
                <w:sz w:val="24"/>
                <w:szCs w:val="24"/>
              </w:rPr>
              <w:t xml:space="preserve"> </w:t>
            </w:r>
            <w:r w:rsidRPr="00FF137E">
              <w:rPr>
                <w:rFonts w:asciiTheme="minorHAnsi" w:eastAsia="Calibri" w:hAnsiTheme="minorHAnsi" w:cstheme="minorHAnsi"/>
                <w:spacing w:val="-4"/>
                <w:sz w:val="24"/>
                <w:szCs w:val="24"/>
              </w:rPr>
              <w:t>MYPAC</w:t>
            </w:r>
          </w:p>
        </w:tc>
        <w:tc>
          <w:tcPr>
            <w:tcW w:w="1802" w:type="dxa"/>
            <w:vAlign w:val="center"/>
          </w:tcPr>
          <w:p w14:paraId="65D38985" w14:textId="7D43D715" w:rsidR="005822C5" w:rsidRPr="00FF137E" w:rsidRDefault="005822C5" w:rsidP="005822C5">
            <w:pPr>
              <w:spacing w:before="14" w:line="221" w:lineRule="exact"/>
              <w:ind w:left="41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9/28/2023</w:t>
            </w:r>
          </w:p>
        </w:tc>
        <w:tc>
          <w:tcPr>
            <w:tcW w:w="2613" w:type="dxa"/>
            <w:vAlign w:val="center"/>
          </w:tcPr>
          <w:p w14:paraId="7F4FB204" w14:textId="77777777" w:rsidR="005822C5" w:rsidRPr="00FF137E" w:rsidRDefault="005822C5" w:rsidP="005822C5">
            <w:pPr>
              <w:spacing w:before="14" w:line="221" w:lineRule="exact"/>
              <w:ind w:left="11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49</w:t>
            </w:r>
          </w:p>
        </w:tc>
      </w:tr>
      <w:tr w:rsidR="005822C5" w:rsidRPr="00FF137E" w14:paraId="0C334BE3" w14:textId="77777777" w:rsidTr="00FE69A8">
        <w:trPr>
          <w:trHeight w:val="495"/>
        </w:trPr>
        <w:tc>
          <w:tcPr>
            <w:tcW w:w="3420" w:type="dxa"/>
            <w:vAlign w:val="center"/>
          </w:tcPr>
          <w:p w14:paraId="07AA20E3" w14:textId="50648159" w:rsidR="005822C5" w:rsidRPr="00FF137E" w:rsidRDefault="005822C5" w:rsidP="00FE69A8">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Canopy</w:t>
            </w:r>
            <w:r w:rsidRPr="00FF137E">
              <w:rPr>
                <w:rFonts w:asciiTheme="minorHAnsi" w:eastAsia="Calibri" w:hAnsiTheme="minorHAnsi" w:cstheme="minorHAnsi"/>
                <w:spacing w:val="48"/>
                <w:sz w:val="24"/>
                <w:szCs w:val="24"/>
              </w:rPr>
              <w:t xml:space="preserve"> </w:t>
            </w:r>
            <w:r w:rsidRPr="00FF137E">
              <w:rPr>
                <w:rFonts w:asciiTheme="minorHAnsi" w:eastAsia="Calibri" w:hAnsiTheme="minorHAnsi" w:cstheme="minorHAnsi"/>
                <w:sz w:val="24"/>
                <w:szCs w:val="24"/>
              </w:rPr>
              <w:t>Leadership</w:t>
            </w:r>
            <w:r w:rsidRPr="00FF137E">
              <w:rPr>
                <w:rFonts w:asciiTheme="minorHAnsi" w:eastAsia="Calibri" w:hAnsiTheme="minorHAnsi" w:cstheme="minorHAnsi"/>
                <w:spacing w:val="27"/>
                <w:sz w:val="24"/>
                <w:szCs w:val="24"/>
              </w:rPr>
              <w:t xml:space="preserve"> </w:t>
            </w:r>
            <w:r w:rsidRPr="00FF137E">
              <w:rPr>
                <w:rFonts w:asciiTheme="minorHAnsi" w:eastAsia="Calibri" w:hAnsiTheme="minorHAnsi" w:cstheme="minorHAnsi"/>
                <w:sz w:val="24"/>
                <w:szCs w:val="24"/>
              </w:rPr>
              <w:t>Academy</w:t>
            </w:r>
            <w:r w:rsidRPr="00FF137E">
              <w:rPr>
                <w:rFonts w:asciiTheme="minorHAnsi" w:eastAsia="Calibri" w:hAnsiTheme="minorHAnsi" w:cstheme="minorHAnsi"/>
                <w:spacing w:val="36"/>
                <w:sz w:val="24"/>
                <w:szCs w:val="24"/>
              </w:rPr>
              <w:t xml:space="preserve"> </w:t>
            </w:r>
            <w:r w:rsidRPr="00FF137E">
              <w:rPr>
                <w:rFonts w:asciiTheme="minorHAnsi" w:eastAsia="Calibri" w:hAnsiTheme="minorHAnsi" w:cstheme="minorHAnsi"/>
                <w:spacing w:val="-10"/>
                <w:sz w:val="24"/>
                <w:szCs w:val="24"/>
              </w:rPr>
              <w:t>–</w:t>
            </w:r>
            <w:r w:rsidR="00455787" w:rsidRPr="00FF137E">
              <w:rPr>
                <w:rFonts w:asciiTheme="minorHAnsi" w:eastAsia="Calibri" w:hAnsiTheme="minorHAnsi" w:cstheme="minorHAnsi"/>
                <w:spacing w:val="-10"/>
                <w:sz w:val="24"/>
                <w:szCs w:val="24"/>
              </w:rPr>
              <w:t xml:space="preserve"> </w:t>
            </w:r>
            <w:r w:rsidRPr="00FF137E">
              <w:rPr>
                <w:rFonts w:asciiTheme="minorHAnsi" w:eastAsia="Calibri" w:hAnsiTheme="minorHAnsi" w:cstheme="minorHAnsi"/>
                <w:sz w:val="24"/>
                <w:szCs w:val="24"/>
              </w:rPr>
              <w:t>Aspiring</w:t>
            </w:r>
            <w:r w:rsidRPr="00FF137E">
              <w:rPr>
                <w:rFonts w:asciiTheme="minorHAnsi" w:eastAsia="Calibri" w:hAnsiTheme="minorHAnsi" w:cstheme="minorHAnsi"/>
                <w:spacing w:val="11"/>
                <w:sz w:val="24"/>
                <w:szCs w:val="24"/>
              </w:rPr>
              <w:t xml:space="preserve"> </w:t>
            </w:r>
            <w:r w:rsidRPr="00FF137E">
              <w:rPr>
                <w:rFonts w:asciiTheme="minorHAnsi" w:eastAsia="Calibri" w:hAnsiTheme="minorHAnsi" w:cstheme="minorHAnsi"/>
                <w:sz w:val="24"/>
                <w:szCs w:val="24"/>
              </w:rPr>
              <w:t>New</w:t>
            </w:r>
            <w:r w:rsidRPr="00FF137E">
              <w:rPr>
                <w:rFonts w:asciiTheme="minorHAnsi" w:eastAsia="Calibri" w:hAnsiTheme="minorHAnsi" w:cstheme="minorHAnsi"/>
                <w:spacing w:val="26"/>
                <w:sz w:val="24"/>
                <w:szCs w:val="24"/>
              </w:rPr>
              <w:t xml:space="preserve"> </w:t>
            </w:r>
            <w:r w:rsidRPr="00FF137E">
              <w:rPr>
                <w:rFonts w:asciiTheme="minorHAnsi" w:eastAsia="Calibri" w:hAnsiTheme="minorHAnsi" w:cstheme="minorHAnsi"/>
                <w:sz w:val="24"/>
                <w:szCs w:val="24"/>
              </w:rPr>
              <w:t>and</w:t>
            </w:r>
            <w:r w:rsidRPr="00FF137E">
              <w:rPr>
                <w:rFonts w:asciiTheme="minorHAnsi" w:eastAsia="Calibri" w:hAnsiTheme="minorHAnsi" w:cstheme="minorHAnsi"/>
                <w:spacing w:val="16"/>
                <w:sz w:val="24"/>
                <w:szCs w:val="24"/>
              </w:rPr>
              <w:t xml:space="preserve"> </w:t>
            </w:r>
            <w:r w:rsidRPr="00FF137E">
              <w:rPr>
                <w:rFonts w:asciiTheme="minorHAnsi" w:eastAsia="Calibri" w:hAnsiTheme="minorHAnsi" w:cstheme="minorHAnsi"/>
                <w:sz w:val="24"/>
                <w:szCs w:val="24"/>
              </w:rPr>
              <w:t>Future</w:t>
            </w:r>
            <w:r w:rsidRPr="00FF137E">
              <w:rPr>
                <w:rFonts w:asciiTheme="minorHAnsi" w:eastAsia="Calibri" w:hAnsiTheme="minorHAnsi" w:cstheme="minorHAnsi"/>
                <w:spacing w:val="22"/>
                <w:sz w:val="24"/>
                <w:szCs w:val="24"/>
              </w:rPr>
              <w:t xml:space="preserve"> </w:t>
            </w:r>
            <w:r w:rsidRPr="00FF137E">
              <w:rPr>
                <w:rFonts w:asciiTheme="minorHAnsi" w:eastAsia="Calibri" w:hAnsiTheme="minorHAnsi" w:cstheme="minorHAnsi"/>
                <w:spacing w:val="-2"/>
                <w:sz w:val="24"/>
                <w:szCs w:val="24"/>
              </w:rPr>
              <w:t>Leaders</w:t>
            </w:r>
          </w:p>
        </w:tc>
        <w:tc>
          <w:tcPr>
            <w:tcW w:w="1802" w:type="dxa"/>
            <w:vAlign w:val="center"/>
          </w:tcPr>
          <w:p w14:paraId="24BC61AF" w14:textId="2E9F2AE1" w:rsidR="005822C5" w:rsidRPr="00FF137E" w:rsidRDefault="005822C5" w:rsidP="005822C5">
            <w:pPr>
              <w:spacing w:before="14"/>
              <w:ind w:left="41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9/27/2023</w:t>
            </w:r>
          </w:p>
        </w:tc>
        <w:tc>
          <w:tcPr>
            <w:tcW w:w="2613" w:type="dxa"/>
            <w:vAlign w:val="center"/>
          </w:tcPr>
          <w:p w14:paraId="69FC3968" w14:textId="77777777" w:rsidR="005822C5" w:rsidRPr="00FF137E" w:rsidRDefault="005822C5" w:rsidP="005822C5">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3</w:t>
            </w:r>
          </w:p>
        </w:tc>
      </w:tr>
      <w:tr w:rsidR="005822C5" w:rsidRPr="00FF137E" w14:paraId="066A02DD" w14:textId="77777777" w:rsidTr="00FE69A8">
        <w:trPr>
          <w:trHeight w:val="495"/>
        </w:trPr>
        <w:tc>
          <w:tcPr>
            <w:tcW w:w="3420" w:type="dxa"/>
            <w:vAlign w:val="center"/>
          </w:tcPr>
          <w:p w14:paraId="26F2F5AB" w14:textId="77777777" w:rsidR="005822C5" w:rsidRPr="00FF137E" w:rsidRDefault="005822C5" w:rsidP="005822C5">
            <w:pPr>
              <w:spacing w:line="240" w:lineRule="atLeast"/>
              <w:ind w:left="112" w:right="242"/>
              <w:rPr>
                <w:rFonts w:asciiTheme="minorHAnsi" w:eastAsia="Calibri" w:hAnsiTheme="minorHAnsi" w:cstheme="minorHAnsi"/>
                <w:sz w:val="24"/>
                <w:szCs w:val="24"/>
              </w:rPr>
            </w:pPr>
            <w:r w:rsidRPr="00FF137E">
              <w:rPr>
                <w:rFonts w:asciiTheme="minorHAnsi" w:eastAsia="Calibri" w:hAnsiTheme="minorHAnsi" w:cstheme="minorHAnsi"/>
                <w:sz w:val="24"/>
                <w:szCs w:val="24"/>
              </w:rPr>
              <w:t>Canopy Leadership Academy – A Time</w:t>
            </w:r>
            <w:r w:rsidRPr="00FF137E">
              <w:rPr>
                <w:rFonts w:asciiTheme="minorHAnsi" w:eastAsia="Calibri" w:hAnsiTheme="minorHAnsi" w:cstheme="minorHAnsi"/>
                <w:spacing w:val="40"/>
                <w:sz w:val="24"/>
                <w:szCs w:val="24"/>
              </w:rPr>
              <w:t xml:space="preserve"> </w:t>
            </w:r>
            <w:r w:rsidRPr="00FF137E">
              <w:rPr>
                <w:rFonts w:asciiTheme="minorHAnsi" w:eastAsia="Calibri" w:hAnsiTheme="minorHAnsi" w:cstheme="minorHAnsi"/>
                <w:sz w:val="24"/>
                <w:szCs w:val="24"/>
              </w:rPr>
              <w:t>to Think (Book Club)</w:t>
            </w:r>
          </w:p>
        </w:tc>
        <w:tc>
          <w:tcPr>
            <w:tcW w:w="1802" w:type="dxa"/>
            <w:vAlign w:val="center"/>
          </w:tcPr>
          <w:p w14:paraId="51C76F6C" w14:textId="2B3CC318" w:rsidR="005822C5" w:rsidRPr="00FF137E" w:rsidRDefault="005822C5" w:rsidP="005822C5">
            <w:pPr>
              <w:spacing w:before="14"/>
              <w:ind w:left="473"/>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9/29/2023</w:t>
            </w:r>
          </w:p>
        </w:tc>
        <w:tc>
          <w:tcPr>
            <w:tcW w:w="2613" w:type="dxa"/>
            <w:vAlign w:val="center"/>
          </w:tcPr>
          <w:p w14:paraId="6B0A54F4" w14:textId="77777777" w:rsidR="005822C5" w:rsidRPr="00FF137E" w:rsidRDefault="005822C5" w:rsidP="005822C5">
            <w:pPr>
              <w:spacing w:before="14"/>
              <w:ind w:left="88" w:right="87"/>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10</w:t>
            </w:r>
          </w:p>
        </w:tc>
      </w:tr>
    </w:tbl>
    <w:p w14:paraId="624213E2" w14:textId="77777777" w:rsidR="00A56895" w:rsidRPr="00FF137E" w:rsidRDefault="00A56895" w:rsidP="00FE69A8">
      <w:pPr>
        <w:pStyle w:val="BodyText"/>
        <w:spacing w:before="79" w:line="276" w:lineRule="auto"/>
        <w:ind w:left="360" w:right="1038"/>
        <w:jc w:val="both"/>
        <w:rPr>
          <w:rFonts w:asciiTheme="minorHAnsi" w:hAnsiTheme="minorHAnsi" w:cstheme="minorHAnsi"/>
          <w:sz w:val="16"/>
          <w:szCs w:val="16"/>
        </w:rPr>
      </w:pPr>
    </w:p>
    <w:p w14:paraId="08D97557" w14:textId="472FEF33" w:rsidR="00EC0BBA" w:rsidRPr="00FF137E" w:rsidRDefault="00EC0BBA" w:rsidP="00EC0BBA">
      <w:pPr>
        <w:spacing w:before="81" w:after="60"/>
        <w:ind w:left="360"/>
        <w:rPr>
          <w:rFonts w:asciiTheme="minorHAnsi" w:hAnsiTheme="minorHAnsi" w:cstheme="minorHAnsi"/>
          <w:b/>
          <w:color w:val="365F91" w:themeColor="accent1" w:themeShade="BF"/>
          <w:spacing w:val="-2"/>
          <w:sz w:val="24"/>
          <w:szCs w:val="24"/>
        </w:rPr>
      </w:pPr>
      <w:r w:rsidRPr="00FF137E">
        <w:rPr>
          <w:rFonts w:asciiTheme="minorHAnsi" w:hAnsiTheme="minorHAnsi" w:cstheme="minorHAnsi"/>
          <w:b/>
          <w:color w:val="365F91" w:themeColor="accent1" w:themeShade="BF"/>
          <w:spacing w:val="-2"/>
          <w:sz w:val="24"/>
          <w:szCs w:val="24"/>
        </w:rPr>
        <w:t>Canopy In-Service/Community Outreach</w:t>
      </w:r>
    </w:p>
    <w:p w14:paraId="547564C1" w14:textId="3F2C8F25" w:rsidR="000F7170" w:rsidRPr="00FF137E" w:rsidRDefault="000F7170" w:rsidP="00EC0BBA">
      <w:pPr>
        <w:spacing w:before="81" w:after="60"/>
        <w:ind w:left="360"/>
        <w:rPr>
          <w:rFonts w:asciiTheme="minorHAnsi" w:hAnsiTheme="minorHAnsi" w:cstheme="minorHAnsi"/>
          <w:bCs/>
          <w:spacing w:val="-2"/>
          <w:sz w:val="24"/>
          <w:szCs w:val="24"/>
          <w:u w:val="single"/>
        </w:rPr>
      </w:pPr>
      <w:r w:rsidRPr="00FF137E">
        <w:rPr>
          <w:rFonts w:asciiTheme="minorHAnsi" w:hAnsiTheme="minorHAnsi" w:cstheme="minorHAnsi"/>
          <w:bCs/>
          <w:spacing w:val="-2"/>
          <w:sz w:val="24"/>
          <w:szCs w:val="24"/>
          <w:u w:val="single"/>
        </w:rPr>
        <w:t>July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1802"/>
        <w:gridCol w:w="2613"/>
      </w:tblGrid>
      <w:tr w:rsidR="000F7170" w:rsidRPr="00FF137E" w14:paraId="75AEB66A" w14:textId="77777777" w:rsidTr="00FE69A8">
        <w:trPr>
          <w:trHeight w:val="300"/>
          <w:tblHeader/>
        </w:trPr>
        <w:tc>
          <w:tcPr>
            <w:tcW w:w="3600" w:type="dxa"/>
            <w:tcBorders>
              <w:bottom w:val="thinThickThinSmallGap" w:sz="18" w:space="0" w:color="000000"/>
            </w:tcBorders>
          </w:tcPr>
          <w:p w14:paraId="2A17F9FE" w14:textId="77777777" w:rsidR="000F7170" w:rsidRPr="00FF137E" w:rsidRDefault="000F7170" w:rsidP="00FE69A8">
            <w:pPr>
              <w:spacing w:before="15" w:line="265"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2"/>
                <w:sz w:val="24"/>
                <w:szCs w:val="24"/>
              </w:rPr>
              <w:lastRenderedPageBreak/>
              <w:t>Title</w:t>
            </w:r>
          </w:p>
        </w:tc>
        <w:tc>
          <w:tcPr>
            <w:tcW w:w="1802" w:type="dxa"/>
            <w:tcBorders>
              <w:bottom w:val="thinThickThinSmallGap" w:sz="18" w:space="0" w:color="000000"/>
            </w:tcBorders>
          </w:tcPr>
          <w:p w14:paraId="74DE5D50" w14:textId="77777777" w:rsidR="000F7170" w:rsidRPr="00FF137E" w:rsidRDefault="000F7170" w:rsidP="00FE69A8">
            <w:pPr>
              <w:spacing w:before="12" w:line="269"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4"/>
                <w:sz w:val="24"/>
                <w:szCs w:val="24"/>
              </w:rPr>
              <w:t>Date</w:t>
            </w:r>
          </w:p>
        </w:tc>
        <w:tc>
          <w:tcPr>
            <w:tcW w:w="2613" w:type="dxa"/>
            <w:tcBorders>
              <w:bottom w:val="thinThickThinSmallGap" w:sz="18" w:space="0" w:color="000000"/>
            </w:tcBorders>
          </w:tcPr>
          <w:p w14:paraId="11AEB050" w14:textId="77777777" w:rsidR="000F7170" w:rsidRPr="00FF137E" w:rsidRDefault="000F7170" w:rsidP="00FE69A8">
            <w:pPr>
              <w:spacing w:before="12" w:line="269"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z w:val="24"/>
                <w:szCs w:val="24"/>
              </w:rPr>
              <w:t>Number</w:t>
            </w:r>
            <w:r w:rsidRPr="00FF137E">
              <w:rPr>
                <w:rFonts w:asciiTheme="minorHAnsi" w:eastAsia="Calibri" w:hAnsiTheme="minorHAnsi" w:cstheme="minorHAnsi"/>
                <w:b/>
                <w:spacing w:val="20"/>
                <w:sz w:val="24"/>
                <w:szCs w:val="24"/>
              </w:rPr>
              <w:t xml:space="preserve"> </w:t>
            </w:r>
            <w:r w:rsidRPr="00FF137E">
              <w:rPr>
                <w:rFonts w:asciiTheme="minorHAnsi" w:eastAsia="Calibri" w:hAnsiTheme="minorHAnsi" w:cstheme="minorHAnsi"/>
                <w:b/>
                <w:sz w:val="24"/>
                <w:szCs w:val="24"/>
              </w:rPr>
              <w:t>of</w:t>
            </w:r>
            <w:r w:rsidRPr="00FF137E">
              <w:rPr>
                <w:rFonts w:asciiTheme="minorHAnsi" w:eastAsia="Calibri" w:hAnsiTheme="minorHAnsi" w:cstheme="minorHAnsi"/>
                <w:b/>
                <w:spacing w:val="15"/>
                <w:sz w:val="24"/>
                <w:szCs w:val="24"/>
              </w:rPr>
              <w:t xml:space="preserve"> </w:t>
            </w:r>
            <w:r w:rsidRPr="00FF137E">
              <w:rPr>
                <w:rFonts w:asciiTheme="minorHAnsi" w:eastAsia="Calibri" w:hAnsiTheme="minorHAnsi" w:cstheme="minorHAnsi"/>
                <w:b/>
                <w:spacing w:val="-2"/>
                <w:sz w:val="24"/>
                <w:szCs w:val="24"/>
              </w:rPr>
              <w:t>attendees</w:t>
            </w:r>
          </w:p>
        </w:tc>
      </w:tr>
      <w:tr w:rsidR="000F7170" w:rsidRPr="00FF137E" w14:paraId="28BF60E4" w14:textId="77777777" w:rsidTr="00FE69A8">
        <w:trPr>
          <w:trHeight w:val="495"/>
        </w:trPr>
        <w:tc>
          <w:tcPr>
            <w:tcW w:w="3600" w:type="dxa"/>
            <w:tcBorders>
              <w:top w:val="thinThickThinSmallGap" w:sz="18" w:space="0" w:color="000000"/>
            </w:tcBorders>
            <w:vAlign w:val="center"/>
          </w:tcPr>
          <w:p w14:paraId="4A98FA0B" w14:textId="58697937" w:rsidR="000F7170" w:rsidRPr="00FF137E" w:rsidRDefault="008F08FD" w:rsidP="000F7170">
            <w:pPr>
              <w:spacing w:line="240" w:lineRule="atLeast"/>
              <w:ind w:left="112" w:right="242"/>
              <w:rPr>
                <w:rFonts w:asciiTheme="minorHAnsi" w:eastAsia="Calibri" w:hAnsiTheme="minorHAnsi" w:cstheme="minorHAnsi"/>
                <w:sz w:val="24"/>
                <w:szCs w:val="24"/>
              </w:rPr>
            </w:pPr>
            <w:r w:rsidRPr="00FF137E">
              <w:rPr>
                <w:rFonts w:asciiTheme="minorHAnsi" w:eastAsia="Calibri" w:hAnsiTheme="minorHAnsi" w:cstheme="minorHAnsi"/>
                <w:sz w:val="24"/>
                <w:szCs w:val="24"/>
              </w:rPr>
              <w:t>Community</w:t>
            </w:r>
            <w:r w:rsidRPr="00FF137E">
              <w:rPr>
                <w:rFonts w:asciiTheme="minorHAnsi" w:eastAsia="Calibri" w:hAnsiTheme="minorHAnsi" w:cstheme="minorHAnsi"/>
                <w:spacing w:val="40"/>
                <w:sz w:val="24"/>
                <w:szCs w:val="24"/>
              </w:rPr>
              <w:t xml:space="preserve"> </w:t>
            </w:r>
            <w:r w:rsidRPr="00FF137E">
              <w:rPr>
                <w:rFonts w:asciiTheme="minorHAnsi" w:eastAsia="Calibri" w:hAnsiTheme="minorHAnsi" w:cstheme="minorHAnsi"/>
                <w:sz w:val="24"/>
                <w:szCs w:val="24"/>
              </w:rPr>
              <w:t>Clothes Closet and Back to School Event -</w:t>
            </w:r>
            <w:r w:rsidR="000F7170" w:rsidRPr="00FF137E">
              <w:rPr>
                <w:rFonts w:asciiTheme="minorHAnsi" w:eastAsia="Calibri" w:hAnsiTheme="minorHAnsi" w:cstheme="minorHAnsi"/>
                <w:sz w:val="24"/>
                <w:szCs w:val="24"/>
              </w:rPr>
              <w:t>Itta</w:t>
            </w:r>
            <w:r w:rsidR="000F7170" w:rsidRPr="00FF137E">
              <w:rPr>
                <w:rFonts w:asciiTheme="minorHAnsi" w:eastAsia="Calibri" w:hAnsiTheme="minorHAnsi" w:cstheme="minorHAnsi"/>
                <w:spacing w:val="40"/>
                <w:sz w:val="24"/>
                <w:szCs w:val="24"/>
              </w:rPr>
              <w:t xml:space="preserve"> </w:t>
            </w:r>
            <w:r w:rsidR="000F7170" w:rsidRPr="00FF137E">
              <w:rPr>
                <w:rFonts w:asciiTheme="minorHAnsi" w:eastAsia="Calibri" w:hAnsiTheme="minorHAnsi" w:cstheme="minorHAnsi"/>
                <w:sz w:val="24"/>
                <w:szCs w:val="24"/>
              </w:rPr>
              <w:t>Bena</w:t>
            </w:r>
          </w:p>
        </w:tc>
        <w:tc>
          <w:tcPr>
            <w:tcW w:w="1802" w:type="dxa"/>
            <w:tcBorders>
              <w:top w:val="thinThickThinSmallGap" w:sz="18" w:space="0" w:color="000000"/>
            </w:tcBorders>
            <w:vAlign w:val="center"/>
          </w:tcPr>
          <w:p w14:paraId="69BD4372" w14:textId="26FF65DD"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z w:val="24"/>
                <w:szCs w:val="24"/>
              </w:rPr>
              <w:t>7/14-</w:t>
            </w:r>
            <w:r w:rsidRPr="00FF137E">
              <w:rPr>
                <w:rFonts w:asciiTheme="minorHAnsi" w:eastAsia="Calibri" w:hAnsiTheme="minorHAnsi" w:cstheme="minorHAnsi"/>
                <w:spacing w:val="-2"/>
                <w:sz w:val="24"/>
                <w:szCs w:val="24"/>
              </w:rPr>
              <w:t>15/23</w:t>
            </w:r>
          </w:p>
        </w:tc>
        <w:tc>
          <w:tcPr>
            <w:tcW w:w="2613" w:type="dxa"/>
            <w:tcBorders>
              <w:top w:val="thinThickThinSmallGap" w:sz="18" w:space="0" w:color="000000"/>
            </w:tcBorders>
            <w:vAlign w:val="center"/>
          </w:tcPr>
          <w:p w14:paraId="1CD1693F"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1</w:t>
            </w:r>
          </w:p>
        </w:tc>
      </w:tr>
      <w:tr w:rsidR="000F7170" w:rsidRPr="00FF137E" w14:paraId="0E6BC87E" w14:textId="77777777" w:rsidTr="00FE69A8">
        <w:trPr>
          <w:trHeight w:val="435"/>
        </w:trPr>
        <w:tc>
          <w:tcPr>
            <w:tcW w:w="3600" w:type="dxa"/>
            <w:vAlign w:val="center"/>
          </w:tcPr>
          <w:p w14:paraId="50F4DDD9" w14:textId="77777777" w:rsidR="000F7170" w:rsidRPr="00FF137E" w:rsidRDefault="000F7170" w:rsidP="000F7170">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Back</w:t>
            </w:r>
            <w:r w:rsidRPr="00FF137E">
              <w:rPr>
                <w:rFonts w:asciiTheme="minorHAnsi" w:eastAsia="Calibri" w:hAnsiTheme="minorHAnsi" w:cstheme="minorHAnsi"/>
                <w:spacing w:val="12"/>
                <w:sz w:val="24"/>
                <w:szCs w:val="24"/>
              </w:rPr>
              <w:t xml:space="preserve"> </w:t>
            </w:r>
            <w:r w:rsidRPr="00FF137E">
              <w:rPr>
                <w:rFonts w:asciiTheme="minorHAnsi" w:eastAsia="Calibri" w:hAnsiTheme="minorHAnsi" w:cstheme="minorHAnsi"/>
                <w:sz w:val="24"/>
                <w:szCs w:val="24"/>
              </w:rPr>
              <w:t>to</w:t>
            </w:r>
            <w:r w:rsidRPr="00FF137E">
              <w:rPr>
                <w:rFonts w:asciiTheme="minorHAnsi" w:eastAsia="Calibri" w:hAnsiTheme="minorHAnsi" w:cstheme="minorHAnsi"/>
                <w:spacing w:val="31"/>
                <w:sz w:val="24"/>
                <w:szCs w:val="24"/>
              </w:rPr>
              <w:t xml:space="preserve"> </w:t>
            </w:r>
            <w:r w:rsidRPr="00FF137E">
              <w:rPr>
                <w:rFonts w:asciiTheme="minorHAnsi" w:eastAsia="Calibri" w:hAnsiTheme="minorHAnsi" w:cstheme="minorHAnsi"/>
                <w:sz w:val="24"/>
                <w:szCs w:val="24"/>
              </w:rPr>
              <w:t>School</w:t>
            </w:r>
            <w:r w:rsidRPr="00FF137E">
              <w:rPr>
                <w:rFonts w:asciiTheme="minorHAnsi" w:eastAsia="Calibri" w:hAnsiTheme="minorHAnsi" w:cstheme="minorHAnsi"/>
                <w:spacing w:val="12"/>
                <w:sz w:val="24"/>
                <w:szCs w:val="24"/>
              </w:rPr>
              <w:t xml:space="preserve"> </w:t>
            </w:r>
            <w:r w:rsidRPr="00FF137E">
              <w:rPr>
                <w:rFonts w:asciiTheme="minorHAnsi" w:eastAsia="Calibri" w:hAnsiTheme="minorHAnsi" w:cstheme="minorHAnsi"/>
                <w:sz w:val="24"/>
                <w:szCs w:val="24"/>
              </w:rPr>
              <w:t>Bash-</w:t>
            </w:r>
            <w:r w:rsidRPr="00FF137E">
              <w:rPr>
                <w:rFonts w:asciiTheme="minorHAnsi" w:eastAsia="Calibri" w:hAnsiTheme="minorHAnsi" w:cstheme="minorHAnsi"/>
                <w:spacing w:val="-2"/>
                <w:sz w:val="24"/>
                <w:szCs w:val="24"/>
              </w:rPr>
              <w:t>Starkville</w:t>
            </w:r>
          </w:p>
        </w:tc>
        <w:tc>
          <w:tcPr>
            <w:tcW w:w="1802" w:type="dxa"/>
            <w:vAlign w:val="center"/>
          </w:tcPr>
          <w:p w14:paraId="5CEFB18F"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7/8/23</w:t>
            </w:r>
          </w:p>
        </w:tc>
        <w:tc>
          <w:tcPr>
            <w:tcW w:w="2613" w:type="dxa"/>
            <w:vAlign w:val="center"/>
          </w:tcPr>
          <w:p w14:paraId="727BB215"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1</w:t>
            </w:r>
          </w:p>
        </w:tc>
      </w:tr>
      <w:tr w:rsidR="000F7170" w:rsidRPr="00FF137E" w14:paraId="1DD18CA3" w14:textId="77777777" w:rsidTr="00FE69A8">
        <w:trPr>
          <w:trHeight w:val="435"/>
        </w:trPr>
        <w:tc>
          <w:tcPr>
            <w:tcW w:w="3600" w:type="dxa"/>
            <w:vAlign w:val="center"/>
          </w:tcPr>
          <w:p w14:paraId="57F73CCC" w14:textId="77777777" w:rsidR="000F7170" w:rsidRPr="00FF137E" w:rsidRDefault="000F7170" w:rsidP="000F7170">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Back</w:t>
            </w:r>
            <w:r w:rsidRPr="00FF137E">
              <w:rPr>
                <w:rFonts w:asciiTheme="minorHAnsi" w:eastAsia="Calibri" w:hAnsiTheme="minorHAnsi" w:cstheme="minorHAnsi"/>
                <w:spacing w:val="12"/>
                <w:sz w:val="24"/>
                <w:szCs w:val="24"/>
              </w:rPr>
              <w:t xml:space="preserve"> </w:t>
            </w:r>
            <w:r w:rsidRPr="00FF137E">
              <w:rPr>
                <w:rFonts w:asciiTheme="minorHAnsi" w:eastAsia="Calibri" w:hAnsiTheme="minorHAnsi" w:cstheme="minorHAnsi"/>
                <w:sz w:val="24"/>
                <w:szCs w:val="24"/>
              </w:rPr>
              <w:t>to</w:t>
            </w:r>
            <w:r w:rsidRPr="00FF137E">
              <w:rPr>
                <w:rFonts w:asciiTheme="minorHAnsi" w:eastAsia="Calibri" w:hAnsiTheme="minorHAnsi" w:cstheme="minorHAnsi"/>
                <w:spacing w:val="31"/>
                <w:sz w:val="24"/>
                <w:szCs w:val="24"/>
              </w:rPr>
              <w:t xml:space="preserve"> </w:t>
            </w:r>
            <w:r w:rsidRPr="00FF137E">
              <w:rPr>
                <w:rFonts w:asciiTheme="minorHAnsi" w:eastAsia="Calibri" w:hAnsiTheme="minorHAnsi" w:cstheme="minorHAnsi"/>
                <w:sz w:val="24"/>
                <w:szCs w:val="24"/>
              </w:rPr>
              <w:t>School</w:t>
            </w:r>
            <w:r w:rsidRPr="00FF137E">
              <w:rPr>
                <w:rFonts w:asciiTheme="minorHAnsi" w:eastAsia="Calibri" w:hAnsiTheme="minorHAnsi" w:cstheme="minorHAnsi"/>
                <w:spacing w:val="12"/>
                <w:sz w:val="24"/>
                <w:szCs w:val="24"/>
              </w:rPr>
              <w:t xml:space="preserve"> </w:t>
            </w:r>
            <w:r w:rsidRPr="00FF137E">
              <w:rPr>
                <w:rFonts w:asciiTheme="minorHAnsi" w:eastAsia="Calibri" w:hAnsiTheme="minorHAnsi" w:cstheme="minorHAnsi"/>
                <w:sz w:val="24"/>
                <w:szCs w:val="24"/>
              </w:rPr>
              <w:t>Bash-</w:t>
            </w:r>
            <w:r w:rsidRPr="00FF137E">
              <w:rPr>
                <w:rFonts w:asciiTheme="minorHAnsi" w:eastAsia="Calibri" w:hAnsiTheme="minorHAnsi" w:cstheme="minorHAnsi"/>
                <w:spacing w:val="-2"/>
                <w:sz w:val="24"/>
                <w:szCs w:val="24"/>
              </w:rPr>
              <w:t>Emerson</w:t>
            </w:r>
          </w:p>
        </w:tc>
        <w:tc>
          <w:tcPr>
            <w:tcW w:w="1802" w:type="dxa"/>
            <w:vAlign w:val="center"/>
          </w:tcPr>
          <w:p w14:paraId="42E452B3"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7/15/23</w:t>
            </w:r>
          </w:p>
        </w:tc>
        <w:tc>
          <w:tcPr>
            <w:tcW w:w="2613" w:type="dxa"/>
            <w:vAlign w:val="center"/>
          </w:tcPr>
          <w:p w14:paraId="4C4568C8"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1</w:t>
            </w:r>
          </w:p>
        </w:tc>
      </w:tr>
      <w:tr w:rsidR="000F7170" w:rsidRPr="00FF137E" w14:paraId="7AC0E61D" w14:textId="77777777" w:rsidTr="00FE69A8">
        <w:trPr>
          <w:trHeight w:val="435"/>
        </w:trPr>
        <w:tc>
          <w:tcPr>
            <w:tcW w:w="3600" w:type="dxa"/>
            <w:vAlign w:val="center"/>
          </w:tcPr>
          <w:p w14:paraId="0B0D03BD" w14:textId="2134194C" w:rsidR="000F7170" w:rsidRPr="00FF137E" w:rsidRDefault="000F7170" w:rsidP="000F7170">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Great</w:t>
            </w:r>
            <w:r w:rsidRPr="00FF137E">
              <w:rPr>
                <w:rFonts w:asciiTheme="minorHAnsi" w:eastAsia="Calibri" w:hAnsiTheme="minorHAnsi" w:cstheme="minorHAnsi"/>
                <w:spacing w:val="24"/>
                <w:sz w:val="24"/>
                <w:szCs w:val="24"/>
              </w:rPr>
              <w:t xml:space="preserve"> </w:t>
            </w:r>
            <w:r w:rsidRPr="00FF137E">
              <w:rPr>
                <w:rFonts w:asciiTheme="minorHAnsi" w:eastAsia="Calibri" w:hAnsiTheme="minorHAnsi" w:cstheme="minorHAnsi"/>
                <w:sz w:val="24"/>
                <w:szCs w:val="24"/>
              </w:rPr>
              <w:t>Future</w:t>
            </w:r>
            <w:r w:rsidRPr="00FF137E">
              <w:rPr>
                <w:rFonts w:asciiTheme="minorHAnsi" w:eastAsia="Calibri" w:hAnsiTheme="minorHAnsi" w:cstheme="minorHAnsi"/>
                <w:spacing w:val="21"/>
                <w:sz w:val="24"/>
                <w:szCs w:val="24"/>
              </w:rPr>
              <w:t xml:space="preserve"> </w:t>
            </w:r>
            <w:r w:rsidRPr="00FF137E">
              <w:rPr>
                <w:rFonts w:asciiTheme="minorHAnsi" w:eastAsia="Calibri" w:hAnsiTheme="minorHAnsi" w:cstheme="minorHAnsi"/>
                <w:sz w:val="24"/>
                <w:szCs w:val="24"/>
              </w:rPr>
              <w:t>Forum</w:t>
            </w:r>
            <w:r w:rsidRPr="00FF137E">
              <w:rPr>
                <w:rFonts w:asciiTheme="minorHAnsi" w:eastAsia="Calibri" w:hAnsiTheme="minorHAnsi" w:cstheme="minorHAnsi"/>
                <w:spacing w:val="11"/>
                <w:sz w:val="24"/>
                <w:szCs w:val="24"/>
              </w:rPr>
              <w:t xml:space="preserve"> </w:t>
            </w:r>
            <w:r w:rsidR="00D42701" w:rsidRPr="00FF137E">
              <w:rPr>
                <w:rFonts w:asciiTheme="minorHAnsi" w:eastAsia="Calibri" w:hAnsiTheme="minorHAnsi" w:cstheme="minorHAnsi"/>
                <w:sz w:val="24"/>
                <w:szCs w:val="24"/>
              </w:rPr>
              <w:t>–</w:t>
            </w:r>
            <w:r w:rsidRPr="00FF137E">
              <w:rPr>
                <w:rFonts w:asciiTheme="minorHAnsi" w:eastAsia="Calibri" w:hAnsiTheme="minorHAnsi" w:cstheme="minorHAnsi"/>
                <w:spacing w:val="13"/>
                <w:sz w:val="24"/>
                <w:szCs w:val="24"/>
              </w:rPr>
              <w:t xml:space="preserve"> </w:t>
            </w:r>
            <w:r w:rsidRPr="00FF137E">
              <w:rPr>
                <w:rFonts w:asciiTheme="minorHAnsi" w:eastAsia="Calibri" w:hAnsiTheme="minorHAnsi" w:cstheme="minorHAnsi"/>
                <w:spacing w:val="-2"/>
                <w:sz w:val="24"/>
                <w:szCs w:val="24"/>
              </w:rPr>
              <w:t>Gulfport</w:t>
            </w:r>
          </w:p>
        </w:tc>
        <w:tc>
          <w:tcPr>
            <w:tcW w:w="1802" w:type="dxa"/>
            <w:vAlign w:val="center"/>
          </w:tcPr>
          <w:p w14:paraId="0D5517D2"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7/7/23</w:t>
            </w:r>
          </w:p>
        </w:tc>
        <w:tc>
          <w:tcPr>
            <w:tcW w:w="2613" w:type="dxa"/>
            <w:vAlign w:val="center"/>
          </w:tcPr>
          <w:p w14:paraId="147F8292"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35</w:t>
            </w:r>
          </w:p>
        </w:tc>
      </w:tr>
      <w:tr w:rsidR="000F7170" w:rsidRPr="00FF137E" w14:paraId="73836F96" w14:textId="77777777" w:rsidTr="00FE69A8">
        <w:trPr>
          <w:trHeight w:val="480"/>
        </w:trPr>
        <w:tc>
          <w:tcPr>
            <w:tcW w:w="3600" w:type="dxa"/>
            <w:vAlign w:val="center"/>
          </w:tcPr>
          <w:p w14:paraId="5548E6E3" w14:textId="77777777" w:rsidR="000F7170" w:rsidRPr="00FF137E" w:rsidRDefault="000F7170" w:rsidP="000F7170">
            <w:pPr>
              <w:spacing w:line="240" w:lineRule="atLeas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Back to School Convocation</w:t>
            </w:r>
            <w:r w:rsidRPr="00FF137E">
              <w:rPr>
                <w:rFonts w:asciiTheme="minorHAnsi" w:eastAsia="Calibri" w:hAnsiTheme="minorHAnsi" w:cstheme="minorHAnsi"/>
                <w:spacing w:val="40"/>
                <w:sz w:val="24"/>
                <w:szCs w:val="24"/>
              </w:rPr>
              <w:t xml:space="preserve"> </w:t>
            </w:r>
            <w:r w:rsidRPr="00FF137E">
              <w:rPr>
                <w:rFonts w:asciiTheme="minorHAnsi" w:eastAsia="Calibri" w:hAnsiTheme="minorHAnsi" w:cstheme="minorHAnsi"/>
                <w:sz w:val="24"/>
                <w:szCs w:val="24"/>
              </w:rPr>
              <w:t>– Perry Central High School</w:t>
            </w:r>
          </w:p>
        </w:tc>
        <w:tc>
          <w:tcPr>
            <w:tcW w:w="1802" w:type="dxa"/>
            <w:vAlign w:val="center"/>
          </w:tcPr>
          <w:p w14:paraId="68CE7225"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7/25/23</w:t>
            </w:r>
          </w:p>
        </w:tc>
        <w:tc>
          <w:tcPr>
            <w:tcW w:w="2613" w:type="dxa"/>
            <w:vAlign w:val="center"/>
          </w:tcPr>
          <w:p w14:paraId="52FDF3EB" w14:textId="77777777" w:rsidR="000F7170" w:rsidRPr="00FF137E" w:rsidRDefault="000F7170"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1</w:t>
            </w:r>
          </w:p>
        </w:tc>
      </w:tr>
      <w:tr w:rsidR="000F7170" w:rsidRPr="00FF137E" w14:paraId="30AA724A" w14:textId="77777777" w:rsidTr="00FE69A8">
        <w:trPr>
          <w:trHeight w:val="495"/>
        </w:trPr>
        <w:tc>
          <w:tcPr>
            <w:tcW w:w="3600" w:type="dxa"/>
            <w:vAlign w:val="center"/>
          </w:tcPr>
          <w:p w14:paraId="145CB8F1" w14:textId="77777777" w:rsidR="000F7170" w:rsidRPr="00FF137E" w:rsidRDefault="000F7170" w:rsidP="000F7170">
            <w:pPr>
              <w:spacing w:before="29"/>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Back</w:t>
            </w:r>
            <w:r w:rsidRPr="00FF137E">
              <w:rPr>
                <w:rFonts w:asciiTheme="minorHAnsi" w:eastAsia="Calibri" w:hAnsiTheme="minorHAnsi" w:cstheme="minorHAnsi"/>
                <w:spacing w:val="13"/>
                <w:sz w:val="24"/>
                <w:szCs w:val="24"/>
              </w:rPr>
              <w:t xml:space="preserve"> </w:t>
            </w:r>
            <w:r w:rsidRPr="00FF137E">
              <w:rPr>
                <w:rFonts w:asciiTheme="minorHAnsi" w:eastAsia="Calibri" w:hAnsiTheme="minorHAnsi" w:cstheme="minorHAnsi"/>
                <w:sz w:val="24"/>
                <w:szCs w:val="24"/>
              </w:rPr>
              <w:t>to</w:t>
            </w:r>
            <w:r w:rsidRPr="00FF137E">
              <w:rPr>
                <w:rFonts w:asciiTheme="minorHAnsi" w:eastAsia="Calibri" w:hAnsiTheme="minorHAnsi" w:cstheme="minorHAnsi"/>
                <w:spacing w:val="31"/>
                <w:sz w:val="24"/>
                <w:szCs w:val="24"/>
              </w:rPr>
              <w:t xml:space="preserve"> </w:t>
            </w:r>
            <w:r w:rsidRPr="00FF137E">
              <w:rPr>
                <w:rFonts w:asciiTheme="minorHAnsi" w:eastAsia="Calibri" w:hAnsiTheme="minorHAnsi" w:cstheme="minorHAnsi"/>
                <w:sz w:val="24"/>
                <w:szCs w:val="24"/>
              </w:rPr>
              <w:t>School</w:t>
            </w:r>
            <w:r w:rsidRPr="00FF137E">
              <w:rPr>
                <w:rFonts w:asciiTheme="minorHAnsi" w:eastAsia="Calibri" w:hAnsiTheme="minorHAnsi" w:cstheme="minorHAnsi"/>
                <w:spacing w:val="13"/>
                <w:sz w:val="24"/>
                <w:szCs w:val="24"/>
              </w:rPr>
              <w:t xml:space="preserve"> </w:t>
            </w:r>
            <w:r w:rsidRPr="00FF137E">
              <w:rPr>
                <w:rFonts w:asciiTheme="minorHAnsi" w:eastAsia="Calibri" w:hAnsiTheme="minorHAnsi" w:cstheme="minorHAnsi"/>
                <w:sz w:val="24"/>
                <w:szCs w:val="24"/>
              </w:rPr>
              <w:t>Convocation</w:t>
            </w:r>
            <w:r w:rsidRPr="00FF137E">
              <w:rPr>
                <w:rFonts w:asciiTheme="minorHAnsi" w:eastAsia="Calibri" w:hAnsiTheme="minorHAnsi" w:cstheme="minorHAnsi"/>
                <w:spacing w:val="39"/>
                <w:sz w:val="24"/>
                <w:szCs w:val="24"/>
              </w:rPr>
              <w:t xml:space="preserve"> </w:t>
            </w:r>
            <w:r w:rsidRPr="00FF137E">
              <w:rPr>
                <w:rFonts w:asciiTheme="minorHAnsi" w:eastAsia="Calibri" w:hAnsiTheme="minorHAnsi" w:cstheme="minorHAnsi"/>
                <w:spacing w:val="-10"/>
                <w:sz w:val="24"/>
                <w:szCs w:val="24"/>
              </w:rPr>
              <w:t>–</w:t>
            </w:r>
          </w:p>
          <w:p w14:paraId="442FBB4F" w14:textId="77777777" w:rsidR="000F7170" w:rsidRPr="00FF137E" w:rsidRDefault="000F7170" w:rsidP="000F7170">
            <w:pPr>
              <w:spacing w:before="8" w:line="206" w:lineRule="exac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William</w:t>
            </w:r>
            <w:r w:rsidRPr="00FF137E">
              <w:rPr>
                <w:rFonts w:asciiTheme="minorHAnsi" w:eastAsia="Calibri" w:hAnsiTheme="minorHAnsi" w:cstheme="minorHAnsi"/>
                <w:spacing w:val="28"/>
                <w:sz w:val="24"/>
                <w:szCs w:val="24"/>
              </w:rPr>
              <w:t xml:space="preserve"> </w:t>
            </w:r>
            <w:r w:rsidRPr="00FF137E">
              <w:rPr>
                <w:rFonts w:asciiTheme="minorHAnsi" w:eastAsia="Calibri" w:hAnsiTheme="minorHAnsi" w:cstheme="minorHAnsi"/>
                <w:sz w:val="24"/>
                <w:szCs w:val="24"/>
              </w:rPr>
              <w:t>Carey</w:t>
            </w:r>
            <w:r w:rsidRPr="00FF137E">
              <w:rPr>
                <w:rFonts w:asciiTheme="minorHAnsi" w:eastAsia="Calibri" w:hAnsiTheme="minorHAnsi" w:cstheme="minorHAnsi"/>
                <w:spacing w:val="17"/>
                <w:sz w:val="24"/>
                <w:szCs w:val="24"/>
              </w:rPr>
              <w:t xml:space="preserve"> </w:t>
            </w:r>
            <w:r w:rsidRPr="00FF137E">
              <w:rPr>
                <w:rFonts w:asciiTheme="minorHAnsi" w:eastAsia="Calibri" w:hAnsiTheme="minorHAnsi" w:cstheme="minorHAnsi"/>
                <w:spacing w:val="-2"/>
                <w:sz w:val="24"/>
                <w:szCs w:val="24"/>
              </w:rPr>
              <w:t>College</w:t>
            </w:r>
          </w:p>
        </w:tc>
        <w:tc>
          <w:tcPr>
            <w:tcW w:w="1802" w:type="dxa"/>
            <w:vAlign w:val="center"/>
          </w:tcPr>
          <w:p w14:paraId="7631A3A8" w14:textId="77777777" w:rsidR="000F7170" w:rsidRPr="00FF137E" w:rsidRDefault="000F7170"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7/26/23</w:t>
            </w:r>
          </w:p>
        </w:tc>
        <w:tc>
          <w:tcPr>
            <w:tcW w:w="2613" w:type="dxa"/>
            <w:vAlign w:val="center"/>
          </w:tcPr>
          <w:p w14:paraId="69605BB1" w14:textId="77777777" w:rsidR="000F7170" w:rsidRPr="00FF137E" w:rsidRDefault="000F7170"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1</w:t>
            </w:r>
          </w:p>
        </w:tc>
      </w:tr>
      <w:tr w:rsidR="000F7170" w:rsidRPr="00FF137E" w14:paraId="5B13DC96" w14:textId="77777777" w:rsidTr="00FE69A8">
        <w:trPr>
          <w:trHeight w:val="435"/>
        </w:trPr>
        <w:tc>
          <w:tcPr>
            <w:tcW w:w="3600" w:type="dxa"/>
            <w:vAlign w:val="center"/>
          </w:tcPr>
          <w:p w14:paraId="15EF4452" w14:textId="77777777" w:rsidR="000F7170" w:rsidRPr="00FF137E" w:rsidRDefault="000F7170" w:rsidP="000F7170">
            <w:pPr>
              <w:spacing w:before="29"/>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In-Service</w:t>
            </w:r>
            <w:r w:rsidRPr="00FF137E">
              <w:rPr>
                <w:rFonts w:asciiTheme="minorHAnsi" w:eastAsia="Calibri" w:hAnsiTheme="minorHAnsi" w:cstheme="minorHAnsi"/>
                <w:spacing w:val="21"/>
                <w:sz w:val="24"/>
                <w:szCs w:val="24"/>
              </w:rPr>
              <w:t xml:space="preserve"> </w:t>
            </w:r>
            <w:r w:rsidRPr="00FF137E">
              <w:rPr>
                <w:rFonts w:asciiTheme="minorHAnsi" w:eastAsia="Calibri" w:hAnsiTheme="minorHAnsi" w:cstheme="minorHAnsi"/>
                <w:sz w:val="24"/>
                <w:szCs w:val="24"/>
              </w:rPr>
              <w:t>with</w:t>
            </w:r>
            <w:r w:rsidRPr="00FF137E">
              <w:rPr>
                <w:rFonts w:asciiTheme="minorHAnsi" w:eastAsia="Calibri" w:hAnsiTheme="minorHAnsi" w:cstheme="minorHAnsi"/>
                <w:spacing w:val="16"/>
                <w:sz w:val="24"/>
                <w:szCs w:val="24"/>
              </w:rPr>
              <w:t xml:space="preserve"> </w:t>
            </w:r>
            <w:r w:rsidRPr="00FF137E">
              <w:rPr>
                <w:rFonts w:asciiTheme="minorHAnsi" w:eastAsia="Calibri" w:hAnsiTheme="minorHAnsi" w:cstheme="minorHAnsi"/>
                <w:sz w:val="24"/>
                <w:szCs w:val="24"/>
              </w:rPr>
              <w:t>Adams</w:t>
            </w:r>
            <w:r w:rsidRPr="00FF137E">
              <w:rPr>
                <w:rFonts w:asciiTheme="minorHAnsi" w:eastAsia="Calibri" w:hAnsiTheme="minorHAnsi" w:cstheme="minorHAnsi"/>
                <w:spacing w:val="29"/>
                <w:sz w:val="24"/>
                <w:szCs w:val="24"/>
              </w:rPr>
              <w:t xml:space="preserve"> </w:t>
            </w:r>
            <w:r w:rsidRPr="00FF137E">
              <w:rPr>
                <w:rFonts w:asciiTheme="minorHAnsi" w:eastAsia="Calibri" w:hAnsiTheme="minorHAnsi" w:cstheme="minorHAnsi"/>
                <w:spacing w:val="-5"/>
                <w:sz w:val="24"/>
                <w:szCs w:val="24"/>
              </w:rPr>
              <w:t>Co.</w:t>
            </w:r>
          </w:p>
        </w:tc>
        <w:tc>
          <w:tcPr>
            <w:tcW w:w="1802" w:type="dxa"/>
            <w:vAlign w:val="center"/>
          </w:tcPr>
          <w:p w14:paraId="171CC38D" w14:textId="77777777" w:rsidR="000F7170" w:rsidRPr="00FF137E" w:rsidRDefault="000F7170"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7/7/23</w:t>
            </w:r>
          </w:p>
        </w:tc>
        <w:tc>
          <w:tcPr>
            <w:tcW w:w="2613" w:type="dxa"/>
            <w:vAlign w:val="center"/>
          </w:tcPr>
          <w:p w14:paraId="4586AFD2" w14:textId="77777777" w:rsidR="000F7170" w:rsidRPr="00FF137E" w:rsidRDefault="000F7170"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8</w:t>
            </w:r>
          </w:p>
        </w:tc>
      </w:tr>
      <w:tr w:rsidR="000F7170" w:rsidRPr="00FF137E" w14:paraId="55C2BD93" w14:textId="77777777" w:rsidTr="00FE69A8">
        <w:trPr>
          <w:trHeight w:val="435"/>
        </w:trPr>
        <w:tc>
          <w:tcPr>
            <w:tcW w:w="3600" w:type="dxa"/>
            <w:tcBorders>
              <w:bottom w:val="thickThinMediumGap" w:sz="6" w:space="0" w:color="000000"/>
            </w:tcBorders>
            <w:vAlign w:val="center"/>
          </w:tcPr>
          <w:p w14:paraId="24024368" w14:textId="77777777" w:rsidR="000F7170" w:rsidRPr="00FF137E" w:rsidRDefault="000F7170" w:rsidP="000F7170">
            <w:pPr>
              <w:spacing w:before="29"/>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In-Service</w:t>
            </w:r>
            <w:r w:rsidRPr="00FF137E">
              <w:rPr>
                <w:rFonts w:asciiTheme="minorHAnsi" w:eastAsia="Calibri" w:hAnsiTheme="minorHAnsi" w:cstheme="minorHAnsi"/>
                <w:spacing w:val="22"/>
                <w:sz w:val="24"/>
                <w:szCs w:val="24"/>
              </w:rPr>
              <w:t xml:space="preserve"> </w:t>
            </w:r>
            <w:r w:rsidRPr="00FF137E">
              <w:rPr>
                <w:rFonts w:asciiTheme="minorHAnsi" w:eastAsia="Calibri" w:hAnsiTheme="minorHAnsi" w:cstheme="minorHAnsi"/>
                <w:sz w:val="24"/>
                <w:szCs w:val="24"/>
              </w:rPr>
              <w:t>with</w:t>
            </w:r>
            <w:r w:rsidRPr="00FF137E">
              <w:rPr>
                <w:rFonts w:asciiTheme="minorHAnsi" w:eastAsia="Calibri" w:hAnsiTheme="minorHAnsi" w:cstheme="minorHAnsi"/>
                <w:spacing w:val="17"/>
                <w:sz w:val="24"/>
                <w:szCs w:val="24"/>
              </w:rPr>
              <w:t xml:space="preserve"> </w:t>
            </w:r>
            <w:r w:rsidRPr="00FF137E">
              <w:rPr>
                <w:rFonts w:asciiTheme="minorHAnsi" w:eastAsia="Calibri" w:hAnsiTheme="minorHAnsi" w:cstheme="minorHAnsi"/>
                <w:sz w:val="24"/>
                <w:szCs w:val="24"/>
              </w:rPr>
              <w:t>Pike</w:t>
            </w:r>
            <w:r w:rsidRPr="00FF137E">
              <w:rPr>
                <w:rFonts w:asciiTheme="minorHAnsi" w:eastAsia="Calibri" w:hAnsiTheme="minorHAnsi" w:cstheme="minorHAnsi"/>
                <w:spacing w:val="23"/>
                <w:sz w:val="24"/>
                <w:szCs w:val="24"/>
              </w:rPr>
              <w:t xml:space="preserve"> </w:t>
            </w:r>
            <w:r w:rsidRPr="00FF137E">
              <w:rPr>
                <w:rFonts w:asciiTheme="minorHAnsi" w:eastAsia="Calibri" w:hAnsiTheme="minorHAnsi" w:cstheme="minorHAnsi"/>
                <w:spacing w:val="-5"/>
                <w:sz w:val="24"/>
                <w:szCs w:val="24"/>
              </w:rPr>
              <w:t>Co.</w:t>
            </w:r>
          </w:p>
        </w:tc>
        <w:tc>
          <w:tcPr>
            <w:tcW w:w="1802" w:type="dxa"/>
            <w:tcBorders>
              <w:bottom w:val="thickThinMediumGap" w:sz="6" w:space="0" w:color="000000"/>
            </w:tcBorders>
            <w:vAlign w:val="center"/>
          </w:tcPr>
          <w:p w14:paraId="05E0A941" w14:textId="77777777" w:rsidR="000F7170" w:rsidRPr="00FF137E" w:rsidRDefault="000F7170"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7/6/23</w:t>
            </w:r>
          </w:p>
        </w:tc>
        <w:tc>
          <w:tcPr>
            <w:tcW w:w="2613" w:type="dxa"/>
            <w:tcBorders>
              <w:bottom w:val="thickThinMediumGap" w:sz="6" w:space="0" w:color="000000"/>
            </w:tcBorders>
            <w:vAlign w:val="center"/>
          </w:tcPr>
          <w:p w14:paraId="16C9C622" w14:textId="77777777" w:rsidR="000F7170" w:rsidRPr="00FF137E" w:rsidRDefault="000F7170"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8</w:t>
            </w:r>
          </w:p>
        </w:tc>
      </w:tr>
      <w:tr w:rsidR="000F7170" w:rsidRPr="00FF137E" w14:paraId="4CFC613A" w14:textId="77777777" w:rsidTr="00FE69A8">
        <w:trPr>
          <w:trHeight w:val="255"/>
        </w:trPr>
        <w:tc>
          <w:tcPr>
            <w:tcW w:w="3600" w:type="dxa"/>
            <w:tcBorders>
              <w:top w:val="nil"/>
            </w:tcBorders>
            <w:vAlign w:val="center"/>
          </w:tcPr>
          <w:p w14:paraId="2AEF8539" w14:textId="77777777" w:rsidR="000F7170" w:rsidRPr="00FF137E" w:rsidRDefault="000F7170" w:rsidP="000F7170">
            <w:pPr>
              <w:spacing w:before="14" w:line="221" w:lineRule="exact"/>
              <w:ind w:left="157"/>
              <w:rPr>
                <w:rFonts w:asciiTheme="minorHAnsi" w:eastAsia="Calibri" w:hAnsiTheme="minorHAnsi" w:cstheme="minorHAnsi"/>
                <w:sz w:val="24"/>
                <w:szCs w:val="24"/>
              </w:rPr>
            </w:pPr>
            <w:r w:rsidRPr="00FF137E">
              <w:rPr>
                <w:rFonts w:asciiTheme="minorHAnsi" w:eastAsia="Calibri" w:hAnsiTheme="minorHAnsi" w:cstheme="minorHAnsi"/>
                <w:sz w:val="24"/>
                <w:szCs w:val="24"/>
              </w:rPr>
              <w:t>In-Service</w:t>
            </w:r>
            <w:r w:rsidRPr="00FF137E">
              <w:rPr>
                <w:rFonts w:asciiTheme="minorHAnsi" w:eastAsia="Calibri" w:hAnsiTheme="minorHAnsi" w:cstheme="minorHAnsi"/>
                <w:spacing w:val="21"/>
                <w:sz w:val="24"/>
                <w:szCs w:val="24"/>
              </w:rPr>
              <w:t xml:space="preserve"> </w:t>
            </w:r>
            <w:r w:rsidRPr="00FF137E">
              <w:rPr>
                <w:rFonts w:asciiTheme="minorHAnsi" w:eastAsia="Calibri" w:hAnsiTheme="minorHAnsi" w:cstheme="minorHAnsi"/>
                <w:sz w:val="24"/>
                <w:szCs w:val="24"/>
              </w:rPr>
              <w:t>with</w:t>
            </w:r>
            <w:r w:rsidRPr="00FF137E">
              <w:rPr>
                <w:rFonts w:asciiTheme="minorHAnsi" w:eastAsia="Calibri" w:hAnsiTheme="minorHAnsi" w:cstheme="minorHAnsi"/>
                <w:spacing w:val="16"/>
                <w:sz w:val="24"/>
                <w:szCs w:val="24"/>
              </w:rPr>
              <w:t xml:space="preserve"> </w:t>
            </w:r>
            <w:r w:rsidRPr="00FF137E">
              <w:rPr>
                <w:rFonts w:asciiTheme="minorHAnsi" w:eastAsia="Calibri" w:hAnsiTheme="minorHAnsi" w:cstheme="minorHAnsi"/>
                <w:sz w:val="24"/>
                <w:szCs w:val="24"/>
              </w:rPr>
              <w:t>CPS</w:t>
            </w:r>
            <w:r w:rsidRPr="00FF137E">
              <w:rPr>
                <w:rFonts w:asciiTheme="minorHAnsi" w:eastAsia="Calibri" w:hAnsiTheme="minorHAnsi" w:cstheme="minorHAnsi"/>
                <w:spacing w:val="32"/>
                <w:sz w:val="24"/>
                <w:szCs w:val="24"/>
              </w:rPr>
              <w:t xml:space="preserve"> </w:t>
            </w:r>
            <w:r w:rsidRPr="00FF137E">
              <w:rPr>
                <w:rFonts w:asciiTheme="minorHAnsi" w:eastAsia="Calibri" w:hAnsiTheme="minorHAnsi" w:cstheme="minorHAnsi"/>
                <w:sz w:val="24"/>
                <w:szCs w:val="24"/>
              </w:rPr>
              <w:t>Desota</w:t>
            </w:r>
            <w:r w:rsidRPr="00FF137E">
              <w:rPr>
                <w:rFonts w:asciiTheme="minorHAnsi" w:eastAsia="Calibri" w:hAnsiTheme="minorHAnsi" w:cstheme="minorHAnsi"/>
                <w:spacing w:val="8"/>
                <w:sz w:val="24"/>
                <w:szCs w:val="24"/>
              </w:rPr>
              <w:t xml:space="preserve"> </w:t>
            </w:r>
            <w:r w:rsidRPr="00FF137E">
              <w:rPr>
                <w:rFonts w:asciiTheme="minorHAnsi" w:eastAsia="Calibri" w:hAnsiTheme="minorHAnsi" w:cstheme="minorHAnsi"/>
                <w:spacing w:val="-5"/>
                <w:sz w:val="24"/>
                <w:szCs w:val="24"/>
              </w:rPr>
              <w:t>Co.</w:t>
            </w:r>
          </w:p>
        </w:tc>
        <w:tc>
          <w:tcPr>
            <w:tcW w:w="1802" w:type="dxa"/>
            <w:tcBorders>
              <w:top w:val="nil"/>
            </w:tcBorders>
            <w:vAlign w:val="center"/>
          </w:tcPr>
          <w:p w14:paraId="41D6A6DC" w14:textId="77777777" w:rsidR="000F7170" w:rsidRPr="00FF137E" w:rsidRDefault="000F7170" w:rsidP="00FE69A8">
            <w:pPr>
              <w:spacing w:before="14" w:line="221" w:lineRule="exact"/>
              <w:ind w:left="158"/>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7/13/23</w:t>
            </w:r>
          </w:p>
        </w:tc>
        <w:tc>
          <w:tcPr>
            <w:tcW w:w="2613" w:type="dxa"/>
            <w:tcBorders>
              <w:top w:val="nil"/>
            </w:tcBorders>
            <w:vAlign w:val="center"/>
          </w:tcPr>
          <w:p w14:paraId="62CC26E1" w14:textId="77777777" w:rsidR="000F7170" w:rsidRPr="00FF137E" w:rsidRDefault="000F7170" w:rsidP="00FE69A8">
            <w:pPr>
              <w:spacing w:before="14" w:line="221" w:lineRule="exact"/>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4</w:t>
            </w:r>
          </w:p>
        </w:tc>
      </w:tr>
    </w:tbl>
    <w:p w14:paraId="355D3113" w14:textId="77777777" w:rsidR="00EC0BBA" w:rsidRPr="00FF137E" w:rsidRDefault="00EC0BBA">
      <w:pPr>
        <w:pStyle w:val="BodyText"/>
        <w:spacing w:before="79" w:line="276" w:lineRule="auto"/>
        <w:ind w:left="386" w:right="1038"/>
        <w:jc w:val="both"/>
        <w:rPr>
          <w:rFonts w:asciiTheme="minorHAnsi" w:hAnsiTheme="minorHAnsi" w:cstheme="minorHAnsi"/>
          <w:sz w:val="18"/>
          <w:szCs w:val="18"/>
        </w:rPr>
      </w:pPr>
    </w:p>
    <w:p w14:paraId="5B901C9F" w14:textId="0F1175FC" w:rsidR="000F7170" w:rsidRPr="00FF137E" w:rsidRDefault="00365B9A" w:rsidP="00FE69A8">
      <w:pPr>
        <w:pStyle w:val="BodyText"/>
        <w:spacing w:before="79" w:after="120" w:line="276" w:lineRule="auto"/>
        <w:ind w:left="389" w:right="1037"/>
        <w:jc w:val="both"/>
        <w:rPr>
          <w:rFonts w:asciiTheme="minorHAnsi" w:hAnsiTheme="minorHAnsi" w:cstheme="minorHAnsi"/>
          <w:u w:val="single"/>
        </w:rPr>
      </w:pPr>
      <w:r w:rsidRPr="00FF137E">
        <w:rPr>
          <w:rFonts w:asciiTheme="minorHAnsi" w:hAnsiTheme="minorHAnsi" w:cstheme="minorHAnsi"/>
          <w:u w:val="single"/>
        </w:rPr>
        <w:t xml:space="preserve">August - </w:t>
      </w:r>
      <w:r w:rsidR="000F7170" w:rsidRPr="00FF137E">
        <w:rPr>
          <w:rFonts w:asciiTheme="minorHAnsi" w:hAnsiTheme="minorHAnsi" w:cstheme="minorHAnsi"/>
          <w:u w:val="single"/>
        </w:rPr>
        <w:t>September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1802"/>
        <w:gridCol w:w="2613"/>
      </w:tblGrid>
      <w:tr w:rsidR="003C7F42" w:rsidRPr="00FF137E" w14:paraId="386A5C6E" w14:textId="77777777" w:rsidTr="00FE69A8">
        <w:trPr>
          <w:trHeight w:val="262"/>
          <w:tblHeader/>
        </w:trPr>
        <w:tc>
          <w:tcPr>
            <w:tcW w:w="3600" w:type="dxa"/>
            <w:tcBorders>
              <w:bottom w:val="thinThickMediumGap" w:sz="9" w:space="0" w:color="000000"/>
            </w:tcBorders>
          </w:tcPr>
          <w:p w14:paraId="5F319033" w14:textId="77777777" w:rsidR="003C7F42" w:rsidRPr="00FF137E" w:rsidRDefault="003C7F42" w:rsidP="00FE69A8">
            <w:pPr>
              <w:spacing w:before="29" w:line="213"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2"/>
                <w:sz w:val="24"/>
                <w:szCs w:val="24"/>
              </w:rPr>
              <w:t>Title</w:t>
            </w:r>
          </w:p>
        </w:tc>
        <w:tc>
          <w:tcPr>
            <w:tcW w:w="1802" w:type="dxa"/>
            <w:tcBorders>
              <w:bottom w:val="thinThickMediumGap" w:sz="9" w:space="0" w:color="000000"/>
            </w:tcBorders>
          </w:tcPr>
          <w:p w14:paraId="0B75CD2C" w14:textId="77777777" w:rsidR="003C7F42" w:rsidRPr="00FF137E" w:rsidRDefault="003C7F42" w:rsidP="00FE69A8">
            <w:pPr>
              <w:spacing w:before="29" w:line="213"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pacing w:val="-4"/>
                <w:sz w:val="24"/>
                <w:szCs w:val="24"/>
              </w:rPr>
              <w:t>Date</w:t>
            </w:r>
          </w:p>
        </w:tc>
        <w:tc>
          <w:tcPr>
            <w:tcW w:w="2613" w:type="dxa"/>
            <w:tcBorders>
              <w:bottom w:val="thinThickMediumGap" w:sz="9" w:space="0" w:color="000000"/>
            </w:tcBorders>
          </w:tcPr>
          <w:p w14:paraId="414CBFE4" w14:textId="77777777" w:rsidR="003C7F42" w:rsidRPr="00FF137E" w:rsidRDefault="003C7F42" w:rsidP="00FE69A8">
            <w:pPr>
              <w:spacing w:before="29" w:line="213" w:lineRule="exact"/>
              <w:ind w:left="112"/>
              <w:jc w:val="center"/>
              <w:rPr>
                <w:rFonts w:asciiTheme="minorHAnsi" w:eastAsia="Calibri" w:hAnsiTheme="minorHAnsi" w:cstheme="minorHAnsi"/>
                <w:b/>
                <w:sz w:val="24"/>
                <w:szCs w:val="24"/>
              </w:rPr>
            </w:pPr>
            <w:r w:rsidRPr="00FF137E">
              <w:rPr>
                <w:rFonts w:asciiTheme="minorHAnsi" w:eastAsia="Calibri" w:hAnsiTheme="minorHAnsi" w:cstheme="minorHAnsi"/>
                <w:b/>
                <w:sz w:val="24"/>
                <w:szCs w:val="24"/>
              </w:rPr>
              <w:t>Number</w:t>
            </w:r>
            <w:r w:rsidRPr="00FF137E">
              <w:rPr>
                <w:rFonts w:asciiTheme="minorHAnsi" w:eastAsia="Calibri" w:hAnsiTheme="minorHAnsi" w:cstheme="minorHAnsi"/>
                <w:b/>
                <w:spacing w:val="23"/>
                <w:sz w:val="24"/>
                <w:szCs w:val="24"/>
              </w:rPr>
              <w:t xml:space="preserve"> </w:t>
            </w:r>
            <w:r w:rsidRPr="00FF137E">
              <w:rPr>
                <w:rFonts w:asciiTheme="minorHAnsi" w:eastAsia="Calibri" w:hAnsiTheme="minorHAnsi" w:cstheme="minorHAnsi"/>
                <w:b/>
                <w:sz w:val="24"/>
                <w:szCs w:val="24"/>
              </w:rPr>
              <w:t>of</w:t>
            </w:r>
            <w:r w:rsidRPr="00FF137E">
              <w:rPr>
                <w:rFonts w:asciiTheme="minorHAnsi" w:eastAsia="Calibri" w:hAnsiTheme="minorHAnsi" w:cstheme="minorHAnsi"/>
                <w:b/>
                <w:spacing w:val="15"/>
                <w:sz w:val="24"/>
                <w:szCs w:val="24"/>
              </w:rPr>
              <w:t xml:space="preserve"> </w:t>
            </w:r>
            <w:r w:rsidRPr="00FF137E">
              <w:rPr>
                <w:rFonts w:asciiTheme="minorHAnsi" w:eastAsia="Calibri" w:hAnsiTheme="minorHAnsi" w:cstheme="minorHAnsi"/>
                <w:b/>
                <w:spacing w:val="-2"/>
                <w:sz w:val="24"/>
                <w:szCs w:val="24"/>
              </w:rPr>
              <w:t>attendees</w:t>
            </w:r>
          </w:p>
        </w:tc>
      </w:tr>
      <w:tr w:rsidR="00DC2A4B" w:rsidRPr="00FF137E" w14:paraId="203794DF" w14:textId="77777777" w:rsidTr="00FE69A8">
        <w:trPr>
          <w:trHeight w:val="338"/>
        </w:trPr>
        <w:tc>
          <w:tcPr>
            <w:tcW w:w="3600" w:type="dxa"/>
            <w:tcBorders>
              <w:top w:val="thickThinMediumGap" w:sz="9" w:space="0" w:color="000000"/>
            </w:tcBorders>
          </w:tcPr>
          <w:p w14:paraId="1D9472D6" w14:textId="3E6C14D9" w:rsidR="00DC2A4B" w:rsidRPr="00FF137E" w:rsidRDefault="00DC2A4B" w:rsidP="00DC2A4B">
            <w:pPr>
              <w:spacing w:before="21"/>
              <w:ind w:left="112"/>
              <w:rPr>
                <w:rFonts w:asciiTheme="minorHAnsi" w:eastAsia="Calibri" w:hAnsiTheme="minorHAnsi" w:cstheme="minorHAnsi"/>
                <w:sz w:val="24"/>
                <w:szCs w:val="24"/>
              </w:rPr>
            </w:pPr>
            <w:r w:rsidRPr="00FF137E">
              <w:rPr>
                <w:rFonts w:asciiTheme="minorHAnsi" w:hAnsiTheme="minorHAnsi" w:cstheme="minorHAnsi"/>
                <w:sz w:val="24"/>
                <w:szCs w:val="24"/>
              </w:rPr>
              <w:t>In-Service</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with</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Hinds</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County</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5"/>
                <w:sz w:val="24"/>
                <w:szCs w:val="24"/>
              </w:rPr>
              <w:t>CPS</w:t>
            </w:r>
          </w:p>
        </w:tc>
        <w:tc>
          <w:tcPr>
            <w:tcW w:w="1802" w:type="dxa"/>
            <w:tcBorders>
              <w:top w:val="thickThinMediumGap" w:sz="9" w:space="0" w:color="000000"/>
            </w:tcBorders>
          </w:tcPr>
          <w:p w14:paraId="63064312" w14:textId="5368AA04" w:rsidR="00DC2A4B" w:rsidRPr="00FF137E" w:rsidRDefault="00DC2A4B" w:rsidP="00DC2A4B">
            <w:pPr>
              <w:spacing w:before="21"/>
              <w:ind w:left="112"/>
              <w:jc w:val="center"/>
              <w:rPr>
                <w:rFonts w:asciiTheme="minorHAnsi" w:eastAsia="Calibri" w:hAnsiTheme="minorHAnsi" w:cstheme="minorHAnsi"/>
                <w:spacing w:val="-2"/>
                <w:sz w:val="24"/>
                <w:szCs w:val="24"/>
              </w:rPr>
            </w:pPr>
            <w:r w:rsidRPr="00FF137E">
              <w:rPr>
                <w:rFonts w:asciiTheme="minorHAnsi" w:hAnsiTheme="minorHAnsi" w:cstheme="minorHAnsi"/>
                <w:spacing w:val="-2"/>
                <w:sz w:val="24"/>
                <w:szCs w:val="24"/>
              </w:rPr>
              <w:t>8/25/2023</w:t>
            </w:r>
          </w:p>
        </w:tc>
        <w:tc>
          <w:tcPr>
            <w:tcW w:w="2613" w:type="dxa"/>
            <w:tcBorders>
              <w:top w:val="thickThinMediumGap" w:sz="9" w:space="0" w:color="000000"/>
            </w:tcBorders>
          </w:tcPr>
          <w:p w14:paraId="024806C0" w14:textId="714F3C7C" w:rsidR="00DC2A4B" w:rsidRPr="00FF137E" w:rsidRDefault="00DC2A4B" w:rsidP="00DC2A4B">
            <w:pPr>
              <w:spacing w:before="21"/>
              <w:ind w:left="97" w:right="87"/>
              <w:jc w:val="center"/>
              <w:rPr>
                <w:rFonts w:asciiTheme="minorHAnsi" w:eastAsia="Calibri" w:hAnsiTheme="minorHAnsi" w:cstheme="minorHAnsi"/>
                <w:spacing w:val="-10"/>
                <w:sz w:val="24"/>
                <w:szCs w:val="24"/>
              </w:rPr>
            </w:pPr>
            <w:r w:rsidRPr="00FF137E">
              <w:rPr>
                <w:rFonts w:asciiTheme="minorHAnsi" w:hAnsiTheme="minorHAnsi" w:cstheme="minorHAnsi"/>
                <w:spacing w:val="-10"/>
                <w:sz w:val="24"/>
                <w:szCs w:val="24"/>
              </w:rPr>
              <w:t>5</w:t>
            </w:r>
          </w:p>
        </w:tc>
      </w:tr>
      <w:tr w:rsidR="003C7F42" w:rsidRPr="00FF137E" w14:paraId="6F8A8CF4" w14:textId="77777777" w:rsidTr="00FE69A8">
        <w:trPr>
          <w:trHeight w:val="338"/>
        </w:trPr>
        <w:tc>
          <w:tcPr>
            <w:tcW w:w="3600" w:type="dxa"/>
            <w:tcBorders>
              <w:top w:val="thickThinMediumGap" w:sz="9" w:space="0" w:color="000000"/>
            </w:tcBorders>
            <w:vAlign w:val="center"/>
          </w:tcPr>
          <w:p w14:paraId="6368B031" w14:textId="77777777" w:rsidR="003C7F42" w:rsidRPr="00FF137E" w:rsidRDefault="003C7F42" w:rsidP="003C7F42">
            <w:pPr>
              <w:spacing w:before="21"/>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In-Service</w:t>
            </w:r>
            <w:r w:rsidRPr="00FF137E">
              <w:rPr>
                <w:rFonts w:asciiTheme="minorHAnsi" w:eastAsia="Calibri" w:hAnsiTheme="minorHAnsi" w:cstheme="minorHAnsi"/>
                <w:spacing w:val="34"/>
                <w:sz w:val="24"/>
                <w:szCs w:val="24"/>
              </w:rPr>
              <w:t xml:space="preserve"> </w:t>
            </w:r>
            <w:r w:rsidRPr="00FF137E">
              <w:rPr>
                <w:rFonts w:asciiTheme="minorHAnsi" w:eastAsia="Calibri" w:hAnsiTheme="minorHAnsi" w:cstheme="minorHAnsi"/>
                <w:sz w:val="24"/>
                <w:szCs w:val="24"/>
              </w:rPr>
              <w:t>Copiah</w:t>
            </w:r>
            <w:r w:rsidRPr="00FF137E">
              <w:rPr>
                <w:rFonts w:asciiTheme="minorHAnsi" w:eastAsia="Calibri" w:hAnsiTheme="minorHAnsi" w:cstheme="minorHAnsi"/>
                <w:spacing w:val="24"/>
                <w:sz w:val="24"/>
                <w:szCs w:val="24"/>
              </w:rPr>
              <w:t xml:space="preserve"> </w:t>
            </w:r>
            <w:r w:rsidRPr="00FF137E">
              <w:rPr>
                <w:rFonts w:asciiTheme="minorHAnsi" w:eastAsia="Calibri" w:hAnsiTheme="minorHAnsi" w:cstheme="minorHAnsi"/>
                <w:spacing w:val="-2"/>
                <w:sz w:val="24"/>
                <w:szCs w:val="24"/>
              </w:rPr>
              <w:t>County</w:t>
            </w:r>
          </w:p>
        </w:tc>
        <w:tc>
          <w:tcPr>
            <w:tcW w:w="1802" w:type="dxa"/>
            <w:tcBorders>
              <w:top w:val="thickThinMediumGap" w:sz="9" w:space="0" w:color="000000"/>
            </w:tcBorders>
            <w:vAlign w:val="center"/>
          </w:tcPr>
          <w:p w14:paraId="423C2589" w14:textId="77777777" w:rsidR="003C7F42" w:rsidRPr="00FF137E" w:rsidRDefault="003C7F42" w:rsidP="00FE69A8">
            <w:pPr>
              <w:spacing w:before="21"/>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09/06/2023</w:t>
            </w:r>
          </w:p>
        </w:tc>
        <w:tc>
          <w:tcPr>
            <w:tcW w:w="2613" w:type="dxa"/>
            <w:tcBorders>
              <w:top w:val="thickThinMediumGap" w:sz="9" w:space="0" w:color="000000"/>
            </w:tcBorders>
            <w:vAlign w:val="center"/>
          </w:tcPr>
          <w:p w14:paraId="1878DB87" w14:textId="77777777" w:rsidR="003C7F42" w:rsidRPr="00FF137E" w:rsidRDefault="003C7F42" w:rsidP="0020538F">
            <w:pPr>
              <w:spacing w:before="21"/>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6</w:t>
            </w:r>
          </w:p>
        </w:tc>
      </w:tr>
      <w:tr w:rsidR="003C7F42" w:rsidRPr="00FF137E" w14:paraId="2972994B" w14:textId="77777777" w:rsidTr="00FE69A8">
        <w:trPr>
          <w:trHeight w:val="270"/>
        </w:trPr>
        <w:tc>
          <w:tcPr>
            <w:tcW w:w="3600" w:type="dxa"/>
            <w:vAlign w:val="center"/>
          </w:tcPr>
          <w:p w14:paraId="314E4E59" w14:textId="40A6114E" w:rsidR="003C7F42" w:rsidRPr="00FF137E" w:rsidRDefault="003C7F42" w:rsidP="003C7F42">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In-Service</w:t>
            </w:r>
            <w:r w:rsidRPr="00FF137E">
              <w:rPr>
                <w:rFonts w:asciiTheme="minorHAnsi" w:eastAsia="Calibri" w:hAnsiTheme="minorHAnsi" w:cstheme="minorHAnsi"/>
                <w:spacing w:val="36"/>
                <w:sz w:val="24"/>
                <w:szCs w:val="24"/>
              </w:rPr>
              <w:t xml:space="preserve"> </w:t>
            </w:r>
            <w:r w:rsidRPr="00FF137E">
              <w:rPr>
                <w:rFonts w:asciiTheme="minorHAnsi" w:eastAsia="Calibri" w:hAnsiTheme="minorHAnsi" w:cstheme="minorHAnsi"/>
                <w:sz w:val="24"/>
                <w:szCs w:val="24"/>
              </w:rPr>
              <w:t>Lawrence</w:t>
            </w:r>
            <w:r w:rsidRPr="00FF137E">
              <w:rPr>
                <w:rFonts w:asciiTheme="minorHAnsi" w:eastAsia="Calibri" w:hAnsiTheme="minorHAnsi" w:cstheme="minorHAnsi"/>
                <w:spacing w:val="33"/>
                <w:sz w:val="24"/>
                <w:szCs w:val="24"/>
              </w:rPr>
              <w:t xml:space="preserve"> </w:t>
            </w:r>
            <w:r w:rsidRPr="00FF137E">
              <w:rPr>
                <w:rFonts w:asciiTheme="minorHAnsi" w:eastAsia="Calibri" w:hAnsiTheme="minorHAnsi" w:cstheme="minorHAnsi"/>
                <w:spacing w:val="-2"/>
                <w:sz w:val="24"/>
                <w:szCs w:val="24"/>
              </w:rPr>
              <w:t>County</w:t>
            </w:r>
          </w:p>
        </w:tc>
        <w:tc>
          <w:tcPr>
            <w:tcW w:w="1802" w:type="dxa"/>
            <w:vAlign w:val="center"/>
          </w:tcPr>
          <w:p w14:paraId="242080C7" w14:textId="77777777" w:rsidR="003C7F42" w:rsidRPr="00FF137E" w:rsidRDefault="003C7F42"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09/12/2023</w:t>
            </w:r>
          </w:p>
        </w:tc>
        <w:tc>
          <w:tcPr>
            <w:tcW w:w="2613" w:type="dxa"/>
            <w:vAlign w:val="center"/>
          </w:tcPr>
          <w:p w14:paraId="0DF920F9" w14:textId="77777777" w:rsidR="003C7F42" w:rsidRPr="00FF137E" w:rsidRDefault="003C7F42" w:rsidP="0020538F">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5</w:t>
            </w:r>
          </w:p>
        </w:tc>
      </w:tr>
      <w:tr w:rsidR="003C7F42" w:rsidRPr="00FF137E" w14:paraId="5F9A208D" w14:textId="77777777" w:rsidTr="00FE69A8">
        <w:trPr>
          <w:trHeight w:val="495"/>
        </w:trPr>
        <w:tc>
          <w:tcPr>
            <w:tcW w:w="3600" w:type="dxa"/>
            <w:vAlign w:val="center"/>
          </w:tcPr>
          <w:p w14:paraId="2C6FABDD" w14:textId="77777777" w:rsidR="003C7F42" w:rsidRPr="00FF137E" w:rsidRDefault="003C7F42" w:rsidP="003C7F42">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Youth</w:t>
            </w:r>
            <w:r w:rsidRPr="00FF137E">
              <w:rPr>
                <w:rFonts w:asciiTheme="minorHAnsi" w:eastAsia="Calibri" w:hAnsiTheme="minorHAnsi" w:cstheme="minorHAnsi"/>
                <w:spacing w:val="29"/>
                <w:sz w:val="24"/>
                <w:szCs w:val="24"/>
              </w:rPr>
              <w:t xml:space="preserve"> </w:t>
            </w:r>
            <w:r w:rsidRPr="00FF137E">
              <w:rPr>
                <w:rFonts w:asciiTheme="minorHAnsi" w:eastAsia="Calibri" w:hAnsiTheme="minorHAnsi" w:cstheme="minorHAnsi"/>
                <w:sz w:val="24"/>
                <w:szCs w:val="24"/>
              </w:rPr>
              <w:t>Ambassador</w:t>
            </w:r>
            <w:r w:rsidRPr="00FF137E">
              <w:rPr>
                <w:rFonts w:asciiTheme="minorHAnsi" w:eastAsia="Calibri" w:hAnsiTheme="minorHAnsi" w:cstheme="minorHAnsi"/>
                <w:spacing w:val="34"/>
                <w:sz w:val="24"/>
                <w:szCs w:val="24"/>
              </w:rPr>
              <w:t xml:space="preserve"> </w:t>
            </w:r>
            <w:r w:rsidRPr="00FF137E">
              <w:rPr>
                <w:rFonts w:asciiTheme="minorHAnsi" w:eastAsia="Calibri" w:hAnsiTheme="minorHAnsi" w:cstheme="minorHAnsi"/>
                <w:sz w:val="24"/>
                <w:szCs w:val="24"/>
              </w:rPr>
              <w:t>Meeting</w:t>
            </w:r>
            <w:r w:rsidRPr="00FF137E">
              <w:rPr>
                <w:rFonts w:asciiTheme="minorHAnsi" w:eastAsia="Calibri" w:hAnsiTheme="minorHAnsi" w:cstheme="minorHAnsi"/>
                <w:spacing w:val="31"/>
                <w:sz w:val="24"/>
                <w:szCs w:val="24"/>
              </w:rPr>
              <w:t xml:space="preserve"> </w:t>
            </w:r>
            <w:r w:rsidRPr="00FF137E">
              <w:rPr>
                <w:rFonts w:asciiTheme="minorHAnsi" w:eastAsia="Calibri" w:hAnsiTheme="minorHAnsi" w:cstheme="minorHAnsi"/>
                <w:spacing w:val="-10"/>
                <w:sz w:val="24"/>
                <w:szCs w:val="24"/>
              </w:rPr>
              <w:t>-</w:t>
            </w:r>
          </w:p>
          <w:p w14:paraId="5320FA0D" w14:textId="77777777" w:rsidR="003C7F42" w:rsidRPr="00FF137E" w:rsidRDefault="003C7F42" w:rsidP="003C7F42">
            <w:pPr>
              <w:spacing w:before="23" w:line="206" w:lineRule="exact"/>
              <w:ind w:left="112"/>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Hattiesburg</w:t>
            </w:r>
          </w:p>
        </w:tc>
        <w:tc>
          <w:tcPr>
            <w:tcW w:w="1802" w:type="dxa"/>
            <w:vAlign w:val="center"/>
          </w:tcPr>
          <w:p w14:paraId="3325AA7A" w14:textId="77777777" w:rsidR="003C7F42" w:rsidRPr="00FF137E" w:rsidRDefault="003C7F42"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09/14/2023</w:t>
            </w:r>
          </w:p>
        </w:tc>
        <w:tc>
          <w:tcPr>
            <w:tcW w:w="2613" w:type="dxa"/>
            <w:vAlign w:val="center"/>
          </w:tcPr>
          <w:p w14:paraId="4709D76C" w14:textId="77777777" w:rsidR="003C7F42" w:rsidRPr="00FF137E" w:rsidRDefault="003C7F42" w:rsidP="0020538F">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2</w:t>
            </w:r>
          </w:p>
        </w:tc>
      </w:tr>
      <w:tr w:rsidR="003C7F42" w:rsidRPr="00FF137E" w14:paraId="4E07DCDE" w14:textId="77777777" w:rsidTr="00FE69A8">
        <w:trPr>
          <w:trHeight w:val="270"/>
        </w:trPr>
        <w:tc>
          <w:tcPr>
            <w:tcW w:w="3600" w:type="dxa"/>
            <w:vAlign w:val="center"/>
          </w:tcPr>
          <w:p w14:paraId="36DFA4A7" w14:textId="3A6B220E" w:rsidR="003C7F42" w:rsidRPr="00FF137E" w:rsidRDefault="003C7F42" w:rsidP="003C7F42">
            <w:pPr>
              <w:spacing w:before="14"/>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Youth</w:t>
            </w:r>
            <w:r w:rsidRPr="00FF137E">
              <w:rPr>
                <w:rFonts w:asciiTheme="minorHAnsi" w:eastAsia="Calibri" w:hAnsiTheme="minorHAnsi" w:cstheme="minorHAnsi"/>
                <w:spacing w:val="28"/>
                <w:sz w:val="24"/>
                <w:szCs w:val="24"/>
              </w:rPr>
              <w:t xml:space="preserve"> </w:t>
            </w:r>
            <w:r w:rsidRPr="00FF137E">
              <w:rPr>
                <w:rFonts w:asciiTheme="minorHAnsi" w:eastAsia="Calibri" w:hAnsiTheme="minorHAnsi" w:cstheme="minorHAnsi"/>
                <w:sz w:val="24"/>
                <w:szCs w:val="24"/>
              </w:rPr>
              <w:t>Ambassador</w:t>
            </w:r>
            <w:r w:rsidRPr="00FF137E">
              <w:rPr>
                <w:rFonts w:asciiTheme="minorHAnsi" w:eastAsia="Calibri" w:hAnsiTheme="minorHAnsi" w:cstheme="minorHAnsi"/>
                <w:spacing w:val="31"/>
                <w:sz w:val="24"/>
                <w:szCs w:val="24"/>
              </w:rPr>
              <w:t xml:space="preserve"> </w:t>
            </w:r>
            <w:r w:rsidRPr="00FF137E">
              <w:rPr>
                <w:rFonts w:asciiTheme="minorHAnsi" w:eastAsia="Calibri" w:hAnsiTheme="minorHAnsi" w:cstheme="minorHAnsi"/>
                <w:sz w:val="24"/>
                <w:szCs w:val="24"/>
              </w:rPr>
              <w:t>Meeting</w:t>
            </w:r>
            <w:r w:rsidRPr="00FF137E">
              <w:rPr>
                <w:rFonts w:asciiTheme="minorHAnsi" w:eastAsia="Calibri" w:hAnsiTheme="minorHAnsi" w:cstheme="minorHAnsi"/>
                <w:spacing w:val="29"/>
                <w:sz w:val="24"/>
                <w:szCs w:val="24"/>
              </w:rPr>
              <w:t xml:space="preserve"> </w:t>
            </w:r>
            <w:r w:rsidR="00D42701" w:rsidRPr="00FF137E">
              <w:rPr>
                <w:rFonts w:asciiTheme="minorHAnsi" w:eastAsia="Calibri" w:hAnsiTheme="minorHAnsi" w:cstheme="minorHAnsi"/>
                <w:sz w:val="24"/>
                <w:szCs w:val="24"/>
              </w:rPr>
              <w:t>–</w:t>
            </w:r>
            <w:r w:rsidRPr="00FF137E">
              <w:rPr>
                <w:rFonts w:asciiTheme="minorHAnsi" w:eastAsia="Calibri" w:hAnsiTheme="minorHAnsi" w:cstheme="minorHAnsi"/>
                <w:spacing w:val="9"/>
                <w:sz w:val="24"/>
                <w:szCs w:val="24"/>
              </w:rPr>
              <w:t xml:space="preserve"> </w:t>
            </w:r>
            <w:r w:rsidRPr="00FF137E">
              <w:rPr>
                <w:rFonts w:asciiTheme="minorHAnsi" w:eastAsia="Calibri" w:hAnsiTheme="minorHAnsi" w:cstheme="minorHAnsi"/>
                <w:spacing w:val="-2"/>
                <w:sz w:val="24"/>
                <w:szCs w:val="24"/>
              </w:rPr>
              <w:t>Tupelo</w:t>
            </w:r>
          </w:p>
        </w:tc>
        <w:tc>
          <w:tcPr>
            <w:tcW w:w="1802" w:type="dxa"/>
            <w:vAlign w:val="center"/>
          </w:tcPr>
          <w:p w14:paraId="3CBC75EE" w14:textId="77777777" w:rsidR="003C7F42" w:rsidRPr="00FF137E" w:rsidRDefault="003C7F42" w:rsidP="00FE69A8">
            <w:pPr>
              <w:spacing w:before="14"/>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09/26/2023</w:t>
            </w:r>
          </w:p>
        </w:tc>
        <w:tc>
          <w:tcPr>
            <w:tcW w:w="2613" w:type="dxa"/>
            <w:vAlign w:val="center"/>
          </w:tcPr>
          <w:p w14:paraId="25050E71" w14:textId="77777777" w:rsidR="003C7F42" w:rsidRPr="00FF137E" w:rsidRDefault="003C7F42" w:rsidP="0020538F">
            <w:pPr>
              <w:spacing w:before="14"/>
              <w:ind w:left="97" w:right="87"/>
              <w:jc w:val="center"/>
              <w:rPr>
                <w:rFonts w:asciiTheme="minorHAnsi" w:eastAsia="Calibri" w:hAnsiTheme="minorHAnsi" w:cstheme="minorHAnsi"/>
                <w:sz w:val="24"/>
                <w:szCs w:val="24"/>
              </w:rPr>
            </w:pPr>
            <w:r w:rsidRPr="00FF137E">
              <w:rPr>
                <w:rFonts w:asciiTheme="minorHAnsi" w:eastAsia="Calibri" w:hAnsiTheme="minorHAnsi" w:cstheme="minorHAnsi"/>
                <w:spacing w:val="-10"/>
                <w:sz w:val="24"/>
                <w:szCs w:val="24"/>
              </w:rPr>
              <w:t>7</w:t>
            </w:r>
          </w:p>
        </w:tc>
      </w:tr>
      <w:tr w:rsidR="003C7F42" w:rsidRPr="00FF137E" w14:paraId="7AF84BDF" w14:textId="77777777" w:rsidTr="00FE69A8">
        <w:trPr>
          <w:trHeight w:val="495"/>
        </w:trPr>
        <w:tc>
          <w:tcPr>
            <w:tcW w:w="3600" w:type="dxa"/>
            <w:vAlign w:val="center"/>
          </w:tcPr>
          <w:p w14:paraId="1EB105FE" w14:textId="77777777" w:rsidR="003C7F42" w:rsidRPr="00FF137E" w:rsidRDefault="003C7F42" w:rsidP="003C7F42">
            <w:pPr>
              <w:spacing w:line="240" w:lineRule="atLeast"/>
              <w:ind w:left="112"/>
              <w:rPr>
                <w:rFonts w:asciiTheme="minorHAnsi" w:eastAsia="Calibri" w:hAnsiTheme="minorHAnsi" w:cstheme="minorHAnsi"/>
                <w:sz w:val="24"/>
                <w:szCs w:val="24"/>
              </w:rPr>
            </w:pPr>
            <w:r w:rsidRPr="00FF137E">
              <w:rPr>
                <w:rFonts w:asciiTheme="minorHAnsi" w:eastAsia="Calibri" w:hAnsiTheme="minorHAnsi" w:cstheme="minorHAnsi"/>
                <w:sz w:val="24"/>
                <w:szCs w:val="24"/>
              </w:rPr>
              <w:t xml:space="preserve">Canopy Service and Value Awards </w:t>
            </w:r>
            <w:r w:rsidRPr="00FF137E">
              <w:rPr>
                <w:rFonts w:asciiTheme="minorHAnsi" w:eastAsia="Calibri" w:hAnsiTheme="minorHAnsi" w:cstheme="minorHAnsi"/>
                <w:spacing w:val="-2"/>
                <w:sz w:val="24"/>
                <w:szCs w:val="24"/>
              </w:rPr>
              <w:t>Ceremony</w:t>
            </w:r>
          </w:p>
        </w:tc>
        <w:tc>
          <w:tcPr>
            <w:tcW w:w="1802" w:type="dxa"/>
            <w:vAlign w:val="center"/>
          </w:tcPr>
          <w:p w14:paraId="083FB6D8" w14:textId="77777777" w:rsidR="003C7F42" w:rsidRPr="00FF137E" w:rsidRDefault="003C7F42" w:rsidP="00FE69A8">
            <w:pPr>
              <w:spacing w:before="29"/>
              <w:ind w:left="112"/>
              <w:jc w:val="center"/>
              <w:rPr>
                <w:rFonts w:asciiTheme="minorHAnsi" w:eastAsia="Calibri" w:hAnsiTheme="minorHAnsi" w:cstheme="minorHAnsi"/>
                <w:sz w:val="24"/>
                <w:szCs w:val="24"/>
              </w:rPr>
            </w:pPr>
            <w:r w:rsidRPr="00FF137E">
              <w:rPr>
                <w:rFonts w:asciiTheme="minorHAnsi" w:eastAsia="Calibri" w:hAnsiTheme="minorHAnsi" w:cstheme="minorHAnsi"/>
                <w:spacing w:val="-2"/>
                <w:sz w:val="24"/>
                <w:szCs w:val="24"/>
              </w:rPr>
              <w:t>09/22/2023</w:t>
            </w:r>
          </w:p>
        </w:tc>
        <w:tc>
          <w:tcPr>
            <w:tcW w:w="2613" w:type="dxa"/>
            <w:vAlign w:val="center"/>
          </w:tcPr>
          <w:p w14:paraId="0F564095" w14:textId="77777777" w:rsidR="003C7F42" w:rsidRPr="00FF137E" w:rsidRDefault="003C7F42" w:rsidP="0020538F">
            <w:pPr>
              <w:spacing w:before="29"/>
              <w:ind w:left="31" w:right="118"/>
              <w:jc w:val="center"/>
              <w:rPr>
                <w:rFonts w:asciiTheme="minorHAnsi" w:eastAsia="Calibri" w:hAnsiTheme="minorHAnsi" w:cstheme="minorHAnsi"/>
                <w:sz w:val="24"/>
                <w:szCs w:val="24"/>
              </w:rPr>
            </w:pPr>
            <w:r w:rsidRPr="00FF137E">
              <w:rPr>
                <w:rFonts w:asciiTheme="minorHAnsi" w:eastAsia="Calibri" w:hAnsiTheme="minorHAnsi" w:cstheme="minorHAnsi"/>
                <w:spacing w:val="-5"/>
                <w:sz w:val="24"/>
                <w:szCs w:val="24"/>
              </w:rPr>
              <w:t>10</w:t>
            </w:r>
          </w:p>
        </w:tc>
      </w:tr>
    </w:tbl>
    <w:p w14:paraId="38E48059" w14:textId="77777777" w:rsidR="00112D49" w:rsidRPr="00FF137E" w:rsidRDefault="00112D49">
      <w:pPr>
        <w:pStyle w:val="BodyText"/>
        <w:spacing w:before="41"/>
        <w:rPr>
          <w:rFonts w:asciiTheme="minorHAnsi" w:hAnsiTheme="minorHAnsi" w:cstheme="minorHAnsi"/>
        </w:rPr>
      </w:pPr>
    </w:p>
    <w:p w14:paraId="311CAF93" w14:textId="77777777" w:rsidR="00112D49" w:rsidRPr="00FF137E" w:rsidRDefault="00DC3A48">
      <w:pPr>
        <w:pStyle w:val="Heading5"/>
        <w:ind w:left="386"/>
        <w:rPr>
          <w:rFonts w:asciiTheme="minorHAnsi" w:hAnsiTheme="minorHAnsi" w:cstheme="minorHAnsi"/>
        </w:rPr>
      </w:pPr>
      <w:bookmarkStart w:id="11" w:name="_TOC_250035"/>
      <w:r w:rsidRPr="00FF137E">
        <w:rPr>
          <w:rFonts w:asciiTheme="minorHAnsi" w:hAnsiTheme="minorHAnsi" w:cstheme="minorHAnsi"/>
          <w:color w:val="2E5395"/>
        </w:rPr>
        <w:t>Victims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Human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Trafficking</w:t>
      </w:r>
      <w:r w:rsidRPr="00FF137E">
        <w:rPr>
          <w:rFonts w:asciiTheme="minorHAnsi" w:hAnsiTheme="minorHAnsi" w:cstheme="minorHAnsi"/>
          <w:color w:val="2E5395"/>
          <w:spacing w:val="-1"/>
        </w:rPr>
        <w:t xml:space="preserve"> </w:t>
      </w:r>
      <w:bookmarkEnd w:id="11"/>
      <w:r w:rsidRPr="00FF137E">
        <w:rPr>
          <w:rFonts w:asciiTheme="minorHAnsi" w:hAnsiTheme="minorHAnsi" w:cstheme="minorHAnsi"/>
          <w:color w:val="2E5395"/>
          <w:spacing w:val="-2"/>
        </w:rPr>
        <w:t>Collaboration</w:t>
      </w:r>
    </w:p>
    <w:p w14:paraId="7F0C105D" w14:textId="428E7356" w:rsidR="00235BA1" w:rsidRPr="00FF137E" w:rsidRDefault="00C776A7" w:rsidP="00FE69A8">
      <w:pPr>
        <w:pStyle w:val="NormalWeb"/>
        <w:spacing w:before="0" w:beforeAutospacing="0" w:after="0" w:afterAutospacing="0" w:line="276" w:lineRule="auto"/>
        <w:ind w:left="446" w:right="1066"/>
        <w:jc w:val="both"/>
        <w:rPr>
          <w:rFonts w:asciiTheme="minorHAnsi" w:hAnsiTheme="minorHAnsi" w:cstheme="minorHAnsi"/>
          <w:color w:val="404040"/>
        </w:rPr>
      </w:pPr>
      <w:r w:rsidRPr="00FF137E">
        <w:rPr>
          <w:rFonts w:asciiTheme="minorHAnsi" w:hAnsiTheme="minorHAnsi" w:cstheme="minorHAnsi"/>
          <w:color w:val="404040"/>
        </w:rPr>
        <w:t xml:space="preserve">In 2020, the Mississippi Legislature established the Victims of Human Trafficking and Commercial Sexual Exploitation Fund to provide funding for direct service providers who serve victims of sex and labor trafficking. Miss. Code Ann. §97-3-54.11. The fund is funded by, among other things, assessments for certain criminal convictions and legislative appropriations. </w:t>
      </w:r>
      <w:r w:rsidR="00235BA1" w:rsidRPr="00FF137E">
        <w:rPr>
          <w:rFonts w:asciiTheme="minorHAnsi" w:hAnsiTheme="minorHAnsi" w:cstheme="minorHAnsi"/>
          <w:color w:val="404040"/>
        </w:rPr>
        <w:t xml:space="preserve">In January 2024, pursuant to a legislative appropriation in 2023, </w:t>
      </w:r>
      <w:r w:rsidR="007A1CA0" w:rsidRPr="00FF137E">
        <w:rPr>
          <w:rFonts w:asciiTheme="minorHAnsi" w:hAnsiTheme="minorHAnsi" w:cstheme="minorHAnsi"/>
          <w:color w:val="404040"/>
        </w:rPr>
        <w:t xml:space="preserve">it was </w:t>
      </w:r>
      <w:r w:rsidR="00235BA1" w:rsidRPr="00FF137E">
        <w:rPr>
          <w:rFonts w:asciiTheme="minorHAnsi" w:hAnsiTheme="minorHAnsi" w:cstheme="minorHAnsi"/>
          <w:color w:val="404040"/>
        </w:rPr>
        <w:t>announced that nine organizations across Mississippi would be recipients of this second round of support from the Fund, to support them in their mission of helping human trafficking victims become survivors. The recipients of the funding are:</w:t>
      </w:r>
    </w:p>
    <w:p w14:paraId="5B9F9E1F"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Center for Violence Prevention</w:t>
      </w:r>
    </w:p>
    <w:p w14:paraId="1581E4CE"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Domestic Abuse Family Shelter</w:t>
      </w:r>
    </w:p>
    <w:p w14:paraId="333368A3"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lastRenderedPageBreak/>
        <w:t>El Pueblo</w:t>
      </w:r>
    </w:p>
    <w:p w14:paraId="5641F8B9"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Gulf Coast Center for Nonviolence</w:t>
      </w:r>
    </w:p>
    <w:p w14:paraId="3BEFC44C"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Hope Village</w:t>
      </w:r>
    </w:p>
    <w:p w14:paraId="784A7172"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Mississippians Against Human Trafficking</w:t>
      </w:r>
    </w:p>
    <w:p w14:paraId="5AEF1A73"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Natchez Children’s Advocacy Center</w:t>
      </w:r>
    </w:p>
    <w:p w14:paraId="21D68752"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Southern Christian Services</w:t>
      </w:r>
    </w:p>
    <w:p w14:paraId="3E120A97" w14:textId="77777777" w:rsidR="00235BA1" w:rsidRPr="00FF137E" w:rsidRDefault="00235BA1" w:rsidP="00FE69A8">
      <w:pPr>
        <w:widowControl/>
        <w:numPr>
          <w:ilvl w:val="0"/>
          <w:numId w:val="138"/>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FF137E">
        <w:rPr>
          <w:rFonts w:asciiTheme="minorHAnsi" w:hAnsiTheme="minorHAnsi" w:cstheme="minorHAnsi"/>
          <w:color w:val="404040"/>
          <w:sz w:val="24"/>
          <w:szCs w:val="24"/>
        </w:rPr>
        <w:t>Sunnybrook Children’s Home</w:t>
      </w:r>
    </w:p>
    <w:p w14:paraId="6E0C0C4B" w14:textId="77777777" w:rsidR="00112D49" w:rsidRPr="00FF137E" w:rsidRDefault="00112D49" w:rsidP="00FE69A8">
      <w:pPr>
        <w:pStyle w:val="BodyText"/>
        <w:spacing w:line="276" w:lineRule="auto"/>
        <w:ind w:left="386" w:right="1034"/>
        <w:jc w:val="both"/>
        <w:rPr>
          <w:rFonts w:asciiTheme="minorHAnsi" w:hAnsiTheme="minorHAnsi" w:cstheme="minorHAnsi"/>
        </w:rPr>
      </w:pPr>
    </w:p>
    <w:p w14:paraId="0D01467E" w14:textId="709A9A6D" w:rsidR="00112D49" w:rsidRPr="00FF137E" w:rsidRDefault="00DC3A48" w:rsidP="00FE69A8">
      <w:pPr>
        <w:pStyle w:val="BodyText"/>
        <w:spacing w:after="160" w:line="276" w:lineRule="auto"/>
        <w:ind w:left="389" w:right="1037"/>
        <w:jc w:val="both"/>
        <w:rPr>
          <w:rFonts w:asciiTheme="minorHAnsi" w:hAnsiTheme="minorHAnsi" w:cstheme="minorHAnsi"/>
        </w:rPr>
      </w:pPr>
      <w:r w:rsidRPr="00FF137E">
        <w:rPr>
          <w:rFonts w:asciiTheme="minorHAnsi" w:hAnsiTheme="minorHAnsi" w:cstheme="minorHAnsi"/>
        </w:rPr>
        <w:t xml:space="preserve">Attorney General Lynn Fitch announced </w:t>
      </w:r>
      <w:r w:rsidR="00C82ACC" w:rsidRPr="00FF137E">
        <w:rPr>
          <w:rFonts w:asciiTheme="minorHAnsi" w:hAnsiTheme="minorHAnsi" w:cstheme="minorHAnsi"/>
        </w:rPr>
        <w:t xml:space="preserve">the distribution of </w:t>
      </w:r>
      <w:r w:rsidRPr="00FF137E">
        <w:rPr>
          <w:rFonts w:asciiTheme="minorHAnsi" w:hAnsiTheme="minorHAnsi" w:cstheme="minorHAnsi"/>
        </w:rPr>
        <w:t>$2.</w:t>
      </w:r>
      <w:r w:rsidR="00C82ACC" w:rsidRPr="00FF137E">
        <w:rPr>
          <w:rFonts w:asciiTheme="minorHAnsi" w:hAnsiTheme="minorHAnsi" w:cstheme="minorHAnsi"/>
        </w:rPr>
        <w:t>08</w:t>
      </w:r>
      <w:r w:rsidRPr="00FF137E">
        <w:rPr>
          <w:rFonts w:asciiTheme="minorHAnsi" w:hAnsiTheme="minorHAnsi" w:cstheme="minorHAnsi"/>
        </w:rPr>
        <w:t xml:space="preserve"> million from the Victims of Human Trafficking and Commercial Sexual Exploitation Fund to nine organizations that help human trafficking</w:t>
      </w:r>
      <w:r w:rsidR="00141AB6" w:rsidRPr="00FF137E">
        <w:rPr>
          <w:rFonts w:asciiTheme="minorHAnsi" w:hAnsiTheme="minorHAnsi" w:cstheme="minorHAnsi"/>
        </w:rPr>
        <w:t xml:space="preserve"> victims become survivors</w:t>
      </w:r>
      <w:r w:rsidRPr="00FF137E">
        <w:rPr>
          <w:rFonts w:asciiTheme="minorHAnsi" w:hAnsiTheme="minorHAnsi" w:cstheme="minorHAnsi"/>
        </w:rPr>
        <w:t xml:space="preserve">. </w:t>
      </w:r>
      <w:r w:rsidR="00186578" w:rsidRPr="00FF137E">
        <w:rPr>
          <w:rFonts w:asciiTheme="minorHAnsi" w:hAnsiTheme="minorHAnsi" w:cstheme="minorHAnsi"/>
        </w:rPr>
        <w:t xml:space="preserve">This is the second round of grants from the Fund since the Mississippi Legislature created it in the 2020 Legislative Session. </w:t>
      </w:r>
      <w:r w:rsidRPr="00FF137E">
        <w:rPr>
          <w:rFonts w:asciiTheme="minorHAnsi" w:hAnsiTheme="minorHAnsi" w:cstheme="minorHAnsi"/>
        </w:rPr>
        <w:t>MDCPS is partnered with three of the organizations to provide related services for youth in the agency’s care</w:t>
      </w:r>
      <w:r w:rsidR="0003273B" w:rsidRPr="00FF137E">
        <w:rPr>
          <w:rFonts w:asciiTheme="minorHAnsi" w:hAnsiTheme="minorHAnsi" w:cstheme="minorHAnsi"/>
        </w:rPr>
        <w:t>. There is not an official MOU in place with these entities. However, the Human Trafficking services are available to all victims whether victims are in the care of MDCPS or not</w:t>
      </w:r>
      <w:r w:rsidRPr="00FF137E">
        <w:rPr>
          <w:rFonts w:asciiTheme="minorHAnsi" w:hAnsiTheme="minorHAnsi" w:cstheme="minorHAnsi"/>
        </w:rPr>
        <w:t>:</w:t>
      </w:r>
    </w:p>
    <w:p w14:paraId="11C0165C" w14:textId="62F140DB" w:rsidR="00112D49" w:rsidRPr="00FF137E" w:rsidRDefault="00CD1CD1" w:rsidP="00FE69A8">
      <w:pPr>
        <w:pStyle w:val="BodyText"/>
        <w:spacing w:before="79" w:after="160" w:line="276" w:lineRule="auto"/>
        <w:ind w:left="389" w:right="1037"/>
        <w:jc w:val="both"/>
        <w:rPr>
          <w:rFonts w:asciiTheme="minorHAnsi" w:hAnsiTheme="minorHAnsi" w:cstheme="minorHAnsi"/>
        </w:rPr>
      </w:pPr>
      <w:r w:rsidRPr="00FF137E">
        <w:rPr>
          <w:rFonts w:asciiTheme="minorHAnsi" w:hAnsiTheme="minorHAnsi" w:cstheme="minorHAnsi"/>
          <w:color w:val="365F91" w:themeColor="accent1" w:themeShade="BF"/>
          <w:u w:val="single"/>
          <w:shd w:val="clear" w:color="auto" w:fill="FFFFFF"/>
        </w:rPr>
        <w:t>Hope Village</w:t>
      </w:r>
      <w:r w:rsidRPr="00FF137E">
        <w:rPr>
          <w:rFonts w:asciiTheme="minorHAnsi" w:hAnsiTheme="minorHAnsi" w:cstheme="minorHAnsi"/>
          <w:shd w:val="clear" w:color="auto" w:fill="FFFFFF"/>
        </w:rPr>
        <w:t xml:space="preserve"> received $321,722 to help establish a shelter for minor victims</w:t>
      </w:r>
      <w:r w:rsidR="00BD0C70" w:rsidRPr="00FF137E">
        <w:rPr>
          <w:rFonts w:asciiTheme="minorHAnsi" w:hAnsiTheme="minorHAnsi" w:cstheme="minorHAnsi"/>
          <w:shd w:val="clear" w:color="auto" w:fill="FFFFFF"/>
        </w:rPr>
        <w:t xml:space="preserve"> </w:t>
      </w:r>
      <w:r w:rsidRPr="00FF137E">
        <w:rPr>
          <w:rFonts w:asciiTheme="minorHAnsi" w:hAnsiTheme="minorHAnsi" w:cstheme="minorHAnsi"/>
          <w:shd w:val="clear" w:color="auto" w:fill="FFFFFF"/>
        </w:rPr>
        <w:t>of human trafficking. The funds will be used to renovate an existing building to</w:t>
      </w:r>
      <w:r w:rsidR="00BD0C70" w:rsidRPr="00FF137E">
        <w:rPr>
          <w:rFonts w:asciiTheme="minorHAnsi" w:hAnsiTheme="minorHAnsi" w:cstheme="minorHAnsi"/>
          <w:shd w:val="clear" w:color="auto" w:fill="FFFFFF"/>
        </w:rPr>
        <w:t xml:space="preserve"> </w:t>
      </w:r>
      <w:r w:rsidRPr="00FF137E">
        <w:rPr>
          <w:rFonts w:asciiTheme="minorHAnsi" w:hAnsiTheme="minorHAnsi" w:cstheme="minorHAnsi"/>
          <w:shd w:val="clear" w:color="auto" w:fill="FFFFFF"/>
        </w:rPr>
        <w:t>specifically meet the needs of minor victims. The award will also fully fund the</w:t>
      </w:r>
      <w:r w:rsidR="00BD0C70" w:rsidRPr="00FF137E">
        <w:rPr>
          <w:rFonts w:asciiTheme="minorHAnsi" w:hAnsiTheme="minorHAnsi" w:cstheme="minorHAnsi"/>
          <w:shd w:val="clear" w:color="auto" w:fill="FFFFFF"/>
        </w:rPr>
        <w:t xml:space="preserve"> </w:t>
      </w:r>
      <w:r w:rsidRPr="00FF137E">
        <w:rPr>
          <w:rFonts w:asciiTheme="minorHAnsi" w:hAnsiTheme="minorHAnsi" w:cstheme="minorHAnsi"/>
          <w:shd w:val="clear" w:color="auto" w:fill="FFFFFF"/>
        </w:rPr>
        <w:t>salary of a Program Director for the new human trafficking program and</w:t>
      </w:r>
      <w:r w:rsidR="00BD0C70" w:rsidRPr="00FF137E">
        <w:rPr>
          <w:rFonts w:asciiTheme="minorHAnsi" w:hAnsiTheme="minorHAnsi" w:cstheme="minorHAnsi"/>
          <w:shd w:val="clear" w:color="auto" w:fill="FFFFFF"/>
        </w:rPr>
        <w:t xml:space="preserve"> </w:t>
      </w:r>
      <w:r w:rsidRPr="00FF137E">
        <w:rPr>
          <w:rFonts w:asciiTheme="minorHAnsi" w:hAnsiTheme="minorHAnsi" w:cstheme="minorHAnsi"/>
          <w:shd w:val="clear" w:color="auto" w:fill="FFFFFF"/>
        </w:rPr>
        <w:t>partial salary of a full-time therapist</w:t>
      </w:r>
      <w:r w:rsidR="0012328C" w:rsidRPr="00FF137E">
        <w:rPr>
          <w:rFonts w:asciiTheme="minorHAnsi" w:hAnsiTheme="minorHAnsi" w:cstheme="minorHAnsi"/>
          <w:shd w:val="clear" w:color="auto" w:fill="FFFFFF"/>
        </w:rPr>
        <w:t>.</w:t>
      </w:r>
    </w:p>
    <w:p w14:paraId="0E5C432D" w14:textId="28B3E370" w:rsidR="00112D49" w:rsidRPr="00FF137E" w:rsidRDefault="00DC3A48" w:rsidP="00FE69A8">
      <w:pPr>
        <w:pStyle w:val="BodyText"/>
        <w:spacing w:before="1" w:after="160" w:line="276" w:lineRule="auto"/>
        <w:ind w:left="389" w:right="1037"/>
        <w:jc w:val="both"/>
        <w:rPr>
          <w:rFonts w:asciiTheme="minorHAnsi" w:hAnsiTheme="minorHAnsi" w:cstheme="minorHAnsi"/>
        </w:rPr>
      </w:pPr>
      <w:r w:rsidRPr="00FF137E">
        <w:rPr>
          <w:rFonts w:asciiTheme="minorHAnsi" w:hAnsiTheme="minorHAnsi" w:cstheme="minorHAnsi"/>
          <w:color w:val="2E5395"/>
          <w:u w:val="single" w:color="2E5395"/>
        </w:rPr>
        <w:t>Southern Christian Services</w:t>
      </w:r>
      <w:r w:rsidR="009C1954" w:rsidRPr="00FF137E">
        <w:rPr>
          <w:rFonts w:asciiTheme="minorHAnsi" w:hAnsiTheme="minorHAnsi" w:cstheme="minorHAnsi"/>
          <w:color w:val="2E5395"/>
          <w:u w:val="single" w:color="2E5395"/>
        </w:rPr>
        <w:t>,</w:t>
      </w:r>
      <w:r w:rsidRPr="00FF137E">
        <w:rPr>
          <w:rFonts w:asciiTheme="minorHAnsi" w:hAnsiTheme="minorHAnsi" w:cstheme="minorHAnsi"/>
          <w:color w:val="2E5395"/>
        </w:rPr>
        <w:t xml:space="preserve"> </w:t>
      </w:r>
      <w:r w:rsidR="009C1954" w:rsidRPr="00FF137E">
        <w:rPr>
          <w:rFonts w:asciiTheme="minorHAnsi" w:hAnsiTheme="minorHAnsi" w:cstheme="minorHAnsi"/>
          <w:shd w:val="clear" w:color="auto" w:fill="FFFFFF"/>
        </w:rPr>
        <w:t>also a 2023 grantee, received $492,278 to continue operation of a children’s human trafficking shelter, a project in cooperation with Sunnybrook Children’s Home</w:t>
      </w:r>
      <w:r w:rsidR="0012328C" w:rsidRPr="00FF137E">
        <w:rPr>
          <w:rFonts w:asciiTheme="minorHAnsi" w:hAnsiTheme="minorHAnsi" w:cstheme="minorHAnsi"/>
          <w:shd w:val="clear" w:color="auto" w:fill="FFFFFF"/>
        </w:rPr>
        <w:t>.</w:t>
      </w:r>
    </w:p>
    <w:p w14:paraId="34F597CF" w14:textId="6764C9EC" w:rsidR="00112D49" w:rsidRPr="00FF137E" w:rsidRDefault="00DC3A48" w:rsidP="00FE69A8">
      <w:pPr>
        <w:pStyle w:val="BodyText"/>
        <w:spacing w:line="276" w:lineRule="auto"/>
        <w:ind w:left="386" w:right="980"/>
        <w:jc w:val="both"/>
        <w:rPr>
          <w:rFonts w:asciiTheme="minorHAnsi" w:hAnsiTheme="minorHAnsi" w:cstheme="minorHAnsi"/>
        </w:rPr>
      </w:pPr>
      <w:r w:rsidRPr="00FF137E">
        <w:rPr>
          <w:rFonts w:asciiTheme="minorHAnsi" w:hAnsiTheme="minorHAnsi" w:cstheme="minorHAnsi"/>
          <w:color w:val="2E5395"/>
          <w:u w:val="single" w:color="2E5395"/>
        </w:rPr>
        <w:t>Sunnybrook Children’s</w:t>
      </w:r>
      <w:r w:rsidR="00331113" w:rsidRPr="00FF137E">
        <w:rPr>
          <w:rFonts w:asciiTheme="minorHAnsi" w:hAnsiTheme="minorHAnsi" w:cstheme="minorHAnsi"/>
          <w:shd w:val="clear" w:color="auto" w:fill="FFFFFF"/>
        </w:rPr>
        <w:t>, also a 2023 grantee, received $27,800 to continue providing a facility and grounds maintenance for the shelter facility operated by Southern Christian Services</w:t>
      </w:r>
      <w:r w:rsidRPr="00FF137E">
        <w:rPr>
          <w:rFonts w:asciiTheme="minorHAnsi" w:hAnsiTheme="minorHAnsi" w:cstheme="minorHAnsi"/>
        </w:rPr>
        <w:t>.</w:t>
      </w:r>
    </w:p>
    <w:p w14:paraId="26620DF3" w14:textId="77777777" w:rsidR="00423B92" w:rsidRPr="00FF137E" w:rsidRDefault="00423B92" w:rsidP="00FE69A8">
      <w:pPr>
        <w:pStyle w:val="BodyText"/>
        <w:spacing w:line="276" w:lineRule="auto"/>
        <w:ind w:left="386" w:right="980"/>
        <w:jc w:val="both"/>
        <w:rPr>
          <w:rFonts w:asciiTheme="minorHAnsi" w:hAnsiTheme="minorHAnsi" w:cstheme="minorHAnsi"/>
        </w:rPr>
      </w:pPr>
    </w:p>
    <w:p w14:paraId="4CCDA91B" w14:textId="20A35F6B" w:rsidR="00112D49" w:rsidRPr="00FF137E" w:rsidRDefault="00DC3A48" w:rsidP="005209C6">
      <w:pPr>
        <w:pStyle w:val="BodyText"/>
        <w:spacing w:line="276" w:lineRule="auto"/>
        <w:ind w:left="386" w:right="980"/>
        <w:jc w:val="both"/>
        <w:rPr>
          <w:rFonts w:asciiTheme="minorHAnsi" w:hAnsiTheme="minorHAnsi" w:cstheme="minorHAnsi"/>
        </w:rPr>
      </w:pPr>
      <w:r w:rsidRPr="00FF137E">
        <w:rPr>
          <w:rFonts w:asciiTheme="minorHAnsi" w:hAnsiTheme="minorHAnsi" w:cstheme="minorHAnsi"/>
          <w:color w:val="2E5395"/>
        </w:rPr>
        <w:t>Mississippi</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Conference</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Children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Families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202</w:t>
      </w:r>
      <w:r w:rsidR="00396E68" w:rsidRPr="00FF137E">
        <w:rPr>
          <w:rFonts w:asciiTheme="minorHAnsi" w:hAnsiTheme="minorHAnsi" w:cstheme="minorHAnsi"/>
          <w:color w:val="2E5395"/>
        </w:rPr>
        <w:t>4</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(formerly</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 xml:space="preserve">Joint </w:t>
      </w:r>
      <w:r w:rsidRPr="00FF137E">
        <w:rPr>
          <w:rFonts w:asciiTheme="minorHAnsi" w:hAnsiTheme="minorHAnsi" w:cstheme="minorHAnsi"/>
          <w:color w:val="2E5395"/>
          <w:spacing w:val="-2"/>
        </w:rPr>
        <w:t>Planning)</w:t>
      </w:r>
    </w:p>
    <w:p w14:paraId="08DD4089" w14:textId="6A3DC5DF" w:rsidR="00112D49" w:rsidRPr="00FF137E" w:rsidRDefault="00DC3A48" w:rsidP="00FE69A8">
      <w:pPr>
        <w:pStyle w:val="BodyText"/>
        <w:spacing w:after="160" w:line="276" w:lineRule="auto"/>
        <w:ind w:left="389" w:right="1037"/>
        <w:jc w:val="both"/>
        <w:rPr>
          <w:rFonts w:asciiTheme="minorHAnsi" w:hAnsiTheme="minorHAnsi" w:cstheme="minorHAnsi"/>
          <w:color w:val="424242"/>
          <w:bdr w:val="none" w:sz="0" w:space="0" w:color="auto" w:frame="1"/>
          <w:shd w:val="clear" w:color="auto" w:fill="FFFFFF"/>
        </w:rPr>
      </w:pPr>
      <w:r w:rsidRPr="00FF137E">
        <w:rPr>
          <w:rFonts w:asciiTheme="minorHAnsi" w:hAnsiTheme="minorHAnsi" w:cstheme="minorHAnsi"/>
        </w:rPr>
        <w:t>MDCPS hosted the 202</w:t>
      </w:r>
      <w:r w:rsidR="00396E68" w:rsidRPr="00FF137E">
        <w:rPr>
          <w:rFonts w:asciiTheme="minorHAnsi" w:hAnsiTheme="minorHAnsi" w:cstheme="minorHAnsi"/>
        </w:rPr>
        <w:t>4</w:t>
      </w:r>
      <w:r w:rsidRPr="00FF137E">
        <w:rPr>
          <w:rFonts w:asciiTheme="minorHAnsi" w:hAnsiTheme="minorHAnsi" w:cstheme="minorHAnsi"/>
        </w:rPr>
        <w:t xml:space="preserve"> Mississippi Conference on Children and Families (MCCF is </w:t>
      </w:r>
      <w:r w:rsidRPr="00FF137E">
        <w:rPr>
          <w:rFonts w:asciiTheme="minorHAnsi" w:hAnsiTheme="minorHAnsi" w:cstheme="minorHAnsi"/>
          <w:i/>
        </w:rPr>
        <w:t>formerly Joint</w:t>
      </w:r>
      <w:r w:rsidRPr="00FF137E">
        <w:rPr>
          <w:rFonts w:asciiTheme="minorHAnsi" w:hAnsiTheme="minorHAnsi" w:cstheme="minorHAnsi"/>
          <w:i/>
          <w:spacing w:val="-7"/>
        </w:rPr>
        <w:t xml:space="preserve"> </w:t>
      </w:r>
      <w:r w:rsidRPr="00FF137E">
        <w:rPr>
          <w:rFonts w:asciiTheme="minorHAnsi" w:hAnsiTheme="minorHAnsi" w:cstheme="minorHAnsi"/>
          <w:i/>
        </w:rPr>
        <w:t>Planning</w:t>
      </w:r>
      <w:r w:rsidRPr="00FF137E">
        <w:rPr>
          <w:rFonts w:asciiTheme="minorHAnsi" w:hAnsiTheme="minorHAnsi" w:cstheme="minorHAnsi"/>
        </w:rPr>
        <w:t>)</w:t>
      </w:r>
      <w:r w:rsidRPr="00FF137E">
        <w:rPr>
          <w:rFonts w:asciiTheme="minorHAnsi" w:hAnsiTheme="minorHAnsi" w:cstheme="minorHAnsi"/>
          <w:spacing w:val="-9"/>
        </w:rPr>
        <w:t xml:space="preserve"> </w:t>
      </w:r>
      <w:r w:rsidRPr="00FF137E">
        <w:rPr>
          <w:rFonts w:asciiTheme="minorHAnsi" w:hAnsiTheme="minorHAnsi" w:cstheme="minorHAnsi"/>
        </w:rPr>
        <w:t>on</w:t>
      </w:r>
      <w:r w:rsidRPr="00FF137E">
        <w:rPr>
          <w:rFonts w:asciiTheme="minorHAnsi" w:hAnsiTheme="minorHAnsi" w:cstheme="minorHAnsi"/>
          <w:spacing w:val="-8"/>
        </w:rPr>
        <w:t xml:space="preserve"> </w:t>
      </w:r>
      <w:r w:rsidR="00C7103C" w:rsidRPr="00FF137E">
        <w:rPr>
          <w:rFonts w:asciiTheme="minorHAnsi" w:hAnsiTheme="minorHAnsi" w:cstheme="minorHAnsi"/>
        </w:rPr>
        <w:t>May 6</w:t>
      </w:r>
      <w:r w:rsidRPr="00FF137E">
        <w:rPr>
          <w:rFonts w:asciiTheme="minorHAnsi" w:hAnsiTheme="minorHAnsi" w:cstheme="minorHAnsi"/>
        </w:rPr>
        <w:t>,</w:t>
      </w:r>
      <w:r w:rsidRPr="00FF137E">
        <w:rPr>
          <w:rFonts w:asciiTheme="minorHAnsi" w:hAnsiTheme="minorHAnsi" w:cstheme="minorHAnsi"/>
          <w:spacing w:val="-8"/>
        </w:rPr>
        <w:t xml:space="preserve"> </w:t>
      </w:r>
      <w:r w:rsidRPr="00FF137E">
        <w:rPr>
          <w:rFonts w:asciiTheme="minorHAnsi" w:hAnsiTheme="minorHAnsi" w:cstheme="minorHAnsi"/>
        </w:rPr>
        <w:t>202</w:t>
      </w:r>
      <w:r w:rsidR="00C7103C" w:rsidRPr="00FF137E">
        <w:rPr>
          <w:rFonts w:asciiTheme="minorHAnsi" w:hAnsiTheme="minorHAnsi" w:cstheme="minorHAnsi"/>
        </w:rPr>
        <w:t>4</w:t>
      </w:r>
      <w:r w:rsidRPr="00FF137E">
        <w:rPr>
          <w:rFonts w:asciiTheme="minorHAnsi" w:hAnsiTheme="minorHAnsi" w:cstheme="minorHAnsi"/>
        </w:rPr>
        <w:t>,</w:t>
      </w:r>
      <w:r w:rsidRPr="00FF137E">
        <w:rPr>
          <w:rFonts w:asciiTheme="minorHAnsi" w:hAnsiTheme="minorHAnsi" w:cstheme="minorHAnsi"/>
          <w:spacing w:val="-8"/>
        </w:rPr>
        <w:t xml:space="preserve"> </w:t>
      </w:r>
      <w:r w:rsidRPr="00FF137E">
        <w:rPr>
          <w:rFonts w:asciiTheme="minorHAnsi" w:hAnsiTheme="minorHAnsi" w:cstheme="minorHAnsi"/>
        </w:rPr>
        <w:t>from</w:t>
      </w:r>
      <w:r w:rsidRPr="00FF137E">
        <w:rPr>
          <w:rFonts w:asciiTheme="minorHAnsi" w:hAnsiTheme="minorHAnsi" w:cstheme="minorHAnsi"/>
          <w:spacing w:val="-8"/>
        </w:rPr>
        <w:t xml:space="preserve"> </w:t>
      </w:r>
      <w:r w:rsidR="00C7103C" w:rsidRPr="00FF137E">
        <w:rPr>
          <w:rFonts w:asciiTheme="minorHAnsi" w:hAnsiTheme="minorHAnsi" w:cstheme="minorHAnsi"/>
        </w:rPr>
        <w:t>10</w:t>
      </w:r>
      <w:r w:rsidRPr="00FF137E">
        <w:rPr>
          <w:rFonts w:asciiTheme="minorHAnsi" w:hAnsiTheme="minorHAnsi" w:cstheme="minorHAnsi"/>
        </w:rPr>
        <w:t>:00</w:t>
      </w:r>
      <w:r w:rsidRPr="00FF137E">
        <w:rPr>
          <w:rFonts w:asciiTheme="minorHAnsi" w:hAnsiTheme="minorHAnsi" w:cstheme="minorHAnsi"/>
          <w:spacing w:val="-8"/>
        </w:rPr>
        <w:t xml:space="preserve"> </w:t>
      </w:r>
      <w:r w:rsidRPr="00FF137E">
        <w:rPr>
          <w:rFonts w:asciiTheme="minorHAnsi" w:hAnsiTheme="minorHAnsi" w:cstheme="minorHAnsi"/>
        </w:rPr>
        <w:t>am</w:t>
      </w:r>
      <w:r w:rsidRPr="00FF137E">
        <w:rPr>
          <w:rFonts w:asciiTheme="minorHAnsi" w:hAnsiTheme="minorHAnsi" w:cstheme="minorHAnsi"/>
          <w:spacing w:val="-10"/>
        </w:rPr>
        <w:t xml:space="preserve"> </w:t>
      </w:r>
      <w:r w:rsidRPr="00FF137E">
        <w:rPr>
          <w:rFonts w:asciiTheme="minorHAnsi" w:hAnsiTheme="minorHAnsi" w:cstheme="minorHAnsi"/>
        </w:rPr>
        <w:t>-</w:t>
      </w:r>
      <w:r w:rsidRPr="00FF137E">
        <w:rPr>
          <w:rFonts w:asciiTheme="minorHAnsi" w:hAnsiTheme="minorHAnsi" w:cstheme="minorHAnsi"/>
          <w:spacing w:val="-11"/>
        </w:rPr>
        <w:t xml:space="preserve"> </w:t>
      </w:r>
      <w:r w:rsidRPr="00FF137E">
        <w:rPr>
          <w:rFonts w:asciiTheme="minorHAnsi" w:hAnsiTheme="minorHAnsi" w:cstheme="minorHAnsi"/>
        </w:rPr>
        <w:t>3:30</w:t>
      </w:r>
      <w:r w:rsidRPr="00FF137E">
        <w:rPr>
          <w:rFonts w:asciiTheme="minorHAnsi" w:hAnsiTheme="minorHAnsi" w:cstheme="minorHAnsi"/>
          <w:spacing w:val="-7"/>
        </w:rPr>
        <w:t xml:space="preserve"> </w:t>
      </w:r>
      <w:r w:rsidRPr="00FF137E">
        <w:rPr>
          <w:rFonts w:asciiTheme="minorHAnsi" w:hAnsiTheme="minorHAnsi" w:cstheme="minorHAnsi"/>
        </w:rPr>
        <w:t>pm.</w:t>
      </w:r>
      <w:r w:rsidRPr="00FF137E">
        <w:rPr>
          <w:rFonts w:asciiTheme="minorHAnsi" w:hAnsiTheme="minorHAnsi" w:cstheme="minorHAnsi"/>
          <w:spacing w:val="-8"/>
        </w:rPr>
        <w:t xml:space="preserve"> </w:t>
      </w:r>
      <w:r w:rsidR="00B64880" w:rsidRPr="00FF137E">
        <w:rPr>
          <w:rFonts w:asciiTheme="minorHAnsi" w:hAnsiTheme="minorHAnsi" w:cstheme="minorHAnsi"/>
          <w:color w:val="424242"/>
          <w:bdr w:val="none" w:sz="0" w:space="0" w:color="auto" w:frame="1"/>
          <w:shd w:val="clear" w:color="auto" w:fill="FFFFFF"/>
        </w:rPr>
        <w:t>The </w:t>
      </w:r>
      <w:r w:rsidR="00B64880" w:rsidRPr="00FF137E">
        <w:rPr>
          <w:rStyle w:val="markinko94ins"/>
          <w:rFonts w:asciiTheme="minorHAnsi" w:hAnsiTheme="minorHAnsi" w:cstheme="minorHAnsi"/>
          <w:color w:val="424242"/>
          <w:bdr w:val="none" w:sz="0" w:space="0" w:color="auto" w:frame="1"/>
          <w:shd w:val="clear" w:color="auto" w:fill="FFFFFF"/>
        </w:rPr>
        <w:t>MCCF</w:t>
      </w:r>
      <w:r w:rsidR="00B64880" w:rsidRPr="00FF137E">
        <w:rPr>
          <w:rFonts w:asciiTheme="minorHAnsi" w:hAnsiTheme="minorHAnsi" w:cstheme="minorHAnsi"/>
          <w:color w:val="424242"/>
          <w:bdr w:val="none" w:sz="0" w:space="0" w:color="auto" w:frame="1"/>
          <w:shd w:val="clear" w:color="auto" w:fill="FFFFFF"/>
        </w:rPr>
        <w:t> is an annual event hosted by MDCPS in coordination with the Children's Bureau, Administration for Children and Families, United States Department of Health and Human Services. For the</w:t>
      </w:r>
      <w:r w:rsidR="003B01AB" w:rsidRPr="00FF137E">
        <w:rPr>
          <w:rFonts w:asciiTheme="minorHAnsi" w:hAnsiTheme="minorHAnsi" w:cstheme="minorHAnsi"/>
          <w:color w:val="424242"/>
          <w:bdr w:val="none" w:sz="0" w:space="0" w:color="auto" w:frame="1"/>
          <w:shd w:val="clear" w:color="auto" w:fill="FFFFFF"/>
        </w:rPr>
        <w:t xml:space="preserve"> </w:t>
      </w:r>
      <w:r w:rsidR="00B64880" w:rsidRPr="00FF137E">
        <w:rPr>
          <w:rStyle w:val="markinko94ins"/>
          <w:rFonts w:asciiTheme="minorHAnsi" w:hAnsiTheme="minorHAnsi" w:cstheme="minorHAnsi"/>
          <w:color w:val="424242"/>
          <w:bdr w:val="none" w:sz="0" w:space="0" w:color="auto" w:frame="1"/>
          <w:shd w:val="clear" w:color="auto" w:fill="FFFFFF"/>
        </w:rPr>
        <w:t>MCCF</w:t>
      </w:r>
      <w:r w:rsidR="00B64880" w:rsidRPr="00FF137E">
        <w:rPr>
          <w:rFonts w:asciiTheme="minorHAnsi" w:hAnsiTheme="minorHAnsi" w:cstheme="minorHAnsi"/>
          <w:color w:val="424242"/>
          <w:bdr w:val="none" w:sz="0" w:space="0" w:color="auto" w:frame="1"/>
          <w:shd w:val="clear" w:color="auto" w:fill="FFFFFF"/>
        </w:rPr>
        <w:t>, a diverse group of stakeholders is convened to discuss pressing and emerging issues in our child welfare system, particularly those related to Mississippi's federally required five-year plan, the Child and Family Services Plan (CFSP).</w:t>
      </w:r>
    </w:p>
    <w:p w14:paraId="5F5AE74A" w14:textId="3EF35058" w:rsidR="00000C42" w:rsidRPr="00FF137E" w:rsidRDefault="00DC3A48" w:rsidP="00286F90">
      <w:pPr>
        <w:pStyle w:val="NormalWeb"/>
        <w:spacing w:before="0" w:beforeAutospacing="0" w:after="160" w:afterAutospacing="0" w:line="276" w:lineRule="auto"/>
        <w:ind w:left="360" w:right="1066"/>
        <w:jc w:val="both"/>
        <w:rPr>
          <w:rFonts w:asciiTheme="minorHAnsi" w:hAnsiTheme="minorHAnsi" w:cstheme="minorHAnsi"/>
          <w:color w:val="000000"/>
        </w:rPr>
      </w:pPr>
      <w:r w:rsidRPr="00FF137E">
        <w:rPr>
          <w:rFonts w:asciiTheme="minorHAnsi" w:hAnsiTheme="minorHAnsi" w:cstheme="minorHAnsi"/>
          <w:noProof/>
        </w:rPr>
        <mc:AlternateContent>
          <mc:Choice Requires="wps">
            <w:drawing>
              <wp:anchor distT="0" distB="0" distL="0" distR="0" simplePos="0" relativeHeight="251636224" behindDoc="0" locked="0" layoutInCell="1" allowOverlap="1" wp14:anchorId="5D0204C6" wp14:editId="317DF9D8">
                <wp:simplePos x="0" y="0"/>
                <wp:positionH relativeFrom="page">
                  <wp:posOffset>5060569</wp:posOffset>
                </wp:positionH>
                <wp:positionV relativeFrom="paragraph">
                  <wp:posOffset>1367938</wp:posOffset>
                </wp:positionV>
                <wp:extent cx="41275" cy="7620"/>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7620"/>
                        </a:xfrm>
                        <a:custGeom>
                          <a:avLst/>
                          <a:gdLst/>
                          <a:ahLst/>
                          <a:cxnLst/>
                          <a:rect l="l" t="t" r="r" b="b"/>
                          <a:pathLst>
                            <a:path w="41275" h="7620">
                              <a:moveTo>
                                <a:pt x="41148" y="0"/>
                              </a:moveTo>
                              <a:lnTo>
                                <a:pt x="0" y="0"/>
                              </a:lnTo>
                              <a:lnTo>
                                <a:pt x="0" y="7619"/>
                              </a:lnTo>
                              <a:lnTo>
                                <a:pt x="41148" y="7619"/>
                              </a:lnTo>
                              <a:lnTo>
                                <a:pt x="41148"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26703C6B" id="Freeform: Shape 20" o:spid="_x0000_s1026" style="position:absolute;margin-left:398.45pt;margin-top:107.7pt;width:3.25pt;height:.6pt;z-index:251636224;visibility:visible;mso-wrap-style:square;mso-wrap-distance-left:0;mso-wrap-distance-top:0;mso-wrap-distance-right:0;mso-wrap-distance-bottom:0;mso-position-horizontal:absolute;mso-position-horizontal-relative:page;mso-position-vertical:absolute;mso-position-vertical-relative:text;v-text-anchor:top" coordsize="41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" path="m41148,l,,,7619r41148,l41148,xe" fillcolor="#d13438" stroked="f">
                <v:path arrowok="t"/>
                <w10:wrap anchorx="page"/>
              </v:shape>
            </w:pict>
          </mc:Fallback>
        </mc:AlternateContent>
      </w:r>
      <w:r w:rsidRPr="00FF137E">
        <w:rPr>
          <w:rFonts w:asciiTheme="minorHAnsi" w:hAnsiTheme="minorHAnsi" w:cstheme="minorHAnsi"/>
        </w:rPr>
        <w:t xml:space="preserve">The theme, </w:t>
      </w:r>
      <w:r w:rsidR="003927B0" w:rsidRPr="00FF137E">
        <w:rPr>
          <w:rFonts w:asciiTheme="minorHAnsi" w:hAnsiTheme="minorHAnsi" w:cstheme="minorHAnsi"/>
          <w:i/>
        </w:rPr>
        <w:t>We Need Each Other: Together We Can</w:t>
      </w:r>
      <w:r w:rsidRPr="00FF137E">
        <w:rPr>
          <w:rFonts w:asciiTheme="minorHAnsi" w:hAnsiTheme="minorHAnsi" w:cstheme="minorHAnsi"/>
        </w:rPr>
        <w:t xml:space="preserve">, </w:t>
      </w:r>
      <w:r w:rsidR="00000C42" w:rsidRPr="00FF137E">
        <w:rPr>
          <w:rFonts w:asciiTheme="minorHAnsi" w:hAnsiTheme="minorHAnsi" w:cstheme="minorHAnsi"/>
          <w:color w:val="000000"/>
        </w:rPr>
        <w:t xml:space="preserve">was suitable for this year’s conference. It </w:t>
      </w:r>
      <w:r w:rsidR="004442DC" w:rsidRPr="00FF137E">
        <w:rPr>
          <w:rFonts w:asciiTheme="minorHAnsi" w:hAnsiTheme="minorHAnsi" w:cstheme="minorHAnsi"/>
          <w:color w:val="000000"/>
        </w:rPr>
        <w:t xml:space="preserve">provided a safe space for </w:t>
      </w:r>
      <w:r w:rsidR="00000C42" w:rsidRPr="00FF137E">
        <w:rPr>
          <w:rFonts w:asciiTheme="minorHAnsi" w:hAnsiTheme="minorHAnsi" w:cstheme="minorHAnsi"/>
          <w:color w:val="000000"/>
        </w:rPr>
        <w:t xml:space="preserve">CPS staff and other organizations to discuss and collaborate on different </w:t>
      </w:r>
      <w:r w:rsidR="00E81BD4" w:rsidRPr="00FF137E">
        <w:rPr>
          <w:rFonts w:asciiTheme="minorHAnsi" w:hAnsiTheme="minorHAnsi" w:cstheme="minorHAnsi"/>
          <w:color w:val="000000"/>
        </w:rPr>
        <w:t>concepts</w:t>
      </w:r>
      <w:r w:rsidR="00000C42" w:rsidRPr="00FF137E">
        <w:rPr>
          <w:rFonts w:asciiTheme="minorHAnsi" w:hAnsiTheme="minorHAnsi" w:cstheme="minorHAnsi"/>
          <w:color w:val="000000"/>
        </w:rPr>
        <w:t xml:space="preserve">. </w:t>
      </w:r>
      <w:r w:rsidR="004442DC" w:rsidRPr="00FF137E">
        <w:rPr>
          <w:rFonts w:asciiTheme="minorHAnsi" w:hAnsiTheme="minorHAnsi" w:cstheme="minorHAnsi"/>
          <w:color w:val="000000"/>
        </w:rPr>
        <w:t xml:space="preserve">The theme </w:t>
      </w:r>
      <w:r w:rsidR="004A25B0" w:rsidRPr="00FF137E">
        <w:rPr>
          <w:rFonts w:asciiTheme="minorHAnsi" w:hAnsiTheme="minorHAnsi" w:cstheme="minorHAnsi"/>
          <w:color w:val="000000"/>
        </w:rPr>
        <w:t xml:space="preserve">welcomed </w:t>
      </w:r>
      <w:r w:rsidR="00000C42" w:rsidRPr="00FF137E">
        <w:rPr>
          <w:rFonts w:asciiTheme="minorHAnsi" w:hAnsiTheme="minorHAnsi" w:cstheme="minorHAnsi"/>
          <w:color w:val="000000"/>
        </w:rPr>
        <w:t xml:space="preserve">the discussion about what is working now and what is not working. Participants discussed the importance of retaining staff and working together to </w:t>
      </w:r>
      <w:r w:rsidR="00000C42" w:rsidRPr="00FF137E">
        <w:rPr>
          <w:rFonts w:asciiTheme="minorHAnsi" w:hAnsiTheme="minorHAnsi" w:cstheme="minorHAnsi"/>
          <w:color w:val="000000"/>
        </w:rPr>
        <w:lastRenderedPageBreak/>
        <w:t>move each child to permanency in a timely matter. The Senior Leadership Team hopes that each organization in attendance realizes that we need each other</w:t>
      </w:r>
      <w:r w:rsidR="0044738F" w:rsidRPr="00FF137E">
        <w:rPr>
          <w:rFonts w:asciiTheme="minorHAnsi" w:hAnsiTheme="minorHAnsi" w:cstheme="minorHAnsi"/>
          <w:color w:val="000000"/>
        </w:rPr>
        <w:t>, how much we need each other,</w:t>
      </w:r>
      <w:r w:rsidR="00000C42" w:rsidRPr="00FF137E">
        <w:rPr>
          <w:rFonts w:asciiTheme="minorHAnsi" w:hAnsiTheme="minorHAnsi" w:cstheme="minorHAnsi"/>
          <w:color w:val="000000"/>
        </w:rPr>
        <w:t xml:space="preserve"> and that we work better together.</w:t>
      </w:r>
    </w:p>
    <w:p w14:paraId="374AC0D8" w14:textId="40BD624A" w:rsidR="00094FF6" w:rsidRPr="00FF137E" w:rsidRDefault="00506065" w:rsidP="00FE69A8">
      <w:pPr>
        <w:pStyle w:val="NormalWeb"/>
        <w:spacing w:before="0" w:beforeAutospacing="0" w:after="0" w:afterAutospacing="0" w:line="276" w:lineRule="auto"/>
        <w:ind w:left="360" w:right="1070"/>
        <w:jc w:val="both"/>
        <w:rPr>
          <w:rFonts w:asciiTheme="minorHAnsi" w:hAnsiTheme="minorHAnsi" w:cstheme="minorHAnsi"/>
          <w:color w:val="000000"/>
        </w:rPr>
      </w:pPr>
      <w:r w:rsidRPr="00FF137E">
        <w:rPr>
          <w:rFonts w:asciiTheme="minorHAnsi" w:hAnsiTheme="minorHAnsi" w:cstheme="minorHAnsi"/>
          <w:color w:val="000000"/>
        </w:rPr>
        <w:t xml:space="preserve">A major concern during previous joint planning meetings and staff casings is the role of </w:t>
      </w:r>
      <w:r w:rsidR="00212777" w:rsidRPr="00FF137E">
        <w:rPr>
          <w:rFonts w:asciiTheme="minorHAnsi" w:hAnsiTheme="minorHAnsi" w:cstheme="minorHAnsi"/>
          <w:color w:val="000000"/>
        </w:rPr>
        <w:t>courts/judges</w:t>
      </w:r>
      <w:r w:rsidR="00A14568" w:rsidRPr="00FF137E">
        <w:rPr>
          <w:rFonts w:asciiTheme="minorHAnsi" w:hAnsiTheme="minorHAnsi" w:cstheme="minorHAnsi"/>
          <w:color w:val="000000"/>
        </w:rPr>
        <w:t xml:space="preserve"> and how it impacts the agency’s efforts </w:t>
      </w:r>
      <w:r w:rsidR="000C13D6" w:rsidRPr="00FF137E">
        <w:rPr>
          <w:rFonts w:asciiTheme="minorHAnsi" w:hAnsiTheme="minorHAnsi" w:cstheme="minorHAnsi"/>
          <w:color w:val="000000"/>
        </w:rPr>
        <w:t xml:space="preserve">to </w:t>
      </w:r>
      <w:r w:rsidR="003379EC" w:rsidRPr="00FF137E">
        <w:rPr>
          <w:rFonts w:asciiTheme="minorHAnsi" w:hAnsiTheme="minorHAnsi" w:cstheme="minorHAnsi"/>
          <w:color w:val="000000"/>
        </w:rPr>
        <w:t>increase timely permanency</w:t>
      </w:r>
      <w:r w:rsidR="00212777" w:rsidRPr="00FF137E">
        <w:rPr>
          <w:rFonts w:asciiTheme="minorHAnsi" w:hAnsiTheme="minorHAnsi" w:cstheme="minorHAnsi"/>
          <w:color w:val="000000"/>
        </w:rPr>
        <w:t xml:space="preserve">. </w:t>
      </w:r>
      <w:r w:rsidR="00A14568" w:rsidRPr="00FF137E">
        <w:rPr>
          <w:rFonts w:asciiTheme="minorHAnsi" w:hAnsiTheme="minorHAnsi" w:cstheme="minorHAnsi"/>
          <w:color w:val="000000"/>
        </w:rPr>
        <w:t>Th</w:t>
      </w:r>
      <w:r w:rsidR="00B549B6" w:rsidRPr="00FF137E">
        <w:rPr>
          <w:rFonts w:asciiTheme="minorHAnsi" w:hAnsiTheme="minorHAnsi" w:cstheme="minorHAnsi"/>
          <w:color w:val="000000"/>
        </w:rPr>
        <w:t>e 2024</w:t>
      </w:r>
      <w:r w:rsidR="00A14568" w:rsidRPr="00FF137E">
        <w:rPr>
          <w:rFonts w:asciiTheme="minorHAnsi" w:hAnsiTheme="minorHAnsi" w:cstheme="minorHAnsi"/>
          <w:color w:val="000000"/>
        </w:rPr>
        <w:t xml:space="preserve"> MCCF had a</w:t>
      </w:r>
      <w:r w:rsidR="003379EC" w:rsidRPr="00FF137E">
        <w:rPr>
          <w:rFonts w:asciiTheme="minorHAnsi" w:hAnsiTheme="minorHAnsi" w:cstheme="minorHAnsi"/>
          <w:color w:val="000000"/>
        </w:rPr>
        <w:t xml:space="preserve"> significant </w:t>
      </w:r>
      <w:r w:rsidR="00A14568" w:rsidRPr="00FF137E">
        <w:rPr>
          <w:rFonts w:asciiTheme="minorHAnsi" w:hAnsiTheme="minorHAnsi" w:cstheme="minorHAnsi"/>
          <w:color w:val="000000"/>
        </w:rPr>
        <w:t xml:space="preserve">increase in </w:t>
      </w:r>
      <w:r w:rsidR="00903E2E" w:rsidRPr="00FF137E">
        <w:rPr>
          <w:rFonts w:asciiTheme="minorHAnsi" w:hAnsiTheme="minorHAnsi" w:cstheme="minorHAnsi"/>
          <w:color w:val="000000"/>
        </w:rPr>
        <w:t xml:space="preserve">attendance </w:t>
      </w:r>
      <w:r w:rsidR="00AD1268" w:rsidRPr="00FF137E">
        <w:rPr>
          <w:rFonts w:asciiTheme="minorHAnsi" w:hAnsiTheme="minorHAnsi" w:cstheme="minorHAnsi"/>
          <w:color w:val="000000"/>
        </w:rPr>
        <w:t xml:space="preserve">from </w:t>
      </w:r>
      <w:r w:rsidR="00A14568" w:rsidRPr="00FF137E">
        <w:rPr>
          <w:rFonts w:asciiTheme="minorHAnsi" w:hAnsiTheme="minorHAnsi" w:cstheme="minorHAnsi"/>
          <w:color w:val="000000"/>
        </w:rPr>
        <w:t>members of our judicial system.</w:t>
      </w:r>
    </w:p>
    <w:tbl>
      <w:tblPr>
        <w:tblStyle w:val="TableGrid"/>
        <w:tblW w:w="6835" w:type="dxa"/>
        <w:jc w:val="center"/>
        <w:tblLook w:val="04A0" w:firstRow="1" w:lastRow="0" w:firstColumn="1" w:lastColumn="0" w:noHBand="0" w:noVBand="1"/>
      </w:tblPr>
      <w:tblGrid>
        <w:gridCol w:w="3415"/>
        <w:gridCol w:w="3420"/>
      </w:tblGrid>
      <w:tr w:rsidR="00903E2E" w:rsidRPr="00FF137E" w14:paraId="38066B90" w14:textId="77777777" w:rsidTr="00FE69A8">
        <w:trPr>
          <w:jc w:val="center"/>
        </w:trPr>
        <w:tc>
          <w:tcPr>
            <w:tcW w:w="3415" w:type="dxa"/>
          </w:tcPr>
          <w:p w14:paraId="763D688A"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Administrative Office of Courts</w:t>
            </w:r>
          </w:p>
        </w:tc>
        <w:tc>
          <w:tcPr>
            <w:tcW w:w="3420" w:type="dxa"/>
          </w:tcPr>
          <w:p w14:paraId="2CE0681A"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Oktibbeha County Youth Court</w:t>
            </w:r>
          </w:p>
        </w:tc>
      </w:tr>
      <w:tr w:rsidR="00903E2E" w:rsidRPr="00FF137E" w14:paraId="30DDFD01" w14:textId="77777777" w:rsidTr="00FE69A8">
        <w:trPr>
          <w:jc w:val="center"/>
        </w:trPr>
        <w:tc>
          <w:tcPr>
            <w:tcW w:w="3415" w:type="dxa"/>
          </w:tcPr>
          <w:p w14:paraId="69593D0A"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Bolivar County Youth Court</w:t>
            </w:r>
          </w:p>
        </w:tc>
        <w:tc>
          <w:tcPr>
            <w:tcW w:w="3420" w:type="dxa"/>
          </w:tcPr>
          <w:p w14:paraId="1F879EA6"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Warren County Youth Court</w:t>
            </w:r>
          </w:p>
        </w:tc>
      </w:tr>
      <w:tr w:rsidR="00903E2E" w:rsidRPr="00FF137E" w14:paraId="0350D53B" w14:textId="77777777" w:rsidTr="00FE69A8">
        <w:trPr>
          <w:jc w:val="center"/>
        </w:trPr>
        <w:tc>
          <w:tcPr>
            <w:tcW w:w="3415" w:type="dxa"/>
          </w:tcPr>
          <w:p w14:paraId="4F3FD9C4"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Grenada County Youth Court</w:t>
            </w:r>
          </w:p>
        </w:tc>
        <w:tc>
          <w:tcPr>
            <w:tcW w:w="3420" w:type="dxa"/>
          </w:tcPr>
          <w:p w14:paraId="5F921C34"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Yazoo County Youth Court</w:t>
            </w:r>
          </w:p>
        </w:tc>
      </w:tr>
      <w:tr w:rsidR="00903E2E" w:rsidRPr="00FF137E" w14:paraId="1DD74A6D" w14:textId="77777777" w:rsidTr="00FE69A8">
        <w:trPr>
          <w:jc w:val="center"/>
        </w:trPr>
        <w:tc>
          <w:tcPr>
            <w:tcW w:w="3415" w:type="dxa"/>
          </w:tcPr>
          <w:p w14:paraId="4F10DFD8"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Jackson County Youth Court</w:t>
            </w:r>
          </w:p>
        </w:tc>
        <w:tc>
          <w:tcPr>
            <w:tcW w:w="3420" w:type="dxa"/>
          </w:tcPr>
          <w:p w14:paraId="55685024"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Office of Attorney General</w:t>
            </w:r>
          </w:p>
        </w:tc>
      </w:tr>
      <w:tr w:rsidR="00903E2E" w:rsidRPr="00FF137E" w14:paraId="6AD79206" w14:textId="77777777" w:rsidTr="00FE69A8">
        <w:trPr>
          <w:jc w:val="center"/>
        </w:trPr>
        <w:tc>
          <w:tcPr>
            <w:tcW w:w="3415" w:type="dxa"/>
          </w:tcPr>
          <w:p w14:paraId="674EE6CD"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Lauderdale County Youth Court</w:t>
            </w:r>
          </w:p>
        </w:tc>
        <w:tc>
          <w:tcPr>
            <w:tcW w:w="3420" w:type="dxa"/>
          </w:tcPr>
          <w:p w14:paraId="58F930F2"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MS Access to Justice Commission</w:t>
            </w:r>
          </w:p>
        </w:tc>
      </w:tr>
      <w:tr w:rsidR="00903E2E" w:rsidRPr="00FF137E" w14:paraId="713583DF" w14:textId="77777777" w:rsidTr="00FE69A8">
        <w:trPr>
          <w:jc w:val="center"/>
        </w:trPr>
        <w:tc>
          <w:tcPr>
            <w:tcW w:w="3415" w:type="dxa"/>
          </w:tcPr>
          <w:p w14:paraId="6B09CF69"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Lee County Youth Court</w:t>
            </w:r>
          </w:p>
        </w:tc>
        <w:tc>
          <w:tcPr>
            <w:tcW w:w="3420" w:type="dxa"/>
          </w:tcPr>
          <w:p w14:paraId="7266EA40"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MS Office of State Public Defender</w:t>
            </w:r>
          </w:p>
        </w:tc>
      </w:tr>
      <w:tr w:rsidR="00903E2E" w:rsidRPr="00FF137E" w14:paraId="0F26EA3C" w14:textId="77777777" w:rsidTr="00FE69A8">
        <w:trPr>
          <w:jc w:val="center"/>
        </w:trPr>
        <w:tc>
          <w:tcPr>
            <w:tcW w:w="3415" w:type="dxa"/>
            <w:vAlign w:val="center"/>
          </w:tcPr>
          <w:p w14:paraId="2D10EE22" w14:textId="77777777" w:rsidR="00903E2E" w:rsidRPr="00FF137E" w:rsidRDefault="00903E2E" w:rsidP="00DC3A48">
            <w:pPr>
              <w:rPr>
                <w:rFonts w:asciiTheme="minorHAnsi" w:hAnsiTheme="minorHAnsi" w:cstheme="minorHAnsi"/>
              </w:rPr>
            </w:pPr>
            <w:r w:rsidRPr="00FF137E">
              <w:rPr>
                <w:rFonts w:asciiTheme="minorHAnsi" w:hAnsiTheme="minorHAnsi" w:cstheme="minorHAnsi"/>
                <w:color w:val="000000"/>
              </w:rPr>
              <w:t>Madison County Youth Court</w:t>
            </w:r>
          </w:p>
        </w:tc>
        <w:tc>
          <w:tcPr>
            <w:tcW w:w="3420" w:type="dxa"/>
          </w:tcPr>
          <w:p w14:paraId="7D8C6C62" w14:textId="77777777" w:rsidR="00903E2E" w:rsidRPr="00FF137E" w:rsidRDefault="00903E2E" w:rsidP="00DC3A48">
            <w:pPr>
              <w:rPr>
                <w:rFonts w:asciiTheme="minorHAnsi" w:hAnsiTheme="minorHAnsi" w:cstheme="minorHAnsi"/>
              </w:rPr>
            </w:pPr>
          </w:p>
        </w:tc>
      </w:tr>
    </w:tbl>
    <w:p w14:paraId="07215FE2" w14:textId="77777777" w:rsidR="00A5329C" w:rsidRPr="00FF137E" w:rsidRDefault="00A5329C" w:rsidP="00FE69A8">
      <w:pPr>
        <w:pStyle w:val="NormalWeb"/>
        <w:spacing w:before="0" w:beforeAutospacing="0" w:after="0" w:afterAutospacing="0"/>
        <w:ind w:left="360" w:right="1066"/>
        <w:jc w:val="both"/>
        <w:rPr>
          <w:rFonts w:asciiTheme="minorHAnsi" w:hAnsiTheme="minorHAnsi" w:cstheme="minorHAnsi"/>
          <w:color w:val="000000"/>
        </w:rPr>
      </w:pPr>
    </w:p>
    <w:p w14:paraId="7468DFF8" w14:textId="328B452D" w:rsidR="00112D49" w:rsidRPr="00FF137E" w:rsidRDefault="00DC3A48">
      <w:pPr>
        <w:pStyle w:val="BodyText"/>
        <w:spacing w:line="276" w:lineRule="auto"/>
        <w:ind w:left="386" w:right="1033"/>
        <w:jc w:val="both"/>
        <w:rPr>
          <w:rFonts w:asciiTheme="minorHAnsi" w:hAnsiTheme="minorHAnsi" w:cstheme="minorHAnsi"/>
        </w:rPr>
      </w:pPr>
      <w:r w:rsidRPr="00FF137E">
        <w:rPr>
          <w:rFonts w:asciiTheme="minorHAnsi" w:hAnsiTheme="minorHAnsi" w:cstheme="minorHAnsi"/>
        </w:rPr>
        <w:t>The format involved</w:t>
      </w:r>
      <w:r w:rsidRPr="00FF137E">
        <w:rPr>
          <w:rFonts w:asciiTheme="minorHAnsi" w:hAnsiTheme="minorHAnsi" w:cstheme="minorHAnsi"/>
          <w:spacing w:val="-15"/>
        </w:rPr>
        <w:t xml:space="preserve"> </w:t>
      </w:r>
      <w:r w:rsidR="00232073" w:rsidRPr="00FF137E">
        <w:rPr>
          <w:rFonts w:asciiTheme="minorHAnsi" w:hAnsiTheme="minorHAnsi" w:cstheme="minorHAnsi"/>
          <w:spacing w:val="-15"/>
        </w:rPr>
        <w:t xml:space="preserve">a panel discussion on MDCPS </w:t>
      </w:r>
      <w:r w:rsidR="00144583" w:rsidRPr="00FF137E">
        <w:rPr>
          <w:rFonts w:asciiTheme="minorHAnsi" w:hAnsiTheme="minorHAnsi" w:cstheme="minorHAnsi"/>
          <w:spacing w:val="-15"/>
        </w:rPr>
        <w:t>plans</w:t>
      </w:r>
      <w:r w:rsidR="004B180E" w:rsidRPr="00FF137E">
        <w:rPr>
          <w:rFonts w:asciiTheme="minorHAnsi" w:hAnsiTheme="minorHAnsi" w:cstheme="minorHAnsi"/>
          <w:spacing w:val="-15"/>
        </w:rPr>
        <w:t xml:space="preserve">, </w:t>
      </w:r>
      <w:r w:rsidR="005F6088" w:rsidRPr="00FF137E">
        <w:rPr>
          <w:rFonts w:asciiTheme="minorHAnsi" w:hAnsiTheme="minorHAnsi" w:cstheme="minorHAnsi"/>
          <w:spacing w:val="-15"/>
        </w:rPr>
        <w:t xml:space="preserve">breakout sessions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agency’s</w:t>
      </w:r>
      <w:r w:rsidRPr="00FF137E">
        <w:rPr>
          <w:rFonts w:asciiTheme="minorHAnsi" w:hAnsiTheme="minorHAnsi" w:cstheme="minorHAnsi"/>
          <w:spacing w:val="-15"/>
        </w:rPr>
        <w:t xml:space="preserve"> </w:t>
      </w:r>
      <w:r w:rsidRPr="00FF137E">
        <w:rPr>
          <w:rFonts w:asciiTheme="minorHAnsi" w:hAnsiTheme="minorHAnsi" w:cstheme="minorHAnsi"/>
        </w:rPr>
        <w:t>Senior</w:t>
      </w:r>
      <w:r w:rsidRPr="00FF137E">
        <w:rPr>
          <w:rFonts w:asciiTheme="minorHAnsi" w:hAnsiTheme="minorHAnsi" w:cstheme="minorHAnsi"/>
          <w:spacing w:val="-15"/>
        </w:rPr>
        <w:t xml:space="preserve"> </w:t>
      </w:r>
      <w:r w:rsidRPr="00FF137E">
        <w:rPr>
          <w:rFonts w:asciiTheme="minorHAnsi" w:hAnsiTheme="minorHAnsi" w:cstheme="minorHAnsi"/>
        </w:rPr>
        <w:t>Leadership</w:t>
      </w:r>
      <w:r w:rsidRPr="00FF137E">
        <w:rPr>
          <w:rFonts w:asciiTheme="minorHAnsi" w:hAnsiTheme="minorHAnsi" w:cstheme="minorHAnsi"/>
          <w:spacing w:val="-15"/>
        </w:rPr>
        <w:t xml:space="preserve"> </w:t>
      </w:r>
      <w:r w:rsidRPr="00FF137E">
        <w:rPr>
          <w:rFonts w:asciiTheme="minorHAnsi" w:hAnsiTheme="minorHAnsi" w:cstheme="minorHAnsi"/>
        </w:rPr>
        <w:t>Team,</w:t>
      </w:r>
      <w:r w:rsidRPr="00FF137E">
        <w:rPr>
          <w:rFonts w:asciiTheme="minorHAnsi" w:hAnsiTheme="minorHAnsi" w:cstheme="minorHAnsi"/>
          <w:spacing w:val="-15"/>
        </w:rPr>
        <w:t xml:space="preserve"> </w:t>
      </w:r>
      <w:r w:rsidR="008E64FE" w:rsidRPr="00FF137E">
        <w:rPr>
          <w:rFonts w:asciiTheme="minorHAnsi" w:hAnsiTheme="minorHAnsi" w:cstheme="minorHAnsi"/>
          <w:spacing w:val="-15"/>
        </w:rPr>
        <w:t xml:space="preserve">and </w:t>
      </w:r>
      <w:r w:rsidRPr="00FF137E">
        <w:rPr>
          <w:rFonts w:asciiTheme="minorHAnsi" w:hAnsiTheme="minorHAnsi" w:cstheme="minorHAnsi"/>
        </w:rPr>
        <w:t xml:space="preserve">lived experience </w:t>
      </w:r>
      <w:r w:rsidR="001862EE" w:rsidRPr="00FF137E">
        <w:rPr>
          <w:rFonts w:asciiTheme="minorHAnsi" w:hAnsiTheme="minorHAnsi" w:cstheme="minorHAnsi"/>
        </w:rPr>
        <w:t xml:space="preserve">videos </w:t>
      </w:r>
      <w:r w:rsidRPr="00FF137E">
        <w:rPr>
          <w:rFonts w:asciiTheme="minorHAnsi" w:hAnsiTheme="minorHAnsi" w:cstheme="minorHAnsi"/>
        </w:rPr>
        <w:t>from Kinship Foster Care families. The objectives of the MCCF were to provide participants (</w:t>
      </w:r>
      <w:r w:rsidR="0019487F" w:rsidRPr="00FF137E">
        <w:rPr>
          <w:rFonts w:asciiTheme="minorHAnsi" w:hAnsiTheme="minorHAnsi" w:cstheme="minorHAnsi"/>
        </w:rPr>
        <w:t xml:space="preserve">98 </w:t>
      </w:r>
      <w:r w:rsidRPr="00FF137E">
        <w:rPr>
          <w:rFonts w:asciiTheme="minorHAnsi" w:hAnsiTheme="minorHAnsi" w:cstheme="minorHAnsi"/>
        </w:rPr>
        <w:t xml:space="preserve">in-person and </w:t>
      </w:r>
      <w:r w:rsidR="007E15DC" w:rsidRPr="00FF137E">
        <w:rPr>
          <w:rFonts w:asciiTheme="minorHAnsi" w:hAnsiTheme="minorHAnsi" w:cstheme="minorHAnsi"/>
        </w:rPr>
        <w:t>8</w:t>
      </w:r>
      <w:r w:rsidR="004E2751" w:rsidRPr="00FF137E">
        <w:rPr>
          <w:rFonts w:asciiTheme="minorHAnsi" w:hAnsiTheme="minorHAnsi" w:cstheme="minorHAnsi"/>
        </w:rPr>
        <w:t>6</w:t>
      </w:r>
      <w:r w:rsidR="007E15DC" w:rsidRPr="00FF137E">
        <w:rPr>
          <w:rFonts w:asciiTheme="minorHAnsi" w:hAnsiTheme="minorHAnsi" w:cstheme="minorHAnsi"/>
        </w:rPr>
        <w:t xml:space="preserve"> </w:t>
      </w:r>
      <w:r w:rsidRPr="00FF137E">
        <w:rPr>
          <w:rFonts w:asciiTheme="minorHAnsi" w:hAnsiTheme="minorHAnsi" w:cstheme="minorHAnsi"/>
        </w:rPr>
        <w:t>virtual) with the agency's pathways to prevention, permanency, and care. The presenters and participants discussed the State's child welfare services, including analysis of the service needs of children and their families, the selection of unmet service needs that will be addressed in plans for program improvement, and the</w:t>
      </w:r>
      <w:r w:rsidRPr="00FF137E">
        <w:rPr>
          <w:rFonts w:asciiTheme="minorHAnsi" w:hAnsiTheme="minorHAnsi" w:cstheme="minorHAnsi"/>
          <w:spacing w:val="-9"/>
        </w:rPr>
        <w:t xml:space="preserve"> </w:t>
      </w:r>
      <w:r w:rsidRPr="00FF137E">
        <w:rPr>
          <w:rFonts w:asciiTheme="minorHAnsi" w:hAnsiTheme="minorHAnsi" w:cstheme="minorHAnsi"/>
        </w:rPr>
        <w:t>goals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objectives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enhance</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capability</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State</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providing</w:t>
      </w:r>
      <w:r w:rsidRPr="00FF137E">
        <w:rPr>
          <w:rFonts w:asciiTheme="minorHAnsi" w:hAnsiTheme="minorHAnsi" w:cstheme="minorHAnsi"/>
          <w:spacing w:val="-10"/>
        </w:rPr>
        <w:t xml:space="preserve"> </w:t>
      </w:r>
      <w:r w:rsidRPr="00FF137E">
        <w:rPr>
          <w:rFonts w:asciiTheme="minorHAnsi" w:hAnsiTheme="minorHAnsi" w:cstheme="minorHAnsi"/>
        </w:rPr>
        <w:t>child</w:t>
      </w:r>
      <w:r w:rsidRPr="00FF137E">
        <w:rPr>
          <w:rFonts w:asciiTheme="minorHAnsi" w:hAnsiTheme="minorHAnsi" w:cstheme="minorHAnsi"/>
          <w:spacing w:val="-8"/>
        </w:rPr>
        <w:t xml:space="preserve"> </w:t>
      </w:r>
      <w:r w:rsidRPr="00FF137E">
        <w:rPr>
          <w:rFonts w:asciiTheme="minorHAnsi" w:hAnsiTheme="minorHAnsi" w:cstheme="minorHAnsi"/>
        </w:rPr>
        <w:t>welfare</w:t>
      </w:r>
      <w:r w:rsidRPr="00FF137E">
        <w:rPr>
          <w:rFonts w:asciiTheme="minorHAnsi" w:hAnsiTheme="minorHAnsi" w:cstheme="minorHAnsi"/>
          <w:spacing w:val="-9"/>
        </w:rPr>
        <w:t xml:space="preserve"> </w:t>
      </w:r>
      <w:r w:rsidRPr="00FF137E">
        <w:rPr>
          <w:rFonts w:asciiTheme="minorHAnsi" w:hAnsiTheme="minorHAnsi" w:cstheme="minorHAnsi"/>
        </w:rPr>
        <w:t>services. Highlights of the conference are provided below.</w:t>
      </w:r>
    </w:p>
    <w:p w14:paraId="3CB7DEB4" w14:textId="77777777" w:rsidR="00236B7B" w:rsidRPr="00FF137E" w:rsidRDefault="00236B7B">
      <w:pPr>
        <w:pStyle w:val="BodyText"/>
        <w:spacing w:line="276" w:lineRule="auto"/>
        <w:ind w:left="386" w:right="1033"/>
        <w:jc w:val="both"/>
        <w:rPr>
          <w:rFonts w:asciiTheme="minorHAnsi" w:hAnsiTheme="minorHAnsi" w:cstheme="minorHAnsi"/>
        </w:rPr>
      </w:pPr>
    </w:p>
    <w:p w14:paraId="1EF5777C" w14:textId="67F181A3" w:rsidR="00112D49" w:rsidRPr="00FF137E" w:rsidRDefault="00DC3A48" w:rsidP="00FE69A8">
      <w:pPr>
        <w:pStyle w:val="BodyText"/>
        <w:spacing w:before="79" w:line="276" w:lineRule="auto"/>
        <w:ind w:left="386" w:right="1070"/>
        <w:jc w:val="both"/>
        <w:rPr>
          <w:rFonts w:asciiTheme="minorHAnsi" w:hAnsiTheme="minorHAnsi" w:cstheme="minorHAnsi"/>
          <w:color w:val="000000" w:themeColor="text1"/>
        </w:rPr>
      </w:pPr>
      <w:r w:rsidRPr="00FF137E">
        <w:rPr>
          <w:rFonts w:asciiTheme="minorHAnsi" w:hAnsiTheme="minorHAnsi" w:cstheme="minorHAnsi"/>
        </w:rPr>
        <w:t xml:space="preserve">The panel discussion on </w:t>
      </w:r>
      <w:r w:rsidR="001862EE" w:rsidRPr="00FF137E">
        <w:rPr>
          <w:rFonts w:asciiTheme="minorHAnsi" w:hAnsiTheme="minorHAnsi" w:cstheme="minorHAnsi"/>
        </w:rPr>
        <w:t xml:space="preserve">MDCPS </w:t>
      </w:r>
      <w:r w:rsidR="008B10A2" w:rsidRPr="00FF137E">
        <w:rPr>
          <w:rFonts w:asciiTheme="minorHAnsi" w:hAnsiTheme="minorHAnsi" w:cstheme="minorHAnsi"/>
        </w:rPr>
        <w:t xml:space="preserve">strategic planning and reporting </w:t>
      </w:r>
      <w:r w:rsidR="001862EE" w:rsidRPr="00FF137E">
        <w:rPr>
          <w:rFonts w:asciiTheme="minorHAnsi" w:hAnsiTheme="minorHAnsi" w:cstheme="minorHAnsi"/>
        </w:rPr>
        <w:t>plans</w:t>
      </w:r>
      <w:r w:rsidRPr="00FF137E">
        <w:rPr>
          <w:rFonts w:asciiTheme="minorHAnsi" w:hAnsiTheme="minorHAnsi" w:cstheme="minorHAnsi"/>
          <w:i/>
        </w:rPr>
        <w:t xml:space="preserve"> </w:t>
      </w:r>
      <w:r w:rsidR="00AE66EF" w:rsidRPr="00FF137E">
        <w:rPr>
          <w:rFonts w:asciiTheme="minorHAnsi" w:hAnsiTheme="minorHAnsi" w:cstheme="minorHAnsi"/>
          <w:i/>
        </w:rPr>
        <w:t xml:space="preserve">- </w:t>
      </w:r>
      <w:r w:rsidR="003D1F76" w:rsidRPr="00FF137E">
        <w:rPr>
          <w:rFonts w:asciiTheme="minorHAnsi" w:hAnsiTheme="minorHAnsi" w:cstheme="minorHAnsi"/>
        </w:rPr>
        <w:t>Child &amp; Family Services Plan (CFSP</w:t>
      </w:r>
      <w:r w:rsidR="007538A6" w:rsidRPr="00FF137E">
        <w:rPr>
          <w:rFonts w:asciiTheme="minorHAnsi" w:hAnsiTheme="minorHAnsi" w:cstheme="minorHAnsi"/>
        </w:rPr>
        <w:t>/5-year strategic plan</w:t>
      </w:r>
      <w:r w:rsidR="003D1F76" w:rsidRPr="00FF137E">
        <w:rPr>
          <w:rFonts w:asciiTheme="minorHAnsi" w:hAnsiTheme="minorHAnsi" w:cstheme="minorHAnsi"/>
        </w:rPr>
        <w:t xml:space="preserve">), </w:t>
      </w:r>
      <w:r w:rsidR="000602A2" w:rsidRPr="00FF137E">
        <w:rPr>
          <w:rFonts w:asciiTheme="minorHAnsi" w:hAnsiTheme="minorHAnsi" w:cstheme="minorHAnsi"/>
        </w:rPr>
        <w:t xml:space="preserve">Disaster Preparedness Plan, </w:t>
      </w:r>
      <w:r w:rsidR="000356C2" w:rsidRPr="00FF137E">
        <w:rPr>
          <w:rFonts w:asciiTheme="minorHAnsi" w:hAnsiTheme="minorHAnsi" w:cstheme="minorHAnsi"/>
        </w:rPr>
        <w:t xml:space="preserve">Training Plan, </w:t>
      </w:r>
      <w:r w:rsidR="00D91535" w:rsidRPr="00FF137E">
        <w:rPr>
          <w:rFonts w:asciiTheme="minorHAnsi" w:hAnsiTheme="minorHAnsi" w:cstheme="minorHAnsi"/>
        </w:rPr>
        <w:t xml:space="preserve">Health Care Oversight and Coordination Plan, </w:t>
      </w:r>
      <w:r w:rsidR="00F9737B" w:rsidRPr="00FF137E">
        <w:rPr>
          <w:rFonts w:asciiTheme="minorHAnsi" w:hAnsiTheme="minorHAnsi" w:cstheme="minorHAnsi"/>
        </w:rPr>
        <w:t xml:space="preserve">Foster and Adoptive Parent Diligent Recruitment Plan - </w:t>
      </w:r>
      <w:r w:rsidRPr="00FF137E">
        <w:rPr>
          <w:rFonts w:asciiTheme="minorHAnsi" w:hAnsiTheme="minorHAnsi" w:cstheme="minorHAnsi"/>
        </w:rPr>
        <w:t xml:space="preserve">was </w:t>
      </w:r>
      <w:r w:rsidR="001862EE" w:rsidRPr="00FF137E">
        <w:rPr>
          <w:rFonts w:asciiTheme="minorHAnsi" w:hAnsiTheme="minorHAnsi" w:cstheme="minorHAnsi"/>
        </w:rPr>
        <w:t xml:space="preserve">facilitated by </w:t>
      </w:r>
      <w:r w:rsidR="00A55C5F" w:rsidRPr="00FF137E">
        <w:rPr>
          <w:rFonts w:asciiTheme="minorHAnsi" w:hAnsiTheme="minorHAnsi" w:cstheme="minorHAnsi"/>
        </w:rPr>
        <w:t xml:space="preserve">the </w:t>
      </w:r>
      <w:r w:rsidR="00A1094A" w:rsidRPr="00FF137E">
        <w:rPr>
          <w:rFonts w:asciiTheme="minorHAnsi" w:hAnsiTheme="minorHAnsi" w:cstheme="minorHAnsi"/>
        </w:rPr>
        <w:t xml:space="preserve">Deputy Administrator of Human Capital and </w:t>
      </w:r>
      <w:r w:rsidR="00D046F6" w:rsidRPr="00FF137E">
        <w:rPr>
          <w:rFonts w:asciiTheme="minorHAnsi" w:hAnsiTheme="minorHAnsi" w:cstheme="minorHAnsi"/>
        </w:rPr>
        <w:t>the Deputy Commissioner, Finance &amp; Administration</w:t>
      </w:r>
      <w:r w:rsidRPr="00FF137E">
        <w:rPr>
          <w:rFonts w:asciiTheme="minorHAnsi" w:hAnsiTheme="minorHAnsi" w:cstheme="minorHAnsi"/>
          <w:color w:val="000000" w:themeColor="text1"/>
        </w:rPr>
        <w:t>.</w:t>
      </w:r>
      <w:r w:rsidRPr="00FF137E">
        <w:rPr>
          <w:rFonts w:asciiTheme="minorHAnsi" w:hAnsiTheme="minorHAnsi" w:cstheme="minorHAnsi"/>
          <w:color w:val="000000" w:themeColor="text1"/>
          <w:spacing w:val="-13"/>
        </w:rPr>
        <w:t xml:space="preserve"> </w:t>
      </w:r>
      <w:r w:rsidRPr="00FF137E">
        <w:rPr>
          <w:rFonts w:asciiTheme="minorHAnsi" w:hAnsiTheme="minorHAnsi" w:cstheme="minorHAnsi"/>
          <w:color w:val="000000" w:themeColor="text1"/>
        </w:rPr>
        <w:t>The</w:t>
      </w:r>
      <w:r w:rsidRPr="00FF137E">
        <w:rPr>
          <w:rFonts w:asciiTheme="minorHAnsi" w:hAnsiTheme="minorHAnsi" w:cstheme="minorHAnsi"/>
          <w:color w:val="000000" w:themeColor="text1"/>
          <w:spacing w:val="-14"/>
        </w:rPr>
        <w:t xml:space="preserve"> </w:t>
      </w:r>
      <w:r w:rsidR="0094603C" w:rsidRPr="00FF137E">
        <w:rPr>
          <w:rFonts w:asciiTheme="minorHAnsi" w:hAnsiTheme="minorHAnsi" w:cstheme="minorHAnsi"/>
          <w:color w:val="000000" w:themeColor="text1"/>
          <w:spacing w:val="-14"/>
        </w:rPr>
        <w:t>panel provided an overview of each plan</w:t>
      </w:r>
      <w:r w:rsidR="00CA73DA" w:rsidRPr="00FF137E">
        <w:rPr>
          <w:rFonts w:asciiTheme="minorHAnsi" w:hAnsiTheme="minorHAnsi" w:cstheme="minorHAnsi"/>
          <w:color w:val="000000" w:themeColor="text1"/>
          <w:spacing w:val="-14"/>
        </w:rPr>
        <w:t xml:space="preserve">, </w:t>
      </w:r>
      <w:r w:rsidR="00FE1D41" w:rsidRPr="00FF137E">
        <w:rPr>
          <w:rFonts w:asciiTheme="minorHAnsi" w:hAnsiTheme="minorHAnsi" w:cstheme="minorHAnsi"/>
          <w:color w:val="000000" w:themeColor="text1"/>
          <w:spacing w:val="-14"/>
        </w:rPr>
        <w:t>how each plan integrate</w:t>
      </w:r>
      <w:r w:rsidR="00D31276" w:rsidRPr="00FF137E">
        <w:rPr>
          <w:rFonts w:asciiTheme="minorHAnsi" w:hAnsiTheme="minorHAnsi" w:cstheme="minorHAnsi"/>
          <w:color w:val="000000" w:themeColor="text1"/>
          <w:spacing w:val="-14"/>
        </w:rPr>
        <w:t>s</w:t>
      </w:r>
      <w:r w:rsidR="00FE1D41" w:rsidRPr="00FF137E">
        <w:rPr>
          <w:rFonts w:asciiTheme="minorHAnsi" w:hAnsiTheme="minorHAnsi" w:cstheme="minorHAnsi"/>
          <w:color w:val="000000" w:themeColor="text1"/>
          <w:spacing w:val="-14"/>
        </w:rPr>
        <w:t xml:space="preserve"> </w:t>
      </w:r>
      <w:r w:rsidR="00D54576" w:rsidRPr="00FF137E">
        <w:rPr>
          <w:rFonts w:asciiTheme="minorHAnsi" w:hAnsiTheme="minorHAnsi" w:cstheme="minorHAnsi"/>
          <w:color w:val="000000" w:themeColor="text1"/>
          <w:spacing w:val="-14"/>
        </w:rPr>
        <w:t xml:space="preserve">with the </w:t>
      </w:r>
      <w:r w:rsidR="00396358" w:rsidRPr="00FF137E">
        <w:rPr>
          <w:rFonts w:asciiTheme="minorHAnsi" w:hAnsiTheme="minorHAnsi" w:cstheme="minorHAnsi"/>
          <w:color w:val="000000" w:themeColor="text1"/>
          <w:spacing w:val="-14"/>
        </w:rPr>
        <w:t>agency’s CFPS goals,</w:t>
      </w:r>
      <w:r w:rsidR="0094603C" w:rsidRPr="00FF137E">
        <w:rPr>
          <w:rFonts w:asciiTheme="minorHAnsi" w:hAnsiTheme="minorHAnsi" w:cstheme="minorHAnsi"/>
          <w:color w:val="000000" w:themeColor="text1"/>
          <w:spacing w:val="-14"/>
        </w:rPr>
        <w:t xml:space="preserve"> and how </w:t>
      </w:r>
      <w:r w:rsidR="00396358" w:rsidRPr="00FF137E">
        <w:rPr>
          <w:rFonts w:asciiTheme="minorHAnsi" w:hAnsiTheme="minorHAnsi" w:cstheme="minorHAnsi"/>
          <w:color w:val="000000" w:themeColor="text1"/>
          <w:spacing w:val="-14"/>
        </w:rPr>
        <w:t xml:space="preserve">each plan </w:t>
      </w:r>
      <w:r w:rsidR="0094603C" w:rsidRPr="00FF137E">
        <w:rPr>
          <w:rFonts w:asciiTheme="minorHAnsi" w:hAnsiTheme="minorHAnsi" w:cstheme="minorHAnsi"/>
          <w:color w:val="000000" w:themeColor="text1"/>
          <w:spacing w:val="-14"/>
        </w:rPr>
        <w:t xml:space="preserve">impacts </w:t>
      </w:r>
      <w:r w:rsidR="00232E95" w:rsidRPr="00FF137E">
        <w:rPr>
          <w:rFonts w:asciiTheme="minorHAnsi" w:hAnsiTheme="minorHAnsi" w:cstheme="minorHAnsi"/>
          <w:color w:val="000000" w:themeColor="text1"/>
          <w:spacing w:val="-14"/>
        </w:rPr>
        <w:t>MDCPS staff, children and families</w:t>
      </w:r>
      <w:r w:rsidR="00D54576" w:rsidRPr="00FF137E">
        <w:rPr>
          <w:rFonts w:asciiTheme="minorHAnsi" w:hAnsiTheme="minorHAnsi" w:cstheme="minorHAnsi"/>
          <w:color w:val="000000" w:themeColor="text1"/>
          <w:spacing w:val="-14"/>
        </w:rPr>
        <w:t xml:space="preserve">: services, </w:t>
      </w:r>
      <w:r w:rsidR="003563C4" w:rsidRPr="00FF137E">
        <w:rPr>
          <w:rFonts w:asciiTheme="minorHAnsi" w:hAnsiTheme="minorHAnsi" w:cstheme="minorHAnsi"/>
          <w:color w:val="000000" w:themeColor="text1"/>
          <w:spacing w:val="-14"/>
        </w:rPr>
        <w:t>available resources via partnerships/collaborations with various agencies/stakeholders, etc</w:t>
      </w:r>
      <w:r w:rsidR="001A146C" w:rsidRPr="00FF137E">
        <w:rPr>
          <w:rFonts w:asciiTheme="minorHAnsi" w:hAnsiTheme="minorHAnsi" w:cstheme="minorHAnsi"/>
          <w:color w:val="000000" w:themeColor="text1"/>
          <w:spacing w:val="-14"/>
        </w:rPr>
        <w:t xml:space="preserve">. </w:t>
      </w:r>
    </w:p>
    <w:p w14:paraId="49F59043" w14:textId="77777777" w:rsidR="00112D49" w:rsidRPr="00FF137E" w:rsidRDefault="00112D49">
      <w:pPr>
        <w:pStyle w:val="BodyText"/>
        <w:spacing w:before="43"/>
        <w:rPr>
          <w:rFonts w:asciiTheme="minorHAnsi" w:hAnsiTheme="minorHAnsi" w:cstheme="minorHAnsi"/>
        </w:rPr>
      </w:pPr>
    </w:p>
    <w:p w14:paraId="6CAC275D" w14:textId="634F957B" w:rsidR="00112D49" w:rsidRPr="00FF137E" w:rsidRDefault="00DC3A48">
      <w:pPr>
        <w:pStyle w:val="BodyText"/>
        <w:spacing w:line="276" w:lineRule="auto"/>
        <w:ind w:left="386" w:right="1034"/>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Kinship</w:t>
      </w:r>
      <w:r w:rsidRPr="00FF137E">
        <w:rPr>
          <w:rFonts w:asciiTheme="minorHAnsi" w:hAnsiTheme="minorHAnsi" w:cstheme="minorHAnsi"/>
          <w:spacing w:val="-4"/>
        </w:rPr>
        <w:t xml:space="preserve"> </w:t>
      </w:r>
      <w:r w:rsidRPr="00FF137E">
        <w:rPr>
          <w:rFonts w:asciiTheme="minorHAnsi" w:hAnsiTheme="minorHAnsi" w:cstheme="minorHAnsi"/>
        </w:rPr>
        <w:t>Navigator</w:t>
      </w:r>
      <w:r w:rsidRPr="00FF137E">
        <w:rPr>
          <w:rFonts w:asciiTheme="minorHAnsi" w:hAnsiTheme="minorHAnsi" w:cstheme="minorHAnsi"/>
          <w:spacing w:val="-7"/>
        </w:rPr>
        <w:t xml:space="preserve"> </w:t>
      </w:r>
      <w:r w:rsidRPr="00FF137E">
        <w:rPr>
          <w:rFonts w:asciiTheme="minorHAnsi" w:hAnsiTheme="minorHAnsi" w:cstheme="minorHAnsi"/>
        </w:rPr>
        <w:t>program</w:t>
      </w:r>
      <w:r w:rsidR="002A6094" w:rsidRPr="00FF137E">
        <w:rPr>
          <w:rFonts w:asciiTheme="minorHAnsi" w:hAnsiTheme="minorHAnsi" w:cstheme="minorHAnsi"/>
        </w:rPr>
        <w:t xml:space="preserve"> provides support for caregivers who have taken on the primary role and responsibility of caring for their relatives’ children between the ages of birth to 18. Caregivers can be a grandparent, aunt, uncle, sibling, or non-blood related kin. Children include the caregiver’s siblings, nieces, nephews, or grandchildren. Kinship assists caregivers in learning about, locating, and using programs and services to meet the needs of the children they are raising, in addition to their own needs as caregivers. Caregivers receive help navigating through local, state, and federal forms of assistance to determine their eligibility</w:t>
      </w:r>
      <w:r w:rsidR="003D3A1C" w:rsidRPr="00FF137E">
        <w:rPr>
          <w:rFonts w:asciiTheme="minorHAnsi" w:hAnsiTheme="minorHAnsi" w:cstheme="minorHAnsi"/>
        </w:rPr>
        <w:t xml:space="preserve"> and guidance through the Kinship permanency process to obtain Legal Guardianship or Adoption to establish a legal </w:t>
      </w:r>
      <w:r w:rsidR="003D3A1C" w:rsidRPr="00FF137E">
        <w:rPr>
          <w:rFonts w:asciiTheme="minorHAnsi" w:hAnsiTheme="minorHAnsi" w:cstheme="minorHAnsi"/>
        </w:rPr>
        <w:lastRenderedPageBreak/>
        <w:t>commitment to the child. The program works to identify and address the family’s holistic needs, stressors, health, safety, and well-being while incorporating a family-driven approach to support and strengthen their kinship care arrangement.</w:t>
      </w:r>
    </w:p>
    <w:p w14:paraId="236F1080" w14:textId="77777777" w:rsidR="00112D49" w:rsidRPr="00FF137E" w:rsidRDefault="00112D49">
      <w:pPr>
        <w:pStyle w:val="BodyText"/>
        <w:spacing w:before="40"/>
        <w:rPr>
          <w:rFonts w:asciiTheme="minorHAnsi" w:hAnsiTheme="minorHAnsi" w:cstheme="minorHAnsi"/>
        </w:rPr>
      </w:pPr>
    </w:p>
    <w:p w14:paraId="4B2649FA" w14:textId="682C03F2" w:rsidR="00D25518" w:rsidRPr="00FF137E" w:rsidRDefault="00D25518" w:rsidP="00FE69A8">
      <w:pPr>
        <w:pStyle w:val="BodyText"/>
        <w:spacing w:line="276" w:lineRule="auto"/>
        <w:ind w:left="386" w:right="1036"/>
        <w:jc w:val="both"/>
        <w:rPr>
          <w:rFonts w:asciiTheme="minorHAnsi" w:hAnsiTheme="minorHAnsi" w:cstheme="minorHAnsi"/>
          <w:color w:val="000000"/>
        </w:rPr>
      </w:pPr>
      <w:r w:rsidRPr="00FF137E">
        <w:rPr>
          <w:rFonts w:asciiTheme="minorHAnsi" w:hAnsiTheme="minorHAnsi" w:cstheme="minorHAnsi"/>
          <w:color w:val="000000"/>
        </w:rPr>
        <w:t>A video</w:t>
      </w:r>
      <w:r w:rsidR="00054843" w:rsidRPr="00FF137E">
        <w:rPr>
          <w:rFonts w:asciiTheme="minorHAnsi" w:hAnsiTheme="minorHAnsi" w:cstheme="minorHAnsi"/>
          <w:color w:val="000000"/>
        </w:rPr>
        <w:t xml:space="preserve"> entitled </w:t>
      </w:r>
      <w:r w:rsidR="003A485E" w:rsidRPr="00FF137E">
        <w:rPr>
          <w:rFonts w:asciiTheme="minorHAnsi" w:hAnsiTheme="minorHAnsi" w:cstheme="minorHAnsi"/>
          <w:color w:val="000000"/>
        </w:rPr>
        <w:t>‘</w:t>
      </w:r>
      <w:r w:rsidRPr="00FF137E">
        <w:rPr>
          <w:rFonts w:asciiTheme="minorHAnsi" w:hAnsiTheme="minorHAnsi" w:cstheme="minorHAnsi"/>
          <w:color w:val="000000"/>
        </w:rPr>
        <w:t>Voice of Lived Experiences</w:t>
      </w:r>
      <w:r w:rsidR="003A485E" w:rsidRPr="00FF137E">
        <w:rPr>
          <w:rFonts w:asciiTheme="minorHAnsi" w:hAnsiTheme="minorHAnsi" w:cstheme="minorHAnsi"/>
          <w:color w:val="000000"/>
        </w:rPr>
        <w:t xml:space="preserve">’ played during lunch. Participants </w:t>
      </w:r>
      <w:r w:rsidR="0092528B" w:rsidRPr="00FF137E">
        <w:rPr>
          <w:rFonts w:asciiTheme="minorHAnsi" w:hAnsiTheme="minorHAnsi" w:cstheme="minorHAnsi"/>
          <w:color w:val="000000"/>
        </w:rPr>
        <w:t xml:space="preserve">watched personal testimonies of </w:t>
      </w:r>
      <w:r w:rsidRPr="00FF137E">
        <w:rPr>
          <w:rFonts w:asciiTheme="minorHAnsi" w:hAnsiTheme="minorHAnsi" w:cstheme="minorHAnsi"/>
          <w:color w:val="000000"/>
        </w:rPr>
        <w:t xml:space="preserve">current and former foster children’s experience in foster care. </w:t>
      </w:r>
      <w:r w:rsidR="0040760C" w:rsidRPr="00FF137E">
        <w:rPr>
          <w:rFonts w:asciiTheme="minorHAnsi" w:hAnsiTheme="minorHAnsi" w:cstheme="minorHAnsi"/>
          <w:color w:val="000000"/>
        </w:rPr>
        <w:t>A</w:t>
      </w:r>
      <w:r w:rsidRPr="00FF137E">
        <w:rPr>
          <w:rFonts w:asciiTheme="minorHAnsi" w:hAnsiTheme="minorHAnsi" w:cstheme="minorHAnsi"/>
          <w:color w:val="000000"/>
        </w:rPr>
        <w:t xml:space="preserve"> grandmother discuss</w:t>
      </w:r>
      <w:r w:rsidR="0040760C" w:rsidRPr="00FF137E">
        <w:rPr>
          <w:rFonts w:asciiTheme="minorHAnsi" w:hAnsiTheme="minorHAnsi" w:cstheme="minorHAnsi"/>
          <w:color w:val="000000"/>
        </w:rPr>
        <w:t>ed</w:t>
      </w:r>
      <w:r w:rsidRPr="00FF137E">
        <w:rPr>
          <w:rFonts w:asciiTheme="minorHAnsi" w:hAnsiTheme="minorHAnsi" w:cstheme="minorHAnsi"/>
          <w:color w:val="000000"/>
        </w:rPr>
        <w:t xml:space="preserve"> the importance of Kinship Care and the support given to her during the process. </w:t>
      </w:r>
      <w:r w:rsidR="00FA2E10" w:rsidRPr="00FF137E">
        <w:rPr>
          <w:rFonts w:asciiTheme="minorHAnsi" w:hAnsiTheme="minorHAnsi" w:cstheme="minorHAnsi"/>
          <w:color w:val="000000"/>
        </w:rPr>
        <w:t>A</w:t>
      </w:r>
      <w:r w:rsidRPr="00FF137E">
        <w:rPr>
          <w:rFonts w:asciiTheme="minorHAnsi" w:hAnsiTheme="minorHAnsi" w:cstheme="minorHAnsi"/>
          <w:color w:val="000000"/>
        </w:rPr>
        <w:t xml:space="preserve"> Catholic Charities staff member </w:t>
      </w:r>
      <w:r w:rsidR="00FA2E10" w:rsidRPr="00FF137E">
        <w:rPr>
          <w:rFonts w:asciiTheme="minorHAnsi" w:hAnsiTheme="minorHAnsi" w:cstheme="minorHAnsi"/>
          <w:color w:val="000000"/>
        </w:rPr>
        <w:t xml:space="preserve">interviews a family </w:t>
      </w:r>
      <w:r w:rsidR="00C3486B" w:rsidRPr="00FF137E">
        <w:rPr>
          <w:rFonts w:asciiTheme="minorHAnsi" w:hAnsiTheme="minorHAnsi" w:cstheme="minorHAnsi"/>
          <w:color w:val="000000"/>
        </w:rPr>
        <w:t xml:space="preserve">as they </w:t>
      </w:r>
      <w:r w:rsidRPr="00FF137E">
        <w:rPr>
          <w:rFonts w:asciiTheme="minorHAnsi" w:hAnsiTheme="minorHAnsi" w:cstheme="minorHAnsi"/>
          <w:color w:val="000000"/>
        </w:rPr>
        <w:t xml:space="preserve">discuss their experiences working with Catholic Charities and other agencies. </w:t>
      </w:r>
    </w:p>
    <w:p w14:paraId="258BF4F7" w14:textId="77777777" w:rsidR="00D25518" w:rsidRPr="00FF137E" w:rsidRDefault="00D25518" w:rsidP="00D25518">
      <w:pPr>
        <w:pStyle w:val="NormalWeb"/>
        <w:spacing w:before="0" w:beforeAutospacing="0" w:after="0" w:afterAutospacing="0" w:line="276" w:lineRule="auto"/>
        <w:ind w:left="360" w:right="1066"/>
        <w:jc w:val="both"/>
        <w:rPr>
          <w:rFonts w:asciiTheme="minorHAnsi" w:hAnsiTheme="minorHAnsi" w:cstheme="minorHAnsi"/>
          <w:color w:val="000000"/>
        </w:rPr>
      </w:pPr>
    </w:p>
    <w:p w14:paraId="5F217984" w14:textId="77777777" w:rsidR="002A0F5D" w:rsidRPr="00FF137E" w:rsidRDefault="00D25518" w:rsidP="563497D6">
      <w:pPr>
        <w:pStyle w:val="NormalWeb"/>
        <w:spacing w:before="0" w:beforeAutospacing="0" w:after="0" w:afterAutospacing="0" w:line="276" w:lineRule="auto"/>
        <w:ind w:left="360" w:right="1066"/>
        <w:jc w:val="both"/>
        <w:rPr>
          <w:rFonts w:asciiTheme="minorHAnsi" w:hAnsiTheme="minorHAnsi" w:cstheme="minorHAnsi"/>
          <w:color w:val="000000" w:themeColor="text1"/>
        </w:rPr>
      </w:pPr>
      <w:r w:rsidRPr="00FF137E">
        <w:rPr>
          <w:rFonts w:asciiTheme="minorHAnsi" w:hAnsiTheme="minorHAnsi" w:cstheme="minorHAnsi"/>
          <w:color w:val="000000" w:themeColor="text1"/>
        </w:rPr>
        <w:t xml:space="preserve">The Breakout Sessions consisted of three topics: Collaboration, Judicial Review, and Continuous Quality Improvement (CQI). </w:t>
      </w:r>
      <w:r w:rsidR="00BD646F" w:rsidRPr="00FF137E">
        <w:rPr>
          <w:rFonts w:asciiTheme="minorHAnsi" w:hAnsiTheme="minorHAnsi" w:cstheme="minorHAnsi"/>
          <w:color w:val="000000" w:themeColor="text1"/>
        </w:rPr>
        <w:t xml:space="preserve">The presenters, members of the Senior Leadership Team, </w:t>
      </w:r>
      <w:r w:rsidR="00800A73" w:rsidRPr="00FF137E">
        <w:rPr>
          <w:rFonts w:asciiTheme="minorHAnsi" w:hAnsiTheme="minorHAnsi" w:cstheme="minorHAnsi"/>
          <w:color w:val="000000" w:themeColor="text1"/>
        </w:rPr>
        <w:t xml:space="preserve">rotated to </w:t>
      </w:r>
      <w:r w:rsidR="006A54D0" w:rsidRPr="00FF137E">
        <w:rPr>
          <w:rFonts w:asciiTheme="minorHAnsi" w:hAnsiTheme="minorHAnsi" w:cstheme="minorHAnsi"/>
          <w:color w:val="000000" w:themeColor="text1"/>
        </w:rPr>
        <w:t xml:space="preserve">groups in the main area of the venue </w:t>
      </w:r>
      <w:r w:rsidR="00800A73" w:rsidRPr="00FF137E">
        <w:rPr>
          <w:rFonts w:asciiTheme="minorHAnsi" w:hAnsiTheme="minorHAnsi" w:cstheme="minorHAnsi"/>
          <w:color w:val="000000" w:themeColor="text1"/>
        </w:rPr>
        <w:t xml:space="preserve">in </w:t>
      </w:r>
      <w:r w:rsidR="001E3898" w:rsidRPr="00FF137E">
        <w:rPr>
          <w:rFonts w:asciiTheme="minorHAnsi" w:hAnsiTheme="minorHAnsi" w:cstheme="minorHAnsi"/>
          <w:color w:val="000000" w:themeColor="text1"/>
        </w:rPr>
        <w:t>30-minute</w:t>
      </w:r>
      <w:r w:rsidR="00800A73" w:rsidRPr="00FF137E">
        <w:rPr>
          <w:rFonts w:asciiTheme="minorHAnsi" w:hAnsiTheme="minorHAnsi" w:cstheme="minorHAnsi"/>
          <w:color w:val="000000" w:themeColor="text1"/>
        </w:rPr>
        <w:t xml:space="preserve"> sessions</w:t>
      </w:r>
      <w:r w:rsidR="006A54D0" w:rsidRPr="00FF137E">
        <w:rPr>
          <w:rFonts w:asciiTheme="minorHAnsi" w:hAnsiTheme="minorHAnsi" w:cstheme="minorHAnsi"/>
          <w:color w:val="000000" w:themeColor="text1"/>
        </w:rPr>
        <w:t>.</w:t>
      </w:r>
      <w:r w:rsidR="00800A73" w:rsidRPr="00FF137E">
        <w:rPr>
          <w:rFonts w:asciiTheme="minorHAnsi" w:hAnsiTheme="minorHAnsi" w:cstheme="minorHAnsi"/>
          <w:color w:val="000000" w:themeColor="text1"/>
        </w:rPr>
        <w:t xml:space="preserve"> </w:t>
      </w:r>
      <w:r w:rsidR="001E3898" w:rsidRPr="00FF137E">
        <w:rPr>
          <w:rFonts w:asciiTheme="minorHAnsi" w:hAnsiTheme="minorHAnsi" w:cstheme="minorHAnsi"/>
          <w:color w:val="000000" w:themeColor="text1"/>
        </w:rPr>
        <w:t xml:space="preserve">The </w:t>
      </w:r>
      <w:r w:rsidR="009611CE" w:rsidRPr="00FF137E">
        <w:rPr>
          <w:rFonts w:asciiTheme="minorHAnsi" w:hAnsiTheme="minorHAnsi" w:cstheme="minorHAnsi"/>
          <w:color w:val="000000" w:themeColor="text1"/>
        </w:rPr>
        <w:t>sub-</w:t>
      </w:r>
      <w:r w:rsidR="001E3898" w:rsidRPr="00FF137E">
        <w:rPr>
          <w:rFonts w:asciiTheme="minorHAnsi" w:hAnsiTheme="minorHAnsi" w:cstheme="minorHAnsi"/>
          <w:color w:val="000000" w:themeColor="text1"/>
        </w:rPr>
        <w:t xml:space="preserve">topics of the three </w:t>
      </w:r>
      <w:r w:rsidR="00ED58A4" w:rsidRPr="00FF137E">
        <w:rPr>
          <w:rFonts w:asciiTheme="minorHAnsi" w:hAnsiTheme="minorHAnsi" w:cstheme="minorHAnsi"/>
          <w:color w:val="000000" w:themeColor="text1"/>
        </w:rPr>
        <w:t>sessions</w:t>
      </w:r>
      <w:r w:rsidR="001E3898" w:rsidRPr="00FF137E">
        <w:rPr>
          <w:rFonts w:asciiTheme="minorHAnsi" w:hAnsiTheme="minorHAnsi" w:cstheme="minorHAnsi"/>
          <w:color w:val="000000" w:themeColor="text1"/>
        </w:rPr>
        <w:t xml:space="preserve"> were We Each Have a Role, Mississippi’s Child Welfare System, and Making the Data Align. </w:t>
      </w:r>
      <w:r w:rsidR="002344BE" w:rsidRPr="00FF137E">
        <w:rPr>
          <w:rFonts w:asciiTheme="minorHAnsi" w:hAnsiTheme="minorHAnsi" w:cstheme="minorHAnsi"/>
          <w:color w:val="000000" w:themeColor="text1"/>
        </w:rPr>
        <w:t>In-person p</w:t>
      </w:r>
      <w:r w:rsidR="00314500" w:rsidRPr="00FF137E">
        <w:rPr>
          <w:rFonts w:asciiTheme="minorHAnsi" w:hAnsiTheme="minorHAnsi" w:cstheme="minorHAnsi"/>
          <w:color w:val="000000" w:themeColor="text1"/>
        </w:rPr>
        <w:t xml:space="preserve">articipants </w:t>
      </w:r>
      <w:r w:rsidR="002344BE" w:rsidRPr="00FF137E">
        <w:rPr>
          <w:rFonts w:asciiTheme="minorHAnsi" w:hAnsiTheme="minorHAnsi" w:cstheme="minorHAnsi"/>
          <w:color w:val="000000" w:themeColor="text1"/>
        </w:rPr>
        <w:t xml:space="preserve">had an opportunity to </w:t>
      </w:r>
      <w:r w:rsidR="00124B85" w:rsidRPr="00FF137E">
        <w:rPr>
          <w:rFonts w:asciiTheme="minorHAnsi" w:hAnsiTheme="minorHAnsi" w:cstheme="minorHAnsi"/>
          <w:color w:val="000000" w:themeColor="text1"/>
        </w:rPr>
        <w:t xml:space="preserve">share </w:t>
      </w:r>
      <w:r w:rsidR="002344BE" w:rsidRPr="00FF137E">
        <w:rPr>
          <w:rFonts w:asciiTheme="minorHAnsi" w:hAnsiTheme="minorHAnsi" w:cstheme="minorHAnsi"/>
          <w:color w:val="000000" w:themeColor="text1"/>
        </w:rPr>
        <w:t xml:space="preserve">concerns, suggestions, </w:t>
      </w:r>
      <w:r w:rsidR="00124B85" w:rsidRPr="00FF137E">
        <w:rPr>
          <w:rFonts w:asciiTheme="minorHAnsi" w:hAnsiTheme="minorHAnsi" w:cstheme="minorHAnsi"/>
          <w:color w:val="000000" w:themeColor="text1"/>
        </w:rPr>
        <w:t xml:space="preserve">and </w:t>
      </w:r>
      <w:r w:rsidR="002344BE" w:rsidRPr="00FF137E">
        <w:rPr>
          <w:rFonts w:asciiTheme="minorHAnsi" w:hAnsiTheme="minorHAnsi" w:cstheme="minorHAnsi"/>
          <w:color w:val="000000" w:themeColor="text1"/>
        </w:rPr>
        <w:t>observations</w:t>
      </w:r>
      <w:r w:rsidR="00124B85" w:rsidRPr="00FF137E">
        <w:rPr>
          <w:rFonts w:asciiTheme="minorHAnsi" w:hAnsiTheme="minorHAnsi" w:cstheme="minorHAnsi"/>
          <w:color w:val="000000" w:themeColor="text1"/>
        </w:rPr>
        <w:t xml:space="preserve"> regarding each session on </w:t>
      </w:r>
      <w:r w:rsidR="00C3025D" w:rsidRPr="00FF137E">
        <w:rPr>
          <w:rFonts w:asciiTheme="minorHAnsi" w:hAnsiTheme="minorHAnsi" w:cstheme="minorHAnsi"/>
          <w:color w:val="000000" w:themeColor="text1"/>
        </w:rPr>
        <w:t>flip charts posted around the room. The</w:t>
      </w:r>
      <w:r w:rsidR="002F345B" w:rsidRPr="00FF137E">
        <w:rPr>
          <w:rFonts w:asciiTheme="minorHAnsi" w:hAnsiTheme="minorHAnsi" w:cstheme="minorHAnsi"/>
          <w:color w:val="000000" w:themeColor="text1"/>
        </w:rPr>
        <w:t>re</w:t>
      </w:r>
      <w:r w:rsidR="00C3025D" w:rsidRPr="00FF137E">
        <w:rPr>
          <w:rFonts w:asciiTheme="minorHAnsi" w:hAnsiTheme="minorHAnsi" w:cstheme="minorHAnsi"/>
          <w:color w:val="000000" w:themeColor="text1"/>
        </w:rPr>
        <w:t xml:space="preserve"> </w:t>
      </w:r>
      <w:r w:rsidR="002F345B" w:rsidRPr="00FF137E">
        <w:rPr>
          <w:rFonts w:asciiTheme="minorHAnsi" w:hAnsiTheme="minorHAnsi" w:cstheme="minorHAnsi"/>
          <w:color w:val="000000" w:themeColor="text1"/>
        </w:rPr>
        <w:t xml:space="preserve">was a </w:t>
      </w:r>
      <w:r w:rsidR="00C3025D" w:rsidRPr="00FF137E">
        <w:rPr>
          <w:rFonts w:asciiTheme="minorHAnsi" w:hAnsiTheme="minorHAnsi" w:cstheme="minorHAnsi"/>
          <w:color w:val="000000" w:themeColor="text1"/>
        </w:rPr>
        <w:t>flip chart</w:t>
      </w:r>
      <w:r w:rsidR="002F345B" w:rsidRPr="00FF137E">
        <w:rPr>
          <w:rFonts w:asciiTheme="minorHAnsi" w:hAnsiTheme="minorHAnsi" w:cstheme="minorHAnsi"/>
          <w:color w:val="000000" w:themeColor="text1"/>
        </w:rPr>
        <w:t xml:space="preserve"> for each of the three CFSP goals and one for general comments. </w:t>
      </w:r>
    </w:p>
    <w:p w14:paraId="6D7456C2" w14:textId="77777777" w:rsidR="00CE2075" w:rsidRPr="00FF137E" w:rsidRDefault="00CE2075" w:rsidP="563497D6">
      <w:pPr>
        <w:pStyle w:val="NormalWeb"/>
        <w:spacing w:before="0" w:beforeAutospacing="0" w:after="0" w:afterAutospacing="0" w:line="276" w:lineRule="auto"/>
        <w:ind w:left="360" w:right="1066"/>
        <w:jc w:val="both"/>
        <w:rPr>
          <w:rFonts w:asciiTheme="minorHAnsi" w:hAnsiTheme="minorHAnsi" w:cstheme="minorHAnsi"/>
          <w:color w:val="000000" w:themeColor="text1"/>
        </w:rPr>
      </w:pPr>
    </w:p>
    <w:p w14:paraId="33A3AF8C" w14:textId="1B95AF0D" w:rsidR="00CE2075" w:rsidRPr="00FF137E" w:rsidRDefault="00DC5D5C" w:rsidP="563497D6">
      <w:pPr>
        <w:pStyle w:val="NormalWeb"/>
        <w:spacing w:before="0" w:beforeAutospacing="0" w:after="0" w:afterAutospacing="0" w:line="276" w:lineRule="auto"/>
        <w:ind w:left="360" w:right="1066"/>
        <w:jc w:val="both"/>
        <w:rPr>
          <w:rFonts w:asciiTheme="minorHAnsi" w:hAnsiTheme="minorHAnsi" w:cstheme="minorHAnsi"/>
        </w:rPr>
      </w:pPr>
      <w:r w:rsidRPr="00FF137E">
        <w:rPr>
          <w:rFonts w:asciiTheme="minorHAnsi" w:hAnsiTheme="minorHAnsi" w:cstheme="minorHAnsi"/>
          <w:color w:val="000000"/>
        </w:rPr>
        <w:t xml:space="preserve">Many participants noted a gap in communication from leadership to field staff. </w:t>
      </w:r>
      <w:r w:rsidR="00007087" w:rsidRPr="00FF137E">
        <w:rPr>
          <w:rFonts w:asciiTheme="minorHAnsi" w:hAnsiTheme="minorHAnsi" w:cstheme="minorHAnsi"/>
          <w:color w:val="000000"/>
        </w:rPr>
        <w:t xml:space="preserve">One of the overarching areas </w:t>
      </w:r>
      <w:r w:rsidR="00E44957" w:rsidRPr="00FF137E">
        <w:rPr>
          <w:rFonts w:asciiTheme="minorHAnsi" w:hAnsiTheme="minorHAnsi" w:cstheme="minorHAnsi"/>
          <w:color w:val="000000"/>
        </w:rPr>
        <w:t xml:space="preserve">essential to supporting MDCPS’s priorities is the workforce. </w:t>
      </w:r>
      <w:r w:rsidR="00C378B7" w:rsidRPr="00FF137E">
        <w:rPr>
          <w:rFonts w:asciiTheme="minorHAnsi" w:hAnsiTheme="minorHAnsi" w:cstheme="minorHAnsi"/>
          <w:color w:val="000000"/>
        </w:rPr>
        <w:t>A stable, qualified workforce</w:t>
      </w:r>
      <w:r w:rsidR="009E60F7" w:rsidRPr="00FF137E">
        <w:rPr>
          <w:rFonts w:asciiTheme="minorHAnsi" w:hAnsiTheme="minorHAnsi" w:cstheme="minorHAnsi"/>
          <w:color w:val="000000"/>
        </w:rPr>
        <w:t xml:space="preserve">, including </w:t>
      </w:r>
      <w:r w:rsidR="009B2F9A" w:rsidRPr="00FF137E">
        <w:rPr>
          <w:rFonts w:asciiTheme="minorHAnsi" w:hAnsiTheme="minorHAnsi" w:cstheme="minorHAnsi"/>
        </w:rPr>
        <w:t>restructuring</w:t>
      </w:r>
      <w:r w:rsidR="009B2F9A" w:rsidRPr="00FF137E">
        <w:rPr>
          <w:rFonts w:asciiTheme="minorHAnsi" w:hAnsiTheme="minorHAnsi" w:cstheme="minorHAnsi"/>
          <w:spacing w:val="-3"/>
        </w:rPr>
        <w:t xml:space="preserve"> </w:t>
      </w:r>
      <w:r w:rsidR="009B2F9A" w:rsidRPr="00FF137E">
        <w:rPr>
          <w:rFonts w:asciiTheme="minorHAnsi" w:hAnsiTheme="minorHAnsi" w:cstheme="minorHAnsi"/>
        </w:rPr>
        <w:t>efforts</w:t>
      </w:r>
      <w:r w:rsidR="009E60F7" w:rsidRPr="00FF137E">
        <w:rPr>
          <w:rFonts w:asciiTheme="minorHAnsi" w:hAnsiTheme="minorHAnsi" w:cstheme="minorHAnsi"/>
          <w:color w:val="000000"/>
        </w:rPr>
        <w:t xml:space="preserve">, </w:t>
      </w:r>
      <w:r w:rsidR="008E415A" w:rsidRPr="00FF137E">
        <w:rPr>
          <w:rFonts w:asciiTheme="minorHAnsi" w:hAnsiTheme="minorHAnsi" w:cstheme="minorHAnsi"/>
          <w:color w:val="000000"/>
        </w:rPr>
        <w:t xml:space="preserve">is intended to create a more seamless connection between front-line staff and Agency leadership. </w:t>
      </w:r>
      <w:r w:rsidR="00A27D1D" w:rsidRPr="00FF137E">
        <w:rPr>
          <w:rFonts w:asciiTheme="minorHAnsi" w:hAnsiTheme="minorHAnsi" w:cstheme="minorHAnsi"/>
        </w:rPr>
        <w:t xml:space="preserve">MDCPS </w:t>
      </w:r>
      <w:r w:rsidR="00690FBF" w:rsidRPr="00FF137E">
        <w:rPr>
          <w:rFonts w:asciiTheme="minorHAnsi" w:hAnsiTheme="minorHAnsi" w:cstheme="minorHAnsi"/>
        </w:rPr>
        <w:t xml:space="preserve">started </w:t>
      </w:r>
      <w:r w:rsidR="00A27D1D" w:rsidRPr="00FF137E">
        <w:rPr>
          <w:rFonts w:asciiTheme="minorHAnsi" w:hAnsiTheme="minorHAnsi" w:cstheme="minorHAnsi"/>
        </w:rPr>
        <w:t>monthly Commissioner’s Update Brief (CUB) meetings</w:t>
      </w:r>
      <w:r w:rsidR="00DC3AEB" w:rsidRPr="00FF137E">
        <w:rPr>
          <w:rFonts w:asciiTheme="minorHAnsi" w:hAnsiTheme="minorHAnsi" w:cstheme="minorHAnsi"/>
        </w:rPr>
        <w:t xml:space="preserve"> </w:t>
      </w:r>
      <w:r w:rsidR="00FB2CF7" w:rsidRPr="00FF137E">
        <w:rPr>
          <w:rFonts w:asciiTheme="minorHAnsi" w:hAnsiTheme="minorHAnsi" w:cstheme="minorHAnsi"/>
        </w:rPr>
        <w:t xml:space="preserve">as a response to this concern. </w:t>
      </w:r>
      <w:r w:rsidR="00A27D1D" w:rsidRPr="00FF137E">
        <w:rPr>
          <w:rFonts w:asciiTheme="minorHAnsi" w:hAnsiTheme="minorHAnsi" w:cstheme="minorHAnsi"/>
        </w:rPr>
        <w:t xml:space="preserve"> The CUB meetings serve as an open forum </w:t>
      </w:r>
      <w:r w:rsidR="00BB1DBD" w:rsidRPr="00FF137E">
        <w:rPr>
          <w:rFonts w:asciiTheme="minorHAnsi" w:hAnsiTheme="minorHAnsi" w:cstheme="minorHAnsi"/>
        </w:rPr>
        <w:t xml:space="preserve">to encourage parallel conversations and </w:t>
      </w:r>
      <w:r w:rsidR="00A27D1D" w:rsidRPr="00FF137E">
        <w:rPr>
          <w:rFonts w:asciiTheme="minorHAnsi" w:hAnsiTheme="minorHAnsi" w:cstheme="minorHAnsi"/>
        </w:rPr>
        <w:t xml:space="preserve">for management to provide updates on the work of the community and receive feedback from Senior Leadership. </w:t>
      </w:r>
    </w:p>
    <w:p w14:paraId="2CA0FA9F" w14:textId="77777777" w:rsidR="009B2F9A" w:rsidRPr="00FF137E" w:rsidRDefault="009B2F9A" w:rsidP="563497D6">
      <w:pPr>
        <w:pStyle w:val="NormalWeb"/>
        <w:spacing w:before="0" w:beforeAutospacing="0" w:after="0" w:afterAutospacing="0" w:line="276" w:lineRule="auto"/>
        <w:ind w:left="360" w:right="1066"/>
        <w:jc w:val="both"/>
        <w:rPr>
          <w:rFonts w:asciiTheme="minorHAnsi" w:hAnsiTheme="minorHAnsi" w:cstheme="minorHAnsi"/>
        </w:rPr>
      </w:pPr>
    </w:p>
    <w:p w14:paraId="54355DE4" w14:textId="2A298CED" w:rsidR="00AE6B9A" w:rsidRPr="00FF137E" w:rsidRDefault="001D7E34" w:rsidP="00AE6B9A">
      <w:pPr>
        <w:pStyle w:val="TableParagraph"/>
        <w:tabs>
          <w:tab w:val="left" w:pos="714"/>
        </w:tabs>
        <w:spacing w:before="4" w:line="283" w:lineRule="auto"/>
        <w:ind w:left="360" w:right="1066"/>
        <w:jc w:val="both"/>
        <w:rPr>
          <w:rFonts w:asciiTheme="minorHAnsi" w:hAnsiTheme="minorHAnsi" w:cstheme="minorHAnsi"/>
          <w:color w:val="000000" w:themeColor="text1"/>
          <w:sz w:val="24"/>
          <w:szCs w:val="24"/>
          <w:shd w:val="clear" w:color="auto" w:fill="FFFFFF"/>
        </w:rPr>
      </w:pPr>
      <w:r w:rsidRPr="00FF137E">
        <w:rPr>
          <w:rFonts w:asciiTheme="minorHAnsi" w:hAnsiTheme="minorHAnsi" w:cstheme="minorHAnsi"/>
          <w:color w:val="000000"/>
        </w:rPr>
        <w:t>Workforce Wellbeing initiatives</w:t>
      </w:r>
      <w:r w:rsidRPr="00FF137E">
        <w:rPr>
          <w:rFonts w:asciiTheme="minorHAnsi" w:hAnsiTheme="minorHAnsi" w:cstheme="minorHAnsi"/>
          <w:color w:val="000000" w:themeColor="text1"/>
          <w:sz w:val="24"/>
          <w:szCs w:val="24"/>
        </w:rPr>
        <w:t xml:space="preserve"> </w:t>
      </w:r>
      <w:r w:rsidR="00B94ABC" w:rsidRPr="00FF137E">
        <w:rPr>
          <w:rFonts w:asciiTheme="minorHAnsi" w:hAnsiTheme="minorHAnsi" w:cstheme="minorHAnsi"/>
          <w:color w:val="000000" w:themeColor="text1"/>
          <w:sz w:val="24"/>
          <w:szCs w:val="24"/>
        </w:rPr>
        <w:t>are essential to bridging the gap be</w:t>
      </w:r>
      <w:r w:rsidR="00B87FA3" w:rsidRPr="00FF137E">
        <w:rPr>
          <w:rFonts w:asciiTheme="minorHAnsi" w:hAnsiTheme="minorHAnsi" w:cstheme="minorHAnsi"/>
          <w:color w:val="000000" w:themeColor="text1"/>
          <w:sz w:val="24"/>
          <w:szCs w:val="24"/>
        </w:rPr>
        <w:t xml:space="preserve">tween front-line and Agency leadership. </w:t>
      </w:r>
      <w:r w:rsidR="00B87FA3" w:rsidRPr="00FF137E">
        <w:rPr>
          <w:rFonts w:asciiTheme="minorHAnsi" w:hAnsiTheme="minorHAnsi" w:cstheme="minorHAnsi"/>
          <w:color w:val="000000" w:themeColor="text1"/>
          <w:sz w:val="24"/>
          <w:szCs w:val="24"/>
          <w:shd w:val="clear" w:color="auto" w:fill="FFFFFF"/>
        </w:rPr>
        <w:t xml:space="preserve">The unit continues to </w:t>
      </w:r>
      <w:r w:rsidR="00B87FA3" w:rsidRPr="00FF137E">
        <w:rPr>
          <w:rFonts w:asciiTheme="minorHAnsi" w:hAnsiTheme="minorHAnsi" w:cstheme="minorHAnsi"/>
          <w:sz w:val="24"/>
        </w:rPr>
        <w:t xml:space="preserve">utilize assessment tools that assist in monitoring job satisfaction and </w:t>
      </w:r>
      <w:r w:rsidR="00ED5A9D" w:rsidRPr="00FF137E">
        <w:rPr>
          <w:rFonts w:asciiTheme="minorHAnsi" w:hAnsiTheme="minorHAnsi" w:cstheme="minorHAnsi"/>
          <w:sz w:val="24"/>
        </w:rPr>
        <w:t xml:space="preserve">researching </w:t>
      </w:r>
      <w:r w:rsidR="00B87FA3" w:rsidRPr="00FF137E">
        <w:rPr>
          <w:rFonts w:asciiTheme="minorHAnsi" w:hAnsiTheme="minorHAnsi" w:cstheme="minorHAnsi"/>
          <w:sz w:val="24"/>
        </w:rPr>
        <w:t>appropriate ways to support</w:t>
      </w:r>
      <w:r w:rsidR="00B87FA3" w:rsidRPr="00FF137E">
        <w:rPr>
          <w:rFonts w:asciiTheme="minorHAnsi" w:hAnsiTheme="minorHAnsi" w:cstheme="minorHAnsi"/>
          <w:spacing w:val="40"/>
          <w:sz w:val="24"/>
        </w:rPr>
        <w:t xml:space="preserve"> </w:t>
      </w:r>
      <w:r w:rsidR="00B87FA3" w:rsidRPr="00FF137E">
        <w:rPr>
          <w:rFonts w:asciiTheme="minorHAnsi" w:hAnsiTheme="minorHAnsi" w:cstheme="minorHAnsi"/>
          <w:spacing w:val="-2"/>
          <w:sz w:val="24"/>
        </w:rPr>
        <w:t xml:space="preserve">staff. </w:t>
      </w:r>
      <w:r w:rsidR="00ED5A9D" w:rsidRPr="00FF137E">
        <w:rPr>
          <w:rFonts w:asciiTheme="minorHAnsi" w:hAnsiTheme="minorHAnsi" w:cstheme="minorHAnsi"/>
          <w:spacing w:val="-2"/>
          <w:sz w:val="24"/>
        </w:rPr>
        <w:t>Additionally, t</w:t>
      </w:r>
      <w:r w:rsidR="00FB4F15" w:rsidRPr="00FF137E">
        <w:rPr>
          <w:rFonts w:asciiTheme="minorHAnsi" w:hAnsiTheme="minorHAnsi" w:cstheme="minorHAnsi"/>
          <w:color w:val="000000" w:themeColor="text1"/>
          <w:sz w:val="24"/>
          <w:szCs w:val="24"/>
        </w:rPr>
        <w:t>he W</w:t>
      </w:r>
      <w:r w:rsidR="00AF45B0" w:rsidRPr="00FF137E">
        <w:rPr>
          <w:rFonts w:asciiTheme="minorHAnsi" w:hAnsiTheme="minorHAnsi" w:cstheme="minorHAnsi"/>
          <w:color w:val="000000" w:themeColor="text1"/>
          <w:sz w:val="24"/>
          <w:szCs w:val="24"/>
        </w:rPr>
        <w:t xml:space="preserve">orkforce </w:t>
      </w:r>
      <w:r w:rsidR="00FB4F15" w:rsidRPr="00FF137E">
        <w:rPr>
          <w:rFonts w:asciiTheme="minorHAnsi" w:hAnsiTheme="minorHAnsi" w:cstheme="minorHAnsi"/>
          <w:color w:val="000000" w:themeColor="text1"/>
          <w:sz w:val="24"/>
          <w:szCs w:val="24"/>
        </w:rPr>
        <w:t>W</w:t>
      </w:r>
      <w:r w:rsidR="00AF45B0" w:rsidRPr="00FF137E">
        <w:rPr>
          <w:rFonts w:asciiTheme="minorHAnsi" w:hAnsiTheme="minorHAnsi" w:cstheme="minorHAnsi"/>
          <w:color w:val="000000" w:themeColor="text1"/>
          <w:sz w:val="24"/>
          <w:szCs w:val="24"/>
        </w:rPr>
        <w:t xml:space="preserve">ellbeing </w:t>
      </w:r>
      <w:r w:rsidR="00FB4F15" w:rsidRPr="00FF137E">
        <w:rPr>
          <w:rFonts w:asciiTheme="minorHAnsi" w:hAnsiTheme="minorHAnsi" w:cstheme="minorHAnsi"/>
          <w:color w:val="000000" w:themeColor="text1"/>
          <w:sz w:val="24"/>
          <w:szCs w:val="24"/>
        </w:rPr>
        <w:t xml:space="preserve">Unit </w:t>
      </w:r>
      <w:r w:rsidR="00AF45B0" w:rsidRPr="00FF137E">
        <w:rPr>
          <w:rFonts w:asciiTheme="minorHAnsi" w:hAnsiTheme="minorHAnsi" w:cstheme="minorHAnsi"/>
          <w:color w:val="000000" w:themeColor="text1"/>
          <w:sz w:val="24"/>
          <w:szCs w:val="24"/>
        </w:rPr>
        <w:t xml:space="preserve">ramped up </w:t>
      </w:r>
      <w:r w:rsidR="005E1C74" w:rsidRPr="00FF137E">
        <w:rPr>
          <w:rFonts w:asciiTheme="minorHAnsi" w:hAnsiTheme="minorHAnsi" w:cstheme="minorHAnsi"/>
          <w:color w:val="000000" w:themeColor="text1"/>
          <w:sz w:val="24"/>
          <w:szCs w:val="24"/>
        </w:rPr>
        <w:t xml:space="preserve">efforts in encouraging MDCPS staff to </w:t>
      </w:r>
      <w:r w:rsidR="00AE6B9A" w:rsidRPr="00FF137E">
        <w:rPr>
          <w:rFonts w:asciiTheme="minorHAnsi" w:hAnsiTheme="minorHAnsi" w:cstheme="minorHAnsi"/>
          <w:color w:val="000000" w:themeColor="text1"/>
          <w:sz w:val="24"/>
          <w:szCs w:val="24"/>
        </w:rPr>
        <w:t xml:space="preserve">take advantage of </w:t>
      </w:r>
      <w:r w:rsidR="005E1C74" w:rsidRPr="00FF137E">
        <w:rPr>
          <w:rFonts w:asciiTheme="minorHAnsi" w:hAnsiTheme="minorHAnsi" w:cstheme="minorHAnsi"/>
          <w:color w:val="000000" w:themeColor="text1"/>
          <w:sz w:val="24"/>
          <w:szCs w:val="24"/>
        </w:rPr>
        <w:t xml:space="preserve">resources provided by the EAP program. </w:t>
      </w:r>
      <w:r w:rsidR="00995E52" w:rsidRPr="00FF137E">
        <w:rPr>
          <w:rFonts w:asciiTheme="minorHAnsi" w:hAnsiTheme="minorHAnsi" w:cstheme="minorHAnsi"/>
          <w:color w:val="000000" w:themeColor="text1"/>
          <w:sz w:val="24"/>
          <w:szCs w:val="24"/>
        </w:rPr>
        <w:t xml:space="preserve">A monthly video campaign </w:t>
      </w:r>
      <w:r w:rsidR="00FB4F15" w:rsidRPr="00FF137E">
        <w:rPr>
          <w:rFonts w:asciiTheme="minorHAnsi" w:hAnsiTheme="minorHAnsi" w:cstheme="minorHAnsi"/>
          <w:color w:val="000000" w:themeColor="text1"/>
          <w:sz w:val="24"/>
          <w:szCs w:val="24"/>
        </w:rPr>
        <w:t>highlight</w:t>
      </w:r>
      <w:r w:rsidR="00CD6830" w:rsidRPr="00FF137E">
        <w:rPr>
          <w:rFonts w:asciiTheme="minorHAnsi" w:hAnsiTheme="minorHAnsi" w:cstheme="minorHAnsi"/>
          <w:color w:val="000000" w:themeColor="text1"/>
          <w:sz w:val="24"/>
          <w:szCs w:val="24"/>
        </w:rPr>
        <w:t>s</w:t>
      </w:r>
      <w:r w:rsidR="00821B88" w:rsidRPr="00FF137E">
        <w:rPr>
          <w:rFonts w:asciiTheme="minorHAnsi" w:hAnsiTheme="minorHAnsi" w:cstheme="minorHAnsi"/>
          <w:color w:val="000000" w:themeColor="text1"/>
          <w:sz w:val="24"/>
          <w:szCs w:val="24"/>
        </w:rPr>
        <w:t xml:space="preserve"> </w:t>
      </w:r>
      <w:r w:rsidR="00FB4F15" w:rsidRPr="00FF137E">
        <w:rPr>
          <w:rFonts w:asciiTheme="minorHAnsi" w:hAnsiTheme="minorHAnsi" w:cstheme="minorHAnsi"/>
          <w:color w:val="000000" w:themeColor="text1"/>
          <w:sz w:val="24"/>
          <w:szCs w:val="24"/>
        </w:rPr>
        <w:t>topics covered on the ComPsych website. The videos are meant to e</w:t>
      </w:r>
      <w:r w:rsidR="00FB4F15" w:rsidRPr="00FF137E">
        <w:rPr>
          <w:rFonts w:asciiTheme="minorHAnsi" w:hAnsiTheme="minorHAnsi" w:cstheme="minorHAnsi"/>
          <w:color w:val="000000" w:themeColor="text1"/>
          <w:sz w:val="24"/>
          <w:szCs w:val="24"/>
          <w:shd w:val="clear" w:color="auto" w:fill="FFFFFF"/>
        </w:rPr>
        <w:t xml:space="preserve">mpower employees with health education and lifestyle skills that enable </w:t>
      </w:r>
      <w:r w:rsidR="00DF7D25" w:rsidRPr="00FF137E">
        <w:rPr>
          <w:rFonts w:asciiTheme="minorHAnsi" w:hAnsiTheme="minorHAnsi" w:cstheme="minorHAnsi"/>
          <w:color w:val="000000" w:themeColor="text1"/>
          <w:sz w:val="24"/>
          <w:szCs w:val="24"/>
          <w:shd w:val="clear" w:color="auto" w:fill="FFFFFF"/>
        </w:rPr>
        <w:t xml:space="preserve">staff </w:t>
      </w:r>
      <w:r w:rsidR="00FB4F15" w:rsidRPr="00FF137E">
        <w:rPr>
          <w:rFonts w:asciiTheme="minorHAnsi" w:hAnsiTheme="minorHAnsi" w:cstheme="minorHAnsi"/>
          <w:color w:val="000000" w:themeColor="text1"/>
          <w:sz w:val="24"/>
          <w:szCs w:val="24"/>
          <w:shd w:val="clear" w:color="auto" w:fill="FFFFFF"/>
        </w:rPr>
        <w:t xml:space="preserve">to achieve their best possible health, positively affect employee morale </w:t>
      </w:r>
      <w:r w:rsidR="008E4015" w:rsidRPr="00FF137E">
        <w:rPr>
          <w:rFonts w:asciiTheme="minorHAnsi" w:hAnsiTheme="minorHAnsi" w:cstheme="minorHAnsi"/>
          <w:color w:val="000000" w:themeColor="text1"/>
          <w:sz w:val="24"/>
          <w:szCs w:val="24"/>
          <w:shd w:val="clear" w:color="auto" w:fill="FFFFFF"/>
        </w:rPr>
        <w:t xml:space="preserve">and </w:t>
      </w:r>
      <w:r w:rsidR="00FB4F15" w:rsidRPr="00FF137E">
        <w:rPr>
          <w:rFonts w:asciiTheme="minorHAnsi" w:hAnsiTheme="minorHAnsi" w:cstheme="minorHAnsi"/>
          <w:color w:val="000000" w:themeColor="text1"/>
          <w:sz w:val="24"/>
          <w:szCs w:val="24"/>
          <w:shd w:val="clear" w:color="auto" w:fill="FFFFFF"/>
        </w:rPr>
        <w:t>job satisfaction, and optimize performance and productivity.</w:t>
      </w:r>
      <w:r w:rsidR="00483A42" w:rsidRPr="00FF137E">
        <w:rPr>
          <w:rFonts w:asciiTheme="minorHAnsi" w:hAnsiTheme="minorHAnsi" w:cstheme="minorHAnsi"/>
          <w:color w:val="000000" w:themeColor="text1"/>
          <w:sz w:val="24"/>
          <w:szCs w:val="24"/>
          <w:shd w:val="clear" w:color="auto" w:fill="FFFFFF"/>
        </w:rPr>
        <w:t xml:space="preserve"> </w:t>
      </w:r>
    </w:p>
    <w:p w14:paraId="6807E9C0" w14:textId="77777777" w:rsidR="006E38D9" w:rsidRPr="00FF137E" w:rsidRDefault="006E38D9" w:rsidP="00AE6B9A">
      <w:pPr>
        <w:pStyle w:val="TableParagraph"/>
        <w:tabs>
          <w:tab w:val="left" w:pos="714"/>
        </w:tabs>
        <w:spacing w:before="4" w:line="283" w:lineRule="auto"/>
        <w:ind w:left="360" w:right="1066"/>
        <w:jc w:val="both"/>
        <w:rPr>
          <w:rFonts w:asciiTheme="minorHAnsi" w:hAnsiTheme="minorHAnsi" w:cstheme="minorHAnsi"/>
          <w:color w:val="000000" w:themeColor="text1"/>
          <w:sz w:val="24"/>
          <w:szCs w:val="24"/>
          <w:shd w:val="clear" w:color="auto" w:fill="FFFFFF"/>
        </w:rPr>
      </w:pPr>
    </w:p>
    <w:p w14:paraId="1DE6F374" w14:textId="6B27B742" w:rsidR="006E38D9" w:rsidRPr="00FF137E" w:rsidRDefault="00183D0A" w:rsidP="005209C6">
      <w:pPr>
        <w:pStyle w:val="TableParagraph"/>
        <w:tabs>
          <w:tab w:val="left" w:pos="714"/>
        </w:tabs>
        <w:spacing w:before="4" w:line="283" w:lineRule="auto"/>
        <w:ind w:left="360" w:right="1066"/>
        <w:jc w:val="both"/>
        <w:rPr>
          <w:rFonts w:asciiTheme="minorHAnsi" w:hAnsiTheme="minorHAnsi" w:cstheme="minorHAnsi"/>
          <w:sz w:val="24"/>
        </w:rPr>
      </w:pPr>
      <w:r w:rsidRPr="00FF137E">
        <w:rPr>
          <w:rFonts w:asciiTheme="minorHAnsi" w:hAnsiTheme="minorHAnsi" w:cstheme="minorHAnsi"/>
          <w:color w:val="000000" w:themeColor="text1"/>
          <w:sz w:val="24"/>
          <w:szCs w:val="24"/>
          <w:shd w:val="clear" w:color="auto" w:fill="FFFFFF"/>
        </w:rPr>
        <w:t xml:space="preserve">Participant comments </w:t>
      </w:r>
      <w:r w:rsidR="001F41B2" w:rsidRPr="00FF137E">
        <w:rPr>
          <w:rFonts w:asciiTheme="minorHAnsi" w:hAnsiTheme="minorHAnsi" w:cstheme="minorHAnsi"/>
          <w:color w:val="000000" w:themeColor="text1"/>
          <w:sz w:val="24"/>
          <w:szCs w:val="24"/>
          <w:shd w:val="clear" w:color="auto" w:fill="FFFFFF"/>
        </w:rPr>
        <w:t>regarding Goal 2</w:t>
      </w:r>
      <w:r w:rsidR="008A61C1" w:rsidRPr="00FF137E">
        <w:rPr>
          <w:rFonts w:asciiTheme="minorHAnsi" w:hAnsiTheme="minorHAnsi" w:cstheme="minorHAnsi"/>
          <w:color w:val="000000" w:themeColor="text1"/>
          <w:sz w:val="24"/>
          <w:szCs w:val="24"/>
          <w:shd w:val="clear" w:color="auto" w:fill="FFFFFF"/>
        </w:rPr>
        <w:t xml:space="preserve"> primarily referenced family engagement and staff training. </w:t>
      </w:r>
      <w:r w:rsidR="00F914C7" w:rsidRPr="00FF137E">
        <w:rPr>
          <w:rFonts w:asciiTheme="minorHAnsi" w:hAnsiTheme="minorHAnsi" w:cstheme="minorHAnsi"/>
          <w:color w:val="000000" w:themeColor="text1"/>
          <w:sz w:val="24"/>
          <w:szCs w:val="24"/>
          <w:shd w:val="clear" w:color="auto" w:fill="FFFFFF"/>
        </w:rPr>
        <w:t xml:space="preserve">Professional Development </w:t>
      </w:r>
      <w:r w:rsidR="006B53FC" w:rsidRPr="00FF137E">
        <w:rPr>
          <w:rFonts w:asciiTheme="minorHAnsi" w:hAnsiTheme="minorHAnsi" w:cstheme="minorHAnsi"/>
          <w:color w:val="000000" w:themeColor="text1"/>
          <w:sz w:val="24"/>
          <w:szCs w:val="24"/>
          <w:shd w:val="clear" w:color="auto" w:fill="FFFFFF"/>
        </w:rPr>
        <w:t>Services'</w:t>
      </w:r>
      <w:r w:rsidR="00B301CA" w:rsidRPr="00FF137E">
        <w:rPr>
          <w:rFonts w:asciiTheme="minorHAnsi" w:hAnsiTheme="minorHAnsi" w:cstheme="minorHAnsi"/>
          <w:color w:val="000000" w:themeColor="text1"/>
          <w:sz w:val="24"/>
          <w:szCs w:val="24"/>
          <w:shd w:val="clear" w:color="auto" w:fill="FFFFFF"/>
        </w:rPr>
        <w:t xml:space="preserve"> </w:t>
      </w:r>
      <w:r w:rsidR="005F64D1" w:rsidRPr="00FF137E">
        <w:rPr>
          <w:rFonts w:asciiTheme="minorHAnsi" w:hAnsiTheme="minorHAnsi" w:cstheme="minorHAnsi"/>
          <w:color w:val="000000" w:themeColor="text1"/>
          <w:sz w:val="24"/>
          <w:szCs w:val="24"/>
          <w:shd w:val="clear" w:color="auto" w:fill="FFFFFF"/>
        </w:rPr>
        <w:t xml:space="preserve">efforts to </w:t>
      </w:r>
      <w:r w:rsidR="00B301CA" w:rsidRPr="00FF137E">
        <w:rPr>
          <w:rFonts w:asciiTheme="minorHAnsi" w:hAnsiTheme="minorHAnsi" w:cstheme="minorHAnsi"/>
          <w:color w:val="000000" w:themeColor="text1"/>
          <w:sz w:val="24"/>
          <w:szCs w:val="24"/>
          <w:shd w:val="clear" w:color="auto" w:fill="FFFFFF"/>
        </w:rPr>
        <w:t>enhanc</w:t>
      </w:r>
      <w:r w:rsidR="005F64D1" w:rsidRPr="00FF137E">
        <w:rPr>
          <w:rFonts w:asciiTheme="minorHAnsi" w:hAnsiTheme="minorHAnsi" w:cstheme="minorHAnsi"/>
          <w:color w:val="000000" w:themeColor="text1"/>
          <w:sz w:val="24"/>
          <w:szCs w:val="24"/>
          <w:shd w:val="clear" w:color="auto" w:fill="FFFFFF"/>
        </w:rPr>
        <w:t>e</w:t>
      </w:r>
      <w:r w:rsidR="00B301CA" w:rsidRPr="00FF137E">
        <w:rPr>
          <w:rFonts w:asciiTheme="minorHAnsi" w:hAnsiTheme="minorHAnsi" w:cstheme="minorHAnsi"/>
          <w:color w:val="000000" w:themeColor="text1"/>
          <w:sz w:val="24"/>
          <w:szCs w:val="24"/>
          <w:shd w:val="clear" w:color="auto" w:fill="FFFFFF"/>
        </w:rPr>
        <w:t xml:space="preserve"> and upgrad</w:t>
      </w:r>
      <w:r w:rsidR="005F64D1" w:rsidRPr="00FF137E">
        <w:rPr>
          <w:rFonts w:asciiTheme="minorHAnsi" w:hAnsiTheme="minorHAnsi" w:cstheme="minorHAnsi"/>
          <w:color w:val="000000" w:themeColor="text1"/>
          <w:sz w:val="24"/>
          <w:szCs w:val="24"/>
          <w:shd w:val="clear" w:color="auto" w:fill="FFFFFF"/>
        </w:rPr>
        <w:t xml:space="preserve">e training </w:t>
      </w:r>
      <w:r w:rsidR="006B53FC" w:rsidRPr="00FF137E">
        <w:rPr>
          <w:rFonts w:asciiTheme="minorHAnsi" w:hAnsiTheme="minorHAnsi" w:cstheme="minorHAnsi"/>
          <w:color w:val="000000" w:themeColor="text1"/>
          <w:sz w:val="24"/>
          <w:szCs w:val="24"/>
          <w:shd w:val="clear" w:color="auto" w:fill="FFFFFF"/>
        </w:rPr>
        <w:t>brought</w:t>
      </w:r>
      <w:r w:rsidR="005F64D1" w:rsidRPr="00FF137E">
        <w:rPr>
          <w:rFonts w:asciiTheme="minorHAnsi" w:hAnsiTheme="minorHAnsi" w:cstheme="minorHAnsi"/>
          <w:color w:val="000000" w:themeColor="text1"/>
          <w:sz w:val="24"/>
          <w:szCs w:val="24"/>
          <w:shd w:val="clear" w:color="auto" w:fill="FFFFFF"/>
        </w:rPr>
        <w:t xml:space="preserve"> about the </w:t>
      </w:r>
      <w:r w:rsidR="006B53FC" w:rsidRPr="00FF137E">
        <w:rPr>
          <w:rFonts w:asciiTheme="minorHAnsi" w:hAnsiTheme="minorHAnsi" w:cstheme="minorHAnsi"/>
          <w:color w:val="000000" w:themeColor="text1"/>
          <w:sz w:val="24"/>
          <w:szCs w:val="24"/>
          <w:shd w:val="clear" w:color="auto" w:fill="FFFFFF"/>
        </w:rPr>
        <w:t xml:space="preserve">change from </w:t>
      </w:r>
      <w:r w:rsidR="00B301CA" w:rsidRPr="00FF137E">
        <w:rPr>
          <w:rFonts w:asciiTheme="minorHAnsi" w:hAnsiTheme="minorHAnsi" w:cstheme="minorHAnsi"/>
          <w:color w:val="000000" w:themeColor="text1"/>
          <w:sz w:val="24"/>
          <w:szCs w:val="24"/>
          <w:shd w:val="clear" w:color="auto" w:fill="FFFFFF"/>
        </w:rPr>
        <w:t xml:space="preserve">Clinical Supervisor Training (CST) to Developing Effective &amp; Accounting </w:t>
      </w:r>
      <w:r w:rsidR="00B301CA" w:rsidRPr="00FF137E">
        <w:rPr>
          <w:rFonts w:asciiTheme="minorHAnsi" w:hAnsiTheme="minorHAnsi" w:cstheme="minorHAnsi"/>
          <w:color w:val="000000" w:themeColor="text1"/>
          <w:sz w:val="24"/>
          <w:szCs w:val="24"/>
          <w:shd w:val="clear" w:color="auto" w:fill="FFFFFF"/>
        </w:rPr>
        <w:lastRenderedPageBreak/>
        <w:t>Leaders (DEAL)</w:t>
      </w:r>
      <w:r w:rsidR="006B53FC" w:rsidRPr="00FF137E">
        <w:rPr>
          <w:rFonts w:asciiTheme="minorHAnsi" w:hAnsiTheme="minorHAnsi" w:cstheme="minorHAnsi"/>
          <w:color w:val="000000" w:themeColor="text1"/>
          <w:sz w:val="24"/>
          <w:szCs w:val="24"/>
          <w:shd w:val="clear" w:color="auto" w:fill="FFFFFF"/>
        </w:rPr>
        <w:t>; the concept, as well as the name, was re-vamped</w:t>
      </w:r>
      <w:r w:rsidR="00B301CA" w:rsidRPr="00FF137E">
        <w:rPr>
          <w:rFonts w:asciiTheme="minorHAnsi" w:hAnsiTheme="minorHAnsi" w:cstheme="minorHAnsi"/>
          <w:color w:val="000000" w:themeColor="text1"/>
          <w:sz w:val="24"/>
          <w:szCs w:val="24"/>
          <w:shd w:val="clear" w:color="auto" w:fill="FFFFFF"/>
        </w:rPr>
        <w:t xml:space="preserve">. </w:t>
      </w:r>
      <w:r w:rsidR="000E6E6A" w:rsidRPr="00FF137E">
        <w:rPr>
          <w:rFonts w:asciiTheme="minorHAnsi" w:hAnsiTheme="minorHAnsi" w:cstheme="minorHAnsi"/>
          <w:color w:val="000000" w:themeColor="text1"/>
          <w:sz w:val="24"/>
          <w:szCs w:val="24"/>
          <w:shd w:val="clear" w:color="auto" w:fill="FFFFFF"/>
        </w:rPr>
        <w:t xml:space="preserve">The initiative provides </w:t>
      </w:r>
      <w:r w:rsidR="00C07C7A" w:rsidRPr="00FF137E">
        <w:rPr>
          <w:rFonts w:asciiTheme="minorHAnsi" w:hAnsiTheme="minorHAnsi" w:cstheme="minorHAnsi"/>
          <w:bCs/>
          <w:sz w:val="24"/>
        </w:rPr>
        <w:t>focused</w:t>
      </w:r>
      <w:r w:rsidR="00C07C7A" w:rsidRPr="00FF137E">
        <w:rPr>
          <w:rFonts w:asciiTheme="minorHAnsi" w:hAnsiTheme="minorHAnsi" w:cstheme="minorHAnsi"/>
          <w:bCs/>
          <w:spacing w:val="-15"/>
          <w:sz w:val="24"/>
        </w:rPr>
        <w:t xml:space="preserve"> s</w:t>
      </w:r>
      <w:r w:rsidR="00C07C7A" w:rsidRPr="00FF137E">
        <w:rPr>
          <w:rFonts w:asciiTheme="minorHAnsi" w:hAnsiTheme="minorHAnsi" w:cstheme="minorHAnsi"/>
          <w:bCs/>
          <w:sz w:val="24"/>
        </w:rPr>
        <w:t>taff</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training</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and</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frequent</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practice</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opportunities</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to</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reinforce</w:t>
      </w:r>
      <w:r w:rsidR="00C07C7A" w:rsidRPr="00FF137E">
        <w:rPr>
          <w:rFonts w:asciiTheme="minorHAnsi" w:hAnsiTheme="minorHAnsi" w:cstheme="minorHAnsi"/>
          <w:bCs/>
          <w:spacing w:val="-15"/>
          <w:sz w:val="24"/>
        </w:rPr>
        <w:t xml:space="preserve"> </w:t>
      </w:r>
      <w:r w:rsidR="00C07C7A" w:rsidRPr="00FF137E">
        <w:rPr>
          <w:rFonts w:asciiTheme="minorHAnsi" w:hAnsiTheme="minorHAnsi" w:cstheme="minorHAnsi"/>
          <w:bCs/>
          <w:sz w:val="24"/>
        </w:rPr>
        <w:t>learning objectives</w:t>
      </w:r>
      <w:r w:rsidR="00C91B3F" w:rsidRPr="00FF137E">
        <w:rPr>
          <w:rFonts w:asciiTheme="minorHAnsi" w:hAnsiTheme="minorHAnsi" w:cstheme="minorHAnsi"/>
          <w:bCs/>
          <w:sz w:val="24"/>
          <w:szCs w:val="24"/>
        </w:rPr>
        <w:t xml:space="preserve">. </w:t>
      </w:r>
      <w:r w:rsidR="00C91B3F" w:rsidRPr="00FF137E">
        <w:rPr>
          <w:rFonts w:asciiTheme="minorHAnsi" w:eastAsiaTheme="minorHAnsi" w:hAnsiTheme="minorHAnsi" w:cstheme="minorHAnsi"/>
          <w:sz w:val="24"/>
          <w:szCs w:val="24"/>
        </w:rPr>
        <w:t>The team facilitated a pilot group of supervisors within the agency to obtain feedback before introducing the new curriculum. Based on feedback, small tweaks were made. Professional Development Services also delivered contract training for Investigation and In-home services.</w:t>
      </w:r>
      <w:r w:rsidR="00804140" w:rsidRPr="00FF137E">
        <w:rPr>
          <w:rFonts w:asciiTheme="minorHAnsi" w:eastAsiaTheme="minorHAnsi" w:hAnsiTheme="minorHAnsi" w:cstheme="minorHAnsi"/>
          <w:sz w:val="24"/>
          <w:szCs w:val="24"/>
        </w:rPr>
        <w:t xml:space="preserve"> </w:t>
      </w:r>
      <w:r w:rsidR="003E120D" w:rsidRPr="00FF137E">
        <w:rPr>
          <w:rFonts w:asciiTheme="minorHAnsi" w:hAnsiTheme="minorHAnsi" w:cstheme="minorHAnsi"/>
          <w:sz w:val="24"/>
        </w:rPr>
        <w:t>MDCPS</w:t>
      </w:r>
      <w:r w:rsidR="003E120D" w:rsidRPr="00FF137E">
        <w:rPr>
          <w:rFonts w:asciiTheme="minorHAnsi" w:hAnsiTheme="minorHAnsi" w:cstheme="minorHAnsi"/>
          <w:spacing w:val="-6"/>
          <w:sz w:val="24"/>
        </w:rPr>
        <w:t xml:space="preserve"> </w:t>
      </w:r>
      <w:r w:rsidR="003E120D" w:rsidRPr="00FF137E">
        <w:rPr>
          <w:rFonts w:asciiTheme="minorHAnsi" w:hAnsiTheme="minorHAnsi" w:cstheme="minorHAnsi"/>
          <w:sz w:val="24"/>
        </w:rPr>
        <w:t>leadership</w:t>
      </w:r>
      <w:r w:rsidR="003E120D" w:rsidRPr="00FF137E">
        <w:rPr>
          <w:rFonts w:asciiTheme="minorHAnsi" w:hAnsiTheme="minorHAnsi" w:cstheme="minorHAnsi"/>
          <w:spacing w:val="-7"/>
          <w:sz w:val="24"/>
        </w:rPr>
        <w:t xml:space="preserve"> </w:t>
      </w:r>
      <w:r w:rsidR="003E120D" w:rsidRPr="00FF137E">
        <w:rPr>
          <w:rFonts w:asciiTheme="minorHAnsi" w:hAnsiTheme="minorHAnsi" w:cstheme="minorHAnsi"/>
          <w:sz w:val="24"/>
        </w:rPr>
        <w:t>and</w:t>
      </w:r>
      <w:r w:rsidR="003E120D" w:rsidRPr="00FF137E">
        <w:rPr>
          <w:rFonts w:asciiTheme="minorHAnsi" w:hAnsiTheme="minorHAnsi" w:cstheme="minorHAnsi"/>
          <w:spacing w:val="-5"/>
          <w:sz w:val="24"/>
        </w:rPr>
        <w:t xml:space="preserve"> </w:t>
      </w:r>
      <w:r w:rsidR="003E120D" w:rsidRPr="00FF137E">
        <w:rPr>
          <w:rFonts w:asciiTheme="minorHAnsi" w:hAnsiTheme="minorHAnsi" w:cstheme="minorHAnsi"/>
          <w:sz w:val="24"/>
        </w:rPr>
        <w:t>team</w:t>
      </w:r>
      <w:r w:rsidR="003E120D" w:rsidRPr="00FF137E">
        <w:rPr>
          <w:rFonts w:asciiTheme="minorHAnsi" w:hAnsiTheme="minorHAnsi" w:cstheme="minorHAnsi"/>
          <w:spacing w:val="-6"/>
          <w:sz w:val="24"/>
        </w:rPr>
        <w:t xml:space="preserve"> </w:t>
      </w:r>
      <w:r w:rsidR="003E120D" w:rsidRPr="00FF137E">
        <w:rPr>
          <w:rFonts w:asciiTheme="minorHAnsi" w:hAnsiTheme="minorHAnsi" w:cstheme="minorHAnsi"/>
          <w:sz w:val="24"/>
        </w:rPr>
        <w:t>leads</w:t>
      </w:r>
      <w:r w:rsidR="003E120D" w:rsidRPr="00FF137E">
        <w:rPr>
          <w:rFonts w:asciiTheme="minorHAnsi" w:hAnsiTheme="minorHAnsi" w:cstheme="minorHAnsi"/>
          <w:spacing w:val="-7"/>
          <w:sz w:val="24"/>
        </w:rPr>
        <w:t xml:space="preserve"> </w:t>
      </w:r>
      <w:r w:rsidR="003E120D" w:rsidRPr="00FF137E">
        <w:rPr>
          <w:rFonts w:asciiTheme="minorHAnsi" w:hAnsiTheme="minorHAnsi" w:cstheme="minorHAnsi"/>
          <w:sz w:val="24"/>
        </w:rPr>
        <w:t>are</w:t>
      </w:r>
      <w:r w:rsidR="003E120D" w:rsidRPr="00FF137E">
        <w:rPr>
          <w:rFonts w:asciiTheme="minorHAnsi" w:hAnsiTheme="minorHAnsi" w:cstheme="minorHAnsi"/>
          <w:spacing w:val="-6"/>
          <w:sz w:val="24"/>
        </w:rPr>
        <w:t xml:space="preserve"> </w:t>
      </w:r>
      <w:r w:rsidR="003E120D" w:rsidRPr="00FF137E">
        <w:rPr>
          <w:rFonts w:asciiTheme="minorHAnsi" w:hAnsiTheme="minorHAnsi" w:cstheme="minorHAnsi"/>
          <w:sz w:val="24"/>
        </w:rPr>
        <w:t>working</w:t>
      </w:r>
      <w:r w:rsidR="003E120D" w:rsidRPr="00FF137E">
        <w:rPr>
          <w:rFonts w:asciiTheme="minorHAnsi" w:hAnsiTheme="minorHAnsi" w:cstheme="minorHAnsi"/>
          <w:spacing w:val="-6"/>
          <w:sz w:val="24"/>
        </w:rPr>
        <w:t xml:space="preserve"> </w:t>
      </w:r>
      <w:r w:rsidR="003E120D" w:rsidRPr="00FF137E">
        <w:rPr>
          <w:rFonts w:asciiTheme="minorHAnsi" w:hAnsiTheme="minorHAnsi" w:cstheme="minorHAnsi"/>
          <w:sz w:val="24"/>
        </w:rPr>
        <w:t>with</w:t>
      </w:r>
      <w:r w:rsidR="003E120D" w:rsidRPr="00FF137E">
        <w:rPr>
          <w:rFonts w:asciiTheme="minorHAnsi" w:hAnsiTheme="minorHAnsi" w:cstheme="minorHAnsi"/>
          <w:spacing w:val="-6"/>
          <w:sz w:val="24"/>
        </w:rPr>
        <w:t xml:space="preserve"> </w:t>
      </w:r>
      <w:r w:rsidR="003E120D" w:rsidRPr="00FF137E">
        <w:rPr>
          <w:rFonts w:asciiTheme="minorHAnsi" w:hAnsiTheme="minorHAnsi" w:cstheme="minorHAnsi"/>
          <w:sz w:val="24"/>
        </w:rPr>
        <w:t>Professional</w:t>
      </w:r>
      <w:r w:rsidR="003E120D" w:rsidRPr="00FF137E">
        <w:rPr>
          <w:rFonts w:asciiTheme="minorHAnsi" w:hAnsiTheme="minorHAnsi" w:cstheme="minorHAnsi"/>
          <w:spacing w:val="-7"/>
          <w:sz w:val="24"/>
        </w:rPr>
        <w:t xml:space="preserve"> </w:t>
      </w:r>
      <w:r w:rsidR="003E120D" w:rsidRPr="00FF137E">
        <w:rPr>
          <w:rFonts w:asciiTheme="minorHAnsi" w:hAnsiTheme="minorHAnsi" w:cstheme="minorHAnsi"/>
          <w:sz w:val="24"/>
        </w:rPr>
        <w:t xml:space="preserve">Development Services to </w:t>
      </w:r>
      <w:r w:rsidR="006B53FC" w:rsidRPr="00FF137E">
        <w:rPr>
          <w:rFonts w:asciiTheme="minorHAnsi" w:hAnsiTheme="minorHAnsi" w:cstheme="minorHAnsi"/>
          <w:sz w:val="24"/>
        </w:rPr>
        <w:t xml:space="preserve">continually </w:t>
      </w:r>
      <w:r w:rsidR="006F1BF2" w:rsidRPr="00FF137E">
        <w:rPr>
          <w:rFonts w:asciiTheme="minorHAnsi" w:hAnsiTheme="minorHAnsi" w:cstheme="minorHAnsi"/>
          <w:sz w:val="24"/>
        </w:rPr>
        <w:t xml:space="preserve">elevate services provided by this unit. </w:t>
      </w:r>
      <w:r w:rsidR="00804140" w:rsidRPr="00FF137E">
        <w:rPr>
          <w:rFonts w:asciiTheme="minorHAnsi" w:eastAsiaTheme="minorHAnsi" w:hAnsiTheme="minorHAnsi" w:cstheme="minorHAnsi"/>
          <w:sz w:val="24"/>
          <w:szCs w:val="24"/>
        </w:rPr>
        <w:t xml:space="preserve">Additional details </w:t>
      </w:r>
      <w:r w:rsidR="006F1BF2" w:rsidRPr="00FF137E">
        <w:rPr>
          <w:rFonts w:asciiTheme="minorHAnsi" w:eastAsiaTheme="minorHAnsi" w:hAnsiTheme="minorHAnsi" w:cstheme="minorHAnsi"/>
          <w:sz w:val="24"/>
          <w:szCs w:val="24"/>
        </w:rPr>
        <w:t xml:space="preserve">regarding current, ongoing, and future initiatives </w:t>
      </w:r>
      <w:r w:rsidR="007A3FF8" w:rsidRPr="00FF137E">
        <w:rPr>
          <w:rFonts w:asciiTheme="minorHAnsi" w:eastAsiaTheme="minorHAnsi" w:hAnsiTheme="minorHAnsi" w:cstheme="minorHAnsi"/>
          <w:sz w:val="24"/>
          <w:szCs w:val="24"/>
        </w:rPr>
        <w:t xml:space="preserve">are in the </w:t>
      </w:r>
      <w:r w:rsidR="00804140" w:rsidRPr="00FF137E">
        <w:rPr>
          <w:rFonts w:asciiTheme="minorHAnsi" w:eastAsiaTheme="minorHAnsi" w:hAnsiTheme="minorHAnsi" w:cstheme="minorHAnsi"/>
          <w:i/>
          <w:iCs/>
          <w:sz w:val="24"/>
          <w:szCs w:val="24"/>
        </w:rPr>
        <w:t>Staff and Provider Tr</w:t>
      </w:r>
      <w:r w:rsidR="007A3FF8" w:rsidRPr="00FF137E">
        <w:rPr>
          <w:rFonts w:asciiTheme="minorHAnsi" w:eastAsiaTheme="minorHAnsi" w:hAnsiTheme="minorHAnsi" w:cstheme="minorHAnsi"/>
          <w:i/>
          <w:iCs/>
          <w:sz w:val="24"/>
          <w:szCs w:val="24"/>
        </w:rPr>
        <w:t>aining</w:t>
      </w:r>
      <w:r w:rsidR="007A3FF8" w:rsidRPr="00FF137E">
        <w:rPr>
          <w:rFonts w:asciiTheme="minorHAnsi" w:eastAsiaTheme="minorHAnsi" w:hAnsiTheme="minorHAnsi" w:cstheme="minorHAnsi"/>
          <w:sz w:val="24"/>
          <w:szCs w:val="24"/>
        </w:rPr>
        <w:t xml:space="preserve"> section (Items 26 and 27) section of this report.</w:t>
      </w:r>
    </w:p>
    <w:p w14:paraId="68041952" w14:textId="1E5FD0AB" w:rsidR="00FB4F15" w:rsidRPr="00FF137E" w:rsidRDefault="00FB4F15" w:rsidP="005209C6">
      <w:pPr>
        <w:tabs>
          <w:tab w:val="left" w:pos="1020"/>
        </w:tabs>
        <w:spacing w:line="276" w:lineRule="auto"/>
        <w:ind w:left="360" w:right="1035"/>
        <w:jc w:val="both"/>
        <w:rPr>
          <w:rFonts w:asciiTheme="minorHAnsi" w:hAnsiTheme="minorHAnsi" w:cstheme="minorHAnsi"/>
          <w:color w:val="000000" w:themeColor="text1"/>
          <w:sz w:val="24"/>
          <w:szCs w:val="24"/>
        </w:rPr>
      </w:pPr>
    </w:p>
    <w:p w14:paraId="16F0C88D" w14:textId="7A5B9BD6" w:rsidR="00D25518" w:rsidRPr="00FF137E" w:rsidRDefault="002A0F5D" w:rsidP="00FE69A8">
      <w:pPr>
        <w:pStyle w:val="NormalWeb"/>
        <w:spacing w:before="0" w:beforeAutospacing="0" w:after="0" w:afterAutospacing="0" w:line="276" w:lineRule="auto"/>
        <w:ind w:left="360" w:right="1066"/>
        <w:jc w:val="both"/>
        <w:rPr>
          <w:rFonts w:asciiTheme="minorHAnsi" w:hAnsiTheme="minorHAnsi" w:cstheme="minorHAnsi"/>
          <w:color w:val="000000"/>
        </w:rPr>
      </w:pPr>
      <w:r w:rsidRPr="00FF137E">
        <w:rPr>
          <w:rFonts w:asciiTheme="minorHAnsi" w:hAnsiTheme="minorHAnsi" w:cstheme="minorHAnsi"/>
          <w:color w:val="000000"/>
        </w:rPr>
        <w:t xml:space="preserve">During the </w:t>
      </w:r>
      <w:r w:rsidRPr="00FF137E">
        <w:rPr>
          <w:rFonts w:asciiTheme="minorHAnsi" w:hAnsiTheme="minorHAnsi" w:cstheme="minorHAnsi"/>
          <w:i/>
          <w:iCs/>
          <w:color w:val="000000"/>
        </w:rPr>
        <w:t>We Each Have a Role</w:t>
      </w:r>
      <w:r w:rsidRPr="00FF137E">
        <w:rPr>
          <w:rFonts w:asciiTheme="minorHAnsi" w:hAnsiTheme="minorHAnsi" w:cstheme="minorHAnsi"/>
          <w:color w:val="000000"/>
        </w:rPr>
        <w:t xml:space="preserve"> session, participants </w:t>
      </w:r>
      <w:r w:rsidR="00D25518" w:rsidRPr="00FF137E">
        <w:rPr>
          <w:rFonts w:asciiTheme="minorHAnsi" w:hAnsiTheme="minorHAnsi" w:cstheme="minorHAnsi"/>
          <w:color w:val="000000"/>
        </w:rPr>
        <w:t xml:space="preserve">discussed how </w:t>
      </w:r>
      <w:r w:rsidR="000555FA" w:rsidRPr="00FF137E">
        <w:rPr>
          <w:rFonts w:asciiTheme="minorHAnsi" w:hAnsiTheme="minorHAnsi" w:cstheme="minorHAnsi"/>
          <w:color w:val="000000"/>
        </w:rPr>
        <w:t xml:space="preserve">MDCPS, partners, and stakeholders </w:t>
      </w:r>
      <w:r w:rsidR="00D25518" w:rsidRPr="00FF137E">
        <w:rPr>
          <w:rFonts w:asciiTheme="minorHAnsi" w:hAnsiTheme="minorHAnsi" w:cstheme="minorHAnsi"/>
          <w:color w:val="000000"/>
        </w:rPr>
        <w:t xml:space="preserve">each have a vital role </w:t>
      </w:r>
      <w:r w:rsidR="000555FA" w:rsidRPr="00FF137E">
        <w:rPr>
          <w:rFonts w:asciiTheme="minorHAnsi" w:hAnsiTheme="minorHAnsi" w:cstheme="minorHAnsi"/>
          <w:color w:val="000000"/>
        </w:rPr>
        <w:t>in the success of the state’s child welfare system</w:t>
      </w:r>
      <w:r w:rsidR="007969A7" w:rsidRPr="00FF137E">
        <w:rPr>
          <w:rFonts w:asciiTheme="minorHAnsi" w:hAnsiTheme="minorHAnsi" w:cstheme="minorHAnsi"/>
          <w:color w:val="000000"/>
        </w:rPr>
        <w:t xml:space="preserve">, </w:t>
      </w:r>
      <w:r w:rsidR="00D25518" w:rsidRPr="00FF137E">
        <w:rPr>
          <w:rFonts w:asciiTheme="minorHAnsi" w:hAnsiTheme="minorHAnsi" w:cstheme="minorHAnsi"/>
          <w:color w:val="000000"/>
        </w:rPr>
        <w:t xml:space="preserve">connected </w:t>
      </w:r>
      <w:r w:rsidR="007969A7" w:rsidRPr="00FF137E">
        <w:rPr>
          <w:rFonts w:asciiTheme="minorHAnsi" w:hAnsiTheme="minorHAnsi" w:cstheme="minorHAnsi"/>
          <w:color w:val="000000"/>
        </w:rPr>
        <w:t xml:space="preserve">by </w:t>
      </w:r>
      <w:r w:rsidR="00D25518" w:rsidRPr="00FF137E">
        <w:rPr>
          <w:rFonts w:asciiTheme="minorHAnsi" w:hAnsiTheme="minorHAnsi" w:cstheme="minorHAnsi"/>
          <w:color w:val="000000"/>
        </w:rPr>
        <w:t xml:space="preserve">collaboration. The </w:t>
      </w:r>
      <w:r w:rsidR="00CB5CC0" w:rsidRPr="00FF137E">
        <w:rPr>
          <w:rFonts w:asciiTheme="minorHAnsi" w:hAnsiTheme="minorHAnsi" w:cstheme="minorHAnsi"/>
          <w:i/>
          <w:iCs/>
          <w:color w:val="000000"/>
        </w:rPr>
        <w:t>Mississippi’s Child Welfare System</w:t>
      </w:r>
      <w:r w:rsidR="00D25518" w:rsidRPr="00FF137E">
        <w:rPr>
          <w:rFonts w:asciiTheme="minorHAnsi" w:hAnsiTheme="minorHAnsi" w:cstheme="minorHAnsi"/>
          <w:color w:val="000000"/>
        </w:rPr>
        <w:t xml:space="preserve"> session discussed the importance of </w:t>
      </w:r>
      <w:r w:rsidR="00CB5CC0" w:rsidRPr="00FF137E">
        <w:rPr>
          <w:rFonts w:asciiTheme="minorHAnsi" w:hAnsiTheme="minorHAnsi" w:cstheme="minorHAnsi"/>
          <w:color w:val="000000"/>
        </w:rPr>
        <w:t xml:space="preserve">our </w:t>
      </w:r>
      <w:r w:rsidR="00D25518" w:rsidRPr="00FF137E">
        <w:rPr>
          <w:rFonts w:asciiTheme="minorHAnsi" w:hAnsiTheme="minorHAnsi" w:cstheme="minorHAnsi"/>
          <w:color w:val="000000"/>
        </w:rPr>
        <w:t xml:space="preserve">judicial </w:t>
      </w:r>
      <w:r w:rsidR="00CB5CC0" w:rsidRPr="00FF137E">
        <w:rPr>
          <w:rFonts w:asciiTheme="minorHAnsi" w:hAnsiTheme="minorHAnsi" w:cstheme="minorHAnsi"/>
          <w:color w:val="000000"/>
        </w:rPr>
        <w:t xml:space="preserve">counterparts </w:t>
      </w:r>
      <w:r w:rsidR="00D25518" w:rsidRPr="00FF137E">
        <w:rPr>
          <w:rFonts w:asciiTheme="minorHAnsi" w:hAnsiTheme="minorHAnsi" w:cstheme="minorHAnsi"/>
          <w:color w:val="000000"/>
        </w:rPr>
        <w:t xml:space="preserve">regarding </w:t>
      </w:r>
      <w:r w:rsidR="00655CE2" w:rsidRPr="00FF137E">
        <w:rPr>
          <w:rFonts w:asciiTheme="minorHAnsi" w:hAnsiTheme="minorHAnsi" w:cstheme="minorHAnsi"/>
          <w:color w:val="000000"/>
        </w:rPr>
        <w:t>the w</w:t>
      </w:r>
      <w:r w:rsidR="00D25518" w:rsidRPr="00FF137E">
        <w:rPr>
          <w:rFonts w:asciiTheme="minorHAnsi" w:hAnsiTheme="minorHAnsi" w:cstheme="minorHAnsi"/>
          <w:color w:val="000000"/>
        </w:rPr>
        <w:t xml:space="preserve">elfare </w:t>
      </w:r>
      <w:r w:rsidR="00655CE2" w:rsidRPr="00FF137E">
        <w:rPr>
          <w:rFonts w:asciiTheme="minorHAnsi" w:hAnsiTheme="minorHAnsi" w:cstheme="minorHAnsi"/>
          <w:color w:val="000000"/>
        </w:rPr>
        <w:t>s</w:t>
      </w:r>
      <w:r w:rsidR="00D25518" w:rsidRPr="00FF137E">
        <w:rPr>
          <w:rFonts w:asciiTheme="minorHAnsi" w:hAnsiTheme="minorHAnsi" w:cstheme="minorHAnsi"/>
          <w:color w:val="000000"/>
        </w:rPr>
        <w:t xml:space="preserve">ystem. The importance of </w:t>
      </w:r>
      <w:r w:rsidR="00655CE2" w:rsidRPr="00FF137E">
        <w:rPr>
          <w:rFonts w:asciiTheme="minorHAnsi" w:hAnsiTheme="minorHAnsi" w:cstheme="minorHAnsi"/>
          <w:color w:val="000000"/>
        </w:rPr>
        <w:t xml:space="preserve">collaborating </w:t>
      </w:r>
      <w:r w:rsidR="00D25518" w:rsidRPr="00FF137E">
        <w:rPr>
          <w:rFonts w:asciiTheme="minorHAnsi" w:hAnsiTheme="minorHAnsi" w:cstheme="minorHAnsi"/>
          <w:color w:val="000000"/>
        </w:rPr>
        <w:t>with judges, workers, and other organizations to better service child</w:t>
      </w:r>
      <w:r w:rsidR="00655CE2" w:rsidRPr="00FF137E">
        <w:rPr>
          <w:rFonts w:asciiTheme="minorHAnsi" w:hAnsiTheme="minorHAnsi" w:cstheme="minorHAnsi"/>
          <w:color w:val="000000"/>
        </w:rPr>
        <w:t>ren</w:t>
      </w:r>
      <w:r w:rsidR="00D25518" w:rsidRPr="00FF137E">
        <w:rPr>
          <w:rFonts w:asciiTheme="minorHAnsi" w:hAnsiTheme="minorHAnsi" w:cstheme="minorHAnsi"/>
          <w:color w:val="000000"/>
        </w:rPr>
        <w:t xml:space="preserve"> and their families of MS. The agency needs to know what is working and what should be improved. The </w:t>
      </w:r>
      <w:r w:rsidR="00897272" w:rsidRPr="00FF137E">
        <w:rPr>
          <w:rFonts w:asciiTheme="minorHAnsi" w:hAnsiTheme="minorHAnsi" w:cstheme="minorHAnsi"/>
          <w:i/>
          <w:iCs/>
          <w:color w:val="000000"/>
        </w:rPr>
        <w:t>Making the Data Align</w:t>
      </w:r>
      <w:r w:rsidR="00897272" w:rsidRPr="00FF137E">
        <w:rPr>
          <w:rFonts w:asciiTheme="minorHAnsi" w:hAnsiTheme="minorHAnsi" w:cstheme="minorHAnsi"/>
          <w:color w:val="000000"/>
        </w:rPr>
        <w:t xml:space="preserve"> </w:t>
      </w:r>
      <w:r w:rsidR="00D25518" w:rsidRPr="00FF137E">
        <w:rPr>
          <w:rFonts w:asciiTheme="minorHAnsi" w:hAnsiTheme="minorHAnsi" w:cstheme="minorHAnsi"/>
          <w:color w:val="000000"/>
        </w:rPr>
        <w:t>session discussed</w:t>
      </w:r>
      <w:r w:rsidR="00897272" w:rsidRPr="00FF137E">
        <w:rPr>
          <w:rFonts w:asciiTheme="minorHAnsi" w:hAnsiTheme="minorHAnsi" w:cstheme="minorHAnsi"/>
          <w:color w:val="000000"/>
        </w:rPr>
        <w:t xml:space="preserve"> t</w:t>
      </w:r>
      <w:r w:rsidR="00D25518" w:rsidRPr="00FF137E">
        <w:rPr>
          <w:rFonts w:asciiTheme="minorHAnsi" w:hAnsiTheme="minorHAnsi" w:cstheme="minorHAnsi"/>
          <w:color w:val="000000"/>
        </w:rPr>
        <w:t xml:space="preserve">he importance of data and what the data </w:t>
      </w:r>
      <w:r w:rsidR="00897272" w:rsidRPr="00FF137E">
        <w:rPr>
          <w:rFonts w:asciiTheme="minorHAnsi" w:hAnsiTheme="minorHAnsi" w:cstheme="minorHAnsi"/>
          <w:color w:val="000000"/>
        </w:rPr>
        <w:t>reveals</w:t>
      </w:r>
      <w:r w:rsidR="00D25518" w:rsidRPr="00FF137E">
        <w:rPr>
          <w:rFonts w:asciiTheme="minorHAnsi" w:hAnsiTheme="minorHAnsi" w:cstheme="minorHAnsi"/>
          <w:color w:val="000000"/>
        </w:rPr>
        <w:t xml:space="preserve">. Data </w:t>
      </w:r>
      <w:r w:rsidR="00B93480" w:rsidRPr="00FF137E">
        <w:rPr>
          <w:rFonts w:asciiTheme="minorHAnsi" w:hAnsiTheme="minorHAnsi" w:cstheme="minorHAnsi"/>
          <w:color w:val="000000"/>
        </w:rPr>
        <w:t xml:space="preserve">provides a visual </w:t>
      </w:r>
      <w:r w:rsidR="00C00205" w:rsidRPr="00FF137E">
        <w:rPr>
          <w:rFonts w:asciiTheme="minorHAnsi" w:hAnsiTheme="minorHAnsi" w:cstheme="minorHAnsi"/>
          <w:color w:val="000000"/>
        </w:rPr>
        <w:t xml:space="preserve">aid </w:t>
      </w:r>
      <w:r w:rsidR="00A03F94" w:rsidRPr="00FF137E">
        <w:rPr>
          <w:rFonts w:asciiTheme="minorHAnsi" w:hAnsiTheme="minorHAnsi" w:cstheme="minorHAnsi"/>
          <w:color w:val="000000"/>
        </w:rPr>
        <w:t xml:space="preserve">to help </w:t>
      </w:r>
      <w:r w:rsidR="00D25518" w:rsidRPr="00FF137E">
        <w:rPr>
          <w:rFonts w:asciiTheme="minorHAnsi" w:hAnsiTheme="minorHAnsi" w:cstheme="minorHAnsi"/>
          <w:color w:val="000000"/>
        </w:rPr>
        <w:t xml:space="preserve">understand why instances occur and </w:t>
      </w:r>
      <w:r w:rsidR="0084673D" w:rsidRPr="00FF137E">
        <w:rPr>
          <w:rFonts w:asciiTheme="minorHAnsi" w:hAnsiTheme="minorHAnsi" w:cstheme="minorHAnsi"/>
          <w:color w:val="000000"/>
        </w:rPr>
        <w:t xml:space="preserve">assist in </w:t>
      </w:r>
      <w:r w:rsidR="00D25518" w:rsidRPr="00FF137E">
        <w:rPr>
          <w:rFonts w:asciiTheme="minorHAnsi" w:hAnsiTheme="minorHAnsi" w:cstheme="minorHAnsi"/>
          <w:color w:val="000000"/>
        </w:rPr>
        <w:t>find</w:t>
      </w:r>
      <w:r w:rsidR="0084673D" w:rsidRPr="00FF137E">
        <w:rPr>
          <w:rFonts w:asciiTheme="minorHAnsi" w:hAnsiTheme="minorHAnsi" w:cstheme="minorHAnsi"/>
          <w:color w:val="000000"/>
        </w:rPr>
        <w:t>ing</w:t>
      </w:r>
      <w:r w:rsidR="00D25518" w:rsidRPr="00FF137E">
        <w:rPr>
          <w:rFonts w:asciiTheme="minorHAnsi" w:hAnsiTheme="minorHAnsi" w:cstheme="minorHAnsi"/>
          <w:color w:val="000000"/>
        </w:rPr>
        <w:t xml:space="preserve"> solutions to problematic areas.</w:t>
      </w:r>
    </w:p>
    <w:p w14:paraId="7B2C31EF" w14:textId="77777777" w:rsidR="00112D49" w:rsidRPr="00FF137E" w:rsidRDefault="00DC3A48">
      <w:pPr>
        <w:pStyle w:val="BodyText"/>
        <w:spacing w:before="12"/>
        <w:rPr>
          <w:rFonts w:asciiTheme="minorHAnsi" w:hAnsiTheme="minorHAnsi" w:cstheme="minorHAnsi"/>
          <w:i/>
          <w:sz w:val="20"/>
        </w:rPr>
      </w:pPr>
      <w:r w:rsidRPr="00FF137E">
        <w:rPr>
          <w:rFonts w:asciiTheme="minorHAnsi" w:hAnsiTheme="minorHAnsi" w:cstheme="minorHAnsi"/>
          <w:noProof/>
        </w:rPr>
        <mc:AlternateContent>
          <mc:Choice Requires="wps">
            <w:drawing>
              <wp:anchor distT="0" distB="0" distL="0" distR="0" simplePos="0" relativeHeight="251660800" behindDoc="1" locked="0" layoutInCell="1" allowOverlap="1" wp14:anchorId="557054A6" wp14:editId="516C52E6">
                <wp:simplePos x="0" y="0"/>
                <wp:positionH relativeFrom="page">
                  <wp:posOffset>817880</wp:posOffset>
                </wp:positionH>
                <wp:positionV relativeFrom="paragraph">
                  <wp:posOffset>168952</wp:posOffset>
                </wp:positionV>
                <wp:extent cx="5958205"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1270"/>
                        </a:xfrm>
                        <a:custGeom>
                          <a:avLst/>
                          <a:gdLst/>
                          <a:ahLst/>
                          <a:cxnLst/>
                          <a:rect l="l" t="t" r="r" b="b"/>
                          <a:pathLst>
                            <a:path w="5958205">
                              <a:moveTo>
                                <a:pt x="0" y="0"/>
                              </a:moveTo>
                              <a:lnTo>
                                <a:pt x="595820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330E78D" id="Freeform: Shape 22" o:spid="_x0000_s1026" style="position:absolute;margin-left:64.4pt;margin-top:13.3pt;width:469.1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5958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" path="m,l5958205,e" filled="f" strokecolor="#4471c4" strokeweight=".5pt">
                <v:path arrowok="t"/>
                <w10:wrap type="topAndBottom" anchorx="page"/>
              </v:shape>
            </w:pict>
          </mc:Fallback>
        </mc:AlternateContent>
      </w:r>
    </w:p>
    <w:p w14:paraId="69849E19" w14:textId="77777777" w:rsidR="00112D49" w:rsidRPr="00FF137E" w:rsidRDefault="00DC3A48">
      <w:pPr>
        <w:pStyle w:val="Heading3"/>
        <w:spacing w:before="18"/>
        <w:rPr>
          <w:rFonts w:asciiTheme="minorHAnsi" w:hAnsiTheme="minorHAnsi" w:cstheme="minorHAnsi"/>
        </w:rPr>
      </w:pPr>
      <w:r w:rsidRPr="00FF137E">
        <w:rPr>
          <w:rFonts w:asciiTheme="minorHAnsi" w:hAnsiTheme="minorHAnsi" w:cstheme="minorHAnsi"/>
          <w:color w:val="2E5395"/>
        </w:rPr>
        <w:t>CITIZENS</w:t>
      </w:r>
      <w:r w:rsidRPr="00FF137E">
        <w:rPr>
          <w:rFonts w:asciiTheme="minorHAnsi" w:hAnsiTheme="minorHAnsi" w:cstheme="minorHAnsi"/>
          <w:color w:val="2E5395"/>
          <w:spacing w:val="-15"/>
        </w:rPr>
        <w:t xml:space="preserve"> </w:t>
      </w:r>
      <w:r w:rsidRPr="00FF137E">
        <w:rPr>
          <w:rFonts w:asciiTheme="minorHAnsi" w:hAnsiTheme="minorHAnsi" w:cstheme="minorHAnsi"/>
          <w:color w:val="2E5395"/>
        </w:rPr>
        <w:t>REVIEW</w:t>
      </w:r>
      <w:r w:rsidRPr="00FF137E">
        <w:rPr>
          <w:rFonts w:asciiTheme="minorHAnsi" w:hAnsiTheme="minorHAnsi" w:cstheme="minorHAnsi"/>
          <w:color w:val="2E5395"/>
          <w:spacing w:val="-15"/>
        </w:rPr>
        <w:t xml:space="preserve"> </w:t>
      </w:r>
      <w:r w:rsidRPr="00FF137E">
        <w:rPr>
          <w:rFonts w:asciiTheme="minorHAnsi" w:hAnsiTheme="minorHAnsi" w:cstheme="minorHAnsi"/>
          <w:color w:val="2E5395"/>
          <w:spacing w:val="-2"/>
        </w:rPr>
        <w:t>PANELS</w:t>
      </w:r>
    </w:p>
    <w:p w14:paraId="1FB22416" w14:textId="77777777" w:rsidR="00112D49" w:rsidRPr="00FF137E" w:rsidRDefault="00DC3A48">
      <w:pPr>
        <w:pStyle w:val="Heading5"/>
        <w:spacing w:before="168"/>
        <w:ind w:left="386"/>
        <w:rPr>
          <w:rFonts w:asciiTheme="minorHAnsi" w:hAnsiTheme="minorHAnsi" w:cstheme="minorHAnsi"/>
        </w:rPr>
      </w:pPr>
      <w:bookmarkStart w:id="12" w:name="_TOC_250034"/>
      <w:r w:rsidRPr="00FF137E">
        <w:rPr>
          <w:rFonts w:asciiTheme="minorHAnsi" w:hAnsiTheme="minorHAnsi" w:cstheme="minorHAnsi"/>
          <w:color w:val="2E5395"/>
        </w:rPr>
        <w:t>Children’s</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Trust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Funds</w:t>
      </w:r>
      <w:r w:rsidRPr="00FF137E">
        <w:rPr>
          <w:rFonts w:asciiTheme="minorHAnsi" w:hAnsiTheme="minorHAnsi" w:cstheme="minorHAnsi"/>
          <w:color w:val="2E5395"/>
          <w:spacing w:val="-4"/>
        </w:rPr>
        <w:t xml:space="preserve"> </w:t>
      </w:r>
      <w:bookmarkEnd w:id="12"/>
      <w:r w:rsidRPr="00FF137E">
        <w:rPr>
          <w:rFonts w:asciiTheme="minorHAnsi" w:hAnsiTheme="minorHAnsi" w:cstheme="minorHAnsi"/>
          <w:color w:val="2E5395"/>
          <w:spacing w:val="-2"/>
        </w:rPr>
        <w:t>(CTF)</w:t>
      </w:r>
    </w:p>
    <w:p w14:paraId="62E3E715" w14:textId="59C0DF33" w:rsidR="00112D49" w:rsidRPr="00FF137E" w:rsidRDefault="004E60AA">
      <w:pPr>
        <w:pStyle w:val="BodyText"/>
        <w:spacing w:before="79" w:line="276" w:lineRule="auto"/>
        <w:ind w:left="386" w:right="1040"/>
        <w:jc w:val="both"/>
        <w:rPr>
          <w:rFonts w:asciiTheme="minorHAnsi" w:hAnsiTheme="minorHAnsi" w:cstheme="minorHAnsi"/>
        </w:rPr>
      </w:pPr>
      <w:r w:rsidRPr="00FF137E">
        <w:rPr>
          <w:rFonts w:asciiTheme="minorHAnsi" w:hAnsiTheme="minorHAnsi" w:cstheme="minorHAnsi"/>
        </w:rPr>
        <w:t xml:space="preserve">In addition to community-based funding, the Children’s Trust Fund (CTF) will continue to match additional finance and programmatic efforts in expanding the array of prevention services around the state. The CTF’s primary purpose is to encourage and provide financial assistance in the provision of direct prevention services for child abuse and neglect. Activities to prevent child abuse and neglect that may be funded will include parental/caregiver educational programs, community awareness, program development, advocacy efforts, conferences/training, concrete supports to keep families safely together and mental health services. The Advisory Council includes directors, or their proxy, from the Mississippi Department of Health, Mississippi Department of Education, Mississippi Department of Mental Health and Mississippi Department of Child Protection Services. The CTF Advisory Council is also comprised of citizen members representing each of the four Federal Congressional Districts. These members demonstrate knowledge in the area of child abuse and neglect prevention and, to the extent practicable, shall represent (a) private nonprofit agencies or individual professions which have special expertise or community involvement specifically in the area of child abuse prevention, (b) professional providers of child abuse and neglect prevention services, (c) persons with demonstrated experience in business administration or personnel management, and (d) volunteers in child abuse and neglect prevention services. Although the CTF Advisory Council does not oversee the </w:t>
      </w:r>
      <w:r w:rsidRPr="00FF137E">
        <w:rPr>
          <w:rFonts w:asciiTheme="minorHAnsi" w:hAnsiTheme="minorHAnsi" w:cstheme="minorHAnsi"/>
        </w:rPr>
        <w:lastRenderedPageBreak/>
        <w:t xml:space="preserve">disbursement of CBCAP funds, these individuals are informed of funding and services provided through CBCAP. Additionally, the Advisory Council makes recommendations for child maltreatment prevention services to be provided within the State of Mississippi. Such services are performed through the general structure of prevention services which are funded by CBCAP and CTF monies.   Due to various streams of funding, limited CBCAP funding was used to focus on direct/concrete services of the community, and various training for staff. MDCPS will utilize CBCAP funding to promote and provide parents and families with strategic efforts and services to promote safety and permanency. </w:t>
      </w:r>
    </w:p>
    <w:p w14:paraId="5C24F9E7" w14:textId="77777777" w:rsidR="00112D49" w:rsidRPr="00FF137E" w:rsidRDefault="00112D49">
      <w:pPr>
        <w:pStyle w:val="BodyText"/>
        <w:spacing w:before="4"/>
        <w:rPr>
          <w:rFonts w:asciiTheme="minorHAnsi" w:hAnsiTheme="minorHAnsi" w:cstheme="minorHAnsi"/>
        </w:rPr>
      </w:pPr>
    </w:p>
    <w:p w14:paraId="1193F4A1" w14:textId="77777777" w:rsidR="00112D49" w:rsidRPr="00FF137E" w:rsidRDefault="00DC3A48">
      <w:pPr>
        <w:pStyle w:val="Heading5"/>
        <w:ind w:left="386"/>
        <w:rPr>
          <w:rFonts w:asciiTheme="minorHAnsi" w:hAnsiTheme="minorHAnsi" w:cstheme="minorHAnsi"/>
        </w:rPr>
      </w:pPr>
      <w:bookmarkStart w:id="13" w:name="_TOC_250033"/>
      <w:r w:rsidRPr="00FF137E">
        <w:rPr>
          <w:rFonts w:asciiTheme="minorHAnsi" w:hAnsiTheme="minorHAnsi" w:cstheme="minorHAnsi"/>
          <w:color w:val="2E5395"/>
        </w:rPr>
        <w:t>The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Mississippi</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Child</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Death</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Review</w:t>
      </w:r>
      <w:r w:rsidRPr="00FF137E">
        <w:rPr>
          <w:rFonts w:asciiTheme="minorHAnsi" w:hAnsiTheme="minorHAnsi" w:cstheme="minorHAnsi"/>
          <w:color w:val="2E5395"/>
          <w:spacing w:val="-1"/>
        </w:rPr>
        <w:t xml:space="preserve"> </w:t>
      </w:r>
      <w:bookmarkEnd w:id="13"/>
      <w:r w:rsidRPr="00FF137E">
        <w:rPr>
          <w:rFonts w:asciiTheme="minorHAnsi" w:hAnsiTheme="minorHAnsi" w:cstheme="minorHAnsi"/>
          <w:color w:val="2E5395"/>
          <w:spacing w:val="-4"/>
        </w:rPr>
        <w:t>Panel</w:t>
      </w:r>
    </w:p>
    <w:p w14:paraId="741C7291" w14:textId="77777777" w:rsidR="00112D49" w:rsidRPr="00FF137E" w:rsidRDefault="00DC3A48">
      <w:pPr>
        <w:pStyle w:val="BodyText"/>
        <w:spacing w:before="41" w:line="276" w:lineRule="auto"/>
        <w:ind w:left="386" w:right="1036"/>
        <w:jc w:val="both"/>
        <w:rPr>
          <w:rFonts w:asciiTheme="minorHAnsi" w:hAnsiTheme="minorHAnsi" w:cstheme="minorHAnsi"/>
        </w:rPr>
      </w:pPr>
      <w:r w:rsidRPr="00FF137E">
        <w:rPr>
          <w:rFonts w:asciiTheme="minorHAnsi" w:hAnsiTheme="minorHAnsi" w:cstheme="minorHAnsi"/>
        </w:rPr>
        <w:t>MDCPS continues to participate in the Mississippi Child Death Review Panel. Mississippi law creates the Mississippi</w:t>
      </w:r>
      <w:r w:rsidRPr="00FF137E">
        <w:rPr>
          <w:rFonts w:asciiTheme="minorHAnsi" w:hAnsiTheme="minorHAnsi" w:cstheme="minorHAnsi"/>
          <w:spacing w:val="-1"/>
        </w:rPr>
        <w:t xml:space="preserve"> </w:t>
      </w:r>
      <w:r w:rsidRPr="00FF137E">
        <w:rPr>
          <w:rFonts w:asciiTheme="minorHAnsi" w:hAnsiTheme="minorHAnsi" w:cstheme="minorHAnsi"/>
        </w:rPr>
        <w:t>“Child Death Review</w:t>
      </w:r>
      <w:r w:rsidRPr="00FF137E">
        <w:rPr>
          <w:rFonts w:asciiTheme="minorHAnsi" w:hAnsiTheme="minorHAnsi" w:cstheme="minorHAnsi"/>
          <w:spacing w:val="-1"/>
        </w:rPr>
        <w:t xml:space="preserve"> </w:t>
      </w:r>
      <w:r w:rsidRPr="00FF137E">
        <w:rPr>
          <w:rFonts w:asciiTheme="minorHAnsi" w:hAnsiTheme="minorHAnsi" w:cstheme="minorHAnsi"/>
        </w:rPr>
        <w:t>Panel. The</w:t>
      </w:r>
      <w:r w:rsidRPr="00FF137E">
        <w:rPr>
          <w:rFonts w:asciiTheme="minorHAnsi" w:hAnsiTheme="minorHAnsi" w:cstheme="minorHAnsi"/>
          <w:spacing w:val="-1"/>
        </w:rPr>
        <w:t xml:space="preserve"> </w:t>
      </w:r>
      <w:r w:rsidRPr="00FF137E">
        <w:rPr>
          <w:rFonts w:asciiTheme="minorHAnsi" w:hAnsiTheme="minorHAnsi" w:cstheme="minorHAnsi"/>
        </w:rPr>
        <w:t>CDRP</w:t>
      </w:r>
      <w:r w:rsidRPr="00FF137E">
        <w:rPr>
          <w:rFonts w:asciiTheme="minorHAnsi" w:hAnsiTheme="minorHAnsi" w:cstheme="minorHAnsi"/>
          <w:spacing w:val="-1"/>
        </w:rPr>
        <w:t xml:space="preserve"> </w:t>
      </w:r>
      <w:r w:rsidRPr="00FF137E">
        <w:rPr>
          <w:rFonts w:asciiTheme="minorHAnsi" w:hAnsiTheme="minorHAnsi" w:cstheme="minorHAnsi"/>
        </w:rPr>
        <w:t>identify factors that put children at risk of injury or death. The purpose is to foster</w:t>
      </w:r>
      <w:r w:rsidRPr="00FF137E">
        <w:rPr>
          <w:rFonts w:asciiTheme="minorHAnsi" w:hAnsiTheme="minorHAnsi" w:cstheme="minorHAnsi"/>
          <w:spacing w:val="-1"/>
        </w:rPr>
        <w:t xml:space="preserve"> </w:t>
      </w:r>
      <w:r w:rsidRPr="00FF137E">
        <w:rPr>
          <w:rFonts w:asciiTheme="minorHAnsi" w:hAnsiTheme="minorHAnsi" w:cstheme="minorHAnsi"/>
        </w:rPr>
        <w:t>the reduction of infant and child mortality and morbidity in Mississippi and to improve the health status of infants and children. The panel’s membership consists of “one (1) representative from each of the following: the State Coroners Association,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Mississippi</w:t>
      </w:r>
      <w:r w:rsidRPr="00FF137E">
        <w:rPr>
          <w:rFonts w:asciiTheme="minorHAnsi" w:hAnsiTheme="minorHAnsi" w:cstheme="minorHAnsi"/>
          <w:spacing w:val="-3"/>
        </w:rPr>
        <w:t xml:space="preserve"> </w:t>
      </w:r>
      <w:r w:rsidRPr="00FF137E">
        <w:rPr>
          <w:rFonts w:asciiTheme="minorHAnsi" w:hAnsiTheme="minorHAnsi" w:cstheme="minorHAnsi"/>
        </w:rPr>
        <w:t>Chapter</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American</w:t>
      </w:r>
      <w:r w:rsidRPr="00FF137E">
        <w:rPr>
          <w:rFonts w:asciiTheme="minorHAnsi" w:hAnsiTheme="minorHAnsi" w:cstheme="minorHAnsi"/>
          <w:spacing w:val="-3"/>
        </w:rPr>
        <w:t xml:space="preserve"> </w:t>
      </w:r>
      <w:r w:rsidRPr="00FF137E">
        <w:rPr>
          <w:rFonts w:asciiTheme="minorHAnsi" w:hAnsiTheme="minorHAnsi" w:cstheme="minorHAnsi"/>
        </w:rPr>
        <w:t>Academy</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Pediatrics,</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Office</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Vital Statistics in the State Department of Health, the Attorney General’s office, the State Sheriff’s Association, the Mississippi Police Chiefs Association, MDCPS, CAC, the State Chapter of the March of Dimes, the State SIDS Alliance, the Mississippi Children’s Safe Center, Safe Kids Mississippi, and the Mississippi State Fire Marshal’s office. The panel is tasked with creating a report</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Mississippi</w:t>
      </w:r>
      <w:r w:rsidRPr="00FF137E">
        <w:rPr>
          <w:rFonts w:asciiTheme="minorHAnsi" w:hAnsiTheme="minorHAnsi" w:cstheme="minorHAnsi"/>
          <w:spacing w:val="-3"/>
        </w:rPr>
        <w:t xml:space="preserve"> </w:t>
      </w:r>
      <w:r w:rsidRPr="00FF137E">
        <w:rPr>
          <w:rFonts w:asciiTheme="minorHAnsi" w:hAnsiTheme="minorHAnsi" w:cstheme="minorHAnsi"/>
        </w:rPr>
        <w:t>Legislature</w:t>
      </w:r>
      <w:r w:rsidRPr="00FF137E">
        <w:rPr>
          <w:rFonts w:asciiTheme="minorHAnsi" w:hAnsiTheme="minorHAnsi" w:cstheme="minorHAnsi"/>
          <w:spacing w:val="-3"/>
        </w:rPr>
        <w:t xml:space="preserve"> </w:t>
      </w:r>
      <w:r w:rsidRPr="00FF137E">
        <w:rPr>
          <w:rFonts w:asciiTheme="minorHAnsi" w:hAnsiTheme="minorHAnsi" w:cstheme="minorHAnsi"/>
        </w:rPr>
        <w:t>outlining</w:t>
      </w:r>
      <w:r w:rsidRPr="00FF137E">
        <w:rPr>
          <w:rFonts w:asciiTheme="minorHAnsi" w:hAnsiTheme="minorHAnsi" w:cstheme="minorHAnsi"/>
          <w:spacing w:val="-1"/>
        </w:rPr>
        <w:t xml:space="preserve"> </w:t>
      </w:r>
      <w:r w:rsidRPr="00FF137E">
        <w:rPr>
          <w:rFonts w:asciiTheme="minorHAnsi" w:hAnsiTheme="minorHAnsi" w:cstheme="minorHAnsi"/>
        </w:rPr>
        <w:t>“appropriate</w:t>
      </w:r>
      <w:r w:rsidRPr="00FF137E">
        <w:rPr>
          <w:rFonts w:asciiTheme="minorHAnsi" w:hAnsiTheme="minorHAnsi" w:cstheme="minorHAnsi"/>
          <w:spacing w:val="-2"/>
        </w:rPr>
        <w:t xml:space="preserve"> </w:t>
      </w:r>
      <w:r w:rsidRPr="00FF137E">
        <w:rPr>
          <w:rFonts w:asciiTheme="minorHAnsi" w:hAnsiTheme="minorHAnsi" w:cstheme="minorHAnsi"/>
        </w:rPr>
        <w:t>recommendations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Legislature on</w:t>
      </w:r>
      <w:r w:rsidRPr="00FF137E">
        <w:rPr>
          <w:rFonts w:asciiTheme="minorHAnsi" w:hAnsiTheme="minorHAnsi" w:cstheme="minorHAnsi"/>
          <w:spacing w:val="-13"/>
        </w:rPr>
        <w:t xml:space="preserve"> </w:t>
      </w:r>
      <w:r w:rsidRPr="00FF137E">
        <w:rPr>
          <w:rFonts w:asciiTheme="minorHAnsi" w:hAnsiTheme="minorHAnsi" w:cstheme="minorHAnsi"/>
        </w:rPr>
        <w:t>how</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most</w:t>
      </w:r>
      <w:r w:rsidRPr="00FF137E">
        <w:rPr>
          <w:rFonts w:asciiTheme="minorHAnsi" w:hAnsiTheme="minorHAnsi" w:cstheme="minorHAnsi"/>
          <w:spacing w:val="-12"/>
        </w:rPr>
        <w:t xml:space="preserve"> </w:t>
      </w:r>
      <w:r w:rsidRPr="00FF137E">
        <w:rPr>
          <w:rFonts w:asciiTheme="minorHAnsi" w:hAnsiTheme="minorHAnsi" w:cstheme="minorHAnsi"/>
        </w:rPr>
        <w:t>effectively</w:t>
      </w:r>
      <w:r w:rsidRPr="00FF137E">
        <w:rPr>
          <w:rFonts w:asciiTheme="minorHAnsi" w:hAnsiTheme="minorHAnsi" w:cstheme="minorHAnsi"/>
          <w:spacing w:val="-13"/>
        </w:rPr>
        <w:t xml:space="preserve"> </w:t>
      </w:r>
      <w:r w:rsidRPr="00FF137E">
        <w:rPr>
          <w:rFonts w:asciiTheme="minorHAnsi" w:hAnsiTheme="minorHAnsi" w:cstheme="minorHAnsi"/>
        </w:rPr>
        <w:t>direct</w:t>
      </w:r>
      <w:r w:rsidRPr="00FF137E">
        <w:rPr>
          <w:rFonts w:asciiTheme="minorHAnsi" w:hAnsiTheme="minorHAnsi" w:cstheme="minorHAnsi"/>
          <w:spacing w:val="-13"/>
        </w:rPr>
        <w:t xml:space="preserve"> </w:t>
      </w:r>
      <w:r w:rsidRPr="00FF137E">
        <w:rPr>
          <w:rFonts w:asciiTheme="minorHAnsi" w:hAnsiTheme="minorHAnsi" w:cstheme="minorHAnsi"/>
        </w:rPr>
        <w:t>state</w:t>
      </w:r>
      <w:r w:rsidRPr="00FF137E">
        <w:rPr>
          <w:rFonts w:asciiTheme="minorHAnsi" w:hAnsiTheme="minorHAnsi" w:cstheme="minorHAnsi"/>
          <w:spacing w:val="-13"/>
        </w:rPr>
        <w:t xml:space="preserve"> </w:t>
      </w:r>
      <w:r w:rsidRPr="00FF137E">
        <w:rPr>
          <w:rFonts w:asciiTheme="minorHAnsi" w:hAnsiTheme="minorHAnsi" w:cstheme="minorHAnsi"/>
        </w:rPr>
        <w:t>resources</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decrease</w:t>
      </w:r>
      <w:r w:rsidRPr="00FF137E">
        <w:rPr>
          <w:rFonts w:asciiTheme="minorHAnsi" w:hAnsiTheme="minorHAnsi" w:cstheme="minorHAnsi"/>
          <w:spacing w:val="-13"/>
        </w:rPr>
        <w:t xml:space="preserve"> </w:t>
      </w:r>
      <w:r w:rsidRPr="00FF137E">
        <w:rPr>
          <w:rFonts w:asciiTheme="minorHAnsi" w:hAnsiTheme="minorHAnsi" w:cstheme="minorHAnsi"/>
        </w:rPr>
        <w:t>infant</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child</w:t>
      </w:r>
      <w:r w:rsidRPr="00FF137E">
        <w:rPr>
          <w:rFonts w:asciiTheme="minorHAnsi" w:hAnsiTheme="minorHAnsi" w:cstheme="minorHAnsi"/>
          <w:spacing w:val="-11"/>
        </w:rPr>
        <w:t xml:space="preserve"> </w:t>
      </w:r>
      <w:r w:rsidRPr="00FF137E">
        <w:rPr>
          <w:rFonts w:asciiTheme="minorHAnsi" w:hAnsiTheme="minorHAnsi" w:cstheme="minorHAnsi"/>
        </w:rPr>
        <w:t>deaths</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Mississippi through case review.</w:t>
      </w:r>
    </w:p>
    <w:p w14:paraId="026419B8" w14:textId="77777777" w:rsidR="00112D49" w:rsidRPr="00FF137E" w:rsidRDefault="00112D49">
      <w:pPr>
        <w:pStyle w:val="BodyText"/>
        <w:rPr>
          <w:rFonts w:asciiTheme="minorHAnsi" w:hAnsiTheme="minorHAnsi" w:cstheme="minorHAnsi"/>
        </w:rPr>
      </w:pPr>
    </w:p>
    <w:p w14:paraId="553B50D4" w14:textId="77777777" w:rsidR="00112D49" w:rsidRPr="00FF137E" w:rsidRDefault="00DC3A48" w:rsidP="00FE69A8">
      <w:pPr>
        <w:pStyle w:val="BodyText"/>
        <w:ind w:left="810" w:hanging="360"/>
        <w:rPr>
          <w:rFonts w:asciiTheme="minorHAnsi" w:hAnsiTheme="minorHAnsi" w:cstheme="minorHAnsi"/>
        </w:rPr>
      </w:pPr>
      <w:r w:rsidRPr="00FF137E">
        <w:rPr>
          <w:rFonts w:asciiTheme="minorHAnsi" w:hAnsiTheme="minorHAnsi" w:cstheme="minorHAnsi"/>
        </w:rPr>
        <w:t>As</w:t>
      </w:r>
      <w:r w:rsidRPr="00FF137E">
        <w:rPr>
          <w:rFonts w:asciiTheme="minorHAnsi" w:hAnsiTheme="minorHAnsi" w:cstheme="minorHAnsi"/>
          <w:spacing w:val="-1"/>
        </w:rPr>
        <w:t xml:space="preserve"> </w:t>
      </w:r>
      <w:r w:rsidRPr="00FF137E">
        <w:rPr>
          <w:rFonts w:asciiTheme="minorHAnsi" w:hAnsiTheme="minorHAnsi" w:cstheme="minorHAnsi"/>
        </w:rPr>
        <w:t>stated</w:t>
      </w:r>
      <w:r w:rsidRPr="00FF137E">
        <w:rPr>
          <w:rFonts w:asciiTheme="minorHAnsi" w:hAnsiTheme="minorHAnsi" w:cstheme="minorHAnsi"/>
          <w:spacing w:val="-1"/>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states</w:t>
      </w:r>
      <w:r w:rsidRPr="00FF137E">
        <w:rPr>
          <w:rFonts w:asciiTheme="minorHAnsi" w:hAnsiTheme="minorHAnsi" w:cstheme="minorHAnsi"/>
          <w:spacing w:val="-1"/>
        </w:rPr>
        <w:t xml:space="preserve"> </w:t>
      </w:r>
      <w:r w:rsidRPr="00FF137E">
        <w:rPr>
          <w:rFonts w:asciiTheme="minorHAnsi" w:hAnsiTheme="minorHAnsi" w:cstheme="minorHAnsi"/>
        </w:rPr>
        <w:t>2020-2024</w:t>
      </w:r>
      <w:r w:rsidRPr="00FF137E">
        <w:rPr>
          <w:rFonts w:asciiTheme="minorHAnsi" w:hAnsiTheme="minorHAnsi" w:cstheme="minorHAnsi"/>
          <w:spacing w:val="-1"/>
        </w:rPr>
        <w:t xml:space="preserve"> </w:t>
      </w:r>
      <w:r w:rsidRPr="00FF137E">
        <w:rPr>
          <w:rFonts w:asciiTheme="minorHAnsi" w:hAnsiTheme="minorHAnsi" w:cstheme="minorHAnsi"/>
        </w:rPr>
        <w:t>CFSP,</w:t>
      </w:r>
      <w:r w:rsidRPr="00FF137E">
        <w:rPr>
          <w:rFonts w:asciiTheme="minorHAnsi" w:hAnsiTheme="minorHAnsi" w:cstheme="minorHAnsi"/>
          <w:spacing w:val="-1"/>
        </w:rPr>
        <w:t xml:space="preserve"> </w:t>
      </w:r>
      <w:r w:rsidRPr="00FF137E">
        <w:rPr>
          <w:rFonts w:asciiTheme="minorHAnsi" w:hAnsiTheme="minorHAnsi" w:cstheme="minorHAnsi"/>
        </w:rPr>
        <w:t>CDRP</w:t>
      </w:r>
      <w:r w:rsidRPr="00FF137E">
        <w:rPr>
          <w:rFonts w:asciiTheme="minorHAnsi" w:hAnsiTheme="minorHAnsi" w:cstheme="minorHAnsi"/>
          <w:spacing w:val="-1"/>
        </w:rPr>
        <w:t xml:space="preserve"> </w:t>
      </w:r>
      <w:r w:rsidRPr="00FF137E">
        <w:rPr>
          <w:rFonts w:asciiTheme="minorHAnsi" w:hAnsiTheme="minorHAnsi" w:cstheme="minorHAnsi"/>
        </w:rPr>
        <w:t xml:space="preserve">aspires </w:t>
      </w:r>
      <w:r w:rsidRPr="00FF137E">
        <w:rPr>
          <w:rFonts w:asciiTheme="minorHAnsi" w:hAnsiTheme="minorHAnsi" w:cstheme="minorHAnsi"/>
          <w:spacing w:val="-5"/>
        </w:rPr>
        <w:t>to:</w:t>
      </w:r>
    </w:p>
    <w:p w14:paraId="5F98BC91" w14:textId="77777777" w:rsidR="00112D49" w:rsidRPr="00FF137E" w:rsidRDefault="00DC3A48" w:rsidP="00FE69A8">
      <w:pPr>
        <w:pStyle w:val="ListParagraph"/>
        <w:numPr>
          <w:ilvl w:val="0"/>
          <w:numId w:val="68"/>
        </w:numPr>
        <w:tabs>
          <w:tab w:val="left" w:pos="573"/>
        </w:tabs>
        <w:spacing w:before="1"/>
        <w:ind w:left="810"/>
        <w:rPr>
          <w:rFonts w:asciiTheme="minorHAnsi" w:hAnsiTheme="minorHAnsi" w:cstheme="minorHAnsi"/>
          <w:sz w:val="24"/>
        </w:rPr>
      </w:pPr>
      <w:r w:rsidRPr="00FF137E">
        <w:rPr>
          <w:rFonts w:asciiTheme="minorHAnsi" w:hAnsiTheme="minorHAnsi" w:cstheme="minorHAnsi"/>
          <w:sz w:val="24"/>
        </w:rPr>
        <w:t>Identify</w:t>
      </w:r>
      <w:r w:rsidRPr="00FF137E">
        <w:rPr>
          <w:rFonts w:asciiTheme="minorHAnsi" w:hAnsiTheme="minorHAnsi" w:cstheme="minorHAnsi"/>
          <w:spacing w:val="-1"/>
          <w:sz w:val="24"/>
        </w:rPr>
        <w:t xml:space="preserve"> </w:t>
      </w:r>
      <w:r w:rsidRPr="00FF137E">
        <w:rPr>
          <w:rFonts w:asciiTheme="minorHAnsi" w:hAnsiTheme="minorHAnsi" w:cstheme="minorHAnsi"/>
          <w:sz w:val="24"/>
        </w:rPr>
        <w:t>factors</w:t>
      </w:r>
      <w:r w:rsidRPr="00FF137E">
        <w:rPr>
          <w:rFonts w:asciiTheme="minorHAnsi" w:hAnsiTheme="minorHAnsi" w:cstheme="minorHAnsi"/>
          <w:spacing w:val="-1"/>
          <w:sz w:val="24"/>
        </w:rPr>
        <w:t xml:space="preserve"> </w:t>
      </w:r>
      <w:r w:rsidRPr="00FF137E">
        <w:rPr>
          <w:rFonts w:asciiTheme="minorHAnsi" w:hAnsiTheme="minorHAnsi" w:cstheme="minorHAnsi"/>
          <w:sz w:val="24"/>
        </w:rPr>
        <w:t>that put</w:t>
      </w:r>
      <w:r w:rsidRPr="00FF137E">
        <w:rPr>
          <w:rFonts w:asciiTheme="minorHAnsi" w:hAnsiTheme="minorHAnsi" w:cstheme="minorHAnsi"/>
          <w:spacing w:val="-1"/>
          <w:sz w:val="24"/>
        </w:rPr>
        <w:t xml:space="preserve"> </w:t>
      </w:r>
      <w:r w:rsidRPr="00FF137E">
        <w:rPr>
          <w:rFonts w:asciiTheme="minorHAnsi" w:hAnsiTheme="minorHAnsi" w:cstheme="minorHAnsi"/>
          <w:sz w:val="24"/>
        </w:rPr>
        <w:t>children at</w:t>
      </w:r>
      <w:r w:rsidRPr="00FF137E">
        <w:rPr>
          <w:rFonts w:asciiTheme="minorHAnsi" w:hAnsiTheme="minorHAnsi" w:cstheme="minorHAnsi"/>
          <w:spacing w:val="-1"/>
          <w:sz w:val="24"/>
        </w:rPr>
        <w:t xml:space="preserve"> </w:t>
      </w:r>
      <w:r w:rsidRPr="00FF137E">
        <w:rPr>
          <w:rFonts w:asciiTheme="minorHAnsi" w:hAnsiTheme="minorHAnsi" w:cstheme="minorHAnsi"/>
          <w:sz w:val="24"/>
        </w:rPr>
        <w:t>risk</w:t>
      </w:r>
      <w:r w:rsidRPr="00FF137E">
        <w:rPr>
          <w:rFonts w:asciiTheme="minorHAnsi" w:hAnsiTheme="minorHAnsi" w:cstheme="minorHAnsi"/>
          <w:spacing w:val="-1"/>
          <w:sz w:val="24"/>
        </w:rPr>
        <w:t xml:space="preserve"> </w:t>
      </w:r>
      <w:r w:rsidRPr="00FF137E">
        <w:rPr>
          <w:rFonts w:asciiTheme="minorHAnsi" w:hAnsiTheme="minorHAnsi" w:cstheme="minorHAnsi"/>
          <w:sz w:val="24"/>
        </w:rPr>
        <w:t>of injury</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death.</w:t>
      </w:r>
    </w:p>
    <w:p w14:paraId="0186F892" w14:textId="77777777" w:rsidR="00112D49" w:rsidRPr="00FF137E" w:rsidRDefault="00DC3A48" w:rsidP="00FE69A8">
      <w:pPr>
        <w:pStyle w:val="ListParagraph"/>
        <w:numPr>
          <w:ilvl w:val="0"/>
          <w:numId w:val="68"/>
        </w:numPr>
        <w:tabs>
          <w:tab w:val="left" w:pos="573"/>
        </w:tabs>
        <w:ind w:left="810"/>
        <w:rPr>
          <w:rFonts w:asciiTheme="minorHAnsi" w:hAnsiTheme="minorHAnsi" w:cstheme="minorHAnsi"/>
          <w:sz w:val="24"/>
        </w:rPr>
      </w:pPr>
      <w:r w:rsidRPr="00FF137E">
        <w:rPr>
          <w:rFonts w:asciiTheme="minorHAnsi" w:hAnsiTheme="minorHAnsi" w:cstheme="minorHAnsi"/>
          <w:sz w:val="24"/>
        </w:rPr>
        <w:t>Share</w:t>
      </w:r>
      <w:r w:rsidRPr="00FF137E">
        <w:rPr>
          <w:rFonts w:asciiTheme="minorHAnsi" w:hAnsiTheme="minorHAnsi" w:cstheme="minorHAnsi"/>
          <w:spacing w:val="-6"/>
          <w:sz w:val="24"/>
        </w:rPr>
        <w:t xml:space="preserve"> </w:t>
      </w:r>
      <w:r w:rsidRPr="00FF137E">
        <w:rPr>
          <w:rFonts w:asciiTheme="minorHAnsi" w:hAnsiTheme="minorHAnsi" w:cstheme="minorHAnsi"/>
          <w:sz w:val="24"/>
        </w:rPr>
        <w:t>information</w:t>
      </w:r>
      <w:r w:rsidRPr="00FF137E">
        <w:rPr>
          <w:rFonts w:asciiTheme="minorHAnsi" w:hAnsiTheme="minorHAnsi" w:cstheme="minorHAnsi"/>
          <w:spacing w:val="-1"/>
          <w:sz w:val="24"/>
        </w:rPr>
        <w:t xml:space="preserve"> </w:t>
      </w:r>
      <w:r w:rsidRPr="00FF137E">
        <w:rPr>
          <w:rFonts w:asciiTheme="minorHAnsi" w:hAnsiTheme="minorHAnsi" w:cstheme="minorHAnsi"/>
          <w:sz w:val="24"/>
        </w:rPr>
        <w:t>among</w:t>
      </w:r>
      <w:r w:rsidRPr="00FF137E">
        <w:rPr>
          <w:rFonts w:asciiTheme="minorHAnsi" w:hAnsiTheme="minorHAnsi" w:cstheme="minorHAnsi"/>
          <w:spacing w:val="1"/>
          <w:sz w:val="24"/>
        </w:rPr>
        <w:t xml:space="preserve"> </w:t>
      </w:r>
      <w:r w:rsidRPr="00FF137E">
        <w:rPr>
          <w:rFonts w:asciiTheme="minorHAnsi" w:hAnsiTheme="minorHAnsi" w:cstheme="minorHAnsi"/>
          <w:sz w:val="24"/>
        </w:rPr>
        <w:t>agencies</w:t>
      </w:r>
      <w:r w:rsidRPr="00FF137E">
        <w:rPr>
          <w:rFonts w:asciiTheme="minorHAnsi" w:hAnsiTheme="minorHAnsi" w:cstheme="minorHAnsi"/>
          <w:spacing w:val="-1"/>
          <w:sz w:val="24"/>
        </w:rPr>
        <w:t xml:space="preserve"> </w:t>
      </w:r>
      <w:r w:rsidRPr="00FF137E">
        <w:rPr>
          <w:rFonts w:asciiTheme="minorHAnsi" w:hAnsiTheme="minorHAnsi" w:cstheme="minorHAnsi"/>
          <w:sz w:val="24"/>
        </w:rPr>
        <w:t>that</w:t>
      </w:r>
      <w:r w:rsidRPr="00FF137E">
        <w:rPr>
          <w:rFonts w:asciiTheme="minorHAnsi" w:hAnsiTheme="minorHAnsi" w:cstheme="minorHAnsi"/>
          <w:spacing w:val="-1"/>
          <w:sz w:val="24"/>
        </w:rPr>
        <w:t xml:space="preserve"> </w:t>
      </w:r>
      <w:r w:rsidRPr="00FF137E">
        <w:rPr>
          <w:rFonts w:asciiTheme="minorHAnsi" w:hAnsiTheme="minorHAnsi" w:cstheme="minorHAnsi"/>
          <w:sz w:val="24"/>
        </w:rPr>
        <w:t>serve</w:t>
      </w:r>
      <w:r w:rsidRPr="00FF137E">
        <w:rPr>
          <w:rFonts w:asciiTheme="minorHAnsi" w:hAnsiTheme="minorHAnsi" w:cstheme="minorHAnsi"/>
          <w:spacing w:val="-1"/>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families.</w:t>
      </w:r>
    </w:p>
    <w:p w14:paraId="31FAB01D" w14:textId="77777777" w:rsidR="00112D49" w:rsidRPr="00FF137E" w:rsidRDefault="00DC3A48" w:rsidP="00FE69A8">
      <w:pPr>
        <w:pStyle w:val="ListParagraph"/>
        <w:numPr>
          <w:ilvl w:val="0"/>
          <w:numId w:val="68"/>
        </w:numPr>
        <w:tabs>
          <w:tab w:val="left" w:pos="573"/>
        </w:tabs>
        <w:ind w:left="810"/>
        <w:rPr>
          <w:rFonts w:asciiTheme="minorHAnsi" w:hAnsiTheme="minorHAnsi" w:cstheme="minorHAnsi"/>
          <w:sz w:val="24"/>
        </w:rPr>
      </w:pPr>
      <w:r w:rsidRPr="00FF137E">
        <w:rPr>
          <w:rFonts w:asciiTheme="minorHAnsi" w:hAnsiTheme="minorHAnsi" w:cstheme="minorHAnsi"/>
          <w:sz w:val="24"/>
        </w:rPr>
        <w:t>Improve</w:t>
      </w:r>
      <w:r w:rsidRPr="00FF137E">
        <w:rPr>
          <w:rFonts w:asciiTheme="minorHAnsi" w:hAnsiTheme="minorHAnsi" w:cstheme="minorHAnsi"/>
          <w:spacing w:val="-3"/>
          <w:sz w:val="24"/>
        </w:rPr>
        <w:t xml:space="preserve"> </w:t>
      </w:r>
      <w:r w:rsidRPr="00FF137E">
        <w:rPr>
          <w:rFonts w:asciiTheme="minorHAnsi" w:hAnsiTheme="minorHAnsi" w:cstheme="minorHAnsi"/>
          <w:sz w:val="24"/>
        </w:rPr>
        <w:t>local</w:t>
      </w:r>
      <w:r w:rsidRPr="00FF137E">
        <w:rPr>
          <w:rFonts w:asciiTheme="minorHAnsi" w:hAnsiTheme="minorHAnsi" w:cstheme="minorHAnsi"/>
          <w:spacing w:val="-1"/>
          <w:sz w:val="24"/>
        </w:rPr>
        <w:t xml:space="preserve"> </w:t>
      </w:r>
      <w:r w:rsidRPr="00FF137E">
        <w:rPr>
          <w:rFonts w:asciiTheme="minorHAnsi" w:hAnsiTheme="minorHAnsi" w:cstheme="minorHAnsi"/>
          <w:sz w:val="24"/>
        </w:rPr>
        <w:t>investigations</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unexpected</w:t>
      </w:r>
      <w:r w:rsidRPr="00FF137E">
        <w:rPr>
          <w:rFonts w:asciiTheme="minorHAnsi" w:hAnsiTheme="minorHAnsi" w:cstheme="minorHAnsi"/>
          <w:spacing w:val="-1"/>
          <w:sz w:val="24"/>
        </w:rPr>
        <w:t xml:space="preserve"> </w:t>
      </w:r>
      <w:r w:rsidRPr="00FF137E">
        <w:rPr>
          <w:rFonts w:asciiTheme="minorHAnsi" w:hAnsiTheme="minorHAnsi" w:cstheme="minorHAnsi"/>
          <w:sz w:val="24"/>
        </w:rPr>
        <w:t>child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deaths.</w:t>
      </w:r>
    </w:p>
    <w:p w14:paraId="79430F6A" w14:textId="77777777" w:rsidR="00112D49" w:rsidRPr="00FF137E" w:rsidRDefault="00DC3A48" w:rsidP="00FE69A8">
      <w:pPr>
        <w:pStyle w:val="ListParagraph"/>
        <w:numPr>
          <w:ilvl w:val="0"/>
          <w:numId w:val="68"/>
        </w:numPr>
        <w:tabs>
          <w:tab w:val="left" w:pos="573"/>
        </w:tabs>
        <w:ind w:left="810"/>
        <w:rPr>
          <w:rFonts w:asciiTheme="minorHAnsi" w:hAnsiTheme="minorHAnsi" w:cstheme="minorHAnsi"/>
          <w:sz w:val="24"/>
        </w:rPr>
      </w:pPr>
      <w:r w:rsidRPr="00FF137E">
        <w:rPr>
          <w:rFonts w:asciiTheme="minorHAnsi" w:hAnsiTheme="minorHAnsi" w:cstheme="minorHAnsi"/>
          <w:sz w:val="24"/>
        </w:rPr>
        <w:t>Identify</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fill</w:t>
      </w:r>
      <w:r w:rsidRPr="00FF137E">
        <w:rPr>
          <w:rFonts w:asciiTheme="minorHAnsi" w:hAnsiTheme="minorHAnsi" w:cstheme="minorHAnsi"/>
          <w:spacing w:val="-1"/>
          <w:sz w:val="24"/>
        </w:rPr>
        <w:t xml:space="preserve"> </w:t>
      </w:r>
      <w:r w:rsidRPr="00FF137E">
        <w:rPr>
          <w:rFonts w:asciiTheme="minorHAnsi" w:hAnsiTheme="minorHAnsi" w:cstheme="minorHAnsi"/>
          <w:sz w:val="24"/>
        </w:rPr>
        <w:t>gaps</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existing</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w:t>
      </w:r>
      <w:r w:rsidRPr="00FF137E">
        <w:rPr>
          <w:rFonts w:asciiTheme="minorHAnsi" w:hAnsiTheme="minorHAnsi" w:cstheme="minorHAnsi"/>
          <w:spacing w:val="-2"/>
          <w:sz w:val="24"/>
        </w:rPr>
        <w:t xml:space="preserve"> systems.</w:t>
      </w:r>
    </w:p>
    <w:p w14:paraId="1CB35AC5" w14:textId="77777777" w:rsidR="00112D49" w:rsidRPr="00FF137E" w:rsidRDefault="00DC3A48" w:rsidP="00FE69A8">
      <w:pPr>
        <w:pStyle w:val="ListParagraph"/>
        <w:numPr>
          <w:ilvl w:val="0"/>
          <w:numId w:val="68"/>
        </w:numPr>
        <w:tabs>
          <w:tab w:val="left" w:pos="573"/>
        </w:tabs>
        <w:ind w:left="810"/>
        <w:rPr>
          <w:rFonts w:asciiTheme="minorHAnsi" w:hAnsiTheme="minorHAnsi" w:cstheme="minorHAnsi"/>
          <w:sz w:val="24"/>
        </w:rPr>
      </w:pPr>
      <w:r w:rsidRPr="00FF137E">
        <w:rPr>
          <w:rFonts w:asciiTheme="minorHAnsi" w:hAnsiTheme="minorHAnsi" w:cstheme="minorHAnsi"/>
          <w:sz w:val="24"/>
        </w:rPr>
        <w:t>Reveal</w:t>
      </w:r>
      <w:r w:rsidRPr="00FF137E">
        <w:rPr>
          <w:rFonts w:asciiTheme="minorHAnsi" w:hAnsiTheme="minorHAnsi" w:cstheme="minorHAnsi"/>
          <w:spacing w:val="-2"/>
          <w:sz w:val="24"/>
        </w:rPr>
        <w:t xml:space="preserve"> </w:t>
      </w:r>
      <w:r w:rsidRPr="00FF137E">
        <w:rPr>
          <w:rFonts w:asciiTheme="minorHAnsi" w:hAnsiTheme="minorHAnsi" w:cstheme="minorHAnsi"/>
          <w:sz w:val="24"/>
        </w:rPr>
        <w:t>trends</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unexpected</w:t>
      </w:r>
      <w:r w:rsidRPr="00FF137E">
        <w:rPr>
          <w:rFonts w:asciiTheme="minorHAnsi" w:hAnsiTheme="minorHAnsi" w:cstheme="minorHAnsi"/>
          <w:spacing w:val="-1"/>
          <w:sz w:val="24"/>
        </w:rPr>
        <w:t xml:space="preserve"> </w:t>
      </w:r>
      <w:r w:rsidRPr="00FF137E">
        <w:rPr>
          <w:rFonts w:asciiTheme="minorHAnsi" w:hAnsiTheme="minorHAnsi" w:cstheme="minorHAnsi"/>
          <w:sz w:val="24"/>
        </w:rPr>
        <w:t>child</w:t>
      </w:r>
      <w:r w:rsidRPr="00FF137E">
        <w:rPr>
          <w:rFonts w:asciiTheme="minorHAnsi" w:hAnsiTheme="minorHAnsi" w:cstheme="minorHAnsi"/>
          <w:spacing w:val="-1"/>
          <w:sz w:val="24"/>
        </w:rPr>
        <w:t xml:space="preserve"> </w:t>
      </w:r>
      <w:r w:rsidRPr="00FF137E">
        <w:rPr>
          <w:rFonts w:asciiTheme="minorHAnsi" w:hAnsiTheme="minorHAnsi" w:cstheme="minorHAnsi"/>
          <w:sz w:val="24"/>
        </w:rPr>
        <w:t>injury</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death.</w:t>
      </w:r>
    </w:p>
    <w:p w14:paraId="27AE002C" w14:textId="77777777" w:rsidR="00112D49" w:rsidRPr="00FF137E" w:rsidRDefault="00DC3A48" w:rsidP="00FE69A8">
      <w:pPr>
        <w:pStyle w:val="ListParagraph"/>
        <w:numPr>
          <w:ilvl w:val="0"/>
          <w:numId w:val="68"/>
        </w:numPr>
        <w:tabs>
          <w:tab w:val="left" w:pos="573"/>
        </w:tabs>
        <w:ind w:left="810"/>
        <w:rPr>
          <w:rFonts w:asciiTheme="minorHAnsi" w:hAnsiTheme="minorHAnsi" w:cstheme="minorHAnsi"/>
          <w:sz w:val="24"/>
        </w:rPr>
      </w:pPr>
      <w:r w:rsidRPr="00FF137E">
        <w:rPr>
          <w:rFonts w:asciiTheme="minorHAnsi" w:hAnsiTheme="minorHAnsi" w:cstheme="minorHAnsi"/>
          <w:sz w:val="24"/>
        </w:rPr>
        <w:t>Educate</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public about</w:t>
      </w:r>
      <w:r w:rsidRPr="00FF137E">
        <w:rPr>
          <w:rFonts w:asciiTheme="minorHAnsi" w:hAnsiTheme="minorHAnsi" w:cstheme="minorHAnsi"/>
          <w:spacing w:val="-1"/>
          <w:sz w:val="24"/>
        </w:rPr>
        <w:t xml:space="preserve"> </w:t>
      </w:r>
      <w:r w:rsidRPr="00FF137E">
        <w:rPr>
          <w:rFonts w:asciiTheme="minorHAnsi" w:hAnsiTheme="minorHAnsi" w:cstheme="minorHAnsi"/>
          <w:sz w:val="24"/>
        </w:rPr>
        <w:t>child</w:t>
      </w:r>
      <w:r w:rsidRPr="00FF137E">
        <w:rPr>
          <w:rFonts w:asciiTheme="minorHAnsi" w:hAnsiTheme="minorHAnsi" w:cstheme="minorHAnsi"/>
          <w:spacing w:val="-1"/>
          <w:sz w:val="24"/>
        </w:rPr>
        <w:t xml:space="preserve"> </w:t>
      </w:r>
      <w:r w:rsidRPr="00FF137E">
        <w:rPr>
          <w:rFonts w:asciiTheme="minorHAnsi" w:hAnsiTheme="minorHAnsi" w:cstheme="minorHAnsi"/>
          <w:sz w:val="24"/>
        </w:rPr>
        <w:t>injury</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death</w:t>
      </w:r>
      <w:r w:rsidRPr="00FF137E">
        <w:rPr>
          <w:rFonts w:asciiTheme="minorHAnsi" w:hAnsiTheme="minorHAnsi" w:cstheme="minorHAnsi"/>
          <w:spacing w:val="-1"/>
          <w:sz w:val="24"/>
        </w:rPr>
        <w:t xml:space="preserve"> </w:t>
      </w:r>
      <w:r w:rsidRPr="00FF137E">
        <w:rPr>
          <w:rFonts w:asciiTheme="minorHAnsi" w:hAnsiTheme="minorHAnsi" w:cstheme="minorHAnsi"/>
          <w:sz w:val="24"/>
        </w:rPr>
        <w:t>prevention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strategies.</w:t>
      </w:r>
    </w:p>
    <w:p w14:paraId="59497232" w14:textId="77777777" w:rsidR="00112D49" w:rsidRPr="00FF137E" w:rsidRDefault="00112D49" w:rsidP="00FE69A8">
      <w:pPr>
        <w:pStyle w:val="BodyText"/>
        <w:spacing w:line="276" w:lineRule="auto"/>
        <w:ind w:left="360" w:right="979"/>
        <w:jc w:val="both"/>
        <w:rPr>
          <w:rFonts w:asciiTheme="minorHAnsi" w:hAnsiTheme="minorHAnsi" w:cstheme="minorHAnsi"/>
        </w:rPr>
      </w:pPr>
    </w:p>
    <w:p w14:paraId="71AEDCAD" w14:textId="705B4DFD" w:rsidR="00112D49" w:rsidRPr="00FF137E" w:rsidRDefault="001906D5" w:rsidP="001F0F8D">
      <w:pPr>
        <w:widowControl/>
        <w:adjustRightInd w:val="0"/>
        <w:spacing w:line="276" w:lineRule="auto"/>
        <w:ind w:left="360" w:right="979"/>
        <w:jc w:val="both"/>
        <w:rPr>
          <w:rFonts w:asciiTheme="minorHAnsi" w:hAnsiTheme="minorHAnsi" w:cstheme="minorHAnsi"/>
          <w:sz w:val="24"/>
          <w:szCs w:val="24"/>
        </w:rPr>
      </w:pPr>
      <w:r w:rsidRPr="00FF137E">
        <w:rPr>
          <w:rFonts w:asciiTheme="minorHAnsi" w:eastAsiaTheme="minorHAnsi" w:hAnsiTheme="minorHAnsi" w:cstheme="minorHAnsi"/>
          <w:sz w:val="24"/>
          <w:szCs w:val="24"/>
        </w:rPr>
        <w:t xml:space="preserve">The Child Death Review Panel (CDRP) continues to compile findings reports from each case based on sources such as Mississippi vital records, toxicology reports, autopsies, and death scene investigations. The CDRP identify factors that put children at risk of injury or death. The Mississippi Department of Health is the state lead agency for the CDRP. The quarterly meetings were held more frequently over the past year to catch up from the COVID-19 related cancelations. In the July meeting there was discussion on potentially catching up the child deaths being reviewed. Dr. Henderson suggested not only reviewing 2021 cases but also 2022 cases </w:t>
      </w:r>
      <w:r w:rsidRPr="00FF137E">
        <w:rPr>
          <w:rFonts w:asciiTheme="minorHAnsi" w:eastAsiaTheme="minorHAnsi" w:hAnsiTheme="minorHAnsi" w:cstheme="minorHAnsi"/>
          <w:sz w:val="24"/>
          <w:szCs w:val="24"/>
        </w:rPr>
        <w:lastRenderedPageBreak/>
        <w:t xml:space="preserve">during the rest of this year and next year to become more current. </w:t>
      </w:r>
      <w:r w:rsidR="00492EF9" w:rsidRPr="00FF137E">
        <w:rPr>
          <w:rFonts w:asciiTheme="minorHAnsi" w:eastAsiaTheme="minorHAnsi" w:hAnsiTheme="minorHAnsi" w:cstheme="minorHAnsi"/>
          <w:sz w:val="24"/>
          <w:szCs w:val="24"/>
        </w:rPr>
        <w:t>Q</w:t>
      </w:r>
      <w:r w:rsidRPr="00FF137E">
        <w:rPr>
          <w:rFonts w:asciiTheme="minorHAnsi" w:eastAsiaTheme="minorHAnsi" w:hAnsiTheme="minorHAnsi" w:cstheme="minorHAnsi"/>
          <w:sz w:val="24"/>
          <w:szCs w:val="24"/>
        </w:rPr>
        <w:t>uarterly meeting</w:t>
      </w:r>
      <w:r w:rsidR="00492EF9" w:rsidRPr="00FF137E">
        <w:rPr>
          <w:rFonts w:asciiTheme="minorHAnsi" w:eastAsiaTheme="minorHAnsi" w:hAnsiTheme="minorHAnsi" w:cstheme="minorHAnsi"/>
          <w:sz w:val="24"/>
          <w:szCs w:val="24"/>
        </w:rPr>
        <w:t>s</w:t>
      </w:r>
      <w:r w:rsidRPr="00FF137E">
        <w:rPr>
          <w:rFonts w:asciiTheme="minorHAnsi" w:eastAsiaTheme="minorHAnsi" w:hAnsiTheme="minorHAnsi" w:cstheme="minorHAnsi"/>
          <w:sz w:val="24"/>
          <w:szCs w:val="24"/>
        </w:rPr>
        <w:t xml:space="preserve"> </w:t>
      </w:r>
      <w:r w:rsidR="00492EF9" w:rsidRPr="00FF137E">
        <w:rPr>
          <w:rFonts w:asciiTheme="minorHAnsi" w:eastAsiaTheme="minorHAnsi" w:hAnsiTheme="minorHAnsi" w:cstheme="minorHAnsi"/>
          <w:sz w:val="24"/>
          <w:szCs w:val="24"/>
        </w:rPr>
        <w:t xml:space="preserve">were </w:t>
      </w:r>
      <w:r w:rsidRPr="00FF137E">
        <w:rPr>
          <w:rFonts w:asciiTheme="minorHAnsi" w:eastAsiaTheme="minorHAnsi" w:hAnsiTheme="minorHAnsi" w:cstheme="minorHAnsi"/>
          <w:sz w:val="24"/>
          <w:szCs w:val="24"/>
        </w:rPr>
        <w:t>held via ZOOM on July 20, 2023</w:t>
      </w:r>
      <w:r w:rsidR="007035CD"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 xml:space="preserve">September 21, 2023, </w:t>
      </w:r>
      <w:r w:rsidR="007A7438" w:rsidRPr="00FF137E">
        <w:rPr>
          <w:rFonts w:asciiTheme="minorHAnsi" w:eastAsiaTheme="minorHAnsi" w:hAnsiTheme="minorHAnsi" w:cstheme="minorHAnsi"/>
          <w:sz w:val="24"/>
          <w:szCs w:val="24"/>
        </w:rPr>
        <w:t>December 7, 2023</w:t>
      </w:r>
      <w:r w:rsidR="00456A44" w:rsidRPr="00FF137E">
        <w:rPr>
          <w:rFonts w:asciiTheme="minorHAnsi" w:eastAsiaTheme="minorHAnsi" w:hAnsiTheme="minorHAnsi" w:cstheme="minorHAnsi"/>
          <w:sz w:val="24"/>
          <w:szCs w:val="24"/>
        </w:rPr>
        <w:t>, February 8, 2024, and March 28, 202</w:t>
      </w:r>
      <w:r w:rsidR="002A75AC" w:rsidRPr="00FF137E">
        <w:rPr>
          <w:rFonts w:asciiTheme="minorHAnsi" w:eastAsiaTheme="minorHAnsi" w:hAnsiTheme="minorHAnsi" w:cstheme="minorHAnsi"/>
          <w:sz w:val="24"/>
          <w:szCs w:val="24"/>
        </w:rPr>
        <w:t>4</w:t>
      </w:r>
      <w:r w:rsidRPr="00FF137E">
        <w:rPr>
          <w:rFonts w:asciiTheme="minorHAnsi" w:eastAsiaTheme="minorHAnsi" w:hAnsiTheme="minorHAnsi" w:cstheme="minorHAnsi"/>
          <w:sz w:val="24"/>
          <w:szCs w:val="24"/>
        </w:rPr>
        <w:t>.</w:t>
      </w:r>
      <w:r w:rsidRPr="00FF137E" w:rsidDel="001906D5">
        <w:rPr>
          <w:rFonts w:asciiTheme="minorHAnsi" w:hAnsiTheme="minorHAnsi" w:cstheme="minorHAnsi"/>
          <w:sz w:val="24"/>
          <w:szCs w:val="24"/>
        </w:rPr>
        <w:t xml:space="preserve"> </w:t>
      </w:r>
    </w:p>
    <w:p w14:paraId="18786A4F" w14:textId="77777777" w:rsidR="009516A3" w:rsidRPr="00FF137E" w:rsidRDefault="009516A3" w:rsidP="001F0F8D">
      <w:pPr>
        <w:widowControl/>
        <w:adjustRightInd w:val="0"/>
        <w:spacing w:line="276" w:lineRule="auto"/>
        <w:ind w:left="360" w:right="979"/>
        <w:jc w:val="both"/>
        <w:rPr>
          <w:rFonts w:asciiTheme="minorHAnsi" w:hAnsiTheme="minorHAnsi" w:cstheme="minorHAnsi"/>
          <w:sz w:val="24"/>
          <w:szCs w:val="24"/>
        </w:rPr>
      </w:pPr>
    </w:p>
    <w:p w14:paraId="46DC0DED" w14:textId="1D7C117C" w:rsidR="007E3767" w:rsidRPr="00FF137E" w:rsidRDefault="00D85C4E" w:rsidP="00FE69A8">
      <w:pPr>
        <w:widowControl/>
        <w:adjustRightInd w:val="0"/>
        <w:spacing w:line="276" w:lineRule="auto"/>
        <w:ind w:left="360" w:right="980"/>
        <w:jc w:val="both"/>
        <w:rPr>
          <w:rFonts w:asciiTheme="minorHAnsi" w:eastAsiaTheme="minorHAnsi" w:hAnsiTheme="minorHAnsi" w:cstheme="minorHAnsi"/>
          <w:i/>
          <w:iCs/>
          <w:sz w:val="24"/>
          <w:szCs w:val="24"/>
        </w:rPr>
      </w:pPr>
      <w:r w:rsidRPr="00FF137E">
        <w:rPr>
          <w:rFonts w:asciiTheme="minorHAnsi" w:eastAsiaTheme="minorHAnsi" w:hAnsiTheme="minorHAnsi" w:cstheme="minorHAnsi"/>
          <w:sz w:val="24"/>
          <w:szCs w:val="24"/>
        </w:rPr>
        <w:t>The CDR committee recommended that the state consider promoting awareness and prevention measures for gun violence (youth)</w:t>
      </w:r>
      <w:r w:rsidR="005E20BE" w:rsidRPr="00FF137E">
        <w:rPr>
          <w:rFonts w:asciiTheme="minorHAnsi" w:eastAsiaTheme="minorHAnsi" w:hAnsiTheme="minorHAnsi" w:cstheme="minorHAnsi"/>
          <w:sz w:val="24"/>
          <w:szCs w:val="24"/>
        </w:rPr>
        <w:t xml:space="preserve">, </w:t>
      </w:r>
      <w:r w:rsidR="00220345" w:rsidRPr="00FF137E">
        <w:rPr>
          <w:rFonts w:asciiTheme="minorHAnsi" w:eastAsiaTheme="minorHAnsi" w:hAnsiTheme="minorHAnsi" w:cstheme="minorHAnsi"/>
          <w:sz w:val="24"/>
          <w:szCs w:val="24"/>
        </w:rPr>
        <w:t>drowning deaths</w:t>
      </w:r>
      <w:r w:rsidR="006D4AB7" w:rsidRPr="00FF137E">
        <w:rPr>
          <w:rFonts w:asciiTheme="minorHAnsi" w:eastAsiaTheme="minorHAnsi" w:hAnsiTheme="minorHAnsi" w:cstheme="minorHAnsi"/>
          <w:sz w:val="24"/>
          <w:szCs w:val="24"/>
        </w:rPr>
        <w:t>, and child deaths</w:t>
      </w:r>
      <w:r w:rsidRPr="00FF137E">
        <w:rPr>
          <w:rFonts w:asciiTheme="minorHAnsi" w:eastAsiaTheme="minorHAnsi" w:hAnsiTheme="minorHAnsi" w:cstheme="minorHAnsi"/>
          <w:sz w:val="24"/>
          <w:szCs w:val="24"/>
        </w:rPr>
        <w:t xml:space="preserve">. They also recommended promoting gun safety education messaging on gun violence </w:t>
      </w:r>
      <w:r w:rsidR="005E20BE" w:rsidRPr="00FF137E">
        <w:rPr>
          <w:rFonts w:asciiTheme="minorHAnsi" w:eastAsiaTheme="minorHAnsi" w:hAnsiTheme="minorHAnsi" w:cstheme="minorHAnsi"/>
          <w:sz w:val="24"/>
          <w:szCs w:val="24"/>
        </w:rPr>
        <w:t xml:space="preserve">which is </w:t>
      </w:r>
      <w:r w:rsidRPr="00FF137E">
        <w:rPr>
          <w:rFonts w:asciiTheme="minorHAnsi" w:eastAsiaTheme="minorHAnsi" w:hAnsiTheme="minorHAnsi" w:cstheme="minorHAnsi"/>
          <w:sz w:val="24"/>
          <w:szCs w:val="24"/>
        </w:rPr>
        <w:t>the #1 cause of death for persons under the age of 18. The committee expects to continue discussions and work on an implementation date.</w:t>
      </w:r>
      <w:r w:rsidR="00CB130C" w:rsidRPr="00FF137E">
        <w:rPr>
          <w:rFonts w:asciiTheme="minorHAnsi" w:eastAsiaTheme="minorHAnsi" w:hAnsiTheme="minorHAnsi" w:cstheme="minorHAnsi"/>
          <w:sz w:val="24"/>
          <w:szCs w:val="24"/>
        </w:rPr>
        <w:t xml:space="preserve"> Currently the committee is discussing </w:t>
      </w:r>
      <w:r w:rsidR="00925717" w:rsidRPr="00FF137E">
        <w:rPr>
          <w:rFonts w:asciiTheme="minorHAnsi" w:eastAsiaTheme="minorHAnsi" w:hAnsiTheme="minorHAnsi" w:cstheme="minorHAnsi"/>
          <w:sz w:val="24"/>
          <w:szCs w:val="24"/>
        </w:rPr>
        <w:t>logistics of the s</w:t>
      </w:r>
      <w:r w:rsidR="00CB130C" w:rsidRPr="00FF137E">
        <w:rPr>
          <w:rFonts w:asciiTheme="minorHAnsi" w:eastAsiaTheme="minorHAnsi" w:hAnsiTheme="minorHAnsi" w:cstheme="minorHAnsi"/>
          <w:sz w:val="24"/>
          <w:szCs w:val="24"/>
        </w:rPr>
        <w:t>tatewide Safe Sleep Campaign.</w:t>
      </w:r>
      <w:r w:rsidR="00747419" w:rsidRPr="00FF137E">
        <w:rPr>
          <w:rFonts w:asciiTheme="minorHAnsi" w:eastAsiaTheme="minorHAnsi" w:hAnsiTheme="minorHAnsi" w:cstheme="minorHAnsi"/>
          <w:sz w:val="24"/>
          <w:szCs w:val="24"/>
        </w:rPr>
        <w:t xml:space="preserve"> Cases will continue to be reviewed at an accelerated pace to catch up to the current year’s cases.</w:t>
      </w:r>
      <w:r w:rsidR="001336EA" w:rsidRPr="00FF137E">
        <w:rPr>
          <w:rFonts w:asciiTheme="minorHAnsi" w:eastAsiaTheme="minorHAnsi" w:hAnsiTheme="minorHAnsi" w:cstheme="minorHAnsi"/>
          <w:sz w:val="24"/>
          <w:szCs w:val="24"/>
        </w:rPr>
        <w:t xml:space="preserve"> The CDR committee recommends that the state continue promoting awareness and prevention related to child deaths.</w:t>
      </w:r>
    </w:p>
    <w:p w14:paraId="0F5EA849" w14:textId="77777777" w:rsidR="009516A3" w:rsidRPr="00FF137E" w:rsidRDefault="009516A3" w:rsidP="00D85C4E">
      <w:pPr>
        <w:widowControl/>
        <w:adjustRightInd w:val="0"/>
        <w:spacing w:line="276" w:lineRule="auto"/>
        <w:ind w:left="360" w:right="979"/>
        <w:jc w:val="both"/>
        <w:rPr>
          <w:rFonts w:asciiTheme="minorHAnsi" w:eastAsiaTheme="minorHAnsi" w:hAnsiTheme="minorHAnsi" w:cstheme="minorHAnsi"/>
          <w:sz w:val="24"/>
          <w:szCs w:val="24"/>
        </w:rPr>
      </w:pPr>
    </w:p>
    <w:p w14:paraId="3336B10E" w14:textId="23A0ED51" w:rsidR="00DC10CD" w:rsidRPr="00FF137E" w:rsidRDefault="00DD5F2A" w:rsidP="00D85C4E">
      <w:pPr>
        <w:widowControl/>
        <w:adjustRightInd w:val="0"/>
        <w:spacing w:line="276" w:lineRule="auto"/>
        <w:ind w:left="360" w:right="979"/>
        <w:jc w:val="both"/>
        <w:rPr>
          <w:rFonts w:asciiTheme="minorHAnsi" w:eastAsiaTheme="minorHAnsi" w:hAnsiTheme="minorHAnsi" w:cstheme="minorHAnsi"/>
          <w:sz w:val="24"/>
          <w:szCs w:val="24"/>
          <w:u w:val="single"/>
        </w:rPr>
      </w:pPr>
      <w:r w:rsidRPr="00FF137E">
        <w:rPr>
          <w:rFonts w:asciiTheme="minorHAnsi" w:eastAsiaTheme="minorHAnsi" w:hAnsiTheme="minorHAnsi" w:cstheme="minorHAnsi"/>
          <w:sz w:val="24"/>
          <w:szCs w:val="24"/>
          <w:u w:val="single"/>
        </w:rPr>
        <w:t xml:space="preserve">Ongoing </w:t>
      </w:r>
      <w:r w:rsidR="00DC10CD" w:rsidRPr="00FF137E">
        <w:rPr>
          <w:rFonts w:asciiTheme="minorHAnsi" w:eastAsiaTheme="minorHAnsi" w:hAnsiTheme="minorHAnsi" w:cstheme="minorHAnsi"/>
          <w:sz w:val="24"/>
          <w:szCs w:val="24"/>
          <w:u w:val="single"/>
        </w:rPr>
        <w:t>Activities</w:t>
      </w:r>
    </w:p>
    <w:p w14:paraId="3541CF8A" w14:textId="3604E20D" w:rsidR="00622A27" w:rsidRPr="00FF137E" w:rsidRDefault="00874CF7" w:rsidP="00622A27">
      <w:pPr>
        <w:pStyle w:val="ListParagraph"/>
        <w:numPr>
          <w:ilvl w:val="0"/>
          <w:numId w:val="77"/>
        </w:numPr>
        <w:spacing w:line="276" w:lineRule="auto"/>
        <w:ind w:left="720" w:right="979"/>
        <w:jc w:val="both"/>
        <w:rPr>
          <w:rFonts w:asciiTheme="minorHAnsi" w:eastAsiaTheme="minorHAnsi" w:hAnsiTheme="minorHAnsi" w:cstheme="minorHAnsi"/>
        </w:rPr>
      </w:pPr>
      <w:r w:rsidRPr="00FF137E">
        <w:rPr>
          <w:rFonts w:asciiTheme="minorHAnsi" w:eastAsiaTheme="minorHAnsi" w:hAnsiTheme="minorHAnsi" w:cstheme="minorHAnsi"/>
          <w:sz w:val="24"/>
          <w:szCs w:val="24"/>
        </w:rPr>
        <w:t xml:space="preserve">Dr. </w:t>
      </w:r>
      <w:proofErr w:type="spellStart"/>
      <w:r w:rsidRPr="00FF137E">
        <w:rPr>
          <w:rFonts w:asciiTheme="minorHAnsi" w:eastAsiaTheme="minorHAnsi" w:hAnsiTheme="minorHAnsi" w:cstheme="minorHAnsi"/>
          <w:sz w:val="24"/>
          <w:szCs w:val="24"/>
        </w:rPr>
        <w:t>Vernesia</w:t>
      </w:r>
      <w:proofErr w:type="spellEnd"/>
      <w:r w:rsidRPr="00FF137E">
        <w:rPr>
          <w:rFonts w:asciiTheme="minorHAnsi" w:eastAsiaTheme="minorHAnsi" w:hAnsiTheme="minorHAnsi" w:cstheme="minorHAnsi"/>
          <w:sz w:val="24"/>
          <w:szCs w:val="24"/>
        </w:rPr>
        <w:t xml:space="preserve"> Wilson shared the results from the 4/13/2023 meeting regarding SUID and SIDS suggestions. The follow-up question for responses was “What can we do to lower the SUID and SIDS </w:t>
      </w:r>
      <w:r w:rsidR="00215040" w:rsidRPr="00FF137E">
        <w:rPr>
          <w:rFonts w:asciiTheme="minorHAnsi" w:eastAsiaTheme="minorHAnsi" w:hAnsiTheme="minorHAnsi" w:cstheme="minorHAnsi"/>
          <w:sz w:val="24"/>
          <w:szCs w:val="24"/>
        </w:rPr>
        <w:t xml:space="preserve">rate in the state?” The responses </w:t>
      </w:r>
      <w:r w:rsidR="00296626" w:rsidRPr="00FF137E">
        <w:rPr>
          <w:rFonts w:asciiTheme="minorHAnsi" w:eastAsiaTheme="minorHAnsi" w:hAnsiTheme="minorHAnsi" w:cstheme="minorHAnsi"/>
          <w:sz w:val="24"/>
          <w:szCs w:val="24"/>
        </w:rPr>
        <w:t>to</w:t>
      </w:r>
      <w:r w:rsidR="00215040" w:rsidRPr="00FF137E">
        <w:rPr>
          <w:rFonts w:asciiTheme="minorHAnsi" w:eastAsiaTheme="minorHAnsi" w:hAnsiTheme="minorHAnsi" w:cstheme="minorHAnsi"/>
          <w:sz w:val="24"/>
          <w:szCs w:val="24"/>
        </w:rPr>
        <w:t xml:space="preserve"> the survey were reviewed. Dr. Wilson informed the group about the creation of the MS SUID/SIDS Reduction Task Force. The task force will schedule their first meeting in August.</w:t>
      </w:r>
    </w:p>
    <w:p w14:paraId="499039B2" w14:textId="24F3BA61" w:rsidR="00622A27" w:rsidRPr="00FF137E" w:rsidRDefault="00215040" w:rsidP="00FE69A8">
      <w:pPr>
        <w:pStyle w:val="ListParagraph"/>
        <w:numPr>
          <w:ilvl w:val="0"/>
          <w:numId w:val="77"/>
        </w:numPr>
        <w:spacing w:line="276" w:lineRule="auto"/>
        <w:ind w:left="720" w:right="979"/>
        <w:jc w:val="both"/>
        <w:rPr>
          <w:rFonts w:asciiTheme="minorHAnsi" w:eastAsiaTheme="minorHAnsi" w:hAnsiTheme="minorHAnsi" w:cstheme="minorHAnsi"/>
        </w:rPr>
      </w:pPr>
      <w:r w:rsidRPr="00FF137E">
        <w:rPr>
          <w:rFonts w:asciiTheme="minorHAnsi" w:eastAsiaTheme="minorHAnsi" w:hAnsiTheme="minorHAnsi" w:cstheme="minorHAnsi"/>
          <w:sz w:val="24"/>
          <w:szCs w:val="24"/>
        </w:rPr>
        <w:t>Sheila Brand informed the group that she was a part of the Children’s Justice Act Task Force, and they have funds for the distribution of cribs and car seats.</w:t>
      </w:r>
    </w:p>
    <w:p w14:paraId="25841FF7" w14:textId="77777777" w:rsidR="00DD5F2A" w:rsidRPr="00FF137E" w:rsidRDefault="00215040" w:rsidP="00622A27">
      <w:pPr>
        <w:pStyle w:val="ListParagraph"/>
        <w:numPr>
          <w:ilvl w:val="0"/>
          <w:numId w:val="77"/>
        </w:numPr>
        <w:spacing w:line="276" w:lineRule="auto"/>
        <w:ind w:left="720" w:right="979"/>
        <w:jc w:val="both"/>
        <w:rPr>
          <w:rFonts w:asciiTheme="minorHAnsi" w:eastAsiaTheme="minorHAnsi" w:hAnsiTheme="minorHAnsi" w:cstheme="minorHAnsi"/>
        </w:rPr>
      </w:pPr>
      <w:r w:rsidRPr="00FF137E">
        <w:rPr>
          <w:rFonts w:asciiTheme="minorHAnsi" w:eastAsiaTheme="minorHAnsi" w:hAnsiTheme="minorHAnsi" w:cstheme="minorHAnsi"/>
          <w:sz w:val="24"/>
          <w:szCs w:val="24"/>
        </w:rPr>
        <w:t xml:space="preserve">Dr. </w:t>
      </w:r>
      <w:proofErr w:type="spellStart"/>
      <w:r w:rsidRPr="00FF137E">
        <w:rPr>
          <w:rFonts w:asciiTheme="minorHAnsi" w:eastAsiaTheme="minorHAnsi" w:hAnsiTheme="minorHAnsi" w:cstheme="minorHAnsi"/>
          <w:sz w:val="24"/>
          <w:szCs w:val="24"/>
        </w:rPr>
        <w:t>Vernesia</w:t>
      </w:r>
      <w:proofErr w:type="spellEnd"/>
      <w:r w:rsidRPr="00FF137E">
        <w:rPr>
          <w:rFonts w:asciiTheme="minorHAnsi" w:eastAsiaTheme="minorHAnsi" w:hAnsiTheme="minorHAnsi" w:cstheme="minorHAnsi"/>
          <w:sz w:val="24"/>
          <w:szCs w:val="24"/>
        </w:rPr>
        <w:t xml:space="preserve"> Wilson gave an update on the expansion of FIMR program expansion to all nine public health districts. (July Meeting) </w:t>
      </w:r>
    </w:p>
    <w:p w14:paraId="5C54C3FE" w14:textId="3C4E34E4" w:rsidR="00112D49" w:rsidRPr="00FF137E" w:rsidRDefault="00215040" w:rsidP="00FE69A8">
      <w:pPr>
        <w:pStyle w:val="ListParagraph"/>
        <w:numPr>
          <w:ilvl w:val="0"/>
          <w:numId w:val="78"/>
        </w:numPr>
        <w:spacing w:line="276" w:lineRule="auto"/>
        <w:ind w:left="990" w:right="979" w:hanging="270"/>
        <w:jc w:val="both"/>
        <w:rPr>
          <w:rFonts w:asciiTheme="minorHAnsi" w:eastAsiaTheme="minorHAnsi" w:hAnsiTheme="minorHAnsi" w:cstheme="minorHAnsi"/>
        </w:rPr>
      </w:pPr>
      <w:r w:rsidRPr="00FF137E">
        <w:rPr>
          <w:rFonts w:asciiTheme="minorHAnsi" w:eastAsiaTheme="minorHAnsi" w:hAnsiTheme="minorHAnsi" w:cstheme="minorHAnsi"/>
          <w:sz w:val="24"/>
          <w:szCs w:val="24"/>
        </w:rPr>
        <w:t>The Coastal Region’s FIMR Program Activities update was presented by Cheryl Doyle, RN, MSHSA. Ms. Doyle provided an update on what has been going on with the FIMR program on the MS Gulf Coast over the past 10 years. Cheryl noted that some of the social challenges impacting cases on the gulf coast are poverty, late prenatal care or no prenatal care, unsafe infant sleep environments, obesity, lack of preconception care, mental health issues, child abuse, and domestic violence. She also provided an update on the monthly case review team meetings held in the hospitals and the Community Action Team (CAT) meetings that are held quarterly. The CAT meeting scheduled for November will be on human trafficking. (September meeting)</w:t>
      </w:r>
      <w:r w:rsidR="003C18DF" w:rsidRPr="00FF137E">
        <w:rPr>
          <w:rFonts w:asciiTheme="minorHAnsi" w:eastAsiaTheme="minorHAnsi" w:hAnsiTheme="minorHAnsi" w:cstheme="minorHAnsi"/>
          <w:sz w:val="24"/>
          <w:szCs w:val="24"/>
        </w:rPr>
        <w:t>.</w:t>
      </w:r>
    </w:p>
    <w:p w14:paraId="36BA9CBA" w14:textId="62A619E9" w:rsidR="00545C6F" w:rsidRPr="00FF137E" w:rsidRDefault="00545C6F" w:rsidP="00FE69A8">
      <w:pPr>
        <w:widowControl/>
        <w:adjustRightInd w:val="0"/>
        <w:spacing w:after="160" w:line="276" w:lineRule="auto"/>
        <w:ind w:left="360" w:right="979"/>
        <w:jc w:val="both"/>
        <w:rPr>
          <w:rFonts w:asciiTheme="minorHAnsi" w:eastAsiaTheme="minorHAnsi" w:hAnsiTheme="minorHAnsi" w:cstheme="minorHAnsi"/>
          <w:sz w:val="24"/>
          <w:szCs w:val="24"/>
          <w:u w:val="single"/>
        </w:rPr>
      </w:pPr>
      <w:r w:rsidRPr="00FF137E">
        <w:rPr>
          <w:rFonts w:asciiTheme="minorHAnsi" w:eastAsiaTheme="minorHAnsi" w:hAnsiTheme="minorHAnsi" w:cstheme="minorHAnsi"/>
          <w:sz w:val="24"/>
          <w:szCs w:val="24"/>
          <w:u w:val="single"/>
        </w:rPr>
        <w:t>Quarterly Meetings</w:t>
      </w:r>
      <w:r w:rsidR="00DC029F" w:rsidRPr="00FF137E">
        <w:rPr>
          <w:rFonts w:asciiTheme="minorHAnsi" w:eastAsiaTheme="minorHAnsi" w:hAnsiTheme="minorHAnsi" w:cstheme="minorHAnsi"/>
          <w:sz w:val="24"/>
          <w:szCs w:val="24"/>
        </w:rPr>
        <w:t xml:space="preserve"> </w:t>
      </w:r>
      <w:r w:rsidR="00DC029F" w:rsidRPr="00FF137E">
        <w:rPr>
          <w:rFonts w:asciiTheme="minorHAnsi" w:eastAsiaTheme="minorHAnsi" w:hAnsiTheme="minorHAnsi" w:cstheme="minorHAnsi"/>
          <w:i/>
          <w:iCs/>
          <w:sz w:val="24"/>
          <w:szCs w:val="24"/>
        </w:rPr>
        <w:t>significant information discussed</w:t>
      </w:r>
    </w:p>
    <w:p w14:paraId="21864E67" w14:textId="06E565E1" w:rsidR="003C18DF" w:rsidRPr="00FF137E" w:rsidRDefault="00F84FF1" w:rsidP="00FE69A8">
      <w:pPr>
        <w:widowControl/>
        <w:adjustRightInd w:val="0"/>
        <w:spacing w:line="276" w:lineRule="auto"/>
        <w:ind w:left="630" w:right="979"/>
        <w:jc w:val="both"/>
        <w:rPr>
          <w:rFonts w:asciiTheme="minorHAnsi" w:eastAsiaTheme="minorHAnsi" w:hAnsiTheme="minorHAnsi" w:cstheme="minorHAnsi"/>
          <w:b/>
          <w:bCs/>
          <w:sz w:val="24"/>
          <w:szCs w:val="24"/>
        </w:rPr>
      </w:pPr>
      <w:r w:rsidRPr="00FF137E">
        <w:rPr>
          <w:rFonts w:asciiTheme="minorHAnsi" w:eastAsiaTheme="minorHAnsi" w:hAnsiTheme="minorHAnsi" w:cstheme="minorHAnsi"/>
          <w:b/>
          <w:bCs/>
          <w:sz w:val="24"/>
          <w:szCs w:val="24"/>
        </w:rPr>
        <w:t xml:space="preserve">September 21, </w:t>
      </w:r>
      <w:r w:rsidR="001A7949" w:rsidRPr="00FF137E">
        <w:rPr>
          <w:rFonts w:asciiTheme="minorHAnsi" w:eastAsiaTheme="minorHAnsi" w:hAnsiTheme="minorHAnsi" w:cstheme="minorHAnsi"/>
          <w:b/>
          <w:bCs/>
          <w:sz w:val="24"/>
          <w:szCs w:val="24"/>
        </w:rPr>
        <w:t>2023</w:t>
      </w:r>
    </w:p>
    <w:p w14:paraId="7C6A5BCB" w14:textId="6D43AE84" w:rsidR="00FE16C0" w:rsidRPr="00FF137E" w:rsidRDefault="003C18DF" w:rsidP="00FE69A8">
      <w:pPr>
        <w:pStyle w:val="ListParagraph"/>
        <w:widowControl/>
        <w:numPr>
          <w:ilvl w:val="0"/>
          <w:numId w:val="75"/>
        </w:numPr>
        <w:adjustRightInd w:val="0"/>
        <w:spacing w:line="276" w:lineRule="auto"/>
        <w:ind w:left="990" w:right="979"/>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The underlying theme from the motor vehicle and transportation related cases that were reviewed was the lack of restraints and possible distractions. These factors could have contributed to the untimely deaths noted in the case reviews. </w:t>
      </w:r>
    </w:p>
    <w:p w14:paraId="0F46D098" w14:textId="6CBDAAC8" w:rsidR="003C18DF" w:rsidRPr="00FF137E" w:rsidRDefault="003C18DF" w:rsidP="00FE69A8">
      <w:pPr>
        <w:pStyle w:val="ListParagraph"/>
        <w:widowControl/>
        <w:numPr>
          <w:ilvl w:val="0"/>
          <w:numId w:val="75"/>
        </w:numPr>
        <w:adjustRightInd w:val="0"/>
        <w:spacing w:after="160" w:line="276" w:lineRule="auto"/>
        <w:ind w:left="994" w:right="979"/>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lastRenderedPageBreak/>
        <w:t xml:space="preserve">The members discussed the lack of completed toxicology reports. Current requirements for toxicology reports to be completed </w:t>
      </w:r>
      <w:r w:rsidR="001B5922" w:rsidRPr="00FF137E">
        <w:rPr>
          <w:rFonts w:asciiTheme="minorHAnsi" w:eastAsiaTheme="minorHAnsi" w:hAnsiTheme="minorHAnsi" w:cstheme="minorHAnsi"/>
          <w:sz w:val="24"/>
          <w:szCs w:val="24"/>
        </w:rPr>
        <w:t>were</w:t>
      </w:r>
      <w:r w:rsidRPr="00FF137E">
        <w:rPr>
          <w:rFonts w:asciiTheme="minorHAnsi" w:eastAsiaTheme="minorHAnsi" w:hAnsiTheme="minorHAnsi" w:cstheme="minorHAnsi"/>
          <w:sz w:val="24"/>
          <w:szCs w:val="24"/>
        </w:rPr>
        <w:t xml:space="preserve"> explained. Toxicology reports are not currently required or mandated for motor vehicle accidents.</w:t>
      </w:r>
    </w:p>
    <w:p w14:paraId="62D5B879" w14:textId="52101CC4" w:rsidR="00553838" w:rsidRPr="00FF137E" w:rsidRDefault="00553838" w:rsidP="00553838">
      <w:pPr>
        <w:widowControl/>
        <w:adjustRightInd w:val="0"/>
        <w:spacing w:line="276" w:lineRule="auto"/>
        <w:ind w:left="720" w:right="979"/>
        <w:jc w:val="both"/>
        <w:rPr>
          <w:rFonts w:asciiTheme="minorHAnsi" w:eastAsiaTheme="minorHAnsi" w:hAnsiTheme="minorHAnsi" w:cstheme="minorHAnsi"/>
          <w:b/>
          <w:bCs/>
          <w:sz w:val="24"/>
          <w:szCs w:val="24"/>
        </w:rPr>
      </w:pPr>
      <w:r w:rsidRPr="00FF137E">
        <w:rPr>
          <w:rFonts w:asciiTheme="minorHAnsi" w:eastAsiaTheme="minorHAnsi" w:hAnsiTheme="minorHAnsi" w:cstheme="minorHAnsi"/>
          <w:b/>
          <w:bCs/>
          <w:sz w:val="24"/>
          <w:szCs w:val="24"/>
        </w:rPr>
        <w:t>December 7, 2023</w:t>
      </w:r>
    </w:p>
    <w:p w14:paraId="34095FA7"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Total Number of Fire Deaths = 7</w:t>
      </w:r>
    </w:p>
    <w:p w14:paraId="66A7599D"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Total Number of Drowning Deaths = 8</w:t>
      </w:r>
    </w:p>
    <w:p w14:paraId="3D25D4F8"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Total Number of Other Notable Deaths = 3</w:t>
      </w:r>
    </w:p>
    <w:p w14:paraId="6F680E60"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FIRE DEATHS SUMMARY:</w:t>
      </w:r>
    </w:p>
    <w:p w14:paraId="05FC6261"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7 deaths were caused by smoke inhalation.</w:t>
      </w:r>
    </w:p>
    <w:p w14:paraId="3E56CD20"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DROWNING DEATHS SUMMARY:</w:t>
      </w:r>
    </w:p>
    <w:p w14:paraId="23080CB5"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Snapshots of the deaths are as follows:</w:t>
      </w:r>
    </w:p>
    <w:p w14:paraId="4C4B4B38" w14:textId="47FDDD8F"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Freshwater drowning accident (non-swimmer fell into a pond)</w:t>
      </w:r>
    </w:p>
    <w:p w14:paraId="7F918BDD" w14:textId="7B13AC1B"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One death was an undetermined accident</w:t>
      </w:r>
    </w:p>
    <w:p w14:paraId="0DAFAC67" w14:textId="6053B6DE"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Anoxic Brain Injury drowning</w:t>
      </w:r>
    </w:p>
    <w:p w14:paraId="27759C7F" w14:textId="5ABD3EAB"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1 year old slipped in bathtub</w:t>
      </w:r>
    </w:p>
    <w:p w14:paraId="66018D00" w14:textId="551CCC54"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Drowning at a water resort</w:t>
      </w:r>
    </w:p>
    <w:p w14:paraId="648B232C" w14:textId="4CD735F2"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Death caused by being pinned under water</w:t>
      </w:r>
    </w:p>
    <w:p w14:paraId="48D13796" w14:textId="19DDF839"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Fell into a swimming pool</w:t>
      </w:r>
    </w:p>
    <w:p w14:paraId="1D4E3ED9" w14:textId="2296D750" w:rsidR="00ED711C" w:rsidRPr="00FF137E" w:rsidRDefault="00ED711C" w:rsidP="00FE69A8">
      <w:pPr>
        <w:pStyle w:val="ListParagraph"/>
        <w:widowControl/>
        <w:numPr>
          <w:ilvl w:val="1"/>
          <w:numId w:val="80"/>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Fell overboard from a boat</w:t>
      </w:r>
    </w:p>
    <w:p w14:paraId="5DCDDE00"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OTHER NOTABLE DEATHS SUMMARY:</w:t>
      </w:r>
    </w:p>
    <w:p w14:paraId="3DCA97AB" w14:textId="77777777" w:rsidR="00ED711C" w:rsidRPr="00FF137E" w:rsidRDefault="00ED711C" w:rsidP="00FE69A8">
      <w:pPr>
        <w:widowControl/>
        <w:adjustRightInd w:val="0"/>
        <w:spacing w:line="276" w:lineRule="auto"/>
        <w:ind w:left="72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Causes of death include the following:</w:t>
      </w:r>
    </w:p>
    <w:p w14:paraId="202943A7" w14:textId="22E49F93" w:rsidR="00ED711C" w:rsidRPr="00FF137E" w:rsidRDefault="00ED711C" w:rsidP="00FE69A8">
      <w:pPr>
        <w:pStyle w:val="ListParagraph"/>
        <w:widowControl/>
        <w:numPr>
          <w:ilvl w:val="1"/>
          <w:numId w:val="82"/>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Cardio-pulmonary Arrest/Vaping Burn-Out</w:t>
      </w:r>
    </w:p>
    <w:p w14:paraId="6A1530E9" w14:textId="2B4AE4FC" w:rsidR="00ED711C" w:rsidRPr="00FF137E" w:rsidRDefault="00ED711C" w:rsidP="00FE69A8">
      <w:pPr>
        <w:pStyle w:val="ListParagraph"/>
        <w:widowControl/>
        <w:numPr>
          <w:ilvl w:val="1"/>
          <w:numId w:val="82"/>
        </w:numPr>
        <w:adjustRightInd w:val="0"/>
        <w:spacing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Undetermined (Underlying causes suggests SUID)</w:t>
      </w:r>
    </w:p>
    <w:p w14:paraId="52B57050" w14:textId="7C3F27D4" w:rsidR="00902A52" w:rsidRPr="00FF137E" w:rsidRDefault="00ED711C" w:rsidP="00FE69A8">
      <w:pPr>
        <w:pStyle w:val="ListParagraph"/>
        <w:widowControl/>
        <w:numPr>
          <w:ilvl w:val="1"/>
          <w:numId w:val="82"/>
        </w:numPr>
        <w:adjustRightInd w:val="0"/>
        <w:spacing w:after="160" w:line="276" w:lineRule="auto"/>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Failure to Thrive/Severe Protein-Energy Malnutrition</w:t>
      </w:r>
      <w:r w:rsidR="00243622"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(child was a smoker)</w:t>
      </w:r>
    </w:p>
    <w:p w14:paraId="3055CC1A" w14:textId="25ACAB22" w:rsidR="003E26D4" w:rsidRPr="00FF137E" w:rsidRDefault="003E26D4" w:rsidP="00FE69A8">
      <w:pPr>
        <w:widowControl/>
        <w:adjustRightInd w:val="0"/>
        <w:spacing w:line="276" w:lineRule="auto"/>
        <w:ind w:left="720" w:right="980"/>
        <w:rPr>
          <w:rFonts w:asciiTheme="minorHAnsi" w:eastAsiaTheme="minorHAnsi" w:hAnsiTheme="minorHAnsi" w:cstheme="minorHAnsi"/>
          <w:sz w:val="24"/>
          <w:szCs w:val="24"/>
        </w:rPr>
      </w:pPr>
      <w:r w:rsidRPr="00FF137E">
        <w:rPr>
          <w:rFonts w:asciiTheme="minorHAnsi" w:eastAsiaTheme="minorHAnsi" w:hAnsiTheme="minorHAnsi" w:cstheme="minorHAnsi"/>
          <w:b/>
          <w:bCs/>
          <w:sz w:val="24"/>
          <w:szCs w:val="24"/>
        </w:rPr>
        <w:t>February 8, 2024</w:t>
      </w:r>
    </w:p>
    <w:p w14:paraId="74D9D076" w14:textId="471F922A" w:rsidR="003E26D4" w:rsidRPr="00FF137E" w:rsidRDefault="003E26D4" w:rsidP="00FE69A8">
      <w:pPr>
        <w:widowControl/>
        <w:adjustRightInd w:val="0"/>
        <w:spacing w:line="276" w:lineRule="auto"/>
        <w:ind w:left="720" w:right="98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There were 23 Sudden Unexpected Infant Death/SIDS cases reviewed for calendar year 2021.</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The ongoing theme appeared to be unsafe sleep</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environments. It was discussed that the following be</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considered:</w:t>
      </w:r>
    </w:p>
    <w:p w14:paraId="421F3790" w14:textId="55AEF662" w:rsidR="003E26D4" w:rsidRPr="00FF137E" w:rsidRDefault="003E26D4" w:rsidP="00FE69A8">
      <w:pPr>
        <w:pStyle w:val="ListParagraph"/>
        <w:widowControl/>
        <w:numPr>
          <w:ilvl w:val="1"/>
          <w:numId w:val="84"/>
        </w:numPr>
        <w:adjustRightInd w:val="0"/>
        <w:spacing w:line="276" w:lineRule="auto"/>
        <w:ind w:right="98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Development of protocols to assist the panel with</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requesting information regarding cases reviewed.</w:t>
      </w:r>
    </w:p>
    <w:p w14:paraId="11F76F7D" w14:textId="3481359B" w:rsidR="003E26D4" w:rsidRPr="00FF137E" w:rsidRDefault="003E26D4" w:rsidP="00FE69A8">
      <w:pPr>
        <w:pStyle w:val="ListParagraph"/>
        <w:widowControl/>
        <w:numPr>
          <w:ilvl w:val="1"/>
          <w:numId w:val="84"/>
        </w:numPr>
        <w:adjustRightInd w:val="0"/>
        <w:spacing w:after="160" w:line="276" w:lineRule="auto"/>
        <w:ind w:right="979"/>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Safe sleep needs to be addressed again. We need to find</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a way to reiterate the importance of safe sleep.</w:t>
      </w:r>
    </w:p>
    <w:p w14:paraId="5C7CD60A" w14:textId="6EA04D1C" w:rsidR="003E26D4" w:rsidRPr="00FF137E" w:rsidRDefault="003E26D4" w:rsidP="00FE69A8">
      <w:pPr>
        <w:widowControl/>
        <w:adjustRightInd w:val="0"/>
        <w:spacing w:line="276" w:lineRule="auto"/>
        <w:ind w:left="720" w:right="980"/>
        <w:jc w:val="both"/>
        <w:rPr>
          <w:rFonts w:asciiTheme="minorHAnsi" w:eastAsiaTheme="minorHAnsi" w:hAnsiTheme="minorHAnsi" w:cstheme="minorHAnsi"/>
          <w:sz w:val="24"/>
          <w:szCs w:val="24"/>
        </w:rPr>
      </w:pPr>
      <w:r w:rsidRPr="00FF137E">
        <w:rPr>
          <w:rFonts w:asciiTheme="minorHAnsi" w:eastAsiaTheme="minorHAnsi" w:hAnsiTheme="minorHAnsi" w:cstheme="minorHAnsi"/>
          <w:b/>
          <w:bCs/>
          <w:sz w:val="24"/>
          <w:szCs w:val="24"/>
        </w:rPr>
        <w:t>March 28, 2024</w:t>
      </w:r>
    </w:p>
    <w:p w14:paraId="02D78BF3" w14:textId="77777777" w:rsidR="00356804" w:rsidRPr="00FF137E" w:rsidRDefault="003E26D4" w:rsidP="00FE69A8">
      <w:pPr>
        <w:pStyle w:val="ListParagraph"/>
        <w:widowControl/>
        <w:numPr>
          <w:ilvl w:val="0"/>
          <w:numId w:val="85"/>
        </w:numPr>
        <w:adjustRightInd w:val="0"/>
        <w:spacing w:line="276" w:lineRule="auto"/>
        <w:ind w:left="1080" w:right="98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The remaining SID cases for 2021 were reviewed. The</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floor was open to discuss the theme for a Statewide Safe</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Sleep Campaign. It was discussed that there needs to be a</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drill down to find out why parents are bed sharing with their</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infants, even after being educated not to. Two meeting</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participants, that are mothers, discussed the difficulty of</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 xml:space="preserve">soothing an </w:t>
      </w:r>
      <w:r w:rsidRPr="00FF137E">
        <w:rPr>
          <w:rFonts w:asciiTheme="minorHAnsi" w:eastAsiaTheme="minorHAnsi" w:hAnsiTheme="minorHAnsi" w:cstheme="minorHAnsi"/>
          <w:sz w:val="24"/>
          <w:szCs w:val="24"/>
        </w:rPr>
        <w:lastRenderedPageBreak/>
        <w:t>infant child unless they are near them, and that</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other mothers may experience similar issues. Another</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meeting will be scheduled to discuss the specifics of this</w:t>
      </w:r>
      <w:r w:rsidR="00BB3FB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campaign.</w:t>
      </w:r>
      <w:r w:rsidR="00F3138B" w:rsidRPr="00FF137E">
        <w:rPr>
          <w:rFonts w:asciiTheme="minorHAnsi" w:eastAsiaTheme="minorHAnsi" w:hAnsiTheme="minorHAnsi" w:cstheme="minorHAnsi"/>
          <w:sz w:val="24"/>
          <w:szCs w:val="24"/>
        </w:rPr>
        <w:t xml:space="preserve"> </w:t>
      </w:r>
    </w:p>
    <w:p w14:paraId="6E94BA57" w14:textId="250D1B28" w:rsidR="00301BC7" w:rsidRPr="00FF137E" w:rsidRDefault="003E26D4" w:rsidP="00FE69A8">
      <w:pPr>
        <w:pStyle w:val="ListParagraph"/>
        <w:widowControl/>
        <w:numPr>
          <w:ilvl w:val="0"/>
          <w:numId w:val="85"/>
        </w:numPr>
        <w:adjustRightInd w:val="0"/>
        <w:spacing w:line="276" w:lineRule="auto"/>
        <w:ind w:left="1080" w:right="980"/>
        <w:jc w:val="both"/>
        <w:rPr>
          <w:rFonts w:asciiTheme="minorHAnsi" w:hAnsiTheme="minorHAnsi" w:cstheme="minorHAnsi"/>
        </w:rPr>
      </w:pPr>
      <w:r w:rsidRPr="00FF137E">
        <w:rPr>
          <w:rFonts w:asciiTheme="minorHAnsi" w:eastAsiaTheme="minorHAnsi" w:hAnsiTheme="minorHAnsi" w:cstheme="minorHAnsi"/>
          <w:sz w:val="24"/>
          <w:szCs w:val="24"/>
        </w:rPr>
        <w:t>The Child Death Review Protocol, member</w:t>
      </w:r>
      <w:r w:rsidR="00F3138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expirations/appointments, chair and co-chair elections were</w:t>
      </w:r>
      <w:r w:rsidR="00F3138B" w:rsidRPr="00FF137E">
        <w:rPr>
          <w:rFonts w:asciiTheme="minorHAnsi" w:eastAsiaTheme="minorHAnsi" w:hAnsiTheme="minorHAnsi" w:cstheme="minorHAnsi"/>
          <w:sz w:val="24"/>
          <w:szCs w:val="24"/>
        </w:rPr>
        <w:t xml:space="preserve"> </w:t>
      </w:r>
      <w:r w:rsidRPr="00FF137E">
        <w:rPr>
          <w:rFonts w:asciiTheme="minorHAnsi" w:eastAsiaTheme="minorHAnsi" w:hAnsiTheme="minorHAnsi" w:cstheme="minorHAnsi"/>
          <w:sz w:val="24"/>
          <w:szCs w:val="24"/>
        </w:rPr>
        <w:t>discussed.</w:t>
      </w:r>
    </w:p>
    <w:p w14:paraId="74273C14" w14:textId="77777777" w:rsidR="00112D49" w:rsidRPr="00FF137E" w:rsidRDefault="00112D49">
      <w:pPr>
        <w:pStyle w:val="BodyText"/>
        <w:spacing w:before="40"/>
        <w:rPr>
          <w:rFonts w:asciiTheme="minorHAnsi" w:hAnsiTheme="minorHAnsi" w:cstheme="minorHAnsi"/>
        </w:rPr>
      </w:pPr>
    </w:p>
    <w:p w14:paraId="2038C1E1" w14:textId="77777777" w:rsidR="00112D49" w:rsidRPr="00FF137E" w:rsidRDefault="00DC3A48">
      <w:pPr>
        <w:pStyle w:val="BodyText"/>
        <w:ind w:left="386" w:right="1046"/>
        <w:jc w:val="both"/>
        <w:rPr>
          <w:rFonts w:asciiTheme="minorHAnsi" w:hAnsiTheme="minorHAnsi" w:cstheme="minorHAnsi"/>
        </w:rPr>
      </w:pPr>
      <w:r w:rsidRPr="00FF137E">
        <w:rPr>
          <w:rFonts w:asciiTheme="minorHAnsi" w:hAnsiTheme="minorHAnsi" w:cstheme="minorHAnsi"/>
        </w:rPr>
        <w:t xml:space="preserve">The link to the MS State Department of Health website where CDRP annual reports are located is: </w:t>
      </w:r>
      <w:hyperlink r:id="rId24">
        <w:r w:rsidRPr="00FF137E">
          <w:rPr>
            <w:rFonts w:asciiTheme="minorHAnsi" w:hAnsiTheme="minorHAnsi" w:cstheme="minorHAnsi"/>
            <w:color w:val="0462C1"/>
            <w:u w:val="single" w:color="0462C1"/>
          </w:rPr>
          <w:t>https://msdh.ms.gov/msdhsite/_static/31,0,392,63.html</w:t>
        </w:r>
      </w:hyperlink>
    </w:p>
    <w:p w14:paraId="3C729CE5" w14:textId="77777777" w:rsidR="00112D49" w:rsidRPr="00FF137E" w:rsidRDefault="00112D49">
      <w:pPr>
        <w:pStyle w:val="BodyText"/>
        <w:spacing w:before="43"/>
        <w:rPr>
          <w:rFonts w:asciiTheme="minorHAnsi" w:hAnsiTheme="minorHAnsi" w:cstheme="minorHAnsi"/>
        </w:rPr>
      </w:pPr>
    </w:p>
    <w:p w14:paraId="13F9D3F6" w14:textId="77777777" w:rsidR="00112D49" w:rsidRPr="00FF137E" w:rsidRDefault="00DC3A48">
      <w:pPr>
        <w:pStyle w:val="Heading5"/>
        <w:ind w:left="386"/>
        <w:rPr>
          <w:rFonts w:asciiTheme="minorHAnsi" w:hAnsiTheme="minorHAnsi" w:cstheme="minorHAnsi"/>
        </w:rPr>
      </w:pPr>
      <w:bookmarkStart w:id="14" w:name="_TOC_250032"/>
      <w:r w:rsidRPr="00FF137E">
        <w:rPr>
          <w:rFonts w:asciiTheme="minorHAnsi" w:hAnsiTheme="minorHAnsi" w:cstheme="minorHAnsi"/>
          <w:color w:val="2E5395"/>
        </w:rPr>
        <w:t>Mississippi’s</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Youth</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Advisory</w:t>
      </w:r>
      <w:r w:rsidRPr="00FF137E">
        <w:rPr>
          <w:rFonts w:asciiTheme="minorHAnsi" w:hAnsiTheme="minorHAnsi" w:cstheme="minorHAnsi"/>
          <w:color w:val="2E5395"/>
          <w:spacing w:val="-5"/>
        </w:rPr>
        <w:t xml:space="preserve"> </w:t>
      </w:r>
      <w:bookmarkEnd w:id="14"/>
      <w:r w:rsidRPr="00FF137E">
        <w:rPr>
          <w:rFonts w:asciiTheme="minorHAnsi" w:hAnsiTheme="minorHAnsi" w:cstheme="minorHAnsi"/>
          <w:color w:val="2E5395"/>
          <w:spacing w:val="-2"/>
        </w:rPr>
        <w:t>Council</w:t>
      </w:r>
    </w:p>
    <w:p w14:paraId="724544E1" w14:textId="77777777" w:rsidR="00112D49" w:rsidRPr="00FF137E" w:rsidRDefault="00DC3A48">
      <w:pPr>
        <w:pStyle w:val="BodyText"/>
        <w:spacing w:before="41" w:line="276" w:lineRule="auto"/>
        <w:ind w:left="386" w:right="1034"/>
        <w:jc w:val="both"/>
        <w:rPr>
          <w:rFonts w:asciiTheme="minorHAnsi" w:hAnsiTheme="minorHAnsi" w:cstheme="minorHAnsi"/>
        </w:rPr>
      </w:pPr>
      <w:r w:rsidRPr="00FF137E">
        <w:rPr>
          <w:rFonts w:asciiTheme="minorHAnsi" w:hAnsiTheme="minorHAnsi" w:cstheme="minorHAnsi"/>
          <w:noProof/>
        </w:rPr>
        <mc:AlternateContent>
          <mc:Choice Requires="wps">
            <w:drawing>
              <wp:anchor distT="0" distB="0" distL="0" distR="0" simplePos="0" relativeHeight="251641344" behindDoc="1" locked="0" layoutInCell="1" allowOverlap="1" wp14:anchorId="35010E58" wp14:editId="049014A6">
                <wp:simplePos x="0" y="0"/>
                <wp:positionH relativeFrom="page">
                  <wp:posOffset>6063741</wp:posOffset>
                </wp:positionH>
                <wp:positionV relativeFrom="paragraph">
                  <wp:posOffset>185458</wp:posOffset>
                </wp:positionV>
                <wp:extent cx="38100" cy="762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75656A25" id="Freeform: Shape 25" o:spid="_x0000_s1026" style="position:absolute;margin-left:477.45pt;margin-top:14.6pt;width:3pt;height:.6pt;z-index:-251675136;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" path="m38100,l,,,7620r38100,l38100,xe" fillcolor="#d13438" stroked="f">
                <v:path arrowok="t"/>
                <w10:wrap anchorx="page"/>
              </v:shape>
            </w:pict>
          </mc:Fallback>
        </mc:AlternateContent>
      </w:r>
      <w:r w:rsidRPr="00FF137E">
        <w:rPr>
          <w:rFonts w:asciiTheme="minorHAnsi" w:hAnsiTheme="minorHAnsi" w:cstheme="minorHAnsi"/>
        </w:rPr>
        <w:t>Mississippi's Youth Advisory Council (YAC), formerly Teen Advisory Board</w:t>
      </w:r>
      <w:r w:rsidRPr="00FF137E">
        <w:rPr>
          <w:rFonts w:asciiTheme="minorHAnsi" w:hAnsiTheme="minorHAnsi" w:cstheme="minorHAnsi"/>
          <w:color w:val="D13438"/>
        </w:rPr>
        <w:t xml:space="preserve">, </w:t>
      </w:r>
      <w:r w:rsidRPr="00FF137E">
        <w:rPr>
          <w:rFonts w:asciiTheme="minorHAnsi" w:hAnsiTheme="minorHAnsi" w:cstheme="minorHAnsi"/>
        </w:rPr>
        <w:t>is a youth leadership and advocacy training platform coordinated through the Youth Transition Support Services (YTSS) Office. YAC engages youth in I.L. programs and policy changes/updates through monthly regional meetings and quarterly state level meetings.</w:t>
      </w:r>
    </w:p>
    <w:p w14:paraId="667054A3" w14:textId="77777777" w:rsidR="00112D49" w:rsidRPr="00FF137E" w:rsidRDefault="00112D49">
      <w:pPr>
        <w:pStyle w:val="BodyText"/>
        <w:spacing w:before="41"/>
        <w:rPr>
          <w:rFonts w:asciiTheme="minorHAnsi" w:hAnsiTheme="minorHAnsi" w:cstheme="minorHAnsi"/>
        </w:rPr>
      </w:pPr>
    </w:p>
    <w:p w14:paraId="2C3DF0D9" w14:textId="51F6CDEE" w:rsidR="00BC191F" w:rsidRPr="00FF137E" w:rsidRDefault="00BC191F" w:rsidP="00FE69A8">
      <w:pPr>
        <w:pStyle w:val="BodyText"/>
        <w:spacing w:before="41"/>
        <w:ind w:left="450" w:right="980"/>
        <w:jc w:val="both"/>
        <w:rPr>
          <w:rFonts w:asciiTheme="minorHAnsi" w:hAnsiTheme="minorHAnsi" w:cstheme="minorHAnsi"/>
        </w:rPr>
      </w:pPr>
      <w:r w:rsidRPr="00FF137E">
        <w:rPr>
          <w:rFonts w:asciiTheme="minorHAnsi" w:hAnsiTheme="minorHAnsi" w:cstheme="minorHAnsi"/>
        </w:rPr>
        <w:t xml:space="preserve">YTSS Social Services Manager met with MS Youth Council on April 20, 2024, to update the council on MDCPS Independent Living activities and programs. </w:t>
      </w:r>
      <w:r w:rsidR="007A1CA0" w:rsidRPr="00FF137E">
        <w:rPr>
          <w:rFonts w:asciiTheme="minorHAnsi" w:hAnsiTheme="minorHAnsi" w:cstheme="minorHAnsi"/>
        </w:rPr>
        <w:t>A r</w:t>
      </w:r>
      <w:r w:rsidRPr="00FF137E">
        <w:rPr>
          <w:rFonts w:asciiTheme="minorHAnsi" w:hAnsiTheme="minorHAnsi" w:cstheme="minorHAnsi"/>
        </w:rPr>
        <w:t>equest to the council leader, First Place for Youth, that a YTSS staff member sit in on council meetings at least quarterly to have conversation with youth on upcoming activities and projects. The following suggestions were given by youth as it relates to MDCPS processes and procedures:</w:t>
      </w:r>
    </w:p>
    <w:p w14:paraId="5F4D8634" w14:textId="77777777" w:rsidR="00BC191F" w:rsidRPr="00FF137E" w:rsidRDefault="00BC191F" w:rsidP="00BC191F">
      <w:pPr>
        <w:pStyle w:val="BodyText"/>
        <w:numPr>
          <w:ilvl w:val="0"/>
          <w:numId w:val="78"/>
        </w:numPr>
        <w:spacing w:before="41"/>
        <w:ind w:left="900" w:right="980" w:hanging="270"/>
        <w:rPr>
          <w:rFonts w:asciiTheme="minorHAnsi" w:hAnsiTheme="minorHAnsi" w:cstheme="minorHAnsi"/>
        </w:rPr>
      </w:pPr>
      <w:r w:rsidRPr="00FF137E">
        <w:rPr>
          <w:rFonts w:asciiTheme="minorHAnsi" w:hAnsiTheme="minorHAnsi" w:cstheme="minorHAnsi"/>
        </w:rPr>
        <w:t>Whole custody files should be available to youth upon request as it has vital details of their history enclosed.</w:t>
      </w:r>
    </w:p>
    <w:p w14:paraId="01453CD0" w14:textId="78276511" w:rsidR="00BC191F" w:rsidRPr="00FF137E" w:rsidRDefault="00BC191F" w:rsidP="00BC191F">
      <w:pPr>
        <w:pStyle w:val="BodyText"/>
        <w:numPr>
          <w:ilvl w:val="0"/>
          <w:numId w:val="78"/>
        </w:numPr>
        <w:spacing w:before="41"/>
        <w:ind w:left="900" w:right="980" w:hanging="270"/>
        <w:rPr>
          <w:rFonts w:asciiTheme="minorHAnsi" w:hAnsiTheme="minorHAnsi" w:cstheme="minorHAnsi"/>
        </w:rPr>
      </w:pPr>
      <w:r w:rsidRPr="00FF137E">
        <w:rPr>
          <w:rFonts w:asciiTheme="minorHAnsi" w:hAnsiTheme="minorHAnsi" w:cstheme="minorHAnsi"/>
        </w:rPr>
        <w:t>Giving Birth Certificates to youth in Acute Care is not a good idea. MDCPS needs to figure out how to work collaboratively on getting documents to youth upon exit.</w:t>
      </w:r>
    </w:p>
    <w:p w14:paraId="56EA0ADB" w14:textId="5F5DCC95" w:rsidR="00BC191F" w:rsidRPr="00FF137E" w:rsidRDefault="008A2BD2" w:rsidP="00BC191F">
      <w:pPr>
        <w:pStyle w:val="BodyText"/>
        <w:numPr>
          <w:ilvl w:val="0"/>
          <w:numId w:val="78"/>
        </w:numPr>
        <w:spacing w:before="41"/>
        <w:ind w:left="900" w:right="980" w:hanging="270"/>
        <w:rPr>
          <w:rFonts w:asciiTheme="minorHAnsi" w:hAnsiTheme="minorHAnsi" w:cstheme="minorHAnsi"/>
        </w:rPr>
      </w:pPr>
      <w:r w:rsidRPr="00FF137E">
        <w:rPr>
          <w:rFonts w:asciiTheme="minorHAnsi" w:hAnsiTheme="minorHAnsi" w:cstheme="minorHAnsi"/>
        </w:rPr>
        <w:t>A mentorship program is desperately needed. They just want someone to call when they don’t know how to do things or need to ask questions.</w:t>
      </w:r>
    </w:p>
    <w:p w14:paraId="705C68EE" w14:textId="6C3B064B" w:rsidR="006F1AFE" w:rsidRPr="00FF137E" w:rsidRDefault="006F1AFE" w:rsidP="00FE69A8">
      <w:pPr>
        <w:pStyle w:val="BodyText"/>
        <w:numPr>
          <w:ilvl w:val="0"/>
          <w:numId w:val="78"/>
        </w:numPr>
        <w:spacing w:before="41"/>
        <w:ind w:left="900" w:right="980" w:hanging="270"/>
        <w:rPr>
          <w:rFonts w:asciiTheme="minorHAnsi" w:hAnsiTheme="minorHAnsi" w:cstheme="minorHAnsi"/>
        </w:rPr>
      </w:pPr>
      <w:r w:rsidRPr="00FF137E">
        <w:rPr>
          <w:rFonts w:asciiTheme="minorHAnsi" w:hAnsiTheme="minorHAnsi" w:cstheme="minorHAnsi"/>
        </w:rPr>
        <w:t>During their whole foster care journey, they had to watch what they say for fear of losing placement, take parenting foster youth’s children, or worse. “Therapeutic group homes do not care.”</w:t>
      </w:r>
    </w:p>
    <w:p w14:paraId="7D3BFE0B" w14:textId="46C63625" w:rsidR="00BC191F" w:rsidRPr="00FF137E" w:rsidRDefault="00BC191F" w:rsidP="00FE69A8">
      <w:pPr>
        <w:pStyle w:val="BodyText"/>
        <w:spacing w:before="41"/>
        <w:ind w:left="450" w:right="980"/>
        <w:rPr>
          <w:rFonts w:asciiTheme="minorHAnsi" w:hAnsiTheme="minorHAnsi" w:cstheme="minorHAnsi"/>
        </w:rPr>
      </w:pPr>
    </w:p>
    <w:p w14:paraId="0ACCCE3B" w14:textId="79CBD339" w:rsidR="005A667B" w:rsidRPr="00FF137E" w:rsidRDefault="00BC191F" w:rsidP="005A667B">
      <w:pPr>
        <w:pStyle w:val="BodyText"/>
        <w:spacing w:before="79" w:line="276" w:lineRule="auto"/>
        <w:ind w:left="386" w:right="1035"/>
        <w:jc w:val="both"/>
        <w:rPr>
          <w:rFonts w:asciiTheme="minorHAnsi" w:hAnsiTheme="minorHAnsi" w:cstheme="minorHAnsi"/>
        </w:rPr>
      </w:pPr>
      <w:r w:rsidRPr="00FF137E">
        <w:rPr>
          <w:rFonts w:asciiTheme="minorHAnsi" w:hAnsiTheme="minorHAnsi" w:cstheme="minorHAnsi"/>
        </w:rPr>
        <w:t>Since YTSS experiences challenges keeping in-care youth engaged in the MDCPS youth advisory council, the YTSS Social Service Manager suggests that Chafee funds be used to contract an outside entity to coordinate the youth council, provide reports and youth feedback to MDCPS on policy practice and procedure.</w:t>
      </w:r>
      <w:r w:rsidR="005A667B" w:rsidRPr="00FF137E">
        <w:rPr>
          <w:rFonts w:asciiTheme="minorHAnsi" w:hAnsiTheme="minorHAnsi" w:cstheme="minorHAnsi"/>
        </w:rPr>
        <w:t xml:space="preserve"> There have been no recent conversations </w:t>
      </w:r>
      <w:r w:rsidR="00243314" w:rsidRPr="00FF137E">
        <w:rPr>
          <w:rFonts w:asciiTheme="minorHAnsi" w:hAnsiTheme="minorHAnsi" w:cstheme="minorHAnsi"/>
        </w:rPr>
        <w:t xml:space="preserve">about </w:t>
      </w:r>
      <w:r w:rsidR="005A667B" w:rsidRPr="00FF137E">
        <w:rPr>
          <w:rFonts w:asciiTheme="minorHAnsi" w:hAnsiTheme="minorHAnsi" w:cstheme="minorHAnsi"/>
        </w:rPr>
        <w:t xml:space="preserve">an outside entity coordinating the youth council. As of now, the YTSS team continues to work with the YAC. </w:t>
      </w:r>
    </w:p>
    <w:p w14:paraId="7E7FCBF1" w14:textId="77777777" w:rsidR="00112D49" w:rsidRPr="00FF137E" w:rsidRDefault="00DC3A48">
      <w:pPr>
        <w:pStyle w:val="BodyText"/>
        <w:spacing w:before="39"/>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61824" behindDoc="1" locked="0" layoutInCell="1" allowOverlap="1" wp14:anchorId="2674CD24" wp14:editId="69EEB7B1">
                <wp:simplePos x="0" y="0"/>
                <wp:positionH relativeFrom="page">
                  <wp:posOffset>991869</wp:posOffset>
                </wp:positionH>
                <wp:positionV relativeFrom="paragraph">
                  <wp:posOffset>186279</wp:posOffset>
                </wp:positionV>
                <wp:extent cx="5866130" cy="127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1270"/>
                        </a:xfrm>
                        <a:custGeom>
                          <a:avLst/>
                          <a:gdLst/>
                          <a:ahLst/>
                          <a:cxnLst/>
                          <a:rect l="l" t="t" r="r" b="b"/>
                          <a:pathLst>
                            <a:path w="5866130">
                              <a:moveTo>
                                <a:pt x="0" y="0"/>
                              </a:moveTo>
                              <a:lnTo>
                                <a:pt x="586613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CFE6C5B" id="Freeform: Shape 26" o:spid="_x0000_s1026" style="position:absolute;margin-left:78.1pt;margin-top:14.65pt;width:461.9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5866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" path="m,l5866130,e" filled="f" strokecolor="#4471c4" strokeweight=".5pt">
                <v:path arrowok="t"/>
                <w10:wrap type="topAndBottom" anchorx="page"/>
              </v:shape>
            </w:pict>
          </mc:Fallback>
        </mc:AlternateContent>
      </w:r>
    </w:p>
    <w:p w14:paraId="07BFC5FB" w14:textId="77777777" w:rsidR="00112D49" w:rsidRPr="00FF137E" w:rsidRDefault="00DC3A48">
      <w:pPr>
        <w:pStyle w:val="BodyText"/>
        <w:spacing w:before="107"/>
        <w:ind w:left="386"/>
        <w:jc w:val="both"/>
        <w:rPr>
          <w:rFonts w:asciiTheme="minorHAnsi" w:hAnsiTheme="minorHAnsi" w:cstheme="minorHAnsi"/>
        </w:rPr>
      </w:pPr>
      <w:r w:rsidRPr="00FF137E">
        <w:rPr>
          <w:rFonts w:asciiTheme="minorHAnsi" w:hAnsiTheme="minorHAnsi" w:cstheme="minorHAnsi"/>
          <w:color w:val="2E5395"/>
        </w:rPr>
        <w:t>FOSTER</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PARENT</w:t>
      </w:r>
      <w:r w:rsidRPr="00FF137E">
        <w:rPr>
          <w:rFonts w:asciiTheme="minorHAnsi" w:hAnsiTheme="minorHAnsi" w:cstheme="minorHAnsi"/>
          <w:color w:val="2E5395"/>
          <w:spacing w:val="-2"/>
        </w:rPr>
        <w:t xml:space="preserve"> SUPPORT</w:t>
      </w:r>
    </w:p>
    <w:p w14:paraId="631AD12C" w14:textId="77777777" w:rsidR="00112D49" w:rsidRPr="00FF137E" w:rsidRDefault="00112D49">
      <w:pPr>
        <w:pStyle w:val="BodyText"/>
        <w:spacing w:before="82"/>
        <w:rPr>
          <w:rFonts w:asciiTheme="minorHAnsi" w:hAnsiTheme="minorHAnsi" w:cstheme="minorHAnsi"/>
        </w:rPr>
      </w:pPr>
    </w:p>
    <w:p w14:paraId="16D77E85" w14:textId="77777777" w:rsidR="00112D49" w:rsidRPr="00FF137E" w:rsidRDefault="00DC3A48">
      <w:pPr>
        <w:pStyle w:val="Heading5"/>
        <w:ind w:left="386"/>
        <w:rPr>
          <w:rFonts w:asciiTheme="minorHAnsi" w:hAnsiTheme="minorHAnsi" w:cstheme="minorHAnsi"/>
        </w:rPr>
      </w:pPr>
      <w:bookmarkStart w:id="15" w:name="_TOC_250031"/>
      <w:r w:rsidRPr="00FF137E">
        <w:rPr>
          <w:rFonts w:asciiTheme="minorHAnsi" w:hAnsiTheme="minorHAnsi" w:cstheme="minorHAnsi"/>
          <w:color w:val="2E5395"/>
        </w:rPr>
        <w:t>Foster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Parent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Recruitment and</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Shared</w:t>
      </w:r>
      <w:r w:rsidRPr="00FF137E">
        <w:rPr>
          <w:rFonts w:asciiTheme="minorHAnsi" w:hAnsiTheme="minorHAnsi" w:cstheme="minorHAnsi"/>
          <w:color w:val="2E5395"/>
          <w:spacing w:val="-1"/>
        </w:rPr>
        <w:t xml:space="preserve"> </w:t>
      </w:r>
      <w:bookmarkEnd w:id="15"/>
      <w:r w:rsidRPr="00FF137E">
        <w:rPr>
          <w:rFonts w:asciiTheme="minorHAnsi" w:hAnsiTheme="minorHAnsi" w:cstheme="minorHAnsi"/>
          <w:color w:val="2E5395"/>
          <w:spacing w:val="-2"/>
        </w:rPr>
        <w:t>Parenting</w:t>
      </w:r>
    </w:p>
    <w:p w14:paraId="641D7F9E" w14:textId="77777777" w:rsidR="00112D49" w:rsidRPr="00FF137E" w:rsidRDefault="00DC3A48">
      <w:pPr>
        <w:pStyle w:val="BodyText"/>
        <w:spacing w:before="41" w:line="276" w:lineRule="auto"/>
        <w:ind w:left="386" w:right="1036"/>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Communications</w:t>
      </w:r>
      <w:r w:rsidRPr="00FF137E">
        <w:rPr>
          <w:rFonts w:asciiTheme="minorHAnsi" w:hAnsiTheme="minorHAnsi" w:cstheme="minorHAnsi"/>
          <w:spacing w:val="-15"/>
        </w:rPr>
        <w:t xml:space="preserve"> </w:t>
      </w:r>
      <w:r w:rsidRPr="00FF137E">
        <w:rPr>
          <w:rFonts w:asciiTheme="minorHAnsi" w:hAnsiTheme="minorHAnsi" w:cstheme="minorHAnsi"/>
        </w:rPr>
        <w:t>Director</w:t>
      </w:r>
      <w:r w:rsidRPr="00FF137E">
        <w:rPr>
          <w:rFonts w:asciiTheme="minorHAnsi" w:hAnsiTheme="minorHAnsi" w:cstheme="minorHAnsi"/>
          <w:spacing w:val="-14"/>
        </w:rPr>
        <w:t xml:space="preserve"> </w:t>
      </w:r>
      <w:r w:rsidRPr="00FF137E">
        <w:rPr>
          <w:rFonts w:asciiTheme="minorHAnsi" w:hAnsiTheme="minorHAnsi" w:cstheme="minorHAnsi"/>
        </w:rPr>
        <w:t>has</w:t>
      </w:r>
      <w:r w:rsidRPr="00FF137E">
        <w:rPr>
          <w:rFonts w:asciiTheme="minorHAnsi" w:hAnsiTheme="minorHAnsi" w:cstheme="minorHAnsi"/>
          <w:spacing w:val="-15"/>
        </w:rPr>
        <w:t xml:space="preserve"> </w:t>
      </w:r>
      <w:r w:rsidRPr="00FF137E">
        <w:rPr>
          <w:rFonts w:asciiTheme="minorHAnsi" w:hAnsiTheme="minorHAnsi" w:cstheme="minorHAnsi"/>
        </w:rPr>
        <w:t>utilized</w:t>
      </w:r>
      <w:r w:rsidRPr="00FF137E">
        <w:rPr>
          <w:rFonts w:asciiTheme="minorHAnsi" w:hAnsiTheme="minorHAnsi" w:cstheme="minorHAnsi"/>
          <w:spacing w:val="-14"/>
        </w:rPr>
        <w:t xml:space="preserve"> </w:t>
      </w:r>
      <w:r w:rsidRPr="00FF137E">
        <w:rPr>
          <w:rFonts w:asciiTheme="minorHAnsi" w:hAnsiTheme="minorHAnsi" w:cstheme="minorHAnsi"/>
        </w:rPr>
        <w:t>various</w:t>
      </w:r>
      <w:r w:rsidRPr="00FF137E">
        <w:rPr>
          <w:rFonts w:asciiTheme="minorHAnsi" w:hAnsiTheme="minorHAnsi" w:cstheme="minorHAnsi"/>
          <w:spacing w:val="-15"/>
        </w:rPr>
        <w:t xml:space="preserve"> </w:t>
      </w:r>
      <w:r w:rsidRPr="00FF137E">
        <w:rPr>
          <w:rFonts w:asciiTheme="minorHAnsi" w:hAnsiTheme="minorHAnsi" w:cstheme="minorHAnsi"/>
        </w:rPr>
        <w:t>social</w:t>
      </w:r>
      <w:r w:rsidRPr="00FF137E">
        <w:rPr>
          <w:rFonts w:asciiTheme="minorHAnsi" w:hAnsiTheme="minorHAnsi" w:cstheme="minorHAnsi"/>
          <w:spacing w:val="-14"/>
        </w:rPr>
        <w:t xml:space="preserve"> </w:t>
      </w:r>
      <w:r w:rsidRPr="00FF137E">
        <w:rPr>
          <w:rFonts w:asciiTheme="minorHAnsi" w:hAnsiTheme="minorHAnsi" w:cstheme="minorHAnsi"/>
        </w:rPr>
        <w:t>media</w:t>
      </w:r>
      <w:r w:rsidRPr="00FF137E">
        <w:rPr>
          <w:rFonts w:asciiTheme="minorHAnsi" w:hAnsiTheme="minorHAnsi" w:cstheme="minorHAnsi"/>
          <w:spacing w:val="-15"/>
        </w:rPr>
        <w:t xml:space="preserve"> </w:t>
      </w:r>
      <w:r w:rsidRPr="00FF137E">
        <w:rPr>
          <w:rFonts w:asciiTheme="minorHAnsi" w:hAnsiTheme="minorHAnsi" w:cstheme="minorHAnsi"/>
        </w:rPr>
        <w:t>platforms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explore</w:t>
      </w:r>
      <w:r w:rsidRPr="00FF137E">
        <w:rPr>
          <w:rFonts w:asciiTheme="minorHAnsi" w:hAnsiTheme="minorHAnsi" w:cstheme="minorHAnsi"/>
          <w:spacing w:val="-15"/>
        </w:rPr>
        <w:t xml:space="preserve"> </w:t>
      </w:r>
      <w:r w:rsidRPr="00FF137E">
        <w:rPr>
          <w:rFonts w:asciiTheme="minorHAnsi" w:hAnsiTheme="minorHAnsi" w:cstheme="minorHAnsi"/>
        </w:rPr>
        <w:t xml:space="preserve">and </w:t>
      </w:r>
      <w:r w:rsidRPr="00FF137E">
        <w:rPr>
          <w:rFonts w:asciiTheme="minorHAnsi" w:hAnsiTheme="minorHAnsi" w:cstheme="minorHAnsi"/>
        </w:rPr>
        <w:lastRenderedPageBreak/>
        <w:t>explain the role of foster families in the Shared Parenting relationship with the parents of foster children</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their</w:t>
      </w:r>
      <w:r w:rsidRPr="00FF137E">
        <w:rPr>
          <w:rFonts w:asciiTheme="minorHAnsi" w:hAnsiTheme="minorHAnsi" w:cstheme="minorHAnsi"/>
          <w:spacing w:val="-9"/>
        </w:rPr>
        <w:t xml:space="preserve"> </w:t>
      </w:r>
      <w:r w:rsidRPr="00FF137E">
        <w:rPr>
          <w:rFonts w:asciiTheme="minorHAnsi" w:hAnsiTheme="minorHAnsi" w:cstheme="minorHAnsi"/>
        </w:rPr>
        <w:t>care.</w:t>
      </w:r>
      <w:r w:rsidRPr="00FF137E">
        <w:rPr>
          <w:rFonts w:asciiTheme="minorHAnsi" w:hAnsiTheme="minorHAnsi" w:cstheme="minorHAnsi"/>
          <w:spacing w:val="-8"/>
        </w:rPr>
        <w:t xml:space="preserve"> </w:t>
      </w:r>
      <w:r w:rsidRPr="00FF137E">
        <w:rPr>
          <w:rFonts w:asciiTheme="minorHAnsi" w:hAnsiTheme="minorHAnsi" w:cstheme="minorHAnsi"/>
        </w:rPr>
        <w:t>MDCPS’s</w:t>
      </w:r>
      <w:r w:rsidRPr="00FF137E">
        <w:rPr>
          <w:rFonts w:asciiTheme="minorHAnsi" w:hAnsiTheme="minorHAnsi" w:cstheme="minorHAnsi"/>
          <w:spacing w:val="-9"/>
        </w:rPr>
        <w:t xml:space="preserve"> </w:t>
      </w:r>
      <w:r w:rsidRPr="00FF137E">
        <w:rPr>
          <w:rFonts w:asciiTheme="minorHAnsi" w:hAnsiTheme="minorHAnsi" w:cstheme="minorHAnsi"/>
        </w:rPr>
        <w:t>educational</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public</w:t>
      </w:r>
      <w:r w:rsidRPr="00FF137E">
        <w:rPr>
          <w:rFonts w:asciiTheme="minorHAnsi" w:hAnsiTheme="minorHAnsi" w:cstheme="minorHAnsi"/>
          <w:spacing w:val="-9"/>
        </w:rPr>
        <w:t xml:space="preserve"> </w:t>
      </w:r>
      <w:r w:rsidRPr="00FF137E">
        <w:rPr>
          <w:rFonts w:asciiTheme="minorHAnsi" w:hAnsiTheme="minorHAnsi" w:cstheme="minorHAnsi"/>
        </w:rPr>
        <w:t>relations</w:t>
      </w:r>
      <w:r w:rsidRPr="00FF137E">
        <w:rPr>
          <w:rFonts w:asciiTheme="minorHAnsi" w:hAnsiTheme="minorHAnsi" w:cstheme="minorHAnsi"/>
          <w:spacing w:val="-8"/>
        </w:rPr>
        <w:t xml:space="preserve"> </w:t>
      </w:r>
      <w:r w:rsidRPr="00FF137E">
        <w:rPr>
          <w:rFonts w:asciiTheme="minorHAnsi" w:hAnsiTheme="minorHAnsi" w:cstheme="minorHAnsi"/>
        </w:rPr>
        <w:t>effort</w:t>
      </w:r>
      <w:r w:rsidRPr="00FF137E">
        <w:rPr>
          <w:rFonts w:asciiTheme="minorHAnsi" w:hAnsiTheme="minorHAnsi" w:cstheme="minorHAnsi"/>
          <w:spacing w:val="-9"/>
        </w:rPr>
        <w:t xml:space="preserve"> </w:t>
      </w:r>
      <w:r w:rsidRPr="00FF137E">
        <w:rPr>
          <w:rFonts w:asciiTheme="minorHAnsi" w:hAnsiTheme="minorHAnsi" w:cstheme="minorHAnsi"/>
        </w:rPr>
        <w:t>are</w:t>
      </w:r>
      <w:r w:rsidRPr="00FF137E">
        <w:rPr>
          <w:rFonts w:asciiTheme="minorHAnsi" w:hAnsiTheme="minorHAnsi" w:cstheme="minorHAnsi"/>
          <w:spacing w:val="-7"/>
        </w:rPr>
        <w:t xml:space="preserve"> </w:t>
      </w:r>
      <w:r w:rsidRPr="00FF137E">
        <w:rPr>
          <w:rFonts w:asciiTheme="minorHAnsi" w:hAnsiTheme="minorHAnsi" w:cstheme="minorHAnsi"/>
        </w:rPr>
        <w:t>focused</w:t>
      </w:r>
      <w:r w:rsidRPr="00FF137E">
        <w:rPr>
          <w:rFonts w:asciiTheme="minorHAnsi" w:hAnsiTheme="minorHAnsi" w:cstheme="minorHAnsi"/>
          <w:spacing w:val="-8"/>
        </w:rPr>
        <w:t xml:space="preserve"> </w:t>
      </w:r>
      <w:r w:rsidRPr="00FF137E">
        <w:rPr>
          <w:rFonts w:asciiTheme="minorHAnsi" w:hAnsiTheme="minorHAnsi" w:cstheme="minorHAnsi"/>
        </w:rPr>
        <w:t>on</w:t>
      </w:r>
      <w:r w:rsidRPr="00FF137E">
        <w:rPr>
          <w:rFonts w:asciiTheme="minorHAnsi" w:hAnsiTheme="minorHAnsi" w:cstheme="minorHAnsi"/>
          <w:spacing w:val="-8"/>
        </w:rPr>
        <w:t xml:space="preserve"> </w:t>
      </w:r>
      <w:r w:rsidRPr="00FF137E">
        <w:rPr>
          <w:rFonts w:asciiTheme="minorHAnsi" w:hAnsiTheme="minorHAnsi" w:cstheme="minorHAnsi"/>
        </w:rPr>
        <w:t>how</w:t>
      </w:r>
      <w:r w:rsidRPr="00FF137E">
        <w:rPr>
          <w:rFonts w:asciiTheme="minorHAnsi" w:hAnsiTheme="minorHAnsi" w:cstheme="minorHAnsi"/>
          <w:spacing w:val="-9"/>
        </w:rPr>
        <w:t xml:space="preserve"> </w:t>
      </w:r>
      <w:r w:rsidRPr="00FF137E">
        <w:rPr>
          <w:rFonts w:asciiTheme="minorHAnsi" w:hAnsiTheme="minorHAnsi" w:cstheme="minorHAnsi"/>
        </w:rPr>
        <w:t>foster parents are needed statewide to both care for children and to serve as support and role models/mentors for those children's parents and family. The photographic and video materials have been integrated into the agency's ongoing foster parent recruitment efforts and are being used as part of MDCPS’s ongoing efforts to recruit foster parents for key populations of foster youth,</w:t>
      </w:r>
      <w:r w:rsidRPr="00FF137E">
        <w:rPr>
          <w:rFonts w:asciiTheme="minorHAnsi" w:hAnsiTheme="minorHAnsi" w:cstheme="minorHAnsi"/>
          <w:spacing w:val="-4"/>
        </w:rPr>
        <w:t xml:space="preserve"> </w:t>
      </w:r>
      <w:r w:rsidRPr="00FF137E">
        <w:rPr>
          <w:rFonts w:asciiTheme="minorHAnsi" w:hAnsiTheme="minorHAnsi" w:cstheme="minorHAnsi"/>
        </w:rPr>
        <w:t>which</w:t>
      </w:r>
      <w:r w:rsidRPr="00FF137E">
        <w:rPr>
          <w:rFonts w:asciiTheme="minorHAnsi" w:hAnsiTheme="minorHAnsi" w:cstheme="minorHAnsi"/>
          <w:spacing w:val="-5"/>
        </w:rPr>
        <w:t xml:space="preserve"> </w:t>
      </w:r>
      <w:r w:rsidRPr="00FF137E">
        <w:rPr>
          <w:rFonts w:asciiTheme="minorHAnsi" w:hAnsiTheme="minorHAnsi" w:cstheme="minorHAnsi"/>
        </w:rPr>
        <w:t>include</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ages</w:t>
      </w:r>
      <w:r w:rsidRPr="00FF137E">
        <w:rPr>
          <w:rFonts w:asciiTheme="minorHAnsi" w:hAnsiTheme="minorHAnsi" w:cstheme="minorHAnsi"/>
          <w:spacing w:val="-5"/>
        </w:rPr>
        <w:t xml:space="preserve"> </w:t>
      </w:r>
      <w:r w:rsidRPr="00FF137E">
        <w:rPr>
          <w:rFonts w:asciiTheme="minorHAnsi" w:hAnsiTheme="minorHAnsi" w:cstheme="minorHAnsi"/>
        </w:rPr>
        <w:t>10</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older,</w:t>
      </w:r>
      <w:r w:rsidRPr="00FF137E">
        <w:rPr>
          <w:rFonts w:asciiTheme="minorHAnsi" w:hAnsiTheme="minorHAnsi" w:cstheme="minorHAnsi"/>
          <w:spacing w:val="-3"/>
        </w:rPr>
        <w:t xml:space="preserve"> </w:t>
      </w:r>
      <w:r w:rsidRPr="00FF137E">
        <w:rPr>
          <w:rFonts w:asciiTheme="minorHAnsi" w:hAnsiTheme="minorHAnsi" w:cstheme="minorHAnsi"/>
        </w:rPr>
        <w:t>sibling</w:t>
      </w:r>
      <w:r w:rsidRPr="00FF137E">
        <w:rPr>
          <w:rFonts w:asciiTheme="minorHAnsi" w:hAnsiTheme="minorHAnsi" w:cstheme="minorHAnsi"/>
          <w:spacing w:val="-4"/>
        </w:rPr>
        <w:t xml:space="preserve"> </w:t>
      </w:r>
      <w:r w:rsidRPr="00FF137E">
        <w:rPr>
          <w:rFonts w:asciiTheme="minorHAnsi" w:hAnsiTheme="minorHAnsi" w:cstheme="minorHAnsi"/>
        </w:rPr>
        <w:t>groups,</w:t>
      </w:r>
      <w:r w:rsidRPr="00FF137E">
        <w:rPr>
          <w:rFonts w:asciiTheme="minorHAnsi" w:hAnsiTheme="minorHAnsi" w:cstheme="minorHAnsi"/>
          <w:spacing w:val="-5"/>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special</w:t>
      </w:r>
      <w:r w:rsidRPr="00FF137E">
        <w:rPr>
          <w:rFonts w:asciiTheme="minorHAnsi" w:hAnsiTheme="minorHAnsi" w:cstheme="minorHAnsi"/>
          <w:spacing w:val="-5"/>
        </w:rPr>
        <w:t xml:space="preserve"> </w:t>
      </w:r>
      <w:r w:rsidRPr="00FF137E">
        <w:rPr>
          <w:rFonts w:asciiTheme="minorHAnsi" w:hAnsiTheme="minorHAnsi" w:cstheme="minorHAnsi"/>
        </w:rPr>
        <w:t>needs,</w:t>
      </w:r>
      <w:r w:rsidRPr="00FF137E">
        <w:rPr>
          <w:rFonts w:asciiTheme="minorHAnsi" w:hAnsiTheme="minorHAnsi" w:cstheme="minorHAnsi"/>
          <w:spacing w:val="-3"/>
        </w:rPr>
        <w:t xml:space="preserve"> </w:t>
      </w:r>
      <w:r w:rsidRPr="00FF137E">
        <w:rPr>
          <w:rFonts w:asciiTheme="minorHAnsi" w:hAnsiTheme="minorHAnsi" w:cstheme="minorHAnsi"/>
        </w:rPr>
        <w:t>and children at risk of aging out of foster care without permanent family connections.</w:t>
      </w:r>
    </w:p>
    <w:p w14:paraId="5AB5BF4A" w14:textId="77777777" w:rsidR="00112D49" w:rsidRPr="00FF137E" w:rsidRDefault="00112D49">
      <w:pPr>
        <w:pStyle w:val="BodyText"/>
        <w:spacing w:before="43"/>
        <w:rPr>
          <w:rFonts w:asciiTheme="minorHAnsi" w:hAnsiTheme="minorHAnsi" w:cstheme="minorHAnsi"/>
        </w:rPr>
      </w:pPr>
    </w:p>
    <w:p w14:paraId="0978737F" w14:textId="77777777" w:rsidR="00112D49" w:rsidRPr="00FF137E" w:rsidRDefault="00DC3A48">
      <w:pPr>
        <w:pStyle w:val="BodyText"/>
        <w:spacing w:line="276" w:lineRule="auto"/>
        <w:ind w:left="386" w:right="1037"/>
        <w:jc w:val="both"/>
        <w:rPr>
          <w:rFonts w:asciiTheme="minorHAnsi" w:hAnsiTheme="minorHAnsi" w:cstheme="minorHAnsi"/>
        </w:rPr>
      </w:pPr>
      <w:r w:rsidRPr="00FF137E">
        <w:rPr>
          <w:rFonts w:asciiTheme="minorHAnsi" w:hAnsiTheme="minorHAnsi" w:cstheme="minorHAnsi"/>
        </w:rPr>
        <w:t>The new MDCPS website has a page specifically designed for Foster and Adoptive parents. Content heading for the page includes sections for Foster Parent Updates, Support Group schedules</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helpful</w:t>
      </w:r>
      <w:r w:rsidRPr="00FF137E">
        <w:rPr>
          <w:rFonts w:asciiTheme="minorHAnsi" w:hAnsiTheme="minorHAnsi" w:cstheme="minorHAnsi"/>
          <w:spacing w:val="-9"/>
        </w:rPr>
        <w:t xml:space="preserve"> </w:t>
      </w:r>
      <w:r w:rsidRPr="00FF137E">
        <w:rPr>
          <w:rFonts w:asciiTheme="minorHAnsi" w:hAnsiTheme="minorHAnsi" w:cstheme="minorHAnsi"/>
        </w:rPr>
        <w:t>resources.</w:t>
      </w:r>
      <w:r w:rsidRPr="00FF137E">
        <w:rPr>
          <w:rFonts w:asciiTheme="minorHAnsi" w:hAnsiTheme="minorHAnsi" w:cstheme="minorHAnsi"/>
          <w:spacing w:val="-9"/>
        </w:rPr>
        <w:t xml:space="preserve"> </w:t>
      </w:r>
      <w:r w:rsidRPr="00FF137E">
        <w:rPr>
          <w:rFonts w:asciiTheme="minorHAnsi" w:hAnsiTheme="minorHAnsi" w:cstheme="minorHAnsi"/>
        </w:rPr>
        <w:t>This</w:t>
      </w:r>
      <w:r w:rsidRPr="00FF137E">
        <w:rPr>
          <w:rFonts w:asciiTheme="minorHAnsi" w:hAnsiTheme="minorHAnsi" w:cstheme="minorHAnsi"/>
          <w:spacing w:val="-9"/>
        </w:rPr>
        <w:t xml:space="preserve"> </w:t>
      </w:r>
      <w:r w:rsidRPr="00FF137E">
        <w:rPr>
          <w:rFonts w:asciiTheme="minorHAnsi" w:hAnsiTheme="minorHAnsi" w:cstheme="minorHAnsi"/>
        </w:rPr>
        <w:t>section</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website</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used</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conjunction</w:t>
      </w:r>
      <w:r w:rsidRPr="00FF137E">
        <w:rPr>
          <w:rFonts w:asciiTheme="minorHAnsi" w:hAnsiTheme="minorHAnsi" w:cstheme="minorHAnsi"/>
          <w:spacing w:val="-9"/>
        </w:rPr>
        <w:t xml:space="preserve"> </w:t>
      </w:r>
      <w:r w:rsidRPr="00FF137E">
        <w:rPr>
          <w:rFonts w:asciiTheme="minorHAnsi" w:hAnsiTheme="minorHAnsi" w:cstheme="minorHAnsi"/>
        </w:rPr>
        <w:t>with</w:t>
      </w:r>
      <w:r w:rsidRPr="00FF137E">
        <w:rPr>
          <w:rFonts w:asciiTheme="minorHAnsi" w:hAnsiTheme="minorHAnsi" w:cstheme="minorHAnsi"/>
          <w:spacing w:val="-9"/>
        </w:rPr>
        <w:t xml:space="preserve"> </w:t>
      </w:r>
      <w:r w:rsidRPr="00FF137E">
        <w:rPr>
          <w:rFonts w:asciiTheme="minorHAnsi" w:hAnsiTheme="minorHAnsi" w:cstheme="minorHAnsi"/>
        </w:rPr>
        <w:t>messages delivered</w:t>
      </w:r>
      <w:r w:rsidRPr="00FF137E">
        <w:rPr>
          <w:rFonts w:asciiTheme="minorHAnsi" w:hAnsiTheme="minorHAnsi" w:cstheme="minorHAnsi"/>
          <w:spacing w:val="-12"/>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staff</w:t>
      </w:r>
      <w:r w:rsidRPr="00FF137E">
        <w:rPr>
          <w:rFonts w:asciiTheme="minorHAnsi" w:hAnsiTheme="minorHAnsi" w:cstheme="minorHAnsi"/>
          <w:spacing w:val="-12"/>
        </w:rPr>
        <w:t xml:space="preserve"> </w:t>
      </w:r>
      <w:r w:rsidRPr="00FF137E">
        <w:rPr>
          <w:rFonts w:asciiTheme="minorHAnsi" w:hAnsiTheme="minorHAnsi" w:cstheme="minorHAnsi"/>
        </w:rPr>
        <w:t>via</w:t>
      </w:r>
      <w:r w:rsidRPr="00FF137E">
        <w:rPr>
          <w:rFonts w:asciiTheme="minorHAnsi" w:hAnsiTheme="minorHAnsi" w:cstheme="minorHAnsi"/>
          <w:spacing w:val="-12"/>
        </w:rPr>
        <w:t xml:space="preserve"> </w:t>
      </w:r>
      <w:r w:rsidRPr="00FF137E">
        <w:rPr>
          <w:rFonts w:asciiTheme="minorHAnsi" w:hAnsiTheme="minorHAnsi" w:cstheme="minorHAnsi"/>
        </w:rPr>
        <w:t>face-to-face</w:t>
      </w:r>
      <w:r w:rsidRPr="00FF137E">
        <w:rPr>
          <w:rFonts w:asciiTheme="minorHAnsi" w:hAnsiTheme="minorHAnsi" w:cstheme="minorHAnsi"/>
          <w:spacing w:val="-13"/>
        </w:rPr>
        <w:t xml:space="preserve"> </w:t>
      </w:r>
      <w:r w:rsidRPr="00FF137E">
        <w:rPr>
          <w:rFonts w:asciiTheme="minorHAnsi" w:hAnsiTheme="minorHAnsi" w:cstheme="minorHAnsi"/>
        </w:rPr>
        <w:t>interaction</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provide</w:t>
      </w:r>
      <w:r w:rsidRPr="00FF137E">
        <w:rPr>
          <w:rFonts w:asciiTheme="minorHAnsi" w:hAnsiTheme="minorHAnsi" w:cstheme="minorHAnsi"/>
          <w:spacing w:val="-13"/>
        </w:rPr>
        <w:t xml:space="preserve"> </w:t>
      </w:r>
      <w:r w:rsidRPr="00FF137E">
        <w:rPr>
          <w:rFonts w:asciiTheme="minorHAnsi" w:hAnsiTheme="minorHAnsi" w:cstheme="minorHAnsi"/>
        </w:rPr>
        <w:t>foster</w:t>
      </w:r>
      <w:r w:rsidRPr="00FF137E">
        <w:rPr>
          <w:rFonts w:asciiTheme="minorHAnsi" w:hAnsiTheme="minorHAnsi" w:cstheme="minorHAnsi"/>
          <w:spacing w:val="-12"/>
        </w:rPr>
        <w:t xml:space="preserve"> </w:t>
      </w:r>
      <w:r w:rsidRPr="00FF137E">
        <w:rPr>
          <w:rFonts w:asciiTheme="minorHAnsi" w:hAnsiTheme="minorHAnsi" w:cstheme="minorHAnsi"/>
        </w:rPr>
        <w:t>parents</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r w:rsidRPr="00FF137E">
        <w:rPr>
          <w:rFonts w:asciiTheme="minorHAnsi" w:hAnsiTheme="minorHAnsi" w:cstheme="minorHAnsi"/>
        </w:rPr>
        <w:t>consistent</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current information on shared parenting and other topics relevant to their role.</w:t>
      </w:r>
    </w:p>
    <w:p w14:paraId="6CF37B0B" w14:textId="77777777" w:rsidR="00112D49" w:rsidRPr="00FF137E" w:rsidRDefault="00112D49">
      <w:pPr>
        <w:pStyle w:val="BodyText"/>
        <w:spacing w:before="41"/>
        <w:rPr>
          <w:rFonts w:asciiTheme="minorHAnsi" w:hAnsiTheme="minorHAnsi" w:cstheme="minorHAnsi"/>
        </w:rPr>
      </w:pPr>
    </w:p>
    <w:p w14:paraId="53C43FC5" w14:textId="77777777" w:rsidR="00112D49" w:rsidRPr="00FF137E" w:rsidRDefault="00DC3A48">
      <w:pPr>
        <w:pStyle w:val="Heading5"/>
        <w:ind w:left="386"/>
        <w:rPr>
          <w:rFonts w:asciiTheme="minorHAnsi" w:hAnsiTheme="minorHAnsi" w:cstheme="minorHAnsi"/>
        </w:rPr>
      </w:pPr>
      <w:bookmarkStart w:id="16" w:name="_TOC_250030"/>
      <w:r w:rsidRPr="00FF137E">
        <w:rPr>
          <w:rFonts w:asciiTheme="minorHAnsi" w:hAnsiTheme="minorHAnsi" w:cstheme="minorHAnsi"/>
          <w:color w:val="2E5395"/>
        </w:rPr>
        <w:t>Foster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Parent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Support</w:t>
      </w:r>
      <w:r w:rsidRPr="00FF137E">
        <w:rPr>
          <w:rFonts w:asciiTheme="minorHAnsi" w:hAnsiTheme="minorHAnsi" w:cstheme="minorHAnsi"/>
          <w:color w:val="2E5395"/>
          <w:spacing w:val="-1"/>
        </w:rPr>
        <w:t xml:space="preserve"> </w:t>
      </w:r>
      <w:bookmarkEnd w:id="16"/>
      <w:r w:rsidRPr="00FF137E">
        <w:rPr>
          <w:rFonts w:asciiTheme="minorHAnsi" w:hAnsiTheme="minorHAnsi" w:cstheme="minorHAnsi"/>
          <w:color w:val="2E5395"/>
          <w:spacing w:val="-2"/>
        </w:rPr>
        <w:t>Groups</w:t>
      </w:r>
    </w:p>
    <w:p w14:paraId="2ACF3C43" w14:textId="59C491ED" w:rsidR="00112D49" w:rsidRPr="00FF137E" w:rsidRDefault="00DC3A48">
      <w:pPr>
        <w:pStyle w:val="BodyText"/>
        <w:spacing w:before="41" w:line="276" w:lineRule="auto"/>
        <w:ind w:left="386" w:right="1036"/>
        <w:jc w:val="both"/>
        <w:rPr>
          <w:rFonts w:asciiTheme="minorHAnsi" w:hAnsiTheme="minorHAnsi" w:cstheme="minorHAnsi"/>
        </w:rPr>
      </w:pPr>
      <w:r w:rsidRPr="00FF137E">
        <w:rPr>
          <w:rFonts w:asciiTheme="minorHAnsi" w:hAnsiTheme="minorHAnsi" w:cstheme="minorHAnsi"/>
        </w:rPr>
        <w:t>The Liaison</w:t>
      </w:r>
      <w:r w:rsidR="004D7510" w:rsidRPr="00FF137E">
        <w:rPr>
          <w:rFonts w:asciiTheme="minorHAnsi" w:hAnsiTheme="minorHAnsi" w:cstheme="minorHAnsi"/>
        </w:rPr>
        <w:t>s</w:t>
      </w:r>
      <w:r w:rsidRPr="00FF137E">
        <w:rPr>
          <w:rFonts w:asciiTheme="minorHAnsi" w:hAnsiTheme="minorHAnsi" w:cstheme="minorHAnsi"/>
        </w:rPr>
        <w:t xml:space="preserve"> notifies the foster parents, the licensure unit, and partnering therapeutic agencies directly of the support group schedule via email each month. Licensure staff have access to the sign</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sheets</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each</w:t>
      </w:r>
      <w:r w:rsidRPr="00FF137E">
        <w:rPr>
          <w:rFonts w:asciiTheme="minorHAnsi" w:hAnsiTheme="minorHAnsi" w:cstheme="minorHAnsi"/>
          <w:spacing w:val="-6"/>
        </w:rPr>
        <w:t xml:space="preserve"> </w:t>
      </w:r>
      <w:r w:rsidRPr="00FF137E">
        <w:rPr>
          <w:rFonts w:asciiTheme="minorHAnsi" w:hAnsiTheme="minorHAnsi" w:cstheme="minorHAnsi"/>
        </w:rPr>
        <w:t>group</w:t>
      </w:r>
      <w:r w:rsidRPr="00FF137E">
        <w:rPr>
          <w:rFonts w:asciiTheme="minorHAnsi" w:hAnsiTheme="minorHAnsi" w:cstheme="minorHAnsi"/>
          <w:spacing w:val="-5"/>
        </w:rPr>
        <w:t xml:space="preserve"> </w:t>
      </w:r>
      <w:r w:rsidRPr="00FF137E">
        <w:rPr>
          <w:rFonts w:asciiTheme="minorHAnsi" w:hAnsiTheme="minorHAnsi" w:cstheme="minorHAnsi"/>
        </w:rPr>
        <w:t>(Smartsheet)</w:t>
      </w:r>
      <w:r w:rsidRPr="00FF137E">
        <w:rPr>
          <w:rFonts w:asciiTheme="minorHAnsi" w:hAnsiTheme="minorHAnsi" w:cstheme="minorHAnsi"/>
          <w:spacing w:val="-6"/>
        </w:rPr>
        <w:t xml:space="preserve"> </w:t>
      </w:r>
      <w:r w:rsidRPr="00FF137E">
        <w:rPr>
          <w:rFonts w:asciiTheme="minorHAnsi" w:hAnsiTheme="minorHAnsi" w:cstheme="minorHAnsi"/>
        </w:rPr>
        <w:t>that</w:t>
      </w:r>
      <w:r w:rsidRPr="00FF137E">
        <w:rPr>
          <w:rFonts w:asciiTheme="minorHAnsi" w:hAnsiTheme="minorHAnsi" w:cstheme="minorHAnsi"/>
          <w:spacing w:val="-6"/>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collected</w:t>
      </w:r>
      <w:r w:rsidRPr="00FF137E">
        <w:rPr>
          <w:rFonts w:asciiTheme="minorHAnsi" w:hAnsiTheme="minorHAnsi" w:cstheme="minorHAnsi"/>
          <w:spacing w:val="-6"/>
        </w:rPr>
        <w:t xml:space="preserve"> </w:t>
      </w:r>
      <w:r w:rsidRPr="00FF137E">
        <w:rPr>
          <w:rFonts w:asciiTheme="minorHAnsi" w:hAnsiTheme="minorHAnsi" w:cstheme="minorHAnsi"/>
        </w:rPr>
        <w:t>by</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Liaison</w:t>
      </w:r>
      <w:r w:rsidR="004D7510" w:rsidRPr="00FF137E">
        <w:rPr>
          <w:rFonts w:asciiTheme="minorHAnsi" w:hAnsiTheme="minorHAnsi" w:cstheme="minorHAnsi"/>
        </w:rPr>
        <w:t>s</w:t>
      </w:r>
      <w:r w:rsidRPr="00FF137E">
        <w:rPr>
          <w:rFonts w:asciiTheme="minorHAnsi" w:hAnsiTheme="minorHAnsi" w:cstheme="minorHAnsi"/>
        </w:rPr>
        <w:t>.</w:t>
      </w:r>
      <w:r w:rsidRPr="00FF137E">
        <w:rPr>
          <w:rFonts w:asciiTheme="minorHAnsi" w:hAnsiTheme="minorHAnsi" w:cstheme="minorHAnsi"/>
          <w:spacing w:val="-6"/>
        </w:rPr>
        <w:t xml:space="preserve"> </w:t>
      </w:r>
      <w:r w:rsidRPr="00FF137E">
        <w:rPr>
          <w:rFonts w:asciiTheme="minorHAnsi" w:hAnsiTheme="minorHAnsi" w:cstheme="minorHAnsi"/>
        </w:rPr>
        <w:t>Foster</w:t>
      </w:r>
      <w:r w:rsidRPr="00FF137E">
        <w:rPr>
          <w:rFonts w:asciiTheme="minorHAnsi" w:hAnsiTheme="minorHAnsi" w:cstheme="minorHAnsi"/>
          <w:spacing w:val="-7"/>
        </w:rPr>
        <w:t xml:space="preserve"> </w:t>
      </w:r>
      <w:r w:rsidRPr="00FF137E">
        <w:rPr>
          <w:rFonts w:asciiTheme="minorHAnsi" w:hAnsiTheme="minorHAnsi" w:cstheme="minorHAnsi"/>
        </w:rPr>
        <w:t>parents</w:t>
      </w:r>
      <w:r w:rsidRPr="00FF137E">
        <w:rPr>
          <w:rFonts w:asciiTheme="minorHAnsi" w:hAnsiTheme="minorHAnsi" w:cstheme="minorHAnsi"/>
          <w:spacing w:val="-5"/>
        </w:rPr>
        <w:t xml:space="preserve"> </w:t>
      </w:r>
      <w:r w:rsidRPr="00FF137E">
        <w:rPr>
          <w:rFonts w:asciiTheme="minorHAnsi" w:hAnsiTheme="minorHAnsi" w:cstheme="minorHAnsi"/>
        </w:rPr>
        <w:t>receive training credit for participating in face-to-face and virtual meetings.</w:t>
      </w:r>
    </w:p>
    <w:p w14:paraId="6B47AC0E" w14:textId="77777777" w:rsidR="00112D49" w:rsidRPr="00FF137E" w:rsidRDefault="00112D49">
      <w:pPr>
        <w:pStyle w:val="BodyText"/>
        <w:spacing w:before="43"/>
        <w:rPr>
          <w:rFonts w:asciiTheme="minorHAnsi" w:hAnsiTheme="minorHAnsi" w:cstheme="minorHAnsi"/>
        </w:rPr>
      </w:pPr>
    </w:p>
    <w:p w14:paraId="5C256806" w14:textId="77777777" w:rsidR="00112D49" w:rsidRPr="00FF137E" w:rsidRDefault="00DC3A48">
      <w:pPr>
        <w:pStyle w:val="Heading5"/>
        <w:ind w:left="386"/>
        <w:rPr>
          <w:rFonts w:asciiTheme="minorHAnsi" w:hAnsiTheme="minorHAnsi" w:cstheme="minorHAnsi"/>
        </w:rPr>
      </w:pPr>
      <w:bookmarkStart w:id="17" w:name="_TOC_250029"/>
      <w:r w:rsidRPr="00FF137E">
        <w:rPr>
          <w:rFonts w:asciiTheme="minorHAnsi" w:hAnsiTheme="minorHAnsi" w:cstheme="minorHAnsi"/>
          <w:color w:val="2E5395"/>
        </w:rPr>
        <w:t>Foster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Parent</w:t>
      </w:r>
      <w:r w:rsidRPr="00FF137E">
        <w:rPr>
          <w:rFonts w:asciiTheme="minorHAnsi" w:hAnsiTheme="minorHAnsi" w:cstheme="minorHAnsi"/>
          <w:color w:val="2E5395"/>
          <w:spacing w:val="-1"/>
        </w:rPr>
        <w:t xml:space="preserve"> </w:t>
      </w:r>
      <w:bookmarkEnd w:id="17"/>
      <w:r w:rsidRPr="00FF137E">
        <w:rPr>
          <w:rFonts w:asciiTheme="minorHAnsi" w:hAnsiTheme="minorHAnsi" w:cstheme="minorHAnsi"/>
          <w:color w:val="2E5395"/>
          <w:spacing w:val="-2"/>
        </w:rPr>
        <w:t>Forums</w:t>
      </w:r>
    </w:p>
    <w:p w14:paraId="2214950F" w14:textId="77777777" w:rsidR="00112D49" w:rsidRPr="00FF137E" w:rsidRDefault="00DC3A48">
      <w:pPr>
        <w:pStyle w:val="BodyText"/>
        <w:spacing w:before="43" w:line="276" w:lineRule="auto"/>
        <w:ind w:left="386" w:right="1035"/>
        <w:jc w:val="both"/>
        <w:rPr>
          <w:rFonts w:asciiTheme="minorHAnsi" w:hAnsiTheme="minorHAnsi" w:cstheme="minorHAnsi"/>
        </w:rPr>
      </w:pPr>
      <w:r w:rsidRPr="00FF137E">
        <w:rPr>
          <w:rFonts w:asciiTheme="minorHAnsi" w:hAnsiTheme="minorHAnsi" w:cstheme="minorHAnsi"/>
        </w:rPr>
        <w:t>Foster Parent Forums are a town hall type meeting where the Liaison meets with foster parents’ face to</w:t>
      </w:r>
      <w:r w:rsidRPr="00FF137E">
        <w:rPr>
          <w:rFonts w:asciiTheme="minorHAnsi" w:hAnsiTheme="minorHAnsi" w:cstheme="minorHAnsi"/>
          <w:spacing w:val="-1"/>
        </w:rPr>
        <w:t xml:space="preserve"> </w:t>
      </w:r>
      <w:r w:rsidRPr="00FF137E">
        <w:rPr>
          <w:rFonts w:asciiTheme="minorHAnsi" w:hAnsiTheme="minorHAnsi" w:cstheme="minorHAnsi"/>
        </w:rPr>
        <w:t>face to</w:t>
      </w:r>
      <w:r w:rsidRPr="00FF137E">
        <w:rPr>
          <w:rFonts w:asciiTheme="minorHAnsi" w:hAnsiTheme="minorHAnsi" w:cstheme="minorHAnsi"/>
          <w:spacing w:val="-1"/>
        </w:rPr>
        <w:t xml:space="preserve"> </w:t>
      </w:r>
      <w:r w:rsidRPr="00FF137E">
        <w:rPr>
          <w:rFonts w:asciiTheme="minorHAnsi" w:hAnsiTheme="minorHAnsi" w:cstheme="minorHAnsi"/>
        </w:rPr>
        <w:t>answer</w:t>
      </w:r>
      <w:r w:rsidRPr="00FF137E">
        <w:rPr>
          <w:rFonts w:asciiTheme="minorHAnsi" w:hAnsiTheme="minorHAnsi" w:cstheme="minorHAnsi"/>
          <w:spacing w:val="-2"/>
        </w:rPr>
        <w:t xml:space="preserve"> </w:t>
      </w:r>
      <w:r w:rsidRPr="00FF137E">
        <w:rPr>
          <w:rFonts w:asciiTheme="minorHAnsi" w:hAnsiTheme="minorHAnsi" w:cstheme="minorHAnsi"/>
        </w:rPr>
        <w:t>questions,</w:t>
      </w:r>
      <w:r w:rsidRPr="00FF137E">
        <w:rPr>
          <w:rFonts w:asciiTheme="minorHAnsi" w:hAnsiTheme="minorHAnsi" w:cstheme="minorHAnsi"/>
          <w:spacing w:val="-1"/>
        </w:rPr>
        <w:t xml:space="preserve"> </w:t>
      </w:r>
      <w:r w:rsidRPr="00FF137E">
        <w:rPr>
          <w:rFonts w:asciiTheme="minorHAnsi" w:hAnsiTheme="minorHAnsi" w:cstheme="minorHAnsi"/>
        </w:rPr>
        <w:t>address concerns,</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update foster</w:t>
      </w:r>
      <w:r w:rsidRPr="00FF137E">
        <w:rPr>
          <w:rFonts w:asciiTheme="minorHAnsi" w:hAnsiTheme="minorHAnsi" w:cstheme="minorHAnsi"/>
          <w:spacing w:val="-2"/>
        </w:rPr>
        <w:t xml:space="preserve"> </w:t>
      </w:r>
      <w:r w:rsidRPr="00FF137E">
        <w:rPr>
          <w:rFonts w:asciiTheme="minorHAnsi" w:hAnsiTheme="minorHAnsi" w:cstheme="minorHAnsi"/>
        </w:rPr>
        <w:t>parents on</w:t>
      </w:r>
      <w:r w:rsidRPr="00FF137E">
        <w:rPr>
          <w:rFonts w:asciiTheme="minorHAnsi" w:hAnsiTheme="minorHAnsi" w:cstheme="minorHAnsi"/>
          <w:spacing w:val="-1"/>
        </w:rPr>
        <w:t xml:space="preserve"> </w:t>
      </w:r>
      <w:r w:rsidRPr="00FF137E">
        <w:rPr>
          <w:rFonts w:asciiTheme="minorHAnsi" w:hAnsiTheme="minorHAnsi" w:cstheme="minorHAnsi"/>
        </w:rPr>
        <w:t>MDCPS</w:t>
      </w:r>
      <w:r w:rsidRPr="00FF137E">
        <w:rPr>
          <w:rFonts w:asciiTheme="minorHAnsi" w:hAnsiTheme="minorHAnsi" w:cstheme="minorHAnsi"/>
          <w:spacing w:val="-1"/>
        </w:rPr>
        <w:t xml:space="preserve"> </w:t>
      </w:r>
      <w:r w:rsidRPr="00FF137E">
        <w:rPr>
          <w:rFonts w:asciiTheme="minorHAnsi" w:hAnsiTheme="minorHAnsi" w:cstheme="minorHAnsi"/>
        </w:rPr>
        <w:t>policy. The Liaison notifies foster parents, the licensure unit, and our partnering therapeutic agencies directly of the support group schedule via email each month. Licensure staff have access to the sign</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sheets</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each</w:t>
      </w:r>
      <w:r w:rsidRPr="00FF137E">
        <w:rPr>
          <w:rFonts w:asciiTheme="minorHAnsi" w:hAnsiTheme="minorHAnsi" w:cstheme="minorHAnsi"/>
          <w:spacing w:val="-6"/>
        </w:rPr>
        <w:t xml:space="preserve"> </w:t>
      </w:r>
      <w:r w:rsidRPr="00FF137E">
        <w:rPr>
          <w:rFonts w:asciiTheme="minorHAnsi" w:hAnsiTheme="minorHAnsi" w:cstheme="minorHAnsi"/>
        </w:rPr>
        <w:t>group</w:t>
      </w:r>
      <w:r w:rsidRPr="00FF137E">
        <w:rPr>
          <w:rFonts w:asciiTheme="minorHAnsi" w:hAnsiTheme="minorHAnsi" w:cstheme="minorHAnsi"/>
          <w:spacing w:val="-6"/>
        </w:rPr>
        <w:t xml:space="preserve"> </w:t>
      </w:r>
      <w:r w:rsidRPr="00FF137E">
        <w:rPr>
          <w:rFonts w:asciiTheme="minorHAnsi" w:hAnsiTheme="minorHAnsi" w:cstheme="minorHAnsi"/>
        </w:rPr>
        <w:t>(Smartsheet)</w:t>
      </w:r>
      <w:r w:rsidRPr="00FF137E">
        <w:rPr>
          <w:rFonts w:asciiTheme="minorHAnsi" w:hAnsiTheme="minorHAnsi" w:cstheme="minorHAnsi"/>
          <w:spacing w:val="-6"/>
        </w:rPr>
        <w:t xml:space="preserve"> </w:t>
      </w:r>
      <w:r w:rsidRPr="00FF137E">
        <w:rPr>
          <w:rFonts w:asciiTheme="minorHAnsi" w:hAnsiTheme="minorHAnsi" w:cstheme="minorHAnsi"/>
        </w:rPr>
        <w:t>that</w:t>
      </w:r>
      <w:r w:rsidRPr="00FF137E">
        <w:rPr>
          <w:rFonts w:asciiTheme="minorHAnsi" w:hAnsiTheme="minorHAnsi" w:cstheme="minorHAnsi"/>
          <w:spacing w:val="-6"/>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collected</w:t>
      </w:r>
      <w:r w:rsidRPr="00FF137E">
        <w:rPr>
          <w:rFonts w:asciiTheme="minorHAnsi" w:hAnsiTheme="minorHAnsi" w:cstheme="minorHAnsi"/>
          <w:spacing w:val="-6"/>
        </w:rPr>
        <w:t xml:space="preserve"> </w:t>
      </w:r>
      <w:r w:rsidRPr="00FF137E">
        <w:rPr>
          <w:rFonts w:asciiTheme="minorHAnsi" w:hAnsiTheme="minorHAnsi" w:cstheme="minorHAnsi"/>
        </w:rPr>
        <w:t>by</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Liaison.</w:t>
      </w:r>
      <w:r w:rsidRPr="00FF137E">
        <w:rPr>
          <w:rFonts w:asciiTheme="minorHAnsi" w:hAnsiTheme="minorHAnsi" w:cstheme="minorHAnsi"/>
          <w:spacing w:val="-3"/>
        </w:rPr>
        <w:t xml:space="preserve"> </w:t>
      </w:r>
      <w:r w:rsidRPr="00FF137E">
        <w:rPr>
          <w:rFonts w:asciiTheme="minorHAnsi" w:hAnsiTheme="minorHAnsi" w:cstheme="minorHAnsi"/>
        </w:rPr>
        <w:t>Foster</w:t>
      </w:r>
      <w:r w:rsidRPr="00FF137E">
        <w:rPr>
          <w:rFonts w:asciiTheme="minorHAnsi" w:hAnsiTheme="minorHAnsi" w:cstheme="minorHAnsi"/>
          <w:spacing w:val="-7"/>
        </w:rPr>
        <w:t xml:space="preserve"> </w:t>
      </w:r>
      <w:r w:rsidRPr="00FF137E">
        <w:rPr>
          <w:rFonts w:asciiTheme="minorHAnsi" w:hAnsiTheme="minorHAnsi" w:cstheme="minorHAnsi"/>
        </w:rPr>
        <w:t>parents</w:t>
      </w:r>
      <w:r w:rsidRPr="00FF137E">
        <w:rPr>
          <w:rFonts w:asciiTheme="minorHAnsi" w:hAnsiTheme="minorHAnsi" w:cstheme="minorHAnsi"/>
          <w:spacing w:val="-5"/>
        </w:rPr>
        <w:t xml:space="preserve"> </w:t>
      </w:r>
      <w:r w:rsidRPr="00FF137E">
        <w:rPr>
          <w:rFonts w:asciiTheme="minorHAnsi" w:hAnsiTheme="minorHAnsi" w:cstheme="minorHAnsi"/>
        </w:rPr>
        <w:t>receive training credit for participating in face -to- face and virtual meetings. The MDCPS foster parent liaison participated in events aimed at engaging with foster families.</w:t>
      </w:r>
    </w:p>
    <w:p w14:paraId="20D54EFB" w14:textId="4E265F50" w:rsidR="00112D49" w:rsidRPr="00FF137E" w:rsidRDefault="00DC3A48">
      <w:pPr>
        <w:pStyle w:val="BodyText"/>
        <w:spacing w:before="79" w:line="276" w:lineRule="auto"/>
        <w:ind w:left="386" w:right="1064"/>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Liaison</w:t>
      </w:r>
      <w:r w:rsidR="00071070" w:rsidRPr="00FF137E">
        <w:rPr>
          <w:rFonts w:asciiTheme="minorHAnsi" w:hAnsiTheme="minorHAnsi" w:cstheme="minorHAnsi"/>
        </w:rPr>
        <w:t>s</w:t>
      </w:r>
      <w:r w:rsidRPr="00FF137E">
        <w:rPr>
          <w:rFonts w:asciiTheme="minorHAnsi" w:hAnsiTheme="minorHAnsi" w:cstheme="minorHAnsi"/>
          <w:spacing w:val="-3"/>
        </w:rPr>
        <w:t xml:space="preserve"> </w:t>
      </w:r>
      <w:r w:rsidRPr="00FF137E">
        <w:rPr>
          <w:rFonts w:asciiTheme="minorHAnsi" w:hAnsiTheme="minorHAnsi" w:cstheme="minorHAnsi"/>
        </w:rPr>
        <w:t>regularly</w:t>
      </w:r>
      <w:r w:rsidRPr="00FF137E">
        <w:rPr>
          <w:rFonts w:asciiTheme="minorHAnsi" w:hAnsiTheme="minorHAnsi" w:cstheme="minorHAnsi"/>
          <w:spacing w:val="-3"/>
        </w:rPr>
        <w:t xml:space="preserve"> </w:t>
      </w:r>
      <w:r w:rsidRPr="00FF137E">
        <w:rPr>
          <w:rFonts w:asciiTheme="minorHAnsi" w:hAnsiTheme="minorHAnsi" w:cstheme="minorHAnsi"/>
        </w:rPr>
        <w:t>utilizes</w:t>
      </w:r>
      <w:r w:rsidRPr="00FF137E">
        <w:rPr>
          <w:rFonts w:asciiTheme="minorHAnsi" w:hAnsiTheme="minorHAnsi" w:cstheme="minorHAnsi"/>
          <w:spacing w:val="-3"/>
        </w:rPr>
        <w:t xml:space="preserve"> </w:t>
      </w:r>
      <w:r w:rsidRPr="00FF137E">
        <w:rPr>
          <w:rFonts w:asciiTheme="minorHAnsi" w:hAnsiTheme="minorHAnsi" w:cstheme="minorHAnsi"/>
        </w:rPr>
        <w:t>email</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share</w:t>
      </w:r>
      <w:r w:rsidRPr="00FF137E">
        <w:rPr>
          <w:rFonts w:asciiTheme="minorHAnsi" w:hAnsiTheme="minorHAnsi" w:cstheme="minorHAnsi"/>
          <w:spacing w:val="-5"/>
        </w:rPr>
        <w:t xml:space="preserve"> </w:t>
      </w:r>
      <w:r w:rsidRPr="00FF137E">
        <w:rPr>
          <w:rFonts w:asciiTheme="minorHAnsi" w:hAnsiTheme="minorHAnsi" w:cstheme="minorHAnsi"/>
        </w:rPr>
        <w:t>information</w:t>
      </w:r>
      <w:r w:rsidRPr="00FF137E">
        <w:rPr>
          <w:rFonts w:asciiTheme="minorHAnsi" w:hAnsiTheme="minorHAnsi" w:cstheme="minorHAnsi"/>
          <w:spacing w:val="-3"/>
        </w:rPr>
        <w:t xml:space="preserve"> </w:t>
      </w:r>
      <w:r w:rsidRPr="00FF137E">
        <w:rPr>
          <w:rFonts w:asciiTheme="minorHAnsi" w:hAnsiTheme="minorHAnsi" w:cstheme="minorHAnsi"/>
        </w:rPr>
        <w:t>with the</w:t>
      </w:r>
      <w:r w:rsidRPr="00FF137E">
        <w:rPr>
          <w:rFonts w:asciiTheme="minorHAnsi" w:hAnsiTheme="minorHAnsi" w:cstheme="minorHAnsi"/>
          <w:spacing w:val="-3"/>
        </w:rPr>
        <w:t xml:space="preserve"> </w:t>
      </w:r>
      <w:r w:rsidRPr="00FF137E">
        <w:rPr>
          <w:rFonts w:asciiTheme="minorHAnsi" w:hAnsiTheme="minorHAnsi" w:cstheme="minorHAnsi"/>
        </w:rPr>
        <w:t>agency’s</w:t>
      </w:r>
      <w:r w:rsidRPr="00FF137E">
        <w:rPr>
          <w:rFonts w:asciiTheme="minorHAnsi" w:hAnsiTheme="minorHAnsi" w:cstheme="minorHAnsi"/>
          <w:spacing w:val="-1"/>
        </w:rPr>
        <w:t xml:space="preserve"> </w:t>
      </w:r>
      <w:r w:rsidRPr="00FF137E">
        <w:rPr>
          <w:rFonts w:asciiTheme="minorHAnsi" w:hAnsiTheme="minorHAnsi" w:cstheme="minorHAnsi"/>
        </w:rPr>
        <w:t>foster</w:t>
      </w:r>
      <w:r w:rsidRPr="00FF137E">
        <w:rPr>
          <w:rFonts w:asciiTheme="minorHAnsi" w:hAnsiTheme="minorHAnsi" w:cstheme="minorHAnsi"/>
          <w:spacing w:val="-3"/>
        </w:rPr>
        <w:t xml:space="preserve"> </w:t>
      </w:r>
      <w:r w:rsidRPr="00FF137E">
        <w:rPr>
          <w:rFonts w:asciiTheme="minorHAnsi" w:hAnsiTheme="minorHAnsi" w:cstheme="minorHAnsi"/>
        </w:rPr>
        <w:t>parents.</w:t>
      </w:r>
      <w:r w:rsidRPr="00FF137E">
        <w:rPr>
          <w:rFonts w:asciiTheme="minorHAnsi" w:hAnsiTheme="minorHAnsi" w:cstheme="minorHAnsi"/>
          <w:spacing w:val="-3"/>
        </w:rPr>
        <w:t xml:space="preserve"> </w:t>
      </w:r>
      <w:r w:rsidRPr="00FF137E">
        <w:rPr>
          <w:rFonts w:asciiTheme="minorHAnsi" w:hAnsiTheme="minorHAnsi" w:cstheme="minorHAnsi"/>
        </w:rPr>
        <w:t>These emails</w:t>
      </w:r>
      <w:r w:rsidRPr="00FF137E">
        <w:rPr>
          <w:rFonts w:asciiTheme="minorHAnsi" w:hAnsiTheme="minorHAnsi" w:cstheme="minorHAnsi"/>
          <w:spacing w:val="-5"/>
        </w:rPr>
        <w:t xml:space="preserve"> </w:t>
      </w:r>
      <w:r w:rsidRPr="00FF137E">
        <w:rPr>
          <w:rFonts w:asciiTheme="minorHAnsi" w:hAnsiTheme="minorHAnsi" w:cstheme="minorHAnsi"/>
        </w:rPr>
        <w:t>are</w:t>
      </w:r>
      <w:r w:rsidRPr="00FF137E">
        <w:rPr>
          <w:rFonts w:asciiTheme="minorHAnsi" w:hAnsiTheme="minorHAnsi" w:cstheme="minorHAnsi"/>
          <w:spacing w:val="-8"/>
        </w:rPr>
        <w:t xml:space="preserve"> </w:t>
      </w:r>
      <w:r w:rsidRPr="00FF137E">
        <w:rPr>
          <w:rFonts w:asciiTheme="minorHAnsi" w:hAnsiTheme="minorHAnsi" w:cstheme="minorHAnsi"/>
        </w:rPr>
        <w:t>used</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keep</w:t>
      </w:r>
      <w:r w:rsidRPr="00FF137E">
        <w:rPr>
          <w:rFonts w:asciiTheme="minorHAnsi" w:hAnsiTheme="minorHAnsi" w:cstheme="minorHAnsi"/>
          <w:spacing w:val="-6"/>
        </w:rPr>
        <w:t xml:space="preserve"> </w:t>
      </w:r>
      <w:r w:rsidRPr="00FF137E">
        <w:rPr>
          <w:rFonts w:asciiTheme="minorHAnsi" w:hAnsiTheme="minorHAnsi" w:cstheme="minorHAnsi"/>
        </w:rPr>
        <w:t>our</w:t>
      </w:r>
      <w:r w:rsidRPr="00FF137E">
        <w:rPr>
          <w:rFonts w:asciiTheme="minorHAnsi" w:hAnsiTheme="minorHAnsi" w:cstheme="minorHAnsi"/>
          <w:spacing w:val="-7"/>
        </w:rPr>
        <w:t xml:space="preserve"> </w:t>
      </w:r>
      <w:r w:rsidRPr="00FF137E">
        <w:rPr>
          <w:rFonts w:asciiTheme="minorHAnsi" w:hAnsiTheme="minorHAnsi" w:cstheme="minorHAnsi"/>
        </w:rPr>
        <w:t>foster</w:t>
      </w:r>
      <w:r w:rsidRPr="00FF137E">
        <w:rPr>
          <w:rFonts w:asciiTheme="minorHAnsi" w:hAnsiTheme="minorHAnsi" w:cstheme="minorHAnsi"/>
          <w:spacing w:val="-7"/>
        </w:rPr>
        <w:t xml:space="preserve"> </w:t>
      </w:r>
      <w:r w:rsidRPr="00FF137E">
        <w:rPr>
          <w:rFonts w:asciiTheme="minorHAnsi" w:hAnsiTheme="minorHAnsi" w:cstheme="minorHAnsi"/>
        </w:rPr>
        <w:t>parents</w:t>
      </w:r>
      <w:r w:rsidRPr="00FF137E">
        <w:rPr>
          <w:rFonts w:asciiTheme="minorHAnsi" w:hAnsiTheme="minorHAnsi" w:cstheme="minorHAnsi"/>
          <w:spacing w:val="-5"/>
        </w:rPr>
        <w:t xml:space="preserve"> </w:t>
      </w:r>
      <w:r w:rsidRPr="00FF137E">
        <w:rPr>
          <w:rFonts w:asciiTheme="minorHAnsi" w:hAnsiTheme="minorHAnsi" w:cstheme="minorHAnsi"/>
        </w:rPr>
        <w:t>updated</w:t>
      </w:r>
      <w:r w:rsidRPr="00FF137E">
        <w:rPr>
          <w:rFonts w:asciiTheme="minorHAnsi" w:hAnsiTheme="minorHAnsi" w:cstheme="minorHAnsi"/>
          <w:spacing w:val="-3"/>
        </w:rPr>
        <w:t xml:space="preserve"> </w:t>
      </w:r>
      <w:r w:rsidRPr="00FF137E">
        <w:rPr>
          <w:rFonts w:asciiTheme="minorHAnsi" w:hAnsiTheme="minorHAnsi" w:cstheme="minorHAnsi"/>
        </w:rPr>
        <w:t>on</w:t>
      </w:r>
      <w:r w:rsidRPr="00FF137E">
        <w:rPr>
          <w:rFonts w:asciiTheme="minorHAnsi" w:hAnsiTheme="minorHAnsi" w:cstheme="minorHAnsi"/>
          <w:spacing w:val="-6"/>
        </w:rPr>
        <w:t xml:space="preserve"> </w:t>
      </w:r>
      <w:r w:rsidRPr="00FF137E">
        <w:rPr>
          <w:rFonts w:asciiTheme="minorHAnsi" w:hAnsiTheme="minorHAnsi" w:cstheme="minorHAnsi"/>
        </w:rPr>
        <w:t>training</w:t>
      </w:r>
      <w:r w:rsidRPr="00FF137E">
        <w:rPr>
          <w:rFonts w:asciiTheme="minorHAnsi" w:hAnsiTheme="minorHAnsi" w:cstheme="minorHAnsi"/>
          <w:spacing w:val="-6"/>
        </w:rPr>
        <w:t xml:space="preserve"> </w:t>
      </w:r>
      <w:r w:rsidRPr="00FF137E">
        <w:rPr>
          <w:rFonts w:asciiTheme="minorHAnsi" w:hAnsiTheme="minorHAnsi" w:cstheme="minorHAnsi"/>
        </w:rPr>
        <w:t>opportunities,</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7"/>
        </w:rPr>
        <w:t xml:space="preserve"> </w:t>
      </w:r>
      <w:r w:rsidRPr="00FF137E">
        <w:rPr>
          <w:rFonts w:asciiTheme="minorHAnsi" w:hAnsiTheme="minorHAnsi" w:cstheme="minorHAnsi"/>
        </w:rPr>
        <w:t>policy,</w:t>
      </w:r>
      <w:r w:rsidRPr="00FF137E">
        <w:rPr>
          <w:rFonts w:asciiTheme="minorHAnsi" w:hAnsiTheme="minorHAnsi" w:cstheme="minorHAnsi"/>
          <w:spacing w:val="-6"/>
        </w:rPr>
        <w:t xml:space="preserve"> </w:t>
      </w:r>
      <w:r w:rsidRPr="00FF137E">
        <w:rPr>
          <w:rFonts w:asciiTheme="minorHAnsi" w:hAnsiTheme="minorHAnsi" w:cstheme="minorHAnsi"/>
        </w:rPr>
        <w:t>and other helpful information. To address feedback received from foster parents, the Foster Parent Liaison</w:t>
      </w:r>
      <w:r w:rsidR="00071070" w:rsidRPr="00FF137E">
        <w:rPr>
          <w:rFonts w:asciiTheme="minorHAnsi" w:hAnsiTheme="minorHAnsi" w:cstheme="minorHAnsi"/>
        </w:rPr>
        <w:t>s</w:t>
      </w:r>
      <w:r w:rsidRPr="00FF137E">
        <w:rPr>
          <w:rFonts w:asciiTheme="minorHAnsi" w:hAnsiTheme="minorHAnsi" w:cstheme="minorHAnsi"/>
          <w:spacing w:val="-8"/>
        </w:rPr>
        <w:t xml:space="preserve"> </w:t>
      </w:r>
      <w:r w:rsidR="00071070" w:rsidRPr="00FF137E">
        <w:rPr>
          <w:rFonts w:asciiTheme="minorHAnsi" w:hAnsiTheme="minorHAnsi" w:cstheme="minorHAnsi"/>
          <w:spacing w:val="-8"/>
        </w:rPr>
        <w:t xml:space="preserve">utilize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Smartsheet</w:t>
      </w:r>
      <w:r w:rsidRPr="00FF137E">
        <w:rPr>
          <w:rFonts w:asciiTheme="minorHAnsi" w:hAnsiTheme="minorHAnsi" w:cstheme="minorHAnsi"/>
          <w:spacing w:val="-8"/>
        </w:rPr>
        <w:t xml:space="preserve"> </w:t>
      </w:r>
      <w:r w:rsidRPr="00FF137E">
        <w:rPr>
          <w:rFonts w:asciiTheme="minorHAnsi" w:hAnsiTheme="minorHAnsi" w:cstheme="minorHAnsi"/>
        </w:rPr>
        <w:t>form</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parents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share</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agency</w:t>
      </w:r>
      <w:r w:rsidRPr="00FF137E">
        <w:rPr>
          <w:rFonts w:asciiTheme="minorHAnsi" w:hAnsiTheme="minorHAnsi" w:cstheme="minorHAnsi"/>
          <w:spacing w:val="-8"/>
        </w:rPr>
        <w:t xml:space="preserve"> </w:t>
      </w:r>
      <w:r w:rsidRPr="00FF137E">
        <w:rPr>
          <w:rFonts w:asciiTheme="minorHAnsi" w:hAnsiTheme="minorHAnsi" w:cstheme="minorHAnsi"/>
        </w:rPr>
        <w:t>when</w:t>
      </w:r>
      <w:r w:rsidRPr="00FF137E">
        <w:rPr>
          <w:rFonts w:asciiTheme="minorHAnsi" w:hAnsiTheme="minorHAnsi" w:cstheme="minorHAnsi"/>
          <w:spacing w:val="-8"/>
        </w:rPr>
        <w:t xml:space="preserve"> </w:t>
      </w:r>
      <w:r w:rsidRPr="00FF137E">
        <w:rPr>
          <w:rFonts w:asciiTheme="minorHAnsi" w:hAnsiTheme="minorHAnsi" w:cstheme="minorHAnsi"/>
        </w:rPr>
        <w:t>our</w:t>
      </w:r>
      <w:r w:rsidRPr="00FF137E">
        <w:rPr>
          <w:rFonts w:asciiTheme="minorHAnsi" w:hAnsiTheme="minorHAnsi" w:cstheme="minorHAnsi"/>
          <w:spacing w:val="-9"/>
        </w:rPr>
        <w:t xml:space="preserve"> </w:t>
      </w:r>
      <w:r w:rsidRPr="00FF137E">
        <w:rPr>
          <w:rFonts w:asciiTheme="minorHAnsi" w:hAnsiTheme="minorHAnsi" w:cstheme="minorHAnsi"/>
        </w:rPr>
        <w:t>staff</w:t>
      </w:r>
      <w:r w:rsidRPr="00FF137E">
        <w:rPr>
          <w:rFonts w:asciiTheme="minorHAnsi" w:hAnsiTheme="minorHAnsi" w:cstheme="minorHAnsi"/>
          <w:spacing w:val="-7"/>
        </w:rPr>
        <w:t xml:space="preserve"> </w:t>
      </w:r>
      <w:r w:rsidRPr="00FF137E">
        <w:rPr>
          <w:rFonts w:asciiTheme="minorHAnsi" w:hAnsiTheme="minorHAnsi" w:cstheme="minorHAnsi"/>
        </w:rPr>
        <w:t>goes above</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beyond</w:t>
      </w:r>
      <w:r w:rsidRPr="00FF137E">
        <w:rPr>
          <w:rFonts w:asciiTheme="minorHAnsi" w:hAnsiTheme="minorHAnsi" w:cstheme="minorHAnsi"/>
          <w:spacing w:val="-10"/>
        </w:rPr>
        <w:t xml:space="preserve"> </w:t>
      </w:r>
      <w:r w:rsidRPr="00FF137E">
        <w:rPr>
          <w:rFonts w:asciiTheme="minorHAnsi" w:hAnsiTheme="minorHAnsi" w:cstheme="minorHAnsi"/>
        </w:rPr>
        <w:t>their</w:t>
      </w:r>
      <w:r w:rsidRPr="00FF137E">
        <w:rPr>
          <w:rFonts w:asciiTheme="minorHAnsi" w:hAnsiTheme="minorHAnsi" w:cstheme="minorHAnsi"/>
          <w:spacing w:val="-10"/>
        </w:rPr>
        <w:t xml:space="preserve"> </w:t>
      </w:r>
      <w:r w:rsidRPr="00FF137E">
        <w:rPr>
          <w:rFonts w:asciiTheme="minorHAnsi" w:hAnsiTheme="minorHAnsi" w:cstheme="minorHAnsi"/>
        </w:rPr>
        <w:t>routine</w:t>
      </w:r>
      <w:r w:rsidRPr="00FF137E">
        <w:rPr>
          <w:rFonts w:asciiTheme="minorHAnsi" w:hAnsiTheme="minorHAnsi" w:cstheme="minorHAnsi"/>
          <w:spacing w:val="-11"/>
        </w:rPr>
        <w:t xml:space="preserve"> </w:t>
      </w:r>
      <w:r w:rsidRPr="00FF137E">
        <w:rPr>
          <w:rFonts w:asciiTheme="minorHAnsi" w:hAnsiTheme="minorHAnsi" w:cstheme="minorHAnsi"/>
        </w:rPr>
        <w:t>tasks/duties</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child</w:t>
      </w:r>
      <w:r w:rsidRPr="00FF137E">
        <w:rPr>
          <w:rFonts w:asciiTheme="minorHAnsi" w:hAnsiTheme="minorHAnsi" w:cstheme="minorHAnsi"/>
          <w:spacing w:val="-10"/>
        </w:rPr>
        <w:t xml:space="preserve"> </w:t>
      </w:r>
      <w:r w:rsidRPr="00FF137E">
        <w:rPr>
          <w:rFonts w:asciiTheme="minorHAnsi" w:hAnsiTheme="minorHAnsi" w:cstheme="minorHAnsi"/>
        </w:rPr>
        <w:t>placed</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their</w:t>
      </w:r>
      <w:r w:rsidRPr="00FF137E">
        <w:rPr>
          <w:rFonts w:asciiTheme="minorHAnsi" w:hAnsiTheme="minorHAnsi" w:cstheme="minorHAnsi"/>
          <w:spacing w:val="-10"/>
        </w:rPr>
        <w:t xml:space="preserve"> </w:t>
      </w:r>
      <w:r w:rsidRPr="00FF137E">
        <w:rPr>
          <w:rFonts w:asciiTheme="minorHAnsi" w:hAnsiTheme="minorHAnsi" w:cstheme="minorHAnsi"/>
        </w:rPr>
        <w:t>home</w:t>
      </w:r>
      <w:r w:rsidRPr="00FF137E">
        <w:rPr>
          <w:rFonts w:asciiTheme="minorHAnsi" w:hAnsiTheme="minorHAnsi" w:cstheme="minorHAnsi"/>
          <w:spacing w:val="-10"/>
        </w:rPr>
        <w:t xml:space="preserve"> </w:t>
      </w:r>
      <w:r w:rsidRPr="00FF137E">
        <w:rPr>
          <w:rFonts w:asciiTheme="minorHAnsi" w:hAnsiTheme="minorHAnsi" w:cstheme="minorHAnsi"/>
        </w:rPr>
        <w:t>or</w:t>
      </w:r>
      <w:r w:rsidRPr="00FF137E">
        <w:rPr>
          <w:rFonts w:asciiTheme="minorHAnsi" w:hAnsiTheme="minorHAnsi" w:cstheme="minorHAnsi"/>
          <w:spacing w:val="-10"/>
        </w:rPr>
        <w:t xml:space="preserve"> </w:t>
      </w:r>
      <w:r w:rsidRPr="00FF137E">
        <w:rPr>
          <w:rFonts w:asciiTheme="minorHAnsi" w:hAnsiTheme="minorHAnsi" w:cstheme="minorHAnsi"/>
        </w:rPr>
        <w:t>their</w:t>
      </w:r>
      <w:r w:rsidRPr="00FF137E">
        <w:rPr>
          <w:rFonts w:asciiTheme="minorHAnsi" w:hAnsiTheme="minorHAnsi" w:cstheme="minorHAnsi"/>
          <w:spacing w:val="-10"/>
        </w:rPr>
        <w:t xml:space="preserve"> </w:t>
      </w:r>
      <w:r w:rsidRPr="00FF137E">
        <w:rPr>
          <w:rFonts w:asciiTheme="minorHAnsi" w:hAnsiTheme="minorHAnsi" w:cstheme="minorHAnsi"/>
        </w:rPr>
        <w:t>family.</w:t>
      </w:r>
      <w:r w:rsidRPr="00FF137E">
        <w:rPr>
          <w:rFonts w:asciiTheme="minorHAnsi" w:hAnsiTheme="minorHAnsi" w:cstheme="minorHAnsi"/>
          <w:spacing w:val="-9"/>
        </w:rPr>
        <w:t xml:space="preserve"> </w:t>
      </w:r>
    </w:p>
    <w:p w14:paraId="3243BFFC" w14:textId="77777777" w:rsidR="00112D49" w:rsidRPr="00FF137E" w:rsidRDefault="00112D49">
      <w:pPr>
        <w:pStyle w:val="BodyText"/>
        <w:spacing w:before="41"/>
        <w:rPr>
          <w:rFonts w:asciiTheme="minorHAnsi" w:hAnsiTheme="minorHAnsi" w:cstheme="minorHAnsi"/>
        </w:rPr>
      </w:pPr>
    </w:p>
    <w:p w14:paraId="6C29075A" w14:textId="1036B205" w:rsidR="00112D49" w:rsidRPr="00FF137E" w:rsidRDefault="00DC3A48">
      <w:pPr>
        <w:pStyle w:val="BodyText"/>
        <w:spacing w:line="276" w:lineRule="auto"/>
        <w:ind w:left="386" w:right="1066"/>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Liaison</w:t>
      </w:r>
      <w:r w:rsidR="00071070" w:rsidRPr="00FF137E">
        <w:rPr>
          <w:rFonts w:asciiTheme="minorHAnsi" w:hAnsiTheme="minorHAnsi" w:cstheme="minorHAnsi"/>
        </w:rPr>
        <w:t>s</w:t>
      </w:r>
      <w:r w:rsidRPr="00FF137E">
        <w:rPr>
          <w:rFonts w:asciiTheme="minorHAnsi" w:hAnsiTheme="minorHAnsi" w:cstheme="minorHAnsi"/>
          <w:spacing w:val="-12"/>
        </w:rPr>
        <w:t xml:space="preserve"> </w:t>
      </w:r>
      <w:r w:rsidR="00D90C14" w:rsidRPr="00FF137E">
        <w:rPr>
          <w:rFonts w:asciiTheme="minorHAnsi" w:hAnsiTheme="minorHAnsi" w:cstheme="minorHAnsi"/>
          <w:spacing w:val="-12"/>
        </w:rPr>
        <w:t xml:space="preserve">now have the benefit of </w:t>
      </w:r>
      <w:proofErr w:type="spellStart"/>
      <w:r w:rsidR="00D90C14" w:rsidRPr="00FF137E">
        <w:rPr>
          <w:rFonts w:asciiTheme="minorHAnsi" w:hAnsiTheme="minorHAnsi" w:cstheme="minorHAnsi"/>
          <w:spacing w:val="-12"/>
        </w:rPr>
        <w:t>CarePortal</w:t>
      </w:r>
      <w:proofErr w:type="spellEnd"/>
      <w:r w:rsidR="00513987" w:rsidRPr="00FF137E">
        <w:rPr>
          <w:rFonts w:asciiTheme="minorHAnsi" w:hAnsiTheme="minorHAnsi" w:cstheme="minorHAnsi"/>
          <w:spacing w:val="-12"/>
        </w:rPr>
        <w:t xml:space="preserve"> to better assist families</w:t>
      </w:r>
      <w:r w:rsidR="00E463F7" w:rsidRPr="00FF137E">
        <w:rPr>
          <w:rFonts w:asciiTheme="minorHAnsi" w:hAnsiTheme="minorHAnsi" w:cstheme="minorHAnsi"/>
          <w:spacing w:val="-12"/>
        </w:rPr>
        <w:t xml:space="preserve">. </w:t>
      </w:r>
      <w:r w:rsidR="00E463F7" w:rsidRPr="00FF137E">
        <w:rPr>
          <w:rFonts w:asciiTheme="minorHAnsi" w:hAnsiTheme="minorHAnsi" w:cstheme="minorHAnsi"/>
          <w:color w:val="000000"/>
        </w:rPr>
        <w:t xml:space="preserve">When one of our Safety or Wellbeing team members identifies an urgent need with one of the families they are serving, this vetted need can be entered into </w:t>
      </w:r>
      <w:proofErr w:type="spellStart"/>
      <w:r w:rsidR="00E463F7" w:rsidRPr="00FF137E">
        <w:rPr>
          <w:rFonts w:asciiTheme="minorHAnsi" w:hAnsiTheme="minorHAnsi" w:cstheme="minorHAnsi"/>
          <w:color w:val="000000"/>
        </w:rPr>
        <w:t>CarePortal</w:t>
      </w:r>
      <w:proofErr w:type="spellEnd"/>
      <w:r w:rsidR="00E463F7" w:rsidRPr="00FF137E">
        <w:rPr>
          <w:rFonts w:asciiTheme="minorHAnsi" w:hAnsiTheme="minorHAnsi" w:cstheme="minorHAnsi"/>
          <w:color w:val="000000"/>
        </w:rPr>
        <w:t xml:space="preserve">. The need is then sent to local churches and </w:t>
      </w:r>
      <w:r w:rsidR="00E463F7" w:rsidRPr="00FF137E">
        <w:rPr>
          <w:rFonts w:asciiTheme="minorHAnsi" w:hAnsiTheme="minorHAnsi" w:cstheme="minorHAnsi"/>
          <w:color w:val="000000"/>
        </w:rPr>
        <w:lastRenderedPageBreak/>
        <w:t xml:space="preserve">church responders who have agreed to be part of the </w:t>
      </w:r>
      <w:proofErr w:type="spellStart"/>
      <w:r w:rsidR="00E463F7" w:rsidRPr="00FF137E">
        <w:rPr>
          <w:rFonts w:asciiTheme="minorHAnsi" w:hAnsiTheme="minorHAnsi" w:cstheme="minorHAnsi"/>
          <w:color w:val="000000"/>
        </w:rPr>
        <w:t>CarePortal</w:t>
      </w:r>
      <w:proofErr w:type="spellEnd"/>
      <w:r w:rsidR="00E463F7" w:rsidRPr="00FF137E">
        <w:rPr>
          <w:rFonts w:asciiTheme="minorHAnsi" w:hAnsiTheme="minorHAnsi" w:cstheme="minorHAnsi"/>
          <w:color w:val="000000"/>
        </w:rPr>
        <w:t xml:space="preserve"> mission</w:t>
      </w:r>
      <w:r w:rsidRPr="00FF137E">
        <w:rPr>
          <w:rFonts w:asciiTheme="minorHAnsi" w:hAnsiTheme="minorHAnsi" w:cstheme="minorHAnsi"/>
        </w:rPr>
        <w:t>.</w:t>
      </w:r>
      <w:r w:rsidRPr="00FF137E">
        <w:rPr>
          <w:rFonts w:asciiTheme="minorHAnsi" w:hAnsiTheme="minorHAnsi" w:cstheme="minorHAnsi"/>
          <w:spacing w:val="-3"/>
        </w:rPr>
        <w:t xml:space="preserve"> </w:t>
      </w:r>
    </w:p>
    <w:p w14:paraId="7D0BFB9B" w14:textId="77777777" w:rsidR="00112D49" w:rsidRPr="00FF137E" w:rsidRDefault="00DC3A48" w:rsidP="00FE69A8">
      <w:pPr>
        <w:pStyle w:val="BodyText"/>
        <w:spacing w:before="241" w:after="120" w:line="276" w:lineRule="auto"/>
        <w:ind w:left="389" w:right="1037"/>
        <w:jc w:val="both"/>
        <w:rPr>
          <w:rFonts w:asciiTheme="minorHAnsi" w:hAnsiTheme="minorHAnsi" w:cstheme="minorHAnsi"/>
        </w:rPr>
      </w:pPr>
      <w:r w:rsidRPr="00FF137E">
        <w:rPr>
          <w:rFonts w:asciiTheme="minorHAnsi" w:hAnsiTheme="minorHAnsi" w:cstheme="minorHAnsi"/>
        </w:rPr>
        <w:t>Project CARE continues to serve children and families through community-based services. Services are geared towards preventing child abuse and neglect and by increasing the protective factors. Services are available for families through a 2- tiered program focusing on parental education and support services. Parenting Classes both onsite and virtual continues for the subgrantee.</w:t>
      </w:r>
      <w:r w:rsidRPr="00FF137E">
        <w:rPr>
          <w:rFonts w:asciiTheme="minorHAnsi" w:hAnsiTheme="minorHAnsi" w:cstheme="minorHAnsi"/>
          <w:spacing w:val="-14"/>
        </w:rPr>
        <w:t xml:space="preserve"> </w:t>
      </w:r>
      <w:r w:rsidRPr="00FF137E">
        <w:rPr>
          <w:rFonts w:asciiTheme="minorHAnsi" w:hAnsiTheme="minorHAnsi" w:cstheme="minorHAnsi"/>
        </w:rPr>
        <w:t>Concrete</w:t>
      </w:r>
      <w:r w:rsidRPr="00FF137E">
        <w:rPr>
          <w:rFonts w:asciiTheme="minorHAnsi" w:hAnsiTheme="minorHAnsi" w:cstheme="minorHAnsi"/>
          <w:spacing w:val="-15"/>
        </w:rPr>
        <w:t xml:space="preserve"> </w:t>
      </w:r>
      <w:r w:rsidRPr="00FF137E">
        <w:rPr>
          <w:rFonts w:asciiTheme="minorHAnsi" w:hAnsiTheme="minorHAnsi" w:cstheme="minorHAnsi"/>
        </w:rPr>
        <w:t>support,</w:t>
      </w:r>
      <w:r w:rsidRPr="00FF137E">
        <w:rPr>
          <w:rFonts w:asciiTheme="minorHAnsi" w:hAnsiTheme="minorHAnsi" w:cstheme="minorHAnsi"/>
          <w:spacing w:val="-14"/>
        </w:rPr>
        <w:t xml:space="preserve"> </w:t>
      </w:r>
      <w:r w:rsidRPr="00FF137E">
        <w:rPr>
          <w:rFonts w:asciiTheme="minorHAnsi" w:hAnsiTheme="minorHAnsi" w:cstheme="minorHAnsi"/>
        </w:rPr>
        <w:t>respite</w:t>
      </w:r>
      <w:r w:rsidRPr="00FF137E">
        <w:rPr>
          <w:rFonts w:asciiTheme="minorHAnsi" w:hAnsiTheme="minorHAnsi" w:cstheme="minorHAnsi"/>
          <w:spacing w:val="-15"/>
        </w:rPr>
        <w:t xml:space="preserve"> </w:t>
      </w:r>
      <w:r w:rsidRPr="00FF137E">
        <w:rPr>
          <w:rFonts w:asciiTheme="minorHAnsi" w:hAnsiTheme="minorHAnsi" w:cstheme="minorHAnsi"/>
        </w:rPr>
        <w:t>care,</w:t>
      </w:r>
      <w:r w:rsidRPr="00FF137E">
        <w:rPr>
          <w:rFonts w:asciiTheme="minorHAnsi" w:hAnsiTheme="minorHAnsi" w:cstheme="minorHAnsi"/>
          <w:spacing w:val="-14"/>
        </w:rPr>
        <w:t xml:space="preserve"> </w:t>
      </w:r>
      <w:r w:rsidRPr="00FF137E">
        <w:rPr>
          <w:rFonts w:asciiTheme="minorHAnsi" w:hAnsiTheme="minorHAnsi" w:cstheme="minorHAnsi"/>
        </w:rPr>
        <w:t>support</w:t>
      </w:r>
      <w:r w:rsidRPr="00FF137E">
        <w:rPr>
          <w:rFonts w:asciiTheme="minorHAnsi" w:hAnsiTheme="minorHAnsi" w:cstheme="minorHAnsi"/>
          <w:spacing w:val="-14"/>
        </w:rPr>
        <w:t xml:space="preserve"> </w:t>
      </w:r>
      <w:r w:rsidRPr="00FF137E">
        <w:rPr>
          <w:rFonts w:asciiTheme="minorHAnsi" w:hAnsiTheme="minorHAnsi" w:cstheme="minorHAnsi"/>
        </w:rPr>
        <w:t>groups/classes,</w:t>
      </w:r>
      <w:r w:rsidRPr="00FF137E">
        <w:rPr>
          <w:rFonts w:asciiTheme="minorHAnsi" w:hAnsiTheme="minorHAnsi" w:cstheme="minorHAnsi"/>
          <w:spacing w:val="-14"/>
        </w:rPr>
        <w:t xml:space="preserve"> </w:t>
      </w:r>
      <w:r w:rsidRPr="00FF137E">
        <w:rPr>
          <w:rFonts w:asciiTheme="minorHAnsi" w:hAnsiTheme="minorHAnsi" w:cstheme="minorHAnsi"/>
        </w:rPr>
        <w:t>case</w:t>
      </w:r>
      <w:r w:rsidRPr="00FF137E">
        <w:rPr>
          <w:rFonts w:asciiTheme="minorHAnsi" w:hAnsiTheme="minorHAnsi" w:cstheme="minorHAnsi"/>
          <w:spacing w:val="-15"/>
        </w:rPr>
        <w:t xml:space="preserve"> </w:t>
      </w:r>
      <w:r w:rsidRPr="00FF137E">
        <w:rPr>
          <w:rFonts w:asciiTheme="minorHAnsi" w:hAnsiTheme="minorHAnsi" w:cstheme="minorHAnsi"/>
        </w:rPr>
        <w:t>management</w:t>
      </w:r>
      <w:r w:rsidRPr="00FF137E">
        <w:rPr>
          <w:rFonts w:asciiTheme="minorHAnsi" w:hAnsiTheme="minorHAnsi" w:cstheme="minorHAnsi"/>
          <w:spacing w:val="-14"/>
        </w:rPr>
        <w:t xml:space="preserve"> </w:t>
      </w:r>
      <w:r w:rsidRPr="00FF137E">
        <w:rPr>
          <w:rFonts w:asciiTheme="minorHAnsi" w:hAnsiTheme="minorHAnsi" w:cstheme="minorHAnsi"/>
        </w:rPr>
        <w:t>services,</w:t>
      </w:r>
      <w:r w:rsidRPr="00FF137E">
        <w:rPr>
          <w:rFonts w:asciiTheme="minorHAnsi" w:hAnsiTheme="minorHAnsi" w:cstheme="minorHAnsi"/>
          <w:spacing w:val="-14"/>
        </w:rPr>
        <w:t xml:space="preserve"> </w:t>
      </w:r>
      <w:r w:rsidRPr="00FF137E">
        <w:rPr>
          <w:rFonts w:asciiTheme="minorHAnsi" w:hAnsiTheme="minorHAnsi" w:cstheme="minorHAnsi"/>
        </w:rPr>
        <w:t>the utilization of the Family Resource Center and outreach activities continues through the subgrantee.</w:t>
      </w:r>
      <w:r w:rsidRPr="00FF137E">
        <w:rPr>
          <w:rFonts w:asciiTheme="minorHAnsi" w:hAnsiTheme="minorHAnsi" w:cstheme="minorHAnsi"/>
          <w:spacing w:val="40"/>
        </w:rPr>
        <w:t xml:space="preserve"> </w:t>
      </w:r>
      <w:r w:rsidRPr="00FF137E">
        <w:rPr>
          <w:rFonts w:asciiTheme="minorHAnsi" w:hAnsiTheme="minorHAnsi" w:cstheme="minorHAnsi"/>
        </w:rPr>
        <w:t>Various community events will continue throughout the reporting period.</w:t>
      </w:r>
    </w:p>
    <w:p w14:paraId="239C9857" w14:textId="77777777" w:rsidR="00112D49" w:rsidRPr="00FF137E" w:rsidRDefault="00DC3A48">
      <w:pPr>
        <w:pStyle w:val="BodyText"/>
        <w:spacing w:before="79" w:line="276" w:lineRule="auto"/>
        <w:ind w:left="386" w:right="1032"/>
        <w:rPr>
          <w:rFonts w:asciiTheme="minorHAnsi" w:hAnsiTheme="minorHAnsi" w:cstheme="minorHAnsi"/>
        </w:rPr>
      </w:pPr>
      <w:r w:rsidRPr="00FF137E">
        <w:rPr>
          <w:rFonts w:asciiTheme="minorHAnsi" w:hAnsiTheme="minorHAnsi" w:cstheme="minorHAnsi"/>
        </w:rPr>
        <w:t>Project</w:t>
      </w:r>
      <w:r w:rsidRPr="00FF137E">
        <w:rPr>
          <w:rFonts w:asciiTheme="minorHAnsi" w:hAnsiTheme="minorHAnsi" w:cstheme="minorHAnsi"/>
          <w:spacing w:val="40"/>
        </w:rPr>
        <w:t xml:space="preserve"> </w:t>
      </w:r>
      <w:r w:rsidRPr="00FF137E">
        <w:rPr>
          <w:rFonts w:asciiTheme="minorHAnsi" w:hAnsiTheme="minorHAnsi" w:cstheme="minorHAnsi"/>
        </w:rPr>
        <w:t>CARE</w:t>
      </w:r>
      <w:r w:rsidRPr="00FF137E">
        <w:rPr>
          <w:rFonts w:asciiTheme="minorHAnsi" w:hAnsiTheme="minorHAnsi" w:cstheme="minorHAnsi"/>
          <w:spacing w:val="40"/>
        </w:rPr>
        <w:t xml:space="preserve"> </w:t>
      </w:r>
      <w:r w:rsidRPr="00FF137E">
        <w:rPr>
          <w:rFonts w:asciiTheme="minorHAnsi" w:hAnsiTheme="minorHAnsi" w:cstheme="minorHAnsi"/>
        </w:rPr>
        <w:t>continued</w:t>
      </w:r>
      <w:r w:rsidRPr="00FF137E">
        <w:rPr>
          <w:rFonts w:asciiTheme="minorHAnsi" w:hAnsiTheme="minorHAnsi" w:cstheme="minorHAnsi"/>
          <w:spacing w:val="40"/>
        </w:rPr>
        <w:t xml:space="preserve"> </w:t>
      </w:r>
      <w:r w:rsidRPr="00FF137E">
        <w:rPr>
          <w:rFonts w:asciiTheme="minorHAnsi" w:hAnsiTheme="minorHAnsi" w:cstheme="minorHAnsi"/>
        </w:rPr>
        <w:t>community-based</w:t>
      </w:r>
      <w:r w:rsidRPr="00FF137E">
        <w:rPr>
          <w:rFonts w:asciiTheme="minorHAnsi" w:hAnsiTheme="minorHAnsi" w:cstheme="minorHAnsi"/>
          <w:spacing w:val="40"/>
        </w:rPr>
        <w:t xml:space="preserve"> </w:t>
      </w:r>
      <w:r w:rsidRPr="00FF137E">
        <w:rPr>
          <w:rFonts w:asciiTheme="minorHAnsi" w:hAnsiTheme="minorHAnsi" w:cstheme="minorHAnsi"/>
        </w:rPr>
        <w:t>programs</w:t>
      </w:r>
      <w:r w:rsidRPr="00FF137E">
        <w:rPr>
          <w:rFonts w:asciiTheme="minorHAnsi" w:hAnsiTheme="minorHAnsi" w:cstheme="minorHAnsi"/>
          <w:spacing w:val="40"/>
        </w:rPr>
        <w:t xml:space="preserve"> </w:t>
      </w:r>
      <w:r w:rsidRPr="00FF137E">
        <w:rPr>
          <w:rFonts w:asciiTheme="minorHAnsi" w:hAnsiTheme="minorHAnsi" w:cstheme="minorHAnsi"/>
        </w:rPr>
        <w:t>including</w:t>
      </w:r>
      <w:r w:rsidRPr="00FF137E">
        <w:rPr>
          <w:rFonts w:asciiTheme="minorHAnsi" w:hAnsiTheme="minorHAnsi" w:cstheme="minorHAnsi"/>
          <w:spacing w:val="40"/>
        </w:rPr>
        <w:t xml:space="preserve"> </w:t>
      </w:r>
      <w:r w:rsidRPr="00FF137E">
        <w:rPr>
          <w:rFonts w:asciiTheme="minorHAnsi" w:hAnsiTheme="minorHAnsi" w:cstheme="minorHAnsi"/>
        </w:rPr>
        <w:t>Parenting</w:t>
      </w:r>
      <w:r w:rsidRPr="00FF137E">
        <w:rPr>
          <w:rFonts w:asciiTheme="minorHAnsi" w:hAnsiTheme="minorHAnsi" w:cstheme="minorHAnsi"/>
          <w:spacing w:val="40"/>
        </w:rPr>
        <w:t xml:space="preserve"> </w:t>
      </w:r>
      <w:r w:rsidRPr="00FF137E">
        <w:rPr>
          <w:rFonts w:asciiTheme="minorHAnsi" w:hAnsiTheme="minorHAnsi" w:cstheme="minorHAnsi"/>
        </w:rPr>
        <w:t>Classes.</w:t>
      </w:r>
      <w:r w:rsidRPr="00FF137E">
        <w:rPr>
          <w:rFonts w:asciiTheme="minorHAnsi" w:hAnsiTheme="minorHAnsi" w:cstheme="minorHAnsi"/>
          <w:spacing w:val="40"/>
        </w:rPr>
        <w:t xml:space="preserve"> </w:t>
      </w:r>
      <w:r w:rsidRPr="00FF137E">
        <w:rPr>
          <w:rFonts w:asciiTheme="minorHAnsi" w:hAnsiTheme="minorHAnsi" w:cstheme="minorHAnsi"/>
        </w:rPr>
        <w:t>Classes</w:t>
      </w:r>
      <w:r w:rsidRPr="00FF137E">
        <w:rPr>
          <w:rFonts w:asciiTheme="minorHAnsi" w:hAnsiTheme="minorHAnsi" w:cstheme="minorHAnsi"/>
          <w:spacing w:val="40"/>
        </w:rPr>
        <w:t xml:space="preserve"> </w:t>
      </w:r>
      <w:r w:rsidRPr="00FF137E">
        <w:rPr>
          <w:rFonts w:asciiTheme="minorHAnsi" w:hAnsiTheme="minorHAnsi" w:cstheme="minorHAnsi"/>
        </w:rPr>
        <w:t>facilitated in person and online via zoom. Topics included:</w:t>
      </w:r>
    </w:p>
    <w:p w14:paraId="498CFB9A" w14:textId="77777777" w:rsidR="00112D49" w:rsidRPr="00FF137E" w:rsidRDefault="00DC3A48">
      <w:pPr>
        <w:pStyle w:val="ListParagraph"/>
        <w:numPr>
          <w:ilvl w:val="0"/>
          <w:numId w:val="66"/>
        </w:numPr>
        <w:tabs>
          <w:tab w:val="left" w:pos="1025"/>
        </w:tabs>
        <w:spacing w:line="275" w:lineRule="exact"/>
        <w:ind w:left="1025" w:hanging="451"/>
        <w:rPr>
          <w:rFonts w:asciiTheme="minorHAnsi" w:hAnsiTheme="minorHAnsi" w:cstheme="minorHAnsi"/>
          <w:sz w:val="24"/>
        </w:rPr>
      </w:pPr>
      <w:r w:rsidRPr="00FF137E">
        <w:rPr>
          <w:rFonts w:asciiTheme="minorHAnsi" w:hAnsiTheme="minorHAnsi" w:cstheme="minorHAnsi"/>
          <w:sz w:val="24"/>
        </w:rPr>
        <w:t>Parent</w:t>
      </w:r>
      <w:r w:rsidRPr="00FF137E">
        <w:rPr>
          <w:rFonts w:asciiTheme="minorHAnsi" w:hAnsiTheme="minorHAnsi" w:cstheme="minorHAnsi"/>
          <w:spacing w:val="-1"/>
          <w:sz w:val="24"/>
        </w:rPr>
        <w:t xml:space="preserve"> </w:t>
      </w:r>
      <w:r w:rsidRPr="00FF137E">
        <w:rPr>
          <w:rFonts w:asciiTheme="minorHAnsi" w:hAnsiTheme="minorHAnsi" w:cstheme="minorHAnsi"/>
          <w:sz w:val="24"/>
        </w:rPr>
        <w:t>Engagement Active</w:t>
      </w:r>
      <w:r w:rsidRPr="00FF137E">
        <w:rPr>
          <w:rFonts w:asciiTheme="minorHAnsi" w:hAnsiTheme="minorHAnsi" w:cstheme="minorHAnsi"/>
          <w:spacing w:val="-1"/>
          <w:sz w:val="24"/>
        </w:rPr>
        <w:t xml:space="preserve"> </w:t>
      </w:r>
      <w:r w:rsidRPr="00FF137E">
        <w:rPr>
          <w:rFonts w:asciiTheme="minorHAnsi" w:hAnsiTheme="minorHAnsi" w:cstheme="minorHAnsi"/>
          <w:sz w:val="24"/>
        </w:rPr>
        <w:t>Parenting-</w:t>
      </w:r>
      <w:r w:rsidRPr="00FF137E">
        <w:rPr>
          <w:rFonts w:asciiTheme="minorHAnsi" w:hAnsiTheme="minorHAnsi" w:cstheme="minorHAnsi"/>
          <w:spacing w:val="-1"/>
          <w:sz w:val="24"/>
        </w:rPr>
        <w:t xml:space="preserve"> </w:t>
      </w:r>
      <w:r w:rsidRPr="00FF137E">
        <w:rPr>
          <w:rFonts w:asciiTheme="minorHAnsi" w:hAnsiTheme="minorHAnsi" w:cstheme="minorHAnsi"/>
          <w:sz w:val="24"/>
        </w:rPr>
        <w:t>The Importance</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of Bonding with your </w:t>
      </w:r>
      <w:r w:rsidRPr="00FF137E">
        <w:rPr>
          <w:rFonts w:asciiTheme="minorHAnsi" w:hAnsiTheme="minorHAnsi" w:cstheme="minorHAnsi"/>
          <w:spacing w:val="-2"/>
          <w:sz w:val="24"/>
        </w:rPr>
        <w:t>Child</w:t>
      </w:r>
    </w:p>
    <w:p w14:paraId="409D0D0D" w14:textId="77777777" w:rsidR="00112D49" w:rsidRPr="00FF137E" w:rsidRDefault="00DC3A48">
      <w:pPr>
        <w:pStyle w:val="ListParagraph"/>
        <w:numPr>
          <w:ilvl w:val="0"/>
          <w:numId w:val="66"/>
        </w:numPr>
        <w:tabs>
          <w:tab w:val="left" w:pos="1025"/>
        </w:tabs>
        <w:spacing w:before="43"/>
        <w:ind w:left="1025" w:hanging="451"/>
        <w:rPr>
          <w:rFonts w:asciiTheme="minorHAnsi" w:hAnsiTheme="minorHAnsi" w:cstheme="minorHAnsi"/>
          <w:sz w:val="24"/>
        </w:rPr>
      </w:pPr>
      <w:r w:rsidRPr="00FF137E">
        <w:rPr>
          <w:rFonts w:asciiTheme="minorHAnsi" w:hAnsiTheme="minorHAnsi" w:cstheme="minorHAnsi"/>
          <w:sz w:val="24"/>
        </w:rPr>
        <w:t>Brain</w:t>
      </w:r>
      <w:r w:rsidRPr="00FF137E">
        <w:rPr>
          <w:rFonts w:asciiTheme="minorHAnsi" w:hAnsiTheme="minorHAnsi" w:cstheme="minorHAnsi"/>
          <w:spacing w:val="-1"/>
          <w:sz w:val="24"/>
        </w:rPr>
        <w:t xml:space="preserve"> </w:t>
      </w:r>
      <w:r w:rsidRPr="00FF137E">
        <w:rPr>
          <w:rFonts w:asciiTheme="minorHAnsi" w:hAnsiTheme="minorHAnsi" w:cstheme="minorHAnsi"/>
          <w:sz w:val="24"/>
        </w:rPr>
        <w:t>Building in</w:t>
      </w:r>
      <w:r w:rsidRPr="00FF137E">
        <w:rPr>
          <w:rFonts w:asciiTheme="minorHAnsi" w:hAnsiTheme="minorHAnsi" w:cstheme="minorHAnsi"/>
          <w:spacing w:val="-1"/>
          <w:sz w:val="24"/>
        </w:rPr>
        <w:t xml:space="preserve"> </w:t>
      </w:r>
      <w:r w:rsidRPr="00FF137E">
        <w:rPr>
          <w:rFonts w:asciiTheme="minorHAnsi" w:hAnsiTheme="minorHAnsi" w:cstheme="minorHAnsi"/>
          <w:sz w:val="24"/>
        </w:rPr>
        <w:t>our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Children.</w:t>
      </w:r>
    </w:p>
    <w:p w14:paraId="640A77D9" w14:textId="77777777" w:rsidR="00112D49" w:rsidRPr="00FF137E" w:rsidRDefault="00DC3A48">
      <w:pPr>
        <w:pStyle w:val="ListParagraph"/>
        <w:numPr>
          <w:ilvl w:val="0"/>
          <w:numId w:val="66"/>
        </w:numPr>
        <w:tabs>
          <w:tab w:val="left" w:pos="1025"/>
        </w:tabs>
        <w:spacing w:before="41"/>
        <w:ind w:left="1025" w:hanging="451"/>
        <w:rPr>
          <w:rFonts w:asciiTheme="minorHAnsi" w:hAnsiTheme="minorHAnsi" w:cstheme="minorHAnsi"/>
          <w:sz w:val="24"/>
        </w:rPr>
      </w:pPr>
      <w:r w:rsidRPr="00FF137E">
        <w:rPr>
          <w:rFonts w:asciiTheme="minorHAnsi" w:hAnsiTheme="minorHAnsi" w:cstheme="minorHAnsi"/>
          <w:sz w:val="24"/>
        </w:rPr>
        <w:t>Discipline</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Methods</w:t>
      </w:r>
    </w:p>
    <w:p w14:paraId="00A4AEA8" w14:textId="77777777" w:rsidR="00112D49" w:rsidRPr="00FF137E" w:rsidRDefault="00DC3A48">
      <w:pPr>
        <w:pStyle w:val="ListParagraph"/>
        <w:numPr>
          <w:ilvl w:val="0"/>
          <w:numId w:val="66"/>
        </w:numPr>
        <w:tabs>
          <w:tab w:val="left" w:pos="1025"/>
        </w:tabs>
        <w:spacing w:before="41"/>
        <w:ind w:left="1025" w:hanging="451"/>
        <w:rPr>
          <w:rFonts w:asciiTheme="minorHAnsi" w:hAnsiTheme="minorHAnsi" w:cstheme="minorHAnsi"/>
          <w:sz w:val="24"/>
        </w:rPr>
      </w:pPr>
      <w:r w:rsidRPr="00FF137E">
        <w:rPr>
          <w:rFonts w:asciiTheme="minorHAnsi" w:hAnsiTheme="minorHAnsi" w:cstheme="minorHAnsi"/>
          <w:sz w:val="24"/>
        </w:rPr>
        <w:t>Parent</w:t>
      </w:r>
      <w:r w:rsidRPr="00FF137E">
        <w:rPr>
          <w:rFonts w:asciiTheme="minorHAnsi" w:hAnsiTheme="minorHAnsi" w:cstheme="minorHAnsi"/>
          <w:spacing w:val="-1"/>
          <w:sz w:val="24"/>
        </w:rPr>
        <w:t xml:space="preserve"> </w:t>
      </w:r>
      <w:r w:rsidRPr="00FF137E">
        <w:rPr>
          <w:rFonts w:asciiTheme="minorHAnsi" w:hAnsiTheme="minorHAnsi" w:cstheme="minorHAnsi"/>
          <w:sz w:val="24"/>
        </w:rPr>
        <w:t>Engagement-</w:t>
      </w:r>
      <w:r w:rsidRPr="00FF137E">
        <w:rPr>
          <w:rFonts w:asciiTheme="minorHAnsi" w:hAnsiTheme="minorHAnsi" w:cstheme="minorHAnsi"/>
          <w:spacing w:val="-2"/>
          <w:sz w:val="24"/>
        </w:rPr>
        <w:t xml:space="preserve"> </w:t>
      </w:r>
      <w:r w:rsidRPr="00FF137E">
        <w:rPr>
          <w:rFonts w:asciiTheme="minorHAnsi" w:hAnsiTheme="minorHAnsi" w:cstheme="minorHAnsi"/>
          <w:sz w:val="24"/>
        </w:rPr>
        <w:t>Active</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Parenting</w:t>
      </w:r>
    </w:p>
    <w:p w14:paraId="48CD08F2" w14:textId="77777777" w:rsidR="00112D49" w:rsidRPr="00FF137E" w:rsidRDefault="00DC3A48">
      <w:pPr>
        <w:pStyle w:val="ListParagraph"/>
        <w:numPr>
          <w:ilvl w:val="0"/>
          <w:numId w:val="66"/>
        </w:numPr>
        <w:tabs>
          <w:tab w:val="left" w:pos="1025"/>
        </w:tabs>
        <w:spacing w:before="41"/>
        <w:ind w:left="1025" w:hanging="451"/>
        <w:rPr>
          <w:rFonts w:asciiTheme="minorHAnsi" w:hAnsiTheme="minorHAnsi" w:cstheme="minorHAnsi"/>
          <w:sz w:val="24"/>
        </w:rPr>
      </w:pPr>
      <w:r w:rsidRPr="00FF137E">
        <w:rPr>
          <w:rFonts w:asciiTheme="minorHAnsi" w:hAnsiTheme="minorHAnsi" w:cstheme="minorHAnsi"/>
          <w:sz w:val="24"/>
        </w:rPr>
        <w:t>Breathing</w:t>
      </w:r>
      <w:r w:rsidRPr="00FF137E">
        <w:rPr>
          <w:rFonts w:asciiTheme="minorHAnsi" w:hAnsiTheme="minorHAnsi" w:cstheme="minorHAnsi"/>
          <w:spacing w:val="-2"/>
          <w:sz w:val="24"/>
        </w:rPr>
        <w:t xml:space="preserve"> </w:t>
      </w:r>
      <w:r w:rsidRPr="00FF137E">
        <w:rPr>
          <w:rFonts w:asciiTheme="minorHAnsi" w:hAnsiTheme="minorHAnsi" w:cstheme="minorHAnsi"/>
          <w:sz w:val="24"/>
        </w:rPr>
        <w:t>Exercises</w:t>
      </w:r>
      <w:r w:rsidRPr="00FF137E">
        <w:rPr>
          <w:rFonts w:asciiTheme="minorHAnsi" w:hAnsiTheme="minorHAnsi" w:cstheme="minorHAnsi"/>
          <w:spacing w:val="-2"/>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Stress</w:t>
      </w:r>
    </w:p>
    <w:p w14:paraId="7CDD024E" w14:textId="77777777" w:rsidR="00112D49" w:rsidRPr="00FF137E" w:rsidRDefault="00DC3A48">
      <w:pPr>
        <w:pStyle w:val="ListParagraph"/>
        <w:numPr>
          <w:ilvl w:val="0"/>
          <w:numId w:val="66"/>
        </w:numPr>
        <w:tabs>
          <w:tab w:val="left" w:pos="1025"/>
        </w:tabs>
        <w:spacing w:before="43" w:line="276" w:lineRule="auto"/>
        <w:ind w:right="4741" w:firstLine="187"/>
        <w:rPr>
          <w:rFonts w:asciiTheme="minorHAnsi" w:hAnsiTheme="minorHAnsi" w:cstheme="minorHAnsi"/>
          <w:sz w:val="24"/>
        </w:rPr>
      </w:pPr>
      <w:r w:rsidRPr="00FF137E">
        <w:rPr>
          <w:rFonts w:asciiTheme="minorHAnsi" w:hAnsiTheme="minorHAnsi" w:cstheme="minorHAnsi"/>
          <w:sz w:val="24"/>
        </w:rPr>
        <w:t>Building</w:t>
      </w:r>
      <w:r w:rsidRPr="00FF137E">
        <w:rPr>
          <w:rFonts w:asciiTheme="minorHAnsi" w:hAnsiTheme="minorHAnsi" w:cstheme="minorHAnsi"/>
          <w:spacing w:val="-4"/>
          <w:sz w:val="24"/>
        </w:rPr>
        <w:t xml:space="preserve"> </w:t>
      </w:r>
      <w:r w:rsidRPr="00FF137E">
        <w:rPr>
          <w:rFonts w:asciiTheme="minorHAnsi" w:hAnsiTheme="minorHAnsi" w:cstheme="minorHAnsi"/>
          <w:sz w:val="24"/>
        </w:rPr>
        <w:t>Family</w:t>
      </w:r>
      <w:r w:rsidRPr="00FF137E">
        <w:rPr>
          <w:rFonts w:asciiTheme="minorHAnsi" w:hAnsiTheme="minorHAnsi" w:cstheme="minorHAnsi"/>
          <w:spacing w:val="-4"/>
          <w:sz w:val="24"/>
        </w:rPr>
        <w:t xml:space="preserve"> </w:t>
      </w:r>
      <w:r w:rsidRPr="00FF137E">
        <w:rPr>
          <w:rFonts w:asciiTheme="minorHAnsi" w:hAnsiTheme="minorHAnsi" w:cstheme="minorHAnsi"/>
          <w:sz w:val="24"/>
        </w:rPr>
        <w:t>Bonds</w:t>
      </w:r>
      <w:r w:rsidRPr="00FF137E">
        <w:rPr>
          <w:rFonts w:asciiTheme="minorHAnsi" w:hAnsiTheme="minorHAnsi" w:cstheme="minorHAnsi"/>
          <w:spacing w:val="-5"/>
          <w:sz w:val="24"/>
        </w:rPr>
        <w:t xml:space="preserve"> </w:t>
      </w:r>
      <w:r w:rsidRPr="00FF137E">
        <w:rPr>
          <w:rFonts w:asciiTheme="minorHAnsi" w:hAnsiTheme="minorHAnsi" w:cstheme="minorHAnsi"/>
          <w:sz w:val="24"/>
        </w:rPr>
        <w:t>Through</w:t>
      </w:r>
      <w:r w:rsidRPr="00FF137E">
        <w:rPr>
          <w:rFonts w:asciiTheme="minorHAnsi" w:hAnsiTheme="minorHAnsi" w:cstheme="minorHAnsi"/>
          <w:spacing w:val="-4"/>
          <w:sz w:val="24"/>
        </w:rPr>
        <w:t xml:space="preserve"> </w:t>
      </w:r>
      <w:r w:rsidRPr="00FF137E">
        <w:rPr>
          <w:rFonts w:asciiTheme="minorHAnsi" w:hAnsiTheme="minorHAnsi" w:cstheme="minorHAnsi"/>
          <w:sz w:val="24"/>
        </w:rPr>
        <w:t>Shared</w:t>
      </w:r>
      <w:r w:rsidRPr="00FF137E">
        <w:rPr>
          <w:rFonts w:asciiTheme="minorHAnsi" w:hAnsiTheme="minorHAnsi" w:cstheme="minorHAnsi"/>
          <w:spacing w:val="-4"/>
          <w:sz w:val="24"/>
        </w:rPr>
        <w:t xml:space="preserve"> </w:t>
      </w:r>
      <w:r w:rsidRPr="00FF137E">
        <w:rPr>
          <w:rFonts w:asciiTheme="minorHAnsi" w:hAnsiTheme="minorHAnsi" w:cstheme="minorHAnsi"/>
          <w:sz w:val="24"/>
        </w:rPr>
        <w:t>Traditions Concrete</w:t>
      </w:r>
      <w:r w:rsidRPr="00FF137E">
        <w:rPr>
          <w:rFonts w:asciiTheme="minorHAnsi" w:hAnsiTheme="minorHAnsi" w:cstheme="minorHAnsi"/>
          <w:spacing w:val="-6"/>
          <w:sz w:val="24"/>
        </w:rPr>
        <w:t xml:space="preserve"> </w:t>
      </w:r>
      <w:r w:rsidRPr="00FF137E">
        <w:rPr>
          <w:rFonts w:asciiTheme="minorHAnsi" w:hAnsiTheme="minorHAnsi" w:cstheme="minorHAnsi"/>
          <w:sz w:val="24"/>
        </w:rPr>
        <w:t>Supports</w:t>
      </w:r>
      <w:r w:rsidRPr="00FF137E">
        <w:rPr>
          <w:rFonts w:asciiTheme="minorHAnsi" w:hAnsiTheme="minorHAnsi" w:cstheme="minorHAnsi"/>
          <w:spacing w:val="-6"/>
          <w:sz w:val="24"/>
        </w:rPr>
        <w:t xml:space="preserve"> </w:t>
      </w:r>
      <w:r w:rsidRPr="00FF137E">
        <w:rPr>
          <w:rFonts w:asciiTheme="minorHAnsi" w:hAnsiTheme="minorHAnsi" w:cstheme="minorHAnsi"/>
          <w:sz w:val="24"/>
        </w:rPr>
        <w:t>were</w:t>
      </w:r>
      <w:r w:rsidRPr="00FF137E">
        <w:rPr>
          <w:rFonts w:asciiTheme="minorHAnsi" w:hAnsiTheme="minorHAnsi" w:cstheme="minorHAnsi"/>
          <w:spacing w:val="-6"/>
          <w:sz w:val="24"/>
        </w:rPr>
        <w:t xml:space="preserve"> </w:t>
      </w:r>
      <w:r w:rsidRPr="00FF137E">
        <w:rPr>
          <w:rFonts w:asciiTheme="minorHAnsi" w:hAnsiTheme="minorHAnsi" w:cstheme="minorHAnsi"/>
          <w:sz w:val="24"/>
        </w:rPr>
        <w:t>also</w:t>
      </w:r>
      <w:r w:rsidRPr="00FF137E">
        <w:rPr>
          <w:rFonts w:asciiTheme="minorHAnsi" w:hAnsiTheme="minorHAnsi" w:cstheme="minorHAnsi"/>
          <w:spacing w:val="-6"/>
          <w:sz w:val="24"/>
        </w:rPr>
        <w:t xml:space="preserve"> </w:t>
      </w:r>
      <w:r w:rsidRPr="00FF137E">
        <w:rPr>
          <w:rFonts w:asciiTheme="minorHAnsi" w:hAnsiTheme="minorHAnsi" w:cstheme="minorHAnsi"/>
          <w:sz w:val="24"/>
        </w:rPr>
        <w:t>provided</w:t>
      </w:r>
      <w:r w:rsidRPr="00FF137E">
        <w:rPr>
          <w:rFonts w:asciiTheme="minorHAnsi" w:hAnsiTheme="minorHAnsi" w:cstheme="minorHAnsi"/>
          <w:spacing w:val="-6"/>
          <w:sz w:val="24"/>
        </w:rPr>
        <w:t xml:space="preserve"> </w:t>
      </w:r>
      <w:r w:rsidRPr="00FF137E">
        <w:rPr>
          <w:rFonts w:asciiTheme="minorHAnsi" w:hAnsiTheme="minorHAnsi" w:cstheme="minorHAnsi"/>
          <w:sz w:val="24"/>
        </w:rPr>
        <w:t>to</w:t>
      </w:r>
      <w:r w:rsidRPr="00FF137E">
        <w:rPr>
          <w:rFonts w:asciiTheme="minorHAnsi" w:hAnsiTheme="minorHAnsi" w:cstheme="minorHAnsi"/>
          <w:spacing w:val="-6"/>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4"/>
          <w:sz w:val="24"/>
        </w:rPr>
        <w:t xml:space="preserve"> </w:t>
      </w:r>
      <w:r w:rsidRPr="00FF137E">
        <w:rPr>
          <w:rFonts w:asciiTheme="minorHAnsi" w:hAnsiTheme="minorHAnsi" w:cstheme="minorHAnsi"/>
          <w:sz w:val="24"/>
        </w:rPr>
        <w:t>such</w:t>
      </w:r>
      <w:r w:rsidRPr="00FF137E">
        <w:rPr>
          <w:rFonts w:asciiTheme="minorHAnsi" w:hAnsiTheme="minorHAnsi" w:cstheme="minorHAnsi"/>
          <w:spacing w:val="-6"/>
          <w:sz w:val="24"/>
        </w:rPr>
        <w:t xml:space="preserve"> </w:t>
      </w:r>
      <w:r w:rsidRPr="00FF137E">
        <w:rPr>
          <w:rFonts w:asciiTheme="minorHAnsi" w:hAnsiTheme="minorHAnsi" w:cstheme="minorHAnsi"/>
          <w:sz w:val="24"/>
        </w:rPr>
        <w:t>as:</w:t>
      </w:r>
    </w:p>
    <w:p w14:paraId="45AE6033" w14:textId="77777777" w:rsidR="00112D49" w:rsidRPr="00FF137E" w:rsidRDefault="00DC3A48" w:rsidP="00FE69A8">
      <w:pPr>
        <w:pStyle w:val="ListParagraph"/>
        <w:numPr>
          <w:ilvl w:val="0"/>
          <w:numId w:val="66"/>
        </w:numPr>
        <w:tabs>
          <w:tab w:val="left" w:pos="934"/>
        </w:tabs>
        <w:spacing w:after="120" w:line="276" w:lineRule="auto"/>
        <w:ind w:left="936" w:right="1037" w:hanging="360"/>
        <w:jc w:val="both"/>
        <w:rPr>
          <w:rFonts w:asciiTheme="minorHAnsi" w:hAnsiTheme="minorHAnsi" w:cstheme="minorHAnsi"/>
          <w:sz w:val="24"/>
        </w:rPr>
      </w:pPr>
      <w:r w:rsidRPr="00FF137E">
        <w:rPr>
          <w:rFonts w:asciiTheme="minorHAnsi" w:hAnsiTheme="minorHAnsi" w:cstheme="minorHAnsi"/>
          <w:sz w:val="24"/>
        </w:rPr>
        <w:t>Food, Clothing, Hygiene Items, Diapers, Wipes, Books, School Supplies, Car Seats, and Toys. Respite Care for families of young children while they pursue job prep/work, go to doctors’</w:t>
      </w:r>
      <w:r w:rsidRPr="00FF137E">
        <w:rPr>
          <w:rFonts w:asciiTheme="minorHAnsi" w:hAnsiTheme="minorHAnsi" w:cstheme="minorHAnsi"/>
          <w:spacing w:val="-14"/>
          <w:sz w:val="24"/>
        </w:rPr>
        <w:t xml:space="preserve"> </w:t>
      </w:r>
      <w:r w:rsidRPr="00FF137E">
        <w:rPr>
          <w:rFonts w:asciiTheme="minorHAnsi" w:hAnsiTheme="minorHAnsi" w:cstheme="minorHAnsi"/>
          <w:sz w:val="24"/>
        </w:rPr>
        <w:t>visits,</w:t>
      </w:r>
      <w:r w:rsidRPr="00FF137E">
        <w:rPr>
          <w:rFonts w:asciiTheme="minorHAnsi" w:hAnsiTheme="minorHAnsi" w:cstheme="minorHAnsi"/>
          <w:spacing w:val="-13"/>
          <w:sz w:val="24"/>
        </w:rPr>
        <w:t xml:space="preserve"> </w:t>
      </w:r>
      <w:r w:rsidRPr="00FF137E">
        <w:rPr>
          <w:rFonts w:asciiTheme="minorHAnsi" w:hAnsiTheme="minorHAnsi" w:cstheme="minorHAnsi"/>
          <w:sz w:val="24"/>
        </w:rPr>
        <w:t>care</w:t>
      </w:r>
      <w:r w:rsidRPr="00FF137E">
        <w:rPr>
          <w:rFonts w:asciiTheme="minorHAnsi" w:hAnsiTheme="minorHAnsi" w:cstheme="minorHAnsi"/>
          <w:spacing w:val="-15"/>
          <w:sz w:val="24"/>
        </w:rPr>
        <w:t xml:space="preserve"> </w:t>
      </w:r>
      <w:r w:rsidRPr="00FF137E">
        <w:rPr>
          <w:rFonts w:asciiTheme="minorHAnsi" w:hAnsiTheme="minorHAnsi" w:cstheme="minorHAnsi"/>
          <w:sz w:val="24"/>
        </w:rPr>
        <w:t>for</w:t>
      </w:r>
      <w:r w:rsidRPr="00FF137E">
        <w:rPr>
          <w:rFonts w:asciiTheme="minorHAnsi" w:hAnsiTheme="minorHAnsi" w:cstheme="minorHAnsi"/>
          <w:spacing w:val="-14"/>
          <w:sz w:val="24"/>
        </w:rPr>
        <w:t xml:space="preserve"> </w:t>
      </w:r>
      <w:r w:rsidRPr="00FF137E">
        <w:rPr>
          <w:rFonts w:asciiTheme="minorHAnsi" w:hAnsiTheme="minorHAnsi" w:cstheme="minorHAnsi"/>
          <w:sz w:val="24"/>
        </w:rPr>
        <w:t>sick</w:t>
      </w:r>
      <w:r w:rsidRPr="00FF137E">
        <w:rPr>
          <w:rFonts w:asciiTheme="minorHAnsi" w:hAnsiTheme="minorHAnsi" w:cstheme="minorHAnsi"/>
          <w:spacing w:val="-14"/>
          <w:sz w:val="24"/>
        </w:rPr>
        <w:t xml:space="preserve"> </w:t>
      </w:r>
      <w:r w:rsidRPr="00FF137E">
        <w:rPr>
          <w:rFonts w:asciiTheme="minorHAnsi" w:hAnsiTheme="minorHAnsi" w:cstheme="minorHAnsi"/>
          <w:sz w:val="24"/>
        </w:rPr>
        <w:t>family</w:t>
      </w:r>
      <w:r w:rsidRPr="00FF137E">
        <w:rPr>
          <w:rFonts w:asciiTheme="minorHAnsi" w:hAnsiTheme="minorHAnsi" w:cstheme="minorHAnsi"/>
          <w:spacing w:val="-14"/>
          <w:sz w:val="24"/>
        </w:rPr>
        <w:t xml:space="preserve"> </w:t>
      </w:r>
      <w:r w:rsidRPr="00FF137E">
        <w:rPr>
          <w:rFonts w:asciiTheme="minorHAnsi" w:hAnsiTheme="minorHAnsi" w:cstheme="minorHAnsi"/>
          <w:sz w:val="24"/>
        </w:rPr>
        <w:t>members,</w:t>
      </w:r>
      <w:r w:rsidRPr="00FF137E">
        <w:rPr>
          <w:rFonts w:asciiTheme="minorHAnsi" w:hAnsiTheme="minorHAnsi" w:cstheme="minorHAnsi"/>
          <w:spacing w:val="-14"/>
          <w:sz w:val="24"/>
        </w:rPr>
        <w:t xml:space="preserve"> </w:t>
      </w:r>
      <w:r w:rsidRPr="00FF137E">
        <w:rPr>
          <w:rFonts w:asciiTheme="minorHAnsi" w:hAnsiTheme="minorHAnsi" w:cstheme="minorHAnsi"/>
          <w:sz w:val="24"/>
        </w:rPr>
        <w:t>and</w:t>
      </w:r>
      <w:r w:rsidRPr="00FF137E">
        <w:rPr>
          <w:rFonts w:asciiTheme="minorHAnsi" w:hAnsiTheme="minorHAnsi" w:cstheme="minorHAnsi"/>
          <w:spacing w:val="-12"/>
          <w:sz w:val="24"/>
        </w:rPr>
        <w:t xml:space="preserve"> </w:t>
      </w:r>
      <w:r w:rsidRPr="00FF137E">
        <w:rPr>
          <w:rFonts w:asciiTheme="minorHAnsi" w:hAnsiTheme="minorHAnsi" w:cstheme="minorHAnsi"/>
          <w:sz w:val="24"/>
        </w:rPr>
        <w:t>participating</w:t>
      </w:r>
      <w:r w:rsidRPr="00FF137E">
        <w:rPr>
          <w:rFonts w:asciiTheme="minorHAnsi" w:hAnsiTheme="minorHAnsi" w:cstheme="minorHAnsi"/>
          <w:spacing w:val="-14"/>
          <w:sz w:val="24"/>
        </w:rPr>
        <w:t xml:space="preserve"> </w:t>
      </w:r>
      <w:r w:rsidRPr="00FF137E">
        <w:rPr>
          <w:rFonts w:asciiTheme="minorHAnsi" w:hAnsiTheme="minorHAnsi" w:cstheme="minorHAnsi"/>
          <w:sz w:val="24"/>
        </w:rPr>
        <w:t>in</w:t>
      </w:r>
      <w:r w:rsidRPr="00FF137E">
        <w:rPr>
          <w:rFonts w:asciiTheme="minorHAnsi" w:hAnsiTheme="minorHAnsi" w:cstheme="minorHAnsi"/>
          <w:spacing w:val="-14"/>
          <w:sz w:val="24"/>
        </w:rPr>
        <w:t xml:space="preserve"> </w:t>
      </w:r>
      <w:r w:rsidRPr="00FF137E">
        <w:rPr>
          <w:rFonts w:asciiTheme="minorHAnsi" w:hAnsiTheme="minorHAnsi" w:cstheme="minorHAnsi"/>
          <w:sz w:val="24"/>
        </w:rPr>
        <w:t>parenting</w:t>
      </w:r>
      <w:r w:rsidRPr="00FF137E">
        <w:rPr>
          <w:rFonts w:asciiTheme="minorHAnsi" w:hAnsiTheme="minorHAnsi" w:cstheme="minorHAnsi"/>
          <w:spacing w:val="-12"/>
          <w:sz w:val="24"/>
        </w:rPr>
        <w:t xml:space="preserve"> </w:t>
      </w:r>
      <w:r w:rsidRPr="00FF137E">
        <w:rPr>
          <w:rFonts w:asciiTheme="minorHAnsi" w:hAnsiTheme="minorHAnsi" w:cstheme="minorHAnsi"/>
          <w:sz w:val="24"/>
        </w:rPr>
        <w:t>classes.</w:t>
      </w:r>
      <w:r w:rsidRPr="00FF137E">
        <w:rPr>
          <w:rFonts w:asciiTheme="minorHAnsi" w:hAnsiTheme="minorHAnsi" w:cstheme="minorHAnsi"/>
          <w:spacing w:val="-14"/>
          <w:sz w:val="24"/>
        </w:rPr>
        <w:t xml:space="preserve"> </w:t>
      </w:r>
      <w:r w:rsidRPr="00FF137E">
        <w:rPr>
          <w:rFonts w:asciiTheme="minorHAnsi" w:hAnsiTheme="minorHAnsi" w:cstheme="minorHAnsi"/>
          <w:sz w:val="24"/>
        </w:rPr>
        <w:t>Support groups and Support Classes for Autism participants, Childbirth &amp; Breastfeeding, and Computer Classes are also included. The Family Resource Center continues to be utilized and patrons and families.</w:t>
      </w:r>
    </w:p>
    <w:p w14:paraId="0D71E030" w14:textId="1B733CB4" w:rsidR="00112D49" w:rsidRPr="00FF137E" w:rsidRDefault="00DC3A48">
      <w:pPr>
        <w:pStyle w:val="BodyText"/>
        <w:spacing w:line="276" w:lineRule="auto"/>
        <w:ind w:left="386" w:right="1033"/>
        <w:jc w:val="both"/>
        <w:rPr>
          <w:rFonts w:asciiTheme="minorHAnsi" w:hAnsiTheme="minorHAnsi" w:cstheme="minorHAnsi"/>
        </w:rPr>
      </w:pPr>
      <w:r w:rsidRPr="00FF137E">
        <w:rPr>
          <w:rFonts w:asciiTheme="minorHAnsi" w:hAnsiTheme="minorHAnsi" w:cstheme="minorHAnsi"/>
        </w:rPr>
        <w:t>All</w:t>
      </w:r>
      <w:r w:rsidRPr="00FF137E">
        <w:rPr>
          <w:rFonts w:asciiTheme="minorHAnsi" w:hAnsiTheme="minorHAnsi" w:cstheme="minorHAnsi"/>
          <w:spacing w:val="-8"/>
        </w:rPr>
        <w:t xml:space="preserve"> </w:t>
      </w:r>
      <w:r w:rsidRPr="00FF137E">
        <w:rPr>
          <w:rFonts w:asciiTheme="minorHAnsi" w:hAnsiTheme="minorHAnsi" w:cstheme="minorHAnsi"/>
        </w:rPr>
        <w:t>parent</w:t>
      </w:r>
      <w:r w:rsidRPr="00FF137E">
        <w:rPr>
          <w:rFonts w:asciiTheme="minorHAnsi" w:hAnsiTheme="minorHAnsi" w:cstheme="minorHAnsi"/>
          <w:spacing w:val="-8"/>
        </w:rPr>
        <w:t xml:space="preserve"> </w:t>
      </w:r>
      <w:r w:rsidRPr="00FF137E">
        <w:rPr>
          <w:rFonts w:asciiTheme="minorHAnsi" w:hAnsiTheme="minorHAnsi" w:cstheme="minorHAnsi"/>
        </w:rPr>
        <w:t>engagement</w:t>
      </w:r>
      <w:r w:rsidRPr="00FF137E">
        <w:rPr>
          <w:rFonts w:asciiTheme="minorHAnsi" w:hAnsiTheme="minorHAnsi" w:cstheme="minorHAnsi"/>
          <w:spacing w:val="-8"/>
        </w:rPr>
        <w:t xml:space="preserve"> </w:t>
      </w:r>
      <w:r w:rsidRPr="00FF137E">
        <w:rPr>
          <w:rFonts w:asciiTheme="minorHAnsi" w:hAnsiTheme="minorHAnsi" w:cstheme="minorHAnsi"/>
        </w:rPr>
        <w:t>classes</w:t>
      </w:r>
      <w:r w:rsidRPr="00FF137E">
        <w:rPr>
          <w:rFonts w:asciiTheme="minorHAnsi" w:hAnsiTheme="minorHAnsi" w:cstheme="minorHAnsi"/>
          <w:spacing w:val="-8"/>
        </w:rPr>
        <w:t xml:space="preserve"> </w:t>
      </w:r>
      <w:r w:rsidRPr="00FF137E">
        <w:rPr>
          <w:rFonts w:asciiTheme="minorHAnsi" w:hAnsiTheme="minorHAnsi" w:cstheme="minorHAnsi"/>
        </w:rPr>
        <w:t>continued</w:t>
      </w:r>
      <w:r w:rsidRPr="00FF137E">
        <w:rPr>
          <w:rFonts w:asciiTheme="minorHAnsi" w:hAnsiTheme="minorHAnsi" w:cstheme="minorHAnsi"/>
          <w:spacing w:val="-8"/>
        </w:rPr>
        <w:t xml:space="preserve"> </w:t>
      </w:r>
      <w:r w:rsidRPr="00FF137E">
        <w:rPr>
          <w:rFonts w:asciiTheme="minorHAnsi" w:hAnsiTheme="minorHAnsi" w:cstheme="minorHAnsi"/>
        </w:rPr>
        <w:t>throughout</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reporting</w:t>
      </w:r>
      <w:r w:rsidRPr="00FF137E">
        <w:rPr>
          <w:rFonts w:asciiTheme="minorHAnsi" w:hAnsiTheme="minorHAnsi" w:cstheme="minorHAnsi"/>
          <w:spacing w:val="-8"/>
        </w:rPr>
        <w:t xml:space="preserve"> </w:t>
      </w:r>
      <w:r w:rsidRPr="00FF137E">
        <w:rPr>
          <w:rFonts w:asciiTheme="minorHAnsi" w:hAnsiTheme="minorHAnsi" w:cstheme="minorHAnsi"/>
        </w:rPr>
        <w:t>period.</w:t>
      </w:r>
      <w:r w:rsidRPr="00FF137E">
        <w:rPr>
          <w:rFonts w:asciiTheme="minorHAnsi" w:hAnsiTheme="minorHAnsi" w:cstheme="minorHAnsi"/>
          <w:spacing w:val="-9"/>
        </w:rPr>
        <w:t xml:space="preserve"> </w:t>
      </w:r>
      <w:r w:rsidRPr="00FF137E">
        <w:rPr>
          <w:rFonts w:asciiTheme="minorHAnsi" w:hAnsiTheme="minorHAnsi" w:cstheme="minorHAnsi"/>
        </w:rPr>
        <w:t>Class</w:t>
      </w:r>
      <w:r w:rsidRPr="00FF137E">
        <w:rPr>
          <w:rFonts w:asciiTheme="minorHAnsi" w:hAnsiTheme="minorHAnsi" w:cstheme="minorHAnsi"/>
          <w:spacing w:val="-8"/>
        </w:rPr>
        <w:t xml:space="preserve"> </w:t>
      </w:r>
      <w:r w:rsidRPr="00FF137E">
        <w:rPr>
          <w:rFonts w:asciiTheme="minorHAnsi" w:hAnsiTheme="minorHAnsi" w:cstheme="minorHAnsi"/>
        </w:rPr>
        <w:t>topic</w:t>
      </w:r>
      <w:r w:rsidRPr="00FF137E">
        <w:rPr>
          <w:rFonts w:asciiTheme="minorHAnsi" w:hAnsiTheme="minorHAnsi" w:cstheme="minorHAnsi"/>
          <w:spacing w:val="-9"/>
        </w:rPr>
        <w:t xml:space="preserve"> </w:t>
      </w:r>
      <w:r w:rsidRPr="00FF137E">
        <w:rPr>
          <w:rFonts w:asciiTheme="minorHAnsi" w:hAnsiTheme="minorHAnsi" w:cstheme="minorHAnsi"/>
        </w:rPr>
        <w:t>discussions included Parent Engagement Active Parenting-The Importance of Bonding with your Child, Parent</w:t>
      </w:r>
      <w:r w:rsidRPr="00FF137E">
        <w:rPr>
          <w:rFonts w:asciiTheme="minorHAnsi" w:hAnsiTheme="minorHAnsi" w:cstheme="minorHAnsi"/>
          <w:spacing w:val="-15"/>
        </w:rPr>
        <w:t xml:space="preserve"> </w:t>
      </w:r>
      <w:r w:rsidRPr="00FF137E">
        <w:rPr>
          <w:rFonts w:asciiTheme="minorHAnsi" w:hAnsiTheme="minorHAnsi" w:cstheme="minorHAnsi"/>
        </w:rPr>
        <w:t>Engagement-</w:t>
      </w:r>
      <w:r w:rsidRPr="00FF137E">
        <w:rPr>
          <w:rFonts w:asciiTheme="minorHAnsi" w:hAnsiTheme="minorHAnsi" w:cstheme="minorHAnsi"/>
          <w:spacing w:val="-15"/>
        </w:rPr>
        <w:t xml:space="preserve"> </w:t>
      </w:r>
      <w:r w:rsidRPr="00FF137E">
        <w:rPr>
          <w:rFonts w:asciiTheme="minorHAnsi" w:hAnsiTheme="minorHAnsi" w:cstheme="minorHAnsi"/>
        </w:rPr>
        <w:t>Active</w:t>
      </w:r>
      <w:r w:rsidRPr="00FF137E">
        <w:rPr>
          <w:rFonts w:asciiTheme="minorHAnsi" w:hAnsiTheme="minorHAnsi" w:cstheme="minorHAnsi"/>
          <w:spacing w:val="-15"/>
        </w:rPr>
        <w:t xml:space="preserve"> </w:t>
      </w:r>
      <w:r w:rsidRPr="00FF137E">
        <w:rPr>
          <w:rFonts w:asciiTheme="minorHAnsi" w:hAnsiTheme="minorHAnsi" w:cstheme="minorHAnsi"/>
        </w:rPr>
        <w:t>Parenting-</w:t>
      </w:r>
      <w:r w:rsidRPr="00FF137E">
        <w:rPr>
          <w:rFonts w:asciiTheme="minorHAnsi" w:hAnsiTheme="minorHAnsi" w:cstheme="minorHAnsi"/>
          <w:spacing w:val="-15"/>
        </w:rPr>
        <w:t xml:space="preserve"> </w:t>
      </w:r>
      <w:r w:rsidRPr="00FF137E">
        <w:rPr>
          <w:rFonts w:asciiTheme="minorHAnsi" w:hAnsiTheme="minorHAnsi" w:cstheme="minorHAnsi"/>
        </w:rPr>
        <w:t>Brain</w:t>
      </w:r>
      <w:r w:rsidRPr="00FF137E">
        <w:rPr>
          <w:rFonts w:asciiTheme="minorHAnsi" w:hAnsiTheme="minorHAnsi" w:cstheme="minorHAnsi"/>
          <w:spacing w:val="-15"/>
        </w:rPr>
        <w:t xml:space="preserve"> </w:t>
      </w:r>
      <w:r w:rsidRPr="00FF137E">
        <w:rPr>
          <w:rFonts w:asciiTheme="minorHAnsi" w:hAnsiTheme="minorHAnsi" w:cstheme="minorHAnsi"/>
        </w:rPr>
        <w:t>Building</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our</w:t>
      </w:r>
      <w:r w:rsidRPr="00FF137E">
        <w:rPr>
          <w:rFonts w:asciiTheme="minorHAnsi" w:hAnsiTheme="minorHAnsi" w:cstheme="minorHAnsi"/>
          <w:spacing w:val="-15"/>
        </w:rPr>
        <w:t xml:space="preserve"> </w:t>
      </w:r>
      <w:r w:rsidRPr="00FF137E">
        <w:rPr>
          <w:rFonts w:asciiTheme="minorHAnsi" w:hAnsiTheme="minorHAnsi" w:cstheme="minorHAnsi"/>
        </w:rPr>
        <w:t>Children,</w:t>
      </w:r>
      <w:r w:rsidRPr="00FF137E">
        <w:rPr>
          <w:rFonts w:asciiTheme="minorHAnsi" w:hAnsiTheme="minorHAnsi" w:cstheme="minorHAnsi"/>
          <w:spacing w:val="-15"/>
        </w:rPr>
        <w:t xml:space="preserve"> </w:t>
      </w:r>
      <w:r w:rsidRPr="00FF137E">
        <w:rPr>
          <w:rFonts w:asciiTheme="minorHAnsi" w:hAnsiTheme="minorHAnsi" w:cstheme="minorHAnsi"/>
        </w:rPr>
        <w:t>Parent</w:t>
      </w:r>
      <w:r w:rsidRPr="00FF137E">
        <w:rPr>
          <w:rFonts w:asciiTheme="minorHAnsi" w:hAnsiTheme="minorHAnsi" w:cstheme="minorHAnsi"/>
          <w:spacing w:val="-15"/>
        </w:rPr>
        <w:t xml:space="preserve"> </w:t>
      </w:r>
      <w:r w:rsidRPr="00FF137E">
        <w:rPr>
          <w:rFonts w:asciiTheme="minorHAnsi" w:hAnsiTheme="minorHAnsi" w:cstheme="minorHAnsi"/>
        </w:rPr>
        <w:t>Engagement</w:t>
      </w:r>
      <w:r w:rsidRPr="00FF137E">
        <w:rPr>
          <w:rFonts w:asciiTheme="minorHAnsi" w:hAnsiTheme="minorHAnsi" w:cstheme="minorHAnsi"/>
          <w:spacing w:val="-15"/>
        </w:rPr>
        <w:t xml:space="preserve"> </w:t>
      </w:r>
      <w:r w:rsidRPr="00FF137E">
        <w:rPr>
          <w:rFonts w:asciiTheme="minorHAnsi" w:hAnsiTheme="minorHAnsi" w:cstheme="minorHAnsi"/>
        </w:rPr>
        <w:t>Active Parenting-Discipline</w:t>
      </w:r>
      <w:r w:rsidRPr="00FF137E">
        <w:rPr>
          <w:rFonts w:asciiTheme="minorHAnsi" w:hAnsiTheme="minorHAnsi" w:cstheme="minorHAnsi"/>
          <w:spacing w:val="-13"/>
        </w:rPr>
        <w:t xml:space="preserve"> </w:t>
      </w:r>
      <w:r w:rsidRPr="00FF137E">
        <w:rPr>
          <w:rFonts w:asciiTheme="minorHAnsi" w:hAnsiTheme="minorHAnsi" w:cstheme="minorHAnsi"/>
        </w:rPr>
        <w:t>Methods.</w:t>
      </w:r>
      <w:r w:rsidRPr="00FF137E">
        <w:rPr>
          <w:rFonts w:asciiTheme="minorHAnsi" w:hAnsiTheme="minorHAnsi" w:cstheme="minorHAnsi"/>
          <w:spacing w:val="-12"/>
        </w:rPr>
        <w:t xml:space="preserve"> </w:t>
      </w:r>
      <w:r w:rsidRPr="00FF137E">
        <w:rPr>
          <w:rFonts w:asciiTheme="minorHAnsi" w:hAnsiTheme="minorHAnsi" w:cstheme="minorHAnsi"/>
        </w:rPr>
        <w:t>We</w:t>
      </w:r>
      <w:r w:rsidRPr="00FF137E">
        <w:rPr>
          <w:rFonts w:asciiTheme="minorHAnsi" w:hAnsiTheme="minorHAnsi" w:cstheme="minorHAnsi"/>
          <w:spacing w:val="-13"/>
        </w:rPr>
        <w:t xml:space="preserve"> </w:t>
      </w:r>
      <w:r w:rsidRPr="00FF137E">
        <w:rPr>
          <w:rFonts w:asciiTheme="minorHAnsi" w:hAnsiTheme="minorHAnsi" w:cstheme="minorHAnsi"/>
        </w:rPr>
        <w:t>discuss</w:t>
      </w:r>
      <w:r w:rsidRPr="00FF137E">
        <w:rPr>
          <w:rFonts w:asciiTheme="minorHAnsi" w:hAnsiTheme="minorHAnsi" w:cstheme="minorHAnsi"/>
          <w:spacing w:val="-12"/>
        </w:rPr>
        <w:t xml:space="preserve"> </w:t>
      </w:r>
      <w:r w:rsidRPr="00FF137E">
        <w:rPr>
          <w:rFonts w:asciiTheme="minorHAnsi" w:hAnsiTheme="minorHAnsi" w:cstheme="minorHAnsi"/>
        </w:rPr>
        <w:t>Respite</w:t>
      </w:r>
      <w:r w:rsidRPr="00FF137E">
        <w:rPr>
          <w:rFonts w:asciiTheme="minorHAnsi" w:hAnsiTheme="minorHAnsi" w:cstheme="minorHAnsi"/>
          <w:spacing w:val="-13"/>
        </w:rPr>
        <w:t xml:space="preserve"> </w:t>
      </w:r>
      <w:r w:rsidRPr="00FF137E">
        <w:rPr>
          <w:rFonts w:asciiTheme="minorHAnsi" w:hAnsiTheme="minorHAnsi" w:cstheme="minorHAnsi"/>
        </w:rPr>
        <w:t>Care</w:t>
      </w:r>
      <w:r w:rsidRPr="00FF137E">
        <w:rPr>
          <w:rFonts w:asciiTheme="minorHAnsi" w:hAnsiTheme="minorHAnsi" w:cstheme="minorHAnsi"/>
          <w:spacing w:val="-14"/>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families</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young</w:t>
      </w:r>
      <w:r w:rsidRPr="00FF137E">
        <w:rPr>
          <w:rFonts w:asciiTheme="minorHAnsi" w:hAnsiTheme="minorHAnsi" w:cstheme="minorHAnsi"/>
          <w:spacing w:val="-12"/>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while</w:t>
      </w:r>
      <w:r w:rsidRPr="00FF137E">
        <w:rPr>
          <w:rFonts w:asciiTheme="minorHAnsi" w:hAnsiTheme="minorHAnsi" w:cstheme="minorHAnsi"/>
          <w:spacing w:val="-13"/>
        </w:rPr>
        <w:t xml:space="preserve"> </w:t>
      </w:r>
      <w:r w:rsidRPr="00FF137E">
        <w:rPr>
          <w:rFonts w:asciiTheme="minorHAnsi" w:hAnsiTheme="minorHAnsi" w:cstheme="minorHAnsi"/>
        </w:rPr>
        <w:t xml:space="preserve">they pursue job prep/work, go to doctor visits, care for the sick, and participate in parenting classes. We </w:t>
      </w:r>
      <w:r w:rsidR="00C27363" w:rsidRPr="00FF137E">
        <w:rPr>
          <w:rFonts w:asciiTheme="minorHAnsi" w:hAnsiTheme="minorHAnsi" w:cstheme="minorHAnsi"/>
        </w:rPr>
        <w:t>discussed</w:t>
      </w:r>
      <w:r w:rsidRPr="00FF137E">
        <w:rPr>
          <w:rFonts w:asciiTheme="minorHAnsi" w:hAnsiTheme="minorHAnsi" w:cstheme="minorHAnsi"/>
        </w:rPr>
        <w:t xml:space="preserve"> Support Group and classes including autism support participants, childbirth and breastfeeding, and basic computer classes. Project CARE also began serving teen parents along with their parent and support system through zoom for teens not in school and their parents and support system to be able to participate in Active Parenting classes. We engage at-risk communities by bringing Active Parenting classes into the community. Project CARE partners with</w:t>
      </w:r>
      <w:r w:rsidRPr="00FF137E">
        <w:rPr>
          <w:rFonts w:asciiTheme="minorHAnsi" w:hAnsiTheme="minorHAnsi" w:cstheme="minorHAnsi"/>
          <w:spacing w:val="-1"/>
        </w:rPr>
        <w:t xml:space="preserve"> </w:t>
      </w:r>
      <w:r w:rsidR="006F54C0" w:rsidRPr="00FF137E">
        <w:rPr>
          <w:rFonts w:asciiTheme="minorHAnsi" w:hAnsiTheme="minorHAnsi" w:cstheme="minorHAnsi"/>
          <w:spacing w:val="-1"/>
        </w:rPr>
        <w:t>First</w:t>
      </w:r>
      <w:r w:rsidRPr="00FF137E">
        <w:rPr>
          <w:rFonts w:asciiTheme="minorHAnsi" w:hAnsiTheme="minorHAnsi" w:cstheme="minorHAnsi"/>
          <w:spacing w:val="-1"/>
        </w:rPr>
        <w:t xml:space="preserve"> </w:t>
      </w:r>
      <w:r w:rsidRPr="00FF137E">
        <w:rPr>
          <w:rFonts w:asciiTheme="minorHAnsi" w:hAnsiTheme="minorHAnsi" w:cstheme="minorHAnsi"/>
        </w:rPr>
        <w:t>United</w:t>
      </w:r>
      <w:r w:rsidRPr="00FF137E">
        <w:rPr>
          <w:rFonts w:asciiTheme="minorHAnsi" w:hAnsiTheme="minorHAnsi" w:cstheme="minorHAnsi"/>
          <w:spacing w:val="-2"/>
        </w:rPr>
        <w:t xml:space="preserve"> </w:t>
      </w:r>
      <w:r w:rsidRPr="00FF137E">
        <w:rPr>
          <w:rFonts w:asciiTheme="minorHAnsi" w:hAnsiTheme="minorHAnsi" w:cstheme="minorHAnsi"/>
        </w:rPr>
        <w:t>Methodist church’s</w:t>
      </w:r>
      <w:r w:rsidRPr="00FF137E">
        <w:rPr>
          <w:rFonts w:asciiTheme="minorHAnsi" w:hAnsiTheme="minorHAnsi" w:cstheme="minorHAnsi"/>
          <w:spacing w:val="-1"/>
        </w:rPr>
        <w:t xml:space="preserve"> </w:t>
      </w:r>
      <w:r w:rsidRPr="00FF137E">
        <w:rPr>
          <w:rFonts w:asciiTheme="minorHAnsi" w:hAnsiTheme="minorHAnsi" w:cstheme="minorHAnsi"/>
        </w:rPr>
        <w:t>Laundry</w:t>
      </w:r>
      <w:r w:rsidRPr="00FF137E">
        <w:rPr>
          <w:rFonts w:asciiTheme="minorHAnsi" w:hAnsiTheme="minorHAnsi" w:cstheme="minorHAnsi"/>
          <w:spacing w:val="-2"/>
        </w:rPr>
        <w:t xml:space="preserve"> </w:t>
      </w:r>
      <w:r w:rsidRPr="00FF137E">
        <w:rPr>
          <w:rFonts w:asciiTheme="minorHAnsi" w:hAnsiTheme="minorHAnsi" w:cstheme="minorHAnsi"/>
        </w:rPr>
        <w:t>Love Ladies</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Starkville</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provide</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 xml:space="preserve">the Brookville Garden community, a government subsidized apartment complex with a high occurrence of at-risk residents. Active Parenting classes are taught in the neighborhood. </w:t>
      </w:r>
      <w:r w:rsidRPr="00FF137E">
        <w:rPr>
          <w:rFonts w:asciiTheme="minorHAnsi" w:hAnsiTheme="minorHAnsi" w:cstheme="minorHAnsi"/>
        </w:rPr>
        <w:lastRenderedPageBreak/>
        <w:t>Patrons continued</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visit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Resource</w:t>
      </w:r>
      <w:r w:rsidRPr="00FF137E">
        <w:rPr>
          <w:rFonts w:asciiTheme="minorHAnsi" w:hAnsiTheme="minorHAnsi" w:cstheme="minorHAnsi"/>
          <w:spacing w:val="-15"/>
        </w:rPr>
        <w:t xml:space="preserve"> </w:t>
      </w:r>
      <w:r w:rsidRPr="00FF137E">
        <w:rPr>
          <w:rFonts w:asciiTheme="minorHAnsi" w:hAnsiTheme="minorHAnsi" w:cstheme="minorHAnsi"/>
        </w:rPr>
        <w:t>Center</w:t>
      </w:r>
      <w:r w:rsidRPr="00FF137E">
        <w:rPr>
          <w:rFonts w:asciiTheme="minorHAnsi" w:hAnsiTheme="minorHAnsi" w:cstheme="minorHAnsi"/>
          <w:spacing w:val="-15"/>
        </w:rPr>
        <w:t xml:space="preserve"> </w:t>
      </w:r>
      <w:r w:rsidRPr="00FF137E">
        <w:rPr>
          <w:rFonts w:asciiTheme="minorHAnsi" w:hAnsiTheme="minorHAnsi" w:cstheme="minorHAnsi"/>
        </w:rPr>
        <w:t>throughout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reporting</w:t>
      </w:r>
      <w:r w:rsidRPr="00FF137E">
        <w:rPr>
          <w:rFonts w:asciiTheme="minorHAnsi" w:hAnsiTheme="minorHAnsi" w:cstheme="minorHAnsi"/>
          <w:spacing w:val="-15"/>
        </w:rPr>
        <w:t xml:space="preserve"> </w:t>
      </w:r>
      <w:r w:rsidRPr="00FF137E">
        <w:rPr>
          <w:rFonts w:asciiTheme="minorHAnsi" w:hAnsiTheme="minorHAnsi" w:cstheme="minorHAnsi"/>
        </w:rPr>
        <w:t>period.</w:t>
      </w:r>
      <w:r w:rsidRPr="00FF137E">
        <w:rPr>
          <w:rFonts w:asciiTheme="minorHAnsi" w:hAnsiTheme="minorHAnsi" w:cstheme="minorHAnsi"/>
          <w:spacing w:val="-15"/>
        </w:rPr>
        <w:t xml:space="preserve"> </w:t>
      </w:r>
      <w:r w:rsidRPr="00FF137E">
        <w:rPr>
          <w:rFonts w:asciiTheme="minorHAnsi" w:hAnsiTheme="minorHAnsi" w:cstheme="minorHAnsi"/>
        </w:rPr>
        <w:t>Provided</w:t>
      </w:r>
      <w:r w:rsidRPr="00FF137E">
        <w:rPr>
          <w:rFonts w:asciiTheme="minorHAnsi" w:hAnsiTheme="minorHAnsi" w:cstheme="minorHAnsi"/>
          <w:spacing w:val="-15"/>
        </w:rPr>
        <w:t xml:space="preserve"> </w:t>
      </w:r>
      <w:r w:rsidRPr="00FF137E">
        <w:rPr>
          <w:rFonts w:asciiTheme="minorHAnsi" w:hAnsiTheme="minorHAnsi" w:cstheme="minorHAnsi"/>
        </w:rPr>
        <w:t>parenting</w:t>
      </w:r>
      <w:r w:rsidRPr="00FF137E">
        <w:rPr>
          <w:rFonts w:asciiTheme="minorHAnsi" w:hAnsiTheme="minorHAnsi" w:cstheme="minorHAnsi"/>
          <w:spacing w:val="-15"/>
        </w:rPr>
        <w:t xml:space="preserve"> </w:t>
      </w:r>
      <w:r w:rsidRPr="00FF137E">
        <w:rPr>
          <w:rFonts w:asciiTheme="minorHAnsi" w:hAnsiTheme="minorHAnsi" w:cstheme="minorHAnsi"/>
        </w:rPr>
        <w:t>classes at</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Discovery</w:t>
      </w:r>
      <w:r w:rsidRPr="00FF137E">
        <w:rPr>
          <w:rFonts w:asciiTheme="minorHAnsi" w:hAnsiTheme="minorHAnsi" w:cstheme="minorHAnsi"/>
          <w:spacing w:val="-4"/>
        </w:rPr>
        <w:t xml:space="preserve"> </w:t>
      </w:r>
      <w:r w:rsidRPr="00FF137E">
        <w:rPr>
          <w:rFonts w:asciiTheme="minorHAnsi" w:hAnsiTheme="minorHAnsi" w:cstheme="minorHAnsi"/>
        </w:rPr>
        <w:t>Center</w:t>
      </w:r>
      <w:r w:rsidRPr="00FF137E">
        <w:rPr>
          <w:rFonts w:asciiTheme="minorHAnsi" w:hAnsiTheme="minorHAnsi" w:cstheme="minorHAnsi"/>
          <w:spacing w:val="-4"/>
        </w:rPr>
        <w:t xml:space="preserve"> </w:t>
      </w:r>
      <w:r w:rsidRPr="00FF137E">
        <w:rPr>
          <w:rFonts w:asciiTheme="minorHAnsi" w:hAnsiTheme="minorHAnsi" w:cstheme="minorHAnsi"/>
        </w:rPr>
        <w:t>which</w:t>
      </w:r>
      <w:r w:rsidRPr="00FF137E">
        <w:rPr>
          <w:rFonts w:asciiTheme="minorHAnsi" w:hAnsiTheme="minorHAnsi" w:cstheme="minorHAnsi"/>
          <w:spacing w:val="-4"/>
        </w:rPr>
        <w:t xml:space="preserve"> </w:t>
      </w:r>
      <w:r w:rsidRPr="00FF137E">
        <w:rPr>
          <w:rFonts w:asciiTheme="minorHAnsi" w:hAnsiTheme="minorHAnsi" w:cstheme="minorHAnsi"/>
        </w:rPr>
        <w:t>allow</w:t>
      </w:r>
      <w:r w:rsidRPr="00FF137E">
        <w:rPr>
          <w:rFonts w:asciiTheme="minorHAnsi" w:hAnsiTheme="minorHAnsi" w:cstheme="minorHAnsi"/>
          <w:spacing w:val="-4"/>
        </w:rPr>
        <w:t xml:space="preserve"> </w:t>
      </w:r>
      <w:r w:rsidRPr="00FF137E">
        <w:rPr>
          <w:rFonts w:asciiTheme="minorHAnsi" w:hAnsiTheme="minorHAnsi" w:cstheme="minorHAnsi"/>
        </w:rPr>
        <w:t>parents</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opportunity</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gain</w:t>
      </w:r>
      <w:r w:rsidRPr="00FF137E">
        <w:rPr>
          <w:rFonts w:asciiTheme="minorHAnsi" w:hAnsiTheme="minorHAnsi" w:cstheme="minorHAnsi"/>
          <w:spacing w:val="-4"/>
        </w:rPr>
        <w:t xml:space="preserve"> </w:t>
      </w:r>
      <w:r w:rsidRPr="00FF137E">
        <w:rPr>
          <w:rFonts w:asciiTheme="minorHAnsi" w:hAnsiTheme="minorHAnsi" w:cstheme="minorHAnsi"/>
        </w:rPr>
        <w:t>parenting</w:t>
      </w:r>
      <w:r w:rsidRPr="00FF137E">
        <w:rPr>
          <w:rFonts w:asciiTheme="minorHAnsi" w:hAnsiTheme="minorHAnsi" w:cstheme="minorHAnsi"/>
          <w:spacing w:val="-4"/>
        </w:rPr>
        <w:t xml:space="preserve"> </w:t>
      </w:r>
      <w:r w:rsidRPr="00FF137E">
        <w:rPr>
          <w:rFonts w:asciiTheme="minorHAnsi" w:hAnsiTheme="minorHAnsi" w:cstheme="minorHAnsi"/>
        </w:rPr>
        <w:t>skills,</w:t>
      </w:r>
      <w:r w:rsidRPr="00FF137E">
        <w:rPr>
          <w:rFonts w:asciiTheme="minorHAnsi" w:hAnsiTheme="minorHAnsi" w:cstheme="minorHAnsi"/>
          <w:spacing w:val="-4"/>
        </w:rPr>
        <w:t xml:space="preserve"> </w:t>
      </w:r>
      <w:r w:rsidRPr="00FF137E">
        <w:rPr>
          <w:rFonts w:asciiTheme="minorHAnsi" w:hAnsiTheme="minorHAnsi" w:cstheme="minorHAnsi"/>
        </w:rPr>
        <w:t>knowledge, and wisdom, even from other parents’ experiences. We provided classes that lead to the overall wellbeing</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family</w:t>
      </w:r>
      <w:r w:rsidRPr="00FF137E">
        <w:rPr>
          <w:rFonts w:asciiTheme="minorHAnsi" w:hAnsiTheme="minorHAnsi" w:cstheme="minorHAnsi"/>
          <w:spacing w:val="-12"/>
        </w:rPr>
        <w:t xml:space="preserve"> </w:t>
      </w:r>
      <w:r w:rsidRPr="00FF137E">
        <w:rPr>
          <w:rFonts w:asciiTheme="minorHAnsi" w:hAnsiTheme="minorHAnsi" w:cstheme="minorHAnsi"/>
        </w:rPr>
        <w:t>such</w:t>
      </w:r>
      <w:r w:rsidRPr="00FF137E">
        <w:rPr>
          <w:rFonts w:asciiTheme="minorHAnsi" w:hAnsiTheme="minorHAnsi" w:cstheme="minorHAnsi"/>
          <w:spacing w:val="-12"/>
        </w:rPr>
        <w:t xml:space="preserve"> </w:t>
      </w:r>
      <w:r w:rsidRPr="00FF137E">
        <w:rPr>
          <w:rFonts w:asciiTheme="minorHAnsi" w:hAnsiTheme="minorHAnsi" w:cstheme="minorHAnsi"/>
        </w:rPr>
        <w:t>as</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Cooking</w:t>
      </w:r>
      <w:r w:rsidRPr="00FF137E">
        <w:rPr>
          <w:rFonts w:asciiTheme="minorHAnsi" w:hAnsiTheme="minorHAnsi" w:cstheme="minorHAnsi"/>
          <w:spacing w:val="-12"/>
        </w:rPr>
        <w:t xml:space="preserve"> </w:t>
      </w:r>
      <w:r w:rsidRPr="00FF137E">
        <w:rPr>
          <w:rFonts w:asciiTheme="minorHAnsi" w:hAnsiTheme="minorHAnsi" w:cstheme="minorHAnsi"/>
        </w:rPr>
        <w:t>Matters:</w:t>
      </w:r>
      <w:r w:rsidRPr="00FF137E">
        <w:rPr>
          <w:rFonts w:asciiTheme="minorHAnsi" w:hAnsiTheme="minorHAnsi" w:cstheme="minorHAnsi"/>
          <w:spacing w:val="-12"/>
        </w:rPr>
        <w:t xml:space="preserve"> </w:t>
      </w:r>
      <w:r w:rsidRPr="00FF137E">
        <w:rPr>
          <w:rFonts w:asciiTheme="minorHAnsi" w:hAnsiTheme="minorHAnsi" w:cstheme="minorHAnsi"/>
        </w:rPr>
        <w:t>Healthy</w:t>
      </w:r>
      <w:r w:rsidRPr="00FF137E">
        <w:rPr>
          <w:rFonts w:asciiTheme="minorHAnsi" w:hAnsiTheme="minorHAnsi" w:cstheme="minorHAnsi"/>
          <w:spacing w:val="-12"/>
        </w:rPr>
        <w:t xml:space="preserve"> </w:t>
      </w:r>
      <w:r w:rsidRPr="00FF137E">
        <w:rPr>
          <w:rFonts w:asciiTheme="minorHAnsi" w:hAnsiTheme="minorHAnsi" w:cstheme="minorHAnsi"/>
        </w:rPr>
        <w:t>Cooking</w:t>
      </w:r>
      <w:r w:rsidRPr="00FF137E">
        <w:rPr>
          <w:rFonts w:asciiTheme="minorHAnsi" w:hAnsiTheme="minorHAnsi" w:cstheme="minorHAnsi"/>
          <w:spacing w:val="-12"/>
        </w:rPr>
        <w:t xml:space="preserve"> </w:t>
      </w:r>
      <w:r w:rsidRPr="00FF137E">
        <w:rPr>
          <w:rFonts w:asciiTheme="minorHAnsi" w:hAnsiTheme="minorHAnsi" w:cstheme="minorHAnsi"/>
        </w:rPr>
        <w:t>Class</w:t>
      </w:r>
      <w:r w:rsidRPr="00FF137E">
        <w:rPr>
          <w:rFonts w:asciiTheme="minorHAnsi" w:hAnsiTheme="minorHAnsi" w:cstheme="minorHAnsi"/>
          <w:spacing w:val="-12"/>
        </w:rPr>
        <w:t xml:space="preserve"> </w:t>
      </w:r>
      <w:r w:rsidRPr="00FF137E">
        <w:rPr>
          <w:rFonts w:asciiTheme="minorHAnsi" w:hAnsiTheme="minorHAnsi" w:cstheme="minorHAnsi"/>
        </w:rPr>
        <w:t>series</w:t>
      </w:r>
      <w:r w:rsidRPr="00FF137E">
        <w:rPr>
          <w:rFonts w:asciiTheme="minorHAnsi" w:hAnsiTheme="minorHAnsi" w:cstheme="minorHAnsi"/>
          <w:spacing w:val="-12"/>
        </w:rPr>
        <w:t xml:space="preserve"> </w:t>
      </w:r>
      <w:r w:rsidRPr="00FF137E">
        <w:rPr>
          <w:rFonts w:asciiTheme="minorHAnsi" w:hAnsiTheme="minorHAnsi" w:cstheme="minorHAnsi"/>
        </w:rPr>
        <w:t>being</w:t>
      </w:r>
      <w:r w:rsidRPr="00FF137E">
        <w:rPr>
          <w:rFonts w:asciiTheme="minorHAnsi" w:hAnsiTheme="minorHAnsi" w:cstheme="minorHAnsi"/>
          <w:spacing w:val="-12"/>
        </w:rPr>
        <w:t xml:space="preserve"> </w:t>
      </w:r>
      <w:r w:rsidRPr="00FF137E">
        <w:rPr>
          <w:rFonts w:asciiTheme="minorHAnsi" w:hAnsiTheme="minorHAnsi" w:cstheme="minorHAnsi"/>
        </w:rPr>
        <w:t>offered. This is a six week, two-hour per week class where families learn to cook healthy meals for their families.</w:t>
      </w:r>
      <w:r w:rsidRPr="00FF137E">
        <w:rPr>
          <w:rFonts w:asciiTheme="minorHAnsi" w:hAnsiTheme="minorHAnsi" w:cstheme="minorHAnsi"/>
          <w:spacing w:val="-4"/>
        </w:rPr>
        <w:t xml:space="preserve"> </w:t>
      </w:r>
      <w:r w:rsidRPr="00FF137E">
        <w:rPr>
          <w:rFonts w:asciiTheme="minorHAnsi" w:hAnsiTheme="minorHAnsi" w:cstheme="minorHAnsi"/>
        </w:rPr>
        <w:t>Participants</w:t>
      </w:r>
      <w:r w:rsidRPr="00FF137E">
        <w:rPr>
          <w:rFonts w:asciiTheme="minorHAnsi" w:hAnsiTheme="minorHAnsi" w:cstheme="minorHAnsi"/>
          <w:spacing w:val="-4"/>
        </w:rPr>
        <w:t xml:space="preserve"> </w:t>
      </w:r>
      <w:r w:rsidRPr="00FF137E">
        <w:rPr>
          <w:rFonts w:asciiTheme="minorHAnsi" w:hAnsiTheme="minorHAnsi" w:cstheme="minorHAnsi"/>
        </w:rPr>
        <w:t>physically</w:t>
      </w:r>
      <w:r w:rsidRPr="00FF137E">
        <w:rPr>
          <w:rFonts w:asciiTheme="minorHAnsi" w:hAnsiTheme="minorHAnsi" w:cstheme="minorHAnsi"/>
          <w:spacing w:val="-4"/>
        </w:rPr>
        <w:t xml:space="preserve"> </w:t>
      </w:r>
      <w:r w:rsidRPr="00FF137E">
        <w:rPr>
          <w:rFonts w:asciiTheme="minorHAnsi" w:hAnsiTheme="minorHAnsi" w:cstheme="minorHAnsi"/>
        </w:rPr>
        <w:t>participate</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meal</w:t>
      </w:r>
      <w:r w:rsidRPr="00FF137E">
        <w:rPr>
          <w:rFonts w:asciiTheme="minorHAnsi" w:hAnsiTheme="minorHAnsi" w:cstheme="minorHAnsi"/>
          <w:spacing w:val="-4"/>
        </w:rPr>
        <w:t xml:space="preserve"> </w:t>
      </w:r>
      <w:r w:rsidRPr="00FF137E">
        <w:rPr>
          <w:rFonts w:asciiTheme="minorHAnsi" w:hAnsiTheme="minorHAnsi" w:cstheme="minorHAnsi"/>
        </w:rPr>
        <w:t>preparation</w:t>
      </w:r>
      <w:r w:rsidRPr="00FF137E">
        <w:rPr>
          <w:rFonts w:asciiTheme="minorHAnsi" w:hAnsiTheme="minorHAnsi" w:cstheme="minorHAnsi"/>
          <w:spacing w:val="-4"/>
        </w:rPr>
        <w:t xml:space="preserve"> </w:t>
      </w:r>
      <w:r w:rsidRPr="00FF137E">
        <w:rPr>
          <w:rFonts w:asciiTheme="minorHAnsi" w:hAnsiTheme="minorHAnsi" w:cstheme="minorHAnsi"/>
        </w:rPr>
        <w:t>here</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Discovery</w:t>
      </w:r>
      <w:r w:rsidRPr="00FF137E">
        <w:rPr>
          <w:rFonts w:asciiTheme="minorHAnsi" w:hAnsiTheme="minorHAnsi" w:cstheme="minorHAnsi"/>
          <w:spacing w:val="-4"/>
        </w:rPr>
        <w:t xml:space="preserve"> </w:t>
      </w:r>
      <w:r w:rsidRPr="00FF137E">
        <w:rPr>
          <w:rFonts w:asciiTheme="minorHAnsi" w:hAnsiTheme="minorHAnsi" w:cstheme="minorHAnsi"/>
        </w:rPr>
        <w:t>Center</w:t>
      </w:r>
      <w:r w:rsidRPr="00FF137E">
        <w:rPr>
          <w:rFonts w:asciiTheme="minorHAnsi" w:hAnsiTheme="minorHAnsi" w:cstheme="minorHAnsi"/>
          <w:spacing w:val="-6"/>
        </w:rPr>
        <w:t xml:space="preserve"> </w:t>
      </w:r>
      <w:r w:rsidRPr="00FF137E">
        <w:rPr>
          <w:rFonts w:asciiTheme="minorHAnsi" w:hAnsiTheme="minorHAnsi" w:cstheme="minorHAnsi"/>
        </w:rPr>
        <w:t>and receive ingredients to prepare that meal at home for their family, which gives them actual meal preparation experience.</w:t>
      </w:r>
    </w:p>
    <w:p w14:paraId="276F06A5" w14:textId="77777777" w:rsidR="00112D49" w:rsidRPr="00FF137E" w:rsidRDefault="00DC3A48">
      <w:pPr>
        <w:pStyle w:val="BodyText"/>
        <w:spacing w:before="79" w:line="276" w:lineRule="auto"/>
        <w:ind w:left="386" w:right="1037"/>
        <w:jc w:val="both"/>
        <w:rPr>
          <w:rFonts w:asciiTheme="minorHAnsi" w:hAnsiTheme="minorHAnsi" w:cstheme="minorHAnsi"/>
        </w:rPr>
      </w:pPr>
      <w:r w:rsidRPr="00FF137E">
        <w:rPr>
          <w:rFonts w:asciiTheme="minorHAnsi" w:hAnsiTheme="minorHAnsi" w:cstheme="minorHAnsi"/>
        </w:rPr>
        <w:t>Ongoing activities include increasing community awareness of the protective factors to reduce the incidence of child abuse and neglect. We continue providing parenting classes and community-based services.</w:t>
      </w:r>
    </w:p>
    <w:p w14:paraId="695EB50A" w14:textId="77777777" w:rsidR="00112D49" w:rsidRPr="00FF137E" w:rsidRDefault="00112D49">
      <w:pPr>
        <w:pStyle w:val="BodyText"/>
        <w:spacing w:before="42"/>
        <w:rPr>
          <w:rFonts w:asciiTheme="minorHAnsi" w:hAnsiTheme="minorHAnsi" w:cstheme="minorHAnsi"/>
        </w:rPr>
      </w:pPr>
    </w:p>
    <w:p w14:paraId="71543D50" w14:textId="77777777" w:rsidR="00112D49" w:rsidRPr="00FF137E" w:rsidRDefault="00DC3A48">
      <w:pPr>
        <w:pStyle w:val="Heading5"/>
        <w:ind w:left="386"/>
        <w:rPr>
          <w:rFonts w:asciiTheme="minorHAnsi" w:hAnsiTheme="minorHAnsi" w:cstheme="minorHAnsi"/>
        </w:rPr>
      </w:pPr>
      <w:bookmarkStart w:id="18" w:name="_TOC_250028"/>
      <w:r w:rsidRPr="00FF137E">
        <w:rPr>
          <w:rFonts w:asciiTheme="minorHAnsi" w:hAnsiTheme="minorHAnsi" w:cstheme="minorHAnsi"/>
          <w:color w:val="2E5395"/>
        </w:rPr>
        <w:t>Foster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Parent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Feedback</w:t>
      </w:r>
      <w:r w:rsidRPr="00FF137E">
        <w:rPr>
          <w:rFonts w:asciiTheme="minorHAnsi" w:hAnsiTheme="minorHAnsi" w:cstheme="minorHAnsi"/>
          <w:color w:val="2E5395"/>
          <w:spacing w:val="-1"/>
        </w:rPr>
        <w:t xml:space="preserve"> </w:t>
      </w:r>
      <w:bookmarkEnd w:id="18"/>
      <w:r w:rsidRPr="00FF137E">
        <w:rPr>
          <w:rFonts w:asciiTheme="minorHAnsi" w:hAnsiTheme="minorHAnsi" w:cstheme="minorHAnsi"/>
          <w:color w:val="2E5395"/>
          <w:spacing w:val="-2"/>
        </w:rPr>
        <w:t>Group</w:t>
      </w:r>
    </w:p>
    <w:p w14:paraId="47C1097E" w14:textId="409531F1" w:rsidR="00112D49" w:rsidRPr="00FF137E" w:rsidRDefault="0081687B">
      <w:pPr>
        <w:pStyle w:val="BodyText"/>
        <w:spacing w:before="41" w:line="276" w:lineRule="auto"/>
        <w:ind w:left="386" w:right="1034"/>
        <w:jc w:val="both"/>
        <w:rPr>
          <w:rFonts w:asciiTheme="minorHAnsi" w:hAnsiTheme="minorHAnsi" w:cstheme="minorHAnsi"/>
        </w:rPr>
      </w:pPr>
      <w:r w:rsidRPr="00FF137E">
        <w:rPr>
          <w:rFonts w:asciiTheme="minorHAnsi" w:hAnsiTheme="minorHAnsi" w:cstheme="minorHAnsi"/>
        </w:rPr>
        <w:t>F</w:t>
      </w:r>
      <w:r w:rsidR="00DC3A48" w:rsidRPr="00FF137E">
        <w:rPr>
          <w:rFonts w:asciiTheme="minorHAnsi" w:hAnsiTheme="minorHAnsi" w:cstheme="minorHAnsi"/>
        </w:rPr>
        <w:t xml:space="preserve">oster parents </w:t>
      </w:r>
      <w:r w:rsidR="002A75AC" w:rsidRPr="00FF137E">
        <w:rPr>
          <w:rFonts w:asciiTheme="minorHAnsi" w:hAnsiTheme="minorHAnsi" w:cstheme="minorHAnsi"/>
        </w:rPr>
        <w:t>can</w:t>
      </w:r>
      <w:r w:rsidRPr="00FF137E">
        <w:rPr>
          <w:rFonts w:asciiTheme="minorHAnsi" w:hAnsiTheme="minorHAnsi" w:cstheme="minorHAnsi"/>
        </w:rPr>
        <w:t xml:space="preserve"> </w:t>
      </w:r>
      <w:r w:rsidR="00DC3A48" w:rsidRPr="00FF137E">
        <w:rPr>
          <w:rFonts w:asciiTheme="minorHAnsi" w:hAnsiTheme="minorHAnsi" w:cstheme="minorHAnsi"/>
        </w:rPr>
        <w:t>share when</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our</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staff</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goes</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above</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beyond</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their</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routine</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tasks/duties</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for</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child</w:t>
      </w:r>
      <w:r w:rsidR="00DC3A48" w:rsidRPr="00FF137E">
        <w:rPr>
          <w:rFonts w:asciiTheme="minorHAnsi" w:hAnsiTheme="minorHAnsi" w:cstheme="minorHAnsi"/>
          <w:spacing w:val="-10"/>
        </w:rPr>
        <w:t xml:space="preserve"> </w:t>
      </w:r>
      <w:r w:rsidR="00DC3A48" w:rsidRPr="00FF137E">
        <w:rPr>
          <w:rFonts w:asciiTheme="minorHAnsi" w:hAnsiTheme="minorHAnsi" w:cstheme="minorHAnsi"/>
        </w:rPr>
        <w:t>placed</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in</w:t>
      </w:r>
      <w:r w:rsidR="00DC3A48" w:rsidRPr="00FF137E">
        <w:rPr>
          <w:rFonts w:asciiTheme="minorHAnsi" w:hAnsiTheme="minorHAnsi" w:cstheme="minorHAnsi"/>
          <w:spacing w:val="-9"/>
        </w:rPr>
        <w:t xml:space="preserve"> </w:t>
      </w:r>
      <w:r w:rsidR="00DC3A48" w:rsidRPr="00FF137E">
        <w:rPr>
          <w:rFonts w:asciiTheme="minorHAnsi" w:hAnsiTheme="minorHAnsi" w:cstheme="minorHAnsi"/>
        </w:rPr>
        <w:t>their</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home or</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their</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family</w:t>
      </w:r>
      <w:r w:rsidR="00C61F36" w:rsidRPr="00FF137E">
        <w:rPr>
          <w:rFonts w:asciiTheme="minorHAnsi" w:hAnsiTheme="minorHAnsi" w:cstheme="minorHAnsi"/>
        </w:rPr>
        <w:t xml:space="preserve"> via a SmartSheet form</w:t>
      </w:r>
      <w:r w:rsidR="00DC3A48" w:rsidRPr="00FF137E">
        <w:rPr>
          <w:rFonts w:asciiTheme="minorHAnsi" w:hAnsiTheme="minorHAnsi" w:cstheme="minorHAnsi"/>
        </w:rPr>
        <w:t xml:space="preserve">. The feedback is shared with the staff members and their chain of command up to the Deputy Commissioner as well as with the Commissioner’s Office and the agency’s Work Force Well-Being Director. </w:t>
      </w:r>
    </w:p>
    <w:p w14:paraId="5396021C" w14:textId="77777777" w:rsidR="00112D49" w:rsidRPr="00FF137E" w:rsidRDefault="00112D49">
      <w:pPr>
        <w:pStyle w:val="BodyText"/>
        <w:spacing w:before="42"/>
        <w:rPr>
          <w:rFonts w:asciiTheme="minorHAnsi" w:hAnsiTheme="minorHAnsi" w:cstheme="minorHAnsi"/>
        </w:rPr>
      </w:pPr>
    </w:p>
    <w:p w14:paraId="3CDBD61F" w14:textId="01181010" w:rsidR="00112D49" w:rsidRPr="00FF137E" w:rsidRDefault="00DC3A48" w:rsidP="005209C6">
      <w:pPr>
        <w:pStyle w:val="BodyText"/>
        <w:spacing w:line="276" w:lineRule="auto"/>
        <w:ind w:left="389" w:right="1037"/>
        <w:jc w:val="both"/>
        <w:rPr>
          <w:rFonts w:asciiTheme="minorHAnsi" w:hAnsiTheme="minorHAnsi" w:cstheme="minorHAnsi"/>
        </w:rPr>
      </w:pPr>
      <w:r w:rsidRPr="00FF137E">
        <w:rPr>
          <w:rFonts w:asciiTheme="minorHAnsi" w:hAnsiTheme="minorHAnsi" w:cstheme="minorHAnsi"/>
        </w:rPr>
        <w:t>MDCPS develop</w:t>
      </w:r>
      <w:r w:rsidR="008B7379" w:rsidRPr="00FF137E">
        <w:rPr>
          <w:rFonts w:asciiTheme="minorHAnsi" w:hAnsiTheme="minorHAnsi" w:cstheme="minorHAnsi"/>
        </w:rPr>
        <w:t>ed</w:t>
      </w:r>
      <w:r w:rsidRPr="00FF137E">
        <w:rPr>
          <w:rFonts w:asciiTheme="minorHAnsi" w:hAnsiTheme="minorHAnsi" w:cstheme="minorHAnsi"/>
        </w:rPr>
        <w:t xml:space="preserve"> a foster parent grievance policy in July 2023</w:t>
      </w:r>
      <w:r w:rsidR="00A05118" w:rsidRPr="00FF137E">
        <w:rPr>
          <w:rFonts w:asciiTheme="minorHAnsi" w:hAnsiTheme="minorHAnsi" w:cstheme="minorHAnsi"/>
        </w:rPr>
        <w:t xml:space="preserve"> allowing f</w:t>
      </w:r>
      <w:r w:rsidRPr="00FF137E">
        <w:rPr>
          <w:rFonts w:asciiTheme="minorHAnsi" w:hAnsiTheme="minorHAnsi" w:cstheme="minorHAnsi"/>
        </w:rPr>
        <w:t xml:space="preserve">oster parents the option </w:t>
      </w:r>
      <w:r w:rsidR="00A05118" w:rsidRPr="00FF137E">
        <w:rPr>
          <w:rFonts w:asciiTheme="minorHAnsi" w:hAnsiTheme="minorHAnsi" w:cstheme="minorHAnsi"/>
        </w:rPr>
        <w:t xml:space="preserve">to </w:t>
      </w:r>
      <w:r w:rsidRPr="00FF137E">
        <w:rPr>
          <w:rFonts w:asciiTheme="minorHAnsi" w:hAnsiTheme="minorHAnsi" w:cstheme="minorHAnsi"/>
        </w:rPr>
        <w:t>shar</w:t>
      </w:r>
      <w:r w:rsidR="00A05118" w:rsidRPr="00FF137E">
        <w:rPr>
          <w:rFonts w:asciiTheme="minorHAnsi" w:hAnsiTheme="minorHAnsi" w:cstheme="minorHAnsi"/>
        </w:rPr>
        <w:t>e</w:t>
      </w:r>
      <w:r w:rsidRPr="00FF137E">
        <w:rPr>
          <w:rFonts w:asciiTheme="minorHAnsi" w:hAnsiTheme="minorHAnsi" w:cstheme="minorHAnsi"/>
        </w:rPr>
        <w:t xml:space="preserve"> concerns and/or grievances via a dedicated email address (</w:t>
      </w:r>
      <w:hyperlink r:id="rId25" w:history="1">
        <w:r w:rsidR="00BC6099" w:rsidRPr="00FF137E">
          <w:rPr>
            <w:rStyle w:val="Hyperlink"/>
            <w:rFonts w:asciiTheme="minorHAnsi" w:hAnsiTheme="minorHAnsi" w:cstheme="minorHAnsi"/>
          </w:rPr>
          <w:t>Fpgrievances@mdcps.ms.gov</w:t>
        </w:r>
      </w:hyperlink>
      <w:r w:rsidRPr="00FF137E">
        <w:rPr>
          <w:rFonts w:asciiTheme="minorHAnsi" w:hAnsiTheme="minorHAnsi" w:cstheme="minorHAnsi"/>
        </w:rPr>
        <w:t>) or a link on the MDCPS website. Furthermore, two out of three Foster</w:t>
      </w:r>
      <w:r w:rsidRPr="00FF137E">
        <w:rPr>
          <w:rFonts w:asciiTheme="minorHAnsi" w:hAnsiTheme="minorHAnsi" w:cstheme="minorHAnsi"/>
          <w:spacing w:val="-9"/>
        </w:rPr>
        <w:t xml:space="preserve"> </w:t>
      </w:r>
      <w:r w:rsidRPr="00FF137E">
        <w:rPr>
          <w:rFonts w:asciiTheme="minorHAnsi" w:hAnsiTheme="minorHAnsi" w:cstheme="minorHAnsi"/>
        </w:rPr>
        <w:t>Parent</w:t>
      </w:r>
      <w:r w:rsidRPr="00FF137E">
        <w:rPr>
          <w:rFonts w:asciiTheme="minorHAnsi" w:hAnsiTheme="minorHAnsi" w:cstheme="minorHAnsi"/>
          <w:spacing w:val="-7"/>
        </w:rPr>
        <w:t xml:space="preserve"> </w:t>
      </w:r>
      <w:r w:rsidRPr="00FF137E">
        <w:rPr>
          <w:rFonts w:asciiTheme="minorHAnsi" w:hAnsiTheme="minorHAnsi" w:cstheme="minorHAnsi"/>
        </w:rPr>
        <w:t>Liaisons</w:t>
      </w:r>
      <w:r w:rsidRPr="00FF137E">
        <w:rPr>
          <w:rFonts w:asciiTheme="minorHAnsi" w:hAnsiTheme="minorHAnsi" w:cstheme="minorHAnsi"/>
          <w:spacing w:val="-7"/>
        </w:rPr>
        <w:t xml:space="preserve"> </w:t>
      </w:r>
      <w:r w:rsidRPr="00FF137E">
        <w:rPr>
          <w:rFonts w:asciiTheme="minorHAnsi" w:hAnsiTheme="minorHAnsi" w:cstheme="minorHAnsi"/>
        </w:rPr>
        <w:t>monitor</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direct</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parent</w:t>
      </w:r>
      <w:r w:rsidRPr="00FF137E">
        <w:rPr>
          <w:rFonts w:asciiTheme="minorHAnsi" w:hAnsiTheme="minorHAnsi" w:cstheme="minorHAnsi"/>
          <w:spacing w:val="-7"/>
        </w:rPr>
        <w:t xml:space="preserve"> </w:t>
      </w:r>
      <w:r w:rsidRPr="00FF137E">
        <w:rPr>
          <w:rFonts w:asciiTheme="minorHAnsi" w:hAnsiTheme="minorHAnsi" w:cstheme="minorHAnsi"/>
        </w:rPr>
        <w:t>grievances</w:t>
      </w:r>
      <w:r w:rsidRPr="00FF137E">
        <w:rPr>
          <w:rFonts w:asciiTheme="minorHAnsi" w:hAnsiTheme="minorHAnsi" w:cstheme="minorHAnsi"/>
          <w:spacing w:val="-7"/>
        </w:rPr>
        <w:t xml:space="preserve"> </w:t>
      </w:r>
      <w:r w:rsidRPr="00FF137E">
        <w:rPr>
          <w:rFonts w:asciiTheme="minorHAnsi" w:hAnsiTheme="minorHAnsi" w:cstheme="minorHAnsi"/>
        </w:rPr>
        <w:t>to the appropriate department and managers for resolution.</w:t>
      </w:r>
      <w:r w:rsidRPr="00FF137E">
        <w:rPr>
          <w:rFonts w:asciiTheme="minorHAnsi" w:hAnsiTheme="minorHAnsi" w:cstheme="minorHAnsi"/>
          <w:spacing w:val="40"/>
        </w:rPr>
        <w:t xml:space="preserve"> </w:t>
      </w:r>
      <w:r w:rsidRPr="00FF137E">
        <w:rPr>
          <w:rFonts w:asciiTheme="minorHAnsi" w:hAnsiTheme="minorHAnsi" w:cstheme="minorHAnsi"/>
        </w:rPr>
        <w:t>Foster Parent Liaison</w:t>
      </w:r>
      <w:r w:rsidR="00316B53" w:rsidRPr="00FF137E">
        <w:rPr>
          <w:rFonts w:asciiTheme="minorHAnsi" w:hAnsiTheme="minorHAnsi" w:cstheme="minorHAnsi"/>
        </w:rPr>
        <w:t>s</w:t>
      </w:r>
      <w:r w:rsidRPr="00FF137E">
        <w:rPr>
          <w:rFonts w:asciiTheme="minorHAnsi" w:hAnsiTheme="minorHAnsi" w:cstheme="minorHAnsi"/>
        </w:rPr>
        <w:t xml:space="preserve"> develop and maintain relationships with foster parents and serve as an advocate for their concerns and/or questions.</w:t>
      </w:r>
    </w:p>
    <w:p w14:paraId="58B236F5" w14:textId="207A56AB" w:rsidR="00112D49" w:rsidRPr="00FF137E" w:rsidRDefault="00EE3DC7">
      <w:pPr>
        <w:pStyle w:val="BodyText"/>
        <w:spacing w:before="224"/>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62848" behindDoc="1" locked="0" layoutInCell="1" allowOverlap="1" wp14:anchorId="11F404D9" wp14:editId="066D2307">
                <wp:simplePos x="0" y="0"/>
                <wp:positionH relativeFrom="page">
                  <wp:posOffset>817880</wp:posOffset>
                </wp:positionH>
                <wp:positionV relativeFrom="paragraph">
                  <wp:posOffset>386080</wp:posOffset>
                </wp:positionV>
                <wp:extent cx="5888355" cy="50800"/>
                <wp:effectExtent l="0" t="0" r="0" b="0"/>
                <wp:wrapTopAndBottom/>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80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24C504D" id="Freeform: Shape 29" o:spid="_x0000_s1026" style="position:absolute;margin-left:64.4pt;margin-top:30.4pt;width:463.65pt;height:4pt;z-index:-251653632;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" path="m,l5888355,50800e" filled="f" strokecolor="#4471c4" strokeweight=".5pt">
                <v:path arrowok="t"/>
                <w10:wrap type="topAndBottom" anchorx="page"/>
              </v:shape>
            </w:pict>
          </mc:Fallback>
        </mc:AlternateContent>
      </w:r>
    </w:p>
    <w:p w14:paraId="47F32AB9" w14:textId="66E2A900" w:rsidR="00112D49" w:rsidRPr="00FF137E" w:rsidRDefault="00DC3A48">
      <w:pPr>
        <w:pStyle w:val="Heading3"/>
        <w:spacing w:before="33"/>
        <w:rPr>
          <w:rFonts w:asciiTheme="minorHAnsi" w:hAnsiTheme="minorHAnsi" w:cstheme="minorHAnsi"/>
        </w:rPr>
      </w:pPr>
      <w:bookmarkStart w:id="19" w:name="_TOC_250027"/>
      <w:r w:rsidRPr="00FF137E">
        <w:rPr>
          <w:rFonts w:asciiTheme="minorHAnsi" w:hAnsiTheme="minorHAnsi" w:cstheme="minorHAnsi"/>
          <w:color w:val="2E5395"/>
        </w:rPr>
        <w:t>STATE</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AGENCY</w:t>
      </w:r>
      <w:r w:rsidRPr="00FF137E">
        <w:rPr>
          <w:rFonts w:asciiTheme="minorHAnsi" w:hAnsiTheme="minorHAnsi" w:cstheme="minorHAnsi"/>
          <w:color w:val="2E5395"/>
          <w:spacing w:val="-8"/>
        </w:rPr>
        <w:t xml:space="preserve"> </w:t>
      </w:r>
      <w:bookmarkEnd w:id="19"/>
      <w:r w:rsidRPr="00FF137E">
        <w:rPr>
          <w:rFonts w:asciiTheme="minorHAnsi" w:hAnsiTheme="minorHAnsi" w:cstheme="minorHAnsi"/>
          <w:color w:val="2E5395"/>
          <w:spacing w:val="-2"/>
        </w:rPr>
        <w:t>COLLABORATIONS</w:t>
      </w:r>
    </w:p>
    <w:p w14:paraId="56BACD41" w14:textId="77777777" w:rsidR="00112D49" w:rsidRPr="00FF137E" w:rsidRDefault="00DC3A48">
      <w:pPr>
        <w:pStyle w:val="Heading5"/>
        <w:spacing w:before="171"/>
        <w:rPr>
          <w:rFonts w:asciiTheme="minorHAnsi" w:hAnsiTheme="minorHAnsi" w:cstheme="minorHAnsi"/>
        </w:rPr>
      </w:pPr>
      <w:bookmarkStart w:id="20" w:name="_TOC_250026"/>
      <w:r w:rsidRPr="00FF137E">
        <w:rPr>
          <w:rFonts w:asciiTheme="minorHAnsi" w:hAnsiTheme="minorHAnsi" w:cstheme="minorHAnsi"/>
          <w:color w:val="2E5395"/>
        </w:rPr>
        <w:t>Division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Youth</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Services</w:t>
      </w:r>
      <w:bookmarkEnd w:id="20"/>
      <w:r w:rsidRPr="00FF137E">
        <w:rPr>
          <w:rFonts w:asciiTheme="minorHAnsi" w:hAnsiTheme="minorHAnsi" w:cstheme="minorHAnsi"/>
          <w:color w:val="2E5395"/>
          <w:spacing w:val="-2"/>
        </w:rPr>
        <w:t xml:space="preserve"> (DYS)</w:t>
      </w:r>
    </w:p>
    <w:p w14:paraId="50282FBF" w14:textId="6B201A30" w:rsidR="00112D49" w:rsidRPr="00FF137E" w:rsidRDefault="00DC3A48" w:rsidP="00FE69A8">
      <w:pPr>
        <w:pStyle w:val="BodyText"/>
        <w:spacing w:before="79" w:after="120" w:line="276" w:lineRule="auto"/>
        <w:ind w:left="662" w:right="1037"/>
        <w:jc w:val="both"/>
        <w:rPr>
          <w:rFonts w:asciiTheme="minorHAnsi" w:hAnsiTheme="minorHAnsi" w:cstheme="minorHAnsi"/>
          <w:color w:val="1F1F1E"/>
        </w:rPr>
      </w:pPr>
      <w:r w:rsidRPr="00FF137E">
        <w:rPr>
          <w:rFonts w:asciiTheme="minorHAnsi" w:hAnsiTheme="minorHAnsi" w:cstheme="minorHAnsi"/>
        </w:rPr>
        <w:t>MDCPS continues to collaborate with The Mississippi Department of Human Services (MDHS)</w:t>
      </w:r>
      <w:r w:rsidRPr="00FF137E">
        <w:rPr>
          <w:rFonts w:asciiTheme="minorHAnsi" w:hAnsiTheme="minorHAnsi" w:cstheme="minorHAnsi"/>
          <w:spacing w:val="-3"/>
        </w:rPr>
        <w:t xml:space="preserve"> </w:t>
      </w:r>
      <w:r w:rsidRPr="00FF137E">
        <w:rPr>
          <w:rFonts w:asciiTheme="minorHAnsi" w:hAnsiTheme="minorHAnsi" w:cstheme="minorHAnsi"/>
        </w:rPr>
        <w:t>via</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Division</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(DYS)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provide</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juveniles at</w:t>
      </w:r>
      <w:r w:rsidRPr="00FF137E">
        <w:rPr>
          <w:rFonts w:asciiTheme="minorHAnsi" w:hAnsiTheme="minorHAnsi" w:cstheme="minorHAnsi"/>
          <w:spacing w:val="-3"/>
        </w:rPr>
        <w:t xml:space="preserve"> </w:t>
      </w:r>
      <w:r w:rsidRPr="00FF137E">
        <w:rPr>
          <w:rFonts w:asciiTheme="minorHAnsi" w:hAnsiTheme="minorHAnsi" w:cstheme="minorHAnsi"/>
        </w:rPr>
        <w:t>risk</w:t>
      </w:r>
      <w:r w:rsidRPr="00FF137E">
        <w:rPr>
          <w:rFonts w:asciiTheme="minorHAnsi" w:hAnsiTheme="minorHAnsi" w:cstheme="minorHAnsi"/>
          <w:spacing w:val="-3"/>
        </w:rPr>
        <w:t xml:space="preserve"> </w:t>
      </w:r>
      <w:r w:rsidRPr="00FF137E">
        <w:rPr>
          <w:rFonts w:asciiTheme="minorHAnsi" w:hAnsiTheme="minorHAnsi" w:cstheme="minorHAnsi"/>
        </w:rPr>
        <w:t>of becoming</w:t>
      </w:r>
      <w:r w:rsidRPr="00FF137E">
        <w:rPr>
          <w:rFonts w:asciiTheme="minorHAnsi" w:hAnsiTheme="minorHAnsi" w:cstheme="minorHAnsi"/>
          <w:spacing w:val="-12"/>
        </w:rPr>
        <w:t xml:space="preserve"> </w:t>
      </w:r>
      <w:r w:rsidRPr="00FF137E">
        <w:rPr>
          <w:rFonts w:asciiTheme="minorHAnsi" w:hAnsiTheme="minorHAnsi" w:cstheme="minorHAnsi"/>
        </w:rPr>
        <w:t>delinquent.</w:t>
      </w:r>
      <w:r w:rsidRPr="00FF137E">
        <w:rPr>
          <w:rFonts w:asciiTheme="minorHAnsi" w:hAnsiTheme="minorHAnsi" w:cstheme="minorHAnsi"/>
          <w:spacing w:val="-11"/>
        </w:rPr>
        <w:t xml:space="preserve"> </w:t>
      </w: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has</w:t>
      </w:r>
      <w:r w:rsidRPr="00FF137E">
        <w:rPr>
          <w:rFonts w:asciiTheme="minorHAnsi" w:hAnsiTheme="minorHAnsi" w:cstheme="minorHAnsi"/>
          <w:spacing w:val="-11"/>
        </w:rPr>
        <w:t xml:space="preserve"> </w:t>
      </w:r>
      <w:r w:rsidRPr="00FF137E">
        <w:rPr>
          <w:rFonts w:asciiTheme="minorHAnsi" w:hAnsiTheme="minorHAnsi" w:cstheme="minorHAnsi"/>
        </w:rPr>
        <w:t>continued</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provide</w:t>
      </w:r>
      <w:r w:rsidRPr="00FF137E">
        <w:rPr>
          <w:rFonts w:asciiTheme="minorHAnsi" w:hAnsiTheme="minorHAnsi" w:cstheme="minorHAnsi"/>
          <w:spacing w:val="-13"/>
        </w:rPr>
        <w:t xml:space="preserve"> </w:t>
      </w:r>
      <w:r w:rsidRPr="00FF137E">
        <w:rPr>
          <w:rFonts w:asciiTheme="minorHAnsi" w:hAnsiTheme="minorHAnsi" w:cstheme="minorHAnsi"/>
        </w:rPr>
        <w:t>administrative</w:t>
      </w:r>
      <w:r w:rsidRPr="00FF137E">
        <w:rPr>
          <w:rFonts w:asciiTheme="minorHAnsi" w:hAnsiTheme="minorHAnsi" w:cstheme="minorHAnsi"/>
          <w:spacing w:val="-13"/>
        </w:rPr>
        <w:t xml:space="preserve"> </w:t>
      </w:r>
      <w:r w:rsidRPr="00FF137E">
        <w:rPr>
          <w:rFonts w:asciiTheme="minorHAnsi" w:hAnsiTheme="minorHAnsi" w:cstheme="minorHAnsi"/>
        </w:rPr>
        <w:t>support</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1"/>
        </w:rPr>
        <w:t xml:space="preserve"> </w:t>
      </w:r>
      <w:r w:rsidRPr="00FF137E">
        <w:rPr>
          <w:rFonts w:asciiTheme="minorHAnsi" w:hAnsiTheme="minorHAnsi" w:cstheme="minorHAnsi"/>
        </w:rPr>
        <w:t>this collaborative</w:t>
      </w:r>
      <w:r w:rsidRPr="00FF137E">
        <w:rPr>
          <w:rFonts w:asciiTheme="minorHAnsi" w:hAnsiTheme="minorHAnsi" w:cstheme="minorHAnsi"/>
          <w:spacing w:val="-13"/>
        </w:rPr>
        <w:t xml:space="preserve"> </w:t>
      </w:r>
      <w:r w:rsidRPr="00FF137E">
        <w:rPr>
          <w:rFonts w:asciiTheme="minorHAnsi" w:hAnsiTheme="minorHAnsi" w:cstheme="minorHAnsi"/>
        </w:rPr>
        <w:t>effort.</w:t>
      </w:r>
      <w:r w:rsidRPr="00FF137E">
        <w:rPr>
          <w:rFonts w:asciiTheme="minorHAnsi" w:hAnsiTheme="minorHAnsi" w:cstheme="minorHAnsi"/>
          <w:spacing w:val="-12"/>
        </w:rPr>
        <w:t xml:space="preserve"> </w:t>
      </w:r>
      <w:r w:rsidRPr="00FF137E">
        <w:rPr>
          <w:rFonts w:asciiTheme="minorHAnsi" w:hAnsiTheme="minorHAnsi" w:cstheme="minorHAnsi"/>
        </w:rPr>
        <w:t>MDHS,</w:t>
      </w:r>
      <w:r w:rsidRPr="00FF137E">
        <w:rPr>
          <w:rFonts w:asciiTheme="minorHAnsi" w:hAnsiTheme="minorHAnsi" w:cstheme="minorHAnsi"/>
          <w:spacing w:val="-11"/>
        </w:rPr>
        <w:t xml:space="preserve"> </w:t>
      </w:r>
      <w:r w:rsidRPr="00FF137E">
        <w:rPr>
          <w:rFonts w:asciiTheme="minorHAnsi" w:hAnsiTheme="minorHAnsi" w:cstheme="minorHAnsi"/>
        </w:rPr>
        <w:t>DYS</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division</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11"/>
        </w:rPr>
        <w:t xml:space="preserve"> </w:t>
      </w:r>
      <w:r w:rsidRPr="00FF137E">
        <w:rPr>
          <w:rFonts w:asciiTheme="minorHAnsi" w:hAnsiTheme="minorHAnsi" w:cstheme="minorHAnsi"/>
        </w:rPr>
        <w:t>administers</w:t>
      </w:r>
      <w:r w:rsidRPr="00FF137E">
        <w:rPr>
          <w:rFonts w:asciiTheme="minorHAnsi" w:hAnsiTheme="minorHAnsi" w:cstheme="minorHAnsi"/>
          <w:spacing w:val="-12"/>
        </w:rPr>
        <w:t xml:space="preserve"> </w:t>
      </w:r>
      <w:r w:rsidRPr="00FF137E">
        <w:rPr>
          <w:rFonts w:asciiTheme="minorHAnsi" w:hAnsiTheme="minorHAnsi" w:cstheme="minorHAnsi"/>
        </w:rPr>
        <w:t>probation,</w:t>
      </w:r>
      <w:r w:rsidRPr="00FF137E">
        <w:rPr>
          <w:rFonts w:asciiTheme="minorHAnsi" w:hAnsiTheme="minorHAnsi" w:cstheme="minorHAnsi"/>
          <w:spacing w:val="-12"/>
        </w:rPr>
        <w:t xml:space="preserve"> </w:t>
      </w:r>
      <w:r w:rsidRPr="00FF137E">
        <w:rPr>
          <w:rFonts w:asciiTheme="minorHAnsi" w:hAnsiTheme="minorHAnsi" w:cstheme="minorHAnsi"/>
        </w:rPr>
        <w:t>aftercare</w:t>
      </w:r>
      <w:r w:rsidRPr="00FF137E">
        <w:rPr>
          <w:rFonts w:asciiTheme="minorHAnsi" w:hAnsiTheme="minorHAnsi" w:cstheme="minorHAnsi"/>
          <w:spacing w:val="-13"/>
        </w:rPr>
        <w:t xml:space="preserve"> </w:t>
      </w:r>
      <w:r w:rsidRPr="00FF137E">
        <w:rPr>
          <w:rFonts w:asciiTheme="minorHAnsi" w:hAnsiTheme="minorHAnsi" w:cstheme="minorHAnsi"/>
        </w:rPr>
        <w:t>services, and</w:t>
      </w:r>
      <w:r w:rsidRPr="00FF137E">
        <w:rPr>
          <w:rFonts w:asciiTheme="minorHAnsi" w:hAnsiTheme="minorHAnsi" w:cstheme="minorHAnsi"/>
          <w:spacing w:val="-8"/>
        </w:rPr>
        <w:t xml:space="preserve"> </w:t>
      </w:r>
      <w:r w:rsidRPr="00FF137E">
        <w:rPr>
          <w:rFonts w:asciiTheme="minorHAnsi" w:hAnsiTheme="minorHAnsi" w:cstheme="minorHAnsi"/>
        </w:rPr>
        <w:t>institutional</w:t>
      </w:r>
      <w:r w:rsidRPr="00FF137E">
        <w:rPr>
          <w:rFonts w:asciiTheme="minorHAnsi" w:hAnsiTheme="minorHAnsi" w:cstheme="minorHAnsi"/>
          <w:spacing w:val="-8"/>
        </w:rPr>
        <w:t xml:space="preserve"> </w:t>
      </w:r>
      <w:r w:rsidRPr="00FF137E">
        <w:rPr>
          <w:rFonts w:asciiTheme="minorHAnsi" w:hAnsiTheme="minorHAnsi" w:cstheme="minorHAnsi"/>
        </w:rPr>
        <w:t>programs</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juveniles</w:t>
      </w:r>
      <w:r w:rsidRPr="00FF137E">
        <w:rPr>
          <w:rFonts w:asciiTheme="minorHAnsi" w:hAnsiTheme="minorHAnsi" w:cstheme="minorHAnsi"/>
          <w:spacing w:val="-9"/>
        </w:rPr>
        <w:t xml:space="preserve"> </w:t>
      </w:r>
      <w:r w:rsidRPr="00FF137E">
        <w:rPr>
          <w:rFonts w:asciiTheme="minorHAnsi" w:hAnsiTheme="minorHAnsi" w:cstheme="minorHAnsi"/>
        </w:rPr>
        <w:t>who</w:t>
      </w:r>
      <w:r w:rsidRPr="00FF137E">
        <w:rPr>
          <w:rFonts w:asciiTheme="minorHAnsi" w:hAnsiTheme="minorHAnsi" w:cstheme="minorHAnsi"/>
          <w:spacing w:val="-7"/>
        </w:rPr>
        <w:t xml:space="preserve"> </w:t>
      </w:r>
      <w:r w:rsidRPr="00FF137E">
        <w:rPr>
          <w:rFonts w:asciiTheme="minorHAnsi" w:hAnsiTheme="minorHAnsi" w:cstheme="minorHAnsi"/>
        </w:rPr>
        <w:t>have</w:t>
      </w:r>
      <w:r w:rsidRPr="00FF137E">
        <w:rPr>
          <w:rFonts w:asciiTheme="minorHAnsi" w:hAnsiTheme="minorHAnsi" w:cstheme="minorHAnsi"/>
          <w:spacing w:val="-5"/>
        </w:rPr>
        <w:t xml:space="preserve"> </w:t>
      </w:r>
      <w:r w:rsidRPr="00FF137E">
        <w:rPr>
          <w:rFonts w:asciiTheme="minorHAnsi" w:hAnsiTheme="minorHAnsi" w:cstheme="minorHAnsi"/>
        </w:rPr>
        <w:t>been</w:t>
      </w:r>
      <w:r w:rsidRPr="00FF137E">
        <w:rPr>
          <w:rFonts w:asciiTheme="minorHAnsi" w:hAnsiTheme="minorHAnsi" w:cstheme="minorHAnsi"/>
          <w:spacing w:val="-8"/>
        </w:rPr>
        <w:t xml:space="preserve"> </w:t>
      </w:r>
      <w:r w:rsidRPr="00FF137E">
        <w:rPr>
          <w:rFonts w:asciiTheme="minorHAnsi" w:hAnsiTheme="minorHAnsi" w:cstheme="minorHAnsi"/>
        </w:rPr>
        <w:t>adjudged</w:t>
      </w:r>
      <w:r w:rsidRPr="00FF137E">
        <w:rPr>
          <w:rFonts w:asciiTheme="minorHAnsi" w:hAnsiTheme="minorHAnsi" w:cstheme="minorHAnsi"/>
          <w:spacing w:val="-8"/>
        </w:rPr>
        <w:t xml:space="preserve"> </w:t>
      </w:r>
      <w:r w:rsidRPr="00FF137E">
        <w:rPr>
          <w:rFonts w:asciiTheme="minorHAnsi" w:hAnsiTheme="minorHAnsi" w:cstheme="minorHAnsi"/>
        </w:rPr>
        <w:t>delinquent</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 xml:space="preserve">Mississippi Youth Courts and are at risk of becoming delinquent. MDCPS and the MDHS, Division of Youth Services (DYS)’s, Community Services Director met to discuss and track the status of youth that have been identified as “crossover” youth. This is a joint effort that targets open protective cases for clients that have been transferred to the state juvenile institution, Oakley </w:t>
      </w:r>
      <w:r w:rsidRPr="00FF137E">
        <w:rPr>
          <w:rFonts w:asciiTheme="minorHAnsi" w:hAnsiTheme="minorHAnsi" w:cstheme="minorHAnsi"/>
        </w:rPr>
        <w:lastRenderedPageBreak/>
        <w:t xml:space="preserve">Youth Development Center (OYDC). Additionally, </w:t>
      </w:r>
      <w:r w:rsidRPr="00FF137E">
        <w:rPr>
          <w:rFonts w:asciiTheme="minorHAnsi" w:hAnsiTheme="minorHAnsi" w:cstheme="minorHAnsi"/>
          <w:color w:val="1F1F1E"/>
        </w:rPr>
        <w:t>MDCPS and the Division of Youth Services</w:t>
      </w:r>
      <w:r w:rsidRPr="00FF137E">
        <w:rPr>
          <w:rFonts w:asciiTheme="minorHAnsi" w:hAnsiTheme="minorHAnsi" w:cstheme="minorHAnsi"/>
          <w:color w:val="1F1F1E"/>
          <w:spacing w:val="1"/>
        </w:rPr>
        <w:t xml:space="preserve"> </w:t>
      </w:r>
      <w:r w:rsidRPr="00FF137E">
        <w:rPr>
          <w:rFonts w:asciiTheme="minorHAnsi" w:hAnsiTheme="minorHAnsi" w:cstheme="minorHAnsi"/>
          <w:color w:val="1F1F1E"/>
        </w:rPr>
        <w:t>participates</w:t>
      </w:r>
      <w:r w:rsidRPr="00FF137E">
        <w:rPr>
          <w:rFonts w:asciiTheme="minorHAnsi" w:hAnsiTheme="minorHAnsi" w:cstheme="minorHAnsi"/>
          <w:color w:val="1F1F1E"/>
          <w:spacing w:val="6"/>
        </w:rPr>
        <w:t xml:space="preserve"> </w:t>
      </w:r>
      <w:r w:rsidRPr="00FF137E">
        <w:rPr>
          <w:rFonts w:asciiTheme="minorHAnsi" w:hAnsiTheme="minorHAnsi" w:cstheme="minorHAnsi"/>
          <w:color w:val="1F1F1E"/>
        </w:rPr>
        <w:t>in</w:t>
      </w:r>
      <w:r w:rsidRPr="00FF137E">
        <w:rPr>
          <w:rFonts w:asciiTheme="minorHAnsi" w:hAnsiTheme="minorHAnsi" w:cstheme="minorHAnsi"/>
          <w:color w:val="1F1F1E"/>
          <w:spacing w:val="5"/>
        </w:rPr>
        <w:t xml:space="preserve"> </w:t>
      </w:r>
      <w:r w:rsidRPr="00FF137E">
        <w:rPr>
          <w:rFonts w:asciiTheme="minorHAnsi" w:hAnsiTheme="minorHAnsi" w:cstheme="minorHAnsi"/>
          <w:color w:val="1F1F1E"/>
        </w:rPr>
        <w:t>the</w:t>
      </w:r>
      <w:r w:rsidRPr="00FF137E">
        <w:rPr>
          <w:rFonts w:asciiTheme="minorHAnsi" w:hAnsiTheme="minorHAnsi" w:cstheme="minorHAnsi"/>
          <w:color w:val="1F1F1E"/>
          <w:spacing w:val="3"/>
        </w:rPr>
        <w:t xml:space="preserve"> </w:t>
      </w:r>
      <w:r w:rsidRPr="00FF137E">
        <w:rPr>
          <w:rFonts w:asciiTheme="minorHAnsi" w:hAnsiTheme="minorHAnsi" w:cstheme="minorHAnsi"/>
          <w:color w:val="1F1F1E"/>
        </w:rPr>
        <w:t>State</w:t>
      </w:r>
      <w:r w:rsidRPr="00FF137E">
        <w:rPr>
          <w:rFonts w:asciiTheme="minorHAnsi" w:hAnsiTheme="minorHAnsi" w:cstheme="minorHAnsi"/>
          <w:color w:val="1F1F1E"/>
          <w:spacing w:val="3"/>
        </w:rPr>
        <w:t xml:space="preserve"> </w:t>
      </w:r>
      <w:r w:rsidRPr="00FF137E">
        <w:rPr>
          <w:rFonts w:asciiTheme="minorHAnsi" w:hAnsiTheme="minorHAnsi" w:cstheme="minorHAnsi"/>
          <w:color w:val="1F1F1E"/>
        </w:rPr>
        <w:t>Level</w:t>
      </w:r>
      <w:r w:rsidRPr="00FF137E">
        <w:rPr>
          <w:rFonts w:asciiTheme="minorHAnsi" w:hAnsiTheme="minorHAnsi" w:cstheme="minorHAnsi"/>
          <w:color w:val="1F1F1E"/>
          <w:spacing w:val="5"/>
        </w:rPr>
        <w:t xml:space="preserve"> </w:t>
      </w:r>
      <w:r w:rsidRPr="00FF137E">
        <w:rPr>
          <w:rFonts w:asciiTheme="minorHAnsi" w:hAnsiTheme="minorHAnsi" w:cstheme="minorHAnsi"/>
          <w:color w:val="1F1F1E"/>
        </w:rPr>
        <w:t>Case</w:t>
      </w:r>
      <w:r w:rsidRPr="00FF137E">
        <w:rPr>
          <w:rFonts w:asciiTheme="minorHAnsi" w:hAnsiTheme="minorHAnsi" w:cstheme="minorHAnsi"/>
          <w:color w:val="1F1F1E"/>
          <w:spacing w:val="3"/>
        </w:rPr>
        <w:t xml:space="preserve"> </w:t>
      </w:r>
      <w:r w:rsidRPr="00FF137E">
        <w:rPr>
          <w:rFonts w:asciiTheme="minorHAnsi" w:hAnsiTheme="minorHAnsi" w:cstheme="minorHAnsi"/>
          <w:color w:val="1F1F1E"/>
        </w:rPr>
        <w:t>Review</w:t>
      </w:r>
      <w:r w:rsidRPr="00FF137E">
        <w:rPr>
          <w:rFonts w:asciiTheme="minorHAnsi" w:hAnsiTheme="minorHAnsi" w:cstheme="minorHAnsi"/>
          <w:color w:val="1F1F1E"/>
          <w:spacing w:val="4"/>
        </w:rPr>
        <w:t xml:space="preserve"> </w:t>
      </w:r>
      <w:r w:rsidRPr="00FF137E">
        <w:rPr>
          <w:rFonts w:asciiTheme="minorHAnsi" w:hAnsiTheme="minorHAnsi" w:cstheme="minorHAnsi"/>
          <w:color w:val="1F1F1E"/>
        </w:rPr>
        <w:t>team</w:t>
      </w:r>
      <w:r w:rsidRPr="00FF137E">
        <w:rPr>
          <w:rFonts w:asciiTheme="minorHAnsi" w:hAnsiTheme="minorHAnsi" w:cstheme="minorHAnsi"/>
          <w:color w:val="1F1F1E"/>
          <w:spacing w:val="5"/>
        </w:rPr>
        <w:t xml:space="preserve"> </w:t>
      </w:r>
      <w:r w:rsidRPr="00FF137E">
        <w:rPr>
          <w:rFonts w:asciiTheme="minorHAnsi" w:hAnsiTheme="minorHAnsi" w:cstheme="minorHAnsi"/>
          <w:color w:val="1F1F1E"/>
        </w:rPr>
        <w:t>led</w:t>
      </w:r>
      <w:r w:rsidRPr="00FF137E">
        <w:rPr>
          <w:rFonts w:asciiTheme="minorHAnsi" w:hAnsiTheme="minorHAnsi" w:cstheme="minorHAnsi"/>
          <w:color w:val="1F1F1E"/>
          <w:spacing w:val="4"/>
        </w:rPr>
        <w:t xml:space="preserve"> </w:t>
      </w:r>
      <w:r w:rsidRPr="00FF137E">
        <w:rPr>
          <w:rFonts w:asciiTheme="minorHAnsi" w:hAnsiTheme="minorHAnsi" w:cstheme="minorHAnsi"/>
          <w:color w:val="1F1F1E"/>
        </w:rPr>
        <w:t>by</w:t>
      </w:r>
      <w:r w:rsidRPr="00FF137E">
        <w:rPr>
          <w:rFonts w:asciiTheme="minorHAnsi" w:hAnsiTheme="minorHAnsi" w:cstheme="minorHAnsi"/>
          <w:color w:val="1F1F1E"/>
          <w:spacing w:val="6"/>
        </w:rPr>
        <w:t xml:space="preserve"> </w:t>
      </w:r>
      <w:r w:rsidRPr="00FF137E">
        <w:rPr>
          <w:rFonts w:asciiTheme="minorHAnsi" w:hAnsiTheme="minorHAnsi" w:cstheme="minorHAnsi"/>
          <w:color w:val="1F1F1E"/>
        </w:rPr>
        <w:t>the</w:t>
      </w:r>
      <w:r w:rsidRPr="00FF137E">
        <w:rPr>
          <w:rFonts w:asciiTheme="minorHAnsi" w:hAnsiTheme="minorHAnsi" w:cstheme="minorHAnsi"/>
          <w:color w:val="1F1F1E"/>
          <w:spacing w:val="4"/>
        </w:rPr>
        <w:t xml:space="preserve"> </w:t>
      </w:r>
      <w:r w:rsidRPr="00FF137E">
        <w:rPr>
          <w:rFonts w:asciiTheme="minorHAnsi" w:hAnsiTheme="minorHAnsi" w:cstheme="minorHAnsi"/>
          <w:color w:val="1F1F1E"/>
        </w:rPr>
        <w:t>Mississippi</w:t>
      </w:r>
      <w:r w:rsidRPr="00FF137E">
        <w:rPr>
          <w:rFonts w:asciiTheme="minorHAnsi" w:hAnsiTheme="minorHAnsi" w:cstheme="minorHAnsi"/>
          <w:color w:val="1F1F1E"/>
          <w:spacing w:val="5"/>
        </w:rPr>
        <w:t xml:space="preserve"> </w:t>
      </w:r>
      <w:r w:rsidRPr="00FF137E">
        <w:rPr>
          <w:rFonts w:asciiTheme="minorHAnsi" w:hAnsiTheme="minorHAnsi" w:cstheme="minorHAnsi"/>
          <w:color w:val="1F1F1E"/>
          <w:spacing w:val="-2"/>
        </w:rPr>
        <w:t>Department</w:t>
      </w:r>
      <w:r w:rsidR="00F3039C" w:rsidRPr="00FF137E">
        <w:rPr>
          <w:rFonts w:asciiTheme="minorHAnsi" w:hAnsiTheme="minorHAnsi" w:cstheme="minorHAnsi"/>
          <w:color w:val="1F1F1E"/>
          <w:spacing w:val="-2"/>
        </w:rPr>
        <w:t xml:space="preserve"> </w:t>
      </w:r>
      <w:r w:rsidRPr="00FF137E">
        <w:rPr>
          <w:rFonts w:asciiTheme="minorHAnsi" w:hAnsiTheme="minorHAnsi" w:cstheme="minorHAnsi"/>
          <w:color w:val="1F1F1E"/>
        </w:rPr>
        <w:t>of Mental Health to problem solve placement issues for youth with SED (Serious Emotional Disturbances) and delinquency issues.</w:t>
      </w:r>
    </w:p>
    <w:p w14:paraId="48B09927" w14:textId="77777777" w:rsidR="00755CE8" w:rsidRPr="00FF137E" w:rsidRDefault="00755CE8" w:rsidP="00755CE8">
      <w:pPr>
        <w:pStyle w:val="Heading5"/>
        <w:rPr>
          <w:rFonts w:asciiTheme="minorHAnsi" w:hAnsiTheme="minorHAnsi" w:cstheme="minorHAnsi"/>
        </w:rPr>
      </w:pPr>
      <w:r w:rsidRPr="00FF137E">
        <w:rPr>
          <w:rFonts w:asciiTheme="minorHAnsi" w:hAnsiTheme="minorHAnsi" w:cstheme="minorHAnsi"/>
          <w:color w:val="2E5395"/>
        </w:rPr>
        <w:t>Mississippi</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Department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Education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(MDE)</w:t>
      </w:r>
    </w:p>
    <w:p w14:paraId="39F04E5A" w14:textId="77777777" w:rsidR="00755CE8" w:rsidRPr="00FF137E" w:rsidRDefault="00755CE8" w:rsidP="00755CE8">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5"/>
        </w:rPr>
        <w:t xml:space="preserve"> </w:t>
      </w:r>
      <w:r w:rsidRPr="00FF137E">
        <w:rPr>
          <w:rFonts w:asciiTheme="minorHAnsi" w:hAnsiTheme="minorHAnsi" w:cstheme="minorHAnsi"/>
        </w:rPr>
        <w:t>Education</w:t>
      </w:r>
      <w:r w:rsidRPr="00FF137E">
        <w:rPr>
          <w:rFonts w:asciiTheme="minorHAnsi" w:hAnsiTheme="minorHAnsi" w:cstheme="minorHAnsi"/>
          <w:spacing w:val="-6"/>
        </w:rPr>
        <w:t xml:space="preserve"> </w:t>
      </w:r>
      <w:r w:rsidRPr="00FF137E">
        <w:rPr>
          <w:rFonts w:asciiTheme="minorHAnsi" w:hAnsiTheme="minorHAnsi" w:cstheme="minorHAnsi"/>
        </w:rPr>
        <w:t>Unit</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MDE</w:t>
      </w:r>
      <w:r w:rsidRPr="00FF137E">
        <w:rPr>
          <w:rFonts w:asciiTheme="minorHAnsi" w:hAnsiTheme="minorHAnsi" w:cstheme="minorHAnsi"/>
          <w:spacing w:val="-3"/>
        </w:rPr>
        <w:t xml:space="preserve"> </w:t>
      </w:r>
      <w:r w:rsidRPr="00FF137E">
        <w:rPr>
          <w:rFonts w:asciiTheme="minorHAnsi" w:hAnsiTheme="minorHAnsi" w:cstheme="minorHAnsi"/>
        </w:rPr>
        <w:t>work</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partnership</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promote</w:t>
      </w:r>
      <w:r w:rsidRPr="00FF137E">
        <w:rPr>
          <w:rFonts w:asciiTheme="minorHAnsi" w:hAnsiTheme="minorHAnsi" w:cstheme="minorHAnsi"/>
          <w:spacing w:val="-3"/>
        </w:rPr>
        <w:t xml:space="preserve"> </w:t>
      </w:r>
      <w:r w:rsidRPr="00FF137E">
        <w:rPr>
          <w:rFonts w:asciiTheme="minorHAnsi" w:hAnsiTheme="minorHAnsi" w:cstheme="minorHAnsi"/>
        </w:rPr>
        <w:t>educational</w:t>
      </w:r>
      <w:r w:rsidRPr="00FF137E">
        <w:rPr>
          <w:rFonts w:asciiTheme="minorHAnsi" w:hAnsiTheme="minorHAnsi" w:cstheme="minorHAnsi"/>
          <w:spacing w:val="-5"/>
        </w:rPr>
        <w:t xml:space="preserve"> </w:t>
      </w:r>
      <w:r w:rsidRPr="00FF137E">
        <w:rPr>
          <w:rFonts w:asciiTheme="minorHAnsi" w:hAnsiTheme="minorHAnsi" w:cstheme="minorHAnsi"/>
        </w:rPr>
        <w:t>stability</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all children in foster care. In accordance with the state policy and procedure, MDCPS and MDE are</w:t>
      </w:r>
      <w:r w:rsidRPr="00FF137E">
        <w:rPr>
          <w:rFonts w:asciiTheme="minorHAnsi" w:hAnsiTheme="minorHAnsi" w:cstheme="minorHAnsi"/>
          <w:spacing w:val="-1"/>
        </w:rPr>
        <w:t xml:space="preserve"> </w:t>
      </w:r>
      <w:r w:rsidRPr="00FF137E">
        <w:rPr>
          <w:rFonts w:asciiTheme="minorHAnsi" w:hAnsiTheme="minorHAnsi" w:cstheme="minorHAnsi"/>
        </w:rPr>
        <w:t>committed</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helping</w:t>
      </w:r>
      <w:r w:rsidRPr="00FF137E">
        <w:rPr>
          <w:rFonts w:asciiTheme="minorHAnsi" w:hAnsiTheme="minorHAnsi" w:cstheme="minorHAnsi"/>
          <w:spacing w:val="-1"/>
        </w:rPr>
        <w:t xml:space="preserve"> </w:t>
      </w:r>
      <w:r w:rsidRPr="00FF137E">
        <w:rPr>
          <w:rFonts w:asciiTheme="minorHAnsi" w:hAnsiTheme="minorHAnsi" w:cstheme="minorHAnsi"/>
        </w:rPr>
        <w:t>students</w:t>
      </w:r>
      <w:r w:rsidRPr="00FF137E">
        <w:rPr>
          <w:rFonts w:asciiTheme="minorHAnsi" w:hAnsiTheme="minorHAnsi" w:cstheme="minorHAnsi"/>
          <w:spacing w:val="-1"/>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foster</w:t>
      </w:r>
      <w:r w:rsidRPr="00FF137E">
        <w:rPr>
          <w:rFonts w:asciiTheme="minorHAnsi" w:hAnsiTheme="minorHAnsi" w:cstheme="minorHAnsi"/>
          <w:spacing w:val="-2"/>
        </w:rPr>
        <w:t xml:space="preserve"> </w:t>
      </w:r>
      <w:r w:rsidRPr="00FF137E">
        <w:rPr>
          <w:rFonts w:asciiTheme="minorHAnsi" w:hAnsiTheme="minorHAnsi" w:cstheme="minorHAnsi"/>
        </w:rPr>
        <w:t>care</w:t>
      </w:r>
      <w:r w:rsidRPr="00FF137E">
        <w:rPr>
          <w:rFonts w:asciiTheme="minorHAnsi" w:hAnsiTheme="minorHAnsi" w:cstheme="minorHAnsi"/>
          <w:spacing w:val="-3"/>
        </w:rPr>
        <w:t xml:space="preserve"> </w:t>
      </w:r>
      <w:r w:rsidRPr="00FF137E">
        <w:rPr>
          <w:rFonts w:asciiTheme="minorHAnsi" w:hAnsiTheme="minorHAnsi" w:cstheme="minorHAnsi"/>
        </w:rPr>
        <w:t>remain</w:t>
      </w:r>
      <w:r w:rsidRPr="00FF137E">
        <w:rPr>
          <w:rFonts w:asciiTheme="minorHAnsi" w:hAnsiTheme="minorHAnsi" w:cstheme="minorHAnsi"/>
          <w:spacing w:val="-1"/>
        </w:rPr>
        <w:t xml:space="preserve"> </w:t>
      </w:r>
      <w:r w:rsidRPr="00FF137E">
        <w:rPr>
          <w:rFonts w:asciiTheme="minorHAnsi" w:hAnsiTheme="minorHAnsi" w:cstheme="minorHAnsi"/>
        </w:rPr>
        <w:t>academically</w:t>
      </w:r>
      <w:r w:rsidRPr="00FF137E">
        <w:rPr>
          <w:rFonts w:asciiTheme="minorHAnsi" w:hAnsiTheme="minorHAnsi" w:cstheme="minorHAnsi"/>
          <w:spacing w:val="-1"/>
        </w:rPr>
        <w:t xml:space="preserve"> </w:t>
      </w:r>
      <w:r w:rsidRPr="00FF137E">
        <w:rPr>
          <w:rFonts w:asciiTheme="minorHAnsi" w:hAnsiTheme="minorHAnsi" w:cstheme="minorHAnsi"/>
        </w:rPr>
        <w:t>stable while</w:t>
      </w:r>
      <w:r w:rsidRPr="00FF137E">
        <w:rPr>
          <w:rFonts w:asciiTheme="minorHAnsi" w:hAnsiTheme="minorHAnsi" w:cstheme="minorHAnsi"/>
          <w:spacing w:val="-2"/>
        </w:rPr>
        <w:t xml:space="preserve"> </w:t>
      </w:r>
      <w:r w:rsidRPr="00FF137E">
        <w:rPr>
          <w:rFonts w:asciiTheme="minorHAnsi" w:hAnsiTheme="minorHAnsi" w:cstheme="minorHAnsi"/>
        </w:rPr>
        <w:t>completing courses</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advancing</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next</w:t>
      </w:r>
      <w:r w:rsidRPr="00FF137E">
        <w:rPr>
          <w:rFonts w:asciiTheme="minorHAnsi" w:hAnsiTheme="minorHAnsi" w:cstheme="minorHAnsi"/>
          <w:spacing w:val="-10"/>
        </w:rPr>
        <w:t xml:space="preserve"> </w:t>
      </w:r>
      <w:r w:rsidRPr="00FF137E">
        <w:rPr>
          <w:rFonts w:asciiTheme="minorHAnsi" w:hAnsiTheme="minorHAnsi" w:cstheme="minorHAnsi"/>
        </w:rPr>
        <w:t>grade/level.</w:t>
      </w:r>
      <w:r w:rsidRPr="00FF137E">
        <w:rPr>
          <w:rFonts w:asciiTheme="minorHAnsi" w:hAnsiTheme="minorHAnsi" w:cstheme="minorHAnsi"/>
          <w:spacing w:val="-10"/>
        </w:rPr>
        <w:t xml:space="preserve"> </w:t>
      </w:r>
      <w:r w:rsidRPr="00FF137E">
        <w:rPr>
          <w:rFonts w:asciiTheme="minorHAnsi" w:hAnsiTheme="minorHAnsi" w:cstheme="minorHAnsi"/>
        </w:rPr>
        <w:t>This</w:t>
      </w:r>
      <w:r w:rsidRPr="00FF137E">
        <w:rPr>
          <w:rFonts w:asciiTheme="minorHAnsi" w:hAnsiTheme="minorHAnsi" w:cstheme="minorHAnsi"/>
          <w:spacing w:val="-8"/>
        </w:rPr>
        <w:t xml:space="preserve"> </w:t>
      </w:r>
      <w:r w:rsidRPr="00FF137E">
        <w:rPr>
          <w:rFonts w:asciiTheme="minorHAnsi" w:hAnsiTheme="minorHAnsi" w:cstheme="minorHAnsi"/>
        </w:rPr>
        <w:t>partnership</w:t>
      </w:r>
      <w:r w:rsidRPr="00FF137E">
        <w:rPr>
          <w:rFonts w:asciiTheme="minorHAnsi" w:hAnsiTheme="minorHAnsi" w:cstheme="minorHAnsi"/>
          <w:spacing w:val="-11"/>
        </w:rPr>
        <w:t xml:space="preserve"> is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strength for both agencies while working closely to monitor and maintain as much educational stability</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care</w:t>
      </w:r>
      <w:r w:rsidRPr="00FF137E">
        <w:rPr>
          <w:rFonts w:asciiTheme="minorHAnsi" w:hAnsiTheme="minorHAnsi" w:cstheme="minorHAnsi"/>
          <w:spacing w:val="-14"/>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implementing</w:t>
      </w:r>
      <w:r w:rsidRPr="00FF137E">
        <w:rPr>
          <w:rFonts w:asciiTheme="minorHAnsi" w:hAnsiTheme="minorHAnsi" w:cstheme="minorHAnsi"/>
          <w:spacing w:val="-12"/>
        </w:rPr>
        <w:t xml:space="preserve"> </w:t>
      </w:r>
      <w:r w:rsidRPr="00FF137E">
        <w:rPr>
          <w:rFonts w:asciiTheme="minorHAnsi" w:hAnsiTheme="minorHAnsi" w:cstheme="minorHAnsi"/>
        </w:rPr>
        <w:t>Every</w:t>
      </w:r>
      <w:r w:rsidRPr="00FF137E">
        <w:rPr>
          <w:rFonts w:asciiTheme="minorHAnsi" w:hAnsiTheme="minorHAnsi" w:cstheme="minorHAnsi"/>
          <w:spacing w:val="-12"/>
        </w:rPr>
        <w:t xml:space="preserve"> </w:t>
      </w:r>
      <w:r w:rsidRPr="00FF137E">
        <w:rPr>
          <w:rFonts w:asciiTheme="minorHAnsi" w:hAnsiTheme="minorHAnsi" w:cstheme="minorHAnsi"/>
        </w:rPr>
        <w:t>Student</w:t>
      </w:r>
      <w:r w:rsidRPr="00FF137E">
        <w:rPr>
          <w:rFonts w:asciiTheme="minorHAnsi" w:hAnsiTheme="minorHAnsi" w:cstheme="minorHAnsi"/>
          <w:spacing w:val="-12"/>
        </w:rPr>
        <w:t xml:space="preserve"> </w:t>
      </w:r>
      <w:r w:rsidRPr="00FF137E">
        <w:rPr>
          <w:rFonts w:asciiTheme="minorHAnsi" w:hAnsiTheme="minorHAnsi" w:cstheme="minorHAnsi"/>
        </w:rPr>
        <w:t>Succeed</w:t>
      </w:r>
      <w:r w:rsidRPr="00FF137E">
        <w:rPr>
          <w:rFonts w:asciiTheme="minorHAnsi" w:hAnsiTheme="minorHAnsi" w:cstheme="minorHAnsi"/>
          <w:spacing w:val="-10"/>
        </w:rPr>
        <w:t xml:space="preserve"> </w:t>
      </w:r>
      <w:r w:rsidRPr="00FF137E">
        <w:rPr>
          <w:rFonts w:asciiTheme="minorHAnsi" w:hAnsiTheme="minorHAnsi" w:cstheme="minorHAnsi"/>
        </w:rPr>
        <w:t>Act.</w:t>
      </w:r>
      <w:r w:rsidRPr="00FF137E">
        <w:rPr>
          <w:rFonts w:asciiTheme="minorHAnsi" w:hAnsiTheme="minorHAnsi" w:cstheme="minorHAnsi"/>
          <w:spacing w:val="-12"/>
        </w:rPr>
        <w:t xml:space="preserve"> </w:t>
      </w:r>
      <w:r w:rsidRPr="00FF137E">
        <w:rPr>
          <w:rFonts w:asciiTheme="minorHAnsi" w:hAnsiTheme="minorHAnsi" w:cstheme="minorHAnsi"/>
        </w:rPr>
        <w:t>This</w:t>
      </w:r>
      <w:r w:rsidRPr="00FF137E">
        <w:rPr>
          <w:rFonts w:asciiTheme="minorHAnsi" w:hAnsiTheme="minorHAnsi" w:cstheme="minorHAnsi"/>
          <w:spacing w:val="-11"/>
        </w:rPr>
        <w:t xml:space="preserve"> </w:t>
      </w:r>
      <w:r w:rsidRPr="00FF137E">
        <w:rPr>
          <w:rFonts w:asciiTheme="minorHAnsi" w:hAnsiTheme="minorHAnsi" w:cstheme="minorHAnsi"/>
        </w:rPr>
        <w:t>law</w:t>
      </w:r>
      <w:r w:rsidRPr="00FF137E">
        <w:rPr>
          <w:rFonts w:asciiTheme="minorHAnsi" w:hAnsiTheme="minorHAnsi" w:cstheme="minorHAnsi"/>
          <w:spacing w:val="-13"/>
        </w:rPr>
        <w:t xml:space="preserve"> </w:t>
      </w:r>
      <w:r w:rsidRPr="00FF137E">
        <w:rPr>
          <w:rFonts w:asciiTheme="minorHAnsi" w:hAnsiTheme="minorHAnsi" w:cstheme="minorHAnsi"/>
        </w:rPr>
        <w:t>was</w:t>
      </w:r>
      <w:r w:rsidRPr="00FF137E">
        <w:rPr>
          <w:rFonts w:asciiTheme="minorHAnsi" w:hAnsiTheme="minorHAnsi" w:cstheme="minorHAnsi"/>
          <w:spacing w:val="-10"/>
        </w:rPr>
        <w:t xml:space="preserve"> </w:t>
      </w:r>
      <w:r w:rsidRPr="00FF137E">
        <w:rPr>
          <w:rFonts w:asciiTheme="minorHAnsi" w:hAnsiTheme="minorHAnsi" w:cstheme="minorHAnsi"/>
        </w:rPr>
        <w:t>signed on December 10, 2015, and the implementation began in January 2016. The law emphasizes the</w:t>
      </w:r>
      <w:r w:rsidRPr="00FF137E">
        <w:rPr>
          <w:rFonts w:asciiTheme="minorHAnsi" w:hAnsiTheme="minorHAnsi" w:cstheme="minorHAnsi"/>
          <w:spacing w:val="-9"/>
        </w:rPr>
        <w:t xml:space="preserve"> </w:t>
      </w:r>
      <w:r w:rsidRPr="00FF137E">
        <w:rPr>
          <w:rFonts w:asciiTheme="minorHAnsi" w:hAnsiTheme="minorHAnsi" w:cstheme="minorHAnsi"/>
        </w:rPr>
        <w:t>importance</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limited</w:t>
      </w:r>
      <w:r w:rsidRPr="00FF137E">
        <w:rPr>
          <w:rFonts w:asciiTheme="minorHAnsi" w:hAnsiTheme="minorHAnsi" w:cstheme="minorHAnsi"/>
          <w:spacing w:val="-11"/>
        </w:rPr>
        <w:t xml:space="preserve"> </w:t>
      </w:r>
      <w:r w:rsidRPr="00FF137E">
        <w:rPr>
          <w:rFonts w:asciiTheme="minorHAnsi" w:hAnsiTheme="minorHAnsi" w:cstheme="minorHAnsi"/>
        </w:rPr>
        <w:t>educational</w:t>
      </w:r>
      <w:r w:rsidRPr="00FF137E">
        <w:rPr>
          <w:rFonts w:asciiTheme="minorHAnsi" w:hAnsiTheme="minorHAnsi" w:cstheme="minorHAnsi"/>
          <w:spacing w:val="-8"/>
        </w:rPr>
        <w:t xml:space="preserve"> </w:t>
      </w:r>
      <w:r w:rsidRPr="00FF137E">
        <w:rPr>
          <w:rFonts w:asciiTheme="minorHAnsi" w:hAnsiTheme="minorHAnsi" w:cstheme="minorHAnsi"/>
        </w:rPr>
        <w:t>disruption</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children</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care.</w:t>
      </w:r>
      <w:r w:rsidRPr="00FF137E">
        <w:rPr>
          <w:rFonts w:asciiTheme="minorHAnsi" w:hAnsiTheme="minorHAnsi" w:cstheme="minorHAnsi"/>
          <w:spacing w:val="-8"/>
        </w:rPr>
        <w:t xml:space="preserve"> </w:t>
      </w:r>
      <w:r w:rsidRPr="00FF137E">
        <w:rPr>
          <w:rFonts w:asciiTheme="minorHAnsi" w:hAnsiTheme="minorHAnsi" w:cstheme="minorHAnsi"/>
        </w:rPr>
        <w:t>This</w:t>
      </w:r>
      <w:r w:rsidRPr="00FF137E">
        <w:rPr>
          <w:rFonts w:asciiTheme="minorHAnsi" w:hAnsiTheme="minorHAnsi" w:cstheme="minorHAnsi"/>
          <w:spacing w:val="-8"/>
        </w:rPr>
        <w:t xml:space="preserve"> </w:t>
      </w:r>
      <w:r w:rsidRPr="00FF137E">
        <w:rPr>
          <w:rFonts w:asciiTheme="minorHAnsi" w:hAnsiTheme="minorHAnsi" w:cstheme="minorHAnsi"/>
        </w:rPr>
        <w:t>law</w:t>
      </w:r>
      <w:r w:rsidRPr="00FF137E">
        <w:rPr>
          <w:rFonts w:asciiTheme="minorHAnsi" w:hAnsiTheme="minorHAnsi" w:cstheme="minorHAnsi"/>
          <w:spacing w:val="-9"/>
        </w:rPr>
        <w:t xml:space="preserve"> </w:t>
      </w:r>
      <w:r w:rsidRPr="00FF137E">
        <w:rPr>
          <w:rFonts w:asciiTheme="minorHAnsi" w:hAnsiTheme="minorHAnsi" w:cstheme="minorHAnsi"/>
        </w:rPr>
        <w:t>has</w:t>
      </w:r>
      <w:r w:rsidRPr="00FF137E">
        <w:rPr>
          <w:rFonts w:asciiTheme="minorHAnsi" w:hAnsiTheme="minorHAnsi" w:cstheme="minorHAnsi"/>
          <w:spacing w:val="-8"/>
        </w:rPr>
        <w:t xml:space="preserve"> </w:t>
      </w:r>
      <w:r w:rsidRPr="00FF137E">
        <w:rPr>
          <w:rFonts w:asciiTheme="minorHAnsi" w:hAnsiTheme="minorHAnsi" w:cstheme="minorHAnsi"/>
        </w:rPr>
        <w:t>helped to improve the awareness of the unique needs of children in foster care by creating and increasing</w:t>
      </w:r>
      <w:r w:rsidRPr="00FF137E">
        <w:rPr>
          <w:rFonts w:asciiTheme="minorHAnsi" w:hAnsiTheme="minorHAnsi" w:cstheme="minorHAnsi"/>
          <w:spacing w:val="-13"/>
        </w:rPr>
        <w:t xml:space="preserve"> </w:t>
      </w:r>
      <w:r w:rsidRPr="00FF137E">
        <w:rPr>
          <w:rFonts w:asciiTheme="minorHAnsi" w:hAnsiTheme="minorHAnsi" w:cstheme="minorHAnsi"/>
        </w:rPr>
        <w:t>meaningful</w:t>
      </w:r>
      <w:r w:rsidRPr="00FF137E">
        <w:rPr>
          <w:rFonts w:asciiTheme="minorHAnsi" w:hAnsiTheme="minorHAnsi" w:cstheme="minorHAnsi"/>
          <w:spacing w:val="-13"/>
        </w:rPr>
        <w:t xml:space="preserve"> </w:t>
      </w:r>
      <w:r w:rsidRPr="00FF137E">
        <w:rPr>
          <w:rFonts w:asciiTheme="minorHAnsi" w:hAnsiTheme="minorHAnsi" w:cstheme="minorHAnsi"/>
        </w:rPr>
        <w:t>dialogue</w:t>
      </w:r>
      <w:r w:rsidRPr="00FF137E">
        <w:rPr>
          <w:rFonts w:asciiTheme="minorHAnsi" w:hAnsiTheme="minorHAnsi" w:cstheme="minorHAnsi"/>
          <w:spacing w:val="-14"/>
        </w:rPr>
        <w:t xml:space="preserve"> </w:t>
      </w:r>
      <w:r w:rsidRPr="00FF137E">
        <w:rPr>
          <w:rFonts w:asciiTheme="minorHAnsi" w:hAnsiTheme="minorHAnsi" w:cstheme="minorHAnsi"/>
        </w:rPr>
        <w:t>specifically</w:t>
      </w:r>
      <w:r w:rsidRPr="00FF137E">
        <w:rPr>
          <w:rFonts w:asciiTheme="minorHAnsi" w:hAnsiTheme="minorHAnsi" w:cstheme="minorHAnsi"/>
          <w:spacing w:val="-13"/>
        </w:rPr>
        <w:t xml:space="preserve"> </w:t>
      </w:r>
      <w:r w:rsidRPr="00FF137E">
        <w:rPr>
          <w:rFonts w:asciiTheme="minorHAnsi" w:hAnsiTheme="minorHAnsi" w:cstheme="minorHAnsi"/>
        </w:rPr>
        <w:t>focusing</w:t>
      </w:r>
      <w:r w:rsidRPr="00FF137E">
        <w:rPr>
          <w:rFonts w:asciiTheme="minorHAnsi" w:hAnsiTheme="minorHAnsi" w:cstheme="minorHAnsi"/>
          <w:spacing w:val="-13"/>
        </w:rPr>
        <w:t xml:space="preserve"> </w:t>
      </w:r>
      <w:r w:rsidRPr="00FF137E">
        <w:rPr>
          <w:rFonts w:asciiTheme="minorHAnsi" w:hAnsiTheme="minorHAnsi" w:cstheme="minorHAnsi"/>
        </w:rPr>
        <w:t>on</w:t>
      </w:r>
      <w:r w:rsidRPr="00FF137E">
        <w:rPr>
          <w:rFonts w:asciiTheme="minorHAnsi" w:hAnsiTheme="minorHAnsi" w:cstheme="minorHAnsi"/>
          <w:spacing w:val="-13"/>
        </w:rPr>
        <w:t xml:space="preserve"> </w:t>
      </w:r>
      <w:r w:rsidRPr="00FF137E">
        <w:rPr>
          <w:rFonts w:asciiTheme="minorHAnsi" w:hAnsiTheme="minorHAnsi" w:cstheme="minorHAnsi"/>
        </w:rPr>
        <w:t>what</w:t>
      </w:r>
      <w:r w:rsidRPr="00FF137E">
        <w:rPr>
          <w:rFonts w:asciiTheme="minorHAnsi" w:hAnsiTheme="minorHAnsi" w:cstheme="minorHAnsi"/>
          <w:spacing w:val="-13"/>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best</w:t>
      </w:r>
      <w:r w:rsidRPr="00FF137E">
        <w:rPr>
          <w:rFonts w:asciiTheme="minorHAnsi" w:hAnsiTheme="minorHAnsi" w:cstheme="minorHAnsi"/>
          <w:spacing w:val="-13"/>
        </w:rPr>
        <w:t xml:space="preserve"> </w:t>
      </w:r>
      <w:r w:rsidRPr="00FF137E">
        <w:rPr>
          <w:rFonts w:asciiTheme="minorHAnsi" w:hAnsiTheme="minorHAnsi" w:cstheme="minorHAnsi"/>
        </w:rPr>
        <w:t>interest</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child. MDCPS</w:t>
      </w:r>
      <w:r w:rsidRPr="00FF137E">
        <w:rPr>
          <w:rFonts w:asciiTheme="minorHAnsi" w:hAnsiTheme="minorHAnsi" w:cstheme="minorHAnsi"/>
          <w:spacing w:val="-5"/>
        </w:rPr>
        <w:t xml:space="preserve"> Education Unit </w:t>
      </w:r>
      <w:r w:rsidRPr="00FF137E">
        <w:rPr>
          <w:rFonts w:asciiTheme="minorHAnsi" w:hAnsiTheme="minorHAnsi" w:cstheme="minorHAnsi"/>
        </w:rPr>
        <w:t>relies</w:t>
      </w:r>
      <w:r w:rsidRPr="00FF137E">
        <w:rPr>
          <w:rFonts w:asciiTheme="minorHAnsi" w:hAnsiTheme="minorHAnsi" w:cstheme="minorHAnsi"/>
          <w:spacing w:val="-6"/>
        </w:rPr>
        <w:t xml:space="preserve"> </w:t>
      </w:r>
      <w:r w:rsidRPr="00FF137E">
        <w:rPr>
          <w:rFonts w:asciiTheme="minorHAnsi" w:hAnsiTheme="minorHAnsi" w:cstheme="minorHAnsi"/>
        </w:rPr>
        <w:t>on</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MDE</w:t>
      </w:r>
      <w:r w:rsidRPr="00FF137E">
        <w:rPr>
          <w:rFonts w:asciiTheme="minorHAnsi" w:hAnsiTheme="minorHAnsi" w:cstheme="minorHAnsi"/>
          <w:spacing w:val="-6"/>
        </w:rPr>
        <w:t xml:space="preserve"> </w:t>
      </w:r>
      <w:r w:rsidRPr="00FF137E">
        <w:rPr>
          <w:rFonts w:asciiTheme="minorHAnsi" w:hAnsiTheme="minorHAnsi" w:cstheme="minorHAnsi"/>
        </w:rPr>
        <w:t>Point</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Contacts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ensure</w:t>
      </w:r>
      <w:r w:rsidRPr="00FF137E">
        <w:rPr>
          <w:rFonts w:asciiTheme="minorHAnsi" w:hAnsiTheme="minorHAnsi" w:cstheme="minorHAnsi"/>
          <w:spacing w:val="-7"/>
        </w:rPr>
        <w:t xml:space="preserve"> </w:t>
      </w:r>
      <w:r w:rsidRPr="00FF137E">
        <w:rPr>
          <w:rFonts w:asciiTheme="minorHAnsi" w:hAnsiTheme="minorHAnsi" w:cstheme="minorHAnsi"/>
        </w:rPr>
        <w:t>educational</w:t>
      </w:r>
      <w:r w:rsidRPr="00FF137E">
        <w:rPr>
          <w:rFonts w:asciiTheme="minorHAnsi" w:hAnsiTheme="minorHAnsi" w:cstheme="minorHAnsi"/>
          <w:spacing w:val="-5"/>
        </w:rPr>
        <w:t xml:space="preserve"> </w:t>
      </w:r>
      <w:r w:rsidRPr="00FF137E">
        <w:rPr>
          <w:rFonts w:asciiTheme="minorHAnsi" w:hAnsiTheme="minorHAnsi" w:cstheme="minorHAnsi"/>
        </w:rPr>
        <w:t>stability</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 xml:space="preserve">children in care by assisting in completing and monitoring of Best Interest Determinations (BID) for every school-age youth that comes into care or home placement changes while in care. The compilations of BIDs are documented at </w:t>
      </w:r>
      <w:hyperlink r:id="rId26">
        <w:r w:rsidRPr="00FF137E">
          <w:rPr>
            <w:rFonts w:asciiTheme="minorHAnsi" w:hAnsiTheme="minorHAnsi" w:cstheme="minorHAnsi"/>
            <w:color w:val="0462C1"/>
            <w:u w:val="single" w:color="0462C1"/>
          </w:rPr>
          <w:t>BID@mdcps.ms.gov</w:t>
        </w:r>
      </w:hyperlink>
      <w:r w:rsidRPr="00FF137E">
        <w:rPr>
          <w:rFonts w:asciiTheme="minorHAnsi" w:hAnsiTheme="minorHAnsi" w:cstheme="minorHAnsi"/>
        </w:rPr>
        <w:t>.</w:t>
      </w:r>
    </w:p>
    <w:p w14:paraId="52FA9CB9" w14:textId="77777777" w:rsidR="00755CE8" w:rsidRPr="00FF137E" w:rsidRDefault="00755CE8" w:rsidP="00755CE8">
      <w:pPr>
        <w:pStyle w:val="BodyText"/>
        <w:spacing w:before="41"/>
        <w:rPr>
          <w:rFonts w:asciiTheme="minorHAnsi" w:hAnsiTheme="minorHAnsi" w:cstheme="minorHAnsi"/>
        </w:rPr>
      </w:pPr>
    </w:p>
    <w:p w14:paraId="735B50BA" w14:textId="77777777" w:rsidR="00755CE8" w:rsidRPr="00FF137E" w:rsidRDefault="00755CE8" w:rsidP="00755CE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spacing w:val="-2"/>
        </w:rPr>
        <w:t>The</w:t>
      </w:r>
      <w:r w:rsidRPr="00FF137E">
        <w:rPr>
          <w:rFonts w:asciiTheme="minorHAnsi" w:hAnsiTheme="minorHAnsi" w:cstheme="minorHAnsi"/>
          <w:spacing w:val="-5"/>
        </w:rPr>
        <w:t xml:space="preserve"> </w:t>
      </w:r>
      <w:r w:rsidRPr="00FF137E">
        <w:rPr>
          <w:rFonts w:asciiTheme="minorHAnsi" w:hAnsiTheme="minorHAnsi" w:cstheme="minorHAnsi"/>
          <w:spacing w:val="-2"/>
        </w:rPr>
        <w:t>Education</w:t>
      </w:r>
      <w:r w:rsidRPr="00FF137E">
        <w:rPr>
          <w:rFonts w:asciiTheme="minorHAnsi" w:hAnsiTheme="minorHAnsi" w:cstheme="minorHAnsi"/>
          <w:spacing w:val="-4"/>
        </w:rPr>
        <w:t xml:space="preserve"> </w:t>
      </w:r>
      <w:r w:rsidRPr="00FF137E">
        <w:rPr>
          <w:rFonts w:asciiTheme="minorHAnsi" w:hAnsiTheme="minorHAnsi" w:cstheme="minorHAnsi"/>
          <w:spacing w:val="-2"/>
        </w:rPr>
        <w:t>Unit</w:t>
      </w:r>
      <w:r w:rsidRPr="00FF137E">
        <w:rPr>
          <w:rFonts w:asciiTheme="minorHAnsi" w:hAnsiTheme="minorHAnsi" w:cstheme="minorHAnsi"/>
          <w:spacing w:val="-3"/>
        </w:rPr>
        <w:t xml:space="preserve"> </w:t>
      </w:r>
      <w:r w:rsidRPr="00FF137E">
        <w:rPr>
          <w:rFonts w:asciiTheme="minorHAnsi" w:hAnsiTheme="minorHAnsi" w:cstheme="minorHAnsi"/>
          <w:spacing w:val="-2"/>
        </w:rPr>
        <w:t>ensures</w:t>
      </w:r>
      <w:r w:rsidRPr="00FF137E">
        <w:rPr>
          <w:rFonts w:asciiTheme="minorHAnsi" w:hAnsiTheme="minorHAnsi" w:cstheme="minorHAnsi"/>
          <w:spacing w:val="-3"/>
        </w:rPr>
        <w:t xml:space="preserve"> </w:t>
      </w:r>
      <w:r w:rsidRPr="00FF137E">
        <w:rPr>
          <w:rFonts w:asciiTheme="minorHAnsi" w:hAnsiTheme="minorHAnsi" w:cstheme="minorHAnsi"/>
          <w:spacing w:val="-2"/>
        </w:rPr>
        <w:t>enrollment,</w:t>
      </w:r>
      <w:r w:rsidRPr="00FF137E">
        <w:rPr>
          <w:rFonts w:asciiTheme="minorHAnsi" w:hAnsiTheme="minorHAnsi" w:cstheme="minorHAnsi"/>
          <w:spacing w:val="-3"/>
        </w:rPr>
        <w:t xml:space="preserve"> </w:t>
      </w:r>
      <w:r w:rsidRPr="00FF137E">
        <w:rPr>
          <w:rFonts w:asciiTheme="minorHAnsi" w:hAnsiTheme="minorHAnsi" w:cstheme="minorHAnsi"/>
          <w:spacing w:val="-2"/>
        </w:rPr>
        <w:t>attendance</w:t>
      </w:r>
      <w:r w:rsidRPr="00FF137E">
        <w:rPr>
          <w:rFonts w:asciiTheme="minorHAnsi" w:hAnsiTheme="minorHAnsi" w:cstheme="minorHAnsi"/>
          <w:spacing w:val="-3"/>
        </w:rPr>
        <w:t xml:space="preserve"> </w:t>
      </w:r>
      <w:r w:rsidRPr="00FF137E">
        <w:rPr>
          <w:rFonts w:asciiTheme="minorHAnsi" w:hAnsiTheme="minorHAnsi" w:cstheme="minorHAnsi"/>
          <w:spacing w:val="-2"/>
        </w:rPr>
        <w:t>and</w:t>
      </w:r>
      <w:r w:rsidRPr="00FF137E">
        <w:rPr>
          <w:rFonts w:asciiTheme="minorHAnsi" w:hAnsiTheme="minorHAnsi" w:cstheme="minorHAnsi"/>
          <w:spacing w:val="-4"/>
        </w:rPr>
        <w:t xml:space="preserve"> </w:t>
      </w:r>
      <w:r w:rsidRPr="00FF137E">
        <w:rPr>
          <w:rFonts w:asciiTheme="minorHAnsi" w:hAnsiTheme="minorHAnsi" w:cstheme="minorHAnsi"/>
          <w:spacing w:val="-2"/>
        </w:rPr>
        <w:t>educational</w:t>
      </w:r>
      <w:r w:rsidRPr="00FF137E">
        <w:rPr>
          <w:rFonts w:asciiTheme="minorHAnsi" w:hAnsiTheme="minorHAnsi" w:cstheme="minorHAnsi"/>
          <w:spacing w:val="-3"/>
        </w:rPr>
        <w:t xml:space="preserve"> </w:t>
      </w:r>
      <w:r w:rsidRPr="00FF137E">
        <w:rPr>
          <w:rFonts w:asciiTheme="minorHAnsi" w:hAnsiTheme="minorHAnsi" w:cstheme="minorHAnsi"/>
          <w:spacing w:val="-2"/>
        </w:rPr>
        <w:t>stability</w:t>
      </w:r>
      <w:r w:rsidRPr="00FF137E">
        <w:rPr>
          <w:rFonts w:asciiTheme="minorHAnsi" w:hAnsiTheme="minorHAnsi" w:cstheme="minorHAnsi"/>
          <w:spacing w:val="-3"/>
        </w:rPr>
        <w:t xml:space="preserve"> </w:t>
      </w:r>
      <w:r w:rsidRPr="00FF137E">
        <w:rPr>
          <w:rFonts w:asciiTheme="minorHAnsi" w:hAnsiTheme="minorHAnsi" w:cstheme="minorHAnsi"/>
          <w:spacing w:val="-2"/>
        </w:rPr>
        <w:t>for</w:t>
      </w:r>
      <w:r w:rsidRPr="00FF137E">
        <w:rPr>
          <w:rFonts w:asciiTheme="minorHAnsi" w:hAnsiTheme="minorHAnsi" w:cstheme="minorHAnsi"/>
          <w:spacing w:val="-5"/>
        </w:rPr>
        <w:t xml:space="preserve"> </w:t>
      </w:r>
      <w:r w:rsidRPr="00FF137E">
        <w:rPr>
          <w:rFonts w:asciiTheme="minorHAnsi" w:hAnsiTheme="minorHAnsi" w:cstheme="minorHAnsi"/>
          <w:spacing w:val="-2"/>
        </w:rPr>
        <w:t>all</w:t>
      </w:r>
      <w:r w:rsidRPr="00FF137E">
        <w:rPr>
          <w:rFonts w:asciiTheme="minorHAnsi" w:hAnsiTheme="minorHAnsi" w:cstheme="minorHAnsi"/>
          <w:spacing w:val="-3"/>
        </w:rPr>
        <w:t xml:space="preserve"> </w:t>
      </w:r>
      <w:r w:rsidRPr="00FF137E">
        <w:rPr>
          <w:rFonts w:asciiTheme="minorHAnsi" w:hAnsiTheme="minorHAnsi" w:cstheme="minorHAnsi"/>
          <w:spacing w:val="-2"/>
        </w:rPr>
        <w:t xml:space="preserve">compulsory </w:t>
      </w:r>
      <w:r w:rsidRPr="00FF137E">
        <w:rPr>
          <w:rFonts w:asciiTheme="minorHAnsi" w:hAnsiTheme="minorHAnsi" w:cstheme="minorHAnsi"/>
        </w:rPr>
        <w:t>school-age children that are in foster care. We assist and support social service area staff in adhering to the MSA requirements for education to include reviewing education records of school</w:t>
      </w:r>
      <w:r w:rsidRPr="00FF137E">
        <w:rPr>
          <w:rFonts w:asciiTheme="minorHAnsi" w:hAnsiTheme="minorHAnsi" w:cstheme="minorHAnsi"/>
          <w:spacing w:val="-5"/>
        </w:rPr>
        <w:t xml:space="preserve"> </w:t>
      </w:r>
      <w:r w:rsidRPr="00FF137E">
        <w:rPr>
          <w:rFonts w:asciiTheme="minorHAnsi" w:hAnsiTheme="minorHAnsi" w:cstheme="minorHAnsi"/>
        </w:rPr>
        <w:t>age</w:t>
      </w:r>
      <w:r w:rsidRPr="00FF137E">
        <w:rPr>
          <w:rFonts w:asciiTheme="minorHAnsi" w:hAnsiTheme="minorHAnsi" w:cstheme="minorHAnsi"/>
          <w:spacing w:val="-5"/>
        </w:rPr>
        <w:t xml:space="preserve"> </w:t>
      </w:r>
      <w:r w:rsidRPr="00FF137E">
        <w:rPr>
          <w:rFonts w:asciiTheme="minorHAnsi" w:hAnsiTheme="minorHAnsi" w:cstheme="minorHAnsi"/>
        </w:rPr>
        <w:t>children</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come</w:t>
      </w:r>
      <w:r w:rsidRPr="00FF137E">
        <w:rPr>
          <w:rFonts w:asciiTheme="minorHAnsi" w:hAnsiTheme="minorHAnsi" w:cstheme="minorHAnsi"/>
          <w:spacing w:val="-6"/>
        </w:rPr>
        <w:t xml:space="preserve"> </w:t>
      </w:r>
      <w:r w:rsidRPr="00FF137E">
        <w:rPr>
          <w:rFonts w:asciiTheme="minorHAnsi" w:hAnsiTheme="minorHAnsi" w:cstheme="minorHAnsi"/>
        </w:rPr>
        <w:t>into</w:t>
      </w:r>
      <w:r w:rsidRPr="00FF137E">
        <w:rPr>
          <w:rFonts w:asciiTheme="minorHAnsi" w:hAnsiTheme="minorHAnsi" w:cstheme="minorHAnsi"/>
          <w:spacing w:val="-6"/>
        </w:rPr>
        <w:t xml:space="preserve"> </w:t>
      </w:r>
      <w:r w:rsidRPr="00FF137E">
        <w:rPr>
          <w:rFonts w:asciiTheme="minorHAnsi" w:hAnsiTheme="minorHAnsi" w:cstheme="minorHAnsi"/>
        </w:rPr>
        <w:t>care,</w:t>
      </w:r>
      <w:r w:rsidRPr="00FF137E">
        <w:rPr>
          <w:rFonts w:asciiTheme="minorHAnsi" w:hAnsiTheme="minorHAnsi" w:cstheme="minorHAnsi"/>
          <w:spacing w:val="-6"/>
        </w:rPr>
        <w:t xml:space="preserve"> </w:t>
      </w:r>
      <w:r w:rsidRPr="00FF137E">
        <w:rPr>
          <w:rFonts w:asciiTheme="minorHAnsi" w:hAnsiTheme="minorHAnsi" w:cstheme="minorHAnsi"/>
        </w:rPr>
        <w:t>monitor</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enrollment</w:t>
      </w:r>
      <w:r w:rsidRPr="00FF137E">
        <w:rPr>
          <w:rFonts w:asciiTheme="minorHAnsi" w:hAnsiTheme="minorHAnsi" w:cstheme="minorHAnsi"/>
          <w:spacing w:val="-6"/>
        </w:rPr>
        <w:t xml:space="preserve"> </w:t>
      </w:r>
      <w:r w:rsidRPr="00FF137E">
        <w:rPr>
          <w:rFonts w:asciiTheme="minorHAnsi" w:hAnsiTheme="minorHAnsi" w:cstheme="minorHAnsi"/>
        </w:rPr>
        <w:t>timeframe/deadlines</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those that</w:t>
      </w:r>
      <w:r w:rsidRPr="00FF137E">
        <w:rPr>
          <w:rFonts w:asciiTheme="minorHAnsi" w:hAnsiTheme="minorHAnsi" w:cstheme="minorHAnsi"/>
          <w:spacing w:val="-13"/>
        </w:rPr>
        <w:t xml:space="preserve"> </w:t>
      </w:r>
      <w:r w:rsidRPr="00FF137E">
        <w:rPr>
          <w:rFonts w:asciiTheme="minorHAnsi" w:hAnsiTheme="minorHAnsi" w:cstheme="minorHAnsi"/>
        </w:rPr>
        <w:t>change</w:t>
      </w:r>
      <w:r w:rsidRPr="00FF137E">
        <w:rPr>
          <w:rFonts w:asciiTheme="minorHAnsi" w:hAnsiTheme="minorHAnsi" w:cstheme="minorHAnsi"/>
          <w:spacing w:val="-14"/>
        </w:rPr>
        <w:t xml:space="preserve"> </w:t>
      </w:r>
      <w:r w:rsidRPr="00FF137E">
        <w:rPr>
          <w:rFonts w:asciiTheme="minorHAnsi" w:hAnsiTheme="minorHAnsi" w:cstheme="minorHAnsi"/>
        </w:rPr>
        <w:t>placement</w:t>
      </w:r>
      <w:r w:rsidRPr="00FF137E">
        <w:rPr>
          <w:rFonts w:asciiTheme="minorHAnsi" w:hAnsiTheme="minorHAnsi" w:cstheme="minorHAnsi"/>
          <w:spacing w:val="-13"/>
        </w:rPr>
        <w:t xml:space="preserve"> </w:t>
      </w:r>
      <w:r w:rsidRPr="00FF137E">
        <w:rPr>
          <w:rFonts w:asciiTheme="minorHAnsi" w:hAnsiTheme="minorHAnsi" w:cstheme="minorHAnsi"/>
        </w:rPr>
        <w:t>while</w:t>
      </w:r>
      <w:r w:rsidRPr="00FF137E">
        <w:rPr>
          <w:rFonts w:asciiTheme="minorHAnsi" w:hAnsiTheme="minorHAnsi" w:cstheme="minorHAnsi"/>
          <w:spacing w:val="-14"/>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care</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monitor</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completion</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best</w:t>
      </w:r>
      <w:r w:rsidRPr="00FF137E">
        <w:rPr>
          <w:rFonts w:asciiTheme="minorHAnsi" w:hAnsiTheme="minorHAnsi" w:cstheme="minorHAnsi"/>
          <w:spacing w:val="-12"/>
        </w:rPr>
        <w:t xml:space="preserve"> </w:t>
      </w:r>
      <w:r w:rsidRPr="00FF137E">
        <w:rPr>
          <w:rFonts w:asciiTheme="minorHAnsi" w:hAnsiTheme="minorHAnsi" w:cstheme="minorHAnsi"/>
        </w:rPr>
        <w:t>interest</w:t>
      </w:r>
      <w:r w:rsidRPr="00FF137E">
        <w:rPr>
          <w:rFonts w:asciiTheme="minorHAnsi" w:hAnsiTheme="minorHAnsi" w:cstheme="minorHAnsi"/>
          <w:spacing w:val="-12"/>
        </w:rPr>
        <w:t xml:space="preserve"> </w:t>
      </w:r>
      <w:r w:rsidRPr="00FF137E">
        <w:rPr>
          <w:rFonts w:asciiTheme="minorHAnsi" w:hAnsiTheme="minorHAnsi" w:cstheme="minorHAnsi"/>
        </w:rPr>
        <w:t>determinations (BIDs)</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school</w:t>
      </w:r>
      <w:r w:rsidRPr="00FF137E">
        <w:rPr>
          <w:rFonts w:asciiTheme="minorHAnsi" w:hAnsiTheme="minorHAnsi" w:cstheme="minorHAnsi"/>
          <w:spacing w:val="-5"/>
        </w:rPr>
        <w:t xml:space="preserve"> </w:t>
      </w:r>
      <w:r w:rsidRPr="00FF137E">
        <w:rPr>
          <w:rFonts w:asciiTheme="minorHAnsi" w:hAnsiTheme="minorHAnsi" w:cstheme="minorHAnsi"/>
        </w:rPr>
        <w:t>age</w:t>
      </w:r>
      <w:r w:rsidRPr="00FF137E">
        <w:rPr>
          <w:rFonts w:asciiTheme="minorHAnsi" w:hAnsiTheme="minorHAnsi" w:cstheme="minorHAnsi"/>
          <w:spacing w:val="-4"/>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6"/>
        </w:rPr>
        <w:t xml:space="preserve"> </w:t>
      </w:r>
      <w:r w:rsidRPr="00FF137E">
        <w:rPr>
          <w:rFonts w:asciiTheme="minorHAnsi" w:hAnsiTheme="minorHAnsi" w:cstheme="minorHAnsi"/>
        </w:rPr>
        <w:t>addition,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EDU</w:t>
      </w:r>
      <w:r w:rsidRPr="00FF137E">
        <w:rPr>
          <w:rFonts w:asciiTheme="minorHAnsi" w:hAnsiTheme="minorHAnsi" w:cstheme="minorHAnsi"/>
          <w:spacing w:val="-6"/>
        </w:rPr>
        <w:t xml:space="preserve"> </w:t>
      </w:r>
      <w:r w:rsidRPr="00FF137E">
        <w:rPr>
          <w:rFonts w:asciiTheme="minorHAnsi" w:hAnsiTheme="minorHAnsi" w:cstheme="minorHAnsi"/>
        </w:rPr>
        <w:t>provides</w:t>
      </w:r>
      <w:r w:rsidRPr="00FF137E">
        <w:rPr>
          <w:rFonts w:asciiTheme="minorHAnsi" w:hAnsiTheme="minorHAnsi" w:cstheme="minorHAnsi"/>
          <w:spacing w:val="-6"/>
        </w:rPr>
        <w:t xml:space="preserve"> </w:t>
      </w:r>
      <w:r w:rsidRPr="00FF137E">
        <w:rPr>
          <w:rFonts w:asciiTheme="minorHAnsi" w:hAnsiTheme="minorHAnsi" w:cstheme="minorHAnsi"/>
        </w:rPr>
        <w:t>coaching,</w:t>
      </w:r>
      <w:r w:rsidRPr="00FF137E">
        <w:rPr>
          <w:rFonts w:asciiTheme="minorHAnsi" w:hAnsiTheme="minorHAnsi" w:cstheme="minorHAnsi"/>
          <w:spacing w:val="-6"/>
        </w:rPr>
        <w:t xml:space="preserve"> </w:t>
      </w:r>
      <w:r w:rsidRPr="00FF137E">
        <w:rPr>
          <w:rFonts w:asciiTheme="minorHAnsi" w:hAnsiTheme="minorHAnsi" w:cstheme="minorHAnsi"/>
        </w:rPr>
        <w:t>resources,</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 xml:space="preserve">serves as subject matter experts to the field staff as guidance for a child’s education plan and </w:t>
      </w:r>
      <w:r w:rsidRPr="00FF137E">
        <w:rPr>
          <w:rFonts w:asciiTheme="minorHAnsi" w:hAnsiTheme="minorHAnsi" w:cstheme="minorHAnsi"/>
          <w:spacing w:val="-2"/>
        </w:rPr>
        <w:t>development.</w:t>
      </w:r>
    </w:p>
    <w:p w14:paraId="1134E283" w14:textId="77777777" w:rsidR="00755CE8" w:rsidRPr="00FF137E" w:rsidRDefault="00755CE8" w:rsidP="00755CE8">
      <w:pPr>
        <w:pStyle w:val="BodyText"/>
        <w:spacing w:before="41" w:after="160" w:line="276" w:lineRule="auto"/>
        <w:ind w:left="634" w:right="1066"/>
        <w:jc w:val="both"/>
        <w:rPr>
          <w:rFonts w:asciiTheme="minorHAnsi" w:hAnsiTheme="minorHAnsi" w:cstheme="minorHAnsi"/>
        </w:rPr>
      </w:pPr>
      <w:r w:rsidRPr="00FF137E">
        <w:rPr>
          <w:rFonts w:asciiTheme="minorHAnsi" w:hAnsiTheme="minorHAnsi" w:cstheme="minorHAnsi"/>
        </w:rPr>
        <w:t>The Education Unit has plans to increase the availability of Education Liaisons by conducting educational webinars and lunch and learn sessions to provide a more hands on approach to assist service area staff in understanding the importance of completing and submitting the educational documents as required. In addition, teaching them how to advocate for educational support for children in care by reviewing documents to identify areas of need. This includes completing a Best Interest Determination (BID), a notification of placement (Change) form as well as submitting education records.  We will schedule educational webinars and one-on-one coaching sessions once we increase the unit’s human resources. We anticipate these activities beginning the month of June and July of 2024 since we have increased the unit’s human capita by four additional staff members.</w:t>
      </w:r>
    </w:p>
    <w:p w14:paraId="34E287A5" w14:textId="77777777" w:rsidR="00755CE8" w:rsidRPr="00FF137E" w:rsidRDefault="00755CE8" w:rsidP="00755CE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lastRenderedPageBreak/>
        <w:t>Ongoing small group coaching, in-service and numerous follow-ups to educational concerns from service area staff collectively and individually regarding child placement: enrollment verification, school attendance, special education, and best interest determination practices continue throughout the current APSR reporting period. Monitoring the number of education referrals helps us to determine how and what service area needs more coaching and in-services. By monitoring the number of referrals, we receive after providing the coaching to those identified service areas is how we measure to see if the training is working. Provide additional one on one assistance with meeting the MSA requirements.</w:t>
      </w:r>
    </w:p>
    <w:p w14:paraId="717A866D" w14:textId="77777777" w:rsidR="00755CE8" w:rsidRPr="00FF137E" w:rsidRDefault="00755CE8" w:rsidP="00755CE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The Education Unit tirelessly working to have an Education Liaison for every service area by the end of June 2024, so that we can maintain the education requirements for the unit as well as, provide more assistance and support to staff related to educational needs of compulsory school age children in care. Education Liaisons will undergo specialized training sessions focused on key components of education, empowering them to become more knowledgeable and qualified in addressing specific areas of concern to enhance their expertise and effectiveness in providing targeted assistance and support. An ongoing goal is to actively cultivate strong and collaborative relationships with every Point of Contact and Superintendent across all school districts. </w:t>
      </w:r>
    </w:p>
    <w:p w14:paraId="0483FA5D" w14:textId="77777777" w:rsidR="00755CE8" w:rsidRPr="00FF137E" w:rsidRDefault="00755CE8" w:rsidP="00755CE8">
      <w:pPr>
        <w:pStyle w:val="BodyText"/>
        <w:spacing w:after="160" w:line="276" w:lineRule="auto"/>
        <w:ind w:left="662" w:right="1037"/>
        <w:jc w:val="center"/>
        <w:rPr>
          <w:rFonts w:asciiTheme="minorHAnsi" w:hAnsiTheme="minorHAnsi" w:cstheme="minorHAnsi"/>
          <w:b/>
          <w:bCs/>
        </w:rPr>
      </w:pPr>
      <w:r w:rsidRPr="00FF137E">
        <w:rPr>
          <w:rFonts w:asciiTheme="minorHAnsi" w:hAnsiTheme="minorHAnsi" w:cstheme="minorHAnsi"/>
          <w:b/>
          <w:bCs/>
        </w:rPr>
        <w:t>Children and Families/Individuals Served</w:t>
      </w:r>
    </w:p>
    <w:tbl>
      <w:tblPr>
        <w:tblStyle w:val="TableGrid"/>
        <w:tblW w:w="0" w:type="auto"/>
        <w:tblInd w:w="662" w:type="dxa"/>
        <w:tblLook w:val="04A0" w:firstRow="1" w:lastRow="0" w:firstColumn="1" w:lastColumn="0" w:noHBand="0" w:noVBand="1"/>
      </w:tblPr>
      <w:tblGrid>
        <w:gridCol w:w="2523"/>
        <w:gridCol w:w="2519"/>
        <w:gridCol w:w="2528"/>
        <w:gridCol w:w="2458"/>
      </w:tblGrid>
      <w:tr w:rsidR="00755CE8" w:rsidRPr="00FF137E" w14:paraId="04FFEEF4" w14:textId="77777777" w:rsidTr="00240C7C">
        <w:trPr>
          <w:tblHeader/>
        </w:trPr>
        <w:tc>
          <w:tcPr>
            <w:tcW w:w="2523" w:type="dxa"/>
            <w:shd w:val="clear" w:color="auto" w:fill="A6A6A6" w:themeFill="background1" w:themeFillShade="A6"/>
          </w:tcPr>
          <w:p w14:paraId="56287183" w14:textId="77777777" w:rsidR="00755CE8" w:rsidRPr="00FF137E" w:rsidRDefault="00755CE8" w:rsidP="00240C7C">
            <w:pPr>
              <w:pStyle w:val="BodyText"/>
              <w:spacing w:after="160" w:line="276" w:lineRule="auto"/>
              <w:ind w:right="6"/>
              <w:jc w:val="center"/>
              <w:rPr>
                <w:rFonts w:asciiTheme="minorHAnsi" w:hAnsiTheme="minorHAnsi" w:cstheme="minorHAnsi"/>
              </w:rPr>
            </w:pPr>
            <w:r w:rsidRPr="00FF137E">
              <w:rPr>
                <w:rFonts w:asciiTheme="minorHAnsi" w:hAnsiTheme="minorHAnsi" w:cstheme="minorHAnsi"/>
              </w:rPr>
              <w:t>July – Sept 2023</w:t>
            </w:r>
          </w:p>
        </w:tc>
        <w:tc>
          <w:tcPr>
            <w:tcW w:w="2519" w:type="dxa"/>
            <w:shd w:val="clear" w:color="auto" w:fill="A6A6A6" w:themeFill="background1" w:themeFillShade="A6"/>
          </w:tcPr>
          <w:p w14:paraId="6897A37A" w14:textId="77777777" w:rsidR="00755CE8" w:rsidRPr="00FF137E" w:rsidRDefault="00755CE8" w:rsidP="00240C7C">
            <w:pPr>
              <w:pStyle w:val="BodyText"/>
              <w:spacing w:after="160" w:line="276" w:lineRule="auto"/>
              <w:jc w:val="center"/>
              <w:rPr>
                <w:rFonts w:asciiTheme="minorHAnsi" w:hAnsiTheme="minorHAnsi" w:cstheme="minorHAnsi"/>
              </w:rPr>
            </w:pPr>
            <w:r w:rsidRPr="00FF137E">
              <w:rPr>
                <w:rFonts w:asciiTheme="minorHAnsi" w:hAnsiTheme="minorHAnsi" w:cstheme="minorHAnsi"/>
              </w:rPr>
              <w:t>Oct – Dec 2023</w:t>
            </w:r>
          </w:p>
        </w:tc>
        <w:tc>
          <w:tcPr>
            <w:tcW w:w="2528" w:type="dxa"/>
            <w:shd w:val="clear" w:color="auto" w:fill="A6A6A6" w:themeFill="background1" w:themeFillShade="A6"/>
          </w:tcPr>
          <w:p w14:paraId="1C6766F3" w14:textId="77777777" w:rsidR="00755CE8" w:rsidRPr="00FF137E" w:rsidRDefault="00755CE8" w:rsidP="00240C7C">
            <w:pPr>
              <w:pStyle w:val="BodyText"/>
              <w:spacing w:after="160" w:line="276" w:lineRule="auto"/>
              <w:ind w:right="36"/>
              <w:jc w:val="center"/>
              <w:rPr>
                <w:rFonts w:asciiTheme="minorHAnsi" w:hAnsiTheme="minorHAnsi" w:cstheme="minorHAnsi"/>
              </w:rPr>
            </w:pPr>
            <w:r w:rsidRPr="00FF137E">
              <w:rPr>
                <w:rFonts w:asciiTheme="minorHAnsi" w:hAnsiTheme="minorHAnsi" w:cstheme="minorHAnsi"/>
              </w:rPr>
              <w:t>Jan – March 2024</w:t>
            </w:r>
          </w:p>
        </w:tc>
        <w:tc>
          <w:tcPr>
            <w:tcW w:w="2458" w:type="dxa"/>
            <w:shd w:val="clear" w:color="auto" w:fill="A6A6A6" w:themeFill="background1" w:themeFillShade="A6"/>
          </w:tcPr>
          <w:p w14:paraId="45E533C5" w14:textId="77777777" w:rsidR="00755CE8" w:rsidRPr="00FF137E" w:rsidRDefault="00755CE8" w:rsidP="00240C7C">
            <w:pPr>
              <w:pStyle w:val="BodyText"/>
              <w:spacing w:after="160" w:line="276" w:lineRule="auto"/>
              <w:ind w:right="54"/>
              <w:jc w:val="center"/>
              <w:rPr>
                <w:rFonts w:asciiTheme="minorHAnsi" w:hAnsiTheme="minorHAnsi" w:cstheme="minorHAnsi"/>
              </w:rPr>
            </w:pPr>
            <w:r w:rsidRPr="00FF137E">
              <w:rPr>
                <w:rFonts w:asciiTheme="minorHAnsi" w:hAnsiTheme="minorHAnsi" w:cstheme="minorHAnsi"/>
              </w:rPr>
              <w:t>April – June 2024</w:t>
            </w:r>
          </w:p>
        </w:tc>
      </w:tr>
      <w:tr w:rsidR="00755CE8" w:rsidRPr="00FF137E" w14:paraId="2BB26E9F" w14:textId="77777777" w:rsidTr="00240C7C">
        <w:tc>
          <w:tcPr>
            <w:tcW w:w="2523" w:type="dxa"/>
          </w:tcPr>
          <w:p w14:paraId="697EA6B5" w14:textId="77777777" w:rsidR="00755CE8" w:rsidRPr="00FF137E" w:rsidRDefault="00755CE8" w:rsidP="00240C7C">
            <w:pPr>
              <w:pStyle w:val="BodyText"/>
              <w:spacing w:after="160" w:line="276" w:lineRule="auto"/>
              <w:ind w:right="42"/>
              <w:rPr>
                <w:rFonts w:asciiTheme="minorHAnsi" w:hAnsiTheme="minorHAnsi" w:cstheme="minorHAnsi"/>
              </w:rPr>
            </w:pPr>
            <w:r w:rsidRPr="00FF137E">
              <w:rPr>
                <w:rFonts w:asciiTheme="minorHAnsi" w:hAnsiTheme="minorHAnsi" w:cstheme="minorHAnsi"/>
              </w:rPr>
              <w:t>Sixty-five (65) referrals were made, and educational services were provided to either/all the children, foster parent(s), school district(s), social service area staff.</w:t>
            </w:r>
          </w:p>
        </w:tc>
        <w:tc>
          <w:tcPr>
            <w:tcW w:w="2519" w:type="dxa"/>
          </w:tcPr>
          <w:p w14:paraId="3ACE6411" w14:textId="77777777" w:rsidR="00755CE8" w:rsidRPr="00FF137E" w:rsidRDefault="00755CE8" w:rsidP="00240C7C">
            <w:pPr>
              <w:pStyle w:val="BodyText"/>
              <w:spacing w:after="160" w:line="276" w:lineRule="auto"/>
              <w:rPr>
                <w:rFonts w:asciiTheme="minorHAnsi" w:hAnsiTheme="minorHAnsi" w:cstheme="minorHAnsi"/>
              </w:rPr>
            </w:pPr>
            <w:r w:rsidRPr="00FF137E">
              <w:rPr>
                <w:rFonts w:asciiTheme="minorHAnsi" w:hAnsiTheme="minorHAnsi" w:cstheme="minorHAnsi"/>
              </w:rPr>
              <w:t>Eighty- six (86) referrals were made, and educational services were provided to all referred children, foster parent(s), school district(s), social service area staff.</w:t>
            </w:r>
          </w:p>
        </w:tc>
        <w:tc>
          <w:tcPr>
            <w:tcW w:w="2528" w:type="dxa"/>
          </w:tcPr>
          <w:p w14:paraId="1AE1B2C0" w14:textId="77777777" w:rsidR="00755CE8" w:rsidRPr="00FF137E" w:rsidRDefault="00755CE8" w:rsidP="00240C7C">
            <w:pPr>
              <w:pStyle w:val="BodyText"/>
              <w:spacing w:after="160" w:line="276" w:lineRule="auto"/>
              <w:ind w:right="72"/>
              <w:rPr>
                <w:rFonts w:asciiTheme="minorHAnsi" w:hAnsiTheme="minorHAnsi" w:cstheme="minorHAnsi"/>
              </w:rPr>
            </w:pPr>
            <w:r w:rsidRPr="00FF137E">
              <w:rPr>
                <w:rFonts w:asciiTheme="minorHAnsi" w:hAnsiTheme="minorHAnsi" w:cstheme="minorHAnsi"/>
              </w:rPr>
              <w:t>One hundred (100) referrals were made, and educational services were provided to all referred children, foster parent(s), school district(s), social service area staff.</w:t>
            </w:r>
          </w:p>
        </w:tc>
        <w:tc>
          <w:tcPr>
            <w:tcW w:w="2458" w:type="dxa"/>
          </w:tcPr>
          <w:p w14:paraId="5F9329AB" w14:textId="2030319A" w:rsidR="00755CE8" w:rsidRPr="00FF137E" w:rsidRDefault="00755CE8" w:rsidP="00240C7C">
            <w:pPr>
              <w:pStyle w:val="BodyText"/>
              <w:spacing w:after="160" w:line="276" w:lineRule="auto"/>
              <w:ind w:right="60"/>
              <w:rPr>
                <w:rFonts w:asciiTheme="minorHAnsi" w:hAnsiTheme="minorHAnsi" w:cstheme="minorHAnsi"/>
              </w:rPr>
            </w:pPr>
            <w:r w:rsidRPr="00FF137E">
              <w:rPr>
                <w:rStyle w:val="BodyTextChar"/>
                <w:rFonts w:asciiTheme="minorHAnsi" w:hAnsiTheme="minorHAnsi" w:cstheme="minorHAnsi"/>
              </w:rPr>
              <w:t xml:space="preserve">One hundred and seven (107) referrals were </w:t>
            </w:r>
            <w:r w:rsidR="0099260B" w:rsidRPr="00FF137E">
              <w:rPr>
                <w:rStyle w:val="BodyTextChar"/>
                <w:rFonts w:asciiTheme="minorHAnsi" w:hAnsiTheme="minorHAnsi" w:cstheme="minorHAnsi"/>
              </w:rPr>
              <w:t>made,</w:t>
            </w:r>
            <w:r w:rsidRPr="00FF137E">
              <w:rPr>
                <w:rStyle w:val="BodyTextChar"/>
                <w:rFonts w:asciiTheme="minorHAnsi" w:hAnsiTheme="minorHAnsi" w:cstheme="minorHAnsi"/>
              </w:rPr>
              <w:t xml:space="preserve"> and educational services were provided to either/all the children, foster parent(s), school districts, and social service area staff</w:t>
            </w:r>
            <w:r w:rsidRPr="00FF137E">
              <w:rPr>
                <w:rFonts w:asciiTheme="minorHAnsi" w:hAnsiTheme="minorHAnsi" w:cstheme="minorHAnsi"/>
              </w:rPr>
              <w:t>.</w:t>
            </w:r>
          </w:p>
        </w:tc>
      </w:tr>
      <w:tr w:rsidR="00755CE8" w:rsidRPr="00FF137E" w14:paraId="4877F9F9" w14:textId="77777777" w:rsidTr="00240C7C">
        <w:tc>
          <w:tcPr>
            <w:tcW w:w="2523" w:type="dxa"/>
          </w:tcPr>
          <w:p w14:paraId="774A9A02" w14:textId="77777777" w:rsidR="00755CE8" w:rsidRPr="00FF137E" w:rsidRDefault="00755CE8" w:rsidP="00240C7C">
            <w:pPr>
              <w:pStyle w:val="BodyText"/>
              <w:spacing w:after="160" w:line="276" w:lineRule="auto"/>
              <w:ind w:right="42"/>
              <w:rPr>
                <w:rFonts w:asciiTheme="minorHAnsi" w:hAnsiTheme="minorHAnsi" w:cstheme="minorHAnsi"/>
              </w:rPr>
            </w:pPr>
            <w:r w:rsidRPr="00FF137E">
              <w:rPr>
                <w:rFonts w:asciiTheme="minorHAnsi" w:hAnsiTheme="minorHAnsi" w:cstheme="minorHAnsi"/>
              </w:rPr>
              <w:t xml:space="preserve">Forty-nine (49) educational records were received and reviewed during this quarter and services were provided as </w:t>
            </w:r>
            <w:r w:rsidRPr="00FF137E">
              <w:rPr>
                <w:rFonts w:asciiTheme="minorHAnsi" w:hAnsiTheme="minorHAnsi" w:cstheme="minorHAnsi"/>
              </w:rPr>
              <w:lastRenderedPageBreak/>
              <w:t>needed.</w:t>
            </w:r>
          </w:p>
        </w:tc>
        <w:tc>
          <w:tcPr>
            <w:tcW w:w="2519" w:type="dxa"/>
          </w:tcPr>
          <w:p w14:paraId="04032D2D" w14:textId="77777777" w:rsidR="00755CE8" w:rsidRPr="00FF137E" w:rsidRDefault="00755CE8" w:rsidP="00240C7C">
            <w:pPr>
              <w:pStyle w:val="BodyText"/>
              <w:spacing w:after="160" w:line="276" w:lineRule="auto"/>
              <w:rPr>
                <w:rFonts w:asciiTheme="minorHAnsi" w:hAnsiTheme="minorHAnsi" w:cstheme="minorHAnsi"/>
              </w:rPr>
            </w:pPr>
            <w:r w:rsidRPr="00FF137E">
              <w:rPr>
                <w:rFonts w:asciiTheme="minorHAnsi" w:hAnsiTheme="minorHAnsi" w:cstheme="minorHAnsi"/>
              </w:rPr>
              <w:lastRenderedPageBreak/>
              <w:t>Eleven (11) educational records were received and reviewed during this quarter and services were provided as needed.</w:t>
            </w:r>
          </w:p>
        </w:tc>
        <w:tc>
          <w:tcPr>
            <w:tcW w:w="2528" w:type="dxa"/>
          </w:tcPr>
          <w:p w14:paraId="08E8C0F0" w14:textId="77777777" w:rsidR="00755CE8" w:rsidRPr="00FF137E" w:rsidRDefault="00755CE8" w:rsidP="00240C7C">
            <w:pPr>
              <w:pStyle w:val="BodyText"/>
              <w:spacing w:after="160" w:line="276" w:lineRule="auto"/>
              <w:ind w:right="72"/>
              <w:rPr>
                <w:rFonts w:asciiTheme="minorHAnsi" w:hAnsiTheme="minorHAnsi" w:cstheme="minorHAnsi"/>
              </w:rPr>
            </w:pPr>
            <w:r w:rsidRPr="00FF137E">
              <w:rPr>
                <w:rFonts w:asciiTheme="minorHAnsi" w:hAnsiTheme="minorHAnsi" w:cstheme="minorHAnsi"/>
              </w:rPr>
              <w:t xml:space="preserve">One hundred and ten (110) educational records were received and reviewed during this quarter and services were </w:t>
            </w:r>
            <w:r w:rsidRPr="00FF137E">
              <w:rPr>
                <w:rFonts w:asciiTheme="minorHAnsi" w:hAnsiTheme="minorHAnsi" w:cstheme="minorHAnsi"/>
              </w:rPr>
              <w:lastRenderedPageBreak/>
              <w:t>provided as needed.</w:t>
            </w:r>
          </w:p>
        </w:tc>
        <w:tc>
          <w:tcPr>
            <w:tcW w:w="2458" w:type="dxa"/>
          </w:tcPr>
          <w:p w14:paraId="643E6365" w14:textId="77777777" w:rsidR="00755CE8" w:rsidRPr="00FF137E" w:rsidRDefault="00755CE8" w:rsidP="00240C7C">
            <w:pPr>
              <w:pStyle w:val="BodyText"/>
              <w:spacing w:after="160" w:line="276" w:lineRule="auto"/>
              <w:ind w:right="60"/>
              <w:rPr>
                <w:rFonts w:asciiTheme="minorHAnsi" w:hAnsiTheme="minorHAnsi" w:cstheme="minorHAnsi"/>
              </w:rPr>
            </w:pPr>
            <w:r w:rsidRPr="00FF137E">
              <w:rPr>
                <w:rFonts w:asciiTheme="minorHAnsi" w:hAnsiTheme="minorHAnsi" w:cstheme="minorHAnsi"/>
              </w:rPr>
              <w:lastRenderedPageBreak/>
              <w:t xml:space="preserve">Sixty-six (66) educational records were received and reviewed during this quarter and services were provided as </w:t>
            </w:r>
            <w:r w:rsidRPr="00FF137E">
              <w:rPr>
                <w:rFonts w:asciiTheme="minorHAnsi" w:hAnsiTheme="minorHAnsi" w:cstheme="minorHAnsi"/>
              </w:rPr>
              <w:lastRenderedPageBreak/>
              <w:t>needed.</w:t>
            </w:r>
          </w:p>
        </w:tc>
      </w:tr>
    </w:tbl>
    <w:p w14:paraId="3DBDAEF5" w14:textId="77777777" w:rsidR="00755CE8" w:rsidRPr="00FF137E" w:rsidRDefault="00755CE8" w:rsidP="00755CE8">
      <w:pPr>
        <w:pStyle w:val="BodyText"/>
        <w:spacing w:after="160" w:line="276" w:lineRule="auto"/>
        <w:ind w:left="662" w:right="1037"/>
        <w:jc w:val="center"/>
        <w:rPr>
          <w:rFonts w:asciiTheme="minorHAnsi" w:hAnsiTheme="minorHAnsi" w:cstheme="minorHAnsi"/>
        </w:rPr>
      </w:pPr>
    </w:p>
    <w:p w14:paraId="30EDBD41" w14:textId="77777777" w:rsidR="00755CE8" w:rsidRPr="00FF137E" w:rsidRDefault="00755CE8" w:rsidP="00755CE8">
      <w:pPr>
        <w:pStyle w:val="BodyText"/>
        <w:spacing w:before="79" w:after="160" w:line="276" w:lineRule="auto"/>
        <w:ind w:left="662" w:right="1037"/>
        <w:jc w:val="both"/>
        <w:rPr>
          <w:rFonts w:asciiTheme="minorHAnsi" w:hAnsiTheme="minorHAnsi" w:cstheme="minorHAnsi"/>
          <w:spacing w:val="-2"/>
        </w:rPr>
      </w:pPr>
      <w:r w:rsidRPr="00FF137E">
        <w:rPr>
          <w:rFonts w:asciiTheme="minorHAnsi" w:hAnsiTheme="minorHAnsi" w:cstheme="minorHAnsi"/>
        </w:rPr>
        <w:t>Appropriate edits were completed to the Education Manual to assist service area staff with clear guidance for completing and understanding educational processes and procedures. The staff</w:t>
      </w:r>
      <w:r w:rsidRPr="00FF137E">
        <w:rPr>
          <w:rFonts w:asciiTheme="minorHAnsi" w:hAnsiTheme="minorHAnsi" w:cstheme="minorHAnsi"/>
          <w:spacing w:val="-2"/>
        </w:rPr>
        <w:t xml:space="preserve"> provided ongoing coaching, in-services and numerous follow-ups to educational concerns for service areas collectively and individually regarding child placement, enrollment verification, school attendance, special education, and best interest determination practices. The Education Unit created a facility education records review procedure (FERR) to help identify and understand how to best support youth residing in residential facilities and detention centers that have an Individual Education Plan (IEP) under special education services. Training was provided to staff on how to utilize the FERR.</w:t>
      </w:r>
    </w:p>
    <w:p w14:paraId="2B822EB2" w14:textId="77777777" w:rsidR="00755CE8" w:rsidRPr="00FF137E" w:rsidRDefault="00755CE8" w:rsidP="00755CE8">
      <w:pPr>
        <w:pStyle w:val="BodyText"/>
        <w:spacing w:before="79" w:after="160" w:line="276" w:lineRule="auto"/>
        <w:ind w:left="662" w:right="1037"/>
        <w:jc w:val="both"/>
        <w:rPr>
          <w:rFonts w:asciiTheme="minorHAnsi" w:hAnsiTheme="minorHAnsi" w:cstheme="minorHAnsi"/>
        </w:rPr>
      </w:pPr>
      <w:r w:rsidRPr="00FF137E">
        <w:rPr>
          <w:rFonts w:asciiTheme="minorHAnsi" w:hAnsiTheme="minorHAnsi" w:cstheme="minorHAnsi"/>
        </w:rPr>
        <w:t>The Education Unit also expanded efforts to request to review education records of youth within thirty (30) days of coming into care by making the request directly to the point of contact for the school district and following up with identified educational concerns. The Education Unit began engaging in foster care training to provide valuable educational information and resources.</w:t>
      </w:r>
    </w:p>
    <w:p w14:paraId="3C463277" w14:textId="77777777" w:rsidR="00755CE8" w:rsidRPr="00FF137E" w:rsidRDefault="00755CE8" w:rsidP="00755CE8">
      <w:pPr>
        <w:pStyle w:val="BodyText"/>
        <w:spacing w:before="1" w:after="160" w:line="276" w:lineRule="auto"/>
        <w:ind w:left="662" w:right="1037"/>
        <w:jc w:val="both"/>
        <w:rPr>
          <w:rFonts w:asciiTheme="minorHAnsi" w:hAnsiTheme="minorHAnsi" w:cstheme="minorHAnsi"/>
        </w:rPr>
      </w:pPr>
      <w:r w:rsidRPr="00FF137E">
        <w:rPr>
          <w:rFonts w:asciiTheme="minorHAnsi" w:hAnsiTheme="minorHAnsi" w:cstheme="minorHAnsi"/>
        </w:rPr>
        <w:t>The number of education referrals helps us to determine how and what service area needs coaching and in-services. By monitoring the number of referrals, we receive after providing the coaching to those identified service areas is how we measure to see if it is working. We plan to assist the service area staff more in understanding the importance of completing and submitting the educational documents as required by the MSA lawsuit. This includes completing a Best Interest Determination (BID), a notification of placement (Change) form, and submitting education records. We call each specialist to inform them of the required documents and ask them to email them as follow up to the request. We reach back out if we have not received it and walk them through the process of obtaining the information. We identified this as a need in February 2023 and began implementing it, March 1, 2023, and addressing educational concerns and needs of compulsory school age children.</w:t>
      </w:r>
    </w:p>
    <w:p w14:paraId="6C0AC3DD" w14:textId="77777777" w:rsidR="00755CE8" w:rsidRPr="00FF137E" w:rsidRDefault="00755CE8" w:rsidP="00755CE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Staffing issues continue to be a constant barrier for the Education unit. While a limited number of positions are available to this unit, potential applicants are discouraged from accepting positions due to the salary. The unit had four (4) Education Liaisons and one (1) Program Specialist. Two of the Education Liaisons were promoted to other positions within the agency and the Program Specialist resigned. This caused delayed responses to education referrals, reviews of education records, verification of school placements and education documentation. One additional hire was approved in late December, which still left only two </w:t>
      </w:r>
      <w:r w:rsidRPr="00FF137E">
        <w:rPr>
          <w:rFonts w:asciiTheme="minorHAnsi" w:hAnsiTheme="minorHAnsi" w:cstheme="minorHAnsi"/>
        </w:rPr>
        <w:lastRenderedPageBreak/>
        <w:t>Education Liaisons providing support to all seven service areas.</w:t>
      </w:r>
    </w:p>
    <w:p w14:paraId="7408DDCF" w14:textId="77777777" w:rsidR="00755CE8" w:rsidRPr="00FF137E" w:rsidRDefault="00755CE8" w:rsidP="00755CE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The Education Unit was approved for three staff that completed new hire orientation and training. Twenty-one training courses were conducted as a part of the new hire orientation. Nineteen in-services to school district POCs and counselors. In addition, twenty-three in-service/training with service area staff with small group and one-on-one coaching. We have increased collaboration with Mississippi’s Department of Education’s Special Education unit to ensure compliance with IDEA regulations across districts and our agency. The Education unit has participated in committee meetings with other states focused on foster care and education.</w:t>
      </w:r>
    </w:p>
    <w:p w14:paraId="13323707" w14:textId="77777777" w:rsidR="00755CE8" w:rsidRPr="00FF137E" w:rsidRDefault="00755CE8" w:rsidP="00755CE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We also face more enrollment challenges for our school-age children with individual school districts. We have started discussions with our legal team regarding specific language in court orders to help with the enrollment piece. We have begun referencing the joint guidance between MDCPS and Mississippi Department of Education (MDE) to remind school district Points of Contact (POCs) of the agreed-upon actions concerning enrollment for foster care children. We received significant push-back from several school districts with regards to identifying Special Education Decision Makers for children in care. Monitoring and tracking children with IEPs across different educational settings has been difficult. Our aim is to bolster and enrich our training techniques with school districts to prioritize the inclusion and success of children in foster care in all educational settings. </w:t>
      </w:r>
    </w:p>
    <w:p w14:paraId="0875BF85" w14:textId="77777777" w:rsidR="00755CE8" w:rsidRPr="00FF137E" w:rsidRDefault="00755CE8" w:rsidP="00755CE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We are still working on amendments to our policy and some protocols to ensure that our youth’s voices are heard, and rights are not violated as it relates to school hearings for potential expulsions.  The unit continues to incorporate our latest amendment to the policy when training and coaching service area staff, which is to ensure that we allow all due process hearings for youth that are charged with misconduct and facing a long-term suspension. The unit continues to request that the service areas make referrals to our unit when hearings are scheduled. </w:t>
      </w:r>
    </w:p>
    <w:p w14:paraId="2840F8BB" w14:textId="77777777" w:rsidR="00755CE8" w:rsidRPr="00FF137E" w:rsidRDefault="00755CE8" w:rsidP="00755CE8">
      <w:pPr>
        <w:pStyle w:val="paragraph"/>
        <w:spacing w:before="0" w:beforeAutospacing="0" w:after="0" w:afterAutospacing="0" w:line="276" w:lineRule="auto"/>
        <w:ind w:left="547" w:right="1070"/>
        <w:jc w:val="both"/>
        <w:textAlignment w:val="baseline"/>
        <w:rPr>
          <w:rStyle w:val="normaltextrun"/>
          <w:rFonts w:asciiTheme="minorHAnsi" w:hAnsiTheme="minorHAnsi" w:cstheme="minorHAnsi"/>
          <w:b/>
          <w:bCs/>
          <w:color w:val="2F5496"/>
        </w:rPr>
      </w:pP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Best</w:t>
      </w:r>
      <w:r w:rsidRPr="00FF137E">
        <w:rPr>
          <w:rFonts w:asciiTheme="minorHAnsi" w:hAnsiTheme="minorHAnsi" w:cstheme="minorHAnsi"/>
          <w:spacing w:val="-15"/>
        </w:rPr>
        <w:t xml:space="preserve"> </w:t>
      </w:r>
      <w:r w:rsidRPr="00FF137E">
        <w:rPr>
          <w:rFonts w:asciiTheme="minorHAnsi" w:hAnsiTheme="minorHAnsi" w:cstheme="minorHAnsi"/>
        </w:rPr>
        <w:t>Interest</w:t>
      </w:r>
      <w:r w:rsidRPr="00FF137E">
        <w:rPr>
          <w:rFonts w:asciiTheme="minorHAnsi" w:hAnsiTheme="minorHAnsi" w:cstheme="minorHAnsi"/>
          <w:spacing w:val="-15"/>
        </w:rPr>
        <w:t xml:space="preserve"> </w:t>
      </w:r>
      <w:r w:rsidRPr="00FF137E">
        <w:rPr>
          <w:rFonts w:asciiTheme="minorHAnsi" w:hAnsiTheme="minorHAnsi" w:cstheme="minorHAnsi"/>
        </w:rPr>
        <w:t>Determination</w:t>
      </w:r>
      <w:r w:rsidRPr="00FF137E">
        <w:rPr>
          <w:rFonts w:asciiTheme="minorHAnsi" w:hAnsiTheme="minorHAnsi" w:cstheme="minorHAnsi"/>
          <w:spacing w:val="-15"/>
        </w:rPr>
        <w:t xml:space="preserve"> </w:t>
      </w:r>
      <w:r w:rsidRPr="00FF137E">
        <w:rPr>
          <w:rFonts w:asciiTheme="minorHAnsi" w:hAnsiTheme="minorHAnsi" w:cstheme="minorHAnsi"/>
        </w:rPr>
        <w:t>(BID)</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Education</w:t>
      </w:r>
      <w:r w:rsidRPr="00FF137E">
        <w:rPr>
          <w:rFonts w:asciiTheme="minorHAnsi" w:hAnsiTheme="minorHAnsi" w:cstheme="minorHAnsi"/>
          <w:spacing w:val="-15"/>
        </w:rPr>
        <w:t xml:space="preserve"> </w:t>
      </w:r>
      <w:r w:rsidRPr="00FF137E">
        <w:rPr>
          <w:rFonts w:asciiTheme="minorHAnsi" w:hAnsiTheme="minorHAnsi" w:cstheme="minorHAnsi"/>
        </w:rPr>
        <w:t>Records</w:t>
      </w:r>
      <w:r w:rsidRPr="00FF137E">
        <w:rPr>
          <w:rFonts w:asciiTheme="minorHAnsi" w:hAnsiTheme="minorHAnsi" w:cstheme="minorHAnsi"/>
          <w:spacing w:val="-15"/>
        </w:rPr>
        <w:t xml:space="preserve"> </w:t>
      </w:r>
      <w:r w:rsidRPr="00FF137E">
        <w:rPr>
          <w:rFonts w:asciiTheme="minorHAnsi" w:hAnsiTheme="minorHAnsi" w:cstheme="minorHAnsi"/>
        </w:rPr>
        <w:t>Review</w:t>
      </w:r>
      <w:r w:rsidRPr="00FF137E">
        <w:rPr>
          <w:rFonts w:asciiTheme="minorHAnsi" w:hAnsiTheme="minorHAnsi" w:cstheme="minorHAnsi"/>
          <w:spacing w:val="-15"/>
        </w:rPr>
        <w:t xml:space="preserve"> </w:t>
      </w:r>
      <w:r w:rsidRPr="00FF137E">
        <w:rPr>
          <w:rFonts w:asciiTheme="minorHAnsi" w:hAnsiTheme="minorHAnsi" w:cstheme="minorHAnsi"/>
        </w:rPr>
        <w:t>(ERR)</w:t>
      </w:r>
      <w:r w:rsidRPr="00FF137E">
        <w:rPr>
          <w:rFonts w:asciiTheme="minorHAnsi" w:hAnsiTheme="minorHAnsi" w:cstheme="minorHAnsi"/>
          <w:spacing w:val="-15"/>
        </w:rPr>
        <w:t xml:space="preserve"> </w:t>
      </w:r>
      <w:r w:rsidRPr="00FF137E">
        <w:rPr>
          <w:rFonts w:asciiTheme="minorHAnsi" w:hAnsiTheme="minorHAnsi" w:cstheme="minorHAnsi"/>
        </w:rPr>
        <w:t>report</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how we ensure equity for all school-age children.</w:t>
      </w:r>
      <w:r w:rsidRPr="00FF137E">
        <w:rPr>
          <w:rFonts w:asciiTheme="minorHAnsi" w:hAnsiTheme="minorHAnsi" w:cstheme="minorHAnsi"/>
          <w:spacing w:val="40"/>
        </w:rPr>
        <w:t xml:space="preserve"> </w:t>
      </w:r>
      <w:r w:rsidRPr="00FF137E">
        <w:rPr>
          <w:rFonts w:asciiTheme="minorHAnsi" w:hAnsiTheme="minorHAnsi" w:cstheme="minorHAnsi"/>
        </w:rPr>
        <w:t>These reports capture the child’s age, date of birth,</w:t>
      </w:r>
      <w:r w:rsidRPr="00FF137E">
        <w:rPr>
          <w:rFonts w:asciiTheme="minorHAnsi" w:hAnsiTheme="minorHAnsi" w:cstheme="minorHAnsi"/>
          <w:spacing w:val="-2"/>
        </w:rPr>
        <w:t xml:space="preserve"> </w:t>
      </w:r>
      <w:r w:rsidRPr="00FF137E">
        <w:rPr>
          <w:rFonts w:asciiTheme="minorHAnsi" w:hAnsiTheme="minorHAnsi" w:cstheme="minorHAnsi"/>
        </w:rPr>
        <w:t>gender,</w:t>
      </w:r>
      <w:r w:rsidRPr="00FF137E">
        <w:rPr>
          <w:rFonts w:asciiTheme="minorHAnsi" w:hAnsiTheme="minorHAnsi" w:cstheme="minorHAnsi"/>
          <w:spacing w:val="-3"/>
        </w:rPr>
        <w:t xml:space="preserve"> </w:t>
      </w:r>
      <w:r w:rsidRPr="00FF137E">
        <w:rPr>
          <w:rFonts w:asciiTheme="minorHAnsi" w:hAnsiTheme="minorHAnsi" w:cstheme="minorHAnsi"/>
        </w:rPr>
        <w:t>grade, county,</w:t>
      </w:r>
      <w:r w:rsidRPr="00FF137E">
        <w:rPr>
          <w:rFonts w:asciiTheme="minorHAnsi" w:hAnsiTheme="minorHAnsi" w:cstheme="minorHAnsi"/>
          <w:spacing w:val="-2"/>
        </w:rPr>
        <w:t xml:space="preserve"> </w:t>
      </w:r>
      <w:r w:rsidRPr="00FF137E">
        <w:rPr>
          <w:rFonts w:asciiTheme="minorHAnsi" w:hAnsiTheme="minorHAnsi" w:cstheme="minorHAnsi"/>
        </w:rPr>
        <w:t>school</w:t>
      </w:r>
      <w:r w:rsidRPr="00FF137E">
        <w:rPr>
          <w:rFonts w:asciiTheme="minorHAnsi" w:hAnsiTheme="minorHAnsi" w:cstheme="minorHAnsi"/>
          <w:spacing w:val="-2"/>
        </w:rPr>
        <w:t xml:space="preserve"> </w:t>
      </w:r>
      <w:r w:rsidRPr="00FF137E">
        <w:rPr>
          <w:rFonts w:asciiTheme="minorHAnsi" w:hAnsiTheme="minorHAnsi" w:cstheme="minorHAnsi"/>
        </w:rPr>
        <w:t>district,</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school</w:t>
      </w:r>
      <w:r w:rsidRPr="00FF137E">
        <w:rPr>
          <w:rFonts w:asciiTheme="minorHAnsi" w:hAnsiTheme="minorHAnsi" w:cstheme="minorHAnsi"/>
          <w:spacing w:val="-2"/>
        </w:rPr>
        <w:t xml:space="preserve"> </w:t>
      </w:r>
      <w:r w:rsidRPr="00FF137E">
        <w:rPr>
          <w:rFonts w:asciiTheme="minorHAnsi" w:hAnsiTheme="minorHAnsi" w:cstheme="minorHAnsi"/>
        </w:rPr>
        <w:t>records.</w:t>
      </w:r>
      <w:r w:rsidRPr="00FF137E">
        <w:rPr>
          <w:rFonts w:asciiTheme="minorHAnsi" w:hAnsiTheme="minorHAnsi" w:cstheme="minorHAnsi"/>
          <w:spacing w:val="-3"/>
        </w:rPr>
        <w:t xml:space="preserve"> </w:t>
      </w:r>
      <w:r w:rsidRPr="00FF137E">
        <w:rPr>
          <w:rFonts w:asciiTheme="minorHAnsi" w:hAnsiTheme="minorHAnsi" w:cstheme="minorHAnsi"/>
        </w:rPr>
        <w:t>This gives the</w:t>
      </w:r>
      <w:r w:rsidRPr="00FF137E">
        <w:rPr>
          <w:rFonts w:asciiTheme="minorHAnsi" w:hAnsiTheme="minorHAnsi" w:cstheme="minorHAnsi"/>
          <w:spacing w:val="-3"/>
        </w:rPr>
        <w:t xml:space="preserve"> </w:t>
      </w:r>
      <w:r w:rsidRPr="00FF137E">
        <w:rPr>
          <w:rFonts w:asciiTheme="minorHAnsi" w:hAnsiTheme="minorHAnsi" w:cstheme="minorHAnsi"/>
        </w:rPr>
        <w:t>Education</w:t>
      </w:r>
      <w:r w:rsidRPr="00FF137E">
        <w:rPr>
          <w:rFonts w:asciiTheme="minorHAnsi" w:hAnsiTheme="minorHAnsi" w:cstheme="minorHAnsi"/>
          <w:spacing w:val="-2"/>
        </w:rPr>
        <w:t xml:space="preserve"> </w:t>
      </w:r>
      <w:r w:rsidRPr="00FF137E">
        <w:rPr>
          <w:rFonts w:asciiTheme="minorHAnsi" w:hAnsiTheme="minorHAnsi" w:cstheme="minorHAnsi"/>
        </w:rPr>
        <w:t>unit the</w:t>
      </w:r>
      <w:r w:rsidRPr="00FF137E">
        <w:rPr>
          <w:rFonts w:asciiTheme="minorHAnsi" w:hAnsiTheme="minorHAnsi" w:cstheme="minorHAnsi"/>
          <w:spacing w:val="-6"/>
        </w:rPr>
        <w:t xml:space="preserve"> </w:t>
      </w:r>
      <w:r w:rsidRPr="00FF137E">
        <w:rPr>
          <w:rFonts w:asciiTheme="minorHAnsi" w:hAnsiTheme="minorHAnsi" w:cstheme="minorHAnsi"/>
        </w:rPr>
        <w:t>opportunity</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review,</w:t>
      </w:r>
      <w:r w:rsidRPr="00FF137E">
        <w:rPr>
          <w:rFonts w:asciiTheme="minorHAnsi" w:hAnsiTheme="minorHAnsi" w:cstheme="minorHAnsi"/>
          <w:spacing w:val="-6"/>
        </w:rPr>
        <w:t xml:space="preserve"> </w:t>
      </w:r>
      <w:r w:rsidRPr="00FF137E">
        <w:rPr>
          <w:rFonts w:asciiTheme="minorHAnsi" w:hAnsiTheme="minorHAnsi" w:cstheme="minorHAnsi"/>
        </w:rPr>
        <w:t>address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provide</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needed</w:t>
      </w:r>
      <w:r w:rsidRPr="00FF137E">
        <w:rPr>
          <w:rFonts w:asciiTheme="minorHAnsi" w:hAnsiTheme="minorHAnsi" w:cstheme="minorHAnsi"/>
          <w:spacing w:val="-6"/>
        </w:rPr>
        <w:t xml:space="preserve"> </w:t>
      </w:r>
      <w:r w:rsidRPr="00FF137E">
        <w:rPr>
          <w:rFonts w:asciiTheme="minorHAnsi" w:hAnsiTheme="minorHAnsi" w:cstheme="minorHAnsi"/>
        </w:rPr>
        <w:t>support</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each</w:t>
      </w:r>
      <w:r w:rsidRPr="00FF137E">
        <w:rPr>
          <w:rFonts w:asciiTheme="minorHAnsi" w:hAnsiTheme="minorHAnsi" w:cstheme="minorHAnsi"/>
          <w:spacing w:val="-6"/>
        </w:rPr>
        <w:t xml:space="preserve"> </w:t>
      </w:r>
      <w:r w:rsidRPr="00FF137E">
        <w:rPr>
          <w:rFonts w:asciiTheme="minorHAnsi" w:hAnsiTheme="minorHAnsi" w:cstheme="minorHAnsi"/>
        </w:rPr>
        <w:t>youth</w:t>
      </w:r>
      <w:r w:rsidRPr="00FF137E">
        <w:rPr>
          <w:rFonts w:asciiTheme="minorHAnsi" w:hAnsiTheme="minorHAnsi" w:cstheme="minorHAnsi"/>
          <w:spacing w:val="-5"/>
        </w:rPr>
        <w:t xml:space="preserve"> </w:t>
      </w:r>
      <w:r w:rsidRPr="00FF137E">
        <w:rPr>
          <w:rFonts w:asciiTheme="minorHAnsi" w:hAnsiTheme="minorHAnsi" w:cstheme="minorHAnsi"/>
        </w:rPr>
        <w:t>based</w:t>
      </w:r>
      <w:r w:rsidRPr="00FF137E">
        <w:rPr>
          <w:rFonts w:asciiTheme="minorHAnsi" w:hAnsiTheme="minorHAnsi" w:cstheme="minorHAnsi"/>
          <w:spacing w:val="-6"/>
        </w:rPr>
        <w:t xml:space="preserve"> </w:t>
      </w:r>
      <w:r w:rsidRPr="00FF137E">
        <w:rPr>
          <w:rFonts w:asciiTheme="minorHAnsi" w:hAnsiTheme="minorHAnsi" w:cstheme="minorHAnsi"/>
        </w:rPr>
        <w:t>on</w:t>
      </w:r>
      <w:r w:rsidRPr="00FF137E">
        <w:rPr>
          <w:rFonts w:asciiTheme="minorHAnsi" w:hAnsiTheme="minorHAnsi" w:cstheme="minorHAnsi"/>
          <w:spacing w:val="-6"/>
        </w:rPr>
        <w:t xml:space="preserve"> </w:t>
      </w:r>
      <w:r w:rsidRPr="00FF137E">
        <w:rPr>
          <w:rFonts w:asciiTheme="minorHAnsi" w:hAnsiTheme="minorHAnsi" w:cstheme="minorHAnsi"/>
        </w:rPr>
        <w:t>the information received.</w:t>
      </w:r>
    </w:p>
    <w:p w14:paraId="30BC931F" w14:textId="77777777" w:rsidR="00112D49" w:rsidRPr="00FF137E" w:rsidRDefault="00112D49">
      <w:pPr>
        <w:pStyle w:val="BodyText"/>
        <w:spacing w:before="42"/>
        <w:rPr>
          <w:rFonts w:asciiTheme="minorHAnsi" w:hAnsiTheme="minorHAnsi" w:cstheme="minorHAnsi"/>
        </w:rPr>
      </w:pPr>
    </w:p>
    <w:p w14:paraId="2DD4EEC4" w14:textId="77777777" w:rsidR="00B56488" w:rsidRPr="00FF137E" w:rsidRDefault="00B56488">
      <w:pPr>
        <w:pStyle w:val="BodyText"/>
        <w:spacing w:line="276" w:lineRule="auto"/>
        <w:ind w:left="660" w:right="1036"/>
        <w:jc w:val="both"/>
        <w:rPr>
          <w:rFonts w:asciiTheme="minorHAnsi" w:hAnsiTheme="minorHAnsi" w:cstheme="minorHAnsi"/>
          <w:color w:val="2E5395"/>
        </w:rPr>
      </w:pPr>
      <w:bookmarkStart w:id="21" w:name="_TOC_250025"/>
      <w:r w:rsidRPr="00FF137E">
        <w:rPr>
          <w:rFonts w:asciiTheme="minorHAnsi" w:hAnsiTheme="minorHAnsi" w:cstheme="minorHAnsi"/>
          <w:b/>
          <w:bCs/>
          <w:color w:val="2E5395"/>
        </w:rPr>
        <w:t>Mississippi Department of Human Services</w:t>
      </w:r>
    </w:p>
    <w:p w14:paraId="11F37DB2" w14:textId="63CC820B" w:rsidR="00112D49" w:rsidRPr="00FF137E" w:rsidRDefault="00B5648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MDHS, Division of Early Childhood Care and Development (DECCD) receives the Maternal Infant and Early Childhood Home Visiting (MIECHV) Grant. This Grant funds the Healthy Families Mississippi program. Healthy Families Mississippi home visiting program supports </w:t>
      </w:r>
      <w:r w:rsidRPr="00FF137E">
        <w:rPr>
          <w:rFonts w:asciiTheme="minorHAnsi" w:hAnsiTheme="minorHAnsi" w:cstheme="minorHAnsi"/>
        </w:rPr>
        <w:lastRenderedPageBreak/>
        <w:t xml:space="preserve">teen, women, fathers, and families with in-home services and education during pregnancy and after the baby is born. This is a voluntary comprehensive home visiting support program that provides family support workers to assists families by linking them to the following community services and resources: child development, nutrition, financial and safety education, and referrals for family support services. Healthy Families Mississippi serves pregnant mothers or families with children three (3) months or younger who are low-income families, families with a history of substance abuse, families with a history of domestic violence, and families with a history of incarceration. </w:t>
      </w:r>
      <w:bookmarkEnd w:id="21"/>
    </w:p>
    <w:p w14:paraId="6DDFC9B7" w14:textId="77777777" w:rsidR="00112D49" w:rsidRPr="00FF137E" w:rsidRDefault="00DC3A48">
      <w:pPr>
        <w:pStyle w:val="Heading5"/>
        <w:rPr>
          <w:rFonts w:asciiTheme="minorHAnsi" w:hAnsiTheme="minorHAnsi" w:cstheme="minorHAnsi"/>
        </w:rPr>
      </w:pPr>
      <w:bookmarkStart w:id="22" w:name="_TOC_250024"/>
      <w:r w:rsidRPr="00FF137E">
        <w:rPr>
          <w:rFonts w:asciiTheme="minorHAnsi" w:hAnsiTheme="minorHAnsi" w:cstheme="minorHAnsi"/>
          <w:color w:val="2E5395"/>
        </w:rPr>
        <w:t>Division</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Economic</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Assistance</w:t>
      </w:r>
      <w:bookmarkEnd w:id="22"/>
      <w:r w:rsidRPr="00FF137E">
        <w:rPr>
          <w:rFonts w:asciiTheme="minorHAnsi" w:hAnsiTheme="minorHAnsi" w:cstheme="minorHAnsi"/>
          <w:color w:val="2E5395"/>
          <w:spacing w:val="-2"/>
        </w:rPr>
        <w:t xml:space="preserve"> (DEA)</w:t>
      </w:r>
    </w:p>
    <w:p w14:paraId="3D4A61F3" w14:textId="4CEB2E3F" w:rsidR="00112D49" w:rsidRPr="00FF137E" w:rsidRDefault="00DC3A48">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rPr>
        <w:t>The Division of Economic Assistance is the division that administers the Supplemental Nutrition Assistance Program (SNAP), formerly known as the food stamp program, and the Temporary</w:t>
      </w:r>
      <w:r w:rsidRPr="00FF137E">
        <w:rPr>
          <w:rFonts w:asciiTheme="minorHAnsi" w:hAnsiTheme="minorHAnsi" w:cstheme="minorHAnsi"/>
          <w:spacing w:val="-10"/>
        </w:rPr>
        <w:t xml:space="preserve"> </w:t>
      </w:r>
      <w:r w:rsidRPr="00FF137E">
        <w:rPr>
          <w:rFonts w:asciiTheme="minorHAnsi" w:hAnsiTheme="minorHAnsi" w:cstheme="minorHAnsi"/>
        </w:rPr>
        <w:t>Assistance</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Needy</w:t>
      </w:r>
      <w:r w:rsidRPr="00FF137E">
        <w:rPr>
          <w:rFonts w:asciiTheme="minorHAnsi" w:hAnsiTheme="minorHAnsi" w:cstheme="minorHAnsi"/>
          <w:spacing w:val="-9"/>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r w:rsidRPr="00FF137E">
        <w:rPr>
          <w:rFonts w:asciiTheme="minorHAnsi" w:hAnsiTheme="minorHAnsi" w:cstheme="minorHAnsi"/>
        </w:rPr>
        <w:t>(TANF)</w:t>
      </w:r>
      <w:r w:rsidRPr="00FF137E">
        <w:rPr>
          <w:rFonts w:asciiTheme="minorHAnsi" w:hAnsiTheme="minorHAnsi" w:cstheme="minorHAnsi"/>
          <w:spacing w:val="-10"/>
        </w:rPr>
        <w:t xml:space="preserve"> </w:t>
      </w:r>
      <w:r w:rsidRPr="00FF137E">
        <w:rPr>
          <w:rFonts w:asciiTheme="minorHAnsi" w:hAnsiTheme="minorHAnsi" w:cstheme="minorHAnsi"/>
        </w:rPr>
        <w:t>cash</w:t>
      </w:r>
      <w:r w:rsidRPr="00FF137E">
        <w:rPr>
          <w:rFonts w:asciiTheme="minorHAnsi" w:hAnsiTheme="minorHAnsi" w:cstheme="minorHAnsi"/>
          <w:spacing w:val="-11"/>
        </w:rPr>
        <w:t xml:space="preserve"> </w:t>
      </w:r>
      <w:r w:rsidRPr="00FF137E">
        <w:rPr>
          <w:rFonts w:asciiTheme="minorHAnsi" w:hAnsiTheme="minorHAnsi" w:cstheme="minorHAnsi"/>
        </w:rPr>
        <w:t>assistance</w:t>
      </w:r>
      <w:r w:rsidRPr="00FF137E">
        <w:rPr>
          <w:rFonts w:asciiTheme="minorHAnsi" w:hAnsiTheme="minorHAnsi" w:cstheme="minorHAnsi"/>
          <w:spacing w:val="-13"/>
        </w:rPr>
        <w:t xml:space="preserve"> </w:t>
      </w:r>
      <w:r w:rsidRPr="00FF137E">
        <w:rPr>
          <w:rFonts w:asciiTheme="minorHAnsi" w:hAnsiTheme="minorHAnsi" w:cstheme="minorHAnsi"/>
        </w:rPr>
        <w:t>program</w:t>
      </w:r>
      <w:r w:rsidRPr="00FF137E">
        <w:rPr>
          <w:rFonts w:asciiTheme="minorHAnsi" w:hAnsiTheme="minorHAnsi" w:cstheme="minorHAnsi"/>
          <w:spacing w:val="-9"/>
        </w:rPr>
        <w:t xml:space="preserve"> </w:t>
      </w:r>
      <w:r w:rsidRPr="00FF137E">
        <w:rPr>
          <w:rFonts w:asciiTheme="minorHAnsi" w:hAnsiTheme="minorHAnsi" w:cstheme="minorHAnsi"/>
        </w:rPr>
        <w:t>formerly</w:t>
      </w:r>
      <w:r w:rsidRPr="00FF137E">
        <w:rPr>
          <w:rFonts w:asciiTheme="minorHAnsi" w:hAnsiTheme="minorHAnsi" w:cstheme="minorHAnsi"/>
          <w:spacing w:val="-12"/>
        </w:rPr>
        <w:t xml:space="preserve"> </w:t>
      </w:r>
      <w:r w:rsidRPr="00FF137E">
        <w:rPr>
          <w:rFonts w:asciiTheme="minorHAnsi" w:hAnsiTheme="minorHAnsi" w:cstheme="minorHAnsi"/>
        </w:rPr>
        <w:t>known</w:t>
      </w:r>
      <w:r w:rsidRPr="00FF137E">
        <w:rPr>
          <w:rFonts w:asciiTheme="minorHAnsi" w:hAnsiTheme="minorHAnsi" w:cstheme="minorHAnsi"/>
          <w:spacing w:val="-9"/>
        </w:rPr>
        <w:t xml:space="preserve"> </w:t>
      </w:r>
      <w:r w:rsidRPr="00FF137E">
        <w:rPr>
          <w:rFonts w:asciiTheme="minorHAnsi" w:hAnsiTheme="minorHAnsi" w:cstheme="minorHAnsi"/>
        </w:rPr>
        <w:t>as welfare. The State Refugee Coordinator (SCR) continues to collaborate with this division for the Refugee Cash Assistance Program (RCA). RCA is part of the Office of Refugee Resettlement (ORR) Program. Through this program, financial assistance is provided to eligible refugees for up to eight months from their arrival date in the United States (or from the date of their immigration status for asylees or victims of trafficking). RCA is for eligible people who do not have minor children. The SRC and DEA are in constant communication regarding refugees applying for RCA, the status of their applications, payment amounts, duration of payments, and federal reporting. MDCPS continues the collaboration with the Division of Economic Assistance (DEA) to assist refugees applying for Refugee Cash Assistance Program with application status, payment amounts, etc.</w:t>
      </w:r>
    </w:p>
    <w:p w14:paraId="699C737A" w14:textId="755A0106" w:rsidR="00112D49" w:rsidRPr="00FF137E" w:rsidRDefault="0051512C">
      <w:pPr>
        <w:pStyle w:val="BodyText"/>
        <w:spacing w:before="183"/>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63872" behindDoc="1" locked="0" layoutInCell="1" allowOverlap="1" wp14:anchorId="6C97C1E9" wp14:editId="368BB328">
                <wp:simplePos x="0" y="0"/>
                <wp:positionH relativeFrom="page">
                  <wp:posOffset>836930</wp:posOffset>
                </wp:positionH>
                <wp:positionV relativeFrom="paragraph">
                  <wp:posOffset>372745</wp:posOffset>
                </wp:positionV>
                <wp:extent cx="5888355" cy="50800"/>
                <wp:effectExtent l="0" t="0" r="0" b="0"/>
                <wp:wrapTopAndBottom/>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799"/>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DA5F359" id="Freeform: Shape 30" o:spid="_x0000_s1026" style="position:absolute;margin-left:65.9pt;margin-top:29.35pt;width:463.65pt;height:4pt;z-index:-251652608;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" path="m,l5888355,50799e" filled="f" strokecolor="#4471c4" strokeweight=".5pt">
                <v:path arrowok="t"/>
                <w10:wrap type="topAndBottom" anchorx="page"/>
              </v:shape>
            </w:pict>
          </mc:Fallback>
        </mc:AlternateContent>
      </w:r>
    </w:p>
    <w:p w14:paraId="3207051C" w14:textId="77777777" w:rsidR="00112D49" w:rsidRPr="00FF137E" w:rsidRDefault="00DC3A48">
      <w:pPr>
        <w:pStyle w:val="Heading4"/>
        <w:spacing w:before="33"/>
        <w:ind w:left="209"/>
        <w:jc w:val="left"/>
        <w:rPr>
          <w:rFonts w:asciiTheme="minorHAnsi" w:hAnsiTheme="minorHAnsi" w:cstheme="minorHAnsi"/>
        </w:rPr>
      </w:pPr>
      <w:r w:rsidRPr="00FF137E">
        <w:rPr>
          <w:rFonts w:asciiTheme="minorHAnsi" w:hAnsiTheme="minorHAnsi" w:cstheme="minorHAnsi"/>
          <w:color w:val="2E5395"/>
        </w:rPr>
        <w:t>COLLABORATIONS</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with</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STATE</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COURTS,</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LEGAL</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JUDICIAL</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spacing w:val="-2"/>
        </w:rPr>
        <w:t>COMMUNITY</w:t>
      </w:r>
    </w:p>
    <w:p w14:paraId="525BCB54" w14:textId="77777777" w:rsidR="00112D49" w:rsidRPr="00FF137E" w:rsidRDefault="00DC3A48">
      <w:pPr>
        <w:pStyle w:val="Heading5"/>
        <w:spacing w:before="171"/>
        <w:rPr>
          <w:rFonts w:asciiTheme="minorHAnsi" w:hAnsiTheme="minorHAnsi" w:cstheme="minorHAnsi"/>
        </w:rPr>
      </w:pPr>
      <w:bookmarkStart w:id="23" w:name="_TOC_250023"/>
      <w:r w:rsidRPr="00FF137E">
        <w:rPr>
          <w:rFonts w:asciiTheme="minorHAnsi" w:hAnsiTheme="minorHAnsi" w:cstheme="minorHAnsi"/>
          <w:color w:val="2E5395"/>
        </w:rPr>
        <w:t>CFSR</w:t>
      </w:r>
      <w:r w:rsidRPr="00FF137E">
        <w:rPr>
          <w:rFonts w:asciiTheme="minorHAnsi" w:hAnsiTheme="minorHAnsi" w:cstheme="minorHAnsi"/>
          <w:color w:val="2E5395"/>
          <w:spacing w:val="-2"/>
        </w:rPr>
        <w:t xml:space="preserve"> </w:t>
      </w:r>
      <w:bookmarkEnd w:id="23"/>
      <w:r w:rsidRPr="00FF137E">
        <w:rPr>
          <w:rFonts w:asciiTheme="minorHAnsi" w:hAnsiTheme="minorHAnsi" w:cstheme="minorHAnsi"/>
          <w:color w:val="2E5395"/>
          <w:spacing w:val="-5"/>
        </w:rPr>
        <w:t>PIP</w:t>
      </w:r>
    </w:p>
    <w:p w14:paraId="26942C49" w14:textId="77777777" w:rsidR="00112D49" w:rsidRPr="00FF137E" w:rsidRDefault="00DC3A48">
      <w:pPr>
        <w:pStyle w:val="BodyText"/>
        <w:spacing w:before="41" w:line="276" w:lineRule="auto"/>
        <w:ind w:left="660" w:right="1034"/>
        <w:jc w:val="both"/>
        <w:rPr>
          <w:rFonts w:asciiTheme="minorHAnsi" w:hAnsiTheme="minorHAnsi" w:cstheme="minorHAnsi"/>
        </w:rPr>
      </w:pPr>
      <w:r w:rsidRPr="00FF137E">
        <w:rPr>
          <w:rFonts w:asciiTheme="minorHAnsi" w:hAnsiTheme="minorHAnsi" w:cstheme="minorHAnsi"/>
        </w:rPr>
        <w:t>Collaboration efforts between MDCPS and Mississippi’s judiciary are continuous with the intent</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complete</w:t>
      </w:r>
      <w:r w:rsidRPr="00FF137E">
        <w:rPr>
          <w:rFonts w:asciiTheme="minorHAnsi" w:hAnsiTheme="minorHAnsi" w:cstheme="minorHAnsi"/>
          <w:spacing w:val="-11"/>
        </w:rPr>
        <w:t xml:space="preserve"> </w:t>
      </w:r>
      <w:r w:rsidRPr="00FF137E">
        <w:rPr>
          <w:rFonts w:asciiTheme="minorHAnsi" w:hAnsiTheme="minorHAnsi" w:cstheme="minorHAnsi"/>
        </w:rPr>
        <w:t>Round</w:t>
      </w:r>
      <w:r w:rsidRPr="00FF137E">
        <w:rPr>
          <w:rFonts w:asciiTheme="minorHAnsi" w:hAnsiTheme="minorHAnsi" w:cstheme="minorHAnsi"/>
          <w:spacing w:val="-9"/>
        </w:rPr>
        <w:t xml:space="preserve"> </w:t>
      </w:r>
      <w:r w:rsidRPr="00FF137E">
        <w:rPr>
          <w:rFonts w:asciiTheme="minorHAnsi" w:hAnsiTheme="minorHAnsi" w:cstheme="minorHAnsi"/>
        </w:rPr>
        <w:t>3</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Mississippi’s</w:t>
      </w:r>
      <w:r w:rsidRPr="00FF137E">
        <w:rPr>
          <w:rFonts w:asciiTheme="minorHAnsi" w:hAnsiTheme="minorHAnsi" w:cstheme="minorHAnsi"/>
          <w:spacing w:val="-12"/>
        </w:rPr>
        <w:t xml:space="preserve"> </w:t>
      </w:r>
      <w:r w:rsidRPr="00FF137E">
        <w:rPr>
          <w:rFonts w:asciiTheme="minorHAnsi" w:hAnsiTheme="minorHAnsi" w:cstheme="minorHAnsi"/>
        </w:rPr>
        <w:t>CFSR</w:t>
      </w:r>
      <w:r w:rsidRPr="00FF137E">
        <w:rPr>
          <w:rFonts w:asciiTheme="minorHAnsi" w:hAnsiTheme="minorHAnsi" w:cstheme="minorHAnsi"/>
          <w:spacing w:val="-11"/>
        </w:rPr>
        <w:t xml:space="preserve"> </w:t>
      </w:r>
      <w:r w:rsidRPr="00FF137E">
        <w:rPr>
          <w:rFonts w:asciiTheme="minorHAnsi" w:hAnsiTheme="minorHAnsi" w:cstheme="minorHAnsi"/>
        </w:rPr>
        <w:t>PIP</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advance</w:t>
      </w:r>
      <w:r w:rsidRPr="00FF137E">
        <w:rPr>
          <w:rFonts w:asciiTheme="minorHAnsi" w:hAnsiTheme="minorHAnsi" w:cstheme="minorHAnsi"/>
          <w:spacing w:val="-12"/>
        </w:rPr>
        <w:t xml:space="preserve"> </w:t>
      </w:r>
      <w:r w:rsidRPr="00FF137E">
        <w:rPr>
          <w:rFonts w:asciiTheme="minorHAnsi" w:hAnsiTheme="minorHAnsi" w:cstheme="minorHAnsi"/>
        </w:rPr>
        <w:t>CFSP</w:t>
      </w:r>
      <w:r w:rsidRPr="00FF137E">
        <w:rPr>
          <w:rFonts w:asciiTheme="minorHAnsi" w:hAnsiTheme="minorHAnsi" w:cstheme="minorHAnsi"/>
          <w:spacing w:val="-10"/>
        </w:rPr>
        <w:t xml:space="preserve"> </w:t>
      </w:r>
      <w:r w:rsidRPr="00FF137E">
        <w:rPr>
          <w:rFonts w:asciiTheme="minorHAnsi" w:hAnsiTheme="minorHAnsi" w:cstheme="minorHAnsi"/>
        </w:rPr>
        <w:t>goals</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spacing w:val="-2"/>
        </w:rPr>
        <w:t>strategies.</w:t>
      </w:r>
    </w:p>
    <w:p w14:paraId="1D73AD09" w14:textId="77777777" w:rsidR="00112D49" w:rsidRPr="00FF137E" w:rsidRDefault="00112D49">
      <w:pPr>
        <w:pStyle w:val="BodyText"/>
        <w:spacing w:before="32"/>
        <w:rPr>
          <w:rFonts w:asciiTheme="minorHAnsi" w:hAnsiTheme="minorHAnsi" w:cstheme="minorHAnsi"/>
        </w:rPr>
      </w:pPr>
    </w:p>
    <w:p w14:paraId="4F7A16F0" w14:textId="0B0E858D" w:rsidR="00112D49" w:rsidRPr="00FF137E" w:rsidRDefault="00DC3A48">
      <w:pPr>
        <w:pStyle w:val="BodyText"/>
        <w:spacing w:before="79" w:line="276" w:lineRule="auto"/>
        <w:ind w:left="660" w:right="1036"/>
        <w:jc w:val="both"/>
        <w:rPr>
          <w:rFonts w:asciiTheme="minorHAnsi" w:hAnsiTheme="minorHAnsi" w:cstheme="minorHAnsi"/>
        </w:rPr>
      </w:pPr>
      <w:r w:rsidRPr="00FF137E">
        <w:rPr>
          <w:rFonts w:asciiTheme="minorHAnsi" w:hAnsiTheme="minorHAnsi" w:cstheme="minorHAnsi"/>
        </w:rPr>
        <w:t>Achieving Reunification, Guardianship, Adoption, or other Planned Permanent Living Arrangements</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7"/>
        </w:rPr>
        <w:t xml:space="preserve"> </w:t>
      </w:r>
      <w:r w:rsidRPr="00FF137E">
        <w:rPr>
          <w:rFonts w:asciiTheme="minorHAnsi" w:hAnsiTheme="minorHAnsi" w:cstheme="minorHAnsi"/>
        </w:rPr>
        <w:t>a</w:t>
      </w:r>
      <w:r w:rsidRPr="00FF137E">
        <w:rPr>
          <w:rFonts w:asciiTheme="minorHAnsi" w:hAnsiTheme="minorHAnsi" w:cstheme="minorHAnsi"/>
          <w:spacing w:val="16"/>
        </w:rPr>
        <w:t xml:space="preserve"> </w:t>
      </w:r>
      <w:r w:rsidRPr="00FF137E">
        <w:rPr>
          <w:rFonts w:asciiTheme="minorHAnsi" w:hAnsiTheme="minorHAnsi" w:cstheme="minorHAnsi"/>
        </w:rPr>
        <w:t>collaborative</w:t>
      </w:r>
      <w:r w:rsidRPr="00FF137E">
        <w:rPr>
          <w:rFonts w:asciiTheme="minorHAnsi" w:hAnsiTheme="minorHAnsi" w:cstheme="minorHAnsi"/>
          <w:spacing w:val="16"/>
        </w:rPr>
        <w:t xml:space="preserve"> </w:t>
      </w:r>
      <w:r w:rsidRPr="00FF137E">
        <w:rPr>
          <w:rFonts w:asciiTheme="minorHAnsi" w:hAnsiTheme="minorHAnsi" w:cstheme="minorHAnsi"/>
        </w:rPr>
        <w:t>effort.</w:t>
      </w:r>
      <w:r w:rsidRPr="00FF137E">
        <w:rPr>
          <w:rFonts w:asciiTheme="minorHAnsi" w:hAnsiTheme="minorHAnsi" w:cstheme="minorHAnsi"/>
          <w:spacing w:val="16"/>
        </w:rPr>
        <w:t xml:space="preserve"> </w:t>
      </w:r>
      <w:r w:rsidRPr="00FF137E">
        <w:rPr>
          <w:rFonts w:asciiTheme="minorHAnsi" w:hAnsiTheme="minorHAnsi" w:cstheme="minorHAnsi"/>
        </w:rPr>
        <w:t>Achieving</w:t>
      </w:r>
      <w:r w:rsidRPr="00FF137E">
        <w:rPr>
          <w:rFonts w:asciiTheme="minorHAnsi" w:hAnsiTheme="minorHAnsi" w:cstheme="minorHAnsi"/>
          <w:spacing w:val="16"/>
        </w:rPr>
        <w:t xml:space="preserve"> </w:t>
      </w:r>
      <w:r w:rsidRPr="00FF137E">
        <w:rPr>
          <w:rFonts w:asciiTheme="minorHAnsi" w:hAnsiTheme="minorHAnsi" w:cstheme="minorHAnsi"/>
        </w:rPr>
        <w:t>permanency</w:t>
      </w:r>
      <w:r w:rsidRPr="00FF137E">
        <w:rPr>
          <w:rFonts w:asciiTheme="minorHAnsi" w:hAnsiTheme="minorHAnsi" w:cstheme="minorHAnsi"/>
          <w:spacing w:val="16"/>
        </w:rPr>
        <w:t xml:space="preserve"> </w:t>
      </w:r>
      <w:r w:rsidRPr="00FF137E">
        <w:rPr>
          <w:rFonts w:asciiTheme="minorHAnsi" w:hAnsiTheme="minorHAnsi" w:cstheme="minorHAnsi"/>
        </w:rPr>
        <w:t>timely</w:t>
      </w:r>
      <w:r w:rsidRPr="00FF137E">
        <w:rPr>
          <w:rFonts w:asciiTheme="minorHAnsi" w:hAnsiTheme="minorHAnsi" w:cstheme="minorHAnsi"/>
          <w:spacing w:val="16"/>
        </w:rPr>
        <w:t xml:space="preserve"> </w:t>
      </w:r>
      <w:r w:rsidRPr="00FF137E">
        <w:rPr>
          <w:rFonts w:asciiTheme="minorHAnsi" w:hAnsiTheme="minorHAnsi" w:cstheme="minorHAnsi"/>
        </w:rPr>
        <w:t>requires</w:t>
      </w:r>
      <w:r w:rsidRPr="00FF137E">
        <w:rPr>
          <w:rFonts w:asciiTheme="minorHAnsi" w:hAnsiTheme="minorHAnsi" w:cstheme="minorHAnsi"/>
          <w:spacing w:val="18"/>
        </w:rPr>
        <w:t xml:space="preserve"> </w:t>
      </w:r>
      <w:r w:rsidRPr="00FF137E">
        <w:rPr>
          <w:rFonts w:asciiTheme="minorHAnsi" w:hAnsiTheme="minorHAnsi" w:cstheme="minorHAnsi"/>
          <w:spacing w:val="-2"/>
        </w:rPr>
        <w:t>collaboration</w:t>
      </w:r>
      <w:r w:rsidR="0064092A" w:rsidRPr="00FF137E">
        <w:rPr>
          <w:rFonts w:asciiTheme="minorHAnsi" w:hAnsiTheme="minorHAnsi" w:cstheme="minorHAnsi"/>
        </w:rPr>
        <w:t xml:space="preserve"> </w:t>
      </w:r>
      <w:r w:rsidRPr="00FF137E">
        <w:rPr>
          <w:rFonts w:asciiTheme="minorHAnsi" w:hAnsiTheme="minorHAnsi" w:cstheme="minorHAnsi"/>
        </w:rPr>
        <w:t>with the youth court, service providers, family members and foster parents. MDCPS Field Operations</w:t>
      </w:r>
      <w:r w:rsidRPr="00FF137E">
        <w:rPr>
          <w:rFonts w:asciiTheme="minorHAnsi" w:hAnsiTheme="minorHAnsi" w:cstheme="minorHAnsi"/>
          <w:spacing w:val="-1"/>
        </w:rPr>
        <w:t xml:space="preserve"> </w:t>
      </w:r>
      <w:r w:rsidRPr="00FF137E">
        <w:rPr>
          <w:rFonts w:asciiTheme="minorHAnsi" w:hAnsiTheme="minorHAnsi" w:cstheme="minorHAnsi"/>
        </w:rPr>
        <w:t>leadership</w:t>
      </w:r>
      <w:r w:rsidRPr="00FF137E">
        <w:rPr>
          <w:rFonts w:asciiTheme="minorHAnsi" w:hAnsiTheme="minorHAnsi" w:cstheme="minorHAnsi"/>
          <w:spacing w:val="-1"/>
        </w:rPr>
        <w:t xml:space="preserve"> </w:t>
      </w:r>
      <w:r w:rsidRPr="00FF137E">
        <w:rPr>
          <w:rFonts w:asciiTheme="minorHAnsi" w:hAnsiTheme="minorHAnsi" w:cstheme="minorHAnsi"/>
        </w:rPr>
        <w:t>team</w:t>
      </w:r>
      <w:r w:rsidRPr="00FF137E">
        <w:rPr>
          <w:rFonts w:asciiTheme="minorHAnsi" w:hAnsiTheme="minorHAnsi" w:cstheme="minorHAnsi"/>
          <w:spacing w:val="-1"/>
        </w:rPr>
        <w:t xml:space="preserve"> </w:t>
      </w:r>
      <w:r w:rsidRPr="00FF137E">
        <w:rPr>
          <w:rFonts w:asciiTheme="minorHAnsi" w:hAnsiTheme="minorHAnsi" w:cstheme="minorHAnsi"/>
        </w:rPr>
        <w:t>conducts</w:t>
      </w:r>
      <w:r w:rsidRPr="00FF137E">
        <w:rPr>
          <w:rFonts w:asciiTheme="minorHAnsi" w:hAnsiTheme="minorHAnsi" w:cstheme="minorHAnsi"/>
          <w:spacing w:val="-1"/>
        </w:rPr>
        <w:t xml:space="preserve"> </w:t>
      </w:r>
      <w:r w:rsidRPr="00FF137E">
        <w:rPr>
          <w:rFonts w:asciiTheme="minorHAnsi" w:hAnsiTheme="minorHAnsi" w:cstheme="minorHAnsi"/>
        </w:rPr>
        <w:t>regular</w:t>
      </w:r>
      <w:r w:rsidRPr="00FF137E">
        <w:rPr>
          <w:rFonts w:asciiTheme="minorHAnsi" w:hAnsiTheme="minorHAnsi" w:cstheme="minorHAnsi"/>
          <w:spacing w:val="-2"/>
        </w:rPr>
        <w:t xml:space="preserve"> </w:t>
      </w:r>
      <w:r w:rsidRPr="00FF137E">
        <w:rPr>
          <w:rFonts w:asciiTheme="minorHAnsi" w:hAnsiTheme="minorHAnsi" w:cstheme="minorHAnsi"/>
        </w:rPr>
        <w:t>reviews</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agency</w:t>
      </w:r>
      <w:r w:rsidRPr="00FF137E">
        <w:rPr>
          <w:rFonts w:asciiTheme="minorHAnsi" w:hAnsiTheme="minorHAnsi" w:cstheme="minorHAnsi"/>
          <w:spacing w:val="-1"/>
        </w:rPr>
        <w:t xml:space="preserve"> </w:t>
      </w:r>
      <w:r w:rsidRPr="00FF137E">
        <w:rPr>
          <w:rFonts w:asciiTheme="minorHAnsi" w:hAnsiTheme="minorHAnsi" w:cstheme="minorHAnsi"/>
        </w:rPr>
        <w:t>data and</w:t>
      </w:r>
      <w:r w:rsidRPr="00FF137E">
        <w:rPr>
          <w:rFonts w:asciiTheme="minorHAnsi" w:hAnsiTheme="minorHAnsi" w:cstheme="minorHAnsi"/>
          <w:spacing w:val="-1"/>
        </w:rPr>
        <w:t xml:space="preserve"> </w:t>
      </w:r>
      <w:r w:rsidRPr="00FF137E">
        <w:rPr>
          <w:rFonts w:asciiTheme="minorHAnsi" w:hAnsiTheme="minorHAnsi" w:cstheme="minorHAnsi"/>
        </w:rPr>
        <w:t>uses the</w:t>
      </w:r>
      <w:r w:rsidRPr="00FF137E">
        <w:rPr>
          <w:rFonts w:asciiTheme="minorHAnsi" w:hAnsiTheme="minorHAnsi" w:cstheme="minorHAnsi"/>
          <w:spacing w:val="-2"/>
        </w:rPr>
        <w:t xml:space="preserve"> </w:t>
      </w:r>
      <w:r w:rsidRPr="00FF137E">
        <w:rPr>
          <w:rFonts w:asciiTheme="minorHAnsi" w:hAnsiTheme="minorHAnsi" w:cstheme="minorHAnsi"/>
        </w:rPr>
        <w:t>information to identify areas where practice and coaching require additional attention and developments. CQI</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Field</w:t>
      </w:r>
      <w:r w:rsidRPr="00FF137E">
        <w:rPr>
          <w:rFonts w:asciiTheme="minorHAnsi" w:hAnsiTheme="minorHAnsi" w:cstheme="minorHAnsi"/>
          <w:spacing w:val="-11"/>
        </w:rPr>
        <w:t xml:space="preserve"> </w:t>
      </w:r>
      <w:r w:rsidRPr="00FF137E">
        <w:rPr>
          <w:rFonts w:asciiTheme="minorHAnsi" w:hAnsiTheme="minorHAnsi" w:cstheme="minorHAnsi"/>
        </w:rPr>
        <w:t>Operations</w:t>
      </w:r>
      <w:r w:rsidRPr="00FF137E">
        <w:rPr>
          <w:rFonts w:asciiTheme="minorHAnsi" w:hAnsiTheme="minorHAnsi" w:cstheme="minorHAnsi"/>
          <w:spacing w:val="-9"/>
        </w:rPr>
        <w:t xml:space="preserve"> </w:t>
      </w:r>
      <w:r w:rsidRPr="00FF137E">
        <w:rPr>
          <w:rFonts w:asciiTheme="minorHAnsi" w:hAnsiTheme="minorHAnsi" w:cstheme="minorHAnsi"/>
        </w:rPr>
        <w:t>continue</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collaborate</w:t>
      </w:r>
      <w:r w:rsidRPr="00FF137E">
        <w:rPr>
          <w:rFonts w:asciiTheme="minorHAnsi" w:hAnsiTheme="minorHAnsi" w:cstheme="minorHAnsi"/>
          <w:spacing w:val="-8"/>
        </w:rPr>
        <w:t xml:space="preserve"> </w:t>
      </w:r>
      <w:r w:rsidRPr="00FF137E">
        <w:rPr>
          <w:rFonts w:asciiTheme="minorHAnsi" w:hAnsiTheme="minorHAnsi" w:cstheme="minorHAnsi"/>
        </w:rPr>
        <w:t>by</w:t>
      </w:r>
      <w:r w:rsidRPr="00FF137E">
        <w:rPr>
          <w:rFonts w:asciiTheme="minorHAnsi" w:hAnsiTheme="minorHAnsi" w:cstheme="minorHAnsi"/>
          <w:spacing w:val="-10"/>
        </w:rPr>
        <w:t xml:space="preserve"> </w:t>
      </w:r>
      <w:r w:rsidRPr="00FF137E">
        <w:rPr>
          <w:rFonts w:asciiTheme="minorHAnsi" w:hAnsiTheme="minorHAnsi" w:cstheme="minorHAnsi"/>
        </w:rPr>
        <w:t>assisting</w:t>
      </w:r>
      <w:r w:rsidRPr="00FF137E">
        <w:rPr>
          <w:rFonts w:asciiTheme="minorHAnsi" w:hAnsiTheme="minorHAnsi" w:cstheme="minorHAnsi"/>
          <w:spacing w:val="-10"/>
        </w:rPr>
        <w:t xml:space="preserve"> </w:t>
      </w:r>
      <w:r w:rsidRPr="00FF137E">
        <w:rPr>
          <w:rFonts w:asciiTheme="minorHAnsi" w:hAnsiTheme="minorHAnsi" w:cstheme="minorHAnsi"/>
        </w:rPr>
        <w:t>field</w:t>
      </w:r>
      <w:r w:rsidRPr="00FF137E">
        <w:rPr>
          <w:rFonts w:asciiTheme="minorHAnsi" w:hAnsiTheme="minorHAnsi" w:cstheme="minorHAnsi"/>
          <w:spacing w:val="-10"/>
        </w:rPr>
        <w:t xml:space="preserve"> </w:t>
      </w:r>
      <w:r w:rsidRPr="00FF137E">
        <w:rPr>
          <w:rFonts w:asciiTheme="minorHAnsi" w:hAnsiTheme="minorHAnsi" w:cstheme="minorHAnsi"/>
        </w:rPr>
        <w:t>staff</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supervisors</w:t>
      </w:r>
      <w:r w:rsidRPr="00FF137E">
        <w:rPr>
          <w:rFonts w:asciiTheme="minorHAnsi" w:hAnsiTheme="minorHAnsi" w:cstheme="minorHAnsi"/>
          <w:spacing w:val="-10"/>
        </w:rPr>
        <w:t xml:space="preserve"> </w:t>
      </w:r>
      <w:r w:rsidRPr="00FF137E">
        <w:rPr>
          <w:rFonts w:asciiTheme="minorHAnsi" w:hAnsiTheme="minorHAnsi" w:cstheme="minorHAnsi"/>
        </w:rPr>
        <w:t>better understand the data. Information is shared with leadership to create a feedback loop that informs initiatives, policy, training, and practice improvement.</w:t>
      </w:r>
    </w:p>
    <w:p w14:paraId="19CEC8F6" w14:textId="2451BC22" w:rsidR="00112D49" w:rsidRPr="00FF137E" w:rsidRDefault="00DC3A48">
      <w:pPr>
        <w:pStyle w:val="BodyText"/>
        <w:spacing w:before="268" w:line="276" w:lineRule="auto"/>
        <w:ind w:left="660" w:right="1033"/>
        <w:jc w:val="both"/>
        <w:rPr>
          <w:rFonts w:asciiTheme="minorHAnsi" w:hAnsiTheme="minorHAnsi" w:cstheme="minorHAnsi"/>
        </w:rPr>
      </w:pPr>
      <w:r w:rsidRPr="00FF137E">
        <w:rPr>
          <w:rFonts w:asciiTheme="minorHAnsi" w:hAnsiTheme="minorHAnsi" w:cstheme="minorHAnsi"/>
        </w:rPr>
        <w:lastRenderedPageBreak/>
        <w:t>MDCPS, in conjunction with the Mississippi Judicial College and the Court Improvement Project,</w:t>
      </w:r>
      <w:r w:rsidRPr="00FF137E">
        <w:rPr>
          <w:rFonts w:asciiTheme="minorHAnsi" w:hAnsiTheme="minorHAnsi" w:cstheme="minorHAnsi"/>
          <w:spacing w:val="-15"/>
        </w:rPr>
        <w:t xml:space="preserve"> </w:t>
      </w:r>
      <w:r w:rsidRPr="00FF137E">
        <w:rPr>
          <w:rFonts w:asciiTheme="minorHAnsi" w:hAnsiTheme="minorHAnsi" w:cstheme="minorHAnsi"/>
        </w:rPr>
        <w:t>hosted</w:t>
      </w:r>
      <w:r w:rsidRPr="00FF137E">
        <w:rPr>
          <w:rFonts w:asciiTheme="minorHAnsi" w:hAnsiTheme="minorHAnsi" w:cstheme="minorHAnsi"/>
          <w:spacing w:val="-15"/>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statewide</w:t>
      </w:r>
      <w:r w:rsidRPr="00FF137E">
        <w:rPr>
          <w:rFonts w:asciiTheme="minorHAnsi" w:hAnsiTheme="minorHAnsi" w:cstheme="minorHAnsi"/>
          <w:spacing w:val="-15"/>
        </w:rPr>
        <w:t xml:space="preserve"> </w:t>
      </w:r>
      <w:r w:rsidRPr="00FF137E">
        <w:rPr>
          <w:rFonts w:asciiTheme="minorHAnsi" w:hAnsiTheme="minorHAnsi" w:cstheme="minorHAnsi"/>
        </w:rPr>
        <w:t>mandatory</w:t>
      </w:r>
      <w:r w:rsidRPr="00FF137E">
        <w:rPr>
          <w:rFonts w:asciiTheme="minorHAnsi" w:hAnsiTheme="minorHAnsi" w:cstheme="minorHAnsi"/>
          <w:spacing w:val="-14"/>
        </w:rPr>
        <w:t xml:space="preserve"> </w:t>
      </w:r>
      <w:r w:rsidRPr="00FF137E">
        <w:rPr>
          <w:rFonts w:asciiTheme="minorHAnsi" w:hAnsiTheme="minorHAnsi" w:cstheme="minorHAnsi"/>
        </w:rPr>
        <w:t>judicial</w:t>
      </w:r>
      <w:r w:rsidRPr="00FF137E">
        <w:rPr>
          <w:rFonts w:asciiTheme="minorHAnsi" w:hAnsiTheme="minorHAnsi" w:cstheme="minorHAnsi"/>
          <w:spacing w:val="-15"/>
        </w:rPr>
        <w:t xml:space="preserve"> </w:t>
      </w:r>
      <w:r w:rsidRPr="00FF137E">
        <w:rPr>
          <w:rFonts w:asciiTheme="minorHAnsi" w:hAnsiTheme="minorHAnsi" w:cstheme="minorHAnsi"/>
        </w:rPr>
        <w:t>training</w:t>
      </w:r>
      <w:r w:rsidRPr="00FF137E">
        <w:rPr>
          <w:rFonts w:asciiTheme="minorHAnsi" w:hAnsiTheme="minorHAnsi" w:cstheme="minorHAnsi"/>
          <w:spacing w:val="-15"/>
        </w:rPr>
        <w:t xml:space="preserve"> </w:t>
      </w:r>
      <w:r w:rsidRPr="00FF137E">
        <w:rPr>
          <w:rFonts w:asciiTheme="minorHAnsi" w:hAnsiTheme="minorHAnsi" w:cstheme="minorHAnsi"/>
        </w:rPr>
        <w:t>on</w:t>
      </w:r>
      <w:r w:rsidRPr="00FF137E">
        <w:rPr>
          <w:rFonts w:asciiTheme="minorHAnsi" w:hAnsiTheme="minorHAnsi" w:cstheme="minorHAnsi"/>
          <w:spacing w:val="-15"/>
        </w:rPr>
        <w:t xml:space="preserve"> </w:t>
      </w:r>
      <w:r w:rsidRPr="00FF137E">
        <w:rPr>
          <w:rFonts w:asciiTheme="minorHAnsi" w:hAnsiTheme="minorHAnsi" w:cstheme="minorHAnsi"/>
        </w:rPr>
        <w:t>September</w:t>
      </w:r>
      <w:r w:rsidRPr="00FF137E">
        <w:rPr>
          <w:rFonts w:asciiTheme="minorHAnsi" w:hAnsiTheme="minorHAnsi" w:cstheme="minorHAnsi"/>
          <w:spacing w:val="-15"/>
        </w:rPr>
        <w:t xml:space="preserve"> </w:t>
      </w:r>
      <w:r w:rsidRPr="00FF137E">
        <w:rPr>
          <w:rFonts w:asciiTheme="minorHAnsi" w:hAnsiTheme="minorHAnsi" w:cstheme="minorHAnsi"/>
        </w:rPr>
        <w:t>1</w:t>
      </w:r>
      <w:r w:rsidR="0011067E" w:rsidRPr="00FF137E">
        <w:rPr>
          <w:rFonts w:asciiTheme="minorHAnsi" w:hAnsiTheme="minorHAnsi" w:cstheme="minorHAnsi"/>
        </w:rPr>
        <w:t>3</w:t>
      </w:r>
      <w:r w:rsidRPr="00FF137E">
        <w:rPr>
          <w:rFonts w:asciiTheme="minorHAnsi" w:hAnsiTheme="minorHAnsi" w:cstheme="minorHAnsi"/>
        </w:rPr>
        <w:t>-1</w:t>
      </w:r>
      <w:r w:rsidR="0011067E" w:rsidRPr="00FF137E">
        <w:rPr>
          <w:rFonts w:asciiTheme="minorHAnsi" w:hAnsiTheme="minorHAnsi" w:cstheme="minorHAnsi"/>
        </w:rPr>
        <w:t>5</w:t>
      </w:r>
      <w:r w:rsidRPr="00FF137E">
        <w:rPr>
          <w:rFonts w:asciiTheme="minorHAnsi" w:hAnsiTheme="minorHAnsi" w:cstheme="minorHAnsi"/>
        </w:rPr>
        <w:t>,</w:t>
      </w:r>
      <w:r w:rsidRPr="00FF137E">
        <w:rPr>
          <w:rFonts w:asciiTheme="minorHAnsi" w:hAnsiTheme="minorHAnsi" w:cstheme="minorHAnsi"/>
          <w:spacing w:val="-11"/>
        </w:rPr>
        <w:t xml:space="preserve"> </w:t>
      </w:r>
      <w:r w:rsidRPr="00FF137E">
        <w:rPr>
          <w:rFonts w:asciiTheme="minorHAnsi" w:hAnsiTheme="minorHAnsi" w:cstheme="minorHAnsi"/>
        </w:rPr>
        <w:t>202</w:t>
      </w:r>
      <w:r w:rsidR="0011067E" w:rsidRPr="00FF137E">
        <w:rPr>
          <w:rFonts w:asciiTheme="minorHAnsi" w:hAnsiTheme="minorHAnsi" w:cstheme="minorHAnsi"/>
        </w:rPr>
        <w:t>3</w:t>
      </w:r>
      <w:r w:rsidRPr="00FF137E">
        <w:rPr>
          <w:rFonts w:asciiTheme="minorHAnsi" w:hAnsiTheme="minorHAnsi" w:cstheme="minorHAnsi"/>
        </w:rPr>
        <w: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 xml:space="preserve">training was a joint meeting with youth court judges, referees, and MDCPS staff with the intent to address issues faced by all stakeholders and continue reinforcing the PMLC principles. </w:t>
      </w:r>
    </w:p>
    <w:p w14:paraId="2D003BB1" w14:textId="77777777" w:rsidR="00112D49" w:rsidRPr="00FF137E" w:rsidRDefault="00112D49">
      <w:pPr>
        <w:pStyle w:val="BodyText"/>
        <w:spacing w:before="33"/>
        <w:rPr>
          <w:rFonts w:asciiTheme="minorHAnsi" w:hAnsiTheme="minorHAnsi" w:cstheme="minorHAnsi"/>
        </w:rPr>
      </w:pPr>
    </w:p>
    <w:p w14:paraId="7CFEC339" w14:textId="77777777" w:rsidR="00112D49" w:rsidRPr="00FF137E" w:rsidRDefault="00DC3A48">
      <w:pPr>
        <w:pStyle w:val="BodyText"/>
        <w:spacing w:line="276" w:lineRule="auto"/>
        <w:ind w:left="660" w:right="1034"/>
        <w:jc w:val="both"/>
        <w:rPr>
          <w:rFonts w:asciiTheme="minorHAnsi" w:hAnsiTheme="minorHAnsi" w:cstheme="minorHAnsi"/>
        </w:rPr>
      </w:pPr>
      <w:r w:rsidRPr="00FF137E">
        <w:rPr>
          <w:rFonts w:asciiTheme="minorHAnsi" w:hAnsiTheme="minorHAnsi" w:cstheme="minorHAnsi"/>
        </w:rPr>
        <w:t>MDCPS’s plan for Goal 4, Strategy 1, Activities 3-5 (CFSR PIP), was to “Improve Service Array and Delivery” by diversifying intensive in-home services and expanding available funding</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3"/>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implementing</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r w:rsidRPr="00FF137E">
        <w:rPr>
          <w:rFonts w:asciiTheme="minorHAnsi" w:hAnsiTheme="minorHAnsi" w:cstheme="minorHAnsi"/>
        </w:rPr>
        <w:t>First</w:t>
      </w:r>
      <w:r w:rsidRPr="00FF137E">
        <w:rPr>
          <w:rFonts w:asciiTheme="minorHAnsi" w:hAnsiTheme="minorHAnsi" w:cstheme="minorHAnsi"/>
          <w:spacing w:val="-11"/>
        </w:rPr>
        <w:t xml:space="preserve"> </w:t>
      </w:r>
      <w:r w:rsidRPr="00FF137E">
        <w:rPr>
          <w:rFonts w:asciiTheme="minorHAnsi" w:hAnsiTheme="minorHAnsi" w:cstheme="minorHAnsi"/>
        </w:rPr>
        <w:t>Prevention</w:t>
      </w:r>
      <w:r w:rsidRPr="00FF137E">
        <w:rPr>
          <w:rFonts w:asciiTheme="minorHAnsi" w:hAnsiTheme="minorHAnsi" w:cstheme="minorHAnsi"/>
          <w:spacing w:val="-12"/>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Act</w:t>
      </w:r>
      <w:r w:rsidRPr="00FF137E">
        <w:rPr>
          <w:rFonts w:asciiTheme="minorHAnsi" w:hAnsiTheme="minorHAnsi" w:cstheme="minorHAnsi"/>
          <w:spacing w:val="-11"/>
        </w:rPr>
        <w:t xml:space="preserve"> </w:t>
      </w:r>
      <w:r w:rsidRPr="00FF137E">
        <w:rPr>
          <w:rFonts w:asciiTheme="minorHAnsi" w:hAnsiTheme="minorHAnsi" w:cstheme="minorHAnsi"/>
        </w:rPr>
        <w:t>(FFPSA).</w:t>
      </w:r>
      <w:r w:rsidRPr="00FF137E">
        <w:rPr>
          <w:rFonts w:asciiTheme="minorHAnsi" w:hAnsiTheme="minorHAnsi" w:cstheme="minorHAnsi"/>
          <w:spacing w:val="-8"/>
        </w:rPr>
        <w:t xml:space="preserve"> </w:t>
      </w:r>
      <w:r w:rsidRPr="00FF137E">
        <w:rPr>
          <w:rFonts w:asciiTheme="minorHAnsi" w:hAnsiTheme="minorHAnsi" w:cstheme="minorHAnsi"/>
        </w:rPr>
        <w:t>CB approved transfer of activities 3-5 from the CFSR PIP to the APSR. Additional action regarding</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renegotiation</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activities</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FFPSA</w:t>
      </w:r>
      <w:r w:rsidRPr="00FF137E">
        <w:rPr>
          <w:rFonts w:asciiTheme="minorHAnsi" w:hAnsiTheme="minorHAnsi" w:cstheme="minorHAnsi"/>
          <w:spacing w:val="-14"/>
        </w:rPr>
        <w:t xml:space="preserve"> </w:t>
      </w:r>
      <w:r w:rsidRPr="00FF137E">
        <w:rPr>
          <w:rFonts w:asciiTheme="minorHAnsi" w:hAnsiTheme="minorHAnsi" w:cstheme="minorHAnsi"/>
        </w:rPr>
        <w:t>is</w:t>
      </w:r>
      <w:r w:rsidRPr="00FF137E">
        <w:rPr>
          <w:rFonts w:asciiTheme="minorHAnsi" w:hAnsiTheme="minorHAnsi" w:cstheme="minorHAnsi"/>
          <w:spacing w:val="-12"/>
        </w:rPr>
        <w:t xml:space="preserve"> </w:t>
      </w:r>
      <w:r w:rsidRPr="00FF137E">
        <w:rPr>
          <w:rFonts w:asciiTheme="minorHAnsi" w:hAnsiTheme="minorHAnsi" w:cstheme="minorHAnsi"/>
        </w:rPr>
        <w:t>contained</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i/>
        </w:rPr>
        <w:t>Renegotiation</w:t>
      </w:r>
      <w:r w:rsidRPr="00FF137E">
        <w:rPr>
          <w:rFonts w:asciiTheme="minorHAnsi" w:hAnsiTheme="minorHAnsi" w:cstheme="minorHAnsi"/>
          <w:i/>
          <w:spacing w:val="-13"/>
        </w:rPr>
        <w:t xml:space="preserve"> </w:t>
      </w:r>
      <w:r w:rsidRPr="00FF137E">
        <w:rPr>
          <w:rFonts w:asciiTheme="minorHAnsi" w:hAnsiTheme="minorHAnsi" w:cstheme="minorHAnsi"/>
          <w:i/>
        </w:rPr>
        <w:t xml:space="preserve">Items from the CFSR PIP </w:t>
      </w:r>
      <w:r w:rsidRPr="00FF137E">
        <w:rPr>
          <w:rFonts w:asciiTheme="minorHAnsi" w:hAnsiTheme="minorHAnsi" w:cstheme="minorHAnsi"/>
        </w:rPr>
        <w:t xml:space="preserve">and the </w:t>
      </w:r>
      <w:r w:rsidRPr="00FF137E">
        <w:rPr>
          <w:rFonts w:asciiTheme="minorHAnsi" w:hAnsiTheme="minorHAnsi" w:cstheme="minorHAnsi"/>
          <w:i/>
        </w:rPr>
        <w:t xml:space="preserve">Additional Services Information: FFPSA </w:t>
      </w:r>
      <w:r w:rsidRPr="00FF137E">
        <w:rPr>
          <w:rFonts w:asciiTheme="minorHAnsi" w:hAnsiTheme="minorHAnsi" w:cstheme="minorHAnsi"/>
        </w:rPr>
        <w:t>sections respectively.</w:t>
      </w:r>
    </w:p>
    <w:p w14:paraId="54945E50" w14:textId="77777777" w:rsidR="00112D49" w:rsidRPr="00FF137E" w:rsidRDefault="00112D49">
      <w:pPr>
        <w:pStyle w:val="BodyText"/>
        <w:spacing w:before="35"/>
        <w:rPr>
          <w:rFonts w:asciiTheme="minorHAnsi" w:hAnsiTheme="minorHAnsi" w:cstheme="minorHAnsi"/>
        </w:rPr>
      </w:pPr>
    </w:p>
    <w:p w14:paraId="5AF2FF99" w14:textId="77777777" w:rsidR="00112D49" w:rsidRPr="00FF137E" w:rsidRDefault="00DC3A48">
      <w:pPr>
        <w:pStyle w:val="Heading5"/>
        <w:rPr>
          <w:rFonts w:asciiTheme="minorHAnsi" w:hAnsiTheme="minorHAnsi" w:cstheme="minorHAnsi"/>
        </w:rPr>
      </w:pPr>
      <w:bookmarkStart w:id="24" w:name="_TOC_250022"/>
      <w:r w:rsidRPr="00FF137E">
        <w:rPr>
          <w:rFonts w:asciiTheme="minorHAnsi" w:hAnsiTheme="minorHAnsi" w:cstheme="minorHAnsi"/>
          <w:color w:val="2E5395"/>
        </w:rPr>
        <w:t>Joint</w:t>
      </w:r>
      <w:r w:rsidRPr="00FF137E">
        <w:rPr>
          <w:rFonts w:asciiTheme="minorHAnsi" w:hAnsiTheme="minorHAnsi" w:cstheme="minorHAnsi"/>
          <w:color w:val="2E5395"/>
          <w:spacing w:val="1"/>
        </w:rPr>
        <w:t xml:space="preserve"> </w:t>
      </w:r>
      <w:bookmarkEnd w:id="24"/>
      <w:r w:rsidRPr="00FF137E">
        <w:rPr>
          <w:rFonts w:asciiTheme="minorHAnsi" w:hAnsiTheme="minorHAnsi" w:cstheme="minorHAnsi"/>
          <w:color w:val="2E5395"/>
          <w:spacing w:val="-2"/>
        </w:rPr>
        <w:t>Planning</w:t>
      </w:r>
    </w:p>
    <w:p w14:paraId="374476EF" w14:textId="30F9B862" w:rsidR="00112D49" w:rsidRPr="00FF137E" w:rsidRDefault="00DC3A48">
      <w:pPr>
        <w:spacing w:before="41" w:line="276" w:lineRule="auto"/>
        <w:ind w:left="660" w:right="1034"/>
        <w:jc w:val="both"/>
        <w:rPr>
          <w:rFonts w:asciiTheme="minorHAnsi" w:hAnsiTheme="minorHAnsi" w:cstheme="minorHAnsi"/>
          <w:sz w:val="24"/>
        </w:rPr>
      </w:pPr>
      <w:r w:rsidRPr="00FF137E">
        <w:rPr>
          <w:rFonts w:asciiTheme="minorHAnsi" w:hAnsiTheme="minorHAnsi" w:cstheme="minorHAnsi"/>
          <w:sz w:val="24"/>
        </w:rPr>
        <w:t>As previously mentioned, MDCPS hosted the Mississippi Conference on Children and Families</w:t>
      </w:r>
      <w:r w:rsidRPr="00FF137E">
        <w:rPr>
          <w:rFonts w:asciiTheme="minorHAnsi" w:hAnsiTheme="minorHAnsi" w:cstheme="minorHAnsi"/>
          <w:spacing w:val="-14"/>
          <w:sz w:val="24"/>
        </w:rPr>
        <w:t xml:space="preserve"> </w:t>
      </w:r>
      <w:r w:rsidRPr="00FF137E">
        <w:rPr>
          <w:rFonts w:asciiTheme="minorHAnsi" w:hAnsiTheme="minorHAnsi" w:cstheme="minorHAnsi"/>
          <w:sz w:val="24"/>
        </w:rPr>
        <w:t>(</w:t>
      </w:r>
      <w:r w:rsidRPr="00FF137E">
        <w:rPr>
          <w:rFonts w:asciiTheme="minorHAnsi" w:hAnsiTheme="minorHAnsi" w:cstheme="minorHAnsi"/>
          <w:i/>
          <w:sz w:val="24"/>
        </w:rPr>
        <w:t>formerly</w:t>
      </w:r>
      <w:r w:rsidRPr="00FF137E">
        <w:rPr>
          <w:rFonts w:asciiTheme="minorHAnsi" w:hAnsiTheme="minorHAnsi" w:cstheme="minorHAnsi"/>
          <w:i/>
          <w:spacing w:val="-14"/>
          <w:sz w:val="24"/>
        </w:rPr>
        <w:t xml:space="preserve"> </w:t>
      </w:r>
      <w:r w:rsidRPr="00FF137E">
        <w:rPr>
          <w:rFonts w:asciiTheme="minorHAnsi" w:hAnsiTheme="minorHAnsi" w:cstheme="minorHAnsi"/>
          <w:i/>
          <w:sz w:val="24"/>
        </w:rPr>
        <w:t>Joint</w:t>
      </w:r>
      <w:r w:rsidRPr="00FF137E">
        <w:rPr>
          <w:rFonts w:asciiTheme="minorHAnsi" w:hAnsiTheme="minorHAnsi" w:cstheme="minorHAnsi"/>
          <w:i/>
          <w:spacing w:val="-13"/>
          <w:sz w:val="24"/>
        </w:rPr>
        <w:t xml:space="preserve"> </w:t>
      </w:r>
      <w:r w:rsidRPr="00FF137E">
        <w:rPr>
          <w:rFonts w:asciiTheme="minorHAnsi" w:hAnsiTheme="minorHAnsi" w:cstheme="minorHAnsi"/>
          <w:i/>
          <w:sz w:val="24"/>
        </w:rPr>
        <w:t>Planning</w:t>
      </w:r>
      <w:r w:rsidRPr="00FF137E">
        <w:rPr>
          <w:rFonts w:asciiTheme="minorHAnsi" w:hAnsiTheme="minorHAnsi" w:cstheme="minorHAnsi"/>
          <w:sz w:val="24"/>
        </w:rPr>
        <w:t>)</w:t>
      </w:r>
      <w:r w:rsidRPr="00FF137E">
        <w:rPr>
          <w:rFonts w:asciiTheme="minorHAnsi" w:hAnsiTheme="minorHAnsi" w:cstheme="minorHAnsi"/>
          <w:spacing w:val="-14"/>
          <w:sz w:val="24"/>
        </w:rPr>
        <w:t xml:space="preserve"> </w:t>
      </w:r>
      <w:r w:rsidRPr="00FF137E">
        <w:rPr>
          <w:rFonts w:asciiTheme="minorHAnsi" w:hAnsiTheme="minorHAnsi" w:cstheme="minorHAnsi"/>
          <w:sz w:val="24"/>
        </w:rPr>
        <w:t>in</w:t>
      </w:r>
      <w:r w:rsidRPr="00FF137E">
        <w:rPr>
          <w:rFonts w:asciiTheme="minorHAnsi" w:hAnsiTheme="minorHAnsi" w:cstheme="minorHAnsi"/>
          <w:spacing w:val="-14"/>
          <w:sz w:val="24"/>
        </w:rPr>
        <w:t xml:space="preserve"> </w:t>
      </w:r>
      <w:r w:rsidR="009E69C1" w:rsidRPr="00FF137E">
        <w:rPr>
          <w:rFonts w:asciiTheme="minorHAnsi" w:hAnsiTheme="minorHAnsi" w:cstheme="minorHAnsi"/>
          <w:spacing w:val="-14"/>
          <w:sz w:val="24"/>
        </w:rPr>
        <w:t>May 2024</w:t>
      </w:r>
      <w:r w:rsidRPr="00FF137E">
        <w:rPr>
          <w:rFonts w:asciiTheme="minorHAnsi" w:hAnsiTheme="minorHAnsi" w:cstheme="minorHAnsi"/>
          <w:sz w:val="24"/>
        </w:rPr>
        <w:t>.</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in-person</w:t>
      </w:r>
      <w:r w:rsidRPr="00FF137E">
        <w:rPr>
          <w:rFonts w:asciiTheme="minorHAnsi" w:hAnsiTheme="minorHAnsi" w:cstheme="minorHAnsi"/>
          <w:spacing w:val="-14"/>
          <w:sz w:val="24"/>
        </w:rPr>
        <w:t xml:space="preserve"> </w:t>
      </w:r>
      <w:r w:rsidRPr="00FF137E">
        <w:rPr>
          <w:rFonts w:asciiTheme="minorHAnsi" w:hAnsiTheme="minorHAnsi" w:cstheme="minorHAnsi"/>
          <w:sz w:val="24"/>
        </w:rPr>
        <w:t>and</w:t>
      </w:r>
      <w:r w:rsidRPr="00FF137E">
        <w:rPr>
          <w:rFonts w:asciiTheme="minorHAnsi" w:hAnsiTheme="minorHAnsi" w:cstheme="minorHAnsi"/>
          <w:spacing w:val="-14"/>
          <w:sz w:val="24"/>
        </w:rPr>
        <w:t xml:space="preserve"> </w:t>
      </w:r>
      <w:r w:rsidRPr="00FF137E">
        <w:rPr>
          <w:rFonts w:asciiTheme="minorHAnsi" w:hAnsiTheme="minorHAnsi" w:cstheme="minorHAnsi"/>
          <w:sz w:val="24"/>
        </w:rPr>
        <w:t>virtual</w:t>
      </w:r>
      <w:r w:rsidRPr="00FF137E">
        <w:rPr>
          <w:rFonts w:asciiTheme="minorHAnsi" w:hAnsiTheme="minorHAnsi" w:cstheme="minorHAnsi"/>
          <w:spacing w:val="-14"/>
          <w:sz w:val="24"/>
        </w:rPr>
        <w:t xml:space="preserve"> </w:t>
      </w:r>
      <w:r w:rsidRPr="00FF137E">
        <w:rPr>
          <w:rFonts w:asciiTheme="minorHAnsi" w:hAnsiTheme="minorHAnsi" w:cstheme="minorHAnsi"/>
          <w:sz w:val="24"/>
        </w:rPr>
        <w:t>convening</w:t>
      </w:r>
      <w:r w:rsidRPr="00FF137E">
        <w:rPr>
          <w:rFonts w:asciiTheme="minorHAnsi" w:hAnsiTheme="minorHAnsi" w:cstheme="minorHAnsi"/>
          <w:spacing w:val="-14"/>
          <w:sz w:val="24"/>
        </w:rPr>
        <w:t xml:space="preserve"> </w:t>
      </w:r>
      <w:r w:rsidRPr="00FF137E">
        <w:rPr>
          <w:rFonts w:asciiTheme="minorHAnsi" w:hAnsiTheme="minorHAnsi" w:cstheme="minorHAnsi"/>
          <w:sz w:val="24"/>
        </w:rPr>
        <w:t>focused on</w:t>
      </w:r>
      <w:r w:rsidRPr="00FF137E">
        <w:rPr>
          <w:rFonts w:asciiTheme="minorHAnsi" w:hAnsiTheme="minorHAnsi" w:cstheme="minorHAnsi"/>
          <w:spacing w:val="-13"/>
          <w:sz w:val="24"/>
        </w:rPr>
        <w:t xml:space="preserve"> </w:t>
      </w:r>
      <w:r w:rsidR="00DB77A9" w:rsidRPr="00FF137E">
        <w:rPr>
          <w:rFonts w:asciiTheme="minorHAnsi" w:hAnsiTheme="minorHAnsi" w:cstheme="minorHAnsi"/>
          <w:spacing w:val="-13"/>
          <w:sz w:val="24"/>
        </w:rPr>
        <w:t xml:space="preserve">how collaboration, judicial review, and CQI impacts </w:t>
      </w:r>
      <w:r w:rsidRPr="00FF137E">
        <w:rPr>
          <w:rFonts w:asciiTheme="minorHAnsi" w:hAnsiTheme="minorHAnsi" w:cstheme="minorHAnsi"/>
          <w:sz w:val="24"/>
        </w:rPr>
        <w:t>pathways</w:t>
      </w:r>
      <w:r w:rsidRPr="00FF137E">
        <w:rPr>
          <w:rFonts w:asciiTheme="minorHAnsi" w:hAnsiTheme="minorHAnsi" w:cstheme="minorHAnsi"/>
          <w:spacing w:val="-13"/>
          <w:sz w:val="24"/>
        </w:rPr>
        <w:t xml:space="preserve"> </w:t>
      </w:r>
      <w:r w:rsidRPr="00FF137E">
        <w:rPr>
          <w:rFonts w:asciiTheme="minorHAnsi" w:hAnsiTheme="minorHAnsi" w:cstheme="minorHAnsi"/>
          <w:sz w:val="24"/>
        </w:rPr>
        <w:t>to</w:t>
      </w:r>
      <w:r w:rsidRPr="00FF137E">
        <w:rPr>
          <w:rFonts w:asciiTheme="minorHAnsi" w:hAnsiTheme="minorHAnsi" w:cstheme="minorHAnsi"/>
          <w:spacing w:val="-13"/>
          <w:sz w:val="24"/>
        </w:rPr>
        <w:t xml:space="preserve"> </w:t>
      </w:r>
      <w:r w:rsidRPr="00FF137E">
        <w:rPr>
          <w:rFonts w:asciiTheme="minorHAnsi" w:hAnsiTheme="minorHAnsi" w:cstheme="minorHAnsi"/>
          <w:sz w:val="24"/>
        </w:rPr>
        <w:t>prevention,</w:t>
      </w:r>
      <w:r w:rsidRPr="00FF137E">
        <w:rPr>
          <w:rFonts w:asciiTheme="minorHAnsi" w:hAnsiTheme="minorHAnsi" w:cstheme="minorHAnsi"/>
          <w:spacing w:val="-13"/>
          <w:sz w:val="24"/>
        </w:rPr>
        <w:t xml:space="preserve"> </w:t>
      </w:r>
      <w:r w:rsidRPr="00FF137E">
        <w:rPr>
          <w:rFonts w:asciiTheme="minorHAnsi" w:hAnsiTheme="minorHAnsi" w:cstheme="minorHAnsi"/>
          <w:sz w:val="24"/>
        </w:rPr>
        <w:t>permanency,</w:t>
      </w:r>
      <w:r w:rsidRPr="00FF137E">
        <w:rPr>
          <w:rFonts w:asciiTheme="minorHAnsi" w:hAnsiTheme="minorHAnsi" w:cstheme="minorHAnsi"/>
          <w:spacing w:val="-11"/>
          <w:sz w:val="24"/>
        </w:rPr>
        <w:t xml:space="preserve"> </w:t>
      </w:r>
      <w:r w:rsidRPr="00FF137E">
        <w:rPr>
          <w:rFonts w:asciiTheme="minorHAnsi" w:hAnsiTheme="minorHAnsi" w:cstheme="minorHAnsi"/>
          <w:sz w:val="24"/>
        </w:rPr>
        <w:t>and</w:t>
      </w:r>
      <w:r w:rsidRPr="00FF137E">
        <w:rPr>
          <w:rFonts w:asciiTheme="minorHAnsi" w:hAnsiTheme="minorHAnsi" w:cstheme="minorHAnsi"/>
          <w:spacing w:val="-13"/>
          <w:sz w:val="24"/>
        </w:rPr>
        <w:t xml:space="preserve"> </w:t>
      </w:r>
      <w:r w:rsidRPr="00FF137E">
        <w:rPr>
          <w:rFonts w:asciiTheme="minorHAnsi" w:hAnsiTheme="minorHAnsi" w:cstheme="minorHAnsi"/>
          <w:sz w:val="24"/>
        </w:rPr>
        <w:t>care.</w:t>
      </w:r>
      <w:r w:rsidRPr="00FF137E">
        <w:rPr>
          <w:rFonts w:asciiTheme="minorHAnsi" w:hAnsiTheme="minorHAnsi" w:cstheme="minorHAnsi"/>
          <w:spacing w:val="-10"/>
          <w:sz w:val="24"/>
        </w:rPr>
        <w:t xml:space="preserve"> </w:t>
      </w:r>
      <w:r w:rsidRPr="00FF137E">
        <w:rPr>
          <w:rFonts w:asciiTheme="minorHAnsi" w:hAnsiTheme="minorHAnsi" w:cstheme="minorHAnsi"/>
          <w:sz w:val="24"/>
        </w:rPr>
        <w:t>Emerging</w:t>
      </w:r>
      <w:r w:rsidRPr="00FF137E">
        <w:rPr>
          <w:rFonts w:asciiTheme="minorHAnsi" w:hAnsiTheme="minorHAnsi" w:cstheme="minorHAnsi"/>
          <w:spacing w:val="-13"/>
          <w:sz w:val="24"/>
        </w:rPr>
        <w:t xml:space="preserve"> </w:t>
      </w:r>
      <w:r w:rsidRPr="00FF137E">
        <w:rPr>
          <w:rFonts w:asciiTheme="minorHAnsi" w:hAnsiTheme="minorHAnsi" w:cstheme="minorHAnsi"/>
          <w:sz w:val="24"/>
        </w:rPr>
        <w:t>issues</w:t>
      </w:r>
      <w:r w:rsidRPr="00FF137E">
        <w:rPr>
          <w:rFonts w:asciiTheme="minorHAnsi" w:hAnsiTheme="minorHAnsi" w:cstheme="minorHAnsi"/>
          <w:spacing w:val="-13"/>
          <w:sz w:val="24"/>
        </w:rPr>
        <w:t xml:space="preserve"> </w:t>
      </w:r>
      <w:r w:rsidRPr="00FF137E">
        <w:rPr>
          <w:rFonts w:asciiTheme="minorHAnsi" w:hAnsiTheme="minorHAnsi" w:cstheme="minorHAnsi"/>
          <w:sz w:val="24"/>
        </w:rPr>
        <w:t>in</w:t>
      </w:r>
      <w:r w:rsidRPr="00FF137E">
        <w:rPr>
          <w:rFonts w:asciiTheme="minorHAnsi" w:hAnsiTheme="minorHAnsi" w:cstheme="minorHAnsi"/>
          <w:spacing w:val="-13"/>
          <w:sz w:val="24"/>
        </w:rPr>
        <w:t xml:space="preserve"> </w:t>
      </w:r>
      <w:r w:rsidRPr="00FF137E">
        <w:rPr>
          <w:rFonts w:asciiTheme="minorHAnsi" w:hAnsiTheme="minorHAnsi" w:cstheme="minorHAnsi"/>
          <w:sz w:val="24"/>
        </w:rPr>
        <w:t>our</w:t>
      </w:r>
      <w:r w:rsidRPr="00FF137E">
        <w:rPr>
          <w:rFonts w:asciiTheme="minorHAnsi" w:hAnsiTheme="minorHAnsi" w:cstheme="minorHAnsi"/>
          <w:spacing w:val="-14"/>
          <w:sz w:val="24"/>
        </w:rPr>
        <w:t xml:space="preserve"> </w:t>
      </w:r>
      <w:r w:rsidRPr="00FF137E">
        <w:rPr>
          <w:rFonts w:asciiTheme="minorHAnsi" w:hAnsiTheme="minorHAnsi" w:cstheme="minorHAnsi"/>
          <w:sz w:val="24"/>
        </w:rPr>
        <w:t>child</w:t>
      </w:r>
      <w:r w:rsidRPr="00FF137E">
        <w:rPr>
          <w:rFonts w:asciiTheme="minorHAnsi" w:hAnsiTheme="minorHAnsi" w:cstheme="minorHAnsi"/>
          <w:spacing w:val="-13"/>
          <w:sz w:val="24"/>
        </w:rPr>
        <w:t xml:space="preserve"> </w:t>
      </w:r>
      <w:r w:rsidRPr="00FF137E">
        <w:rPr>
          <w:rFonts w:asciiTheme="minorHAnsi" w:hAnsiTheme="minorHAnsi" w:cstheme="minorHAnsi"/>
          <w:sz w:val="24"/>
        </w:rPr>
        <w:t>welfare</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system were the focus of all presentations. Additional details regarding the conference can be found in the </w:t>
      </w:r>
      <w:r w:rsidRPr="00FF137E">
        <w:rPr>
          <w:rFonts w:asciiTheme="minorHAnsi" w:hAnsiTheme="minorHAnsi" w:cstheme="minorHAnsi"/>
          <w:i/>
          <w:sz w:val="24"/>
        </w:rPr>
        <w:t>Collaboration: Mississippi Conference on Children and Families 202</w:t>
      </w:r>
      <w:r w:rsidR="00352D98" w:rsidRPr="00FF137E">
        <w:rPr>
          <w:rFonts w:asciiTheme="minorHAnsi" w:hAnsiTheme="minorHAnsi" w:cstheme="minorHAnsi"/>
          <w:i/>
          <w:sz w:val="24"/>
        </w:rPr>
        <w:t>4</w:t>
      </w:r>
      <w:r w:rsidRPr="00FF137E">
        <w:rPr>
          <w:rFonts w:asciiTheme="minorHAnsi" w:hAnsiTheme="minorHAnsi" w:cstheme="minorHAnsi"/>
          <w:i/>
          <w:sz w:val="24"/>
        </w:rPr>
        <w:t xml:space="preserve"> </w:t>
      </w:r>
      <w:r w:rsidRPr="00FF137E">
        <w:rPr>
          <w:rFonts w:asciiTheme="minorHAnsi" w:hAnsiTheme="minorHAnsi" w:cstheme="minorHAnsi"/>
          <w:sz w:val="24"/>
        </w:rPr>
        <w:t>section.</w:t>
      </w:r>
    </w:p>
    <w:p w14:paraId="58938D4F" w14:textId="77777777" w:rsidR="00112D49" w:rsidRPr="00FF137E" w:rsidRDefault="00112D49">
      <w:pPr>
        <w:pStyle w:val="BodyText"/>
        <w:rPr>
          <w:rFonts w:asciiTheme="minorHAnsi" w:hAnsiTheme="minorHAnsi" w:cstheme="minorHAnsi"/>
        </w:rPr>
      </w:pPr>
    </w:p>
    <w:p w14:paraId="2FA0EB6A" w14:textId="77777777" w:rsidR="00112D49" w:rsidRPr="00FF137E" w:rsidRDefault="00DC3A48">
      <w:pPr>
        <w:pStyle w:val="Heading5"/>
        <w:ind w:left="574"/>
        <w:rPr>
          <w:rFonts w:asciiTheme="minorHAnsi" w:hAnsiTheme="minorHAnsi" w:cstheme="minorHAnsi"/>
        </w:rPr>
      </w:pPr>
      <w:bookmarkStart w:id="25" w:name="_TOC_250021"/>
      <w:r w:rsidRPr="00FF137E">
        <w:rPr>
          <w:rFonts w:asciiTheme="minorHAnsi" w:hAnsiTheme="minorHAnsi" w:cstheme="minorHAnsi"/>
          <w:color w:val="2E5395"/>
        </w:rPr>
        <w:t>Title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IV-E</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Reimbursement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Legal</w:t>
      </w:r>
      <w:bookmarkEnd w:id="25"/>
      <w:r w:rsidRPr="00FF137E">
        <w:rPr>
          <w:rFonts w:asciiTheme="minorHAnsi" w:hAnsiTheme="minorHAnsi" w:cstheme="minorHAnsi"/>
          <w:color w:val="2E5395"/>
          <w:spacing w:val="-2"/>
        </w:rPr>
        <w:t xml:space="preserve"> Representation</w:t>
      </w:r>
    </w:p>
    <w:p w14:paraId="4B740192" w14:textId="421416D8" w:rsidR="00112D49" w:rsidRPr="00FF137E" w:rsidRDefault="00DC3A48">
      <w:pPr>
        <w:pStyle w:val="BodyText"/>
        <w:spacing w:before="41" w:line="276" w:lineRule="auto"/>
        <w:ind w:left="574" w:right="1039"/>
        <w:jc w:val="both"/>
        <w:rPr>
          <w:rFonts w:asciiTheme="minorHAnsi" w:hAnsiTheme="minorHAnsi" w:cstheme="minorHAnsi"/>
        </w:rPr>
      </w:pPr>
      <w:r w:rsidRPr="00FF137E">
        <w:rPr>
          <w:rFonts w:asciiTheme="minorHAnsi" w:hAnsiTheme="minorHAnsi" w:cstheme="minorHAnsi"/>
        </w:rPr>
        <w:t>Mississippi</w:t>
      </w:r>
      <w:r w:rsidRPr="00FF137E">
        <w:rPr>
          <w:rFonts w:asciiTheme="minorHAnsi" w:hAnsiTheme="minorHAnsi" w:cstheme="minorHAnsi"/>
          <w:spacing w:val="-6"/>
        </w:rPr>
        <w:t xml:space="preserve"> </w:t>
      </w:r>
      <w:r w:rsidRPr="00FF137E">
        <w:rPr>
          <w:rFonts w:asciiTheme="minorHAnsi" w:hAnsiTheme="minorHAnsi" w:cstheme="minorHAnsi"/>
        </w:rPr>
        <w:t>intends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reimburse</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Office</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Attorney</w:t>
      </w:r>
      <w:r w:rsidRPr="00FF137E">
        <w:rPr>
          <w:rFonts w:asciiTheme="minorHAnsi" w:hAnsiTheme="minorHAnsi" w:cstheme="minorHAnsi"/>
          <w:spacing w:val="-7"/>
        </w:rPr>
        <w:t xml:space="preserve"> </w:t>
      </w:r>
      <w:r w:rsidRPr="00FF137E">
        <w:rPr>
          <w:rFonts w:asciiTheme="minorHAnsi" w:hAnsiTheme="minorHAnsi" w:cstheme="minorHAnsi"/>
        </w:rPr>
        <w:t>General</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9"/>
        </w:rPr>
        <w:t xml:space="preserve"> </w:t>
      </w:r>
      <w:r w:rsidRPr="00FF137E">
        <w:rPr>
          <w:rFonts w:asciiTheme="minorHAnsi" w:hAnsiTheme="minorHAnsi" w:cstheme="minorHAnsi"/>
        </w:rPr>
        <w:t>its</w:t>
      </w:r>
      <w:r w:rsidRPr="00FF137E">
        <w:rPr>
          <w:rFonts w:asciiTheme="minorHAnsi" w:hAnsiTheme="minorHAnsi" w:cstheme="minorHAnsi"/>
          <w:spacing w:val="-4"/>
        </w:rPr>
        <w:t xml:space="preserve"> </w:t>
      </w:r>
      <w:r w:rsidRPr="00FF137E">
        <w:rPr>
          <w:rFonts w:asciiTheme="minorHAnsi" w:hAnsiTheme="minorHAnsi" w:cstheme="minorHAnsi"/>
        </w:rPr>
        <w:t>representation</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the agency in Mississippi courts through the utilization of IV-E funds.</w:t>
      </w:r>
      <w:r w:rsidR="000D500B" w:rsidRPr="00FF137E">
        <w:rPr>
          <w:rFonts w:asciiTheme="minorHAnsi" w:hAnsiTheme="minorHAnsi" w:cstheme="minorHAnsi"/>
        </w:rPr>
        <w:t xml:space="preserve"> </w:t>
      </w:r>
      <w:r w:rsidR="002413FD" w:rsidRPr="00FF137E">
        <w:rPr>
          <w:rFonts w:asciiTheme="minorHAnsi" w:hAnsiTheme="minorHAnsi" w:cstheme="minorHAnsi"/>
        </w:rPr>
        <w:t>MDCPS also has an MOU with the Mississippi Office of the State Public Defender that allows for the utilization of Title IV-E funds for the reimbursement of legal representation of indigent parent</w:t>
      </w:r>
      <w:r w:rsidR="00C7270C" w:rsidRPr="00FF137E">
        <w:rPr>
          <w:rFonts w:asciiTheme="minorHAnsi" w:hAnsiTheme="minorHAnsi" w:cstheme="minorHAnsi"/>
        </w:rPr>
        <w:t>(s)</w:t>
      </w:r>
      <w:r w:rsidR="002413FD" w:rsidRPr="00FF137E">
        <w:rPr>
          <w:rFonts w:asciiTheme="minorHAnsi" w:hAnsiTheme="minorHAnsi" w:cstheme="minorHAnsi"/>
        </w:rPr>
        <w:t xml:space="preserve"> whose children are in MDCPS custody</w:t>
      </w:r>
      <w:r w:rsidR="00BD58ED" w:rsidRPr="00FF137E">
        <w:rPr>
          <w:rFonts w:asciiTheme="minorHAnsi" w:hAnsiTheme="minorHAnsi" w:cstheme="minorHAnsi"/>
        </w:rPr>
        <w:t>.</w:t>
      </w:r>
    </w:p>
    <w:p w14:paraId="4C9E8696" w14:textId="6AF10AEE" w:rsidR="00112D49" w:rsidRPr="00FF137E" w:rsidRDefault="00112D49" w:rsidP="005209C6">
      <w:pPr>
        <w:pStyle w:val="BodyText"/>
        <w:spacing w:before="27"/>
        <w:rPr>
          <w:rFonts w:asciiTheme="minorHAnsi" w:hAnsiTheme="minorHAnsi" w:cstheme="minorHAnsi"/>
          <w:strike/>
          <w:color w:val="2E5395"/>
        </w:rPr>
      </w:pPr>
    </w:p>
    <w:p w14:paraId="6202BA95" w14:textId="77777777" w:rsidR="00112D49" w:rsidRPr="00FF137E" w:rsidRDefault="00DC3A48">
      <w:pPr>
        <w:pStyle w:val="Heading5"/>
        <w:ind w:left="571"/>
        <w:rPr>
          <w:rFonts w:asciiTheme="minorHAnsi" w:hAnsiTheme="minorHAnsi" w:cstheme="minorHAnsi"/>
        </w:rPr>
      </w:pPr>
      <w:r w:rsidRPr="00FF137E">
        <w:rPr>
          <w:rFonts w:asciiTheme="minorHAnsi" w:hAnsiTheme="minorHAnsi" w:cstheme="minorHAnsi"/>
          <w:color w:val="2E5395"/>
        </w:rPr>
        <w:t>Title</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IV-E</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PIP</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Collaboration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(Section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422(b)(13)</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 xml:space="preserve">the </w:t>
      </w:r>
      <w:r w:rsidRPr="00FF137E">
        <w:rPr>
          <w:rFonts w:asciiTheme="minorHAnsi" w:hAnsiTheme="minorHAnsi" w:cstheme="minorHAnsi"/>
          <w:color w:val="2E5395"/>
          <w:spacing w:val="-4"/>
        </w:rPr>
        <w:t>Act)</w:t>
      </w:r>
    </w:p>
    <w:p w14:paraId="6F5C44E6" w14:textId="42D600BD" w:rsidR="00112D49" w:rsidRPr="00FF137E" w:rsidRDefault="00DC3A48">
      <w:pPr>
        <w:pStyle w:val="BodyText"/>
        <w:spacing w:before="79" w:line="276" w:lineRule="auto"/>
        <w:ind w:left="571" w:right="1036"/>
        <w:jc w:val="both"/>
        <w:rPr>
          <w:rFonts w:asciiTheme="minorHAnsi" w:hAnsiTheme="minorHAnsi" w:cstheme="minorHAnsi"/>
        </w:rPr>
      </w:pPr>
      <w:r w:rsidRPr="00FF137E">
        <w:rPr>
          <w:rFonts w:asciiTheme="minorHAnsi" w:hAnsiTheme="minorHAnsi" w:cstheme="minorHAnsi"/>
        </w:rPr>
        <w:t>Mississippi does not have an active Title IV-E PIP. However, MDCPS’s eligibility unit continues</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maintain</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shared</w:t>
      </w:r>
      <w:r w:rsidRPr="00FF137E">
        <w:rPr>
          <w:rFonts w:asciiTheme="minorHAnsi" w:hAnsiTheme="minorHAnsi" w:cstheme="minorHAnsi"/>
          <w:spacing w:val="-2"/>
        </w:rPr>
        <w:t xml:space="preserve"> </w:t>
      </w:r>
      <w:r w:rsidRPr="00FF137E">
        <w:rPr>
          <w:rFonts w:asciiTheme="minorHAnsi" w:hAnsiTheme="minorHAnsi" w:cstheme="minorHAnsi"/>
        </w:rPr>
        <w:t>Smartsheet</w:t>
      </w:r>
      <w:r w:rsidRPr="00FF137E">
        <w:rPr>
          <w:rFonts w:asciiTheme="minorHAnsi" w:hAnsiTheme="minorHAnsi" w:cstheme="minorHAnsi"/>
          <w:spacing w:val="-2"/>
        </w:rPr>
        <w:t xml:space="preserve"> </w:t>
      </w:r>
      <w:r w:rsidRPr="00FF137E">
        <w:rPr>
          <w:rFonts w:asciiTheme="minorHAnsi" w:hAnsiTheme="minorHAnsi" w:cstheme="minorHAnsi"/>
        </w:rPr>
        <w:t>with</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00206773" w:rsidRPr="00FF137E">
        <w:rPr>
          <w:rFonts w:asciiTheme="minorHAnsi" w:hAnsiTheme="minorHAnsi" w:cstheme="minorHAnsi"/>
          <w:spacing w:val="-2"/>
        </w:rPr>
        <w:t xml:space="preserve">MDPS Office of Legal Counsel (OLC) </w:t>
      </w:r>
      <w:r w:rsidR="003223EE" w:rsidRPr="00FF137E">
        <w:rPr>
          <w:rFonts w:asciiTheme="minorHAnsi" w:hAnsiTheme="minorHAnsi" w:cstheme="minorHAnsi"/>
          <w:spacing w:val="-2"/>
        </w:rPr>
        <w:t xml:space="preserve">and the </w:t>
      </w:r>
      <w:r w:rsidRPr="00FF137E">
        <w:rPr>
          <w:rFonts w:asciiTheme="minorHAnsi" w:hAnsiTheme="minorHAnsi" w:cstheme="minorHAnsi"/>
        </w:rPr>
        <w:t>Administrative</w:t>
      </w:r>
      <w:r w:rsidRPr="00FF137E">
        <w:rPr>
          <w:rFonts w:asciiTheme="minorHAnsi" w:hAnsiTheme="minorHAnsi" w:cstheme="minorHAnsi"/>
          <w:spacing w:val="-2"/>
        </w:rPr>
        <w:t xml:space="preserve"> </w:t>
      </w:r>
      <w:r w:rsidRPr="00FF137E">
        <w:rPr>
          <w:rFonts w:asciiTheme="minorHAnsi" w:hAnsiTheme="minorHAnsi" w:cstheme="minorHAnsi"/>
        </w:rPr>
        <w:t>Office</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Courts</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identify cases</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4"/>
        </w:rPr>
        <w:t xml:space="preserve"> </w:t>
      </w:r>
      <w:r w:rsidRPr="00FF137E">
        <w:rPr>
          <w:rFonts w:asciiTheme="minorHAnsi" w:hAnsiTheme="minorHAnsi" w:cstheme="minorHAnsi"/>
        </w:rPr>
        <w:t>court</w:t>
      </w:r>
      <w:r w:rsidRPr="00FF137E">
        <w:rPr>
          <w:rFonts w:asciiTheme="minorHAnsi" w:hAnsiTheme="minorHAnsi" w:cstheme="minorHAnsi"/>
          <w:spacing w:val="-15"/>
        </w:rPr>
        <w:t xml:space="preserve"> </w:t>
      </w:r>
      <w:r w:rsidRPr="00FF137E">
        <w:rPr>
          <w:rFonts w:asciiTheme="minorHAnsi" w:hAnsiTheme="minorHAnsi" w:cstheme="minorHAnsi"/>
        </w:rPr>
        <w:t>order</w:t>
      </w:r>
      <w:r w:rsidRPr="00FF137E">
        <w:rPr>
          <w:rFonts w:asciiTheme="minorHAnsi" w:hAnsiTheme="minorHAnsi" w:cstheme="minorHAnsi"/>
          <w:spacing w:val="-15"/>
        </w:rPr>
        <w:t xml:space="preserve"> </w:t>
      </w:r>
      <w:r w:rsidRPr="00FF137E">
        <w:rPr>
          <w:rFonts w:asciiTheme="minorHAnsi" w:hAnsiTheme="minorHAnsi" w:cstheme="minorHAnsi"/>
        </w:rPr>
        <w:t>deficiencies</w:t>
      </w:r>
      <w:r w:rsidRPr="00FF137E">
        <w:rPr>
          <w:rFonts w:asciiTheme="minorHAnsi" w:hAnsiTheme="minorHAnsi" w:cstheme="minorHAnsi"/>
          <w:spacing w:val="-15"/>
        </w:rPr>
        <w:t xml:space="preserve"> </w:t>
      </w:r>
      <w:r w:rsidRPr="00FF137E">
        <w:rPr>
          <w:rFonts w:asciiTheme="minorHAnsi" w:hAnsiTheme="minorHAnsi" w:cstheme="minorHAnsi"/>
        </w:rPr>
        <w:t>so</w:t>
      </w:r>
      <w:r w:rsidRPr="00FF137E">
        <w:rPr>
          <w:rFonts w:asciiTheme="minorHAnsi" w:hAnsiTheme="minorHAnsi" w:cstheme="minorHAnsi"/>
          <w:spacing w:val="-15"/>
        </w:rPr>
        <w:t xml:space="preserve"> </w:t>
      </w:r>
      <w:r w:rsidRPr="00FF137E">
        <w:rPr>
          <w:rFonts w:asciiTheme="minorHAnsi" w:hAnsiTheme="minorHAnsi" w:cstheme="minorHAnsi"/>
        </w:rPr>
        <w:t>they</w:t>
      </w:r>
      <w:r w:rsidRPr="00FF137E">
        <w:rPr>
          <w:rFonts w:asciiTheme="minorHAnsi" w:hAnsiTheme="minorHAnsi" w:cstheme="minorHAnsi"/>
          <w:spacing w:val="-15"/>
        </w:rPr>
        <w:t xml:space="preserve"> </w:t>
      </w:r>
      <w:r w:rsidRPr="00FF137E">
        <w:rPr>
          <w:rFonts w:asciiTheme="minorHAnsi" w:hAnsiTheme="minorHAnsi" w:cstheme="minorHAnsi"/>
        </w:rPr>
        <w:t>may</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3"/>
        </w:rPr>
        <w:t xml:space="preserve"> </w:t>
      </w:r>
      <w:r w:rsidRPr="00FF137E">
        <w:rPr>
          <w:rFonts w:asciiTheme="minorHAnsi" w:hAnsiTheme="minorHAnsi" w:cstheme="minorHAnsi"/>
        </w:rPr>
        <w:t>addressed</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AOC</w:t>
      </w:r>
      <w:r w:rsidRPr="00FF137E">
        <w:rPr>
          <w:rFonts w:asciiTheme="minorHAnsi" w:hAnsiTheme="minorHAnsi" w:cstheme="minorHAnsi"/>
          <w:spacing w:val="-14"/>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local</w:t>
      </w:r>
      <w:r w:rsidRPr="00FF137E">
        <w:rPr>
          <w:rFonts w:asciiTheme="minorHAnsi" w:hAnsiTheme="minorHAnsi" w:cstheme="minorHAnsi"/>
          <w:spacing w:val="-14"/>
        </w:rPr>
        <w:t xml:space="preserve"> </w:t>
      </w: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 xml:space="preserve">court. The </w:t>
      </w:r>
      <w:r w:rsidR="005A1B4C" w:rsidRPr="00FF137E">
        <w:rPr>
          <w:rFonts w:asciiTheme="minorHAnsi" w:hAnsiTheme="minorHAnsi" w:cstheme="minorHAnsi"/>
        </w:rPr>
        <w:t xml:space="preserve">OLC and the </w:t>
      </w:r>
      <w:r w:rsidRPr="00FF137E">
        <w:rPr>
          <w:rFonts w:asciiTheme="minorHAnsi" w:hAnsiTheme="minorHAnsi" w:cstheme="minorHAnsi"/>
        </w:rPr>
        <w:t>AOC, through the Jurist in</w:t>
      </w:r>
      <w:r w:rsidRPr="00FF137E">
        <w:rPr>
          <w:rFonts w:asciiTheme="minorHAnsi" w:hAnsiTheme="minorHAnsi" w:cstheme="minorHAnsi"/>
          <w:spacing w:val="-1"/>
        </w:rPr>
        <w:t xml:space="preserve"> </w:t>
      </w:r>
      <w:r w:rsidRPr="00FF137E">
        <w:rPr>
          <w:rFonts w:asciiTheme="minorHAnsi" w:hAnsiTheme="minorHAnsi" w:cstheme="minorHAnsi"/>
        </w:rPr>
        <w:t>Residence, notifies the local youth courts of</w:t>
      </w:r>
      <w:r w:rsidRPr="00FF137E">
        <w:rPr>
          <w:rFonts w:asciiTheme="minorHAnsi" w:hAnsiTheme="minorHAnsi" w:cstheme="minorHAnsi"/>
          <w:spacing w:val="-2"/>
        </w:rPr>
        <w:t xml:space="preserve"> </w:t>
      </w:r>
      <w:r w:rsidRPr="00FF137E">
        <w:rPr>
          <w:rFonts w:asciiTheme="minorHAnsi" w:hAnsiTheme="minorHAnsi" w:cstheme="minorHAnsi"/>
        </w:rPr>
        <w:t>those deficiencies as</w:t>
      </w:r>
      <w:r w:rsidRPr="00FF137E">
        <w:rPr>
          <w:rFonts w:asciiTheme="minorHAnsi" w:hAnsiTheme="minorHAnsi" w:cstheme="minorHAnsi"/>
          <w:spacing w:val="-8"/>
        </w:rPr>
        <w:t xml:space="preserve"> </w:t>
      </w:r>
      <w:r w:rsidRPr="00FF137E">
        <w:rPr>
          <w:rFonts w:asciiTheme="minorHAnsi" w:hAnsiTheme="minorHAnsi" w:cstheme="minorHAnsi"/>
        </w:rPr>
        <w:t>an</w:t>
      </w:r>
      <w:r w:rsidRPr="00FF137E">
        <w:rPr>
          <w:rFonts w:asciiTheme="minorHAnsi" w:hAnsiTheme="minorHAnsi" w:cstheme="minorHAnsi"/>
          <w:spacing w:val="-8"/>
        </w:rPr>
        <w:t xml:space="preserve"> </w:t>
      </w:r>
      <w:r w:rsidRPr="00FF137E">
        <w:rPr>
          <w:rFonts w:asciiTheme="minorHAnsi" w:hAnsiTheme="minorHAnsi" w:cstheme="minorHAnsi"/>
        </w:rPr>
        <w:t>educational</w:t>
      </w:r>
      <w:r w:rsidRPr="00FF137E">
        <w:rPr>
          <w:rFonts w:asciiTheme="minorHAnsi" w:hAnsiTheme="minorHAnsi" w:cstheme="minorHAnsi"/>
          <w:spacing w:val="-8"/>
        </w:rPr>
        <w:t xml:space="preserve"> </w:t>
      </w:r>
      <w:r w:rsidRPr="00FF137E">
        <w:rPr>
          <w:rFonts w:asciiTheme="minorHAnsi" w:hAnsiTheme="minorHAnsi" w:cstheme="minorHAnsi"/>
        </w:rPr>
        <w:t>tool/reminder</w:t>
      </w:r>
      <w:r w:rsidRPr="00FF137E">
        <w:rPr>
          <w:rFonts w:asciiTheme="minorHAnsi" w:hAnsiTheme="minorHAnsi" w:cstheme="minorHAnsi"/>
          <w:spacing w:val="-9"/>
        </w:rPr>
        <w:t xml:space="preserve"> </w:t>
      </w:r>
      <w:r w:rsidRPr="00FF137E">
        <w:rPr>
          <w:rFonts w:asciiTheme="minorHAnsi" w:hAnsiTheme="minorHAnsi" w:cstheme="minorHAnsi"/>
        </w:rPr>
        <w:t>regarding</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language</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required</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order</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9"/>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child</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be considered</w:t>
      </w:r>
      <w:r w:rsidRPr="00FF137E">
        <w:rPr>
          <w:rFonts w:asciiTheme="minorHAnsi" w:hAnsiTheme="minorHAnsi" w:cstheme="minorHAnsi"/>
          <w:spacing w:val="-13"/>
        </w:rPr>
        <w:t xml:space="preserve"> </w:t>
      </w:r>
      <w:r w:rsidRPr="00FF137E">
        <w:rPr>
          <w:rFonts w:asciiTheme="minorHAnsi" w:hAnsiTheme="minorHAnsi" w:cstheme="minorHAnsi"/>
        </w:rPr>
        <w:t>IV-E</w:t>
      </w:r>
      <w:r w:rsidRPr="00FF137E">
        <w:rPr>
          <w:rFonts w:asciiTheme="minorHAnsi" w:hAnsiTheme="minorHAnsi" w:cstheme="minorHAnsi"/>
          <w:spacing w:val="-15"/>
        </w:rPr>
        <w:t xml:space="preserve"> </w:t>
      </w:r>
      <w:r w:rsidRPr="00FF137E">
        <w:rPr>
          <w:rFonts w:asciiTheme="minorHAnsi" w:hAnsiTheme="minorHAnsi" w:cstheme="minorHAnsi"/>
        </w:rPr>
        <w:t>eligible.</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0048717A" w:rsidRPr="00FF137E">
        <w:rPr>
          <w:rFonts w:asciiTheme="minorHAnsi" w:hAnsiTheme="minorHAnsi" w:cstheme="minorHAnsi"/>
          <w:spacing w:val="-15"/>
        </w:rPr>
        <w:t xml:space="preserve">OLC and </w:t>
      </w:r>
      <w:r w:rsidRPr="00FF137E">
        <w:rPr>
          <w:rFonts w:asciiTheme="minorHAnsi" w:hAnsiTheme="minorHAnsi" w:cstheme="minorHAnsi"/>
        </w:rPr>
        <w:t>AOC</w:t>
      </w:r>
      <w:r w:rsidRPr="00FF137E">
        <w:rPr>
          <w:rFonts w:asciiTheme="minorHAnsi" w:hAnsiTheme="minorHAnsi" w:cstheme="minorHAnsi"/>
          <w:spacing w:val="-13"/>
        </w:rPr>
        <w:t xml:space="preserve"> </w:t>
      </w:r>
      <w:r w:rsidRPr="00FF137E">
        <w:rPr>
          <w:rFonts w:asciiTheme="minorHAnsi" w:hAnsiTheme="minorHAnsi" w:cstheme="minorHAnsi"/>
        </w:rPr>
        <w:t>also</w:t>
      </w:r>
      <w:r w:rsidRPr="00FF137E">
        <w:rPr>
          <w:rFonts w:asciiTheme="minorHAnsi" w:hAnsiTheme="minorHAnsi" w:cstheme="minorHAnsi"/>
          <w:spacing w:val="-15"/>
        </w:rPr>
        <w:t xml:space="preserve"> </w:t>
      </w:r>
      <w:r w:rsidRPr="00FF137E">
        <w:rPr>
          <w:rFonts w:asciiTheme="minorHAnsi" w:hAnsiTheme="minorHAnsi" w:cstheme="minorHAnsi"/>
        </w:rPr>
        <w:t>asks</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court</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submit</w:t>
      </w:r>
      <w:r w:rsidRPr="00FF137E">
        <w:rPr>
          <w:rFonts w:asciiTheme="minorHAnsi" w:hAnsiTheme="minorHAnsi" w:cstheme="minorHAnsi"/>
          <w:spacing w:val="-15"/>
        </w:rPr>
        <w:t xml:space="preserve"> </w:t>
      </w:r>
      <w:r w:rsidRPr="00FF137E">
        <w:rPr>
          <w:rFonts w:asciiTheme="minorHAnsi" w:hAnsiTheme="minorHAnsi" w:cstheme="minorHAnsi"/>
        </w:rPr>
        <w:t>transcripts</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can</w:t>
      </w:r>
      <w:r w:rsidRPr="00FF137E">
        <w:rPr>
          <w:rFonts w:asciiTheme="minorHAnsi" w:hAnsiTheme="minorHAnsi" w:cstheme="minorHAnsi"/>
          <w:spacing w:val="-13"/>
        </w:rPr>
        <w:t xml:space="preserve"> </w:t>
      </w:r>
      <w:r w:rsidRPr="00FF137E">
        <w:rPr>
          <w:rFonts w:asciiTheme="minorHAnsi" w:hAnsiTheme="minorHAnsi" w:cstheme="minorHAnsi"/>
        </w:rPr>
        <w:t>supplement the order and provide the missing language.</w:t>
      </w:r>
    </w:p>
    <w:p w14:paraId="41CC18BA" w14:textId="77777777" w:rsidR="00112D49" w:rsidRPr="00FF137E" w:rsidRDefault="00112D49">
      <w:pPr>
        <w:pStyle w:val="BodyText"/>
        <w:spacing w:before="42"/>
        <w:rPr>
          <w:rFonts w:asciiTheme="minorHAnsi" w:hAnsiTheme="minorHAnsi" w:cstheme="minorHAnsi"/>
        </w:rPr>
      </w:pPr>
    </w:p>
    <w:p w14:paraId="4DDD6412" w14:textId="77777777" w:rsidR="00112D49" w:rsidRPr="00FF137E" w:rsidRDefault="00DC3A48">
      <w:pPr>
        <w:pStyle w:val="BodyText"/>
        <w:spacing w:line="276" w:lineRule="auto"/>
        <w:ind w:left="571" w:right="1034"/>
        <w:jc w:val="both"/>
        <w:rPr>
          <w:rFonts w:asciiTheme="minorHAnsi" w:hAnsiTheme="minorHAnsi" w:cstheme="minorHAnsi"/>
        </w:rPr>
      </w:pPr>
      <w:r w:rsidRPr="00FF137E">
        <w:rPr>
          <w:rFonts w:asciiTheme="minorHAnsi" w:hAnsiTheme="minorHAnsi" w:cstheme="minorHAnsi"/>
        </w:rPr>
        <w:t xml:space="preserve">MDCPS has also been working with Doug Swisher at Public Knowledge to review our Eligibility </w:t>
      </w:r>
      <w:r w:rsidRPr="00FF137E">
        <w:rPr>
          <w:rFonts w:asciiTheme="minorHAnsi" w:hAnsiTheme="minorHAnsi" w:cstheme="minorHAnsi"/>
        </w:rPr>
        <w:lastRenderedPageBreak/>
        <w:t>manual and procedures. Through that work, MDCPS has discovered that internal policy created requirements and restrictions that are not necessary to meet IV-E eligibility requirements for federal reimbursement. This effort is intended to assist in determining why Mississippi’s</w:t>
      </w:r>
      <w:r w:rsidRPr="00FF137E">
        <w:rPr>
          <w:rFonts w:asciiTheme="minorHAnsi" w:hAnsiTheme="minorHAnsi" w:cstheme="minorHAnsi"/>
          <w:spacing w:val="-8"/>
        </w:rPr>
        <w:t xml:space="preserve"> </w:t>
      </w:r>
      <w:r w:rsidRPr="00FF137E">
        <w:rPr>
          <w:rFonts w:asciiTheme="minorHAnsi" w:hAnsiTheme="minorHAnsi" w:cstheme="minorHAnsi"/>
        </w:rPr>
        <w:t>penetration</w:t>
      </w:r>
      <w:r w:rsidRPr="00FF137E">
        <w:rPr>
          <w:rFonts w:asciiTheme="minorHAnsi" w:hAnsiTheme="minorHAnsi" w:cstheme="minorHAnsi"/>
          <w:spacing w:val="-7"/>
        </w:rPr>
        <w:t xml:space="preserve"> </w:t>
      </w:r>
      <w:r w:rsidRPr="00FF137E">
        <w:rPr>
          <w:rFonts w:asciiTheme="minorHAnsi" w:hAnsiTheme="minorHAnsi" w:cstheme="minorHAnsi"/>
        </w:rPr>
        <w:t>rate</w:t>
      </w:r>
      <w:r w:rsidRPr="00FF137E">
        <w:rPr>
          <w:rFonts w:asciiTheme="minorHAnsi" w:hAnsiTheme="minorHAnsi" w:cstheme="minorHAnsi"/>
          <w:spacing w:val="-7"/>
        </w:rPr>
        <w:t xml:space="preserve"> </w:t>
      </w:r>
      <w:r w:rsidRPr="00FF137E">
        <w:rPr>
          <w:rFonts w:asciiTheme="minorHAnsi" w:hAnsiTheme="minorHAnsi" w:cstheme="minorHAnsi"/>
        </w:rPr>
        <w:t>is</w:t>
      </w:r>
      <w:r w:rsidRPr="00FF137E">
        <w:rPr>
          <w:rFonts w:asciiTheme="minorHAnsi" w:hAnsiTheme="minorHAnsi" w:cstheme="minorHAnsi"/>
          <w:spacing w:val="-7"/>
        </w:rPr>
        <w:t xml:space="preserve"> </w:t>
      </w:r>
      <w:r w:rsidRPr="00FF137E">
        <w:rPr>
          <w:rFonts w:asciiTheme="minorHAnsi" w:hAnsiTheme="minorHAnsi" w:cstheme="minorHAnsi"/>
        </w:rPr>
        <w:t>lower</w:t>
      </w:r>
      <w:r w:rsidRPr="00FF137E">
        <w:rPr>
          <w:rFonts w:asciiTheme="minorHAnsi" w:hAnsiTheme="minorHAnsi" w:cstheme="minorHAnsi"/>
          <w:spacing w:val="-8"/>
        </w:rPr>
        <w:t xml:space="preserve"> </w:t>
      </w:r>
      <w:r w:rsidRPr="00FF137E">
        <w:rPr>
          <w:rFonts w:asciiTheme="minorHAnsi" w:hAnsiTheme="minorHAnsi" w:cstheme="minorHAnsi"/>
        </w:rPr>
        <w:t>than</w:t>
      </w:r>
      <w:r w:rsidRPr="00FF137E">
        <w:rPr>
          <w:rFonts w:asciiTheme="minorHAnsi" w:hAnsiTheme="minorHAnsi" w:cstheme="minorHAnsi"/>
          <w:spacing w:val="-7"/>
        </w:rPr>
        <w:t xml:space="preserve"> </w:t>
      </w:r>
      <w:r w:rsidRPr="00FF137E">
        <w:rPr>
          <w:rFonts w:asciiTheme="minorHAnsi" w:hAnsiTheme="minorHAnsi" w:cstheme="minorHAnsi"/>
        </w:rPr>
        <w:t>states</w:t>
      </w:r>
      <w:r w:rsidRPr="00FF137E">
        <w:rPr>
          <w:rFonts w:asciiTheme="minorHAnsi" w:hAnsiTheme="minorHAnsi" w:cstheme="minorHAnsi"/>
          <w:spacing w:val="-6"/>
        </w:rPr>
        <w:t xml:space="preserve"> </w:t>
      </w:r>
      <w:r w:rsidRPr="00FF137E">
        <w:rPr>
          <w:rFonts w:asciiTheme="minorHAnsi" w:hAnsiTheme="minorHAnsi" w:cstheme="minorHAnsi"/>
        </w:rPr>
        <w:t>with</w:t>
      </w:r>
      <w:r w:rsidRPr="00FF137E">
        <w:rPr>
          <w:rFonts w:asciiTheme="minorHAnsi" w:hAnsiTheme="minorHAnsi" w:cstheme="minorHAnsi"/>
          <w:spacing w:val="-7"/>
        </w:rPr>
        <w:t xml:space="preserve"> </w:t>
      </w:r>
      <w:r w:rsidRPr="00FF137E">
        <w:rPr>
          <w:rFonts w:asciiTheme="minorHAnsi" w:hAnsiTheme="minorHAnsi" w:cstheme="minorHAnsi"/>
        </w:rPr>
        <w:t>comparable</w:t>
      </w:r>
      <w:r w:rsidRPr="00FF137E">
        <w:rPr>
          <w:rFonts w:asciiTheme="minorHAnsi" w:hAnsiTheme="minorHAnsi" w:cstheme="minorHAnsi"/>
          <w:spacing w:val="-8"/>
        </w:rPr>
        <w:t xml:space="preserve"> </w:t>
      </w:r>
      <w:r w:rsidRPr="00FF137E">
        <w:rPr>
          <w:rFonts w:asciiTheme="minorHAnsi" w:hAnsiTheme="minorHAnsi" w:cstheme="minorHAnsi"/>
        </w:rPr>
        <w:t>demographics.</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7"/>
        </w:rPr>
        <w:t xml:space="preserve"> </w:t>
      </w:r>
      <w:r w:rsidRPr="00FF137E">
        <w:rPr>
          <w:rFonts w:asciiTheme="minorHAnsi" w:hAnsiTheme="minorHAnsi" w:cstheme="minorHAnsi"/>
        </w:rPr>
        <w:t>and Mr. Swisher found several internal policies that were</w:t>
      </w:r>
      <w:r w:rsidRPr="00FF137E">
        <w:rPr>
          <w:rFonts w:asciiTheme="minorHAnsi" w:hAnsiTheme="minorHAnsi" w:cstheme="minorHAnsi"/>
          <w:spacing w:val="-1"/>
        </w:rPr>
        <w:t xml:space="preserve"> </w:t>
      </w:r>
      <w:r w:rsidRPr="00FF137E">
        <w:rPr>
          <w:rFonts w:asciiTheme="minorHAnsi" w:hAnsiTheme="minorHAnsi" w:cstheme="minorHAnsi"/>
        </w:rPr>
        <w:t>hindering the Eligibility Unit’s ability</w:t>
      </w:r>
      <w:r w:rsidRPr="00FF137E">
        <w:rPr>
          <w:rFonts w:asciiTheme="minorHAnsi" w:hAnsiTheme="minorHAnsi" w:cstheme="minorHAnsi"/>
          <w:spacing w:val="-1"/>
        </w:rPr>
        <w:t xml:space="preserve"> </w:t>
      </w:r>
      <w:r w:rsidRPr="00FF137E">
        <w:rPr>
          <w:rFonts w:asciiTheme="minorHAnsi" w:hAnsiTheme="minorHAnsi" w:cstheme="minorHAnsi"/>
        </w:rPr>
        <w:t>to make timely IV-E determinations, and the Office of Legal Counsel is assisting in amending those policies.</w:t>
      </w:r>
    </w:p>
    <w:p w14:paraId="4154F1D6" w14:textId="77777777" w:rsidR="00112D49" w:rsidRPr="00FF137E" w:rsidRDefault="00112D49">
      <w:pPr>
        <w:pStyle w:val="BodyText"/>
        <w:spacing w:before="41"/>
        <w:rPr>
          <w:rFonts w:asciiTheme="minorHAnsi" w:hAnsiTheme="minorHAnsi" w:cstheme="minorHAnsi"/>
        </w:rPr>
      </w:pPr>
    </w:p>
    <w:p w14:paraId="72CE7CC6" w14:textId="77777777" w:rsidR="00112D49" w:rsidRPr="00FF137E" w:rsidRDefault="00DC3A48">
      <w:pPr>
        <w:pStyle w:val="BodyText"/>
        <w:spacing w:line="276" w:lineRule="auto"/>
        <w:ind w:left="571" w:right="1036"/>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Parent</w:t>
      </w:r>
      <w:r w:rsidRPr="00FF137E">
        <w:rPr>
          <w:rFonts w:asciiTheme="minorHAnsi" w:hAnsiTheme="minorHAnsi" w:cstheme="minorHAnsi"/>
          <w:spacing w:val="-3"/>
        </w:rPr>
        <w:t xml:space="preserve"> </w:t>
      </w:r>
      <w:r w:rsidRPr="00FF137E">
        <w:rPr>
          <w:rFonts w:asciiTheme="minorHAnsi" w:hAnsiTheme="minorHAnsi" w:cstheme="minorHAnsi"/>
        </w:rPr>
        <w:t>Representation</w:t>
      </w:r>
      <w:r w:rsidRPr="00FF137E">
        <w:rPr>
          <w:rFonts w:asciiTheme="minorHAnsi" w:hAnsiTheme="minorHAnsi" w:cstheme="minorHAnsi"/>
          <w:spacing w:val="-3"/>
        </w:rPr>
        <w:t xml:space="preserve"> </w:t>
      </w:r>
      <w:r w:rsidRPr="00FF137E">
        <w:rPr>
          <w:rFonts w:asciiTheme="minorHAnsi" w:hAnsiTheme="minorHAnsi" w:cstheme="minorHAnsi"/>
        </w:rPr>
        <w:t>task</w:t>
      </w:r>
      <w:r w:rsidRPr="00FF137E">
        <w:rPr>
          <w:rFonts w:asciiTheme="minorHAnsi" w:hAnsiTheme="minorHAnsi" w:cstheme="minorHAnsi"/>
          <w:spacing w:val="-3"/>
        </w:rPr>
        <w:t xml:space="preserve"> </w:t>
      </w:r>
      <w:r w:rsidRPr="00FF137E">
        <w:rPr>
          <w:rFonts w:asciiTheme="minorHAnsi" w:hAnsiTheme="minorHAnsi" w:cstheme="minorHAnsi"/>
        </w:rPr>
        <w:t>force</w:t>
      </w:r>
      <w:r w:rsidRPr="00FF137E">
        <w:rPr>
          <w:rFonts w:asciiTheme="minorHAnsi" w:hAnsiTheme="minorHAnsi" w:cstheme="minorHAnsi"/>
          <w:spacing w:val="-4"/>
        </w:rPr>
        <w:t xml:space="preserve"> </w:t>
      </w:r>
      <w:r w:rsidRPr="00FF137E">
        <w:rPr>
          <w:rFonts w:asciiTheme="minorHAnsi" w:hAnsiTheme="minorHAnsi" w:cstheme="minorHAnsi"/>
        </w:rPr>
        <w:t>meets</w:t>
      </w:r>
      <w:r w:rsidRPr="00FF137E">
        <w:rPr>
          <w:rFonts w:asciiTheme="minorHAnsi" w:hAnsiTheme="minorHAnsi" w:cstheme="minorHAnsi"/>
          <w:spacing w:val="-3"/>
        </w:rPr>
        <w:t xml:space="preserve"> </w:t>
      </w:r>
      <w:r w:rsidRPr="00FF137E">
        <w:rPr>
          <w:rFonts w:asciiTheme="minorHAnsi" w:hAnsiTheme="minorHAnsi" w:cstheme="minorHAnsi"/>
        </w:rPr>
        <w:t>quarterly,</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its</w:t>
      </w:r>
      <w:r w:rsidRPr="00FF137E">
        <w:rPr>
          <w:rFonts w:asciiTheme="minorHAnsi" w:hAnsiTheme="minorHAnsi" w:cstheme="minorHAnsi"/>
          <w:spacing w:val="-3"/>
        </w:rPr>
        <w:t xml:space="preserve"> </w:t>
      </w:r>
      <w:r w:rsidRPr="00FF137E">
        <w:rPr>
          <w:rFonts w:asciiTheme="minorHAnsi" w:hAnsiTheme="minorHAnsi" w:cstheme="minorHAnsi"/>
        </w:rPr>
        <w:t>purpose</w:t>
      </w:r>
      <w:r w:rsidRPr="00FF137E">
        <w:rPr>
          <w:rFonts w:asciiTheme="minorHAnsi" w:hAnsiTheme="minorHAnsi" w:cstheme="minorHAnsi"/>
          <w:spacing w:val="-5"/>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specifically</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work</w:t>
      </w:r>
      <w:r w:rsidRPr="00FF137E">
        <w:rPr>
          <w:rFonts w:asciiTheme="minorHAnsi" w:hAnsiTheme="minorHAnsi" w:cstheme="minorHAnsi"/>
          <w:spacing w:val="-3"/>
        </w:rPr>
        <w:t xml:space="preserve"> </w:t>
      </w:r>
      <w:r w:rsidRPr="00FF137E">
        <w:rPr>
          <w:rFonts w:asciiTheme="minorHAnsi" w:hAnsiTheme="minorHAnsi" w:cstheme="minorHAnsi"/>
        </w:rPr>
        <w:t>to expand the availability of parent representation, which is an established goal in Mississippi’s CFSP. In 2023, the</w:t>
      </w:r>
      <w:r w:rsidRPr="00FF137E">
        <w:rPr>
          <w:rFonts w:asciiTheme="minorHAnsi" w:hAnsiTheme="minorHAnsi" w:cstheme="minorHAnsi"/>
          <w:spacing w:val="-1"/>
        </w:rPr>
        <w:t xml:space="preserve"> </w:t>
      </w:r>
      <w:r w:rsidRPr="00FF137E">
        <w:rPr>
          <w:rFonts w:asciiTheme="minorHAnsi" w:hAnsiTheme="minorHAnsi" w:cstheme="minorHAnsi"/>
        </w:rPr>
        <w:t>Office</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State</w:t>
      </w:r>
      <w:r w:rsidRPr="00FF137E">
        <w:rPr>
          <w:rFonts w:asciiTheme="minorHAnsi" w:hAnsiTheme="minorHAnsi" w:cstheme="minorHAnsi"/>
          <w:spacing w:val="-1"/>
        </w:rPr>
        <w:t xml:space="preserve"> </w:t>
      </w:r>
      <w:r w:rsidRPr="00FF137E">
        <w:rPr>
          <w:rFonts w:asciiTheme="minorHAnsi" w:hAnsiTheme="minorHAnsi" w:cstheme="minorHAnsi"/>
        </w:rPr>
        <w:t>Public</w:t>
      </w:r>
      <w:r w:rsidRPr="00FF137E">
        <w:rPr>
          <w:rFonts w:asciiTheme="minorHAnsi" w:hAnsiTheme="minorHAnsi" w:cstheme="minorHAnsi"/>
          <w:spacing w:val="-1"/>
        </w:rPr>
        <w:t xml:space="preserve"> </w:t>
      </w:r>
      <w:r w:rsidRPr="00FF137E">
        <w:rPr>
          <w:rFonts w:asciiTheme="minorHAnsi" w:hAnsiTheme="minorHAnsi" w:cstheme="minorHAnsi"/>
        </w:rPr>
        <w:t>Defender’s Parent Defense</w:t>
      </w:r>
      <w:r w:rsidRPr="00FF137E">
        <w:rPr>
          <w:rFonts w:asciiTheme="minorHAnsi" w:hAnsiTheme="minorHAnsi" w:cstheme="minorHAnsi"/>
          <w:spacing w:val="-1"/>
        </w:rPr>
        <w:t xml:space="preserve"> </w:t>
      </w:r>
      <w:r w:rsidRPr="00FF137E">
        <w:rPr>
          <w:rFonts w:asciiTheme="minorHAnsi" w:hAnsiTheme="minorHAnsi" w:cstheme="minorHAnsi"/>
        </w:rPr>
        <w:t>Program provides parent representation in twenty-right (28) Mississippi counties, and ten (10) additional Mississippi counties fund their own parent defenders. As a reminder, although MDCPS supports parent representation</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5"/>
        </w:rPr>
        <w:t xml:space="preserve"> </w:t>
      </w:r>
      <w:r w:rsidRPr="00FF137E">
        <w:rPr>
          <w:rFonts w:asciiTheme="minorHAnsi" w:hAnsiTheme="minorHAnsi" w:cstheme="minorHAnsi"/>
        </w:rPr>
        <w:t>all</w:t>
      </w:r>
      <w:r w:rsidRPr="00FF137E">
        <w:rPr>
          <w:rFonts w:asciiTheme="minorHAnsi" w:hAnsiTheme="minorHAnsi" w:cstheme="minorHAnsi"/>
          <w:spacing w:val="-5"/>
        </w:rPr>
        <w:t xml:space="preserve"> </w:t>
      </w:r>
      <w:r w:rsidRPr="00FF137E">
        <w:rPr>
          <w:rFonts w:asciiTheme="minorHAnsi" w:hAnsiTheme="minorHAnsi" w:cstheme="minorHAnsi"/>
        </w:rPr>
        <w:t>stages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case,</w:t>
      </w:r>
      <w:r w:rsidRPr="00FF137E">
        <w:rPr>
          <w:rFonts w:asciiTheme="minorHAnsi" w:hAnsiTheme="minorHAnsi" w:cstheme="minorHAnsi"/>
          <w:spacing w:val="-4"/>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has</w:t>
      </w:r>
      <w:r w:rsidRPr="00FF137E">
        <w:rPr>
          <w:rFonts w:asciiTheme="minorHAnsi" w:hAnsiTheme="minorHAnsi" w:cstheme="minorHAnsi"/>
          <w:spacing w:val="-3"/>
        </w:rPr>
        <w:t xml:space="preserve"> </w:t>
      </w:r>
      <w:r w:rsidRPr="00FF137E">
        <w:rPr>
          <w:rFonts w:asciiTheme="minorHAnsi" w:hAnsiTheme="minorHAnsi" w:cstheme="minorHAnsi"/>
        </w:rPr>
        <w:t>no</w:t>
      </w:r>
      <w:r w:rsidRPr="00FF137E">
        <w:rPr>
          <w:rFonts w:asciiTheme="minorHAnsi" w:hAnsiTheme="minorHAnsi" w:cstheme="minorHAnsi"/>
          <w:spacing w:val="-6"/>
        </w:rPr>
        <w:t xml:space="preserve"> </w:t>
      </w:r>
      <w:r w:rsidRPr="00FF137E">
        <w:rPr>
          <w:rFonts w:asciiTheme="minorHAnsi" w:hAnsiTheme="minorHAnsi" w:cstheme="minorHAnsi"/>
        </w:rPr>
        <w:t>control</w:t>
      </w:r>
      <w:r w:rsidRPr="00FF137E">
        <w:rPr>
          <w:rFonts w:asciiTheme="minorHAnsi" w:hAnsiTheme="minorHAnsi" w:cstheme="minorHAnsi"/>
          <w:spacing w:val="-6"/>
        </w:rPr>
        <w:t xml:space="preserve"> </w:t>
      </w:r>
      <w:r w:rsidRPr="00FF137E">
        <w:rPr>
          <w:rFonts w:asciiTheme="minorHAnsi" w:hAnsiTheme="minorHAnsi" w:cstheme="minorHAnsi"/>
        </w:rPr>
        <w:t>over</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implementation</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parent representation</w:t>
      </w:r>
      <w:r w:rsidRPr="00FF137E">
        <w:rPr>
          <w:rFonts w:asciiTheme="minorHAnsi" w:hAnsiTheme="minorHAnsi" w:cstheme="minorHAnsi"/>
          <w:spacing w:val="-14"/>
        </w:rPr>
        <w:t xml:space="preserve"> </w:t>
      </w:r>
      <w:r w:rsidRPr="00FF137E">
        <w:rPr>
          <w:rFonts w:asciiTheme="minorHAnsi" w:hAnsiTheme="minorHAnsi" w:cstheme="minorHAnsi"/>
        </w:rPr>
        <w:t>across</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state.</w:t>
      </w:r>
      <w:r w:rsidRPr="00FF137E">
        <w:rPr>
          <w:rFonts w:asciiTheme="minorHAnsi" w:hAnsiTheme="minorHAnsi" w:cstheme="minorHAnsi"/>
          <w:spacing w:val="-14"/>
        </w:rPr>
        <w:t xml:space="preserve"> </w:t>
      </w:r>
      <w:r w:rsidRPr="00FF137E">
        <w:rPr>
          <w:rFonts w:asciiTheme="minorHAnsi" w:hAnsiTheme="minorHAnsi" w:cstheme="minorHAnsi"/>
        </w:rPr>
        <w:t>MDCPS</w:t>
      </w:r>
      <w:r w:rsidRPr="00FF137E">
        <w:rPr>
          <w:rFonts w:asciiTheme="minorHAnsi" w:hAnsiTheme="minorHAnsi" w:cstheme="minorHAnsi"/>
          <w:spacing w:val="-14"/>
        </w:rPr>
        <w:t xml:space="preserve"> </w:t>
      </w:r>
      <w:r w:rsidRPr="00FF137E">
        <w:rPr>
          <w:rFonts w:asciiTheme="minorHAnsi" w:hAnsiTheme="minorHAnsi" w:cstheme="minorHAnsi"/>
        </w:rPr>
        <w:t>does</w:t>
      </w:r>
      <w:r w:rsidRPr="00FF137E">
        <w:rPr>
          <w:rFonts w:asciiTheme="minorHAnsi" w:hAnsiTheme="minorHAnsi" w:cstheme="minorHAnsi"/>
          <w:spacing w:val="-14"/>
        </w:rPr>
        <w:t xml:space="preserve"> </w:t>
      </w:r>
      <w:r w:rsidRPr="00FF137E">
        <w:rPr>
          <w:rFonts w:asciiTheme="minorHAnsi" w:hAnsiTheme="minorHAnsi" w:cstheme="minorHAnsi"/>
        </w:rPr>
        <w:t>have</w:t>
      </w:r>
      <w:r w:rsidRPr="00FF137E">
        <w:rPr>
          <w:rFonts w:asciiTheme="minorHAnsi" w:hAnsiTheme="minorHAnsi" w:cstheme="minorHAnsi"/>
          <w:spacing w:val="-14"/>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seat</w:t>
      </w:r>
      <w:r w:rsidRPr="00FF137E">
        <w:rPr>
          <w:rFonts w:asciiTheme="minorHAnsi" w:hAnsiTheme="minorHAnsi" w:cstheme="minorHAnsi"/>
          <w:spacing w:val="-14"/>
        </w:rPr>
        <w:t xml:space="preserve"> </w:t>
      </w:r>
      <w:r w:rsidRPr="00FF137E">
        <w:rPr>
          <w:rFonts w:asciiTheme="minorHAnsi" w:hAnsiTheme="minorHAnsi" w:cstheme="minorHAnsi"/>
        </w:rPr>
        <w:t>on</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Parent</w:t>
      </w:r>
      <w:r w:rsidRPr="00FF137E">
        <w:rPr>
          <w:rFonts w:asciiTheme="minorHAnsi" w:hAnsiTheme="minorHAnsi" w:cstheme="minorHAnsi"/>
          <w:spacing w:val="-13"/>
        </w:rPr>
        <w:t xml:space="preserve"> </w:t>
      </w:r>
      <w:r w:rsidRPr="00FF137E">
        <w:rPr>
          <w:rFonts w:asciiTheme="minorHAnsi" w:hAnsiTheme="minorHAnsi" w:cstheme="minorHAnsi"/>
        </w:rPr>
        <w:t>Representation</w:t>
      </w:r>
      <w:r w:rsidRPr="00FF137E">
        <w:rPr>
          <w:rFonts w:asciiTheme="minorHAnsi" w:hAnsiTheme="minorHAnsi" w:cstheme="minorHAnsi"/>
          <w:spacing w:val="-14"/>
        </w:rPr>
        <w:t xml:space="preserve"> </w:t>
      </w:r>
      <w:r w:rsidRPr="00FF137E">
        <w:rPr>
          <w:rFonts w:asciiTheme="minorHAnsi" w:hAnsiTheme="minorHAnsi" w:cstheme="minorHAnsi"/>
        </w:rPr>
        <w:t>task</w:t>
      </w:r>
      <w:r w:rsidRPr="00FF137E">
        <w:rPr>
          <w:rFonts w:asciiTheme="minorHAnsi" w:hAnsiTheme="minorHAnsi" w:cstheme="minorHAnsi"/>
          <w:spacing w:val="-15"/>
        </w:rPr>
        <w:t xml:space="preserve"> </w:t>
      </w:r>
      <w:r w:rsidRPr="00FF137E">
        <w:rPr>
          <w:rFonts w:asciiTheme="minorHAnsi" w:hAnsiTheme="minorHAnsi" w:cstheme="minorHAnsi"/>
        </w:rPr>
        <w:t>force and supports the work through that task force. The Supreme Court also recently seated an ad hoc committee to study ways to decrease the length of time required to try TPR cases, and MDCPS has advocated for increased rates of parent representation and early parent representation (beginning at shelter) to move children to permanency faster.</w:t>
      </w:r>
    </w:p>
    <w:p w14:paraId="1E360172" w14:textId="77777777" w:rsidR="00112D49" w:rsidRPr="00FF137E" w:rsidRDefault="00112D49">
      <w:pPr>
        <w:pStyle w:val="BodyText"/>
        <w:spacing w:before="2"/>
        <w:rPr>
          <w:rFonts w:asciiTheme="minorHAnsi" w:hAnsiTheme="minorHAnsi" w:cstheme="minorHAnsi"/>
        </w:rPr>
      </w:pPr>
    </w:p>
    <w:p w14:paraId="18E23B9F" w14:textId="77777777" w:rsidR="00112D49" w:rsidRPr="00FF137E" w:rsidRDefault="00DC3A48">
      <w:pPr>
        <w:pStyle w:val="Heading5"/>
        <w:ind w:left="571"/>
        <w:rPr>
          <w:rFonts w:asciiTheme="minorHAnsi" w:hAnsiTheme="minorHAnsi" w:cstheme="minorHAnsi"/>
        </w:rPr>
      </w:pPr>
      <w:bookmarkStart w:id="26" w:name="_TOC_250018"/>
      <w:r w:rsidRPr="00FF137E">
        <w:rPr>
          <w:rFonts w:asciiTheme="minorHAnsi" w:hAnsiTheme="minorHAnsi" w:cstheme="minorHAnsi"/>
          <w:color w:val="2E5395"/>
        </w:rPr>
        <w:t>Mississippi</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Youth</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Court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Information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Delivery System</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(MYCIDS</w:t>
      </w:r>
      <w:bookmarkEnd w:id="26"/>
      <w:r w:rsidRPr="00FF137E">
        <w:rPr>
          <w:rFonts w:asciiTheme="minorHAnsi" w:hAnsiTheme="minorHAnsi" w:cstheme="minorHAnsi"/>
          <w:spacing w:val="-2"/>
        </w:rPr>
        <w:t>)</w:t>
      </w:r>
    </w:p>
    <w:p w14:paraId="3A1607FF" w14:textId="77777777" w:rsidR="00112D49" w:rsidRPr="00FF137E" w:rsidRDefault="00DC3A48" w:rsidP="00FE69A8">
      <w:pPr>
        <w:pStyle w:val="BodyText"/>
        <w:spacing w:after="160" w:line="276" w:lineRule="auto"/>
        <w:ind w:left="576" w:right="1037"/>
        <w:jc w:val="both"/>
        <w:rPr>
          <w:rFonts w:asciiTheme="minorHAnsi" w:hAnsiTheme="minorHAnsi" w:cstheme="minorHAnsi"/>
        </w:rPr>
      </w:pPr>
      <w:r w:rsidRPr="00FF137E">
        <w:rPr>
          <w:rFonts w:asciiTheme="minorHAnsi" w:hAnsiTheme="minorHAnsi" w:cstheme="minorHAnsi"/>
        </w:rPr>
        <w:t>MYCIDS</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system</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real</w:t>
      </w:r>
      <w:r w:rsidRPr="00FF137E">
        <w:rPr>
          <w:rFonts w:asciiTheme="minorHAnsi" w:hAnsiTheme="minorHAnsi" w:cstheme="minorHAnsi"/>
          <w:spacing w:val="-8"/>
        </w:rPr>
        <w:t xml:space="preserve"> </w:t>
      </w:r>
      <w:r w:rsidRPr="00FF137E">
        <w:rPr>
          <w:rFonts w:asciiTheme="minorHAnsi" w:hAnsiTheme="minorHAnsi" w:cstheme="minorHAnsi"/>
        </w:rPr>
        <w:t>time</w:t>
      </w:r>
      <w:r w:rsidRPr="00FF137E">
        <w:rPr>
          <w:rFonts w:asciiTheme="minorHAnsi" w:hAnsiTheme="minorHAnsi" w:cstheme="minorHAnsi"/>
          <w:spacing w:val="-8"/>
        </w:rPr>
        <w:t xml:space="preserve"> </w:t>
      </w:r>
      <w:r w:rsidRPr="00FF137E">
        <w:rPr>
          <w:rFonts w:asciiTheme="minorHAnsi" w:hAnsiTheme="minorHAnsi" w:cstheme="minorHAnsi"/>
        </w:rPr>
        <w:t>management</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activities</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Mississippi</w:t>
      </w:r>
      <w:r w:rsidRPr="00FF137E">
        <w:rPr>
          <w:rFonts w:asciiTheme="minorHAnsi" w:hAnsiTheme="minorHAnsi" w:cstheme="minorHAnsi"/>
          <w:spacing w:val="-8"/>
        </w:rPr>
        <w:t xml:space="preserve"> </w:t>
      </w:r>
      <w:r w:rsidRPr="00FF137E">
        <w:rPr>
          <w:rFonts w:asciiTheme="minorHAnsi" w:hAnsiTheme="minorHAnsi" w:cstheme="minorHAnsi"/>
        </w:rPr>
        <w:t>Youth</w:t>
      </w:r>
      <w:r w:rsidRPr="00FF137E">
        <w:rPr>
          <w:rFonts w:asciiTheme="minorHAnsi" w:hAnsiTheme="minorHAnsi" w:cstheme="minorHAnsi"/>
          <w:spacing w:val="-8"/>
        </w:rPr>
        <w:t xml:space="preserve"> </w:t>
      </w:r>
      <w:r w:rsidRPr="00FF137E">
        <w:rPr>
          <w:rFonts w:asciiTheme="minorHAnsi" w:hAnsiTheme="minorHAnsi" w:cstheme="minorHAnsi"/>
        </w:rPr>
        <w:t xml:space="preserve">Court System. It is a web-based application that provides support for the intake of youths into the court system, scheduling of youth cases, management of court dockets, tracking of custody situations, necessary document generation and provides a base dataset for statistical reporting </w:t>
      </w:r>
      <w:r w:rsidRPr="00FF137E">
        <w:rPr>
          <w:rFonts w:asciiTheme="minorHAnsi" w:hAnsiTheme="minorHAnsi" w:cstheme="minorHAnsi"/>
          <w:spacing w:val="-2"/>
        </w:rPr>
        <w:t>purposes.</w:t>
      </w:r>
    </w:p>
    <w:p w14:paraId="401C7D68" w14:textId="0BFDBA8C" w:rsidR="00AC0E38" w:rsidRPr="00FF137E" w:rsidRDefault="00263D70" w:rsidP="00FE69A8">
      <w:pPr>
        <w:pStyle w:val="BodyText"/>
        <w:spacing w:after="160" w:line="276" w:lineRule="auto"/>
        <w:ind w:left="576" w:right="1037"/>
        <w:jc w:val="both"/>
        <w:rPr>
          <w:rFonts w:asciiTheme="minorHAnsi" w:hAnsiTheme="minorHAnsi" w:cstheme="minorHAnsi"/>
        </w:rPr>
      </w:pPr>
      <w:r w:rsidRPr="00FF137E">
        <w:rPr>
          <w:rFonts w:asciiTheme="minorHAnsi" w:hAnsiTheme="minorHAnsi" w:cstheme="minorHAnsi"/>
        </w:rPr>
        <w:t>The Office of Permanency has implemented the use of notification alerts within the MYCIDS system.  This alert notifies the Permanency Support Services/Termination of Parental Rights Unit as soon as the court order changing the child’s permanent plan of adoption is uploaded into the MYCIDS system.  This alert assists the Unit with identifying new TPR cases and working with assigned direct service staff to ensure that TPR Referrals are submitted within the 30-calendar day timeframe and by the last day of the child’s 15</w:t>
      </w:r>
      <w:r w:rsidRPr="00FF137E">
        <w:rPr>
          <w:rFonts w:asciiTheme="minorHAnsi" w:hAnsiTheme="minorHAnsi" w:cstheme="minorHAnsi"/>
          <w:vertAlign w:val="superscript"/>
        </w:rPr>
        <w:t>th</w:t>
      </w:r>
      <w:r w:rsidRPr="00FF137E">
        <w:rPr>
          <w:rFonts w:asciiTheme="minorHAnsi" w:hAnsiTheme="minorHAnsi" w:cstheme="minorHAnsi"/>
        </w:rPr>
        <w:t xml:space="preserve"> month of the most recent 22 months in foster care.</w:t>
      </w:r>
      <w:r w:rsidR="00A62EA0" w:rsidRPr="00FF137E">
        <w:rPr>
          <w:rFonts w:asciiTheme="minorHAnsi" w:hAnsiTheme="minorHAnsi" w:cstheme="minorHAnsi"/>
        </w:rPr>
        <w:t xml:space="preserve"> </w:t>
      </w:r>
    </w:p>
    <w:p w14:paraId="6F6A42CC" w14:textId="593CB4D1" w:rsidR="00403A07" w:rsidRPr="00FF137E" w:rsidRDefault="005A7654" w:rsidP="00FE69A8">
      <w:pPr>
        <w:pStyle w:val="BodyText"/>
        <w:spacing w:before="41" w:line="259" w:lineRule="auto"/>
        <w:ind w:left="547" w:right="1066"/>
        <w:jc w:val="both"/>
        <w:rPr>
          <w:rFonts w:asciiTheme="minorHAnsi" w:hAnsiTheme="minorHAnsi" w:cstheme="minorHAnsi"/>
        </w:rPr>
      </w:pPr>
      <w:r w:rsidRPr="00FF137E">
        <w:rPr>
          <w:rFonts w:asciiTheme="minorHAnsi" w:hAnsiTheme="minorHAnsi" w:cstheme="minorHAnsi"/>
        </w:rPr>
        <w:t>The Information Technology department offers training courses to assist new and current users in understanding the procedures used in MYCIDS. Topics will cover all areas and will be specific to the user’s job description.</w:t>
      </w:r>
      <w:r w:rsidR="007B4849" w:rsidRPr="00FF137E">
        <w:rPr>
          <w:rFonts w:asciiTheme="minorHAnsi" w:hAnsiTheme="minorHAnsi" w:cstheme="minorHAnsi"/>
        </w:rPr>
        <w:t xml:space="preserve"> The following training dates were completed </w:t>
      </w:r>
      <w:r w:rsidR="00944904" w:rsidRPr="00FF137E">
        <w:rPr>
          <w:rFonts w:asciiTheme="minorHAnsi" w:hAnsiTheme="minorHAnsi" w:cstheme="minorHAnsi"/>
        </w:rPr>
        <w:t>during the reporting period for this year’s APSR</w:t>
      </w:r>
      <w:r w:rsidR="00403A07" w:rsidRPr="00FF137E">
        <w:rPr>
          <w:rFonts w:asciiTheme="minorHAnsi" w:hAnsiTheme="minorHAnsi" w:cstheme="minorHAnsi"/>
        </w:rPr>
        <w:t>.</w:t>
      </w:r>
      <w:r w:rsidR="00ED5B10" w:rsidRPr="00FF137E">
        <w:rPr>
          <w:rFonts w:asciiTheme="minorHAnsi" w:hAnsiTheme="minorHAnsi" w:cstheme="minorHAnsi"/>
        </w:rPr>
        <w:t xml:space="preserve"> Training agendas are attached.</w:t>
      </w:r>
    </w:p>
    <w:p w14:paraId="166EFC54" w14:textId="0D6964C1" w:rsidR="002F4FC7" w:rsidRPr="00FF137E" w:rsidRDefault="00ED5B10" w:rsidP="00FE69A8">
      <w:pPr>
        <w:pStyle w:val="BodyText"/>
        <w:tabs>
          <w:tab w:val="left" w:pos="5580"/>
        </w:tabs>
        <w:spacing w:line="276" w:lineRule="auto"/>
        <w:ind w:left="900" w:right="1039"/>
        <w:jc w:val="both"/>
        <w:rPr>
          <w:rFonts w:asciiTheme="minorHAnsi" w:hAnsiTheme="minorHAnsi" w:cstheme="minorHAnsi"/>
        </w:rPr>
      </w:pPr>
      <w:r w:rsidRPr="00FF137E">
        <w:rPr>
          <w:rFonts w:asciiTheme="minorHAnsi" w:hAnsiTheme="minorHAnsi" w:cstheme="minorHAnsi"/>
        </w:rPr>
        <w:t>Itawamba County (Tishomingo County)</w:t>
      </w:r>
      <w:r w:rsidR="002F4FC7" w:rsidRPr="00FF137E">
        <w:rPr>
          <w:rFonts w:asciiTheme="minorHAnsi" w:hAnsiTheme="minorHAnsi" w:cstheme="minorHAnsi"/>
        </w:rPr>
        <w:tab/>
        <w:t>June 3-7, 2024</w:t>
      </w:r>
    </w:p>
    <w:p w14:paraId="21391419" w14:textId="6FF6527B" w:rsidR="00112D49" w:rsidRPr="00FF137E" w:rsidRDefault="002F4FC7" w:rsidP="002F4FC7">
      <w:pPr>
        <w:pStyle w:val="BodyText"/>
        <w:tabs>
          <w:tab w:val="left" w:pos="5580"/>
        </w:tabs>
        <w:spacing w:line="276" w:lineRule="auto"/>
        <w:ind w:left="900" w:right="1037"/>
        <w:jc w:val="both"/>
        <w:rPr>
          <w:rFonts w:asciiTheme="minorHAnsi" w:hAnsiTheme="minorHAnsi" w:cstheme="minorHAnsi"/>
        </w:rPr>
      </w:pPr>
      <w:r w:rsidRPr="00FF137E">
        <w:rPr>
          <w:rFonts w:asciiTheme="minorHAnsi" w:hAnsiTheme="minorHAnsi" w:cstheme="minorHAnsi"/>
        </w:rPr>
        <w:lastRenderedPageBreak/>
        <w:t>Desoto County</w:t>
      </w:r>
      <w:r w:rsidR="00894E3B" w:rsidRPr="00FF137E">
        <w:rPr>
          <w:rFonts w:asciiTheme="minorHAnsi" w:hAnsiTheme="minorHAnsi" w:cstheme="minorHAnsi"/>
        </w:rPr>
        <w:tab/>
        <w:t>June 10-14, 2024</w:t>
      </w:r>
    </w:p>
    <w:p w14:paraId="25EB6305" w14:textId="2731B248" w:rsidR="00894E3B" w:rsidRPr="00FF137E" w:rsidRDefault="00894E3B" w:rsidP="00FE69A8">
      <w:pPr>
        <w:pStyle w:val="BodyText"/>
        <w:tabs>
          <w:tab w:val="left" w:pos="5580"/>
        </w:tabs>
        <w:spacing w:line="276" w:lineRule="auto"/>
        <w:ind w:left="900" w:right="1037"/>
        <w:jc w:val="both"/>
        <w:rPr>
          <w:rFonts w:asciiTheme="minorHAnsi" w:hAnsiTheme="minorHAnsi" w:cstheme="minorHAnsi"/>
        </w:rPr>
      </w:pPr>
      <w:r w:rsidRPr="00FF137E">
        <w:rPr>
          <w:rFonts w:asciiTheme="minorHAnsi" w:hAnsiTheme="minorHAnsi" w:cstheme="minorHAnsi"/>
        </w:rPr>
        <w:t>Harrison County</w:t>
      </w:r>
      <w:r w:rsidRPr="00FF137E">
        <w:rPr>
          <w:rFonts w:asciiTheme="minorHAnsi" w:hAnsiTheme="minorHAnsi" w:cstheme="minorHAnsi"/>
        </w:rPr>
        <w:tab/>
        <w:t>June 24-28, 2024</w:t>
      </w:r>
    </w:p>
    <w:p w14:paraId="25C4BC7B" w14:textId="77777777" w:rsidR="00112D49" w:rsidRPr="00FF137E" w:rsidRDefault="00DC3A48">
      <w:pPr>
        <w:pStyle w:val="Heading5"/>
        <w:spacing w:before="253"/>
        <w:ind w:left="571"/>
        <w:rPr>
          <w:rFonts w:asciiTheme="minorHAnsi" w:hAnsiTheme="minorHAnsi" w:cstheme="minorHAnsi"/>
        </w:rPr>
      </w:pPr>
      <w:bookmarkStart w:id="27" w:name="_TOC_250017"/>
      <w:r w:rsidRPr="00FF137E">
        <w:rPr>
          <w:rFonts w:asciiTheme="minorHAnsi" w:hAnsiTheme="minorHAnsi" w:cstheme="minorHAnsi"/>
          <w:color w:val="2E5395"/>
        </w:rPr>
        <w:t>MYCIDS/SACWIS</w:t>
      </w:r>
      <w:r w:rsidRPr="00FF137E">
        <w:rPr>
          <w:rFonts w:asciiTheme="minorHAnsi" w:hAnsiTheme="minorHAnsi" w:cstheme="minorHAnsi"/>
          <w:color w:val="2E5395"/>
          <w:spacing w:val="-3"/>
        </w:rPr>
        <w:t xml:space="preserve"> </w:t>
      </w:r>
      <w:bookmarkEnd w:id="27"/>
      <w:r w:rsidRPr="00FF137E">
        <w:rPr>
          <w:rFonts w:asciiTheme="minorHAnsi" w:hAnsiTheme="minorHAnsi" w:cstheme="minorHAnsi"/>
          <w:color w:val="2E5395"/>
          <w:spacing w:val="-2"/>
        </w:rPr>
        <w:t>Interface</w:t>
      </w:r>
    </w:p>
    <w:p w14:paraId="077F7368" w14:textId="77777777" w:rsidR="00112D49" w:rsidRPr="00FF137E" w:rsidRDefault="00DC3A48">
      <w:pPr>
        <w:pStyle w:val="BodyText"/>
        <w:spacing w:line="276" w:lineRule="auto"/>
        <w:ind w:left="571" w:right="1038"/>
        <w:jc w:val="both"/>
        <w:rPr>
          <w:rFonts w:asciiTheme="minorHAnsi" w:hAnsiTheme="minorHAnsi" w:cstheme="minorHAnsi"/>
        </w:rPr>
      </w:pPr>
      <w:r w:rsidRPr="00FF137E">
        <w:rPr>
          <w:rFonts w:asciiTheme="minorHAnsi" w:hAnsiTheme="minorHAnsi" w:cstheme="minorHAnsi"/>
        </w:rPr>
        <w:t>One</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AOC’s</w:t>
      </w:r>
      <w:r w:rsidRPr="00FF137E">
        <w:rPr>
          <w:rFonts w:asciiTheme="minorHAnsi" w:hAnsiTheme="minorHAnsi" w:cstheme="minorHAnsi"/>
          <w:spacing w:val="-8"/>
        </w:rPr>
        <w:t xml:space="preserve"> </w:t>
      </w:r>
      <w:r w:rsidRPr="00FF137E">
        <w:rPr>
          <w:rFonts w:asciiTheme="minorHAnsi" w:hAnsiTheme="minorHAnsi" w:cstheme="minorHAnsi"/>
        </w:rPr>
        <w:t>joint</w:t>
      </w:r>
      <w:r w:rsidRPr="00FF137E">
        <w:rPr>
          <w:rFonts w:asciiTheme="minorHAnsi" w:hAnsiTheme="minorHAnsi" w:cstheme="minorHAnsi"/>
          <w:spacing w:val="-7"/>
        </w:rPr>
        <w:t xml:space="preserve"> </w:t>
      </w:r>
      <w:r w:rsidRPr="00FF137E">
        <w:rPr>
          <w:rFonts w:asciiTheme="minorHAnsi" w:hAnsiTheme="minorHAnsi" w:cstheme="minorHAnsi"/>
        </w:rPr>
        <w:t>projects</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upcoming</w:t>
      </w:r>
      <w:r w:rsidRPr="00FF137E">
        <w:rPr>
          <w:rFonts w:asciiTheme="minorHAnsi" w:hAnsiTheme="minorHAnsi" w:cstheme="minorHAnsi"/>
          <w:spacing w:val="-6"/>
        </w:rPr>
        <w:t xml:space="preserve"> </w:t>
      </w:r>
      <w:r w:rsidRPr="00FF137E">
        <w:rPr>
          <w:rFonts w:asciiTheme="minorHAnsi" w:hAnsiTheme="minorHAnsi" w:cstheme="minorHAnsi"/>
        </w:rPr>
        <w:t>fiscal</w:t>
      </w:r>
      <w:r w:rsidRPr="00FF137E">
        <w:rPr>
          <w:rFonts w:asciiTheme="minorHAnsi" w:hAnsiTheme="minorHAnsi" w:cstheme="minorHAnsi"/>
          <w:spacing w:val="-7"/>
        </w:rPr>
        <w:t xml:space="preserve"> </w:t>
      </w:r>
      <w:r w:rsidRPr="00FF137E">
        <w:rPr>
          <w:rFonts w:asciiTheme="minorHAnsi" w:hAnsiTheme="minorHAnsi" w:cstheme="minorHAnsi"/>
        </w:rPr>
        <w:t>year</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develop</w:t>
      </w:r>
      <w:r w:rsidRPr="00FF137E">
        <w:rPr>
          <w:rFonts w:asciiTheme="minorHAnsi" w:hAnsiTheme="minorHAnsi" w:cstheme="minorHAnsi"/>
          <w:spacing w:val="-7"/>
        </w:rPr>
        <w:t xml:space="preserve"> </w:t>
      </w:r>
      <w:r w:rsidRPr="00FF137E">
        <w:rPr>
          <w:rFonts w:asciiTheme="minorHAnsi" w:hAnsiTheme="minorHAnsi" w:cstheme="minorHAnsi"/>
        </w:rPr>
        <w:t>an</w:t>
      </w:r>
      <w:r w:rsidRPr="00FF137E">
        <w:rPr>
          <w:rFonts w:asciiTheme="minorHAnsi" w:hAnsiTheme="minorHAnsi" w:cstheme="minorHAnsi"/>
          <w:spacing w:val="-7"/>
        </w:rPr>
        <w:t xml:space="preserve"> </w:t>
      </w:r>
      <w:r w:rsidRPr="00FF137E">
        <w:rPr>
          <w:rFonts w:asciiTheme="minorHAnsi" w:hAnsiTheme="minorHAnsi" w:cstheme="minorHAnsi"/>
        </w:rPr>
        <w:t>interface</w:t>
      </w:r>
      <w:r w:rsidRPr="00FF137E">
        <w:rPr>
          <w:rFonts w:asciiTheme="minorHAnsi" w:hAnsiTheme="minorHAnsi" w:cstheme="minorHAnsi"/>
          <w:spacing w:val="-8"/>
        </w:rPr>
        <w:t xml:space="preserve"> </w:t>
      </w:r>
      <w:r w:rsidRPr="00FF137E">
        <w:rPr>
          <w:rFonts w:asciiTheme="minorHAnsi" w:hAnsiTheme="minorHAnsi" w:cstheme="minorHAnsi"/>
        </w:rPr>
        <w:t>between MYCIDS</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SACWIS,</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Mississippi</w:t>
      </w:r>
      <w:r w:rsidRPr="00FF137E">
        <w:rPr>
          <w:rFonts w:asciiTheme="minorHAnsi" w:hAnsiTheme="minorHAnsi" w:cstheme="minorHAnsi"/>
          <w:spacing w:val="-2"/>
        </w:rPr>
        <w:t xml:space="preserve"> </w:t>
      </w:r>
      <w:r w:rsidRPr="00FF137E">
        <w:rPr>
          <w:rFonts w:asciiTheme="minorHAnsi" w:hAnsiTheme="minorHAnsi" w:cstheme="minorHAnsi"/>
        </w:rPr>
        <w:t>Child</w:t>
      </w:r>
      <w:r w:rsidRPr="00FF137E">
        <w:rPr>
          <w:rFonts w:asciiTheme="minorHAnsi" w:hAnsiTheme="minorHAnsi" w:cstheme="minorHAnsi"/>
          <w:spacing w:val="-4"/>
        </w:rPr>
        <w:t xml:space="preserve"> </w:t>
      </w:r>
      <w:r w:rsidRPr="00FF137E">
        <w:rPr>
          <w:rFonts w:asciiTheme="minorHAnsi" w:hAnsiTheme="minorHAnsi" w:cstheme="minorHAnsi"/>
        </w:rPr>
        <w:t>Protection</w:t>
      </w:r>
      <w:r w:rsidRPr="00FF137E">
        <w:rPr>
          <w:rFonts w:asciiTheme="minorHAnsi" w:hAnsiTheme="minorHAnsi" w:cstheme="minorHAnsi"/>
          <w:spacing w:val="-2"/>
        </w:rPr>
        <w:t xml:space="preserve"> </w:t>
      </w:r>
      <w:r w:rsidRPr="00FF137E">
        <w:rPr>
          <w:rFonts w:asciiTheme="minorHAnsi" w:hAnsiTheme="minorHAnsi" w:cstheme="minorHAnsi"/>
        </w:rPr>
        <w:t>Services</w:t>
      </w:r>
      <w:r w:rsidRPr="00FF137E">
        <w:rPr>
          <w:rFonts w:asciiTheme="minorHAnsi" w:hAnsiTheme="minorHAnsi" w:cstheme="minorHAnsi"/>
          <w:spacing w:val="-2"/>
        </w:rPr>
        <w:t xml:space="preserve"> </w:t>
      </w:r>
      <w:r w:rsidRPr="00FF137E">
        <w:rPr>
          <w:rFonts w:asciiTheme="minorHAnsi" w:hAnsiTheme="minorHAnsi" w:cstheme="minorHAnsi"/>
        </w:rPr>
        <w:t>data</w:t>
      </w:r>
      <w:r w:rsidRPr="00FF137E">
        <w:rPr>
          <w:rFonts w:asciiTheme="minorHAnsi" w:hAnsiTheme="minorHAnsi" w:cstheme="minorHAnsi"/>
          <w:spacing w:val="-3"/>
        </w:rPr>
        <w:t xml:space="preserve"> </w:t>
      </w:r>
      <w:r w:rsidRPr="00FF137E">
        <w:rPr>
          <w:rFonts w:asciiTheme="minorHAnsi" w:hAnsiTheme="minorHAnsi" w:cstheme="minorHAnsi"/>
        </w:rPr>
        <w:t>system.</w:t>
      </w:r>
      <w:r w:rsidRPr="00FF137E">
        <w:rPr>
          <w:rFonts w:asciiTheme="minorHAnsi" w:hAnsiTheme="minorHAnsi" w:cstheme="minorHAnsi"/>
          <w:spacing w:val="40"/>
        </w:rPr>
        <w:t xml:space="preserve"> </w:t>
      </w:r>
      <w:r w:rsidRPr="00FF137E">
        <w:rPr>
          <w:rFonts w:asciiTheme="minorHAnsi" w:hAnsiTheme="minorHAnsi" w:cstheme="minorHAnsi"/>
        </w:rPr>
        <w:t>This</w:t>
      </w:r>
      <w:r w:rsidRPr="00FF137E">
        <w:rPr>
          <w:rFonts w:asciiTheme="minorHAnsi" w:hAnsiTheme="minorHAnsi" w:cstheme="minorHAnsi"/>
          <w:spacing w:val="-2"/>
        </w:rPr>
        <w:t xml:space="preserve"> </w:t>
      </w:r>
      <w:r w:rsidRPr="00FF137E">
        <w:rPr>
          <w:rFonts w:asciiTheme="minorHAnsi" w:hAnsiTheme="minorHAnsi" w:cstheme="minorHAnsi"/>
        </w:rPr>
        <w:t>has</w:t>
      </w:r>
      <w:r w:rsidRPr="00FF137E">
        <w:rPr>
          <w:rFonts w:asciiTheme="minorHAnsi" w:hAnsiTheme="minorHAnsi" w:cstheme="minorHAnsi"/>
          <w:spacing w:val="-2"/>
        </w:rPr>
        <w:t xml:space="preserve"> </w:t>
      </w:r>
      <w:r w:rsidRPr="00FF137E">
        <w:rPr>
          <w:rFonts w:asciiTheme="minorHAnsi" w:hAnsiTheme="minorHAnsi" w:cstheme="minorHAnsi"/>
        </w:rPr>
        <w:t>been a long-term goal that we hope to finally bring to fruition within the next 18 months.</w:t>
      </w:r>
    </w:p>
    <w:p w14:paraId="3F7B2384" w14:textId="77777777" w:rsidR="00112D49" w:rsidRPr="00FF137E" w:rsidRDefault="00DC3A48">
      <w:pPr>
        <w:pStyle w:val="Heading5"/>
        <w:spacing w:before="270"/>
        <w:ind w:left="571"/>
        <w:rPr>
          <w:rFonts w:asciiTheme="minorHAnsi" w:hAnsiTheme="minorHAnsi" w:cstheme="minorHAnsi"/>
        </w:rPr>
      </w:pPr>
      <w:bookmarkStart w:id="28" w:name="_TOC_250016"/>
      <w:r w:rsidRPr="00FF137E">
        <w:rPr>
          <w:rFonts w:asciiTheme="minorHAnsi" w:hAnsiTheme="minorHAnsi" w:cstheme="minorHAnsi"/>
          <w:color w:val="2E5395"/>
        </w:rPr>
        <w:t>Redefining</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Neglect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to Mitigate</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Effects</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Poverty</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on</w:t>
      </w:r>
      <w:r w:rsidRPr="00FF137E">
        <w:rPr>
          <w:rFonts w:asciiTheme="minorHAnsi" w:hAnsiTheme="minorHAnsi" w:cstheme="minorHAnsi"/>
          <w:color w:val="2E5395"/>
          <w:spacing w:val="-1"/>
        </w:rPr>
        <w:t xml:space="preserve"> </w:t>
      </w:r>
      <w:bookmarkEnd w:id="28"/>
      <w:r w:rsidRPr="00FF137E">
        <w:rPr>
          <w:rFonts w:asciiTheme="minorHAnsi" w:hAnsiTheme="minorHAnsi" w:cstheme="minorHAnsi"/>
          <w:color w:val="2E5395"/>
          <w:spacing w:val="-2"/>
        </w:rPr>
        <w:t>Removal</w:t>
      </w:r>
    </w:p>
    <w:p w14:paraId="064AA127" w14:textId="5A623566" w:rsidR="00112D49" w:rsidRPr="00FF137E" w:rsidRDefault="00DC3A48" w:rsidP="00FE69A8">
      <w:pPr>
        <w:pStyle w:val="BodyText"/>
        <w:spacing w:before="79" w:after="160" w:line="276" w:lineRule="auto"/>
        <w:ind w:left="576" w:right="1037"/>
        <w:jc w:val="both"/>
        <w:rPr>
          <w:rFonts w:asciiTheme="minorHAnsi" w:hAnsiTheme="minorHAnsi" w:cstheme="minorHAnsi"/>
        </w:rPr>
      </w:pPr>
      <w:r w:rsidRPr="00FF137E">
        <w:rPr>
          <w:rFonts w:asciiTheme="minorHAnsi" w:hAnsiTheme="minorHAnsi" w:cstheme="minorHAnsi"/>
        </w:rPr>
        <w:t>The AOC partnered with Casey Family Programs, the University of Mississippi Child Advocacy</w:t>
      </w:r>
      <w:r w:rsidRPr="00FF137E">
        <w:rPr>
          <w:rFonts w:asciiTheme="minorHAnsi" w:hAnsiTheme="minorHAnsi" w:cstheme="minorHAnsi"/>
          <w:spacing w:val="-4"/>
        </w:rPr>
        <w:t xml:space="preserve"> </w:t>
      </w:r>
      <w:r w:rsidRPr="00FF137E">
        <w:rPr>
          <w:rFonts w:asciiTheme="minorHAnsi" w:hAnsiTheme="minorHAnsi" w:cstheme="minorHAnsi"/>
        </w:rPr>
        <w:t>Clinic,</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Mississippi</w:t>
      </w:r>
      <w:r w:rsidRPr="00FF137E">
        <w:rPr>
          <w:rFonts w:asciiTheme="minorHAnsi" w:hAnsiTheme="minorHAnsi" w:cstheme="minorHAnsi"/>
          <w:spacing w:val="-3"/>
        </w:rPr>
        <w:t xml:space="preserve"> </w:t>
      </w:r>
      <w:r w:rsidRPr="00FF137E">
        <w:rPr>
          <w:rFonts w:asciiTheme="minorHAnsi" w:hAnsiTheme="minorHAnsi" w:cstheme="minorHAnsi"/>
        </w:rPr>
        <w:t>Judicial</w:t>
      </w:r>
      <w:r w:rsidRPr="00FF137E">
        <w:rPr>
          <w:rFonts w:asciiTheme="minorHAnsi" w:hAnsiTheme="minorHAnsi" w:cstheme="minorHAnsi"/>
          <w:spacing w:val="-4"/>
        </w:rPr>
        <w:t xml:space="preserve"> </w:t>
      </w:r>
      <w:r w:rsidRPr="00FF137E">
        <w:rPr>
          <w:rFonts w:asciiTheme="minorHAnsi" w:hAnsiTheme="minorHAnsi" w:cstheme="minorHAnsi"/>
        </w:rPr>
        <w:t>College</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study</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feasibility</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redefining</w:t>
      </w:r>
      <w:r w:rsidRPr="00FF137E">
        <w:rPr>
          <w:rFonts w:asciiTheme="minorHAnsi" w:hAnsiTheme="minorHAnsi" w:cstheme="minorHAnsi"/>
          <w:spacing w:val="-3"/>
        </w:rPr>
        <w:t xml:space="preserve"> </w:t>
      </w:r>
      <w:r w:rsidRPr="00FF137E">
        <w:rPr>
          <w:rFonts w:asciiTheme="minorHAnsi" w:hAnsiTheme="minorHAnsi" w:cstheme="minorHAnsi"/>
          <w:spacing w:val="-2"/>
        </w:rPr>
        <w:t>neglect</w:t>
      </w:r>
      <w:r w:rsidR="00FF02F7" w:rsidRPr="00FF137E">
        <w:rPr>
          <w:rFonts w:asciiTheme="minorHAnsi" w:hAnsiTheme="minorHAnsi" w:cstheme="minorHAnsi"/>
        </w:rPr>
        <w:t xml:space="preserve"> </w:t>
      </w:r>
      <w:r w:rsidRPr="00FF137E">
        <w:rPr>
          <w:rFonts w:asciiTheme="minorHAnsi" w:hAnsiTheme="minorHAnsi" w:cstheme="minorHAnsi"/>
        </w:rPr>
        <w:t>to consider the effects of poverty as opposed to intentional neglect. This could lead to a new approach in processing reports of neglect that are solely based upon the family’s socio- economic condition. To accomplish this, however, the definition of neglect under Miss. Code Ann.</w:t>
      </w:r>
      <w:r w:rsidRPr="00FF137E">
        <w:rPr>
          <w:rFonts w:asciiTheme="minorHAnsi" w:hAnsiTheme="minorHAnsi" w:cstheme="minorHAnsi"/>
          <w:spacing w:val="-9"/>
        </w:rPr>
        <w:t xml:space="preserve"> </w:t>
      </w:r>
      <w:r w:rsidRPr="00FF137E">
        <w:rPr>
          <w:rFonts w:asciiTheme="minorHAnsi" w:hAnsiTheme="minorHAnsi" w:cstheme="minorHAnsi"/>
        </w:rPr>
        <w:t>§</w:t>
      </w:r>
      <w:r w:rsidRPr="00FF137E">
        <w:rPr>
          <w:rFonts w:asciiTheme="minorHAnsi" w:hAnsiTheme="minorHAnsi" w:cstheme="minorHAnsi"/>
          <w:spacing w:val="-8"/>
        </w:rPr>
        <w:t xml:space="preserve"> </w:t>
      </w:r>
      <w:r w:rsidRPr="00FF137E">
        <w:rPr>
          <w:rFonts w:asciiTheme="minorHAnsi" w:hAnsiTheme="minorHAnsi" w:cstheme="minorHAnsi"/>
        </w:rPr>
        <w:t>43-21-105</w:t>
      </w:r>
      <w:r w:rsidRPr="00FF137E">
        <w:rPr>
          <w:rFonts w:asciiTheme="minorHAnsi" w:hAnsiTheme="minorHAnsi" w:cstheme="minorHAnsi"/>
          <w:spacing w:val="-8"/>
        </w:rPr>
        <w:t xml:space="preserve"> </w:t>
      </w:r>
      <w:r w:rsidRPr="00FF137E">
        <w:rPr>
          <w:rFonts w:asciiTheme="minorHAnsi" w:hAnsiTheme="minorHAnsi" w:cstheme="minorHAnsi"/>
        </w:rPr>
        <w:t>must</w:t>
      </w:r>
      <w:r w:rsidRPr="00FF137E">
        <w:rPr>
          <w:rFonts w:asciiTheme="minorHAnsi" w:hAnsiTheme="minorHAnsi" w:cstheme="minorHAnsi"/>
          <w:spacing w:val="-7"/>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revised.</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doing</w:t>
      </w:r>
      <w:r w:rsidRPr="00FF137E">
        <w:rPr>
          <w:rFonts w:asciiTheme="minorHAnsi" w:hAnsiTheme="minorHAnsi" w:cstheme="minorHAnsi"/>
          <w:spacing w:val="-8"/>
        </w:rPr>
        <w:t xml:space="preserve"> </w:t>
      </w:r>
      <w:r w:rsidRPr="00FF137E">
        <w:rPr>
          <w:rFonts w:asciiTheme="minorHAnsi" w:hAnsiTheme="minorHAnsi" w:cstheme="minorHAnsi"/>
        </w:rPr>
        <w:t>so,</w:t>
      </w:r>
      <w:r w:rsidRPr="00FF137E">
        <w:rPr>
          <w:rFonts w:asciiTheme="minorHAnsi" w:hAnsiTheme="minorHAnsi" w:cstheme="minorHAnsi"/>
          <w:spacing w:val="-8"/>
        </w:rPr>
        <w:t xml:space="preserve"> </w:t>
      </w:r>
      <w:r w:rsidRPr="00FF137E">
        <w:rPr>
          <w:rFonts w:asciiTheme="minorHAnsi" w:hAnsiTheme="minorHAnsi" w:cstheme="minorHAnsi"/>
        </w:rPr>
        <w:t>these</w:t>
      </w:r>
      <w:r w:rsidRPr="00FF137E">
        <w:rPr>
          <w:rFonts w:asciiTheme="minorHAnsi" w:hAnsiTheme="minorHAnsi" w:cstheme="minorHAnsi"/>
          <w:spacing w:val="-9"/>
        </w:rPr>
        <w:t xml:space="preserve"> </w:t>
      </w:r>
      <w:r w:rsidRPr="00FF137E">
        <w:rPr>
          <w:rFonts w:asciiTheme="minorHAnsi" w:hAnsiTheme="minorHAnsi" w:cstheme="minorHAnsi"/>
        </w:rPr>
        <w:t>measures</w:t>
      </w:r>
      <w:r w:rsidRPr="00FF137E">
        <w:rPr>
          <w:rFonts w:asciiTheme="minorHAnsi" w:hAnsiTheme="minorHAnsi" w:cstheme="minorHAnsi"/>
          <w:spacing w:val="-8"/>
        </w:rPr>
        <w:t xml:space="preserve"> </w:t>
      </w:r>
      <w:r w:rsidRPr="00FF137E">
        <w:rPr>
          <w:rFonts w:asciiTheme="minorHAnsi" w:hAnsiTheme="minorHAnsi" w:cstheme="minorHAnsi"/>
        </w:rPr>
        <w:t>will</w:t>
      </w:r>
      <w:r w:rsidRPr="00FF137E">
        <w:rPr>
          <w:rFonts w:asciiTheme="minorHAnsi" w:hAnsiTheme="minorHAnsi" w:cstheme="minorHAnsi"/>
          <w:spacing w:val="-8"/>
        </w:rPr>
        <w:t xml:space="preserve"> </w:t>
      </w:r>
      <w:r w:rsidRPr="00FF137E">
        <w:rPr>
          <w:rFonts w:asciiTheme="minorHAnsi" w:hAnsiTheme="minorHAnsi" w:cstheme="minorHAnsi"/>
        </w:rPr>
        <w:t>increase</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capacity</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our public and private child welfare agencies to meet the needs of financially challenged families. Per</w:t>
      </w:r>
      <w:r w:rsidRPr="00FF137E">
        <w:rPr>
          <w:rFonts w:asciiTheme="minorHAnsi" w:hAnsiTheme="minorHAnsi" w:cstheme="minorHAnsi"/>
          <w:spacing w:val="-15"/>
        </w:rPr>
        <w:t xml:space="preserve"> </w:t>
      </w:r>
      <w:r w:rsidRPr="00FF137E">
        <w:rPr>
          <w:rFonts w:asciiTheme="minorHAnsi" w:hAnsiTheme="minorHAnsi" w:cstheme="minorHAnsi"/>
        </w:rPr>
        <w:t>David</w:t>
      </w:r>
      <w:r w:rsidRPr="00FF137E">
        <w:rPr>
          <w:rFonts w:asciiTheme="minorHAnsi" w:hAnsiTheme="minorHAnsi" w:cstheme="minorHAnsi"/>
          <w:spacing w:val="-15"/>
        </w:rPr>
        <w:t xml:space="preserve"> </w:t>
      </w:r>
      <w:r w:rsidRPr="00FF137E">
        <w:rPr>
          <w:rFonts w:asciiTheme="minorHAnsi" w:hAnsiTheme="minorHAnsi" w:cstheme="minorHAnsi"/>
        </w:rPr>
        <w:t>Calder,</w:t>
      </w:r>
      <w:r w:rsidRPr="00FF137E">
        <w:rPr>
          <w:rFonts w:asciiTheme="minorHAnsi" w:hAnsiTheme="minorHAnsi" w:cstheme="minorHAnsi"/>
          <w:spacing w:val="-15"/>
        </w:rPr>
        <w:t xml:space="preserve"> </w:t>
      </w:r>
      <w:r w:rsidRPr="00FF137E">
        <w:rPr>
          <w:rFonts w:asciiTheme="minorHAnsi" w:hAnsiTheme="minorHAnsi" w:cstheme="minorHAnsi"/>
        </w:rPr>
        <w:t>co-author</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study,</w:t>
      </w:r>
      <w:r w:rsidRPr="00FF137E">
        <w:rPr>
          <w:rFonts w:asciiTheme="minorHAnsi" w:hAnsiTheme="minorHAnsi" w:cstheme="minorHAnsi"/>
          <w:spacing w:val="-15"/>
        </w:rPr>
        <w:t xml:space="preserve"> </w:t>
      </w:r>
      <w:r w:rsidRPr="00FF137E">
        <w:rPr>
          <w:rFonts w:asciiTheme="minorHAnsi" w:hAnsiTheme="minorHAnsi" w:cstheme="minorHAnsi"/>
        </w:rPr>
        <w:t>research</w:t>
      </w:r>
      <w:r w:rsidRPr="00FF137E">
        <w:rPr>
          <w:rFonts w:asciiTheme="minorHAnsi" w:hAnsiTheme="minorHAnsi" w:cstheme="minorHAnsi"/>
          <w:spacing w:val="-15"/>
        </w:rPr>
        <w:t xml:space="preserve"> </w:t>
      </w:r>
      <w:r w:rsidRPr="00FF137E">
        <w:rPr>
          <w:rFonts w:asciiTheme="minorHAnsi" w:hAnsiTheme="minorHAnsi" w:cstheme="minorHAnsi"/>
        </w:rPr>
        <w:t>estimates</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approximately</w:t>
      </w:r>
      <w:r w:rsidRPr="00FF137E">
        <w:rPr>
          <w:rFonts w:asciiTheme="minorHAnsi" w:hAnsiTheme="minorHAnsi" w:cstheme="minorHAnsi"/>
          <w:spacing w:val="-15"/>
        </w:rPr>
        <w:t xml:space="preserve"> </w:t>
      </w:r>
      <w:r w:rsidRPr="00FF137E">
        <w:rPr>
          <w:rFonts w:asciiTheme="minorHAnsi" w:hAnsiTheme="minorHAnsi" w:cstheme="minorHAnsi"/>
        </w:rPr>
        <w:t>75%</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all</w:t>
      </w:r>
      <w:r w:rsidRPr="00FF137E">
        <w:rPr>
          <w:rFonts w:asciiTheme="minorHAnsi" w:hAnsiTheme="minorHAnsi" w:cstheme="minorHAnsi"/>
          <w:spacing w:val="-15"/>
        </w:rPr>
        <w:t xml:space="preserve"> </w:t>
      </w:r>
      <w:r w:rsidRPr="00FF137E">
        <w:rPr>
          <w:rFonts w:asciiTheme="minorHAnsi" w:hAnsiTheme="minorHAnsi" w:cstheme="minorHAnsi"/>
        </w:rPr>
        <w:t>cases referred to Mississippi Department of Child Protection Services in Mississippi each year involve</w:t>
      </w:r>
      <w:r w:rsidRPr="00FF137E">
        <w:rPr>
          <w:rFonts w:asciiTheme="minorHAnsi" w:hAnsiTheme="minorHAnsi" w:cstheme="minorHAnsi"/>
          <w:spacing w:val="-14"/>
        </w:rPr>
        <w:t xml:space="preserve"> </w:t>
      </w:r>
      <w:r w:rsidRPr="00FF137E">
        <w:rPr>
          <w:rFonts w:asciiTheme="minorHAnsi" w:hAnsiTheme="minorHAnsi" w:cstheme="minorHAnsi"/>
        </w:rPr>
        <w:t>reports</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"child</w:t>
      </w:r>
      <w:r w:rsidRPr="00FF137E">
        <w:rPr>
          <w:rFonts w:asciiTheme="minorHAnsi" w:hAnsiTheme="minorHAnsi" w:cstheme="minorHAnsi"/>
          <w:spacing w:val="-13"/>
        </w:rPr>
        <w:t xml:space="preserve"> </w:t>
      </w:r>
      <w:r w:rsidRPr="00FF137E">
        <w:rPr>
          <w:rFonts w:asciiTheme="minorHAnsi" w:hAnsiTheme="minorHAnsi" w:cstheme="minorHAnsi"/>
        </w:rPr>
        <w:t>neglect."</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many</w:t>
      </w:r>
      <w:r w:rsidRPr="00FF137E">
        <w:rPr>
          <w:rFonts w:asciiTheme="minorHAnsi" w:hAnsiTheme="minorHAnsi" w:cstheme="minorHAnsi"/>
          <w:spacing w:val="-11"/>
        </w:rPr>
        <w:t xml:space="preserve"> </w:t>
      </w:r>
      <w:r w:rsidRPr="00FF137E">
        <w:rPr>
          <w:rFonts w:asciiTheme="minorHAnsi" w:hAnsiTheme="minorHAnsi" w:cstheme="minorHAnsi"/>
        </w:rPr>
        <w:t>cases,</w:t>
      </w:r>
      <w:r w:rsidRPr="00FF137E">
        <w:rPr>
          <w:rFonts w:asciiTheme="minorHAnsi" w:hAnsiTheme="minorHAnsi" w:cstheme="minorHAnsi"/>
          <w:spacing w:val="-10"/>
        </w:rPr>
        <w:t xml:space="preserve"> </w:t>
      </w:r>
      <w:r w:rsidRPr="00FF137E">
        <w:rPr>
          <w:rFonts w:asciiTheme="minorHAnsi" w:hAnsiTheme="minorHAnsi" w:cstheme="minorHAnsi"/>
        </w:rPr>
        <w:t>children</w:t>
      </w:r>
      <w:r w:rsidRPr="00FF137E">
        <w:rPr>
          <w:rFonts w:asciiTheme="minorHAnsi" w:hAnsiTheme="minorHAnsi" w:cstheme="minorHAnsi"/>
          <w:spacing w:val="-13"/>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alleged</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"neglected"</w:t>
      </w:r>
      <w:r w:rsidRPr="00FF137E">
        <w:rPr>
          <w:rFonts w:asciiTheme="minorHAnsi" w:hAnsiTheme="minorHAnsi" w:cstheme="minorHAnsi"/>
          <w:spacing w:val="-8"/>
        </w:rPr>
        <w:t xml:space="preserve"> </w:t>
      </w:r>
      <w:r w:rsidRPr="00FF137E">
        <w:rPr>
          <w:rFonts w:asciiTheme="minorHAnsi" w:hAnsiTheme="minorHAnsi" w:cstheme="minorHAnsi"/>
        </w:rPr>
        <w:t>because they do not have "the care necessary" for their "health, morals or well-being," even if it is unintentional because of the family's socio-economic condition. Enabling more parents to provide for the health, safety, and welfare of their children would cause the number of cases requiring</w:t>
      </w:r>
      <w:r w:rsidRPr="00FF137E">
        <w:rPr>
          <w:rFonts w:asciiTheme="minorHAnsi" w:hAnsiTheme="minorHAnsi" w:cstheme="minorHAnsi"/>
          <w:spacing w:val="-2"/>
        </w:rPr>
        <w:t xml:space="preserve"> </w:t>
      </w:r>
      <w:r w:rsidRPr="00FF137E">
        <w:rPr>
          <w:rFonts w:asciiTheme="minorHAnsi" w:hAnsiTheme="minorHAnsi" w:cstheme="minorHAnsi"/>
        </w:rPr>
        <w:t>state</w:t>
      </w:r>
      <w:r w:rsidRPr="00FF137E">
        <w:rPr>
          <w:rFonts w:asciiTheme="minorHAnsi" w:hAnsiTheme="minorHAnsi" w:cstheme="minorHAnsi"/>
          <w:spacing w:val="-3"/>
        </w:rPr>
        <w:t xml:space="preserve"> </w:t>
      </w:r>
      <w:r w:rsidRPr="00FF137E">
        <w:rPr>
          <w:rFonts w:asciiTheme="minorHAnsi" w:hAnsiTheme="minorHAnsi" w:cstheme="minorHAnsi"/>
        </w:rPr>
        <w:t>intervention</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judicial</w:t>
      </w:r>
      <w:r w:rsidRPr="00FF137E">
        <w:rPr>
          <w:rFonts w:asciiTheme="minorHAnsi" w:hAnsiTheme="minorHAnsi" w:cstheme="minorHAnsi"/>
          <w:spacing w:val="-2"/>
        </w:rPr>
        <w:t xml:space="preserve"> </w:t>
      </w:r>
      <w:r w:rsidRPr="00FF137E">
        <w:rPr>
          <w:rFonts w:asciiTheme="minorHAnsi" w:hAnsiTheme="minorHAnsi" w:cstheme="minorHAnsi"/>
        </w:rPr>
        <w:t>oversight</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2"/>
        </w:rPr>
        <w:t xml:space="preserve"> </w:t>
      </w:r>
      <w:r w:rsidRPr="00FF137E">
        <w:rPr>
          <w:rFonts w:asciiTheme="minorHAnsi" w:hAnsiTheme="minorHAnsi" w:cstheme="minorHAnsi"/>
        </w:rPr>
        <w:t>dramatically</w:t>
      </w:r>
      <w:r w:rsidRPr="00FF137E">
        <w:rPr>
          <w:rFonts w:asciiTheme="minorHAnsi" w:hAnsiTheme="minorHAnsi" w:cstheme="minorHAnsi"/>
          <w:spacing w:val="-2"/>
        </w:rPr>
        <w:t xml:space="preserve"> </w:t>
      </w:r>
      <w:r w:rsidRPr="00FF137E">
        <w:rPr>
          <w:rFonts w:asciiTheme="minorHAnsi" w:hAnsiTheme="minorHAnsi" w:cstheme="minorHAnsi"/>
        </w:rPr>
        <w:t>reduced.</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desired</w:t>
      </w:r>
      <w:r w:rsidRPr="00FF137E">
        <w:rPr>
          <w:rFonts w:asciiTheme="minorHAnsi" w:hAnsiTheme="minorHAnsi" w:cstheme="minorHAnsi"/>
          <w:spacing w:val="-2"/>
        </w:rPr>
        <w:t xml:space="preserve"> </w:t>
      </w:r>
      <w:r w:rsidRPr="00FF137E">
        <w:rPr>
          <w:rFonts w:asciiTheme="minorHAnsi" w:hAnsiTheme="minorHAnsi" w:cstheme="minorHAnsi"/>
        </w:rPr>
        <w:t>goal of</w:t>
      </w:r>
      <w:r w:rsidRPr="00FF137E">
        <w:rPr>
          <w:rFonts w:asciiTheme="minorHAnsi" w:hAnsiTheme="minorHAnsi" w:cstheme="minorHAnsi"/>
          <w:spacing w:val="-9"/>
        </w:rPr>
        <w:t xml:space="preserve"> </w:t>
      </w:r>
      <w:r w:rsidRPr="00FF137E">
        <w:rPr>
          <w:rFonts w:asciiTheme="minorHAnsi" w:hAnsiTheme="minorHAnsi" w:cstheme="minorHAnsi"/>
        </w:rPr>
        <w:t>these</w:t>
      </w:r>
      <w:r w:rsidRPr="00FF137E">
        <w:rPr>
          <w:rFonts w:asciiTheme="minorHAnsi" w:hAnsiTheme="minorHAnsi" w:cstheme="minorHAnsi"/>
          <w:spacing w:val="-9"/>
        </w:rPr>
        <w:t xml:space="preserve"> </w:t>
      </w:r>
      <w:r w:rsidRPr="00FF137E">
        <w:rPr>
          <w:rFonts w:asciiTheme="minorHAnsi" w:hAnsiTheme="minorHAnsi" w:cstheme="minorHAnsi"/>
        </w:rPr>
        <w:t>measures</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empower</w:t>
      </w:r>
      <w:r w:rsidRPr="00FF137E">
        <w:rPr>
          <w:rFonts w:asciiTheme="minorHAnsi" w:hAnsiTheme="minorHAnsi" w:cstheme="minorHAnsi"/>
          <w:spacing w:val="-9"/>
        </w:rPr>
        <w:t xml:space="preserve"> </w:t>
      </w:r>
      <w:r w:rsidRPr="00FF137E">
        <w:rPr>
          <w:rFonts w:asciiTheme="minorHAnsi" w:hAnsiTheme="minorHAnsi" w:cstheme="minorHAnsi"/>
        </w:rPr>
        <w:t>families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strengthen</w:t>
      </w:r>
      <w:r w:rsidRPr="00FF137E">
        <w:rPr>
          <w:rFonts w:asciiTheme="minorHAnsi" w:hAnsiTheme="minorHAnsi" w:cstheme="minorHAnsi"/>
          <w:spacing w:val="-9"/>
        </w:rPr>
        <w:t xml:space="preserve"> </w:t>
      </w:r>
      <w:r w:rsidRPr="00FF137E">
        <w:rPr>
          <w:rFonts w:asciiTheme="minorHAnsi" w:hAnsiTheme="minorHAnsi" w:cstheme="minorHAnsi"/>
        </w:rPr>
        <w:t>communities,</w:t>
      </w:r>
      <w:r w:rsidRPr="00FF137E">
        <w:rPr>
          <w:rFonts w:asciiTheme="minorHAnsi" w:hAnsiTheme="minorHAnsi" w:cstheme="minorHAnsi"/>
          <w:spacing w:val="-9"/>
        </w:rPr>
        <w:t xml:space="preserve"> </w:t>
      </w:r>
      <w:r w:rsidRPr="00FF137E">
        <w:rPr>
          <w:rFonts w:asciiTheme="minorHAnsi" w:hAnsiTheme="minorHAnsi" w:cstheme="minorHAnsi"/>
        </w:rPr>
        <w:t>prevent</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unnecessary removal</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7"/>
        </w:rPr>
        <w:t xml:space="preserve"> </w:t>
      </w:r>
      <w:r w:rsidRPr="00FF137E">
        <w:rPr>
          <w:rFonts w:asciiTheme="minorHAnsi" w:hAnsiTheme="minorHAnsi" w:cstheme="minorHAnsi"/>
        </w:rPr>
        <w:t>from</w:t>
      </w:r>
      <w:r w:rsidRPr="00FF137E">
        <w:rPr>
          <w:rFonts w:asciiTheme="minorHAnsi" w:hAnsiTheme="minorHAnsi" w:cstheme="minorHAnsi"/>
          <w:spacing w:val="-8"/>
        </w:rPr>
        <w:t xml:space="preserve"> </w:t>
      </w:r>
      <w:r w:rsidRPr="00FF137E">
        <w:rPr>
          <w:rFonts w:asciiTheme="minorHAnsi" w:hAnsiTheme="minorHAnsi" w:cstheme="minorHAnsi"/>
        </w:rPr>
        <w:t>their</w:t>
      </w:r>
      <w:r w:rsidRPr="00FF137E">
        <w:rPr>
          <w:rFonts w:asciiTheme="minorHAnsi" w:hAnsiTheme="minorHAnsi" w:cstheme="minorHAnsi"/>
          <w:spacing w:val="-8"/>
        </w:rPr>
        <w:t xml:space="preserve"> </w:t>
      </w:r>
      <w:r w:rsidRPr="00FF137E">
        <w:rPr>
          <w:rFonts w:asciiTheme="minorHAnsi" w:hAnsiTheme="minorHAnsi" w:cstheme="minorHAnsi"/>
        </w:rPr>
        <w:t>homes,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thereby</w:t>
      </w:r>
      <w:r w:rsidRPr="00FF137E">
        <w:rPr>
          <w:rFonts w:asciiTheme="minorHAnsi" w:hAnsiTheme="minorHAnsi" w:cstheme="minorHAnsi"/>
          <w:spacing w:val="-5"/>
        </w:rPr>
        <w:t xml:space="preserve"> </w:t>
      </w:r>
      <w:r w:rsidRPr="00FF137E">
        <w:rPr>
          <w:rFonts w:asciiTheme="minorHAnsi" w:hAnsiTheme="minorHAnsi" w:cstheme="minorHAnsi"/>
        </w:rPr>
        <w:t>give</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disadvantaged</w:t>
      </w:r>
      <w:r w:rsidRPr="00FF137E">
        <w:rPr>
          <w:rFonts w:asciiTheme="minorHAnsi" w:hAnsiTheme="minorHAnsi" w:cstheme="minorHAnsi"/>
          <w:spacing w:val="-5"/>
        </w:rPr>
        <w:t xml:space="preserve"> </w:t>
      </w:r>
      <w:r w:rsidRPr="00FF137E">
        <w:rPr>
          <w:rFonts w:asciiTheme="minorHAnsi" w:hAnsiTheme="minorHAnsi" w:cstheme="minorHAnsi"/>
        </w:rPr>
        <w:t>children</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our</w:t>
      </w:r>
      <w:r w:rsidRPr="00FF137E">
        <w:rPr>
          <w:rFonts w:asciiTheme="minorHAnsi" w:hAnsiTheme="minorHAnsi" w:cstheme="minorHAnsi"/>
          <w:spacing w:val="-8"/>
        </w:rPr>
        <w:t xml:space="preserve"> </w:t>
      </w:r>
      <w:r w:rsidRPr="00FF137E">
        <w:rPr>
          <w:rFonts w:asciiTheme="minorHAnsi" w:hAnsiTheme="minorHAnsi" w:cstheme="minorHAnsi"/>
        </w:rPr>
        <w:t>State the opportunity and hope for a prosperous future.</w:t>
      </w:r>
    </w:p>
    <w:p w14:paraId="1853FE05" w14:textId="62E8821C" w:rsidR="005B7534" w:rsidRPr="00FF137E" w:rsidRDefault="00DC3A48" w:rsidP="005B7534">
      <w:pPr>
        <w:pStyle w:val="BodyText"/>
        <w:spacing w:before="1" w:line="276" w:lineRule="auto"/>
        <w:ind w:left="574" w:right="1036"/>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task</w:t>
      </w:r>
      <w:r w:rsidRPr="00FF137E">
        <w:rPr>
          <w:rFonts w:asciiTheme="minorHAnsi" w:hAnsiTheme="minorHAnsi" w:cstheme="minorHAnsi"/>
          <w:spacing w:val="-10"/>
        </w:rPr>
        <w:t xml:space="preserve"> </w:t>
      </w:r>
      <w:r w:rsidRPr="00FF137E">
        <w:rPr>
          <w:rFonts w:asciiTheme="minorHAnsi" w:hAnsiTheme="minorHAnsi" w:cstheme="minorHAnsi"/>
        </w:rPr>
        <w:t>force/committee</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10"/>
        </w:rPr>
        <w:t xml:space="preserve"> </w:t>
      </w:r>
      <w:r w:rsidRPr="00FF137E">
        <w:rPr>
          <w:rFonts w:asciiTheme="minorHAnsi" w:hAnsiTheme="minorHAnsi" w:cstheme="minorHAnsi"/>
        </w:rPr>
        <w:t>started</w:t>
      </w:r>
      <w:r w:rsidRPr="00FF137E">
        <w:rPr>
          <w:rFonts w:asciiTheme="minorHAnsi" w:hAnsiTheme="minorHAnsi" w:cstheme="minorHAnsi"/>
          <w:spacing w:val="-10"/>
        </w:rPr>
        <w:t xml:space="preserve"> </w:t>
      </w:r>
      <w:r w:rsidRPr="00FF137E">
        <w:rPr>
          <w:rFonts w:asciiTheme="minorHAnsi" w:hAnsiTheme="minorHAnsi" w:cstheme="minorHAnsi"/>
        </w:rPr>
        <w:t>this</w:t>
      </w:r>
      <w:r w:rsidRPr="00FF137E">
        <w:rPr>
          <w:rFonts w:asciiTheme="minorHAnsi" w:hAnsiTheme="minorHAnsi" w:cstheme="minorHAnsi"/>
          <w:spacing w:val="-10"/>
        </w:rPr>
        <w:t xml:space="preserve"> </w:t>
      </w:r>
      <w:r w:rsidRPr="00FF137E">
        <w:rPr>
          <w:rFonts w:asciiTheme="minorHAnsi" w:hAnsiTheme="minorHAnsi" w:cstheme="minorHAnsi"/>
        </w:rPr>
        <w:t>work</w:t>
      </w:r>
      <w:r w:rsidRPr="00FF137E">
        <w:rPr>
          <w:rFonts w:asciiTheme="minorHAnsi" w:hAnsiTheme="minorHAnsi" w:cstheme="minorHAnsi"/>
          <w:spacing w:val="-10"/>
        </w:rPr>
        <w:t xml:space="preserve"> </w:t>
      </w:r>
      <w:r w:rsidRPr="00FF137E">
        <w:rPr>
          <w:rFonts w:asciiTheme="minorHAnsi" w:hAnsiTheme="minorHAnsi" w:cstheme="minorHAnsi"/>
        </w:rPr>
        <w:t>before</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COVID</w:t>
      </w:r>
      <w:r w:rsidRPr="00FF137E">
        <w:rPr>
          <w:rFonts w:asciiTheme="minorHAnsi" w:hAnsiTheme="minorHAnsi" w:cstheme="minorHAnsi"/>
          <w:spacing w:val="-11"/>
        </w:rPr>
        <w:t xml:space="preserve"> </w:t>
      </w:r>
      <w:r w:rsidRPr="00FF137E">
        <w:rPr>
          <w:rFonts w:asciiTheme="minorHAnsi" w:hAnsiTheme="minorHAnsi" w:cstheme="minorHAnsi"/>
        </w:rPr>
        <w:t>pandemic</w:t>
      </w:r>
      <w:r w:rsidRPr="00FF137E">
        <w:rPr>
          <w:rFonts w:asciiTheme="minorHAnsi" w:hAnsiTheme="minorHAnsi" w:cstheme="minorHAnsi"/>
          <w:spacing w:val="-9"/>
        </w:rPr>
        <w:t xml:space="preserve"> </w:t>
      </w:r>
      <w:r w:rsidRPr="00FF137E">
        <w:rPr>
          <w:rFonts w:asciiTheme="minorHAnsi" w:hAnsiTheme="minorHAnsi" w:cstheme="minorHAnsi"/>
        </w:rPr>
        <w:t>re-started</w:t>
      </w:r>
      <w:r w:rsidRPr="00FF137E">
        <w:rPr>
          <w:rFonts w:asciiTheme="minorHAnsi" w:hAnsiTheme="minorHAnsi" w:cstheme="minorHAnsi"/>
          <w:spacing w:val="-10"/>
        </w:rPr>
        <w:t xml:space="preserve"> </w:t>
      </w:r>
      <w:r w:rsidRPr="00FF137E">
        <w:rPr>
          <w:rFonts w:asciiTheme="minorHAnsi" w:hAnsiTheme="minorHAnsi" w:cstheme="minorHAnsi"/>
        </w:rPr>
        <w:t>its</w:t>
      </w:r>
      <w:r w:rsidRPr="00FF137E">
        <w:rPr>
          <w:rFonts w:asciiTheme="minorHAnsi" w:hAnsiTheme="minorHAnsi" w:cstheme="minorHAnsi"/>
          <w:spacing w:val="-10"/>
        </w:rPr>
        <w:t xml:space="preserve"> </w:t>
      </w:r>
      <w:r w:rsidRPr="00FF137E">
        <w:rPr>
          <w:rFonts w:asciiTheme="minorHAnsi" w:hAnsiTheme="minorHAnsi" w:cstheme="minorHAnsi"/>
        </w:rPr>
        <w:t>work in advance of the 2023 Mississippi Legislative session. Although proposed legislation was submitted in 2023, that bill did not make it out of committee.</w:t>
      </w:r>
      <w:r w:rsidR="00200020" w:rsidRPr="00FF137E">
        <w:rPr>
          <w:rFonts w:asciiTheme="minorHAnsi" w:hAnsiTheme="minorHAnsi" w:cstheme="minorHAnsi"/>
        </w:rPr>
        <w:t xml:space="preserve"> </w:t>
      </w:r>
      <w:r w:rsidR="00F67798" w:rsidRPr="00FF137E">
        <w:rPr>
          <w:rFonts w:asciiTheme="minorHAnsi" w:hAnsiTheme="minorHAnsi" w:cstheme="minorHAnsi"/>
        </w:rPr>
        <w:t>P</w:t>
      </w:r>
      <w:r w:rsidR="005B7534" w:rsidRPr="00FF137E">
        <w:rPr>
          <w:rFonts w:asciiTheme="minorHAnsi" w:hAnsiTheme="minorHAnsi" w:cstheme="minorHAnsi"/>
        </w:rPr>
        <w:t xml:space="preserve">roposed legislation regarding a new definition of neglect was submitted during the 2024 legislative session. The bill passed, and the new definition of neglect will take effect on July 1, 2024.  The new definition of neglect is: </w:t>
      </w:r>
    </w:p>
    <w:p w14:paraId="252C7F0B" w14:textId="77777777" w:rsidR="005B7534" w:rsidRPr="00FF137E" w:rsidRDefault="005B7534" w:rsidP="00FE69A8">
      <w:pPr>
        <w:pStyle w:val="BodyText"/>
        <w:spacing w:before="1" w:line="276" w:lineRule="auto"/>
        <w:ind w:left="900" w:right="1036"/>
        <w:jc w:val="both"/>
        <w:rPr>
          <w:rFonts w:asciiTheme="minorHAnsi" w:hAnsiTheme="minorHAnsi" w:cstheme="minorHAnsi"/>
        </w:rPr>
      </w:pPr>
      <w:r w:rsidRPr="00FF137E">
        <w:rPr>
          <w:rFonts w:asciiTheme="minorHAnsi" w:hAnsiTheme="minorHAnsi" w:cstheme="minorHAnsi"/>
        </w:rPr>
        <w:t xml:space="preserve">“Neglected child” means a child: </w:t>
      </w:r>
    </w:p>
    <w:p w14:paraId="5F9958F3" w14:textId="77777777" w:rsidR="005B7534" w:rsidRPr="00FF137E" w:rsidRDefault="005B7534" w:rsidP="00FE69A8">
      <w:pPr>
        <w:pStyle w:val="BodyText"/>
        <w:spacing w:before="1" w:after="60" w:line="276" w:lineRule="auto"/>
        <w:ind w:left="907" w:right="1037"/>
        <w:jc w:val="both"/>
        <w:rPr>
          <w:rFonts w:asciiTheme="minorHAnsi" w:hAnsiTheme="minorHAnsi" w:cstheme="minorHAnsi"/>
        </w:rPr>
      </w:pPr>
      <w:r w:rsidRPr="00FF137E">
        <w:rPr>
          <w:rFonts w:asciiTheme="minorHAnsi" w:hAnsiTheme="minorHAnsi" w:cstheme="minorHAnsi"/>
        </w:rPr>
        <w:t>(</w:t>
      </w:r>
      <w:proofErr w:type="spellStart"/>
      <w:r w:rsidRPr="00FF137E">
        <w:rPr>
          <w:rFonts w:asciiTheme="minorHAnsi" w:hAnsiTheme="minorHAnsi" w:cstheme="minorHAnsi"/>
        </w:rPr>
        <w:t>i</w:t>
      </w:r>
      <w:proofErr w:type="spellEnd"/>
      <w:r w:rsidRPr="00FF137E">
        <w:rPr>
          <w:rFonts w:asciiTheme="minorHAnsi" w:hAnsiTheme="minorHAnsi" w:cstheme="minorHAnsi"/>
        </w:rPr>
        <w:t xml:space="preserve">) Whose parent, guardian or custodian or any person responsible for his care or support, neglects or refuses, when able so to do, to provide for him proper and necessary care or support, or education as required by law, or medical, surgical, or other care necessary for his well-being; however, a parent who withholds medical treatment from any child who in good faith is under treatment by spiritual means alone through prayer in accordance with </w:t>
      </w:r>
      <w:r w:rsidRPr="00FF137E">
        <w:rPr>
          <w:rFonts w:asciiTheme="minorHAnsi" w:hAnsiTheme="minorHAnsi" w:cstheme="minorHAnsi"/>
        </w:rPr>
        <w:lastRenderedPageBreak/>
        <w:t xml:space="preserve">the tenets and practices of a recognized church or religious denomination by a duly accredited practitioner thereof shall not, for that reason alone, be considered to be neglectful under any provision of this chapter; or </w:t>
      </w:r>
    </w:p>
    <w:p w14:paraId="3D63CEEB" w14:textId="77777777" w:rsidR="005B7534" w:rsidRPr="00FF137E" w:rsidRDefault="005B7534" w:rsidP="00FE69A8">
      <w:pPr>
        <w:pStyle w:val="BodyText"/>
        <w:spacing w:before="1" w:after="60" w:line="276" w:lineRule="auto"/>
        <w:ind w:left="907" w:right="1037"/>
        <w:jc w:val="both"/>
        <w:rPr>
          <w:rFonts w:asciiTheme="minorHAnsi" w:hAnsiTheme="minorHAnsi" w:cstheme="minorHAnsi"/>
        </w:rPr>
      </w:pPr>
      <w:r w:rsidRPr="00FF137E">
        <w:rPr>
          <w:rFonts w:asciiTheme="minorHAnsi" w:hAnsiTheme="minorHAnsi" w:cstheme="minorHAnsi"/>
        </w:rPr>
        <w:t xml:space="preserve">(ii) Who is otherwise without proper care, custody, supervision or support; or </w:t>
      </w:r>
    </w:p>
    <w:p w14:paraId="32E86FC4" w14:textId="77777777" w:rsidR="005B7534" w:rsidRPr="00FF137E" w:rsidRDefault="005B7534" w:rsidP="00FE69A8">
      <w:pPr>
        <w:pStyle w:val="BodyText"/>
        <w:spacing w:before="1" w:after="60" w:line="276" w:lineRule="auto"/>
        <w:ind w:left="907" w:right="1037"/>
        <w:jc w:val="both"/>
        <w:rPr>
          <w:rFonts w:asciiTheme="minorHAnsi" w:hAnsiTheme="minorHAnsi" w:cstheme="minorHAnsi"/>
        </w:rPr>
      </w:pPr>
      <w:r w:rsidRPr="00FF137E">
        <w:rPr>
          <w:rFonts w:asciiTheme="minorHAnsi" w:hAnsiTheme="minorHAnsi" w:cstheme="minorHAnsi"/>
        </w:rPr>
        <w:t xml:space="preserve">(iii) Who, for any reason, lacks the special care made necessary for him by reason of his mental condition, whether the mental condition is having mental illness or having an intellectual disability; or </w:t>
      </w:r>
    </w:p>
    <w:p w14:paraId="1CDDE6C1" w14:textId="77777777" w:rsidR="005B7534" w:rsidRPr="00FF137E" w:rsidRDefault="005B7534" w:rsidP="00FE69A8">
      <w:pPr>
        <w:pStyle w:val="BodyText"/>
        <w:spacing w:before="1" w:line="276" w:lineRule="auto"/>
        <w:ind w:left="900" w:right="1036"/>
        <w:jc w:val="both"/>
        <w:rPr>
          <w:rFonts w:asciiTheme="minorHAnsi" w:hAnsiTheme="minorHAnsi" w:cstheme="minorHAnsi"/>
        </w:rPr>
      </w:pPr>
      <w:r w:rsidRPr="00FF137E">
        <w:rPr>
          <w:rFonts w:asciiTheme="minorHAnsi" w:hAnsiTheme="minorHAnsi" w:cstheme="minorHAnsi"/>
        </w:rPr>
        <w:t xml:space="preserve">(iv) Who is not provided by the child's parent, guardian or custodian, with food, clothing, or shelter necessary to sustain the life or health of the child, excluding such failure caused primarily by financial inability unless relief services have been offered and refused and the child is in imminent risk of harm. </w:t>
      </w:r>
    </w:p>
    <w:p w14:paraId="0426C1EE" w14:textId="77777777" w:rsidR="005B7534" w:rsidRPr="00FF137E" w:rsidRDefault="005B7534" w:rsidP="005B7534">
      <w:pPr>
        <w:pStyle w:val="BodyText"/>
        <w:spacing w:before="1" w:line="276" w:lineRule="auto"/>
        <w:ind w:left="574" w:right="1036"/>
        <w:jc w:val="both"/>
        <w:rPr>
          <w:rFonts w:asciiTheme="minorHAnsi" w:hAnsiTheme="minorHAnsi" w:cstheme="minorHAnsi"/>
        </w:rPr>
      </w:pPr>
    </w:p>
    <w:p w14:paraId="5DEA7325" w14:textId="3970E962" w:rsidR="005B7534" w:rsidRPr="00FF137E" w:rsidRDefault="005B7534" w:rsidP="00FE69A8">
      <w:pPr>
        <w:pStyle w:val="BodyText"/>
        <w:spacing w:before="1" w:line="276" w:lineRule="auto"/>
        <w:ind w:left="576" w:right="1037"/>
        <w:jc w:val="both"/>
        <w:rPr>
          <w:rFonts w:asciiTheme="minorHAnsi" w:hAnsiTheme="minorHAnsi" w:cstheme="minorHAnsi"/>
          <w:b/>
          <w:bCs/>
        </w:rPr>
      </w:pPr>
      <w:r w:rsidRPr="00FF137E">
        <w:rPr>
          <w:rFonts w:asciiTheme="minorHAnsi" w:hAnsiTheme="minorHAnsi" w:cstheme="minorHAnsi"/>
          <w:b/>
          <w:bCs/>
          <w:color w:val="0070C0"/>
        </w:rPr>
        <w:t>Youth Court Prosecutors Conference</w:t>
      </w:r>
    </w:p>
    <w:p w14:paraId="4C273EAF" w14:textId="684B7E26" w:rsidR="005B7534" w:rsidRPr="00FF137E" w:rsidRDefault="005B7534" w:rsidP="00FE69A8">
      <w:pPr>
        <w:pStyle w:val="BodyText"/>
        <w:spacing w:before="1" w:after="120" w:line="276" w:lineRule="auto"/>
        <w:ind w:left="576" w:right="1037"/>
        <w:jc w:val="both"/>
        <w:rPr>
          <w:rFonts w:asciiTheme="minorHAnsi" w:hAnsiTheme="minorHAnsi" w:cstheme="minorHAnsi"/>
        </w:rPr>
      </w:pPr>
      <w:r w:rsidRPr="00FF137E">
        <w:rPr>
          <w:rFonts w:asciiTheme="minorHAnsi" w:hAnsiTheme="minorHAnsi" w:cstheme="minorHAnsi"/>
        </w:rPr>
        <w:t xml:space="preserve">The annual conference for the youth court prosecutors was held </w:t>
      </w:r>
      <w:r w:rsidR="00F67798" w:rsidRPr="00FF137E">
        <w:rPr>
          <w:rFonts w:asciiTheme="minorHAnsi" w:hAnsiTheme="minorHAnsi" w:cstheme="minorHAnsi"/>
        </w:rPr>
        <w:t>M</w:t>
      </w:r>
      <w:r w:rsidRPr="00FF137E">
        <w:rPr>
          <w:rFonts w:asciiTheme="minorHAnsi" w:hAnsiTheme="minorHAnsi" w:cstheme="minorHAnsi"/>
        </w:rPr>
        <w:t>arch 7</w:t>
      </w:r>
      <w:r w:rsidR="00F67798" w:rsidRPr="00FF137E">
        <w:rPr>
          <w:rFonts w:asciiTheme="minorHAnsi" w:hAnsiTheme="minorHAnsi" w:cstheme="minorHAnsi"/>
        </w:rPr>
        <w:t>-</w:t>
      </w:r>
      <w:r w:rsidRPr="00FF137E">
        <w:rPr>
          <w:rFonts w:asciiTheme="minorHAnsi" w:hAnsiTheme="minorHAnsi" w:cstheme="minorHAnsi"/>
        </w:rPr>
        <w:t>8</w:t>
      </w:r>
      <w:r w:rsidR="00F67798" w:rsidRPr="00FF137E">
        <w:rPr>
          <w:rFonts w:asciiTheme="minorHAnsi" w:hAnsiTheme="minorHAnsi" w:cstheme="minorHAnsi"/>
        </w:rPr>
        <w:t xml:space="preserve">, </w:t>
      </w:r>
      <w:r w:rsidR="006357B0" w:rsidRPr="00FF137E">
        <w:rPr>
          <w:rFonts w:asciiTheme="minorHAnsi" w:hAnsiTheme="minorHAnsi" w:cstheme="minorHAnsi"/>
        </w:rPr>
        <w:t>2024,</w:t>
      </w:r>
      <w:r w:rsidRPr="00FF137E">
        <w:rPr>
          <w:rFonts w:asciiTheme="minorHAnsi" w:hAnsiTheme="minorHAnsi" w:cstheme="minorHAnsi"/>
        </w:rPr>
        <w:t xml:space="preserve"> in Meridian, Mississippi. MDCPS General Counsel Lowery and Deputy General Counsel Shelton spoke at the conference and provided the youth court prosecutors with information on safety plans and other MDCPS updates. </w:t>
      </w:r>
    </w:p>
    <w:p w14:paraId="16255EA3" w14:textId="4DC22211" w:rsidR="005B7534" w:rsidRPr="00FF137E" w:rsidRDefault="005B7534" w:rsidP="00FE69A8">
      <w:pPr>
        <w:pStyle w:val="BodyText"/>
        <w:spacing w:before="1" w:line="276" w:lineRule="auto"/>
        <w:ind w:left="576" w:right="1037"/>
        <w:jc w:val="both"/>
        <w:rPr>
          <w:rFonts w:asciiTheme="minorHAnsi" w:hAnsiTheme="minorHAnsi" w:cstheme="minorHAnsi"/>
          <w:b/>
          <w:bCs/>
        </w:rPr>
      </w:pPr>
      <w:r w:rsidRPr="00FF137E">
        <w:rPr>
          <w:rFonts w:asciiTheme="minorHAnsi" w:hAnsiTheme="minorHAnsi" w:cstheme="minorHAnsi"/>
          <w:b/>
          <w:bCs/>
          <w:color w:val="0070C0"/>
        </w:rPr>
        <w:t>2024 State Government Lawyers Seminar</w:t>
      </w:r>
    </w:p>
    <w:p w14:paraId="19C6FBF2" w14:textId="77801F8B" w:rsidR="005B7534" w:rsidRPr="00FF137E" w:rsidRDefault="005B7534" w:rsidP="00FE69A8">
      <w:pPr>
        <w:pStyle w:val="BodyText"/>
        <w:spacing w:before="1" w:after="120" w:line="276" w:lineRule="auto"/>
        <w:ind w:left="576" w:right="1037"/>
        <w:jc w:val="both"/>
        <w:rPr>
          <w:rFonts w:asciiTheme="minorHAnsi" w:hAnsiTheme="minorHAnsi" w:cstheme="minorHAnsi"/>
        </w:rPr>
      </w:pPr>
      <w:r w:rsidRPr="00FF137E">
        <w:rPr>
          <w:rFonts w:asciiTheme="minorHAnsi" w:hAnsiTheme="minorHAnsi" w:cstheme="minorHAnsi"/>
        </w:rPr>
        <w:t>The Attorney General’s office hosted its annual State Government Lawyers Seminar June 12</w:t>
      </w:r>
      <w:r w:rsidR="00CC6156" w:rsidRPr="00FF137E">
        <w:rPr>
          <w:rFonts w:asciiTheme="minorHAnsi" w:hAnsiTheme="minorHAnsi" w:cstheme="minorHAnsi"/>
        </w:rPr>
        <w:t>-</w:t>
      </w:r>
      <w:r w:rsidR="007A59BC" w:rsidRPr="00FF137E">
        <w:rPr>
          <w:rFonts w:asciiTheme="minorHAnsi" w:hAnsiTheme="minorHAnsi" w:cstheme="minorHAnsi"/>
        </w:rPr>
        <w:t>1</w:t>
      </w:r>
      <w:r w:rsidRPr="00FF137E">
        <w:rPr>
          <w:rFonts w:asciiTheme="minorHAnsi" w:hAnsiTheme="minorHAnsi" w:cstheme="minorHAnsi"/>
        </w:rPr>
        <w:t>3</w:t>
      </w:r>
      <w:r w:rsidR="007A59BC" w:rsidRPr="00FF137E">
        <w:rPr>
          <w:rFonts w:asciiTheme="minorHAnsi" w:hAnsiTheme="minorHAnsi" w:cstheme="minorHAnsi"/>
        </w:rPr>
        <w:t>, 2024</w:t>
      </w:r>
      <w:r w:rsidRPr="00FF137E">
        <w:rPr>
          <w:rFonts w:asciiTheme="minorHAnsi" w:hAnsiTheme="minorHAnsi" w:cstheme="minorHAnsi"/>
        </w:rPr>
        <w:t xml:space="preserve">. MDCPS staff attorney Willis and Special Assistant Attorney General Roussel presented information on adoptions from MDCPS custody. Topics included the path from TPR to adoption, what documents make up the adoption packet sent by CPS to adoption attorneys, and a step-by-step how-to guide for filing and finalizing CPS adoptions. </w:t>
      </w:r>
    </w:p>
    <w:p w14:paraId="31E46A77" w14:textId="75560076" w:rsidR="005B7534" w:rsidRPr="00FF137E" w:rsidRDefault="005B7534" w:rsidP="005B7534">
      <w:pPr>
        <w:pStyle w:val="BodyText"/>
        <w:spacing w:before="1" w:line="276" w:lineRule="auto"/>
        <w:ind w:left="574" w:right="1036"/>
        <w:jc w:val="both"/>
        <w:rPr>
          <w:rFonts w:asciiTheme="minorHAnsi" w:hAnsiTheme="minorHAnsi" w:cstheme="minorHAnsi"/>
          <w:b/>
          <w:bCs/>
        </w:rPr>
      </w:pPr>
      <w:r w:rsidRPr="00FF137E">
        <w:rPr>
          <w:rFonts w:asciiTheme="minorHAnsi" w:hAnsiTheme="minorHAnsi" w:cstheme="minorHAnsi"/>
          <w:b/>
          <w:bCs/>
          <w:color w:val="0070C0"/>
        </w:rPr>
        <w:t>Municipal Prosecutors Conference</w:t>
      </w:r>
    </w:p>
    <w:p w14:paraId="5C4C78D7" w14:textId="7FFC4827" w:rsidR="00112D49" w:rsidRPr="00FF137E" w:rsidRDefault="005B7534" w:rsidP="005B7534">
      <w:pPr>
        <w:pStyle w:val="BodyText"/>
        <w:spacing w:before="1" w:line="276" w:lineRule="auto"/>
        <w:ind w:left="574" w:right="1036"/>
        <w:jc w:val="both"/>
        <w:rPr>
          <w:rFonts w:asciiTheme="minorHAnsi" w:hAnsiTheme="minorHAnsi" w:cstheme="minorHAnsi"/>
        </w:rPr>
      </w:pPr>
      <w:r w:rsidRPr="00FF137E">
        <w:rPr>
          <w:rFonts w:asciiTheme="minorHAnsi" w:hAnsiTheme="minorHAnsi" w:cstheme="minorHAnsi"/>
        </w:rPr>
        <w:t>The conference for municipal court prosecutors was held on June 24</w:t>
      </w:r>
      <w:r w:rsidR="007A59BC" w:rsidRPr="00FF137E">
        <w:rPr>
          <w:rFonts w:asciiTheme="minorHAnsi" w:hAnsiTheme="minorHAnsi" w:cstheme="minorHAnsi"/>
          <w:vertAlign w:val="superscript"/>
        </w:rPr>
        <w:t>th</w:t>
      </w:r>
      <w:r w:rsidRPr="00FF137E">
        <w:rPr>
          <w:rFonts w:asciiTheme="minorHAnsi" w:hAnsiTheme="minorHAnsi" w:cstheme="minorHAnsi"/>
        </w:rPr>
        <w:t xml:space="preserve">. MDCPS staff attorney Jones spoke at the conference and presented information on properly serving MDCPS personnel for municipal court trials, obtaining MDCPS records, and the Mississippi disclosure statutes.  </w:t>
      </w:r>
    </w:p>
    <w:p w14:paraId="240E08AB" w14:textId="6B718106" w:rsidR="00112D49" w:rsidRPr="00FF137E" w:rsidRDefault="0051512C" w:rsidP="005209C6">
      <w:pPr>
        <w:pStyle w:val="BodyText"/>
        <w:spacing w:before="214"/>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66944" behindDoc="1" locked="0" layoutInCell="1" allowOverlap="1" wp14:anchorId="7B86866C" wp14:editId="7D0309DE">
                <wp:simplePos x="0" y="0"/>
                <wp:positionH relativeFrom="page">
                  <wp:posOffset>1100455</wp:posOffset>
                </wp:positionH>
                <wp:positionV relativeFrom="paragraph">
                  <wp:posOffset>1084580</wp:posOffset>
                </wp:positionV>
                <wp:extent cx="5647055" cy="48260"/>
                <wp:effectExtent l="0" t="0" r="0" b="0"/>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7055" cy="48260"/>
                        </a:xfrm>
                        <a:custGeom>
                          <a:avLst/>
                          <a:gdLst/>
                          <a:ahLst/>
                          <a:cxnLst/>
                          <a:rect l="l" t="t" r="r" b="b"/>
                          <a:pathLst>
                            <a:path w="5647055" h="48260">
                              <a:moveTo>
                                <a:pt x="0" y="0"/>
                              </a:moveTo>
                              <a:lnTo>
                                <a:pt x="5647055" y="48260"/>
                              </a:lnTo>
                            </a:path>
                          </a:pathLst>
                        </a:custGeom>
                        <a:ln w="6349">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2D81C2A" id="Freeform: Shape 33" o:spid="_x0000_s1026" style="position:absolute;margin-left:86.65pt;margin-top:85.4pt;width:444.65pt;height:3.8pt;z-index:-251649536;visibility:visible;mso-wrap-style:square;mso-wrap-distance-left:0;mso-wrap-distance-top:0;mso-wrap-distance-right:0;mso-wrap-distance-bottom:0;mso-position-horizontal:absolute;mso-position-horizontal-relative:page;mso-position-vertical:absolute;mso-position-vertical-relative:text;v-text-anchor:top" coordsize="5647055,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" path="m,l5647055,48260e" filled="f" strokecolor="#4471c4" strokeweight=".17636mm">
                <v:path arrowok="t"/>
                <w10:wrap type="topAndBottom" anchorx="page"/>
              </v:shape>
            </w:pict>
          </mc:Fallback>
        </mc:AlternateContent>
      </w:r>
      <w:r w:rsidR="00DC3A48" w:rsidRPr="00FF137E">
        <w:rPr>
          <w:rFonts w:asciiTheme="minorHAnsi" w:hAnsiTheme="minorHAnsi" w:cstheme="minorHAnsi"/>
          <w:noProof/>
        </w:rPr>
        <mc:AlternateContent>
          <mc:Choice Requires="wps">
            <w:drawing>
              <wp:anchor distT="0" distB="0" distL="0" distR="0" simplePos="0" relativeHeight="251665920" behindDoc="1" locked="0" layoutInCell="1" allowOverlap="1" wp14:anchorId="07F0755E" wp14:editId="657C888D">
                <wp:simplePos x="0" y="0"/>
                <wp:positionH relativeFrom="page">
                  <wp:posOffset>1135684</wp:posOffset>
                </wp:positionH>
                <wp:positionV relativeFrom="paragraph">
                  <wp:posOffset>300821</wp:posOffset>
                </wp:positionV>
                <wp:extent cx="5716270" cy="363220"/>
                <wp:effectExtent l="0" t="0" r="0" b="0"/>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363220"/>
                        </a:xfrm>
                        <a:prstGeom prst="rect">
                          <a:avLst/>
                        </a:prstGeom>
                        <a:solidFill>
                          <a:srgbClr val="B4C5E7"/>
                        </a:solidFill>
                        <a:ln w="6096">
                          <a:solidFill>
                            <a:srgbClr val="000000"/>
                          </a:solidFill>
                          <a:prstDash val="solid"/>
                        </a:ln>
                      </wps:spPr>
                      <wps:txbx>
                        <w:txbxContent>
                          <w:p w14:paraId="5884FDBD" w14:textId="77777777" w:rsidR="00112D49" w:rsidRDefault="00DC3A48">
                            <w:pPr>
                              <w:numPr>
                                <w:ilvl w:val="0"/>
                                <w:numId w:val="65"/>
                              </w:numPr>
                              <w:tabs>
                                <w:tab w:val="left" w:pos="616"/>
                              </w:tabs>
                              <w:ind w:left="616" w:hanging="537"/>
                              <w:rPr>
                                <w:b/>
                                <w:color w:val="000000"/>
                                <w:sz w:val="28"/>
                              </w:rPr>
                            </w:pPr>
                            <w:r>
                              <w:rPr>
                                <w:b/>
                                <w:color w:val="000000"/>
                                <w:sz w:val="28"/>
                              </w:rPr>
                              <w:t>Assessment</w:t>
                            </w:r>
                            <w:r>
                              <w:rPr>
                                <w:b/>
                                <w:color w:val="000000"/>
                                <w:spacing w:val="-7"/>
                                <w:sz w:val="28"/>
                              </w:rPr>
                              <w:t xml:space="preserve"> </w:t>
                            </w:r>
                            <w:r>
                              <w:rPr>
                                <w:b/>
                                <w:color w:val="000000"/>
                                <w:sz w:val="28"/>
                              </w:rPr>
                              <w:t>of</w:t>
                            </w:r>
                            <w:r>
                              <w:rPr>
                                <w:b/>
                                <w:color w:val="000000"/>
                                <w:spacing w:val="-7"/>
                                <w:sz w:val="28"/>
                              </w:rPr>
                              <w:t xml:space="preserve"> </w:t>
                            </w:r>
                            <w:r>
                              <w:rPr>
                                <w:b/>
                                <w:color w:val="000000"/>
                                <w:sz w:val="28"/>
                              </w:rPr>
                              <w:t>Current</w:t>
                            </w:r>
                            <w:r>
                              <w:rPr>
                                <w:b/>
                                <w:color w:val="000000"/>
                                <w:spacing w:val="-3"/>
                                <w:sz w:val="28"/>
                              </w:rPr>
                              <w:t xml:space="preserve"> </w:t>
                            </w:r>
                            <w:r>
                              <w:rPr>
                                <w:b/>
                                <w:color w:val="000000"/>
                                <w:sz w:val="28"/>
                              </w:rPr>
                              <w:t>Performance</w:t>
                            </w:r>
                            <w:r>
                              <w:rPr>
                                <w:b/>
                                <w:color w:val="000000"/>
                                <w:spacing w:val="-7"/>
                                <w:sz w:val="28"/>
                              </w:rPr>
                              <w:t xml:space="preserve"> </w:t>
                            </w:r>
                            <w:r>
                              <w:rPr>
                                <w:b/>
                                <w:color w:val="000000"/>
                                <w:sz w:val="28"/>
                              </w:rPr>
                              <w:t>in</w:t>
                            </w:r>
                            <w:r>
                              <w:rPr>
                                <w:b/>
                                <w:color w:val="000000"/>
                                <w:spacing w:val="-7"/>
                                <w:sz w:val="28"/>
                              </w:rPr>
                              <w:t xml:space="preserve"> </w:t>
                            </w:r>
                            <w:r>
                              <w:rPr>
                                <w:b/>
                                <w:color w:val="000000"/>
                                <w:sz w:val="28"/>
                              </w:rPr>
                              <w:t>Improving</w:t>
                            </w:r>
                            <w:r>
                              <w:rPr>
                                <w:b/>
                                <w:color w:val="000000"/>
                                <w:spacing w:val="-3"/>
                                <w:sz w:val="28"/>
                              </w:rPr>
                              <w:t xml:space="preserve"> </w:t>
                            </w:r>
                            <w:r>
                              <w:rPr>
                                <w:b/>
                                <w:color w:val="000000"/>
                                <w:spacing w:val="-2"/>
                                <w:sz w:val="28"/>
                              </w:rPr>
                              <w:t>Outcomes</w:t>
                            </w:r>
                          </w:p>
                        </w:txbxContent>
                      </wps:txbx>
                      <wps:bodyPr wrap="square" lIns="0" tIns="0" rIns="0" bIns="0" rtlCol="0">
                        <a:noAutofit/>
                      </wps:bodyPr>
                    </wps:wsp>
                  </a:graphicData>
                </a:graphic>
              </wp:anchor>
            </w:drawing>
          </mc:Choice>
          <mc:Fallback>
            <w:pict>
              <v:shapetype w14:anchorId="07F0755E" id="_x0000_t202" coordsize="21600,21600" o:spt="202" path="m,l,21600r21600,l21600,xe">
                <v:stroke joinstyle="miter"/>
                <v:path gradientshapeok="t" o:connecttype="rect"/>
              </v:shapetype>
              <v:shape id="Text Box 32" o:spid="_x0000_s1026" type="#_x0000_t202" style="position:absolute;margin-left:89.4pt;margin-top:23.7pt;width:450.1pt;height:28.6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" fillcolor="#b4c5e7" strokeweight=".48pt">
                <v:path arrowok="t"/>
                <v:textbox inset="0,0,0,0">
                  <w:txbxContent>
                    <w:p w14:paraId="5884FDBD" w14:textId="77777777" w:rsidR="00112D49" w:rsidRDefault="00DC3A48">
                      <w:pPr>
                        <w:numPr>
                          <w:ilvl w:val="0"/>
                          <w:numId w:val="65"/>
                        </w:numPr>
                        <w:tabs>
                          <w:tab w:val="left" w:pos="616"/>
                        </w:tabs>
                        <w:ind w:left="616" w:hanging="537"/>
                        <w:rPr>
                          <w:b/>
                          <w:color w:val="000000"/>
                          <w:sz w:val="28"/>
                        </w:rPr>
                      </w:pPr>
                      <w:r>
                        <w:rPr>
                          <w:b/>
                          <w:color w:val="000000"/>
                          <w:sz w:val="28"/>
                        </w:rPr>
                        <w:t>Assessment</w:t>
                      </w:r>
                      <w:r>
                        <w:rPr>
                          <w:b/>
                          <w:color w:val="000000"/>
                          <w:spacing w:val="-7"/>
                          <w:sz w:val="28"/>
                        </w:rPr>
                        <w:t xml:space="preserve"> </w:t>
                      </w:r>
                      <w:r>
                        <w:rPr>
                          <w:b/>
                          <w:color w:val="000000"/>
                          <w:sz w:val="28"/>
                        </w:rPr>
                        <w:t>of</w:t>
                      </w:r>
                      <w:r>
                        <w:rPr>
                          <w:b/>
                          <w:color w:val="000000"/>
                          <w:spacing w:val="-7"/>
                          <w:sz w:val="28"/>
                        </w:rPr>
                        <w:t xml:space="preserve"> </w:t>
                      </w:r>
                      <w:r>
                        <w:rPr>
                          <w:b/>
                          <w:color w:val="000000"/>
                          <w:sz w:val="28"/>
                        </w:rPr>
                        <w:t>Current</w:t>
                      </w:r>
                      <w:r>
                        <w:rPr>
                          <w:b/>
                          <w:color w:val="000000"/>
                          <w:spacing w:val="-3"/>
                          <w:sz w:val="28"/>
                        </w:rPr>
                        <w:t xml:space="preserve"> </w:t>
                      </w:r>
                      <w:r>
                        <w:rPr>
                          <w:b/>
                          <w:color w:val="000000"/>
                          <w:sz w:val="28"/>
                        </w:rPr>
                        <w:t>Performance</w:t>
                      </w:r>
                      <w:r>
                        <w:rPr>
                          <w:b/>
                          <w:color w:val="000000"/>
                          <w:spacing w:val="-7"/>
                          <w:sz w:val="28"/>
                        </w:rPr>
                        <w:t xml:space="preserve"> </w:t>
                      </w:r>
                      <w:r>
                        <w:rPr>
                          <w:b/>
                          <w:color w:val="000000"/>
                          <w:sz w:val="28"/>
                        </w:rPr>
                        <w:t>in</w:t>
                      </w:r>
                      <w:r>
                        <w:rPr>
                          <w:b/>
                          <w:color w:val="000000"/>
                          <w:spacing w:val="-7"/>
                          <w:sz w:val="28"/>
                        </w:rPr>
                        <w:t xml:space="preserve"> </w:t>
                      </w:r>
                      <w:r>
                        <w:rPr>
                          <w:b/>
                          <w:color w:val="000000"/>
                          <w:sz w:val="28"/>
                        </w:rPr>
                        <w:t>Improving</w:t>
                      </w:r>
                      <w:r>
                        <w:rPr>
                          <w:b/>
                          <w:color w:val="000000"/>
                          <w:spacing w:val="-3"/>
                          <w:sz w:val="28"/>
                        </w:rPr>
                        <w:t xml:space="preserve"> </w:t>
                      </w:r>
                      <w:r>
                        <w:rPr>
                          <w:b/>
                          <w:color w:val="000000"/>
                          <w:spacing w:val="-2"/>
                          <w:sz w:val="28"/>
                        </w:rPr>
                        <w:t>Outcomes</w:t>
                      </w:r>
                    </w:p>
                  </w:txbxContent>
                </v:textbox>
                <w10:wrap type="topAndBottom" anchorx="page"/>
              </v:shape>
            </w:pict>
          </mc:Fallback>
        </mc:AlternateContent>
      </w:r>
    </w:p>
    <w:p w14:paraId="496F4FAD" w14:textId="77777777" w:rsidR="00112D49" w:rsidRPr="00FF137E" w:rsidRDefault="00DC3A48">
      <w:pPr>
        <w:pStyle w:val="Heading4"/>
        <w:spacing w:before="36"/>
        <w:rPr>
          <w:rFonts w:asciiTheme="minorHAnsi" w:hAnsiTheme="minorHAnsi" w:cstheme="minorHAnsi"/>
        </w:rPr>
      </w:pPr>
      <w:bookmarkStart w:id="29" w:name="_TOC_250015"/>
      <w:r w:rsidRPr="00FF137E">
        <w:rPr>
          <w:rFonts w:asciiTheme="minorHAnsi" w:hAnsiTheme="minorHAnsi" w:cstheme="minorHAnsi"/>
          <w:color w:val="2E5395"/>
        </w:rPr>
        <w:t>SAFETY,</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rPr>
        <w:t>PERMANENCY,</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WELL-BEING</w:t>
      </w:r>
      <w:r w:rsidRPr="00FF137E">
        <w:rPr>
          <w:rFonts w:asciiTheme="minorHAnsi" w:hAnsiTheme="minorHAnsi" w:cstheme="minorHAnsi"/>
          <w:color w:val="2E5395"/>
          <w:spacing w:val="-10"/>
        </w:rPr>
        <w:t xml:space="preserve"> </w:t>
      </w:r>
      <w:bookmarkEnd w:id="29"/>
      <w:r w:rsidRPr="00FF137E">
        <w:rPr>
          <w:rFonts w:asciiTheme="minorHAnsi" w:hAnsiTheme="minorHAnsi" w:cstheme="minorHAnsi"/>
          <w:color w:val="2E5395"/>
          <w:spacing w:val="-2"/>
        </w:rPr>
        <w:t>OUTCOMES</w:t>
      </w:r>
    </w:p>
    <w:p w14:paraId="5066EE0A" w14:textId="77777777"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 xml:space="preserve">The Continuous Quality Improvement Unit consist of the following units: Foster Care Review Unit, Service Area Review Unit, Technical Assistance Unit, Safety Review Unit and Evaluation and Monitoring Unit. </w:t>
      </w:r>
    </w:p>
    <w:p w14:paraId="17C6C463" w14:textId="77777777"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lastRenderedPageBreak/>
        <w:t>Foster Care Review is the federally mandated 6-month administrative review (impacts Title IV-E review requirements) and also serves as the state required 6-month administrative review for courts that do not hold a 6-month review hearing.  Service Area Reviews: conducts reviews in the Federal Onsight Monitoring System as an internal review process that mimics the CFSR reviews and Expedited Licensure Reviews for MSA. Safety Review Unit (SRU): conducts review of all investigations, screen outs, and the MSA Post-MIC monitoring and THV provisions. Technical Assistance unit conducts reviews on all youth with a plan of DLC 14 years and under or living with a non-relative.</w:t>
      </w:r>
    </w:p>
    <w:p w14:paraId="3F68B9C5" w14:textId="77777777"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The CQI Unit makes great effort to incorporate equity, diversity, and inclusion for all children and families during the collection of data from the case reviews Both quantitative and qualitative data is collected by the unit. A lot of data is collected on families and children from the case reviews.  The reviews produce specific data for different requests such as MSA reporting, corrective actions, data quality and case practice. These reviews provide information that is analyzed across every Service Area.  The results are analyzed based on several factors such as, case type, length of time in care, type of permanent plan, age of child, etc. This analysis offers opportunities to provide feedback regarding consistency of practice across the state. Review results can be analyzed by Service Area or by county as well. Timely Permanency, comprehensive assessments and provision of needed services are a focus of the qualitative reviews. Information is shared with leadership to provide a feedback loop that informs initiatives, policy, training, and practice. The current MACWIS system presents a barrier as the unit is unable to provide all needed reports. The unit implemented a Standard Operation Procedure (SOP) for statewide Corrective Action because of a qualitative review and started tracking Summary, Assessment and Plan (SAP) narrative documentation for quality during foster care review, in-home reviews and reviews of investigations.</w:t>
      </w:r>
    </w:p>
    <w:p w14:paraId="63C272F4" w14:textId="77777777"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The agency collaborated with The Center for States to develop a new CQI Plan. A Steering Committee was developed consisting of multi-unit input and collaboration. Ongoing Steering Committee meetings were held to build a robust CQI Plan for the agency. The initial date of achievement was April 30,2024, however, that timeline has been extended until December2024. Additionally, sub-groups from the main CQI Steering Committee have been developed to focus on specific elements of the plan working towards the CQI Plan draft development. Focus Groups were held in all seven Service Areas to gather information needed for the CQI Self-Assessment. The information gathered was used to inform the CQI Team of the needed changes in operational procedures so that the data could be better understood by all agency staff.</w:t>
      </w:r>
    </w:p>
    <w:p w14:paraId="35C0DCDF" w14:textId="679F6971"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 xml:space="preserve">CQI staff have participated in the SDM meetings with other units by providing feedback to help guide the new processes being developed. Staff from CQI collaborated with the Professional Development Services in Fall 2023 to present data measurements from Safety </w:t>
      </w:r>
      <w:r w:rsidRPr="00FF137E">
        <w:rPr>
          <w:rFonts w:asciiTheme="minorHAnsi" w:hAnsiTheme="minorHAnsi" w:cstheme="minorHAnsi"/>
        </w:rPr>
        <w:lastRenderedPageBreak/>
        <w:t xml:space="preserve">practices to the agency safety unit.   Strategic tips were provided to help staff understand how to improve the quality of their practice based on the data presented. Continuously engage Service Areas to promote understanding of the data offering strategic tips to improve the quality of practice and how to use data to inform practice in each Service Area. In winter 2023, collaboration started for internal DEAL Training with PDS (Developing Effective and Accountable Leaders.) CQI Unit provided feedback for curriculum development and commitment for upcoming cohorts.  The CQI Unit also presents during week 3 of each </w:t>
      </w:r>
      <w:r w:rsidR="007C3F6A" w:rsidRPr="00FF137E">
        <w:rPr>
          <w:rFonts w:asciiTheme="minorHAnsi" w:hAnsiTheme="minorHAnsi" w:cstheme="minorHAnsi"/>
        </w:rPr>
        <w:t>preservice</w:t>
      </w:r>
      <w:r w:rsidRPr="00FF137E">
        <w:rPr>
          <w:rFonts w:asciiTheme="minorHAnsi" w:hAnsiTheme="minorHAnsi" w:cstheme="minorHAnsi"/>
        </w:rPr>
        <w:t xml:space="preserve"> class describing each unit within CQI and each unit’s contributions to the agency. </w:t>
      </w:r>
    </w:p>
    <w:p w14:paraId="14AD8435" w14:textId="439F3D48"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 xml:space="preserve">The CQI Unit renamed the Regional Review Unit to Service Area Review Unit in October 2023. The Service Area Reviewers completed modules from the Theory of Change self-paced training on Capacity Building website. All CFSR Round 4 E-Learning Academy was completed by all Service Area Reviewers.  The unit drafted a Standard Operating Procedure (SOP) for Round 4 CFSR for Service Area Review Unit and was implemented in January 2024 as a baseline that aligns with the Agency’s Service Area restructure. Service Area Review and Evaluation and Monitoring Units </w:t>
      </w:r>
      <w:r w:rsidR="00C12C4B" w:rsidRPr="00FF137E">
        <w:rPr>
          <w:rFonts w:asciiTheme="minorHAnsi" w:hAnsiTheme="minorHAnsi" w:cstheme="minorHAnsi"/>
        </w:rPr>
        <w:t>continue</w:t>
      </w:r>
      <w:r w:rsidRPr="00FF137E">
        <w:rPr>
          <w:rFonts w:asciiTheme="minorHAnsi" w:hAnsiTheme="minorHAnsi" w:cstheme="minorHAnsi"/>
        </w:rPr>
        <w:t xml:space="preserve"> to engage Service Areas to promote understanding of the data offering strategic tips to improve the quality of practice and how to use data to inform practice in each Service Area. The Service Area Review Unit completed reviews for Service Areas 1-3 and are finishing reviews for Service Area 4. A total of 18 foster care cases and 12 in home cases from each area was completed (72 total foster care and 48 in home type case reviews).  </w:t>
      </w:r>
    </w:p>
    <w:p w14:paraId="5FB590B6" w14:textId="77777777"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 xml:space="preserve">Service Area Reviews for Service Areas 5-7 will be completed in the coming months.  The reviews will continue until November 2024.  Service Area Reviews are completed in each Service Area for a period of 45 days, due to the number of cases increasing. Following the area reviews, Data-to-Action meetings to be implemented starting in Q2 that offer the results of the area reviews as well as other CQI data that informs needed practice changes or confirms positive practices. </w:t>
      </w:r>
    </w:p>
    <w:p w14:paraId="537D7D71" w14:textId="77777777" w:rsidR="00C22783" w:rsidRPr="00FF137E" w:rsidRDefault="00C22783" w:rsidP="00C22783">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 xml:space="preserve">FCR updated the SAP questions on the FCR Supplemental form and Smartsheet were implemented April 2024. SRU implemented the new Maltreatment </w:t>
      </w:r>
      <w:proofErr w:type="gramStart"/>
      <w:r w:rsidRPr="00FF137E">
        <w:rPr>
          <w:rFonts w:asciiTheme="minorHAnsi" w:hAnsiTheme="minorHAnsi" w:cstheme="minorHAnsi"/>
        </w:rPr>
        <w:t>In</w:t>
      </w:r>
      <w:proofErr w:type="gramEnd"/>
      <w:r w:rsidRPr="00FF137E">
        <w:rPr>
          <w:rFonts w:asciiTheme="minorHAnsi" w:hAnsiTheme="minorHAnsi" w:cstheme="minorHAnsi"/>
        </w:rPr>
        <w:t xml:space="preserve"> Care review tool in April 2024 including feedback from Public Catalyst. </w:t>
      </w:r>
    </w:p>
    <w:p w14:paraId="10424466" w14:textId="699D03C4" w:rsidR="00C22783" w:rsidRPr="00FF137E" w:rsidRDefault="00C22783" w:rsidP="00C22783">
      <w:pPr>
        <w:pStyle w:val="BodyText"/>
        <w:spacing w:before="111" w:after="160" w:line="276" w:lineRule="auto"/>
        <w:ind w:left="660" w:right="1033"/>
        <w:jc w:val="both"/>
        <w:rPr>
          <w:rFonts w:asciiTheme="minorHAnsi" w:hAnsiTheme="minorHAnsi" w:cstheme="minorHAnsi"/>
        </w:rPr>
      </w:pPr>
      <w:r w:rsidRPr="00FF137E">
        <w:rPr>
          <w:rFonts w:asciiTheme="minorHAnsi" w:hAnsiTheme="minorHAnsi" w:cstheme="minorHAnsi"/>
        </w:rPr>
        <w:t xml:space="preserve">Members of the CQI unit received training from the National Partnership for Child Safety.  Ongoing collaboration will occur to develop a new process for responding </w:t>
      </w:r>
      <w:r w:rsidR="00DC0DFF" w:rsidRPr="00FF137E">
        <w:rPr>
          <w:rFonts w:asciiTheme="minorHAnsi" w:hAnsiTheme="minorHAnsi" w:cstheme="minorHAnsi"/>
        </w:rPr>
        <w:t>to, learning</w:t>
      </w:r>
      <w:r w:rsidRPr="00FF137E">
        <w:rPr>
          <w:rFonts w:asciiTheme="minorHAnsi" w:hAnsiTheme="minorHAnsi" w:cstheme="minorHAnsi"/>
        </w:rPr>
        <w:t xml:space="preserve"> from and reviewing Fatalities and near Fatalities reviews. </w:t>
      </w:r>
    </w:p>
    <w:p w14:paraId="5946C98E" w14:textId="77777777" w:rsidR="00C22783" w:rsidRPr="00FF137E" w:rsidRDefault="00C22783" w:rsidP="00C22783">
      <w:pPr>
        <w:pStyle w:val="BodyText"/>
        <w:spacing w:before="111" w:after="160" w:line="276" w:lineRule="auto"/>
        <w:ind w:left="660" w:right="1033"/>
        <w:jc w:val="both"/>
        <w:rPr>
          <w:rFonts w:asciiTheme="minorHAnsi" w:hAnsiTheme="minorHAnsi" w:cstheme="minorHAnsi"/>
        </w:rPr>
      </w:pPr>
      <w:r w:rsidRPr="00FF137E">
        <w:rPr>
          <w:rFonts w:asciiTheme="minorHAnsi" w:hAnsiTheme="minorHAnsi" w:cstheme="minorHAnsi"/>
        </w:rPr>
        <w:t xml:space="preserve">County Conferences were held by FCR staff for all children that have been in custody at least 5 months and/or children that have ongoing reviews every 6 months after their initial review. Data is collected via County Conference tab in MACWIS for federal and state law requirements and FCR </w:t>
      </w:r>
      <w:proofErr w:type="spellStart"/>
      <w:r w:rsidRPr="00FF137E">
        <w:rPr>
          <w:rFonts w:asciiTheme="minorHAnsi" w:hAnsiTheme="minorHAnsi" w:cstheme="minorHAnsi"/>
        </w:rPr>
        <w:t>Smartsheets</w:t>
      </w:r>
      <w:proofErr w:type="spellEnd"/>
      <w:r w:rsidRPr="00FF137E">
        <w:rPr>
          <w:rFonts w:asciiTheme="minorHAnsi" w:hAnsiTheme="minorHAnsi" w:cstheme="minorHAnsi"/>
        </w:rPr>
        <w:t xml:space="preserve"> capture data for MSA standards. Updates were made to </w:t>
      </w:r>
      <w:r w:rsidRPr="00FF137E">
        <w:rPr>
          <w:rFonts w:asciiTheme="minorHAnsi" w:hAnsiTheme="minorHAnsi" w:cstheme="minorHAnsi"/>
        </w:rPr>
        <w:lastRenderedPageBreak/>
        <w:t>the FCR supplemental form to clarify and provide consistent options in the CQI Unit to collect data on SAP documentation. The Safety Review Unit reviewed all Maltreatment in Care Investigations within 30 days of completion within the PUR. SRU also reviewed Non-MIC Investigation, Closed Without Findings Investigations, Screen Out MIC and Non-MIC intakes, In-Home cases, and the MSA Trial Home Visit requirements. All data is collected via Smartsheet.</w:t>
      </w:r>
    </w:p>
    <w:p w14:paraId="0BAF37E3" w14:textId="77777777" w:rsidR="00C22783" w:rsidRPr="00FF137E" w:rsidRDefault="00C22783" w:rsidP="00FE69A8">
      <w:pPr>
        <w:pStyle w:val="BodyText"/>
        <w:spacing w:before="111" w:after="120" w:line="276" w:lineRule="auto"/>
        <w:ind w:left="662" w:right="1037"/>
        <w:jc w:val="both"/>
        <w:rPr>
          <w:rFonts w:asciiTheme="minorHAnsi" w:hAnsiTheme="minorHAnsi" w:cstheme="minorHAnsi"/>
        </w:rPr>
      </w:pPr>
      <w:r w:rsidRPr="00FF137E">
        <w:rPr>
          <w:rFonts w:asciiTheme="minorHAnsi" w:hAnsiTheme="minorHAnsi" w:cstheme="minorHAnsi"/>
        </w:rPr>
        <w:t xml:space="preserve">Safety Review Unit coordinated with Public Catalyst in February 2024 and developed a new Maltreatment </w:t>
      </w:r>
      <w:proofErr w:type="gramStart"/>
      <w:r w:rsidRPr="00FF137E">
        <w:rPr>
          <w:rFonts w:asciiTheme="minorHAnsi" w:hAnsiTheme="minorHAnsi" w:cstheme="minorHAnsi"/>
        </w:rPr>
        <w:t>In</w:t>
      </w:r>
      <w:proofErr w:type="gramEnd"/>
      <w:r w:rsidRPr="00FF137E">
        <w:rPr>
          <w:rFonts w:asciiTheme="minorHAnsi" w:hAnsiTheme="minorHAnsi" w:cstheme="minorHAnsi"/>
        </w:rPr>
        <w:t xml:space="preserve"> Care (MIC) review tool to improve the quality of Maltreatment In Care Reviews conducted within 30 days after approval. The new Maltreatment in Care tool was implemented in April 2024. The tool being utilized is the same tool that Public Catalyst utilizes to review substantiated and unsubstantiated reports. </w:t>
      </w:r>
    </w:p>
    <w:p w14:paraId="7C2191FA" w14:textId="77777777" w:rsidR="00C22783" w:rsidRPr="00FF137E" w:rsidRDefault="00C22783" w:rsidP="00C22783">
      <w:pPr>
        <w:pStyle w:val="BodyText"/>
        <w:spacing w:before="41" w:after="160" w:line="276" w:lineRule="auto"/>
        <w:ind w:left="634" w:right="979"/>
        <w:jc w:val="both"/>
        <w:rPr>
          <w:rFonts w:asciiTheme="minorHAnsi" w:hAnsiTheme="minorHAnsi" w:cstheme="minorHAnsi"/>
        </w:rPr>
      </w:pPr>
      <w:r w:rsidRPr="00FF137E">
        <w:rPr>
          <w:rFonts w:asciiTheme="minorHAnsi" w:hAnsiTheme="minorHAnsi" w:cstheme="minorHAnsi"/>
        </w:rPr>
        <w:t>The case review unit has been viewed as CQI, however, CQI is a concept that belongs to the entire agency and begins with performance review of each worker. The case review unit has long been required to carry out CQI activities but because that data collection and analysis belonged to that unit, it diminishes the sense of urgency and ownership at the county level to enter data correctly, analyze the data or to take corrective action steps to strengthen or improve case deficiencies. However, the Leadership Team will continue to hold meetings in the future to break down the Quality Case Review Unit and how all units are a part of CQI. This information was also reflected in the CQI Self-Assessment.</w:t>
      </w:r>
    </w:p>
    <w:p w14:paraId="4E508B98" w14:textId="2344B7A7" w:rsidR="00112D49" w:rsidRPr="00FF137E" w:rsidRDefault="00B44AC6" w:rsidP="00FE69A8">
      <w:pPr>
        <w:pStyle w:val="BodyText"/>
        <w:spacing w:before="111" w:after="160" w:line="276" w:lineRule="auto"/>
        <w:ind w:left="662" w:right="1037"/>
        <w:jc w:val="both"/>
        <w:rPr>
          <w:rFonts w:asciiTheme="minorHAnsi" w:hAnsiTheme="minorHAnsi" w:cstheme="minorHAnsi"/>
        </w:rPr>
      </w:pPr>
      <w:r w:rsidRPr="00FF137E">
        <w:rPr>
          <w:rFonts w:asciiTheme="minorHAnsi" w:hAnsiTheme="minorHAnsi" w:cstheme="minorHAnsi"/>
        </w:rPr>
        <w:t>The CQI Unit conducts multiple case reviews. All units collect qualitative data for the MSA. F</w:t>
      </w:r>
      <w:r w:rsidR="006A6549" w:rsidRPr="00FF137E">
        <w:rPr>
          <w:rFonts w:asciiTheme="minorHAnsi" w:hAnsiTheme="minorHAnsi" w:cstheme="minorHAnsi"/>
        </w:rPr>
        <w:t xml:space="preserve">oster </w:t>
      </w:r>
      <w:r w:rsidRPr="00FF137E">
        <w:rPr>
          <w:rFonts w:asciiTheme="minorHAnsi" w:hAnsiTheme="minorHAnsi" w:cstheme="minorHAnsi"/>
        </w:rPr>
        <w:t>C</w:t>
      </w:r>
      <w:r w:rsidR="006A6549" w:rsidRPr="00FF137E">
        <w:rPr>
          <w:rFonts w:asciiTheme="minorHAnsi" w:hAnsiTheme="minorHAnsi" w:cstheme="minorHAnsi"/>
        </w:rPr>
        <w:t xml:space="preserve">are </w:t>
      </w:r>
      <w:r w:rsidRPr="00FF137E">
        <w:rPr>
          <w:rFonts w:asciiTheme="minorHAnsi" w:hAnsiTheme="minorHAnsi" w:cstheme="minorHAnsi"/>
        </w:rPr>
        <w:t>R</w:t>
      </w:r>
      <w:r w:rsidR="006A6549" w:rsidRPr="00FF137E">
        <w:rPr>
          <w:rFonts w:asciiTheme="minorHAnsi" w:hAnsiTheme="minorHAnsi" w:cstheme="minorHAnsi"/>
        </w:rPr>
        <w:t xml:space="preserve">eview is </w:t>
      </w:r>
      <w:r w:rsidRPr="00FF137E">
        <w:rPr>
          <w:rFonts w:asciiTheme="minorHAnsi" w:hAnsiTheme="minorHAnsi" w:cstheme="minorHAnsi"/>
        </w:rPr>
        <w:t xml:space="preserve">the federally mandated 6-month administrative review (impacts </w:t>
      </w:r>
      <w:r w:rsidR="00AA3D50" w:rsidRPr="00FF137E">
        <w:rPr>
          <w:rFonts w:asciiTheme="minorHAnsi" w:hAnsiTheme="minorHAnsi" w:cstheme="minorHAnsi"/>
        </w:rPr>
        <w:t xml:space="preserve">Title </w:t>
      </w:r>
      <w:r w:rsidRPr="00FF137E">
        <w:rPr>
          <w:rFonts w:asciiTheme="minorHAnsi" w:hAnsiTheme="minorHAnsi" w:cstheme="minorHAnsi"/>
        </w:rPr>
        <w:t>IV</w:t>
      </w:r>
      <w:r w:rsidR="00AA3D50" w:rsidRPr="00FF137E">
        <w:rPr>
          <w:rFonts w:asciiTheme="minorHAnsi" w:hAnsiTheme="minorHAnsi" w:cstheme="minorHAnsi"/>
        </w:rPr>
        <w:t>-</w:t>
      </w:r>
      <w:r w:rsidRPr="00FF137E">
        <w:rPr>
          <w:rFonts w:asciiTheme="minorHAnsi" w:hAnsiTheme="minorHAnsi" w:cstheme="minorHAnsi"/>
        </w:rPr>
        <w:t xml:space="preserve">E review requirements) and also serves as the state required </w:t>
      </w:r>
      <w:r w:rsidR="005924F7" w:rsidRPr="00FF137E">
        <w:rPr>
          <w:rFonts w:asciiTheme="minorHAnsi" w:hAnsiTheme="minorHAnsi" w:cstheme="minorHAnsi"/>
        </w:rPr>
        <w:t>6-month</w:t>
      </w:r>
      <w:r w:rsidRPr="00FF137E">
        <w:rPr>
          <w:rFonts w:asciiTheme="minorHAnsi" w:hAnsiTheme="minorHAnsi" w:cstheme="minorHAnsi"/>
        </w:rPr>
        <w:t xml:space="preserve"> administrative review for courts that do not hold a 6-month review hearing. Regional Review: conducts reviews in the federal Onsight monitoring system for the CFSR and PIP reporting. SRU: conducts review of all investigations and the MSA THV provisions. Technical Assistance unit conducts reviews on all youth with a plan of DLC 14 years and under or living with a non-relative. </w:t>
      </w:r>
    </w:p>
    <w:p w14:paraId="7E0A7688" w14:textId="77777777" w:rsidR="00112D49" w:rsidRPr="00FF137E" w:rsidRDefault="00112D49" w:rsidP="00FE69A8">
      <w:pPr>
        <w:pStyle w:val="BodyText"/>
        <w:spacing w:before="79" w:line="276" w:lineRule="auto"/>
        <w:ind w:left="660" w:right="1036"/>
        <w:jc w:val="both"/>
        <w:rPr>
          <w:rFonts w:asciiTheme="minorHAnsi" w:hAnsiTheme="minorHAnsi" w:cstheme="minorHAnsi"/>
        </w:rPr>
      </w:pPr>
    </w:p>
    <w:p w14:paraId="727237F7" w14:textId="77777777" w:rsidR="00112D49" w:rsidRPr="00FF137E" w:rsidRDefault="00DC3A48">
      <w:pPr>
        <w:pStyle w:val="Heading1"/>
        <w:spacing w:before="1"/>
        <w:rPr>
          <w:rFonts w:asciiTheme="minorHAnsi" w:hAnsiTheme="minorHAnsi" w:cstheme="minorHAnsi"/>
          <w:color w:val="2E5395"/>
          <w:spacing w:val="-2"/>
        </w:rPr>
      </w:pPr>
      <w:r w:rsidRPr="00FF137E">
        <w:rPr>
          <w:rFonts w:asciiTheme="minorHAnsi" w:hAnsiTheme="minorHAnsi" w:cstheme="minorHAnsi"/>
          <w:color w:val="2E5395"/>
        </w:rPr>
        <w:t>Safety</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Outcomes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1</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2</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(1355.34</w:t>
      </w:r>
      <w:r w:rsidRPr="00FF137E">
        <w:rPr>
          <w:rFonts w:asciiTheme="minorHAnsi" w:hAnsiTheme="minorHAnsi" w:cstheme="minorHAnsi"/>
          <w:color w:val="2E5395"/>
          <w:spacing w:val="-2"/>
        </w:rPr>
        <w:t xml:space="preserve"> (b)(1)(</w:t>
      </w:r>
      <w:proofErr w:type="spellStart"/>
      <w:r w:rsidRPr="00FF137E">
        <w:rPr>
          <w:rFonts w:asciiTheme="minorHAnsi" w:hAnsiTheme="minorHAnsi" w:cstheme="minorHAnsi"/>
          <w:color w:val="2E5395"/>
          <w:spacing w:val="-2"/>
        </w:rPr>
        <w:t>i</w:t>
      </w:r>
      <w:proofErr w:type="spellEnd"/>
      <w:r w:rsidRPr="00FF137E">
        <w:rPr>
          <w:rFonts w:asciiTheme="minorHAnsi" w:hAnsiTheme="minorHAnsi" w:cstheme="minorHAnsi"/>
          <w:color w:val="2E5395"/>
          <w:spacing w:val="-2"/>
        </w:rPr>
        <w:t>))</w:t>
      </w:r>
    </w:p>
    <w:p w14:paraId="6D23E837" w14:textId="77777777" w:rsidR="00184112" w:rsidRPr="00FF137E" w:rsidRDefault="00184112" w:rsidP="00184112">
      <w:pPr>
        <w:pStyle w:val="BodyText"/>
        <w:spacing w:before="41" w:after="160" w:line="259" w:lineRule="auto"/>
        <w:ind w:left="720" w:right="1066"/>
        <w:jc w:val="both"/>
        <w:rPr>
          <w:rFonts w:asciiTheme="minorHAnsi" w:hAnsiTheme="minorHAnsi" w:cstheme="minorHAnsi"/>
        </w:rPr>
      </w:pPr>
      <w:r w:rsidRPr="00FF137E">
        <w:rPr>
          <w:rFonts w:asciiTheme="minorHAnsi" w:hAnsiTheme="minorHAnsi" w:cstheme="minorHAnsi"/>
        </w:rPr>
        <w:t xml:space="preserve">In Quarter 4 of 2023 (October - December), there were no Regional Reviews held for the state of Mississippi. Instead, the team transitioned between Round 3 to Round 4 CFSR Review standards. MDCPS completed all of Round 4 training materials and some material from Center for States, Capacity Building Center on Theory of Change. The unit transitioned to Service Areas whereas reviews started January 2024 with service area 1. The year 2024 will be the first year that Service Area Reviews will have been completed (using Round 4 OMS platform). </w:t>
      </w:r>
    </w:p>
    <w:p w14:paraId="1590721B" w14:textId="060F7C44" w:rsidR="00184112" w:rsidRPr="00FF137E" w:rsidRDefault="00184112" w:rsidP="00184112">
      <w:pPr>
        <w:pStyle w:val="BodyText"/>
        <w:spacing w:before="41" w:after="160" w:line="259" w:lineRule="auto"/>
        <w:ind w:left="720" w:right="1066"/>
        <w:jc w:val="both"/>
        <w:rPr>
          <w:rFonts w:asciiTheme="minorHAnsi" w:hAnsiTheme="minorHAnsi" w:cstheme="minorHAnsi"/>
        </w:rPr>
      </w:pPr>
      <w:r w:rsidRPr="00FF137E">
        <w:rPr>
          <w:rFonts w:asciiTheme="minorHAnsi" w:hAnsiTheme="minorHAnsi" w:cstheme="minorHAnsi"/>
        </w:rPr>
        <w:lastRenderedPageBreak/>
        <w:t xml:space="preserve">Children’s Bureau is aware and have been made aware of </w:t>
      </w:r>
      <w:r w:rsidR="00AA2CDF" w:rsidRPr="00FF137E">
        <w:rPr>
          <w:rFonts w:asciiTheme="minorHAnsi" w:hAnsiTheme="minorHAnsi" w:cstheme="minorHAnsi"/>
        </w:rPr>
        <w:t>MDCPS</w:t>
      </w:r>
      <w:r w:rsidRPr="00FF137E">
        <w:rPr>
          <w:rFonts w:asciiTheme="minorHAnsi" w:hAnsiTheme="minorHAnsi" w:cstheme="minorHAnsi"/>
        </w:rPr>
        <w:t xml:space="preserve"> changes. CB staff have completed Secondary Oversight of some reviews to ensure our staff is measuring according to the Round 4 CFSR Review Criteria. CB is taking a summer break from MDCPS but has committed to pick up with oversight of the reviews in </w:t>
      </w:r>
      <w:r w:rsidR="008168B7" w:rsidRPr="00FF137E">
        <w:rPr>
          <w:rFonts w:asciiTheme="minorHAnsi" w:hAnsiTheme="minorHAnsi" w:cstheme="minorHAnsi"/>
        </w:rPr>
        <w:t xml:space="preserve">October </w:t>
      </w:r>
      <w:r w:rsidRPr="00FF137E">
        <w:rPr>
          <w:rFonts w:asciiTheme="minorHAnsi" w:hAnsiTheme="minorHAnsi" w:cstheme="minorHAnsi"/>
        </w:rPr>
        <w:t xml:space="preserve">2024. </w:t>
      </w:r>
    </w:p>
    <w:p w14:paraId="574BC250" w14:textId="77777777" w:rsidR="00D66B7E" w:rsidRPr="00FF137E" w:rsidRDefault="00D66B7E" w:rsidP="00D66B7E">
      <w:pPr>
        <w:pStyle w:val="BodyText"/>
        <w:spacing w:before="41" w:after="160" w:line="259" w:lineRule="auto"/>
        <w:ind w:left="720" w:right="1066"/>
        <w:jc w:val="both"/>
        <w:rPr>
          <w:rFonts w:asciiTheme="minorHAnsi" w:hAnsiTheme="minorHAnsi" w:cstheme="minorHAnsi"/>
        </w:rPr>
      </w:pPr>
      <w:r w:rsidRPr="00FF137E">
        <w:rPr>
          <w:rFonts w:asciiTheme="minorHAnsi" w:hAnsiTheme="minorHAnsi" w:cstheme="minorHAnsi"/>
        </w:rPr>
        <w:t xml:space="preserve">The plan is to report out by service areas by the end of the year, then complete a yearly report from the Office of Inspector General. Continuous Quality Improvement (CQI) staff implemented and carried out the following efforts during Measurement Periods 12 and Post Round 3 PIP measurement. The focus of these intentional, concerted efforts was to support the improvement of quality practice statewide. </w:t>
      </w:r>
    </w:p>
    <w:p w14:paraId="106A5FAA" w14:textId="0BF3F1C4" w:rsidR="00D66B7E" w:rsidRPr="00FF137E" w:rsidRDefault="00D66B7E" w:rsidP="00D66B7E">
      <w:pPr>
        <w:pStyle w:val="BodyText"/>
        <w:numPr>
          <w:ilvl w:val="0"/>
          <w:numId w:val="143"/>
        </w:numPr>
        <w:spacing w:before="41" w:after="60" w:line="259" w:lineRule="auto"/>
        <w:ind w:left="1080" w:right="1066"/>
        <w:jc w:val="both"/>
        <w:rPr>
          <w:rFonts w:asciiTheme="minorHAnsi" w:hAnsiTheme="minorHAnsi" w:cstheme="minorHAnsi"/>
        </w:rPr>
      </w:pPr>
      <w:r w:rsidRPr="00FF137E">
        <w:rPr>
          <w:rFonts w:asciiTheme="minorHAnsi" w:hAnsiTheme="minorHAnsi" w:cstheme="minorHAnsi"/>
        </w:rPr>
        <w:t xml:space="preserve">The Technical Assistance Unit was developed as a support to Service Areas to assist in addressing practice indicators where opportunities for improvement are identified from reviews or special request. ADC’s and Managers </w:t>
      </w:r>
      <w:r w:rsidR="00B20F1F" w:rsidRPr="00FF137E">
        <w:rPr>
          <w:rFonts w:asciiTheme="minorHAnsi" w:hAnsiTheme="minorHAnsi" w:cstheme="minorHAnsi"/>
        </w:rPr>
        <w:t>can</w:t>
      </w:r>
      <w:r w:rsidRPr="00FF137E">
        <w:rPr>
          <w:rFonts w:asciiTheme="minorHAnsi" w:hAnsiTheme="minorHAnsi" w:cstheme="minorHAnsi"/>
        </w:rPr>
        <w:t xml:space="preserve"> complete a referral form on SharePoint to request assistance from the TA unit. The SAP Documentation learning labs were revamped and reimplemented by the Technical Assistance Unit in March 2024. Feedback received on evaluation forms from the previous SAP Documentation trainings (2023) were instrumental in the updates made to the SAP learning labs. The labs were broken into two different categories: Intro and Refresher. The introductory lab introduced attendees to the SAP concept and expectations but also incorporates application. The Refresher lab is mostly application and practice. It provides sobering reminders of why quality documentation is imperative and how documentation affects staffing, caseloads, compliance measures, funding, ad most important our families we serve.</w:t>
      </w:r>
    </w:p>
    <w:p w14:paraId="61762D7B" w14:textId="114E56CF" w:rsidR="00184112" w:rsidRPr="00FF137E" w:rsidRDefault="00184112">
      <w:pPr>
        <w:pStyle w:val="BodyText"/>
        <w:spacing w:before="41" w:after="160" w:line="259" w:lineRule="auto"/>
        <w:ind w:left="720" w:right="1066"/>
        <w:jc w:val="both"/>
        <w:rPr>
          <w:rFonts w:asciiTheme="minorHAnsi" w:hAnsiTheme="minorHAnsi" w:cstheme="minorHAnsi"/>
        </w:rPr>
      </w:pPr>
    </w:p>
    <w:p w14:paraId="22D9E29D" w14:textId="77777777" w:rsidR="00112D49" w:rsidRPr="00FF137E" w:rsidRDefault="00DC3A48" w:rsidP="00FE69A8">
      <w:pPr>
        <w:spacing w:before="49" w:after="120" w:line="259" w:lineRule="auto"/>
        <w:ind w:left="662" w:right="1037"/>
        <w:jc w:val="both"/>
        <w:rPr>
          <w:rFonts w:asciiTheme="minorHAnsi" w:hAnsiTheme="minorHAnsi" w:cstheme="minorHAnsi"/>
          <w:sz w:val="24"/>
        </w:rPr>
      </w:pPr>
      <w:r w:rsidRPr="00FF137E">
        <w:rPr>
          <w:rFonts w:asciiTheme="minorHAnsi" w:hAnsiTheme="minorHAnsi" w:cstheme="minorHAnsi"/>
          <w:b/>
          <w:color w:val="2E5395"/>
          <w:sz w:val="24"/>
        </w:rPr>
        <w:t>Safety</w:t>
      </w:r>
      <w:r w:rsidRPr="00FF137E">
        <w:rPr>
          <w:rFonts w:asciiTheme="minorHAnsi" w:hAnsiTheme="minorHAnsi" w:cstheme="minorHAnsi"/>
          <w:b/>
          <w:color w:val="2E5395"/>
          <w:spacing w:val="-14"/>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14"/>
          <w:sz w:val="24"/>
        </w:rPr>
        <w:t xml:space="preserve"> </w:t>
      </w:r>
      <w:r w:rsidRPr="00FF137E">
        <w:rPr>
          <w:rFonts w:asciiTheme="minorHAnsi" w:hAnsiTheme="minorHAnsi" w:cstheme="minorHAnsi"/>
          <w:b/>
          <w:color w:val="2E5395"/>
          <w:sz w:val="24"/>
        </w:rPr>
        <w:t>1,</w:t>
      </w:r>
      <w:r w:rsidRPr="00FF137E">
        <w:rPr>
          <w:rFonts w:asciiTheme="minorHAnsi" w:hAnsiTheme="minorHAnsi" w:cstheme="minorHAnsi"/>
          <w:b/>
          <w:color w:val="2E5395"/>
          <w:spacing w:val="-13"/>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11"/>
          <w:sz w:val="24"/>
        </w:rPr>
        <w:t xml:space="preserve"> </w:t>
      </w:r>
      <w:r w:rsidRPr="00FF137E">
        <w:rPr>
          <w:rFonts w:asciiTheme="minorHAnsi" w:hAnsiTheme="minorHAnsi" w:cstheme="minorHAnsi"/>
          <w:i/>
          <w:color w:val="2E5395"/>
          <w:sz w:val="24"/>
        </w:rPr>
        <w:t>1</w:t>
      </w:r>
      <w:r w:rsidRPr="00FF137E">
        <w:rPr>
          <w:rFonts w:asciiTheme="minorHAnsi" w:hAnsiTheme="minorHAnsi" w:cstheme="minorHAnsi"/>
          <w:i/>
          <w:sz w:val="24"/>
        </w:rPr>
        <w:t>:</w:t>
      </w:r>
      <w:r w:rsidRPr="00FF137E">
        <w:rPr>
          <w:rFonts w:asciiTheme="minorHAnsi" w:hAnsiTheme="minorHAnsi" w:cstheme="minorHAnsi"/>
          <w:i/>
          <w:spacing w:val="-14"/>
          <w:sz w:val="24"/>
        </w:rPr>
        <w:t xml:space="preserve"> </w:t>
      </w:r>
      <w:r w:rsidRPr="00FF137E">
        <w:rPr>
          <w:rFonts w:asciiTheme="minorHAnsi" w:hAnsiTheme="minorHAnsi" w:cstheme="minorHAnsi"/>
          <w:i/>
          <w:color w:val="2E5395"/>
          <w:sz w:val="24"/>
        </w:rPr>
        <w:t>Children</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are,</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first</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and</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foremost,</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protected</w:t>
      </w:r>
      <w:r w:rsidRPr="00FF137E">
        <w:rPr>
          <w:rFonts w:asciiTheme="minorHAnsi" w:hAnsiTheme="minorHAnsi" w:cstheme="minorHAnsi"/>
          <w:i/>
          <w:color w:val="2E5395"/>
          <w:spacing w:val="-14"/>
          <w:sz w:val="24"/>
        </w:rPr>
        <w:t xml:space="preserve"> </w:t>
      </w:r>
      <w:r w:rsidRPr="00FF137E">
        <w:rPr>
          <w:rFonts w:asciiTheme="minorHAnsi" w:hAnsiTheme="minorHAnsi" w:cstheme="minorHAnsi"/>
          <w:i/>
          <w:color w:val="2E5395"/>
          <w:sz w:val="24"/>
        </w:rPr>
        <w:t>from</w:t>
      </w:r>
      <w:r w:rsidRPr="00FF137E">
        <w:rPr>
          <w:rFonts w:asciiTheme="minorHAnsi" w:hAnsiTheme="minorHAnsi" w:cstheme="minorHAnsi"/>
          <w:i/>
          <w:color w:val="2E5395"/>
          <w:spacing w:val="-10"/>
          <w:sz w:val="24"/>
        </w:rPr>
        <w:t xml:space="preserve"> </w:t>
      </w:r>
      <w:r w:rsidRPr="00FF137E">
        <w:rPr>
          <w:rFonts w:asciiTheme="minorHAnsi" w:hAnsiTheme="minorHAnsi" w:cstheme="minorHAnsi"/>
          <w:i/>
          <w:color w:val="2E5395"/>
          <w:sz w:val="24"/>
        </w:rPr>
        <w:t>abuse</w:t>
      </w:r>
      <w:r w:rsidRPr="00FF137E">
        <w:rPr>
          <w:rFonts w:asciiTheme="minorHAnsi" w:hAnsiTheme="minorHAnsi" w:cstheme="minorHAnsi"/>
          <w:i/>
          <w:color w:val="2E5395"/>
          <w:spacing w:val="-14"/>
          <w:sz w:val="24"/>
        </w:rPr>
        <w:t xml:space="preserve"> </w:t>
      </w:r>
      <w:r w:rsidRPr="00FF137E">
        <w:rPr>
          <w:rFonts w:asciiTheme="minorHAnsi" w:hAnsiTheme="minorHAnsi" w:cstheme="minorHAnsi"/>
          <w:i/>
          <w:color w:val="2E5395"/>
          <w:sz w:val="24"/>
        </w:rPr>
        <w:t>and</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neglect</w:t>
      </w:r>
      <w:r w:rsidRPr="00FF137E">
        <w:rPr>
          <w:rFonts w:asciiTheme="minorHAnsi" w:hAnsiTheme="minorHAnsi" w:cstheme="minorHAnsi"/>
          <w:color w:val="2E5395"/>
          <w:sz w:val="24"/>
        </w:rPr>
        <w:t xml:space="preserve">. </w:t>
      </w:r>
      <w:r w:rsidRPr="00FF137E">
        <w:rPr>
          <w:rFonts w:asciiTheme="minorHAnsi" w:hAnsiTheme="minorHAnsi" w:cstheme="minorHAnsi"/>
          <w:sz w:val="24"/>
        </w:rPr>
        <w:t>Were the agency’s responses to all accepted child maltreatment reports initiated, and face-to- face contact with the child(ren) made, within time frames established by agency policies or state statutes?</w:t>
      </w:r>
    </w:p>
    <w:p w14:paraId="5019AE2E" w14:textId="77777777" w:rsidR="00B377BD" w:rsidRPr="00FF137E" w:rsidRDefault="00B377BD" w:rsidP="00B377BD">
      <w:pPr>
        <w:pStyle w:val="BodyText"/>
        <w:spacing w:after="120" w:line="259" w:lineRule="auto"/>
        <w:ind w:left="662" w:right="1037"/>
        <w:jc w:val="both"/>
        <w:rPr>
          <w:rFonts w:asciiTheme="minorHAnsi" w:hAnsiTheme="minorHAnsi" w:cstheme="minorHAnsi"/>
        </w:rPr>
      </w:pPr>
      <w:r w:rsidRPr="00FF137E">
        <w:rPr>
          <w:rFonts w:asciiTheme="minorHAnsi" w:hAnsiTheme="minorHAnsi" w:cstheme="minorHAnsi"/>
        </w:rPr>
        <w:t>As of June 30, 2023, the Round 3 CFSR PIP requirements had been met. Internal reviews continued until September 30, 2023. No reviews occurred from October 1, 2023 – December 31, 2023, as the review process trained and restructured to Service Areas and Round 4 criteria.</w:t>
      </w:r>
    </w:p>
    <w:p w14:paraId="043C0D94" w14:textId="77777777" w:rsidR="00B377BD" w:rsidRPr="00FF137E" w:rsidRDefault="00B377BD" w:rsidP="00B377BD">
      <w:pPr>
        <w:pStyle w:val="BodyText"/>
        <w:spacing w:line="259" w:lineRule="auto"/>
        <w:ind w:left="660" w:right="1042"/>
        <w:jc w:val="both"/>
        <w:rPr>
          <w:rFonts w:asciiTheme="minorHAnsi" w:hAnsiTheme="minorHAnsi" w:cstheme="minorHAnsi"/>
        </w:rPr>
      </w:pPr>
      <w:r w:rsidRPr="00FF137E">
        <w:rPr>
          <w:rFonts w:asciiTheme="minorHAnsi" w:hAnsiTheme="minorHAnsi" w:cstheme="minorHAnsi"/>
        </w:rPr>
        <w:t>For</w:t>
      </w:r>
      <w:r w:rsidRPr="00FF137E">
        <w:rPr>
          <w:rFonts w:asciiTheme="minorHAnsi" w:hAnsiTheme="minorHAnsi" w:cstheme="minorHAnsi"/>
          <w:spacing w:val="-12"/>
        </w:rPr>
        <w:t xml:space="preserve"> </w:t>
      </w:r>
      <w:r w:rsidRPr="00FF137E">
        <w:rPr>
          <w:rFonts w:asciiTheme="minorHAnsi" w:hAnsiTheme="minorHAnsi" w:cstheme="minorHAnsi"/>
        </w:rPr>
        <w:t>Safety</w:t>
      </w:r>
      <w:r w:rsidRPr="00FF137E">
        <w:rPr>
          <w:rFonts w:asciiTheme="minorHAnsi" w:hAnsiTheme="minorHAnsi" w:cstheme="minorHAnsi"/>
          <w:spacing w:val="-11"/>
        </w:rPr>
        <w:t xml:space="preserve"> </w:t>
      </w:r>
      <w:r w:rsidRPr="00FF137E">
        <w:rPr>
          <w:rFonts w:asciiTheme="minorHAnsi" w:hAnsiTheme="minorHAnsi" w:cstheme="minorHAnsi"/>
        </w:rPr>
        <w:t>Outcome</w:t>
      </w:r>
      <w:r w:rsidRPr="00FF137E">
        <w:rPr>
          <w:rFonts w:asciiTheme="minorHAnsi" w:hAnsiTheme="minorHAnsi" w:cstheme="minorHAnsi"/>
          <w:spacing w:val="-12"/>
        </w:rPr>
        <w:t xml:space="preserve"> </w:t>
      </w:r>
      <w:r w:rsidRPr="00FF137E">
        <w:rPr>
          <w:rFonts w:asciiTheme="minorHAnsi" w:hAnsiTheme="minorHAnsi" w:cstheme="minorHAnsi"/>
        </w:rPr>
        <w:t>1</w:t>
      </w:r>
      <w:r w:rsidRPr="00FF137E">
        <w:rPr>
          <w:rFonts w:asciiTheme="minorHAnsi" w:hAnsiTheme="minorHAnsi" w:cstheme="minorHAnsi"/>
          <w:spacing w:val="-12"/>
        </w:rPr>
        <w:t xml:space="preserve"> </w:t>
      </w:r>
      <w:r w:rsidRPr="00FF137E">
        <w:rPr>
          <w:rFonts w:asciiTheme="minorHAnsi" w:hAnsiTheme="minorHAnsi" w:cstheme="minorHAnsi"/>
        </w:rPr>
        <w:t>(Item</w:t>
      </w:r>
      <w:r w:rsidRPr="00FF137E">
        <w:rPr>
          <w:rFonts w:asciiTheme="minorHAnsi" w:hAnsiTheme="minorHAnsi" w:cstheme="minorHAnsi"/>
          <w:spacing w:val="-11"/>
        </w:rPr>
        <w:t xml:space="preserve"> </w:t>
      </w:r>
      <w:r w:rsidRPr="00FF137E">
        <w:rPr>
          <w:rFonts w:asciiTheme="minorHAnsi" w:hAnsiTheme="minorHAnsi" w:cstheme="minorHAnsi"/>
        </w:rPr>
        <w:t>1),</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Practice</w:t>
      </w:r>
      <w:r w:rsidRPr="00FF137E">
        <w:rPr>
          <w:rFonts w:asciiTheme="minorHAnsi" w:hAnsiTheme="minorHAnsi" w:cstheme="minorHAnsi"/>
          <w:spacing w:val="-12"/>
        </w:rPr>
        <w:t xml:space="preserve"> </w:t>
      </w:r>
      <w:r w:rsidRPr="00FF137E">
        <w:rPr>
          <w:rFonts w:asciiTheme="minorHAnsi" w:hAnsiTheme="minorHAnsi" w:cstheme="minorHAnsi"/>
        </w:rPr>
        <w:t>Performance</w:t>
      </w:r>
      <w:r w:rsidRPr="00FF137E">
        <w:rPr>
          <w:rFonts w:asciiTheme="minorHAnsi" w:hAnsiTheme="minorHAnsi" w:cstheme="minorHAnsi"/>
          <w:spacing w:val="-12"/>
        </w:rPr>
        <w:t xml:space="preserve"> </w:t>
      </w:r>
      <w:r w:rsidRPr="00FF137E">
        <w:rPr>
          <w:rFonts w:asciiTheme="minorHAnsi" w:hAnsiTheme="minorHAnsi" w:cstheme="minorHAnsi"/>
        </w:rPr>
        <w:t>Report</w:t>
      </w:r>
      <w:r w:rsidRPr="00FF137E">
        <w:rPr>
          <w:rFonts w:asciiTheme="minorHAnsi" w:hAnsiTheme="minorHAnsi" w:cstheme="minorHAnsi"/>
          <w:spacing w:val="-12"/>
        </w:rPr>
        <w:t xml:space="preserve"> </w:t>
      </w:r>
      <w:r w:rsidRPr="00FF137E">
        <w:rPr>
          <w:rFonts w:asciiTheme="minorHAnsi" w:hAnsiTheme="minorHAnsi" w:cstheme="minorHAnsi"/>
        </w:rPr>
        <w:t>was</w:t>
      </w:r>
      <w:r w:rsidRPr="00FF137E">
        <w:rPr>
          <w:rFonts w:asciiTheme="minorHAnsi" w:hAnsiTheme="minorHAnsi" w:cstheme="minorHAnsi"/>
          <w:spacing w:val="-11"/>
        </w:rPr>
        <w:t xml:space="preserve"> </w:t>
      </w:r>
      <w:r w:rsidRPr="00FF137E">
        <w:rPr>
          <w:rFonts w:asciiTheme="minorHAnsi" w:hAnsiTheme="minorHAnsi" w:cstheme="minorHAnsi"/>
        </w:rPr>
        <w:t>exported</w:t>
      </w:r>
      <w:r w:rsidRPr="00FF137E">
        <w:rPr>
          <w:rFonts w:asciiTheme="minorHAnsi" w:hAnsiTheme="minorHAnsi" w:cstheme="minorHAnsi"/>
          <w:spacing w:val="-12"/>
        </w:rPr>
        <w:t xml:space="preserve"> </w:t>
      </w:r>
      <w:r w:rsidRPr="00FF137E">
        <w:rPr>
          <w:rFonts w:asciiTheme="minorHAnsi" w:hAnsiTheme="minorHAnsi" w:cstheme="minorHAnsi"/>
        </w:rPr>
        <w:t>from</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Onsite Review Instrument (OSRI) for the Agency structured Baseline (Non CFSR) Period of January 2024 to June 2024.</w:t>
      </w:r>
    </w:p>
    <w:p w14:paraId="2643B178" w14:textId="77777777" w:rsidR="00112D49" w:rsidRPr="00FF137E" w:rsidRDefault="00112D49" w:rsidP="00FE69A8">
      <w:pPr>
        <w:pStyle w:val="BodyText"/>
        <w:spacing w:line="259" w:lineRule="auto"/>
        <w:ind w:left="660" w:right="1042"/>
        <w:jc w:val="both"/>
        <w:rPr>
          <w:rFonts w:asciiTheme="minorHAnsi" w:hAnsiTheme="minorHAnsi" w:cstheme="minorHAnsi"/>
        </w:rPr>
      </w:pPr>
    </w:p>
    <w:p w14:paraId="0DFC1805" w14:textId="08B46A98" w:rsidR="00112D49" w:rsidRPr="00FF137E" w:rsidRDefault="00DC3A48">
      <w:pPr>
        <w:pStyle w:val="BodyText"/>
        <w:ind w:left="660"/>
        <w:jc w:val="both"/>
        <w:rPr>
          <w:rFonts w:asciiTheme="minorHAnsi" w:hAnsiTheme="minorHAnsi" w:cstheme="minorHAnsi"/>
        </w:rPr>
      </w:pPr>
      <w:r w:rsidRPr="00FF137E">
        <w:rPr>
          <w:rFonts w:asciiTheme="minorHAnsi" w:hAnsiTheme="minorHAnsi" w:cstheme="minorHAnsi"/>
        </w:rPr>
        <w:t>Item</w:t>
      </w:r>
      <w:r w:rsidRPr="00FF137E">
        <w:rPr>
          <w:rFonts w:asciiTheme="minorHAnsi" w:hAnsiTheme="minorHAnsi" w:cstheme="minorHAnsi"/>
          <w:spacing w:val="-3"/>
        </w:rPr>
        <w:t xml:space="preserve"> </w:t>
      </w:r>
      <w:r w:rsidRPr="00FF137E">
        <w:rPr>
          <w:rFonts w:asciiTheme="minorHAnsi" w:hAnsiTheme="minorHAnsi" w:cstheme="minorHAnsi"/>
        </w:rPr>
        <w:t>1:</w:t>
      </w:r>
      <w:r w:rsidRPr="00FF137E">
        <w:rPr>
          <w:rFonts w:asciiTheme="minorHAnsi" w:hAnsiTheme="minorHAnsi" w:cstheme="minorHAnsi"/>
          <w:spacing w:val="-1"/>
        </w:rPr>
        <w:t xml:space="preserve"> </w:t>
      </w:r>
      <w:r w:rsidRPr="00FF137E">
        <w:rPr>
          <w:rFonts w:asciiTheme="minorHAnsi" w:hAnsiTheme="minorHAnsi" w:cstheme="minorHAnsi"/>
        </w:rPr>
        <w:t>Timelines</w:t>
      </w:r>
      <w:r w:rsidR="00533F09" w:rsidRPr="00FF137E">
        <w:rPr>
          <w:rFonts w:asciiTheme="minorHAnsi" w:hAnsiTheme="minorHAnsi" w:cstheme="minorHAnsi"/>
        </w:rPr>
        <w:t>s</w:t>
      </w:r>
      <w:r w:rsidRPr="00FF137E">
        <w:rPr>
          <w:rFonts w:asciiTheme="minorHAnsi" w:hAnsiTheme="minorHAnsi" w:cstheme="minorHAnsi"/>
          <w:spacing w:val="-1"/>
        </w:rPr>
        <w:t xml:space="preserve"> </w:t>
      </w:r>
      <w:r w:rsidRPr="00FF137E">
        <w:rPr>
          <w:rFonts w:asciiTheme="minorHAnsi" w:hAnsiTheme="minorHAnsi" w:cstheme="minorHAnsi"/>
        </w:rPr>
        <w:t>of Initiating</w:t>
      </w:r>
      <w:r w:rsidRPr="00FF137E">
        <w:rPr>
          <w:rFonts w:asciiTheme="minorHAnsi" w:hAnsiTheme="minorHAnsi" w:cstheme="minorHAnsi"/>
          <w:spacing w:val="-1"/>
        </w:rPr>
        <w:t xml:space="preserve"> </w:t>
      </w:r>
      <w:r w:rsidRPr="00FF137E">
        <w:rPr>
          <w:rFonts w:asciiTheme="minorHAnsi" w:hAnsiTheme="minorHAnsi" w:cstheme="minorHAnsi"/>
        </w:rPr>
        <w:t>Investigations</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Reports</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 xml:space="preserve">Child </w:t>
      </w:r>
      <w:r w:rsidRPr="00FF137E">
        <w:rPr>
          <w:rFonts w:asciiTheme="minorHAnsi" w:hAnsiTheme="minorHAnsi" w:cstheme="minorHAnsi"/>
          <w:spacing w:val="-2"/>
        </w:rPr>
        <w:t>Maltreatment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144"/>
      </w:tblGrid>
      <w:tr w:rsidR="00474B4F" w:rsidRPr="00FF137E" w14:paraId="0E88AD68" w14:textId="77777777" w:rsidTr="00FE69A8">
        <w:trPr>
          <w:trHeight w:val="593"/>
          <w:tblHeader/>
          <w:jc w:val="center"/>
        </w:trPr>
        <w:tc>
          <w:tcPr>
            <w:tcW w:w="2441" w:type="dxa"/>
            <w:shd w:val="clear" w:color="auto" w:fill="DEEAF6"/>
          </w:tcPr>
          <w:p w14:paraId="1B323FFA" w14:textId="77777777" w:rsidR="00474B4F" w:rsidRPr="00FF137E" w:rsidRDefault="00474B4F" w:rsidP="00474B4F">
            <w:pPr>
              <w:pStyle w:val="TableParagraph"/>
              <w:spacing w:before="20"/>
              <w:ind w:left="9"/>
              <w:jc w:val="center"/>
              <w:rPr>
                <w:rFonts w:asciiTheme="minorHAnsi" w:hAnsiTheme="minorHAnsi" w:cstheme="minorHAnsi"/>
                <w:b/>
                <w:sz w:val="24"/>
              </w:rPr>
            </w:pPr>
            <w:r w:rsidRPr="00FF137E">
              <w:rPr>
                <w:rFonts w:asciiTheme="minorHAnsi" w:hAnsiTheme="minorHAnsi" w:cstheme="minorHAnsi"/>
                <w:b/>
                <w:sz w:val="24"/>
              </w:rPr>
              <w:lastRenderedPageBreak/>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10"/>
                <w:sz w:val="24"/>
              </w:rPr>
              <w:t>1</w:t>
            </w:r>
          </w:p>
          <w:p w14:paraId="71CD0A39" w14:textId="77777777" w:rsidR="00474B4F" w:rsidRPr="00FF137E" w:rsidRDefault="00474B4F" w:rsidP="00474B4F">
            <w:pPr>
              <w:pStyle w:val="TableParagraph"/>
              <w:spacing w:before="1"/>
              <w:ind w:left="9" w:right="5"/>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144" w:type="dxa"/>
            <w:shd w:val="clear" w:color="auto" w:fill="DEEAF6"/>
            <w:vAlign w:val="center"/>
          </w:tcPr>
          <w:p w14:paraId="620E1395" w14:textId="230DDF65" w:rsidR="00474B4F" w:rsidRPr="00FF137E" w:rsidRDefault="00474B4F" w:rsidP="00474B4F">
            <w:pPr>
              <w:pStyle w:val="TableParagraph"/>
              <w:spacing w:before="20"/>
              <w:ind w:left="319" w:hanging="92"/>
              <w:rPr>
                <w:rFonts w:asciiTheme="minorHAnsi" w:hAnsiTheme="minorHAnsi" w:cstheme="minorHAnsi"/>
                <w:b/>
                <w:sz w:val="24"/>
              </w:rPr>
            </w:pPr>
            <w:r w:rsidRPr="00FF137E">
              <w:rPr>
                <w:rFonts w:asciiTheme="minorHAnsi" w:hAnsiTheme="minorHAnsi" w:cstheme="minorHAnsi"/>
                <w:b/>
                <w:spacing w:val="-2"/>
                <w:sz w:val="24"/>
              </w:rPr>
              <w:t>Service Areas 1-4</w:t>
            </w:r>
          </w:p>
        </w:tc>
      </w:tr>
      <w:tr w:rsidR="00474B4F" w:rsidRPr="00FF137E" w14:paraId="60D8B0D5" w14:textId="77777777" w:rsidTr="00FE69A8">
        <w:trPr>
          <w:trHeight w:val="621"/>
          <w:tblHeader/>
          <w:jc w:val="center"/>
        </w:trPr>
        <w:tc>
          <w:tcPr>
            <w:tcW w:w="2441" w:type="dxa"/>
          </w:tcPr>
          <w:p w14:paraId="2C7125B5" w14:textId="77777777" w:rsidR="00474B4F" w:rsidRPr="00FF137E" w:rsidRDefault="00474B4F" w:rsidP="00474B4F">
            <w:pPr>
              <w:pStyle w:val="TableParagraph"/>
              <w:spacing w:before="171"/>
              <w:ind w:left="650"/>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144" w:type="dxa"/>
          </w:tcPr>
          <w:p w14:paraId="6AD833AA" w14:textId="0F2A11A1" w:rsidR="00474B4F" w:rsidRPr="00FF137E" w:rsidRDefault="00474B4F" w:rsidP="00FE69A8">
            <w:pPr>
              <w:pStyle w:val="TableParagraph"/>
              <w:ind w:left="259"/>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B377BD" w:rsidRPr="00FF137E" w14:paraId="40BCE202" w14:textId="77777777" w:rsidTr="00FE69A8">
        <w:trPr>
          <w:trHeight w:val="621"/>
          <w:jc w:val="center"/>
        </w:trPr>
        <w:tc>
          <w:tcPr>
            <w:tcW w:w="2441" w:type="dxa"/>
          </w:tcPr>
          <w:p w14:paraId="7404C2C7" w14:textId="77777777" w:rsidR="00B377BD" w:rsidRPr="00FF137E" w:rsidRDefault="00B377BD">
            <w:pPr>
              <w:pStyle w:val="TableParagraph"/>
              <w:spacing w:before="32"/>
              <w:ind w:left="290" w:right="281" w:firstLine="98"/>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144" w:type="dxa"/>
          </w:tcPr>
          <w:p w14:paraId="75B13F9B" w14:textId="5BF2F86C" w:rsidR="00B377BD" w:rsidRPr="00FF137E" w:rsidRDefault="00474B4F">
            <w:pPr>
              <w:pStyle w:val="TableParagraph"/>
              <w:spacing w:before="171"/>
              <w:ind w:left="11" w:right="1"/>
              <w:jc w:val="center"/>
              <w:rPr>
                <w:rFonts w:asciiTheme="minorHAnsi" w:hAnsiTheme="minorHAnsi" w:cstheme="minorHAnsi"/>
                <w:sz w:val="24"/>
              </w:rPr>
            </w:pPr>
            <w:r w:rsidRPr="00FF137E">
              <w:rPr>
                <w:rFonts w:asciiTheme="minorHAnsi" w:hAnsiTheme="minorHAnsi" w:cstheme="minorHAnsi"/>
                <w:spacing w:val="-5"/>
                <w:sz w:val="24"/>
              </w:rPr>
              <w:t>37</w:t>
            </w:r>
          </w:p>
        </w:tc>
      </w:tr>
      <w:tr w:rsidR="00B377BD" w:rsidRPr="00FF137E" w14:paraId="260A710D" w14:textId="77777777" w:rsidTr="00FE69A8">
        <w:trPr>
          <w:trHeight w:val="618"/>
          <w:jc w:val="center"/>
        </w:trPr>
        <w:tc>
          <w:tcPr>
            <w:tcW w:w="2441" w:type="dxa"/>
          </w:tcPr>
          <w:p w14:paraId="477B43EA" w14:textId="77777777" w:rsidR="00B377BD" w:rsidRPr="00FF137E" w:rsidRDefault="00B377BD" w:rsidP="00DB7745">
            <w:pPr>
              <w:pStyle w:val="TableParagraph"/>
              <w:spacing w:before="32"/>
              <w:ind w:left="383" w:right="367" w:firstLine="31"/>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144" w:type="dxa"/>
          </w:tcPr>
          <w:p w14:paraId="5EE953C1" w14:textId="3267B770" w:rsidR="00B377BD" w:rsidRPr="00FF137E" w:rsidRDefault="00474B4F" w:rsidP="00DB7745">
            <w:pPr>
              <w:pStyle w:val="TableParagraph"/>
              <w:spacing w:before="171"/>
              <w:ind w:left="11" w:right="1"/>
              <w:jc w:val="center"/>
              <w:rPr>
                <w:rFonts w:asciiTheme="minorHAnsi" w:hAnsiTheme="minorHAnsi" w:cstheme="minorHAnsi"/>
                <w:sz w:val="24"/>
              </w:rPr>
            </w:pPr>
            <w:r w:rsidRPr="00FF137E">
              <w:rPr>
                <w:rFonts w:asciiTheme="minorHAnsi" w:hAnsiTheme="minorHAnsi" w:cstheme="minorHAnsi"/>
                <w:spacing w:val="-5"/>
                <w:sz w:val="24"/>
              </w:rPr>
              <w:t>59</w:t>
            </w:r>
          </w:p>
        </w:tc>
      </w:tr>
      <w:tr w:rsidR="00B377BD" w:rsidRPr="00FF137E" w14:paraId="1E256DB3" w14:textId="77777777" w:rsidTr="00FE69A8">
        <w:trPr>
          <w:trHeight w:val="441"/>
          <w:jc w:val="center"/>
        </w:trPr>
        <w:tc>
          <w:tcPr>
            <w:tcW w:w="2441" w:type="dxa"/>
          </w:tcPr>
          <w:p w14:paraId="799FBDAF" w14:textId="77777777" w:rsidR="00B377BD" w:rsidRPr="00FF137E" w:rsidRDefault="00B377BD" w:rsidP="00DB7745">
            <w:pPr>
              <w:pStyle w:val="TableParagraph"/>
              <w:spacing w:before="83"/>
              <w:ind w:left="9" w:righ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144" w:type="dxa"/>
          </w:tcPr>
          <w:p w14:paraId="003CEB19" w14:textId="4FF524B8" w:rsidR="00B377BD" w:rsidRPr="00FF137E" w:rsidRDefault="00B377BD" w:rsidP="00DB7745">
            <w:pPr>
              <w:pStyle w:val="TableParagraph"/>
              <w:spacing w:before="83"/>
              <w:ind w:left="11"/>
              <w:jc w:val="center"/>
              <w:rPr>
                <w:rFonts w:asciiTheme="minorHAnsi" w:hAnsiTheme="minorHAnsi" w:cstheme="minorHAnsi"/>
                <w:sz w:val="24"/>
              </w:rPr>
            </w:pPr>
            <w:r w:rsidRPr="00FF137E">
              <w:rPr>
                <w:rFonts w:asciiTheme="minorHAnsi" w:hAnsiTheme="minorHAnsi" w:cstheme="minorHAnsi"/>
                <w:spacing w:val="-2"/>
                <w:sz w:val="24"/>
              </w:rPr>
              <w:t>62.</w:t>
            </w:r>
            <w:r w:rsidR="00474B4F" w:rsidRPr="00FF137E">
              <w:rPr>
                <w:rFonts w:asciiTheme="minorHAnsi" w:hAnsiTheme="minorHAnsi" w:cstheme="minorHAnsi"/>
                <w:spacing w:val="-2"/>
                <w:sz w:val="24"/>
              </w:rPr>
              <w:t>71</w:t>
            </w:r>
            <w:r w:rsidRPr="00FF137E">
              <w:rPr>
                <w:rFonts w:asciiTheme="minorHAnsi" w:hAnsiTheme="minorHAnsi" w:cstheme="minorHAnsi"/>
                <w:spacing w:val="-2"/>
                <w:sz w:val="24"/>
              </w:rPr>
              <w:t>%</w:t>
            </w:r>
          </w:p>
        </w:tc>
      </w:tr>
    </w:tbl>
    <w:p w14:paraId="1CEE2799" w14:textId="77777777" w:rsidR="00112D49" w:rsidRPr="00FF137E" w:rsidRDefault="00112D49">
      <w:pPr>
        <w:pStyle w:val="BodyText"/>
        <w:spacing w:before="42"/>
        <w:rPr>
          <w:rFonts w:asciiTheme="minorHAnsi" w:hAnsiTheme="minorHAnsi" w:cstheme="minorHAnsi"/>
        </w:rPr>
      </w:pPr>
    </w:p>
    <w:p w14:paraId="290A7F38" w14:textId="49B125DB" w:rsidR="00112D49" w:rsidRPr="00FF137E" w:rsidRDefault="00464F59" w:rsidP="00FE69A8">
      <w:pPr>
        <w:pStyle w:val="BodyText"/>
        <w:spacing w:after="160" w:line="259" w:lineRule="auto"/>
        <w:ind w:left="662" w:right="1037"/>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reflected that delays in initiation of investigations or assessments and/or face-to-face contact were due to circumstances beyond the control of the agency </w:t>
      </w:r>
      <w:r w:rsidR="00767578" w:rsidRPr="00FF137E">
        <w:rPr>
          <w:rFonts w:asciiTheme="minorHAnsi" w:hAnsiTheme="minorHAnsi" w:cstheme="minorHAnsi"/>
        </w:rPr>
        <w:t xml:space="preserve">and </w:t>
      </w:r>
      <w:r w:rsidRPr="00FF137E">
        <w:rPr>
          <w:rFonts w:asciiTheme="minorHAnsi" w:hAnsiTheme="minorHAnsi" w:cstheme="minorHAnsi"/>
        </w:rPr>
        <w:t>were only found in 2 of 24 applicable cases (8.33%).</w:t>
      </w:r>
      <w:r w:rsidR="008A6769" w:rsidRPr="00FF137E">
        <w:rPr>
          <w:rFonts w:asciiTheme="minorHAnsi" w:hAnsiTheme="minorHAnsi" w:cstheme="minorHAnsi"/>
        </w:rPr>
        <w:t xml:space="preserve"> </w:t>
      </w:r>
      <w:r w:rsidR="003E7548" w:rsidRPr="00FF137E">
        <w:rPr>
          <w:rFonts w:asciiTheme="minorHAnsi" w:hAnsiTheme="minorHAnsi" w:cstheme="minorHAnsi"/>
        </w:rPr>
        <w:t>Qualitative Review Data from Non-MIC Investigations Review Sample completed by the Safety Review Unit reflects that 51% of investigations were initiated timely (1,220 of 2,373) while 11% reflected circumstances beyond the control of the Agency for timely initiation (117 of 1</w:t>
      </w:r>
      <w:r w:rsidR="00AE7DEE" w:rsidRPr="00FF137E">
        <w:rPr>
          <w:rFonts w:asciiTheme="minorHAnsi" w:hAnsiTheme="minorHAnsi" w:cstheme="minorHAnsi"/>
        </w:rPr>
        <w:t>,</w:t>
      </w:r>
      <w:r w:rsidR="003E7548" w:rsidRPr="00FF137E">
        <w:rPr>
          <w:rFonts w:asciiTheme="minorHAnsi" w:hAnsiTheme="minorHAnsi" w:cstheme="minorHAnsi"/>
        </w:rPr>
        <w:t>093). Those reviews were completed from January 2024 thr</w:t>
      </w:r>
      <w:r w:rsidR="00AE7DEE" w:rsidRPr="00FF137E">
        <w:rPr>
          <w:rFonts w:asciiTheme="minorHAnsi" w:hAnsiTheme="minorHAnsi" w:cstheme="minorHAnsi"/>
        </w:rPr>
        <w:t>ough</w:t>
      </w:r>
      <w:r w:rsidR="003E7548" w:rsidRPr="00FF137E">
        <w:rPr>
          <w:rFonts w:asciiTheme="minorHAnsi" w:hAnsiTheme="minorHAnsi" w:cstheme="minorHAnsi"/>
        </w:rPr>
        <w:t xml:space="preserve"> June 2024. While CORE Reports do allow for a real time glance at timely initiation, the number is fluid and is contingent on completed documentation of practice efforts.  </w:t>
      </w:r>
    </w:p>
    <w:p w14:paraId="2FC3D72B" w14:textId="77777777" w:rsidR="00112D49" w:rsidRPr="00FF137E" w:rsidRDefault="00112D49">
      <w:pPr>
        <w:pStyle w:val="BodyText"/>
        <w:spacing w:before="13"/>
        <w:rPr>
          <w:rFonts w:asciiTheme="minorHAnsi" w:hAnsiTheme="minorHAnsi" w:cstheme="minorHAnsi"/>
        </w:rPr>
      </w:pPr>
    </w:p>
    <w:p w14:paraId="0722646A" w14:textId="77777777" w:rsidR="00112D49" w:rsidRPr="00FF137E" w:rsidRDefault="00DC3A48">
      <w:pPr>
        <w:spacing w:line="259" w:lineRule="auto"/>
        <w:ind w:left="660" w:right="1039"/>
        <w:jc w:val="both"/>
        <w:rPr>
          <w:rFonts w:asciiTheme="minorHAnsi" w:hAnsiTheme="minorHAnsi" w:cstheme="minorHAnsi"/>
          <w:sz w:val="24"/>
        </w:rPr>
      </w:pPr>
      <w:r w:rsidRPr="00FF137E">
        <w:rPr>
          <w:rFonts w:asciiTheme="minorHAnsi" w:hAnsiTheme="minorHAnsi" w:cstheme="minorHAnsi"/>
          <w:b/>
          <w:color w:val="2E5395"/>
          <w:sz w:val="24"/>
        </w:rPr>
        <w:t>Safety</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4"/>
          <w:sz w:val="24"/>
        </w:rPr>
        <w:t xml:space="preserve"> </w:t>
      </w:r>
      <w:r w:rsidRPr="00FF137E">
        <w:rPr>
          <w:rFonts w:asciiTheme="minorHAnsi" w:hAnsiTheme="minorHAnsi" w:cstheme="minorHAnsi"/>
          <w:b/>
          <w:color w:val="2E5395"/>
          <w:sz w:val="24"/>
        </w:rPr>
        <w:t>2</w:t>
      </w:r>
      <w:r w:rsidRPr="00FF137E">
        <w:rPr>
          <w:rFonts w:asciiTheme="minorHAnsi" w:hAnsiTheme="minorHAnsi" w:cstheme="minorHAnsi"/>
          <w:color w:val="2E5395"/>
          <w:sz w:val="24"/>
        </w:rPr>
        <w:t>,</w:t>
      </w:r>
      <w:r w:rsidRPr="00FF137E">
        <w:rPr>
          <w:rFonts w:asciiTheme="minorHAnsi" w:hAnsiTheme="minorHAnsi" w:cstheme="minorHAnsi"/>
          <w:color w:val="2E5395"/>
          <w:spacing w:val="-3"/>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2:</w:t>
      </w:r>
      <w:r w:rsidRPr="00FF137E">
        <w:rPr>
          <w:rFonts w:asciiTheme="minorHAnsi" w:hAnsiTheme="minorHAnsi" w:cstheme="minorHAnsi"/>
          <w:i/>
          <w:color w:val="2E5395"/>
          <w:spacing w:val="-5"/>
          <w:sz w:val="24"/>
        </w:rPr>
        <w:t xml:space="preserve"> </w:t>
      </w:r>
      <w:r w:rsidRPr="00FF137E">
        <w:rPr>
          <w:rFonts w:asciiTheme="minorHAnsi" w:hAnsiTheme="minorHAnsi" w:cstheme="minorHAnsi"/>
          <w:i/>
          <w:color w:val="2E5395"/>
          <w:sz w:val="24"/>
        </w:rPr>
        <w:t>Services</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to</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Family</w:t>
      </w:r>
      <w:r w:rsidRPr="00FF137E">
        <w:rPr>
          <w:rFonts w:asciiTheme="minorHAnsi" w:hAnsiTheme="minorHAnsi" w:cstheme="minorHAnsi"/>
          <w:i/>
          <w:color w:val="2E5395"/>
          <w:spacing w:val="-4"/>
          <w:sz w:val="24"/>
        </w:rPr>
        <w:t xml:space="preserve"> </w:t>
      </w:r>
      <w:r w:rsidRPr="00FF137E">
        <w:rPr>
          <w:rFonts w:asciiTheme="minorHAnsi" w:hAnsiTheme="minorHAnsi" w:cstheme="minorHAnsi"/>
          <w:i/>
          <w:color w:val="2E5395"/>
          <w:sz w:val="24"/>
        </w:rPr>
        <w:t>to</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Protect</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Child(ren)</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in</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the</w:t>
      </w:r>
      <w:r w:rsidRPr="00FF137E">
        <w:rPr>
          <w:rFonts w:asciiTheme="minorHAnsi" w:hAnsiTheme="minorHAnsi" w:cstheme="minorHAnsi"/>
          <w:i/>
          <w:color w:val="2E5395"/>
          <w:spacing w:val="-7"/>
          <w:sz w:val="24"/>
        </w:rPr>
        <w:t xml:space="preserve"> </w:t>
      </w:r>
      <w:r w:rsidRPr="00FF137E">
        <w:rPr>
          <w:rFonts w:asciiTheme="minorHAnsi" w:hAnsiTheme="minorHAnsi" w:cstheme="minorHAnsi"/>
          <w:i/>
          <w:color w:val="2E5395"/>
          <w:sz w:val="24"/>
        </w:rPr>
        <w:t>Home</w:t>
      </w:r>
      <w:r w:rsidRPr="00FF137E">
        <w:rPr>
          <w:rFonts w:asciiTheme="minorHAnsi" w:hAnsiTheme="minorHAnsi" w:cstheme="minorHAnsi"/>
          <w:i/>
          <w:color w:val="2E5395"/>
          <w:spacing w:val="-4"/>
          <w:sz w:val="24"/>
        </w:rPr>
        <w:t xml:space="preserve"> </w:t>
      </w:r>
      <w:r w:rsidRPr="00FF137E">
        <w:rPr>
          <w:rFonts w:asciiTheme="minorHAnsi" w:hAnsiTheme="minorHAnsi" w:cstheme="minorHAnsi"/>
          <w:i/>
          <w:color w:val="2E5395"/>
          <w:sz w:val="24"/>
        </w:rPr>
        <w:t>and</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Prevent Removal or Reentry into Foster Care</w:t>
      </w:r>
      <w:r w:rsidRPr="00FF137E">
        <w:rPr>
          <w:rFonts w:asciiTheme="minorHAnsi" w:hAnsiTheme="minorHAnsi" w:cstheme="minorHAnsi"/>
          <w:color w:val="8495AF"/>
          <w:sz w:val="24"/>
        </w:rPr>
        <w:t xml:space="preserve">. </w:t>
      </w:r>
      <w:r w:rsidRPr="00FF137E">
        <w:rPr>
          <w:rFonts w:asciiTheme="minorHAnsi" w:hAnsiTheme="minorHAnsi" w:cstheme="minorHAnsi"/>
          <w:sz w:val="24"/>
        </w:rPr>
        <w:t>Did the agency make concerted efforts to provide services</w:t>
      </w:r>
      <w:r w:rsidRPr="00FF137E">
        <w:rPr>
          <w:rFonts w:asciiTheme="minorHAnsi" w:hAnsiTheme="minorHAnsi" w:cstheme="minorHAnsi"/>
          <w:spacing w:val="-13"/>
          <w:sz w:val="24"/>
        </w:rPr>
        <w:t xml:space="preserve"> </w:t>
      </w:r>
      <w:r w:rsidRPr="00FF137E">
        <w:rPr>
          <w:rFonts w:asciiTheme="minorHAnsi" w:hAnsiTheme="minorHAnsi" w:cstheme="minorHAnsi"/>
          <w:sz w:val="24"/>
        </w:rPr>
        <w:t>to</w:t>
      </w:r>
      <w:r w:rsidRPr="00FF137E">
        <w:rPr>
          <w:rFonts w:asciiTheme="minorHAnsi" w:hAnsiTheme="minorHAnsi" w:cstheme="minorHAnsi"/>
          <w:spacing w:val="-11"/>
          <w:sz w:val="24"/>
        </w:rPr>
        <w:t xml:space="preserve"> </w:t>
      </w:r>
      <w:r w:rsidRPr="00FF137E">
        <w:rPr>
          <w:rFonts w:asciiTheme="minorHAnsi" w:hAnsiTheme="minorHAnsi" w:cstheme="minorHAnsi"/>
          <w:sz w:val="24"/>
        </w:rPr>
        <w:t>the</w:t>
      </w:r>
      <w:r w:rsidRPr="00FF137E">
        <w:rPr>
          <w:rFonts w:asciiTheme="minorHAnsi" w:hAnsiTheme="minorHAnsi" w:cstheme="minorHAnsi"/>
          <w:spacing w:val="-8"/>
          <w:sz w:val="24"/>
        </w:rPr>
        <w:t xml:space="preserve"> </w:t>
      </w:r>
      <w:r w:rsidRPr="00FF137E">
        <w:rPr>
          <w:rFonts w:asciiTheme="minorHAnsi" w:hAnsiTheme="minorHAnsi" w:cstheme="minorHAnsi"/>
          <w:sz w:val="24"/>
        </w:rPr>
        <w:t>family</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1"/>
          <w:sz w:val="24"/>
        </w:rPr>
        <w:t xml:space="preserve"> </w:t>
      </w:r>
      <w:r w:rsidRPr="00FF137E">
        <w:rPr>
          <w:rFonts w:asciiTheme="minorHAnsi" w:hAnsiTheme="minorHAnsi" w:cstheme="minorHAnsi"/>
          <w:sz w:val="24"/>
        </w:rPr>
        <w:t>prevent</w:t>
      </w:r>
      <w:r w:rsidRPr="00FF137E">
        <w:rPr>
          <w:rFonts w:asciiTheme="minorHAnsi" w:hAnsiTheme="minorHAnsi" w:cstheme="minorHAnsi"/>
          <w:spacing w:val="-10"/>
          <w:sz w:val="24"/>
        </w:rPr>
        <w:t xml:space="preserve"> </w:t>
      </w:r>
      <w:r w:rsidRPr="00FF137E">
        <w:rPr>
          <w:rFonts w:asciiTheme="minorHAnsi" w:hAnsiTheme="minorHAnsi" w:cstheme="minorHAnsi"/>
          <w:sz w:val="24"/>
        </w:rPr>
        <w:t>children’s</w:t>
      </w:r>
      <w:r w:rsidRPr="00FF137E">
        <w:rPr>
          <w:rFonts w:asciiTheme="minorHAnsi" w:hAnsiTheme="minorHAnsi" w:cstheme="minorHAnsi"/>
          <w:spacing w:val="-12"/>
          <w:sz w:val="24"/>
        </w:rPr>
        <w:t xml:space="preserve"> </w:t>
      </w:r>
      <w:r w:rsidRPr="00FF137E">
        <w:rPr>
          <w:rFonts w:asciiTheme="minorHAnsi" w:hAnsiTheme="minorHAnsi" w:cstheme="minorHAnsi"/>
          <w:sz w:val="24"/>
        </w:rPr>
        <w:t>entry</w:t>
      </w:r>
      <w:r w:rsidRPr="00FF137E">
        <w:rPr>
          <w:rFonts w:asciiTheme="minorHAnsi" w:hAnsiTheme="minorHAnsi" w:cstheme="minorHAnsi"/>
          <w:spacing w:val="-12"/>
          <w:sz w:val="24"/>
        </w:rPr>
        <w:t xml:space="preserve"> </w:t>
      </w:r>
      <w:r w:rsidRPr="00FF137E">
        <w:rPr>
          <w:rFonts w:asciiTheme="minorHAnsi" w:hAnsiTheme="minorHAnsi" w:cstheme="minorHAnsi"/>
          <w:sz w:val="24"/>
        </w:rPr>
        <w:t>into</w:t>
      </w:r>
      <w:r w:rsidRPr="00FF137E">
        <w:rPr>
          <w:rFonts w:asciiTheme="minorHAnsi" w:hAnsiTheme="minorHAnsi" w:cstheme="minorHAnsi"/>
          <w:spacing w:val="-10"/>
          <w:sz w:val="24"/>
        </w:rPr>
        <w:t xml:space="preserve"> </w:t>
      </w:r>
      <w:r w:rsidRPr="00FF137E">
        <w:rPr>
          <w:rFonts w:asciiTheme="minorHAnsi" w:hAnsiTheme="minorHAnsi" w:cstheme="minorHAnsi"/>
          <w:sz w:val="24"/>
        </w:rPr>
        <w:t>foster</w:t>
      </w:r>
      <w:r w:rsidRPr="00FF137E">
        <w:rPr>
          <w:rFonts w:asciiTheme="minorHAnsi" w:hAnsiTheme="minorHAnsi" w:cstheme="minorHAnsi"/>
          <w:spacing w:val="-12"/>
          <w:sz w:val="24"/>
        </w:rPr>
        <w:t xml:space="preserve"> </w:t>
      </w:r>
      <w:r w:rsidRPr="00FF137E">
        <w:rPr>
          <w:rFonts w:asciiTheme="minorHAnsi" w:hAnsiTheme="minorHAnsi" w:cstheme="minorHAnsi"/>
          <w:sz w:val="24"/>
        </w:rPr>
        <w:t>care</w:t>
      </w:r>
      <w:r w:rsidRPr="00FF137E">
        <w:rPr>
          <w:rFonts w:asciiTheme="minorHAnsi" w:hAnsiTheme="minorHAnsi" w:cstheme="minorHAnsi"/>
          <w:spacing w:val="-13"/>
          <w:sz w:val="24"/>
        </w:rPr>
        <w:t xml:space="preserve"> </w:t>
      </w:r>
      <w:r w:rsidRPr="00FF137E">
        <w:rPr>
          <w:rFonts w:asciiTheme="minorHAnsi" w:hAnsiTheme="minorHAnsi" w:cstheme="minorHAnsi"/>
          <w:sz w:val="24"/>
        </w:rPr>
        <w:t>or</w:t>
      </w:r>
      <w:r w:rsidRPr="00FF137E">
        <w:rPr>
          <w:rFonts w:asciiTheme="minorHAnsi" w:hAnsiTheme="minorHAnsi" w:cstheme="minorHAnsi"/>
          <w:spacing w:val="-11"/>
          <w:sz w:val="24"/>
        </w:rPr>
        <w:t xml:space="preserve"> </w:t>
      </w:r>
      <w:r w:rsidRPr="00FF137E">
        <w:rPr>
          <w:rFonts w:asciiTheme="minorHAnsi" w:hAnsiTheme="minorHAnsi" w:cstheme="minorHAnsi"/>
          <w:sz w:val="24"/>
        </w:rPr>
        <w:t>re-entry</w:t>
      </w:r>
      <w:r w:rsidRPr="00FF137E">
        <w:rPr>
          <w:rFonts w:asciiTheme="minorHAnsi" w:hAnsiTheme="minorHAnsi" w:cstheme="minorHAnsi"/>
          <w:spacing w:val="-9"/>
          <w:sz w:val="24"/>
        </w:rPr>
        <w:t xml:space="preserve"> </w:t>
      </w:r>
      <w:r w:rsidRPr="00FF137E">
        <w:rPr>
          <w:rFonts w:asciiTheme="minorHAnsi" w:hAnsiTheme="minorHAnsi" w:cstheme="minorHAnsi"/>
          <w:sz w:val="24"/>
        </w:rPr>
        <w:t>after</w:t>
      </w:r>
      <w:r w:rsidRPr="00FF137E">
        <w:rPr>
          <w:rFonts w:asciiTheme="minorHAnsi" w:hAnsiTheme="minorHAnsi" w:cstheme="minorHAnsi"/>
          <w:spacing w:val="-11"/>
          <w:sz w:val="24"/>
        </w:rPr>
        <w:t xml:space="preserve"> </w:t>
      </w:r>
      <w:r w:rsidRPr="00FF137E">
        <w:rPr>
          <w:rFonts w:asciiTheme="minorHAnsi" w:hAnsiTheme="minorHAnsi" w:cstheme="minorHAnsi"/>
          <w:spacing w:val="-2"/>
          <w:sz w:val="24"/>
        </w:rPr>
        <w:t>reunification?</w:t>
      </w:r>
    </w:p>
    <w:p w14:paraId="4ABE2EC8" w14:textId="77777777" w:rsidR="00112D49" w:rsidRPr="00FF137E" w:rsidRDefault="00112D49">
      <w:pPr>
        <w:pStyle w:val="BodyText"/>
        <w:spacing w:before="3"/>
        <w:rPr>
          <w:rFonts w:asciiTheme="minorHAnsi" w:hAnsiTheme="minorHAnsi" w:cstheme="minorHAnsi"/>
          <w:sz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2412"/>
      </w:tblGrid>
      <w:tr w:rsidR="00EB7FC8" w:rsidRPr="00FF137E" w14:paraId="5A46C080" w14:textId="77777777" w:rsidTr="00FE69A8">
        <w:trPr>
          <w:trHeight w:val="595"/>
          <w:tblHeader/>
          <w:jc w:val="center"/>
        </w:trPr>
        <w:tc>
          <w:tcPr>
            <w:tcW w:w="2353" w:type="dxa"/>
            <w:shd w:val="clear" w:color="auto" w:fill="DEEAF6"/>
          </w:tcPr>
          <w:p w14:paraId="7D158B1D" w14:textId="77777777" w:rsidR="00EB7FC8" w:rsidRPr="00FF137E" w:rsidRDefault="00EB7FC8" w:rsidP="00EB7FC8">
            <w:pPr>
              <w:pStyle w:val="TableParagraph"/>
              <w:spacing w:before="21"/>
              <w:ind w:left="5"/>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10"/>
                <w:sz w:val="24"/>
              </w:rPr>
              <w:t>2</w:t>
            </w:r>
          </w:p>
          <w:p w14:paraId="3E86DD48" w14:textId="77777777" w:rsidR="00EB7FC8" w:rsidRPr="00FF137E" w:rsidRDefault="00EB7FC8" w:rsidP="00EB7FC8">
            <w:pPr>
              <w:pStyle w:val="TableParagraph"/>
              <w:ind w:left="5"/>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412" w:type="dxa"/>
            <w:shd w:val="clear" w:color="auto" w:fill="DEEAF6"/>
            <w:vAlign w:val="center"/>
          </w:tcPr>
          <w:p w14:paraId="56E3F5D6" w14:textId="1FC31E45" w:rsidR="00EB7FC8" w:rsidRPr="00FF137E" w:rsidRDefault="00EB7FC8" w:rsidP="00EB7FC8">
            <w:pPr>
              <w:pStyle w:val="TableParagraph"/>
              <w:spacing w:before="21"/>
              <w:ind w:left="424" w:hanging="92"/>
              <w:rPr>
                <w:rFonts w:asciiTheme="minorHAnsi" w:hAnsiTheme="minorHAnsi" w:cstheme="minorHAnsi"/>
                <w:b/>
                <w:sz w:val="24"/>
              </w:rPr>
            </w:pPr>
            <w:r w:rsidRPr="00FF137E">
              <w:rPr>
                <w:rFonts w:asciiTheme="minorHAnsi" w:hAnsiTheme="minorHAnsi" w:cstheme="minorHAnsi"/>
                <w:b/>
                <w:spacing w:val="-2"/>
                <w:sz w:val="24"/>
              </w:rPr>
              <w:t>Service Areas 1-4</w:t>
            </w:r>
          </w:p>
        </w:tc>
      </w:tr>
      <w:tr w:rsidR="00EB7FC8" w:rsidRPr="00FF137E" w14:paraId="65F7D66F" w14:textId="77777777" w:rsidTr="00FE69A8">
        <w:trPr>
          <w:trHeight w:val="832"/>
          <w:tblHeader/>
          <w:jc w:val="center"/>
        </w:trPr>
        <w:tc>
          <w:tcPr>
            <w:tcW w:w="2353" w:type="dxa"/>
          </w:tcPr>
          <w:p w14:paraId="6753D034" w14:textId="77777777" w:rsidR="00EB7FC8" w:rsidRPr="00FF137E" w:rsidRDefault="00EB7FC8" w:rsidP="00EB7FC8">
            <w:pPr>
              <w:pStyle w:val="TableParagraph"/>
              <w:spacing w:before="1"/>
              <w:rPr>
                <w:rFonts w:asciiTheme="minorHAnsi" w:hAnsiTheme="minorHAnsi" w:cstheme="minorHAnsi"/>
                <w:sz w:val="24"/>
              </w:rPr>
            </w:pPr>
          </w:p>
          <w:p w14:paraId="156755B3" w14:textId="77777777" w:rsidR="00EB7FC8" w:rsidRPr="00FF137E" w:rsidRDefault="00EB7FC8" w:rsidP="00EB7FC8">
            <w:pPr>
              <w:pStyle w:val="TableParagraph"/>
              <w:ind w:left="5" w:right="2"/>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412" w:type="dxa"/>
            <w:vAlign w:val="center"/>
          </w:tcPr>
          <w:p w14:paraId="5D560297" w14:textId="55FC6117" w:rsidR="00EB7FC8" w:rsidRPr="00FF137E" w:rsidRDefault="00EB7FC8" w:rsidP="00EB7FC8">
            <w:pPr>
              <w:pStyle w:val="TableParagraph"/>
              <w:ind w:left="364"/>
              <w:rPr>
                <w:rFonts w:asciiTheme="minorHAnsi" w:hAnsiTheme="minorHAnsi" w:cstheme="minorHAnsi"/>
                <w:sz w:val="24"/>
              </w:rPr>
            </w:pPr>
            <w:r w:rsidRPr="00FF137E">
              <w:rPr>
                <w:rFonts w:asciiTheme="minorHAnsi" w:hAnsiTheme="minorHAnsi" w:cstheme="minorHAnsi"/>
                <w:sz w:val="24"/>
                <w:szCs w:val="24"/>
              </w:rPr>
              <w:t>January – June 2024</w:t>
            </w:r>
          </w:p>
        </w:tc>
      </w:tr>
      <w:tr w:rsidR="005A43DA" w:rsidRPr="00FF137E" w14:paraId="3F8EF801" w14:textId="77777777" w:rsidTr="00FE69A8">
        <w:trPr>
          <w:trHeight w:val="618"/>
          <w:jc w:val="center"/>
        </w:trPr>
        <w:tc>
          <w:tcPr>
            <w:tcW w:w="2353" w:type="dxa"/>
          </w:tcPr>
          <w:p w14:paraId="6FEA5642" w14:textId="77777777" w:rsidR="005A43DA" w:rsidRPr="00FF137E" w:rsidRDefault="005A43DA" w:rsidP="008864B2">
            <w:pPr>
              <w:pStyle w:val="TableParagraph"/>
              <w:spacing w:before="32"/>
              <w:ind w:left="244" w:right="239" w:firstLine="98"/>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412" w:type="dxa"/>
          </w:tcPr>
          <w:p w14:paraId="0BFC1E70" w14:textId="4E25A49E" w:rsidR="005A43DA" w:rsidRPr="00FF137E" w:rsidRDefault="005A43DA" w:rsidP="008864B2">
            <w:pPr>
              <w:pStyle w:val="TableParagraph"/>
              <w:spacing w:before="171"/>
              <w:ind w:left="6" w:right="1"/>
              <w:jc w:val="center"/>
              <w:rPr>
                <w:rFonts w:asciiTheme="minorHAnsi" w:hAnsiTheme="minorHAnsi" w:cstheme="minorHAnsi"/>
                <w:sz w:val="24"/>
              </w:rPr>
            </w:pPr>
            <w:r w:rsidRPr="00FF137E">
              <w:rPr>
                <w:rFonts w:asciiTheme="minorHAnsi" w:hAnsiTheme="minorHAnsi" w:cstheme="minorHAnsi"/>
                <w:spacing w:val="-5"/>
                <w:sz w:val="24"/>
              </w:rPr>
              <w:t>63</w:t>
            </w:r>
          </w:p>
        </w:tc>
      </w:tr>
      <w:tr w:rsidR="005A43DA" w:rsidRPr="00FF137E" w14:paraId="44A9239D" w14:textId="77777777" w:rsidTr="00FE69A8">
        <w:trPr>
          <w:trHeight w:val="621"/>
          <w:jc w:val="center"/>
        </w:trPr>
        <w:tc>
          <w:tcPr>
            <w:tcW w:w="2353" w:type="dxa"/>
          </w:tcPr>
          <w:p w14:paraId="6ACD27A3" w14:textId="77777777" w:rsidR="005A43DA" w:rsidRPr="00FF137E" w:rsidRDefault="005A43DA" w:rsidP="008864B2">
            <w:pPr>
              <w:pStyle w:val="TableParagraph"/>
              <w:spacing w:before="35"/>
              <w:ind w:left="338" w:right="324" w:firstLine="31"/>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412" w:type="dxa"/>
          </w:tcPr>
          <w:p w14:paraId="5B7679EC" w14:textId="15292581" w:rsidR="005A43DA" w:rsidRPr="00FF137E" w:rsidRDefault="005A43DA" w:rsidP="008864B2">
            <w:pPr>
              <w:pStyle w:val="TableParagraph"/>
              <w:spacing w:before="171"/>
              <w:ind w:left="6" w:right="1"/>
              <w:jc w:val="center"/>
              <w:rPr>
                <w:rFonts w:asciiTheme="minorHAnsi" w:hAnsiTheme="minorHAnsi" w:cstheme="minorHAnsi"/>
                <w:sz w:val="24"/>
              </w:rPr>
            </w:pPr>
            <w:r w:rsidRPr="00FF137E">
              <w:rPr>
                <w:rFonts w:asciiTheme="minorHAnsi" w:hAnsiTheme="minorHAnsi" w:cstheme="minorHAnsi"/>
                <w:spacing w:val="-5"/>
                <w:sz w:val="24"/>
              </w:rPr>
              <w:t>97</w:t>
            </w:r>
          </w:p>
        </w:tc>
      </w:tr>
      <w:tr w:rsidR="005A43DA" w:rsidRPr="00FF137E" w14:paraId="32FA3812" w14:textId="77777777" w:rsidTr="00FE69A8">
        <w:trPr>
          <w:trHeight w:val="438"/>
          <w:jc w:val="center"/>
        </w:trPr>
        <w:tc>
          <w:tcPr>
            <w:tcW w:w="2353" w:type="dxa"/>
          </w:tcPr>
          <w:p w14:paraId="27C818ED" w14:textId="77777777" w:rsidR="005A43DA" w:rsidRPr="00FF137E" w:rsidRDefault="005A43DA" w:rsidP="008864B2">
            <w:pPr>
              <w:pStyle w:val="TableParagraph"/>
              <w:spacing w:before="80"/>
              <w:ind w:lef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412" w:type="dxa"/>
          </w:tcPr>
          <w:p w14:paraId="4270FC3D" w14:textId="6690931D" w:rsidR="005A43DA" w:rsidRPr="00FF137E" w:rsidRDefault="005A43DA" w:rsidP="008864B2">
            <w:pPr>
              <w:pStyle w:val="TableParagraph"/>
              <w:spacing w:before="80"/>
              <w:ind w:left="6"/>
              <w:jc w:val="center"/>
              <w:rPr>
                <w:rFonts w:asciiTheme="minorHAnsi" w:hAnsiTheme="minorHAnsi" w:cstheme="minorHAnsi"/>
                <w:sz w:val="24"/>
              </w:rPr>
            </w:pPr>
            <w:r w:rsidRPr="00FF137E">
              <w:rPr>
                <w:rFonts w:asciiTheme="minorHAnsi" w:hAnsiTheme="minorHAnsi" w:cstheme="minorHAnsi"/>
                <w:spacing w:val="-2"/>
                <w:sz w:val="24"/>
              </w:rPr>
              <w:t>64.95%</w:t>
            </w:r>
          </w:p>
        </w:tc>
      </w:tr>
    </w:tbl>
    <w:p w14:paraId="4445DF48" w14:textId="77777777" w:rsidR="00112D49" w:rsidRPr="00FF137E" w:rsidRDefault="00112D49">
      <w:pPr>
        <w:pStyle w:val="BodyText"/>
        <w:spacing w:before="26"/>
        <w:rPr>
          <w:rFonts w:asciiTheme="minorHAnsi" w:hAnsiTheme="minorHAnsi" w:cstheme="minorHAnsi"/>
        </w:rPr>
      </w:pPr>
    </w:p>
    <w:p w14:paraId="2F611FB6" w14:textId="638CC015" w:rsidR="00112D49" w:rsidRPr="00FF137E" w:rsidRDefault="00D35FEB">
      <w:pPr>
        <w:pStyle w:val="BodyText"/>
        <w:spacing w:before="79" w:line="276" w:lineRule="auto"/>
        <w:ind w:left="660" w:right="104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Agency made concerted efforts to provide or arrange for </w:t>
      </w:r>
      <w:r w:rsidRPr="00FF137E">
        <w:rPr>
          <w:rFonts w:asciiTheme="minorHAnsi" w:hAnsiTheme="minorHAnsi" w:cstheme="minorHAnsi"/>
        </w:rPr>
        <w:lastRenderedPageBreak/>
        <w:t xml:space="preserve">appropriate services for the family to protect the children and prevent their entry or reentry into foster care in 47.06% (16 of 34) of foster care cases and 60% (21 of 35) of in-home case types. Also, the Practice Performance report reflected that concerted efforts were not made to provide appropriate services to address safety/risk </w:t>
      </w:r>
      <w:proofErr w:type="gramStart"/>
      <w:r w:rsidRPr="00FF137E">
        <w:rPr>
          <w:rFonts w:asciiTheme="minorHAnsi" w:hAnsiTheme="minorHAnsi" w:cstheme="minorHAnsi"/>
        </w:rPr>
        <w:t>issues</w:t>
      </w:r>
      <w:proofErr w:type="gramEnd"/>
      <w:r w:rsidRPr="00FF137E">
        <w:rPr>
          <w:rFonts w:asciiTheme="minorHAnsi" w:hAnsiTheme="minorHAnsi" w:cstheme="minorHAnsi"/>
        </w:rPr>
        <w:t xml:space="preserve"> and the child(ren) remained in the home in 11.76% (4 of 34) of foster care cases and in 40% (14 of 35) of in-home cases. </w:t>
      </w:r>
    </w:p>
    <w:p w14:paraId="3C0A6535" w14:textId="77777777" w:rsidR="00112D49" w:rsidRPr="00FF137E" w:rsidRDefault="00112D49">
      <w:pPr>
        <w:pStyle w:val="BodyText"/>
        <w:spacing w:before="23"/>
        <w:rPr>
          <w:rFonts w:asciiTheme="minorHAnsi" w:hAnsiTheme="minorHAnsi" w:cstheme="minorHAnsi"/>
        </w:rPr>
      </w:pPr>
    </w:p>
    <w:p w14:paraId="56966F14" w14:textId="77777777" w:rsidR="00112D49" w:rsidRPr="00FF137E" w:rsidRDefault="00DC3A48">
      <w:pPr>
        <w:ind w:left="660" w:right="1038"/>
        <w:jc w:val="both"/>
        <w:rPr>
          <w:rFonts w:asciiTheme="minorHAnsi" w:hAnsiTheme="minorHAnsi" w:cstheme="minorHAnsi"/>
          <w:sz w:val="24"/>
        </w:rPr>
      </w:pPr>
      <w:r w:rsidRPr="00FF137E">
        <w:rPr>
          <w:rFonts w:asciiTheme="minorHAnsi" w:hAnsiTheme="minorHAnsi" w:cstheme="minorHAnsi"/>
          <w:b/>
          <w:color w:val="2E5395"/>
          <w:sz w:val="24"/>
        </w:rPr>
        <w:t>Safety</w:t>
      </w:r>
      <w:r w:rsidRPr="00FF137E">
        <w:rPr>
          <w:rFonts w:asciiTheme="minorHAnsi" w:hAnsiTheme="minorHAnsi" w:cstheme="minorHAnsi"/>
          <w:b/>
          <w:color w:val="2E5395"/>
          <w:spacing w:val="-15"/>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15"/>
          <w:sz w:val="24"/>
        </w:rPr>
        <w:t xml:space="preserve"> </w:t>
      </w:r>
      <w:r w:rsidRPr="00FF137E">
        <w:rPr>
          <w:rFonts w:asciiTheme="minorHAnsi" w:hAnsiTheme="minorHAnsi" w:cstheme="minorHAnsi"/>
          <w:b/>
          <w:color w:val="2E5395"/>
          <w:sz w:val="24"/>
        </w:rPr>
        <w:t>2</w:t>
      </w:r>
      <w:r w:rsidRPr="00FF137E">
        <w:rPr>
          <w:rFonts w:asciiTheme="minorHAnsi" w:hAnsiTheme="minorHAnsi" w:cstheme="minorHAnsi"/>
          <w:color w:val="2E5395"/>
          <w:sz w:val="24"/>
        </w:rPr>
        <w:t>,</w:t>
      </w:r>
      <w:r w:rsidRPr="00FF137E">
        <w:rPr>
          <w:rFonts w:asciiTheme="minorHAnsi" w:hAnsiTheme="minorHAnsi" w:cstheme="minorHAnsi"/>
          <w:color w:val="2E5395"/>
          <w:spacing w:val="-15"/>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3:</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Risk</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and</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Safety</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Assessment</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and</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Management</w:t>
      </w:r>
      <w:r w:rsidRPr="00FF137E">
        <w:rPr>
          <w:rFonts w:asciiTheme="minorHAnsi" w:hAnsiTheme="minorHAnsi" w:cstheme="minorHAnsi"/>
          <w:color w:val="2E5395"/>
          <w:sz w:val="24"/>
        </w:rPr>
        <w:t>.</w:t>
      </w:r>
      <w:r w:rsidRPr="00FF137E">
        <w:rPr>
          <w:rFonts w:asciiTheme="minorHAnsi" w:hAnsiTheme="minorHAnsi" w:cstheme="minorHAnsi"/>
          <w:color w:val="2E5395"/>
          <w:spacing w:val="-15"/>
          <w:sz w:val="24"/>
        </w:rPr>
        <w:t xml:space="preserve"> </w:t>
      </w:r>
      <w:r w:rsidRPr="00FF137E">
        <w:rPr>
          <w:rFonts w:asciiTheme="minorHAnsi" w:hAnsiTheme="minorHAnsi" w:cstheme="minorHAnsi"/>
          <w:sz w:val="24"/>
        </w:rPr>
        <w:t>Did</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agency</w:t>
      </w:r>
      <w:r w:rsidRPr="00FF137E">
        <w:rPr>
          <w:rFonts w:asciiTheme="minorHAnsi" w:hAnsiTheme="minorHAnsi" w:cstheme="minorHAnsi"/>
          <w:spacing w:val="-15"/>
          <w:sz w:val="24"/>
        </w:rPr>
        <w:t xml:space="preserve"> </w:t>
      </w:r>
      <w:r w:rsidRPr="00FF137E">
        <w:rPr>
          <w:rFonts w:asciiTheme="minorHAnsi" w:hAnsiTheme="minorHAnsi" w:cstheme="minorHAnsi"/>
          <w:sz w:val="24"/>
        </w:rPr>
        <w:t>make concerted</w:t>
      </w:r>
      <w:r w:rsidRPr="00FF137E">
        <w:rPr>
          <w:rFonts w:asciiTheme="minorHAnsi" w:hAnsiTheme="minorHAnsi" w:cstheme="minorHAnsi"/>
          <w:spacing w:val="-8"/>
          <w:sz w:val="24"/>
        </w:rPr>
        <w:t xml:space="preserve"> </w:t>
      </w:r>
      <w:r w:rsidRPr="00FF137E">
        <w:rPr>
          <w:rFonts w:asciiTheme="minorHAnsi" w:hAnsiTheme="minorHAnsi" w:cstheme="minorHAnsi"/>
          <w:sz w:val="24"/>
        </w:rPr>
        <w:t>efforts</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assess</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8"/>
          <w:sz w:val="24"/>
        </w:rPr>
        <w:t xml:space="preserve"> </w:t>
      </w:r>
      <w:r w:rsidRPr="00FF137E">
        <w:rPr>
          <w:rFonts w:asciiTheme="minorHAnsi" w:hAnsiTheme="minorHAnsi" w:cstheme="minorHAnsi"/>
          <w:sz w:val="24"/>
        </w:rPr>
        <w:t>address</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risk</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6"/>
          <w:sz w:val="24"/>
        </w:rPr>
        <w:t xml:space="preserve"> </w:t>
      </w:r>
      <w:r w:rsidRPr="00FF137E">
        <w:rPr>
          <w:rFonts w:asciiTheme="minorHAnsi" w:hAnsiTheme="minorHAnsi" w:cstheme="minorHAnsi"/>
          <w:sz w:val="24"/>
        </w:rPr>
        <w:t>safety</w:t>
      </w:r>
      <w:r w:rsidRPr="00FF137E">
        <w:rPr>
          <w:rFonts w:asciiTheme="minorHAnsi" w:hAnsiTheme="minorHAnsi" w:cstheme="minorHAnsi"/>
          <w:spacing w:val="-8"/>
          <w:sz w:val="24"/>
        </w:rPr>
        <w:t xml:space="preserve"> </w:t>
      </w:r>
      <w:r w:rsidRPr="00FF137E">
        <w:rPr>
          <w:rFonts w:asciiTheme="minorHAnsi" w:hAnsiTheme="minorHAnsi" w:cstheme="minorHAnsi"/>
          <w:sz w:val="24"/>
        </w:rPr>
        <w:t>concerns</w:t>
      </w:r>
      <w:r w:rsidRPr="00FF137E">
        <w:rPr>
          <w:rFonts w:asciiTheme="minorHAnsi" w:hAnsiTheme="minorHAnsi" w:cstheme="minorHAnsi"/>
          <w:spacing w:val="-6"/>
          <w:sz w:val="24"/>
        </w:rPr>
        <w:t xml:space="preserve"> </w:t>
      </w:r>
      <w:r w:rsidRPr="00FF137E">
        <w:rPr>
          <w:rFonts w:asciiTheme="minorHAnsi" w:hAnsiTheme="minorHAnsi" w:cstheme="minorHAnsi"/>
          <w:sz w:val="24"/>
        </w:rPr>
        <w:t>relating</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9"/>
          <w:sz w:val="24"/>
        </w:rPr>
        <w:t xml:space="preserve"> </w:t>
      </w:r>
      <w:r w:rsidRPr="00FF137E">
        <w:rPr>
          <w:rFonts w:asciiTheme="minorHAnsi" w:hAnsiTheme="minorHAnsi" w:cstheme="minorHAnsi"/>
          <w:sz w:val="24"/>
        </w:rPr>
        <w:t>in their own homes or while in foster care?</w:t>
      </w:r>
    </w:p>
    <w:p w14:paraId="6430237C" w14:textId="77777777" w:rsidR="00112D49" w:rsidRPr="00FF137E" w:rsidRDefault="00112D49">
      <w:pPr>
        <w:pStyle w:val="BodyText"/>
        <w:spacing w:before="47"/>
        <w:rPr>
          <w:rFonts w:asciiTheme="minorHAnsi" w:hAnsiTheme="minorHAnsi" w:cstheme="minorHAnsi"/>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298"/>
      </w:tblGrid>
      <w:tr w:rsidR="005B1CF6" w:rsidRPr="00FF137E" w14:paraId="1B41C2AB" w14:textId="77777777" w:rsidTr="00FE69A8">
        <w:trPr>
          <w:trHeight w:val="592"/>
          <w:tblHeader/>
          <w:jc w:val="center"/>
        </w:trPr>
        <w:tc>
          <w:tcPr>
            <w:tcW w:w="2377" w:type="dxa"/>
            <w:shd w:val="clear" w:color="auto" w:fill="DEEAF6"/>
          </w:tcPr>
          <w:p w14:paraId="25CE485B" w14:textId="77777777" w:rsidR="005B1CF6" w:rsidRPr="00FF137E" w:rsidRDefault="005B1CF6" w:rsidP="005B1CF6">
            <w:pPr>
              <w:pStyle w:val="TableParagraph"/>
              <w:spacing w:before="20"/>
              <w:ind w:left="5"/>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10"/>
                <w:sz w:val="24"/>
              </w:rPr>
              <w:t>3</w:t>
            </w:r>
          </w:p>
          <w:p w14:paraId="75BA8BA5" w14:textId="77777777" w:rsidR="005B1CF6" w:rsidRPr="00FF137E" w:rsidRDefault="005B1CF6" w:rsidP="005B1CF6">
            <w:pPr>
              <w:pStyle w:val="TableParagraph"/>
              <w:ind w:left="5"/>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298" w:type="dxa"/>
            <w:shd w:val="clear" w:color="auto" w:fill="DEEAF6"/>
          </w:tcPr>
          <w:p w14:paraId="1B51A103" w14:textId="03F3D2E9" w:rsidR="005B1CF6" w:rsidRPr="00FF137E" w:rsidRDefault="005B1CF6" w:rsidP="00FE69A8">
            <w:pPr>
              <w:pStyle w:val="TableParagraph"/>
              <w:spacing w:before="20" w:line="270" w:lineRule="atLeast"/>
              <w:ind w:left="320" w:hanging="12"/>
              <w:rPr>
                <w:rFonts w:asciiTheme="minorHAnsi" w:hAnsiTheme="minorHAnsi" w:cstheme="minorHAnsi"/>
                <w:b/>
                <w:spacing w:val="-2"/>
                <w:sz w:val="24"/>
              </w:rPr>
            </w:pPr>
            <w:r w:rsidRPr="00FF137E">
              <w:rPr>
                <w:rFonts w:asciiTheme="minorHAnsi" w:hAnsiTheme="minorHAnsi" w:cstheme="minorHAnsi"/>
                <w:b/>
                <w:spacing w:val="-2"/>
                <w:sz w:val="24"/>
              </w:rPr>
              <w:t>Service Areas 1-4</w:t>
            </w:r>
          </w:p>
        </w:tc>
      </w:tr>
      <w:tr w:rsidR="005B1CF6" w:rsidRPr="00FF137E" w14:paraId="7FCFF35D" w14:textId="77777777" w:rsidTr="00FE69A8">
        <w:trPr>
          <w:trHeight w:val="621"/>
          <w:tblHeader/>
          <w:jc w:val="center"/>
        </w:trPr>
        <w:tc>
          <w:tcPr>
            <w:tcW w:w="2377" w:type="dxa"/>
          </w:tcPr>
          <w:p w14:paraId="44D5E606" w14:textId="77777777" w:rsidR="005B1CF6" w:rsidRPr="00FF137E" w:rsidRDefault="005B1CF6" w:rsidP="005B1CF6">
            <w:pPr>
              <w:pStyle w:val="TableParagraph"/>
              <w:spacing w:before="171"/>
              <w:ind w:left="5" w:right="2"/>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298" w:type="dxa"/>
          </w:tcPr>
          <w:p w14:paraId="1E3967A5" w14:textId="3BEEED5E" w:rsidR="005B1CF6" w:rsidRPr="00FF137E" w:rsidRDefault="005B1CF6" w:rsidP="005B1CF6">
            <w:pPr>
              <w:pStyle w:val="TableParagraph"/>
              <w:spacing w:before="35"/>
              <w:ind w:left="169"/>
              <w:rPr>
                <w:rFonts w:asciiTheme="minorHAnsi" w:hAnsiTheme="minorHAnsi" w:cstheme="minorHAnsi"/>
                <w:sz w:val="24"/>
              </w:rPr>
            </w:pPr>
            <w:r w:rsidRPr="00FF137E">
              <w:rPr>
                <w:rFonts w:asciiTheme="minorHAnsi" w:hAnsiTheme="minorHAnsi" w:cstheme="minorHAnsi"/>
                <w:sz w:val="24"/>
                <w:szCs w:val="24"/>
              </w:rPr>
              <w:t>January – June 2024</w:t>
            </w:r>
          </w:p>
        </w:tc>
      </w:tr>
      <w:tr w:rsidR="005B1CF6" w:rsidRPr="00FF137E" w14:paraId="721CAF54" w14:textId="77777777" w:rsidTr="00FE69A8">
        <w:trPr>
          <w:trHeight w:val="618"/>
          <w:jc w:val="center"/>
        </w:trPr>
        <w:tc>
          <w:tcPr>
            <w:tcW w:w="2377" w:type="dxa"/>
          </w:tcPr>
          <w:p w14:paraId="67B83197" w14:textId="77777777" w:rsidR="005B1CF6" w:rsidRPr="00FF137E" w:rsidRDefault="005B1CF6" w:rsidP="005B1CF6">
            <w:pPr>
              <w:pStyle w:val="TableParagraph"/>
              <w:spacing w:before="32"/>
              <w:ind w:left="256" w:right="251" w:firstLine="98"/>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298" w:type="dxa"/>
          </w:tcPr>
          <w:p w14:paraId="396F6888" w14:textId="5814F5E1" w:rsidR="005B1CF6" w:rsidRPr="00FF137E" w:rsidRDefault="005B1CF6" w:rsidP="005B1CF6">
            <w:pPr>
              <w:pStyle w:val="TableParagraph"/>
              <w:spacing w:before="51"/>
              <w:ind w:left="9" w:right="1"/>
              <w:jc w:val="center"/>
              <w:rPr>
                <w:rFonts w:asciiTheme="minorHAnsi" w:hAnsiTheme="minorHAnsi" w:cstheme="minorHAnsi"/>
                <w:spacing w:val="-5"/>
                <w:sz w:val="24"/>
              </w:rPr>
            </w:pPr>
            <w:r w:rsidRPr="00FF137E">
              <w:rPr>
                <w:rFonts w:asciiTheme="minorHAnsi" w:hAnsiTheme="minorHAnsi" w:cstheme="minorHAnsi"/>
                <w:spacing w:val="-5"/>
                <w:sz w:val="24"/>
                <w:szCs w:val="24"/>
              </w:rPr>
              <w:t>79</w:t>
            </w:r>
          </w:p>
        </w:tc>
      </w:tr>
      <w:tr w:rsidR="005B1CF6" w:rsidRPr="00FF137E" w14:paraId="45CDE5D2" w14:textId="77777777" w:rsidTr="00FE69A8">
        <w:trPr>
          <w:trHeight w:val="621"/>
          <w:jc w:val="center"/>
        </w:trPr>
        <w:tc>
          <w:tcPr>
            <w:tcW w:w="2377" w:type="dxa"/>
          </w:tcPr>
          <w:p w14:paraId="517F2EBD" w14:textId="77777777" w:rsidR="005B1CF6" w:rsidRPr="00FF137E" w:rsidRDefault="005B1CF6" w:rsidP="005B1CF6">
            <w:pPr>
              <w:pStyle w:val="TableParagraph"/>
              <w:spacing w:before="35"/>
              <w:ind w:left="350" w:right="336" w:firstLine="31"/>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298" w:type="dxa"/>
          </w:tcPr>
          <w:p w14:paraId="6CF7ACA3" w14:textId="3729A490" w:rsidR="005B1CF6" w:rsidRPr="00FF137E" w:rsidRDefault="005B1CF6" w:rsidP="005B1CF6">
            <w:pPr>
              <w:pStyle w:val="TableParagraph"/>
              <w:spacing w:before="51"/>
              <w:ind w:left="9" w:right="1"/>
              <w:jc w:val="center"/>
              <w:rPr>
                <w:rFonts w:asciiTheme="minorHAnsi" w:hAnsiTheme="minorHAnsi" w:cstheme="minorHAnsi"/>
                <w:spacing w:val="-5"/>
                <w:sz w:val="24"/>
              </w:rPr>
            </w:pPr>
            <w:r w:rsidRPr="00FF137E">
              <w:rPr>
                <w:rFonts w:asciiTheme="minorHAnsi" w:hAnsiTheme="minorHAnsi" w:cstheme="minorHAnsi"/>
                <w:spacing w:val="-5"/>
                <w:sz w:val="24"/>
                <w:szCs w:val="24"/>
              </w:rPr>
              <w:t>120</w:t>
            </w:r>
          </w:p>
        </w:tc>
      </w:tr>
      <w:tr w:rsidR="005B1CF6" w:rsidRPr="00FF137E" w14:paraId="0554B93C" w14:textId="77777777" w:rsidTr="00FE69A8">
        <w:trPr>
          <w:trHeight w:val="515"/>
          <w:jc w:val="center"/>
        </w:trPr>
        <w:tc>
          <w:tcPr>
            <w:tcW w:w="2377" w:type="dxa"/>
          </w:tcPr>
          <w:p w14:paraId="06F68262" w14:textId="77777777" w:rsidR="005B1CF6" w:rsidRPr="00FF137E" w:rsidRDefault="005B1CF6" w:rsidP="005B1CF6">
            <w:pPr>
              <w:pStyle w:val="TableParagraph"/>
              <w:spacing w:before="119"/>
              <w:ind w:lef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298" w:type="dxa"/>
          </w:tcPr>
          <w:p w14:paraId="3EDEC01C" w14:textId="539AEA66" w:rsidR="005B1CF6" w:rsidRPr="00FF137E" w:rsidRDefault="005B1CF6" w:rsidP="005B1CF6">
            <w:pPr>
              <w:pStyle w:val="TableParagraph"/>
              <w:spacing w:line="275" w:lineRule="exact"/>
              <w:ind w:left="9"/>
              <w:jc w:val="center"/>
              <w:rPr>
                <w:rFonts w:asciiTheme="minorHAnsi" w:hAnsiTheme="minorHAnsi" w:cstheme="minorHAnsi"/>
                <w:spacing w:val="-2"/>
                <w:sz w:val="24"/>
              </w:rPr>
            </w:pPr>
            <w:r w:rsidRPr="00FF137E">
              <w:rPr>
                <w:rFonts w:asciiTheme="minorHAnsi" w:hAnsiTheme="minorHAnsi" w:cstheme="minorHAnsi"/>
                <w:spacing w:val="-2"/>
                <w:sz w:val="24"/>
                <w:szCs w:val="24"/>
              </w:rPr>
              <w:t>65.83%</w:t>
            </w:r>
          </w:p>
        </w:tc>
      </w:tr>
    </w:tbl>
    <w:p w14:paraId="1E52F8B5" w14:textId="77777777" w:rsidR="00112D49" w:rsidRPr="00FF137E" w:rsidRDefault="00112D49">
      <w:pPr>
        <w:pStyle w:val="BodyText"/>
        <w:spacing w:before="42"/>
        <w:rPr>
          <w:rFonts w:asciiTheme="minorHAnsi" w:hAnsiTheme="minorHAnsi" w:cstheme="minorHAnsi"/>
        </w:rPr>
      </w:pPr>
    </w:p>
    <w:p w14:paraId="44392171" w14:textId="77777777" w:rsidR="00A259E8" w:rsidRPr="00FF137E" w:rsidRDefault="00A259E8" w:rsidP="00FE69A8">
      <w:pPr>
        <w:pStyle w:val="BodyText"/>
        <w:spacing w:before="42"/>
        <w:ind w:left="720" w:right="116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the Agency conducted ongoing assessments that accurately assessed all risk and safety concerns in 76.39% (55 of 72) of foster care cases and 54.17% (26 of 48) of in-home type cases. Also, the Practice Performance report reflected the Agency developed an appropriate safety plan with the family and continually monitored the safety plan as needed, including monitoring family engagement in safety-related services in 62.5% (5 of 8) of foster care cases and 50% (10 of 20) of in-home case type. </w:t>
      </w:r>
    </w:p>
    <w:p w14:paraId="69885CEA" w14:textId="77777777" w:rsidR="00112D49" w:rsidRPr="00FF137E" w:rsidRDefault="00112D49">
      <w:pPr>
        <w:pStyle w:val="BodyText"/>
        <w:spacing w:before="22"/>
        <w:rPr>
          <w:rFonts w:asciiTheme="minorHAnsi" w:hAnsiTheme="minorHAnsi" w:cstheme="minorHAnsi"/>
        </w:rPr>
      </w:pPr>
    </w:p>
    <w:p w14:paraId="2F616622" w14:textId="77777777" w:rsidR="00112D49" w:rsidRPr="00FF137E" w:rsidRDefault="00DC3A48">
      <w:pPr>
        <w:pStyle w:val="Heading1"/>
        <w:rPr>
          <w:rFonts w:asciiTheme="minorHAnsi" w:hAnsiTheme="minorHAnsi" w:cstheme="minorHAnsi"/>
        </w:rPr>
      </w:pPr>
      <w:r w:rsidRPr="00FF137E">
        <w:rPr>
          <w:rFonts w:asciiTheme="minorHAnsi" w:hAnsiTheme="minorHAnsi" w:cstheme="minorHAnsi"/>
          <w:color w:val="2E5395"/>
        </w:rPr>
        <w:t>Permanency</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Outcomes</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1</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2</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(1355.34</w:t>
      </w:r>
      <w:r w:rsidRPr="00FF137E">
        <w:rPr>
          <w:rFonts w:asciiTheme="minorHAnsi" w:hAnsiTheme="minorHAnsi" w:cstheme="minorHAnsi"/>
          <w:color w:val="2E5395"/>
          <w:spacing w:val="-2"/>
        </w:rPr>
        <w:t xml:space="preserve"> (b)(1)(</w:t>
      </w:r>
      <w:proofErr w:type="spellStart"/>
      <w:r w:rsidRPr="00FF137E">
        <w:rPr>
          <w:rFonts w:asciiTheme="minorHAnsi" w:hAnsiTheme="minorHAnsi" w:cstheme="minorHAnsi"/>
          <w:color w:val="2E5395"/>
          <w:spacing w:val="-2"/>
        </w:rPr>
        <w:t>i</w:t>
      </w:r>
      <w:proofErr w:type="spellEnd"/>
      <w:r w:rsidRPr="00FF137E">
        <w:rPr>
          <w:rFonts w:asciiTheme="minorHAnsi" w:hAnsiTheme="minorHAnsi" w:cstheme="minorHAnsi"/>
          <w:color w:val="2E5395"/>
          <w:spacing w:val="-2"/>
        </w:rPr>
        <w:t>))</w:t>
      </w:r>
    </w:p>
    <w:p w14:paraId="4F6353F3" w14:textId="479D9EA2" w:rsidR="00112D49" w:rsidRPr="00FF137E" w:rsidRDefault="00DC3A48">
      <w:pPr>
        <w:pStyle w:val="BodyText"/>
        <w:spacing w:before="79" w:line="273" w:lineRule="auto"/>
        <w:ind w:left="660" w:right="1032"/>
        <w:rPr>
          <w:rFonts w:asciiTheme="minorHAnsi" w:hAnsiTheme="minorHAnsi" w:cstheme="minorHAnsi"/>
        </w:rPr>
      </w:pPr>
      <w:r w:rsidRPr="00FF137E">
        <w:rPr>
          <w:rFonts w:asciiTheme="minorHAnsi" w:hAnsiTheme="minorHAnsi" w:cstheme="minorHAnsi"/>
          <w:b/>
          <w:color w:val="2E5395"/>
        </w:rPr>
        <w:t>Permanency Outcome 1</w:t>
      </w:r>
      <w:r w:rsidRPr="00FF137E">
        <w:rPr>
          <w:rFonts w:asciiTheme="minorHAnsi" w:hAnsiTheme="minorHAnsi" w:cstheme="minorHAnsi"/>
        </w:rPr>
        <w:t xml:space="preserve">: </w:t>
      </w:r>
      <w:r w:rsidRPr="00FF137E">
        <w:rPr>
          <w:rFonts w:asciiTheme="minorHAnsi" w:hAnsiTheme="minorHAnsi" w:cstheme="minorHAnsi"/>
          <w:color w:val="2E5395"/>
        </w:rPr>
        <w:t>Children have permanency and stability in their living situations.</w:t>
      </w:r>
    </w:p>
    <w:p w14:paraId="60892422" w14:textId="77777777" w:rsidR="00112D49" w:rsidRPr="00FF137E" w:rsidRDefault="00DC3A48" w:rsidP="00FE69A8">
      <w:pPr>
        <w:spacing w:after="120"/>
        <w:ind w:left="662" w:right="1037"/>
        <w:rPr>
          <w:rFonts w:asciiTheme="minorHAnsi" w:hAnsiTheme="minorHAnsi" w:cstheme="minorHAnsi"/>
          <w:sz w:val="24"/>
        </w:rPr>
      </w:pPr>
      <w:r w:rsidRPr="00FF137E">
        <w:rPr>
          <w:rFonts w:asciiTheme="minorHAnsi" w:hAnsiTheme="minorHAnsi" w:cstheme="minorHAnsi"/>
          <w:b/>
          <w:color w:val="2E5395"/>
          <w:sz w:val="24"/>
        </w:rPr>
        <w:t>Permanency Outcome 1</w:t>
      </w:r>
      <w:r w:rsidRPr="00FF137E">
        <w:rPr>
          <w:rFonts w:asciiTheme="minorHAnsi" w:hAnsiTheme="minorHAnsi" w:cstheme="minorHAnsi"/>
          <w:color w:val="2E5395"/>
          <w:sz w:val="24"/>
        </w:rPr>
        <w:t xml:space="preserve">, </w:t>
      </w:r>
      <w:r w:rsidRPr="00FF137E">
        <w:rPr>
          <w:rFonts w:asciiTheme="minorHAnsi" w:hAnsiTheme="minorHAnsi" w:cstheme="minorHAnsi"/>
          <w:i/>
          <w:color w:val="2E5395"/>
          <w:sz w:val="24"/>
        </w:rPr>
        <w:t>Item 4: Stability of Foster Care Placement</w:t>
      </w:r>
      <w:r w:rsidRPr="00FF137E">
        <w:rPr>
          <w:rFonts w:asciiTheme="minorHAnsi" w:hAnsiTheme="minorHAnsi" w:cstheme="minorHAnsi"/>
          <w:color w:val="2E5395"/>
          <w:sz w:val="24"/>
        </w:rPr>
        <w:t xml:space="preserve">. </w:t>
      </w:r>
      <w:r w:rsidRPr="00FF137E">
        <w:rPr>
          <w:rFonts w:asciiTheme="minorHAnsi" w:hAnsiTheme="minorHAnsi" w:cstheme="minorHAnsi"/>
          <w:sz w:val="24"/>
        </w:rPr>
        <w:t>Is the child in foster care</w:t>
      </w:r>
      <w:r w:rsidRPr="00FF137E">
        <w:rPr>
          <w:rFonts w:asciiTheme="minorHAnsi" w:hAnsiTheme="minorHAnsi" w:cstheme="minorHAnsi"/>
          <w:spacing w:val="-5"/>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4"/>
          <w:sz w:val="24"/>
        </w:rPr>
        <w:t xml:space="preserve"> </w:t>
      </w:r>
      <w:r w:rsidRPr="00FF137E">
        <w:rPr>
          <w:rFonts w:asciiTheme="minorHAnsi" w:hAnsiTheme="minorHAnsi" w:cstheme="minorHAnsi"/>
          <w:sz w:val="24"/>
        </w:rPr>
        <w:t>stable</w:t>
      </w:r>
      <w:r w:rsidRPr="00FF137E">
        <w:rPr>
          <w:rFonts w:asciiTheme="minorHAnsi" w:hAnsiTheme="minorHAnsi" w:cstheme="minorHAnsi"/>
          <w:spacing w:val="-4"/>
          <w:sz w:val="24"/>
        </w:rPr>
        <w:t xml:space="preserve"> </w:t>
      </w:r>
      <w:r w:rsidRPr="00FF137E">
        <w:rPr>
          <w:rFonts w:asciiTheme="minorHAnsi" w:hAnsiTheme="minorHAnsi" w:cstheme="minorHAnsi"/>
          <w:sz w:val="24"/>
        </w:rPr>
        <w:t>placement</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were</w:t>
      </w:r>
      <w:r w:rsidRPr="00FF137E">
        <w:rPr>
          <w:rFonts w:asciiTheme="minorHAnsi" w:hAnsiTheme="minorHAnsi" w:cstheme="minorHAnsi"/>
          <w:spacing w:val="-3"/>
          <w:sz w:val="24"/>
        </w:rPr>
        <w:t xml:space="preserve"> </w:t>
      </w:r>
      <w:r w:rsidRPr="00FF137E">
        <w:rPr>
          <w:rFonts w:asciiTheme="minorHAnsi" w:hAnsiTheme="minorHAnsi" w:cstheme="minorHAnsi"/>
          <w:sz w:val="24"/>
        </w:rPr>
        <w:t>any</w:t>
      </w:r>
      <w:r w:rsidRPr="00FF137E">
        <w:rPr>
          <w:rFonts w:asciiTheme="minorHAnsi" w:hAnsiTheme="minorHAnsi" w:cstheme="minorHAnsi"/>
          <w:spacing w:val="-3"/>
          <w:sz w:val="24"/>
        </w:rPr>
        <w:t xml:space="preserve"> </w:t>
      </w:r>
      <w:r w:rsidRPr="00FF137E">
        <w:rPr>
          <w:rFonts w:asciiTheme="minorHAnsi" w:hAnsiTheme="minorHAnsi" w:cstheme="minorHAnsi"/>
          <w:sz w:val="24"/>
        </w:rPr>
        <w:t>changes</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child’s</w:t>
      </w:r>
      <w:r w:rsidRPr="00FF137E">
        <w:rPr>
          <w:rFonts w:asciiTheme="minorHAnsi" w:hAnsiTheme="minorHAnsi" w:cstheme="minorHAnsi"/>
          <w:spacing w:val="-4"/>
          <w:sz w:val="24"/>
        </w:rPr>
        <w:t xml:space="preserve"> </w:t>
      </w:r>
      <w:r w:rsidRPr="00FF137E">
        <w:rPr>
          <w:rFonts w:asciiTheme="minorHAnsi" w:hAnsiTheme="minorHAnsi" w:cstheme="minorHAnsi"/>
          <w:sz w:val="24"/>
        </w:rPr>
        <w:t>placement</w:t>
      </w:r>
      <w:r w:rsidRPr="00FF137E">
        <w:rPr>
          <w:rFonts w:asciiTheme="minorHAnsi" w:hAnsiTheme="minorHAnsi" w:cstheme="minorHAnsi"/>
          <w:spacing w:val="-3"/>
          <w:sz w:val="24"/>
        </w:rPr>
        <w:t xml:space="preserve"> </w:t>
      </w:r>
      <w:r w:rsidRPr="00FF137E">
        <w:rPr>
          <w:rFonts w:asciiTheme="minorHAnsi" w:hAnsiTheme="minorHAnsi" w:cstheme="minorHAnsi"/>
          <w:sz w:val="24"/>
        </w:rPr>
        <w:t>in</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best</w:t>
      </w:r>
      <w:r w:rsidRPr="00FF137E">
        <w:rPr>
          <w:rFonts w:asciiTheme="minorHAnsi" w:hAnsiTheme="minorHAnsi" w:cstheme="minorHAnsi"/>
          <w:spacing w:val="-3"/>
          <w:sz w:val="24"/>
        </w:rPr>
        <w:t xml:space="preserve"> </w:t>
      </w:r>
      <w:r w:rsidRPr="00FF137E">
        <w:rPr>
          <w:rFonts w:asciiTheme="minorHAnsi" w:hAnsiTheme="minorHAnsi" w:cstheme="minorHAnsi"/>
          <w:sz w:val="24"/>
        </w:rPr>
        <w:t>interests of the child and consistent with achieving the child’s permanency goal(s)?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2237"/>
      </w:tblGrid>
      <w:tr w:rsidR="005E480B" w:rsidRPr="00FF137E" w14:paraId="1473B4E0" w14:textId="77777777" w:rsidTr="00FE69A8">
        <w:trPr>
          <w:trHeight w:val="594"/>
          <w:tblHeader/>
          <w:jc w:val="center"/>
        </w:trPr>
        <w:tc>
          <w:tcPr>
            <w:tcW w:w="2708" w:type="dxa"/>
            <w:shd w:val="clear" w:color="auto" w:fill="DEEAF6"/>
          </w:tcPr>
          <w:p w14:paraId="083C08D1" w14:textId="77777777" w:rsidR="005E480B" w:rsidRPr="00FF137E" w:rsidRDefault="005E480B" w:rsidP="005E480B">
            <w:pPr>
              <w:pStyle w:val="TableParagraph"/>
              <w:spacing w:before="20"/>
              <w:ind w:left="6"/>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10"/>
                <w:sz w:val="24"/>
              </w:rPr>
              <w:t>4</w:t>
            </w:r>
          </w:p>
          <w:p w14:paraId="022AF2F3" w14:textId="77777777" w:rsidR="005E480B" w:rsidRPr="00FF137E" w:rsidRDefault="005E480B" w:rsidP="005E480B">
            <w:pPr>
              <w:pStyle w:val="TableParagraph"/>
              <w:ind w:left="6" w:right="1"/>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237" w:type="dxa"/>
            <w:shd w:val="clear" w:color="auto" w:fill="DEEAF6"/>
          </w:tcPr>
          <w:p w14:paraId="2A44EDC5" w14:textId="29D6D4C7" w:rsidR="005E480B" w:rsidRPr="00FF137E" w:rsidRDefault="005E480B" w:rsidP="005E480B">
            <w:pPr>
              <w:pStyle w:val="TableParagraph"/>
              <w:spacing w:before="20"/>
              <w:ind w:left="285" w:hanging="89"/>
              <w:rPr>
                <w:rFonts w:asciiTheme="minorHAnsi" w:hAnsiTheme="minorHAnsi" w:cstheme="minorHAnsi"/>
                <w:b/>
                <w:spacing w:val="-2"/>
                <w:sz w:val="24"/>
              </w:rPr>
            </w:pPr>
            <w:r w:rsidRPr="00FF137E">
              <w:rPr>
                <w:rFonts w:asciiTheme="minorHAnsi" w:hAnsiTheme="minorHAnsi" w:cstheme="minorHAnsi"/>
                <w:b/>
                <w:bCs/>
                <w:spacing w:val="-2"/>
                <w:sz w:val="24"/>
                <w:szCs w:val="24"/>
              </w:rPr>
              <w:t>Service Areas 1-4</w:t>
            </w:r>
          </w:p>
        </w:tc>
      </w:tr>
      <w:tr w:rsidR="005E480B" w:rsidRPr="00FF137E" w14:paraId="6332134B" w14:textId="77777777" w:rsidTr="00FE69A8">
        <w:trPr>
          <w:trHeight w:val="619"/>
          <w:jc w:val="center"/>
        </w:trPr>
        <w:tc>
          <w:tcPr>
            <w:tcW w:w="2708" w:type="dxa"/>
          </w:tcPr>
          <w:p w14:paraId="35EEA0FC" w14:textId="77777777" w:rsidR="005E480B" w:rsidRPr="00FF137E" w:rsidRDefault="005E480B" w:rsidP="005E480B">
            <w:pPr>
              <w:pStyle w:val="TableParagraph"/>
              <w:spacing w:before="170"/>
              <w:ind w:left="6" w:right="3"/>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237" w:type="dxa"/>
          </w:tcPr>
          <w:p w14:paraId="3189DBBD" w14:textId="31ADA0C6" w:rsidR="005E480B" w:rsidRPr="00FF137E" w:rsidRDefault="005E480B" w:rsidP="005E480B">
            <w:pPr>
              <w:pStyle w:val="TableParagraph"/>
              <w:spacing w:before="35"/>
              <w:ind w:left="169"/>
              <w:rPr>
                <w:rFonts w:asciiTheme="minorHAnsi" w:hAnsiTheme="minorHAnsi" w:cstheme="minorHAnsi"/>
                <w:sz w:val="24"/>
              </w:rPr>
            </w:pPr>
            <w:r w:rsidRPr="00FF137E">
              <w:rPr>
                <w:rFonts w:asciiTheme="minorHAnsi" w:hAnsiTheme="minorHAnsi" w:cstheme="minorHAnsi"/>
                <w:sz w:val="24"/>
                <w:szCs w:val="24"/>
              </w:rPr>
              <w:t>January – June 2024</w:t>
            </w:r>
          </w:p>
        </w:tc>
      </w:tr>
      <w:tr w:rsidR="005E480B" w:rsidRPr="00FF137E" w14:paraId="56A641CD" w14:textId="77777777" w:rsidTr="00FE69A8">
        <w:trPr>
          <w:trHeight w:val="621"/>
          <w:jc w:val="center"/>
        </w:trPr>
        <w:tc>
          <w:tcPr>
            <w:tcW w:w="2708" w:type="dxa"/>
          </w:tcPr>
          <w:p w14:paraId="131B202E" w14:textId="77777777" w:rsidR="005E480B" w:rsidRPr="00FF137E" w:rsidRDefault="005E480B" w:rsidP="005E480B">
            <w:pPr>
              <w:pStyle w:val="TableParagraph"/>
              <w:spacing w:before="32"/>
              <w:ind w:left="678" w:hanging="543"/>
              <w:rPr>
                <w:rFonts w:asciiTheme="minorHAnsi" w:hAnsiTheme="minorHAnsi" w:cstheme="minorHAnsi"/>
                <w:b/>
                <w:sz w:val="24"/>
              </w:rPr>
            </w:pPr>
            <w:r w:rsidRPr="00FF137E">
              <w:rPr>
                <w:rFonts w:asciiTheme="minorHAnsi" w:hAnsiTheme="minorHAnsi" w:cstheme="minorHAnsi"/>
                <w:b/>
                <w:sz w:val="24"/>
              </w:rPr>
              <w:t>Number</w:t>
            </w:r>
            <w:r w:rsidRPr="00FF137E">
              <w:rPr>
                <w:rFonts w:asciiTheme="minorHAnsi" w:hAnsiTheme="minorHAnsi" w:cstheme="minorHAnsi"/>
                <w:b/>
                <w:spacing w:val="-14"/>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13"/>
                <w:sz w:val="24"/>
              </w:rPr>
              <w:t xml:space="preserve"> </w:t>
            </w:r>
            <w:r w:rsidRPr="00FF137E">
              <w:rPr>
                <w:rFonts w:asciiTheme="minorHAnsi" w:hAnsiTheme="minorHAnsi" w:cstheme="minorHAnsi"/>
                <w:b/>
                <w:sz w:val="24"/>
              </w:rPr>
              <w:t>Cases</w:t>
            </w:r>
            <w:r w:rsidRPr="00FF137E">
              <w:rPr>
                <w:rFonts w:asciiTheme="minorHAnsi" w:hAnsiTheme="minorHAnsi" w:cstheme="minorHAnsi"/>
                <w:b/>
                <w:spacing w:val="-13"/>
                <w:sz w:val="24"/>
              </w:rPr>
              <w:t xml:space="preserve"> </w:t>
            </w:r>
            <w:r w:rsidRPr="00FF137E">
              <w:rPr>
                <w:rFonts w:asciiTheme="minorHAnsi" w:hAnsiTheme="minorHAnsi" w:cstheme="minorHAnsi"/>
                <w:b/>
                <w:sz w:val="24"/>
              </w:rPr>
              <w:t>Rated as a Strength</w:t>
            </w:r>
          </w:p>
        </w:tc>
        <w:tc>
          <w:tcPr>
            <w:tcW w:w="2237" w:type="dxa"/>
          </w:tcPr>
          <w:p w14:paraId="54D34309" w14:textId="6CFD9488" w:rsidR="005E480B" w:rsidRPr="00FF137E" w:rsidRDefault="005E480B" w:rsidP="005E480B">
            <w:pPr>
              <w:pStyle w:val="TableParagraph"/>
              <w:spacing w:before="171"/>
              <w:ind w:left="7" w:right="1"/>
              <w:jc w:val="center"/>
              <w:rPr>
                <w:rFonts w:asciiTheme="minorHAnsi" w:hAnsiTheme="minorHAnsi" w:cstheme="minorHAnsi"/>
                <w:spacing w:val="-5"/>
                <w:sz w:val="24"/>
              </w:rPr>
            </w:pPr>
            <w:r w:rsidRPr="00FF137E">
              <w:rPr>
                <w:rFonts w:asciiTheme="minorHAnsi" w:hAnsiTheme="minorHAnsi" w:cstheme="minorHAnsi"/>
                <w:sz w:val="24"/>
                <w:szCs w:val="24"/>
              </w:rPr>
              <w:t>58</w:t>
            </w:r>
          </w:p>
        </w:tc>
      </w:tr>
      <w:tr w:rsidR="005E480B" w:rsidRPr="00FF137E" w14:paraId="107515E4" w14:textId="77777777" w:rsidTr="00FE69A8">
        <w:trPr>
          <w:trHeight w:val="618"/>
          <w:jc w:val="center"/>
        </w:trPr>
        <w:tc>
          <w:tcPr>
            <w:tcW w:w="2708" w:type="dxa"/>
          </w:tcPr>
          <w:p w14:paraId="43373EAC" w14:textId="77777777" w:rsidR="005E480B" w:rsidRPr="00FF137E" w:rsidRDefault="005E480B" w:rsidP="005E480B">
            <w:pPr>
              <w:pStyle w:val="TableParagraph"/>
              <w:spacing w:before="32"/>
              <w:ind w:left="474" w:firstLine="16"/>
              <w:rPr>
                <w:rFonts w:asciiTheme="minorHAnsi" w:hAnsiTheme="minorHAnsi" w:cstheme="minorHAnsi"/>
                <w:b/>
                <w:sz w:val="24"/>
              </w:rPr>
            </w:pPr>
            <w:r w:rsidRPr="00FF137E">
              <w:rPr>
                <w:rFonts w:asciiTheme="minorHAnsi" w:hAnsiTheme="minorHAnsi" w:cstheme="minorHAnsi"/>
                <w:b/>
                <w:sz w:val="24"/>
              </w:rPr>
              <w:lastRenderedPageBreak/>
              <w:t>Number</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Total Applicable</w:t>
            </w:r>
            <w:r w:rsidRPr="00FF137E">
              <w:rPr>
                <w:rFonts w:asciiTheme="minorHAnsi" w:hAnsiTheme="minorHAnsi" w:cstheme="minorHAnsi"/>
                <w:b/>
                <w:spacing w:val="-2"/>
                <w:sz w:val="24"/>
              </w:rPr>
              <w:t xml:space="preserve"> </w:t>
            </w:r>
            <w:r w:rsidRPr="00FF137E">
              <w:rPr>
                <w:rFonts w:asciiTheme="minorHAnsi" w:hAnsiTheme="minorHAnsi" w:cstheme="minorHAnsi"/>
                <w:b/>
                <w:spacing w:val="-4"/>
                <w:sz w:val="24"/>
              </w:rPr>
              <w:t>Cases</w:t>
            </w:r>
          </w:p>
        </w:tc>
        <w:tc>
          <w:tcPr>
            <w:tcW w:w="2237" w:type="dxa"/>
          </w:tcPr>
          <w:p w14:paraId="623D93D3" w14:textId="573825FB" w:rsidR="005E480B" w:rsidRPr="00FF137E" w:rsidRDefault="005E480B" w:rsidP="005E480B">
            <w:pPr>
              <w:pStyle w:val="TableParagraph"/>
              <w:spacing w:before="169"/>
              <w:ind w:left="7" w:right="1"/>
              <w:jc w:val="center"/>
              <w:rPr>
                <w:rFonts w:asciiTheme="minorHAnsi" w:hAnsiTheme="minorHAnsi" w:cstheme="minorHAnsi"/>
                <w:spacing w:val="-5"/>
                <w:sz w:val="24"/>
              </w:rPr>
            </w:pPr>
            <w:r w:rsidRPr="00FF137E">
              <w:rPr>
                <w:rFonts w:asciiTheme="minorHAnsi" w:hAnsiTheme="minorHAnsi" w:cstheme="minorHAnsi"/>
                <w:sz w:val="24"/>
                <w:szCs w:val="24"/>
              </w:rPr>
              <w:t>72</w:t>
            </w:r>
          </w:p>
        </w:tc>
      </w:tr>
      <w:tr w:rsidR="005E480B" w:rsidRPr="00FF137E" w14:paraId="70A2B20B" w14:textId="77777777" w:rsidTr="00FE69A8">
        <w:trPr>
          <w:trHeight w:val="441"/>
          <w:jc w:val="center"/>
        </w:trPr>
        <w:tc>
          <w:tcPr>
            <w:tcW w:w="2708" w:type="dxa"/>
          </w:tcPr>
          <w:p w14:paraId="76D586B8" w14:textId="77777777" w:rsidR="005E480B" w:rsidRPr="00FF137E" w:rsidRDefault="005E480B" w:rsidP="005E480B">
            <w:pPr>
              <w:pStyle w:val="TableParagraph"/>
              <w:spacing w:before="80"/>
              <w:ind w:left="6" w:right="2"/>
              <w:jc w:val="center"/>
              <w:rPr>
                <w:rFonts w:asciiTheme="minorHAnsi" w:hAnsiTheme="minorHAnsi" w:cstheme="minorHAnsi"/>
                <w:b/>
                <w:sz w:val="24"/>
              </w:rPr>
            </w:pPr>
            <w:r w:rsidRPr="00FF137E">
              <w:rPr>
                <w:rFonts w:asciiTheme="minorHAnsi" w:hAnsiTheme="minorHAnsi" w:cstheme="minorHAnsi"/>
                <w:b/>
                <w:sz w:val="24"/>
              </w:rPr>
              <w:t>Performance</w:t>
            </w:r>
            <w:r w:rsidRPr="00FF137E">
              <w:rPr>
                <w:rFonts w:asciiTheme="minorHAnsi" w:hAnsiTheme="minorHAnsi" w:cstheme="minorHAnsi"/>
                <w:b/>
                <w:spacing w:val="-4"/>
                <w:sz w:val="24"/>
              </w:rPr>
              <w:t xml:space="preserve"> </w:t>
            </w:r>
            <w:r w:rsidRPr="00FF137E">
              <w:rPr>
                <w:rFonts w:asciiTheme="minorHAnsi" w:hAnsiTheme="minorHAnsi" w:cstheme="minorHAnsi"/>
                <w:b/>
                <w:spacing w:val="-5"/>
                <w:sz w:val="24"/>
              </w:rPr>
              <w:t>(%)</w:t>
            </w:r>
          </w:p>
        </w:tc>
        <w:tc>
          <w:tcPr>
            <w:tcW w:w="2237" w:type="dxa"/>
          </w:tcPr>
          <w:p w14:paraId="1801CF4B" w14:textId="201602B3" w:rsidR="005E480B" w:rsidRPr="00FF137E" w:rsidRDefault="005E480B" w:rsidP="005E480B">
            <w:pPr>
              <w:pStyle w:val="TableParagraph"/>
              <w:spacing w:before="80"/>
              <w:ind w:left="7"/>
              <w:jc w:val="center"/>
              <w:rPr>
                <w:rFonts w:asciiTheme="minorHAnsi" w:hAnsiTheme="minorHAnsi" w:cstheme="minorHAnsi"/>
                <w:spacing w:val="-2"/>
                <w:sz w:val="24"/>
              </w:rPr>
            </w:pPr>
            <w:r w:rsidRPr="00FF137E">
              <w:rPr>
                <w:rFonts w:asciiTheme="minorHAnsi" w:hAnsiTheme="minorHAnsi" w:cstheme="minorHAnsi"/>
                <w:sz w:val="24"/>
                <w:szCs w:val="24"/>
              </w:rPr>
              <w:t>80.56%</w:t>
            </w:r>
          </w:p>
        </w:tc>
      </w:tr>
    </w:tbl>
    <w:p w14:paraId="2C954DBA" w14:textId="77777777" w:rsidR="00112D49" w:rsidRPr="00FF137E" w:rsidRDefault="00112D49">
      <w:pPr>
        <w:pStyle w:val="BodyText"/>
        <w:spacing w:before="1"/>
        <w:rPr>
          <w:rFonts w:asciiTheme="minorHAnsi" w:hAnsiTheme="minorHAnsi" w:cstheme="minorHAnsi"/>
        </w:rPr>
      </w:pPr>
    </w:p>
    <w:p w14:paraId="4460E177" w14:textId="77777777" w:rsidR="00EB54B3" w:rsidRPr="00FF137E" w:rsidRDefault="00EB54B3">
      <w:pPr>
        <w:pStyle w:val="BodyText"/>
        <w:spacing w:before="1" w:after="160"/>
        <w:ind w:left="662"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the placement changes for the child during the period under review were planned by the agency in an effort to achieve the child's case goals or to meet the needs of the child in 48% (12 of 25) of the applicable cases. However, child's current or most recent placement setting was considered stable at the time of review in 95.83% (69 of 72) of the applicable cases. </w:t>
      </w:r>
    </w:p>
    <w:p w14:paraId="340B48DC" w14:textId="77777777" w:rsidR="00191C10" w:rsidRPr="00FF137E" w:rsidRDefault="00191C10" w:rsidP="00FE69A8">
      <w:pPr>
        <w:pStyle w:val="BodyText"/>
        <w:spacing w:before="1" w:after="160"/>
        <w:ind w:left="662" w:right="1070"/>
        <w:jc w:val="both"/>
        <w:rPr>
          <w:rFonts w:asciiTheme="minorHAnsi" w:hAnsiTheme="minorHAnsi" w:cstheme="minorHAnsi"/>
        </w:rPr>
      </w:pPr>
    </w:p>
    <w:p w14:paraId="4866816B" w14:textId="77777777" w:rsidR="00036A36" w:rsidRPr="00FF137E" w:rsidRDefault="00DC3A48" w:rsidP="00036A36">
      <w:pPr>
        <w:spacing w:line="259" w:lineRule="auto"/>
        <w:ind w:left="660" w:right="1037"/>
        <w:jc w:val="both"/>
        <w:rPr>
          <w:rFonts w:asciiTheme="minorHAnsi" w:hAnsiTheme="minorHAnsi" w:cstheme="minorHAnsi"/>
          <w:sz w:val="24"/>
        </w:rPr>
      </w:pPr>
      <w:r w:rsidRPr="00FF137E">
        <w:rPr>
          <w:rFonts w:asciiTheme="minorHAnsi" w:hAnsiTheme="minorHAnsi" w:cstheme="minorHAnsi"/>
          <w:b/>
          <w:color w:val="2E5395"/>
          <w:sz w:val="24"/>
        </w:rPr>
        <w:t>Permanency Outcome 1</w:t>
      </w:r>
      <w:r w:rsidRPr="00FF137E">
        <w:rPr>
          <w:rFonts w:asciiTheme="minorHAnsi" w:hAnsiTheme="minorHAnsi" w:cstheme="minorHAnsi"/>
          <w:color w:val="2E5395"/>
          <w:sz w:val="24"/>
        </w:rPr>
        <w:t xml:space="preserve">, </w:t>
      </w:r>
      <w:r w:rsidRPr="00FF137E">
        <w:rPr>
          <w:rFonts w:asciiTheme="minorHAnsi" w:hAnsiTheme="minorHAnsi" w:cstheme="minorHAnsi"/>
          <w:i/>
          <w:color w:val="2E5395"/>
          <w:sz w:val="24"/>
        </w:rPr>
        <w:t>Item 5: Permanency Goal for Child</w:t>
      </w:r>
      <w:r w:rsidRPr="00FF137E">
        <w:rPr>
          <w:rFonts w:asciiTheme="minorHAnsi" w:hAnsiTheme="minorHAnsi" w:cstheme="minorHAnsi"/>
          <w:sz w:val="24"/>
        </w:rPr>
        <w:t>. Did the agency establish appropriate permanency goals for the child in a timely manner?</w:t>
      </w:r>
    </w:p>
    <w:p w14:paraId="1F7FC1A9" w14:textId="77777777" w:rsidR="00036A36" w:rsidRPr="00FF137E" w:rsidRDefault="00036A36" w:rsidP="00036A36">
      <w:pPr>
        <w:pStyle w:val="BodyText"/>
        <w:spacing w:before="46"/>
        <w:rPr>
          <w:rFonts w:asciiTheme="minorHAnsi" w:hAnsiTheme="minorHAnsi" w:cstheme="minorHAnsi"/>
          <w:sz w:val="20"/>
        </w:rPr>
      </w:pPr>
    </w:p>
    <w:tbl>
      <w:tblPr>
        <w:tblW w:w="547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965"/>
        <w:gridCol w:w="2505"/>
      </w:tblGrid>
      <w:tr w:rsidR="00036A36" w:rsidRPr="00FF137E" w14:paraId="4BD802E1" w14:textId="77777777" w:rsidTr="00240C7C">
        <w:trPr>
          <w:trHeight w:val="827"/>
          <w:jc w:val="center"/>
        </w:trPr>
        <w:tc>
          <w:tcPr>
            <w:tcW w:w="2965" w:type="dxa"/>
            <w:shd w:val="clear" w:color="auto" w:fill="DEEAF6"/>
            <w:vAlign w:val="center"/>
          </w:tcPr>
          <w:p w14:paraId="2B9C31EE" w14:textId="21A06730" w:rsidR="00036A36" w:rsidRPr="00FF137E" w:rsidRDefault="00036A36" w:rsidP="00FE69A8">
            <w:pPr>
              <w:pStyle w:val="TableParagraph"/>
              <w:ind w:left="386" w:right="370" w:firstLine="319"/>
              <w:jc w:val="center"/>
              <w:rPr>
                <w:rFonts w:asciiTheme="minorHAnsi" w:hAnsiTheme="minorHAnsi" w:cstheme="minorHAnsi"/>
                <w:b/>
                <w:sz w:val="24"/>
                <w:szCs w:val="24"/>
              </w:rPr>
            </w:pPr>
            <w:r w:rsidRPr="00FF137E">
              <w:rPr>
                <w:rFonts w:asciiTheme="minorHAnsi" w:hAnsiTheme="minorHAnsi" w:cstheme="minorHAnsi"/>
                <w:b/>
                <w:sz w:val="24"/>
                <w:szCs w:val="24"/>
              </w:rPr>
              <w:t>Item 5 Case</w:t>
            </w:r>
            <w:r w:rsidRPr="00FF137E">
              <w:rPr>
                <w:rFonts w:asciiTheme="minorHAnsi" w:hAnsiTheme="minorHAnsi" w:cstheme="minorHAnsi"/>
                <w:b/>
                <w:spacing w:val="-15"/>
                <w:sz w:val="24"/>
                <w:szCs w:val="24"/>
              </w:rPr>
              <w:t xml:space="preserve"> </w:t>
            </w:r>
            <w:r w:rsidRPr="00FF137E">
              <w:rPr>
                <w:rFonts w:asciiTheme="minorHAnsi" w:hAnsiTheme="minorHAnsi" w:cstheme="minorHAnsi"/>
                <w:b/>
                <w:sz w:val="24"/>
                <w:szCs w:val="24"/>
              </w:rPr>
              <w:t xml:space="preserve">Review </w:t>
            </w:r>
            <w:r w:rsidRPr="00FF137E">
              <w:rPr>
                <w:rFonts w:asciiTheme="minorHAnsi" w:hAnsiTheme="minorHAnsi" w:cstheme="minorHAnsi"/>
                <w:b/>
                <w:spacing w:val="-2"/>
                <w:sz w:val="24"/>
                <w:szCs w:val="24"/>
              </w:rPr>
              <w:t>Results</w:t>
            </w:r>
          </w:p>
        </w:tc>
        <w:tc>
          <w:tcPr>
            <w:tcW w:w="2505" w:type="dxa"/>
            <w:shd w:val="clear" w:color="auto" w:fill="DEEAF6"/>
            <w:vAlign w:val="center"/>
          </w:tcPr>
          <w:p w14:paraId="22344F6E" w14:textId="77777777" w:rsidR="00036A36" w:rsidRPr="00FF137E" w:rsidRDefault="00036A36" w:rsidP="00240C7C">
            <w:pPr>
              <w:pStyle w:val="TableParagraph"/>
              <w:spacing w:before="138"/>
              <w:ind w:left="425" w:hanging="92"/>
              <w:jc w:val="center"/>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036A36" w:rsidRPr="00FF137E" w14:paraId="70AFCF95" w14:textId="77777777" w:rsidTr="00240C7C">
        <w:trPr>
          <w:trHeight w:val="621"/>
          <w:jc w:val="center"/>
        </w:trPr>
        <w:tc>
          <w:tcPr>
            <w:tcW w:w="2965" w:type="dxa"/>
            <w:vAlign w:val="center"/>
          </w:tcPr>
          <w:p w14:paraId="38F35C5D" w14:textId="77777777" w:rsidR="00036A36" w:rsidRPr="00FF137E" w:rsidRDefault="00036A36" w:rsidP="00240C7C">
            <w:pPr>
              <w:pStyle w:val="TableParagraph"/>
              <w:spacing w:before="171"/>
              <w:ind w:left="164" w:right="158"/>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505" w:type="dxa"/>
            <w:vAlign w:val="center"/>
          </w:tcPr>
          <w:p w14:paraId="6B2B2177" w14:textId="77777777" w:rsidR="00036A36" w:rsidRPr="00FF137E" w:rsidRDefault="00036A36" w:rsidP="00240C7C">
            <w:pPr>
              <w:pStyle w:val="TableParagraph"/>
              <w:ind w:left="365"/>
              <w:jc w:val="center"/>
              <w:rPr>
                <w:rFonts w:asciiTheme="minorHAnsi" w:hAnsiTheme="minorHAnsi" w:cstheme="minorHAnsi"/>
                <w:sz w:val="24"/>
                <w:szCs w:val="24"/>
              </w:rPr>
            </w:pPr>
            <w:r w:rsidRPr="00FF137E">
              <w:rPr>
                <w:rFonts w:asciiTheme="minorHAnsi" w:hAnsiTheme="minorHAnsi" w:cstheme="minorHAnsi"/>
                <w:sz w:val="24"/>
                <w:szCs w:val="24"/>
              </w:rPr>
              <w:t>January – June 2024</w:t>
            </w:r>
          </w:p>
        </w:tc>
      </w:tr>
      <w:tr w:rsidR="00036A36" w:rsidRPr="00FF137E" w14:paraId="7C7571D2" w14:textId="77777777" w:rsidTr="00240C7C">
        <w:trPr>
          <w:trHeight w:val="827"/>
          <w:jc w:val="center"/>
        </w:trPr>
        <w:tc>
          <w:tcPr>
            <w:tcW w:w="2965" w:type="dxa"/>
            <w:vAlign w:val="center"/>
          </w:tcPr>
          <w:p w14:paraId="23BB82FD" w14:textId="77777777" w:rsidR="00036A36" w:rsidRPr="00FF137E" w:rsidRDefault="00036A36" w:rsidP="00240C7C">
            <w:pPr>
              <w:pStyle w:val="TableParagraph"/>
              <w:spacing w:line="276" w:lineRule="exact"/>
              <w:ind w:left="164" w:right="153"/>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Cases Rated as a </w:t>
            </w:r>
            <w:r w:rsidRPr="00FF137E">
              <w:rPr>
                <w:rFonts w:asciiTheme="minorHAnsi" w:hAnsiTheme="minorHAnsi" w:cstheme="minorHAnsi"/>
                <w:spacing w:val="-2"/>
                <w:sz w:val="24"/>
              </w:rPr>
              <w:t>Strength</w:t>
            </w:r>
          </w:p>
        </w:tc>
        <w:tc>
          <w:tcPr>
            <w:tcW w:w="2505" w:type="dxa"/>
            <w:vAlign w:val="center"/>
          </w:tcPr>
          <w:p w14:paraId="6B9CE120" w14:textId="77777777" w:rsidR="00036A36" w:rsidRPr="00FF137E" w:rsidRDefault="00036A36" w:rsidP="00240C7C">
            <w:pPr>
              <w:pStyle w:val="TableParagraph"/>
              <w:spacing w:before="155"/>
              <w:ind w:left="11" w:right="1"/>
              <w:jc w:val="center"/>
              <w:rPr>
                <w:rFonts w:asciiTheme="minorHAnsi" w:hAnsiTheme="minorHAnsi" w:cstheme="minorHAnsi"/>
                <w:sz w:val="24"/>
                <w:szCs w:val="24"/>
              </w:rPr>
            </w:pPr>
            <w:r w:rsidRPr="00FF137E">
              <w:rPr>
                <w:rFonts w:asciiTheme="minorHAnsi" w:hAnsiTheme="minorHAnsi" w:cstheme="minorHAnsi"/>
                <w:sz w:val="24"/>
                <w:szCs w:val="24"/>
              </w:rPr>
              <w:t>49</w:t>
            </w:r>
          </w:p>
        </w:tc>
      </w:tr>
      <w:tr w:rsidR="00036A36" w:rsidRPr="00FF137E" w14:paraId="5999395C" w14:textId="77777777" w:rsidTr="00240C7C">
        <w:trPr>
          <w:trHeight w:val="618"/>
          <w:jc w:val="center"/>
        </w:trPr>
        <w:tc>
          <w:tcPr>
            <w:tcW w:w="2965" w:type="dxa"/>
            <w:vAlign w:val="center"/>
          </w:tcPr>
          <w:p w14:paraId="409C8664" w14:textId="77777777" w:rsidR="00036A36" w:rsidRPr="00FF137E" w:rsidRDefault="00036A36" w:rsidP="00240C7C">
            <w:pPr>
              <w:pStyle w:val="TableParagraph"/>
              <w:spacing w:before="32"/>
              <w:ind w:left="199" w:right="181"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6"/>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505" w:type="dxa"/>
            <w:vAlign w:val="center"/>
          </w:tcPr>
          <w:p w14:paraId="4FDC82F8" w14:textId="77777777" w:rsidR="00036A36" w:rsidRPr="00FF137E" w:rsidRDefault="00036A36" w:rsidP="00240C7C">
            <w:pPr>
              <w:pStyle w:val="TableParagraph"/>
              <w:spacing w:before="51"/>
              <w:ind w:left="11" w:right="1"/>
              <w:jc w:val="center"/>
              <w:rPr>
                <w:rFonts w:asciiTheme="minorHAnsi" w:hAnsiTheme="minorHAnsi" w:cstheme="minorHAnsi"/>
                <w:sz w:val="24"/>
                <w:szCs w:val="24"/>
              </w:rPr>
            </w:pPr>
            <w:r w:rsidRPr="00FF137E">
              <w:rPr>
                <w:rFonts w:asciiTheme="minorHAnsi" w:hAnsiTheme="minorHAnsi" w:cstheme="minorHAnsi"/>
                <w:sz w:val="24"/>
                <w:szCs w:val="24"/>
              </w:rPr>
              <w:t>72</w:t>
            </w:r>
          </w:p>
        </w:tc>
      </w:tr>
      <w:tr w:rsidR="00036A36" w:rsidRPr="00FF137E" w14:paraId="455C0CE6" w14:textId="77777777" w:rsidTr="00240C7C">
        <w:trPr>
          <w:trHeight w:val="517"/>
          <w:jc w:val="center"/>
        </w:trPr>
        <w:tc>
          <w:tcPr>
            <w:tcW w:w="2965" w:type="dxa"/>
            <w:vAlign w:val="center"/>
          </w:tcPr>
          <w:p w14:paraId="663A7362" w14:textId="77777777" w:rsidR="00036A36" w:rsidRPr="00FF137E" w:rsidRDefault="00036A36" w:rsidP="00240C7C">
            <w:pPr>
              <w:pStyle w:val="TableParagraph"/>
              <w:spacing w:before="121"/>
              <w:ind w:left="164" w:right="160"/>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505" w:type="dxa"/>
            <w:vAlign w:val="center"/>
          </w:tcPr>
          <w:p w14:paraId="6B696532" w14:textId="77777777" w:rsidR="00036A36" w:rsidRPr="00FF137E" w:rsidRDefault="00036A36" w:rsidP="00240C7C">
            <w:pPr>
              <w:pStyle w:val="TableParagraph"/>
              <w:spacing w:before="1"/>
              <w:ind w:left="11"/>
              <w:jc w:val="center"/>
              <w:rPr>
                <w:rFonts w:asciiTheme="minorHAnsi" w:hAnsiTheme="minorHAnsi" w:cstheme="minorHAnsi"/>
                <w:sz w:val="24"/>
                <w:szCs w:val="24"/>
              </w:rPr>
            </w:pPr>
            <w:r w:rsidRPr="00FF137E">
              <w:rPr>
                <w:rFonts w:asciiTheme="minorHAnsi" w:hAnsiTheme="minorHAnsi" w:cstheme="minorHAnsi"/>
                <w:sz w:val="24"/>
                <w:szCs w:val="24"/>
              </w:rPr>
              <w:t>68.06%</w:t>
            </w:r>
          </w:p>
        </w:tc>
      </w:tr>
    </w:tbl>
    <w:p w14:paraId="7767B662" w14:textId="77777777" w:rsidR="00036A36" w:rsidRPr="00FF137E" w:rsidRDefault="00036A36" w:rsidP="00036A36">
      <w:pPr>
        <w:pStyle w:val="BodyText"/>
        <w:spacing w:before="2"/>
        <w:rPr>
          <w:rFonts w:asciiTheme="minorHAnsi" w:hAnsiTheme="minorHAnsi" w:cstheme="minorHAnsi"/>
        </w:rPr>
      </w:pPr>
    </w:p>
    <w:p w14:paraId="60CCBDD8" w14:textId="77777777" w:rsidR="00036A36" w:rsidRPr="00FF137E" w:rsidRDefault="00036A36" w:rsidP="00FE69A8">
      <w:pPr>
        <w:pStyle w:val="BodyText"/>
        <w:spacing w:before="2" w:after="120"/>
        <w:ind w:left="662" w:right="1070"/>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permanency goals (Permanent and Concurrent) in effect during the period under review were established in a timely manner in 77.78% of reviewed cases (56 of 72). Also, Practice Performance results reflected the Agency filed or joined a TPR petition before the period under review (PUR) or in a timely manner during the PUR or an exception applied in 64.71% of the cases reviewed (22 of 34).</w:t>
      </w:r>
    </w:p>
    <w:p w14:paraId="0DA6A773" w14:textId="77777777" w:rsidR="00F419B5" w:rsidRPr="00FF137E" w:rsidRDefault="00DC3A48" w:rsidP="00F419B5">
      <w:pPr>
        <w:spacing w:before="79" w:line="259" w:lineRule="auto"/>
        <w:ind w:left="660" w:right="1036"/>
        <w:jc w:val="both"/>
        <w:rPr>
          <w:rFonts w:asciiTheme="minorHAnsi" w:hAnsiTheme="minorHAnsi" w:cstheme="minorHAnsi"/>
          <w:sz w:val="24"/>
        </w:rPr>
      </w:pPr>
      <w:r w:rsidRPr="00FF137E">
        <w:rPr>
          <w:rFonts w:asciiTheme="minorHAnsi" w:hAnsiTheme="minorHAnsi" w:cstheme="minorHAnsi"/>
          <w:b/>
          <w:color w:val="2E5395"/>
          <w:sz w:val="24"/>
        </w:rPr>
        <w:t>Permanency</w:t>
      </w:r>
      <w:r w:rsidRPr="00FF137E">
        <w:rPr>
          <w:rFonts w:asciiTheme="minorHAnsi" w:hAnsiTheme="minorHAnsi" w:cstheme="minorHAnsi"/>
          <w:b/>
          <w:color w:val="2E5395"/>
          <w:spacing w:val="-8"/>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9"/>
          <w:sz w:val="24"/>
        </w:rPr>
        <w:t xml:space="preserve"> </w:t>
      </w:r>
      <w:r w:rsidRPr="00FF137E">
        <w:rPr>
          <w:rFonts w:asciiTheme="minorHAnsi" w:hAnsiTheme="minorHAnsi" w:cstheme="minorHAnsi"/>
          <w:b/>
          <w:color w:val="2E5395"/>
          <w:sz w:val="24"/>
        </w:rPr>
        <w:t>1</w:t>
      </w:r>
      <w:r w:rsidRPr="00FF137E">
        <w:rPr>
          <w:rFonts w:asciiTheme="minorHAnsi" w:hAnsiTheme="minorHAnsi" w:cstheme="minorHAnsi"/>
          <w:color w:val="2E5395"/>
          <w:sz w:val="24"/>
        </w:rPr>
        <w:t>,</w:t>
      </w:r>
      <w:r w:rsidRPr="00FF137E">
        <w:rPr>
          <w:rFonts w:asciiTheme="minorHAnsi" w:hAnsiTheme="minorHAnsi" w:cstheme="minorHAnsi"/>
          <w:color w:val="2E5395"/>
          <w:spacing w:val="-8"/>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7"/>
          <w:sz w:val="24"/>
        </w:rPr>
        <w:t xml:space="preserve"> </w:t>
      </w:r>
      <w:r w:rsidRPr="00FF137E">
        <w:rPr>
          <w:rFonts w:asciiTheme="minorHAnsi" w:hAnsiTheme="minorHAnsi" w:cstheme="minorHAnsi"/>
          <w:i/>
          <w:color w:val="2E5395"/>
          <w:sz w:val="24"/>
        </w:rPr>
        <w:t>6:</w:t>
      </w:r>
      <w:r w:rsidRPr="00FF137E">
        <w:rPr>
          <w:rFonts w:asciiTheme="minorHAnsi" w:hAnsiTheme="minorHAnsi" w:cstheme="minorHAnsi"/>
          <w:i/>
          <w:color w:val="2E5395"/>
          <w:spacing w:val="-9"/>
          <w:sz w:val="24"/>
        </w:rPr>
        <w:t xml:space="preserve"> </w:t>
      </w:r>
      <w:r w:rsidRPr="00FF137E">
        <w:rPr>
          <w:rFonts w:asciiTheme="minorHAnsi" w:hAnsiTheme="minorHAnsi" w:cstheme="minorHAnsi"/>
          <w:i/>
          <w:color w:val="2E5395"/>
          <w:sz w:val="24"/>
        </w:rPr>
        <w:t>Achieving</w:t>
      </w:r>
      <w:r w:rsidRPr="00FF137E">
        <w:rPr>
          <w:rFonts w:asciiTheme="minorHAnsi" w:hAnsiTheme="minorHAnsi" w:cstheme="minorHAnsi"/>
          <w:i/>
          <w:color w:val="2E5395"/>
          <w:spacing w:val="-5"/>
          <w:sz w:val="24"/>
        </w:rPr>
        <w:t xml:space="preserve"> </w:t>
      </w:r>
      <w:r w:rsidRPr="00FF137E">
        <w:rPr>
          <w:rFonts w:asciiTheme="minorHAnsi" w:hAnsiTheme="minorHAnsi" w:cstheme="minorHAnsi"/>
          <w:i/>
          <w:color w:val="2E5395"/>
          <w:sz w:val="24"/>
        </w:rPr>
        <w:t>Reunification,</w:t>
      </w:r>
      <w:r w:rsidRPr="00FF137E">
        <w:rPr>
          <w:rFonts w:asciiTheme="minorHAnsi" w:hAnsiTheme="minorHAnsi" w:cstheme="minorHAnsi"/>
          <w:i/>
          <w:color w:val="2E5395"/>
          <w:spacing w:val="-8"/>
          <w:sz w:val="24"/>
        </w:rPr>
        <w:t xml:space="preserve"> </w:t>
      </w:r>
      <w:r w:rsidRPr="00FF137E">
        <w:rPr>
          <w:rFonts w:asciiTheme="minorHAnsi" w:hAnsiTheme="minorHAnsi" w:cstheme="minorHAnsi"/>
          <w:i/>
          <w:color w:val="2E5395"/>
          <w:sz w:val="24"/>
        </w:rPr>
        <w:t>Guardianship,</w:t>
      </w:r>
      <w:r w:rsidRPr="00FF137E">
        <w:rPr>
          <w:rFonts w:asciiTheme="minorHAnsi" w:hAnsiTheme="minorHAnsi" w:cstheme="minorHAnsi"/>
          <w:i/>
          <w:color w:val="2E5395"/>
          <w:spacing w:val="-8"/>
          <w:sz w:val="24"/>
        </w:rPr>
        <w:t xml:space="preserve"> </w:t>
      </w:r>
      <w:r w:rsidRPr="00FF137E">
        <w:rPr>
          <w:rFonts w:asciiTheme="minorHAnsi" w:hAnsiTheme="minorHAnsi" w:cstheme="minorHAnsi"/>
          <w:i/>
          <w:color w:val="2E5395"/>
          <w:sz w:val="24"/>
        </w:rPr>
        <w:t>Adoption,</w:t>
      </w:r>
      <w:r w:rsidRPr="00FF137E">
        <w:rPr>
          <w:rFonts w:asciiTheme="minorHAnsi" w:hAnsiTheme="minorHAnsi" w:cstheme="minorHAnsi"/>
          <w:i/>
          <w:color w:val="2E5395"/>
          <w:spacing w:val="-8"/>
          <w:sz w:val="24"/>
        </w:rPr>
        <w:t xml:space="preserve"> </w:t>
      </w:r>
      <w:r w:rsidRPr="00FF137E">
        <w:rPr>
          <w:rFonts w:asciiTheme="minorHAnsi" w:hAnsiTheme="minorHAnsi" w:cstheme="minorHAnsi"/>
          <w:i/>
          <w:color w:val="2E5395"/>
          <w:sz w:val="24"/>
        </w:rPr>
        <w:t>or</w:t>
      </w:r>
      <w:r w:rsidRPr="00FF137E">
        <w:rPr>
          <w:rFonts w:asciiTheme="minorHAnsi" w:hAnsiTheme="minorHAnsi" w:cstheme="minorHAnsi"/>
          <w:i/>
          <w:color w:val="2E5395"/>
          <w:spacing w:val="-8"/>
          <w:sz w:val="24"/>
        </w:rPr>
        <w:t xml:space="preserve"> </w:t>
      </w:r>
      <w:r w:rsidRPr="00FF137E">
        <w:rPr>
          <w:rFonts w:asciiTheme="minorHAnsi" w:hAnsiTheme="minorHAnsi" w:cstheme="minorHAnsi"/>
          <w:i/>
          <w:color w:val="2E5395"/>
          <w:sz w:val="24"/>
        </w:rPr>
        <w:t>Other Planned Permanent Living Arrangement</w:t>
      </w:r>
      <w:r w:rsidRPr="00FF137E">
        <w:rPr>
          <w:rFonts w:asciiTheme="minorHAnsi" w:hAnsiTheme="minorHAnsi" w:cstheme="minorHAnsi"/>
          <w:sz w:val="24"/>
        </w:rPr>
        <w:t>. Did the agency make concerted efforts to achieve reunification,</w:t>
      </w:r>
      <w:r w:rsidRPr="00FF137E">
        <w:rPr>
          <w:rFonts w:asciiTheme="minorHAnsi" w:hAnsiTheme="minorHAnsi" w:cstheme="minorHAnsi"/>
          <w:spacing w:val="-2"/>
          <w:sz w:val="24"/>
        </w:rPr>
        <w:t xml:space="preserve"> </w:t>
      </w:r>
      <w:r w:rsidRPr="00FF137E">
        <w:rPr>
          <w:rFonts w:asciiTheme="minorHAnsi" w:hAnsiTheme="minorHAnsi" w:cstheme="minorHAnsi"/>
          <w:sz w:val="24"/>
        </w:rPr>
        <w:t>guardianship,</w:t>
      </w:r>
      <w:r w:rsidRPr="00FF137E">
        <w:rPr>
          <w:rFonts w:asciiTheme="minorHAnsi" w:hAnsiTheme="minorHAnsi" w:cstheme="minorHAnsi"/>
          <w:spacing w:val="-2"/>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2"/>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other</w:t>
      </w:r>
      <w:r w:rsidRPr="00FF137E">
        <w:rPr>
          <w:rFonts w:asciiTheme="minorHAnsi" w:hAnsiTheme="minorHAnsi" w:cstheme="minorHAnsi"/>
          <w:spacing w:val="-4"/>
          <w:sz w:val="24"/>
        </w:rPr>
        <w:t xml:space="preserve"> </w:t>
      </w:r>
      <w:r w:rsidRPr="00FF137E">
        <w:rPr>
          <w:rFonts w:asciiTheme="minorHAnsi" w:hAnsiTheme="minorHAnsi" w:cstheme="minorHAnsi"/>
          <w:sz w:val="24"/>
        </w:rPr>
        <w:t>planned</w:t>
      </w:r>
      <w:r w:rsidRPr="00FF137E">
        <w:rPr>
          <w:rFonts w:asciiTheme="minorHAnsi" w:hAnsiTheme="minorHAnsi" w:cstheme="minorHAnsi"/>
          <w:spacing w:val="-2"/>
          <w:sz w:val="24"/>
        </w:rPr>
        <w:t xml:space="preserve"> </w:t>
      </w:r>
      <w:r w:rsidRPr="00FF137E">
        <w:rPr>
          <w:rFonts w:asciiTheme="minorHAnsi" w:hAnsiTheme="minorHAnsi" w:cstheme="minorHAnsi"/>
          <w:sz w:val="24"/>
        </w:rPr>
        <w:t>permanent</w:t>
      </w:r>
      <w:r w:rsidRPr="00FF137E">
        <w:rPr>
          <w:rFonts w:asciiTheme="minorHAnsi" w:hAnsiTheme="minorHAnsi" w:cstheme="minorHAnsi"/>
          <w:spacing w:val="-2"/>
          <w:sz w:val="24"/>
        </w:rPr>
        <w:t xml:space="preserve"> </w:t>
      </w:r>
      <w:r w:rsidRPr="00FF137E">
        <w:rPr>
          <w:rFonts w:asciiTheme="minorHAnsi" w:hAnsiTheme="minorHAnsi" w:cstheme="minorHAnsi"/>
          <w:sz w:val="24"/>
        </w:rPr>
        <w:t>living arrangements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the </w:t>
      </w:r>
      <w:r w:rsidRPr="00FF137E">
        <w:rPr>
          <w:rFonts w:asciiTheme="minorHAnsi" w:hAnsiTheme="minorHAnsi" w:cstheme="minorHAnsi"/>
          <w:spacing w:val="-2"/>
          <w:sz w:val="24"/>
        </w:rPr>
        <w:t>child?</w:t>
      </w:r>
    </w:p>
    <w:p w14:paraId="4D72AA96" w14:textId="77777777" w:rsidR="00F419B5" w:rsidRPr="00FF137E" w:rsidRDefault="00F419B5" w:rsidP="00F419B5">
      <w:pPr>
        <w:pStyle w:val="BodyText"/>
        <w:spacing w:before="45"/>
        <w:rPr>
          <w:rFonts w:asciiTheme="minorHAnsi" w:hAnsiTheme="minorHAnsi" w:cstheme="minorHAnsi"/>
          <w:sz w:val="20"/>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F419B5" w:rsidRPr="00FF137E" w14:paraId="1C8BCB35" w14:textId="77777777" w:rsidTr="00FE69A8">
        <w:trPr>
          <w:trHeight w:val="594"/>
          <w:tblHeader/>
          <w:jc w:val="center"/>
        </w:trPr>
        <w:tc>
          <w:tcPr>
            <w:tcW w:w="2695" w:type="dxa"/>
            <w:shd w:val="clear" w:color="auto" w:fill="DEEAF6"/>
            <w:vAlign w:val="center"/>
          </w:tcPr>
          <w:p w14:paraId="43072518" w14:textId="77777777" w:rsidR="00F419B5" w:rsidRPr="00FF137E" w:rsidRDefault="00F419B5"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lastRenderedPageBreak/>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6:</w:t>
            </w:r>
          </w:p>
          <w:p w14:paraId="0426D314" w14:textId="77777777" w:rsidR="00F419B5" w:rsidRPr="00FF137E" w:rsidRDefault="00F419B5"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607C5312" w14:textId="77777777" w:rsidR="00F419B5" w:rsidRPr="00FF137E" w:rsidRDefault="00F419B5" w:rsidP="00240C7C">
            <w:pPr>
              <w:pStyle w:val="TableParagraph"/>
              <w:spacing w:before="20"/>
              <w:ind w:left="241" w:hanging="92"/>
              <w:jc w:val="center"/>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F419B5" w:rsidRPr="00FF137E" w14:paraId="06CA24FA" w14:textId="77777777" w:rsidTr="00240C7C">
        <w:trPr>
          <w:trHeight w:val="618"/>
          <w:jc w:val="center"/>
        </w:trPr>
        <w:tc>
          <w:tcPr>
            <w:tcW w:w="2695" w:type="dxa"/>
            <w:vAlign w:val="center"/>
          </w:tcPr>
          <w:p w14:paraId="39FF78C9" w14:textId="77777777" w:rsidR="00F419B5" w:rsidRPr="00FF137E" w:rsidRDefault="00F419B5"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18C98A45" w14:textId="77777777" w:rsidR="00F419B5" w:rsidRPr="00FF137E" w:rsidRDefault="00F419B5" w:rsidP="00240C7C">
            <w:pPr>
              <w:pStyle w:val="TableParagraph"/>
              <w:ind w:left="42"/>
              <w:jc w:val="center"/>
              <w:rPr>
                <w:rFonts w:asciiTheme="minorHAnsi" w:hAnsiTheme="minorHAnsi" w:cstheme="minorHAnsi"/>
                <w:sz w:val="24"/>
                <w:szCs w:val="24"/>
              </w:rPr>
            </w:pPr>
            <w:r w:rsidRPr="00FF137E">
              <w:rPr>
                <w:rFonts w:asciiTheme="minorHAnsi" w:hAnsiTheme="minorHAnsi" w:cstheme="minorHAnsi"/>
                <w:sz w:val="24"/>
                <w:szCs w:val="24"/>
              </w:rPr>
              <w:t>January – June 2024</w:t>
            </w:r>
          </w:p>
        </w:tc>
      </w:tr>
      <w:tr w:rsidR="00F419B5" w:rsidRPr="00FF137E" w14:paraId="58620DD6" w14:textId="77777777" w:rsidTr="00240C7C">
        <w:trPr>
          <w:trHeight w:val="621"/>
          <w:jc w:val="center"/>
        </w:trPr>
        <w:tc>
          <w:tcPr>
            <w:tcW w:w="2695" w:type="dxa"/>
            <w:vAlign w:val="center"/>
          </w:tcPr>
          <w:p w14:paraId="13F94F3C" w14:textId="77777777" w:rsidR="00F419B5" w:rsidRPr="00FF137E" w:rsidRDefault="00F419B5"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5E615E0D" w14:textId="77777777" w:rsidR="00F419B5" w:rsidRPr="00FF137E" w:rsidRDefault="00F419B5"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33</w:t>
            </w:r>
          </w:p>
        </w:tc>
      </w:tr>
      <w:tr w:rsidR="00F419B5" w:rsidRPr="00FF137E" w14:paraId="72C98238" w14:textId="77777777" w:rsidTr="00240C7C">
        <w:trPr>
          <w:trHeight w:val="619"/>
          <w:jc w:val="center"/>
        </w:trPr>
        <w:tc>
          <w:tcPr>
            <w:tcW w:w="2695" w:type="dxa"/>
            <w:vAlign w:val="center"/>
          </w:tcPr>
          <w:p w14:paraId="44B9A0E9" w14:textId="77777777" w:rsidR="00F419B5" w:rsidRPr="00FF137E" w:rsidRDefault="00F419B5"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205EE024" w14:textId="77777777" w:rsidR="00F419B5" w:rsidRPr="00FF137E" w:rsidRDefault="00F419B5"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72</w:t>
            </w:r>
          </w:p>
        </w:tc>
      </w:tr>
      <w:tr w:rsidR="00F419B5" w:rsidRPr="00FF137E" w14:paraId="28CCD067" w14:textId="77777777" w:rsidTr="00240C7C">
        <w:trPr>
          <w:trHeight w:val="515"/>
          <w:jc w:val="center"/>
        </w:trPr>
        <w:tc>
          <w:tcPr>
            <w:tcW w:w="2695" w:type="dxa"/>
            <w:vAlign w:val="center"/>
          </w:tcPr>
          <w:p w14:paraId="37958093" w14:textId="77777777" w:rsidR="00F419B5" w:rsidRPr="00FF137E" w:rsidRDefault="00F419B5"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7D726655" w14:textId="77777777" w:rsidR="00F419B5" w:rsidRPr="00FF137E" w:rsidRDefault="00F419B5"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45.83%</w:t>
            </w:r>
          </w:p>
        </w:tc>
      </w:tr>
    </w:tbl>
    <w:p w14:paraId="5463CD44" w14:textId="77777777" w:rsidR="00F419B5" w:rsidRPr="00FF137E" w:rsidRDefault="00F419B5" w:rsidP="00F419B5">
      <w:pPr>
        <w:pStyle w:val="BodyText"/>
        <w:spacing w:before="40"/>
        <w:rPr>
          <w:rFonts w:asciiTheme="minorHAnsi" w:hAnsiTheme="minorHAnsi" w:cstheme="minorHAnsi"/>
        </w:rPr>
      </w:pPr>
    </w:p>
    <w:p w14:paraId="13C69F58" w14:textId="77777777" w:rsidR="00F419B5" w:rsidRPr="00FF137E" w:rsidRDefault="00F419B5" w:rsidP="00FE69A8">
      <w:pPr>
        <w:pStyle w:val="BodyText"/>
        <w:spacing w:before="40"/>
        <w:ind w:left="660"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the agency and court made concerted efforts to achieve concurrent goals. If one of two concurrent goals was achieved during the period under review, rating is based on the goal that was achieved in 49.23% (32 of 65) cases reviewed. </w:t>
      </w:r>
    </w:p>
    <w:p w14:paraId="29D103E3" w14:textId="77777777" w:rsidR="00112D49" w:rsidRPr="00FF137E" w:rsidRDefault="00112D49">
      <w:pPr>
        <w:pStyle w:val="BodyText"/>
        <w:spacing w:before="4"/>
        <w:rPr>
          <w:rFonts w:asciiTheme="minorHAnsi" w:hAnsiTheme="minorHAnsi" w:cstheme="minorHAnsi"/>
        </w:rPr>
      </w:pPr>
    </w:p>
    <w:p w14:paraId="3643182E" w14:textId="77777777" w:rsidR="00DA4CAF" w:rsidRPr="00FF137E" w:rsidRDefault="00DC3A48" w:rsidP="00DA4CAF">
      <w:pPr>
        <w:spacing w:line="276" w:lineRule="auto"/>
        <w:ind w:left="660" w:right="1040"/>
        <w:jc w:val="both"/>
        <w:rPr>
          <w:rFonts w:asciiTheme="minorHAnsi" w:hAnsiTheme="minorHAnsi" w:cstheme="minorHAnsi"/>
          <w:sz w:val="24"/>
        </w:rPr>
      </w:pPr>
      <w:r w:rsidRPr="00FF137E">
        <w:rPr>
          <w:rFonts w:asciiTheme="minorHAnsi" w:hAnsiTheme="minorHAnsi" w:cstheme="minorHAnsi"/>
          <w:b/>
          <w:color w:val="2E5395"/>
          <w:sz w:val="24"/>
        </w:rPr>
        <w:t xml:space="preserve">Permanency Outcome 2, </w:t>
      </w:r>
      <w:r w:rsidRPr="00FF137E">
        <w:rPr>
          <w:rFonts w:asciiTheme="minorHAnsi" w:hAnsiTheme="minorHAnsi" w:cstheme="minorHAnsi"/>
          <w:i/>
          <w:color w:val="2E5395"/>
          <w:sz w:val="24"/>
        </w:rPr>
        <w:t>Item 7: Placement with Siblings</w:t>
      </w:r>
      <w:r w:rsidRPr="00FF137E">
        <w:rPr>
          <w:rFonts w:asciiTheme="minorHAnsi" w:hAnsiTheme="minorHAnsi" w:cstheme="minorHAnsi"/>
          <w:b/>
          <w:color w:val="2E5395"/>
          <w:sz w:val="24"/>
        </w:rPr>
        <w:t xml:space="preserve">. </w:t>
      </w:r>
      <w:r w:rsidRPr="00FF137E">
        <w:rPr>
          <w:rFonts w:asciiTheme="minorHAnsi" w:hAnsiTheme="minorHAnsi" w:cstheme="minorHAnsi"/>
          <w:sz w:val="24"/>
        </w:rPr>
        <w:t>Did the agency make concerted efforts</w:t>
      </w:r>
      <w:r w:rsidRPr="00FF137E">
        <w:rPr>
          <w:rFonts w:asciiTheme="minorHAnsi" w:hAnsiTheme="minorHAnsi" w:cstheme="minorHAnsi"/>
          <w:spacing w:val="-12"/>
          <w:sz w:val="24"/>
        </w:rPr>
        <w:t xml:space="preserve"> </w:t>
      </w:r>
      <w:r w:rsidRPr="00FF137E">
        <w:rPr>
          <w:rFonts w:asciiTheme="minorHAnsi" w:hAnsiTheme="minorHAnsi" w:cstheme="minorHAnsi"/>
          <w:sz w:val="24"/>
        </w:rPr>
        <w:t>to</w:t>
      </w:r>
      <w:r w:rsidRPr="00FF137E">
        <w:rPr>
          <w:rFonts w:asciiTheme="minorHAnsi" w:hAnsiTheme="minorHAnsi" w:cstheme="minorHAnsi"/>
          <w:spacing w:val="-11"/>
          <w:sz w:val="24"/>
        </w:rPr>
        <w:t xml:space="preserve"> </w:t>
      </w:r>
      <w:r w:rsidRPr="00FF137E">
        <w:rPr>
          <w:rFonts w:asciiTheme="minorHAnsi" w:hAnsiTheme="minorHAnsi" w:cstheme="minorHAnsi"/>
          <w:sz w:val="24"/>
        </w:rPr>
        <w:t>ensure</w:t>
      </w:r>
      <w:r w:rsidRPr="00FF137E">
        <w:rPr>
          <w:rFonts w:asciiTheme="minorHAnsi" w:hAnsiTheme="minorHAnsi" w:cstheme="minorHAnsi"/>
          <w:spacing w:val="-13"/>
          <w:sz w:val="24"/>
        </w:rPr>
        <w:t xml:space="preserve"> </w:t>
      </w:r>
      <w:r w:rsidRPr="00FF137E">
        <w:rPr>
          <w:rFonts w:asciiTheme="minorHAnsi" w:hAnsiTheme="minorHAnsi" w:cstheme="minorHAnsi"/>
          <w:sz w:val="24"/>
        </w:rPr>
        <w:t>that</w:t>
      </w:r>
      <w:r w:rsidRPr="00FF137E">
        <w:rPr>
          <w:rFonts w:asciiTheme="minorHAnsi" w:hAnsiTheme="minorHAnsi" w:cstheme="minorHAnsi"/>
          <w:spacing w:val="-12"/>
          <w:sz w:val="24"/>
        </w:rPr>
        <w:t xml:space="preserve"> </w:t>
      </w:r>
      <w:r w:rsidRPr="00FF137E">
        <w:rPr>
          <w:rFonts w:asciiTheme="minorHAnsi" w:hAnsiTheme="minorHAnsi" w:cstheme="minorHAnsi"/>
          <w:sz w:val="24"/>
        </w:rPr>
        <w:t>siblings</w:t>
      </w:r>
      <w:r w:rsidRPr="00FF137E">
        <w:rPr>
          <w:rFonts w:asciiTheme="minorHAnsi" w:hAnsiTheme="minorHAnsi" w:cstheme="minorHAnsi"/>
          <w:spacing w:val="-11"/>
          <w:sz w:val="24"/>
        </w:rPr>
        <w:t xml:space="preserve"> </w:t>
      </w:r>
      <w:r w:rsidRPr="00FF137E">
        <w:rPr>
          <w:rFonts w:asciiTheme="minorHAnsi" w:hAnsiTheme="minorHAnsi" w:cstheme="minorHAnsi"/>
          <w:sz w:val="24"/>
        </w:rPr>
        <w:t>in</w:t>
      </w:r>
      <w:r w:rsidRPr="00FF137E">
        <w:rPr>
          <w:rFonts w:asciiTheme="minorHAnsi" w:hAnsiTheme="minorHAnsi" w:cstheme="minorHAnsi"/>
          <w:spacing w:val="-11"/>
          <w:sz w:val="24"/>
        </w:rPr>
        <w:t xml:space="preserve"> </w:t>
      </w:r>
      <w:r w:rsidRPr="00FF137E">
        <w:rPr>
          <w:rFonts w:asciiTheme="minorHAnsi" w:hAnsiTheme="minorHAnsi" w:cstheme="minorHAnsi"/>
          <w:sz w:val="24"/>
        </w:rPr>
        <w:t>foster</w:t>
      </w:r>
      <w:r w:rsidRPr="00FF137E">
        <w:rPr>
          <w:rFonts w:asciiTheme="minorHAnsi" w:hAnsiTheme="minorHAnsi" w:cstheme="minorHAnsi"/>
          <w:spacing w:val="-12"/>
          <w:sz w:val="24"/>
        </w:rPr>
        <w:t xml:space="preserve"> </w:t>
      </w:r>
      <w:r w:rsidRPr="00FF137E">
        <w:rPr>
          <w:rFonts w:asciiTheme="minorHAnsi" w:hAnsiTheme="minorHAnsi" w:cstheme="minorHAnsi"/>
          <w:sz w:val="24"/>
        </w:rPr>
        <w:t>care</w:t>
      </w:r>
      <w:r w:rsidRPr="00FF137E">
        <w:rPr>
          <w:rFonts w:asciiTheme="minorHAnsi" w:hAnsiTheme="minorHAnsi" w:cstheme="minorHAnsi"/>
          <w:spacing w:val="-13"/>
          <w:sz w:val="24"/>
        </w:rPr>
        <w:t xml:space="preserve"> </w:t>
      </w:r>
      <w:r w:rsidRPr="00FF137E">
        <w:rPr>
          <w:rFonts w:asciiTheme="minorHAnsi" w:hAnsiTheme="minorHAnsi" w:cstheme="minorHAnsi"/>
          <w:sz w:val="24"/>
        </w:rPr>
        <w:t>are</w:t>
      </w:r>
      <w:r w:rsidRPr="00FF137E">
        <w:rPr>
          <w:rFonts w:asciiTheme="minorHAnsi" w:hAnsiTheme="minorHAnsi" w:cstheme="minorHAnsi"/>
          <w:spacing w:val="-13"/>
          <w:sz w:val="24"/>
        </w:rPr>
        <w:t xml:space="preserve"> </w:t>
      </w:r>
      <w:r w:rsidRPr="00FF137E">
        <w:rPr>
          <w:rFonts w:asciiTheme="minorHAnsi" w:hAnsiTheme="minorHAnsi" w:cstheme="minorHAnsi"/>
          <w:sz w:val="24"/>
        </w:rPr>
        <w:t>placed</w:t>
      </w:r>
      <w:r w:rsidRPr="00FF137E">
        <w:rPr>
          <w:rFonts w:asciiTheme="minorHAnsi" w:hAnsiTheme="minorHAnsi" w:cstheme="minorHAnsi"/>
          <w:spacing w:val="-12"/>
          <w:sz w:val="24"/>
        </w:rPr>
        <w:t xml:space="preserve"> </w:t>
      </w:r>
      <w:r w:rsidRPr="00FF137E">
        <w:rPr>
          <w:rFonts w:asciiTheme="minorHAnsi" w:hAnsiTheme="minorHAnsi" w:cstheme="minorHAnsi"/>
          <w:sz w:val="24"/>
        </w:rPr>
        <w:t>together</w:t>
      </w:r>
      <w:r w:rsidRPr="00FF137E">
        <w:rPr>
          <w:rFonts w:asciiTheme="minorHAnsi" w:hAnsiTheme="minorHAnsi" w:cstheme="minorHAnsi"/>
          <w:spacing w:val="-12"/>
          <w:sz w:val="24"/>
        </w:rPr>
        <w:t xml:space="preserve"> </w:t>
      </w:r>
      <w:r w:rsidRPr="00FF137E">
        <w:rPr>
          <w:rFonts w:asciiTheme="minorHAnsi" w:hAnsiTheme="minorHAnsi" w:cstheme="minorHAnsi"/>
          <w:sz w:val="24"/>
        </w:rPr>
        <w:t>unless</w:t>
      </w:r>
      <w:r w:rsidRPr="00FF137E">
        <w:rPr>
          <w:rFonts w:asciiTheme="minorHAnsi" w:hAnsiTheme="minorHAnsi" w:cstheme="minorHAnsi"/>
          <w:spacing w:val="-12"/>
          <w:sz w:val="24"/>
        </w:rPr>
        <w:t xml:space="preserve"> </w:t>
      </w:r>
      <w:r w:rsidRPr="00FF137E">
        <w:rPr>
          <w:rFonts w:asciiTheme="minorHAnsi" w:hAnsiTheme="minorHAnsi" w:cstheme="minorHAnsi"/>
          <w:sz w:val="24"/>
        </w:rPr>
        <w:t>separation</w:t>
      </w:r>
      <w:r w:rsidRPr="00FF137E">
        <w:rPr>
          <w:rFonts w:asciiTheme="minorHAnsi" w:hAnsiTheme="minorHAnsi" w:cstheme="minorHAnsi"/>
          <w:spacing w:val="-11"/>
          <w:sz w:val="24"/>
        </w:rPr>
        <w:t xml:space="preserve"> </w:t>
      </w:r>
      <w:r w:rsidRPr="00FF137E">
        <w:rPr>
          <w:rFonts w:asciiTheme="minorHAnsi" w:hAnsiTheme="minorHAnsi" w:cstheme="minorHAnsi"/>
          <w:sz w:val="24"/>
        </w:rPr>
        <w:t>was</w:t>
      </w:r>
      <w:r w:rsidRPr="00FF137E">
        <w:rPr>
          <w:rFonts w:asciiTheme="minorHAnsi" w:hAnsiTheme="minorHAnsi" w:cstheme="minorHAnsi"/>
          <w:spacing w:val="-11"/>
          <w:sz w:val="24"/>
        </w:rPr>
        <w:t xml:space="preserve"> </w:t>
      </w:r>
      <w:r w:rsidRPr="00FF137E">
        <w:rPr>
          <w:rFonts w:asciiTheme="minorHAnsi" w:hAnsiTheme="minorHAnsi" w:cstheme="minorHAnsi"/>
          <w:sz w:val="24"/>
        </w:rPr>
        <w:t>necessary to meet the needs of one of the siblings?</w:t>
      </w:r>
    </w:p>
    <w:p w14:paraId="4703737A" w14:textId="77777777" w:rsidR="00DA4CAF" w:rsidRPr="00FF137E" w:rsidRDefault="00DA4CAF" w:rsidP="00DA4CAF">
      <w:pPr>
        <w:pStyle w:val="BodyText"/>
        <w:spacing w:before="40"/>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DA4CAF" w:rsidRPr="00FF137E" w14:paraId="3F3854AF" w14:textId="77777777" w:rsidTr="00240C7C">
        <w:trPr>
          <w:trHeight w:val="594"/>
          <w:jc w:val="center"/>
        </w:trPr>
        <w:tc>
          <w:tcPr>
            <w:tcW w:w="2695" w:type="dxa"/>
            <w:shd w:val="clear" w:color="auto" w:fill="DEEAF6"/>
            <w:vAlign w:val="center"/>
          </w:tcPr>
          <w:p w14:paraId="6A71F632" w14:textId="77777777" w:rsidR="00DA4CAF" w:rsidRPr="00FF137E" w:rsidRDefault="00DA4CAF" w:rsidP="00240C7C">
            <w:pPr>
              <w:pStyle w:val="TableParagraph"/>
              <w:spacing w:before="20"/>
              <w:ind w:left="2" w:right="1"/>
              <w:jc w:val="center"/>
              <w:rPr>
                <w:rFonts w:asciiTheme="minorHAnsi" w:hAnsiTheme="minorHAnsi" w:cstheme="minorHAnsi"/>
                <w:b/>
                <w:bCs/>
                <w:sz w:val="24"/>
                <w:szCs w:val="24"/>
              </w:rPr>
            </w:pPr>
            <w:r w:rsidRPr="00FF137E">
              <w:rPr>
                <w:rFonts w:asciiTheme="minorHAnsi" w:hAnsiTheme="minorHAnsi" w:cstheme="minorHAnsi"/>
                <w:b/>
                <w:bCs/>
                <w:sz w:val="24"/>
                <w:szCs w:val="24"/>
              </w:rPr>
              <w:t>Item</w:t>
            </w:r>
            <w:r w:rsidRPr="00FF137E">
              <w:rPr>
                <w:rFonts w:asciiTheme="minorHAnsi" w:hAnsiTheme="minorHAnsi" w:cstheme="minorHAnsi"/>
                <w:b/>
                <w:bCs/>
                <w:spacing w:val="-1"/>
                <w:sz w:val="24"/>
                <w:szCs w:val="24"/>
              </w:rPr>
              <w:t xml:space="preserve"> </w:t>
            </w:r>
            <w:r w:rsidRPr="00FF137E">
              <w:rPr>
                <w:rFonts w:asciiTheme="minorHAnsi" w:hAnsiTheme="minorHAnsi" w:cstheme="minorHAnsi"/>
                <w:b/>
                <w:bCs/>
                <w:spacing w:val="-5"/>
                <w:sz w:val="24"/>
                <w:szCs w:val="24"/>
              </w:rPr>
              <w:t>7:</w:t>
            </w:r>
          </w:p>
          <w:p w14:paraId="30FEC511" w14:textId="77777777" w:rsidR="00DA4CAF" w:rsidRPr="00FF137E" w:rsidRDefault="00DA4CAF"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38DADC0B" w14:textId="77777777" w:rsidR="00DA4CAF" w:rsidRPr="00FF137E" w:rsidRDefault="00DA4CAF"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DA4CAF" w:rsidRPr="00FF137E" w14:paraId="14CBB821" w14:textId="77777777" w:rsidTr="00240C7C">
        <w:trPr>
          <w:trHeight w:val="618"/>
          <w:jc w:val="center"/>
        </w:trPr>
        <w:tc>
          <w:tcPr>
            <w:tcW w:w="2695" w:type="dxa"/>
            <w:vAlign w:val="center"/>
          </w:tcPr>
          <w:p w14:paraId="6F158A60" w14:textId="77777777" w:rsidR="00DA4CAF" w:rsidRPr="00FF137E" w:rsidRDefault="00DA4CAF"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286A65AF" w14:textId="77777777" w:rsidR="00DA4CAF" w:rsidRPr="00FF137E" w:rsidRDefault="00DA4CAF"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DA4CAF" w:rsidRPr="00FF137E" w14:paraId="2E15806B" w14:textId="77777777" w:rsidTr="00240C7C">
        <w:trPr>
          <w:trHeight w:val="621"/>
          <w:jc w:val="center"/>
        </w:trPr>
        <w:tc>
          <w:tcPr>
            <w:tcW w:w="2695" w:type="dxa"/>
            <w:vAlign w:val="center"/>
          </w:tcPr>
          <w:p w14:paraId="66637D63" w14:textId="77777777" w:rsidR="00DA4CAF" w:rsidRPr="00FF137E" w:rsidRDefault="00DA4CAF"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11CE3009" w14:textId="77777777" w:rsidR="00DA4CAF" w:rsidRPr="00FF137E" w:rsidRDefault="00DA4CAF"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39</w:t>
            </w:r>
          </w:p>
        </w:tc>
      </w:tr>
      <w:tr w:rsidR="00DA4CAF" w:rsidRPr="00FF137E" w14:paraId="6D163D44" w14:textId="77777777" w:rsidTr="00240C7C">
        <w:trPr>
          <w:trHeight w:val="619"/>
          <w:jc w:val="center"/>
        </w:trPr>
        <w:tc>
          <w:tcPr>
            <w:tcW w:w="2695" w:type="dxa"/>
            <w:vAlign w:val="center"/>
          </w:tcPr>
          <w:p w14:paraId="09EC56BA" w14:textId="77777777" w:rsidR="00DA4CAF" w:rsidRPr="00FF137E" w:rsidRDefault="00DA4CAF"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4AC7C67B" w14:textId="77777777" w:rsidR="00DA4CAF" w:rsidRPr="00FF137E" w:rsidRDefault="00DA4CAF"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52</w:t>
            </w:r>
          </w:p>
        </w:tc>
      </w:tr>
      <w:tr w:rsidR="00DA4CAF" w:rsidRPr="00FF137E" w14:paraId="337B2E78" w14:textId="77777777" w:rsidTr="00240C7C">
        <w:trPr>
          <w:trHeight w:val="515"/>
          <w:jc w:val="center"/>
        </w:trPr>
        <w:tc>
          <w:tcPr>
            <w:tcW w:w="2695" w:type="dxa"/>
            <w:vAlign w:val="center"/>
          </w:tcPr>
          <w:p w14:paraId="093938B7" w14:textId="77777777" w:rsidR="00DA4CAF" w:rsidRPr="00FF137E" w:rsidRDefault="00DA4CAF"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7341843E" w14:textId="77777777" w:rsidR="00DA4CAF" w:rsidRPr="00FF137E" w:rsidRDefault="00DA4CAF"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75%</w:t>
            </w:r>
          </w:p>
        </w:tc>
      </w:tr>
    </w:tbl>
    <w:p w14:paraId="17B27375" w14:textId="77777777" w:rsidR="00DA4CAF" w:rsidRPr="00FF137E" w:rsidRDefault="00DA4CAF" w:rsidP="00DA4CAF">
      <w:pPr>
        <w:pStyle w:val="BodyText"/>
        <w:spacing w:before="40"/>
        <w:rPr>
          <w:rFonts w:asciiTheme="minorHAnsi" w:hAnsiTheme="minorHAnsi" w:cstheme="minorHAnsi"/>
        </w:rPr>
      </w:pPr>
    </w:p>
    <w:p w14:paraId="34041C62" w14:textId="77777777" w:rsidR="00DA4CAF" w:rsidRPr="00FF137E" w:rsidRDefault="00DA4CAF" w:rsidP="00FE69A8">
      <w:pPr>
        <w:pStyle w:val="BodyText"/>
        <w:spacing w:before="40" w:after="160"/>
        <w:ind w:left="662" w:right="1070"/>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there was a valid reason for the child's separation from siblings in placement 58.06% of the applicable cases reviewed (18 of 31).</w:t>
      </w:r>
    </w:p>
    <w:p w14:paraId="23D93BD5" w14:textId="77777777" w:rsidR="00366D91" w:rsidRPr="00FF137E" w:rsidRDefault="00DC3A48" w:rsidP="00366D91">
      <w:pPr>
        <w:spacing w:before="159" w:line="276" w:lineRule="auto"/>
        <w:ind w:left="660" w:right="1033"/>
        <w:jc w:val="both"/>
        <w:rPr>
          <w:rFonts w:asciiTheme="minorHAnsi" w:hAnsiTheme="minorHAnsi" w:cstheme="minorHAnsi"/>
          <w:sz w:val="24"/>
          <w:szCs w:val="24"/>
        </w:rPr>
      </w:pPr>
      <w:r w:rsidRPr="00FF137E">
        <w:rPr>
          <w:rFonts w:asciiTheme="minorHAnsi" w:hAnsiTheme="minorHAnsi" w:cstheme="minorHAnsi"/>
          <w:b/>
          <w:color w:val="2E5395"/>
          <w:sz w:val="24"/>
        </w:rPr>
        <w:t xml:space="preserve">Permanency Outcome 2, </w:t>
      </w:r>
      <w:r w:rsidRPr="00FF137E">
        <w:rPr>
          <w:rFonts w:asciiTheme="minorHAnsi" w:hAnsiTheme="minorHAnsi" w:cstheme="minorHAnsi"/>
          <w:i/>
          <w:color w:val="2E5395"/>
          <w:sz w:val="24"/>
        </w:rPr>
        <w:t>Item 8: Visiting with Parents and Siblings in Foster Care</w:t>
      </w:r>
      <w:r w:rsidRPr="00FF137E">
        <w:rPr>
          <w:rFonts w:asciiTheme="minorHAnsi" w:hAnsiTheme="minorHAnsi" w:cstheme="minorHAnsi"/>
          <w:b/>
          <w:color w:val="2E5395"/>
          <w:sz w:val="24"/>
        </w:rPr>
        <w:t xml:space="preserve">. </w:t>
      </w:r>
      <w:r w:rsidRPr="00FF137E">
        <w:rPr>
          <w:rFonts w:asciiTheme="minorHAnsi" w:hAnsiTheme="minorHAnsi" w:cstheme="minorHAnsi"/>
          <w:sz w:val="24"/>
        </w:rPr>
        <w:t>Did the agency make concerted efforts to ensure that visitation between a child in foster care and his or her mother, father, and siblings was of sufficient frequency and quality to promote continuity in the child’s relationships with these close family members?</w:t>
      </w:r>
    </w:p>
    <w:p w14:paraId="5FD931BE" w14:textId="77777777" w:rsidR="00366D91" w:rsidRPr="00FF137E" w:rsidRDefault="00366D91" w:rsidP="00366D91">
      <w:pPr>
        <w:spacing w:before="159" w:line="276" w:lineRule="auto"/>
        <w:ind w:left="660" w:right="1033"/>
        <w:jc w:val="both"/>
        <w:rPr>
          <w:rFonts w:asciiTheme="minorHAnsi" w:hAnsiTheme="minorHAnsi" w:cstheme="minorHAnsi"/>
          <w:sz w:val="24"/>
          <w:szCs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366D91" w:rsidRPr="00FF137E" w14:paraId="4CEEB53D" w14:textId="77777777" w:rsidTr="00FE69A8">
        <w:trPr>
          <w:trHeight w:val="594"/>
          <w:tblHeader/>
          <w:jc w:val="center"/>
        </w:trPr>
        <w:tc>
          <w:tcPr>
            <w:tcW w:w="2695" w:type="dxa"/>
            <w:shd w:val="clear" w:color="auto" w:fill="DEEAF6"/>
            <w:vAlign w:val="center"/>
          </w:tcPr>
          <w:p w14:paraId="2A563E49" w14:textId="77777777" w:rsidR="00366D91" w:rsidRPr="00FF137E" w:rsidRDefault="00366D91"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lastRenderedPageBreak/>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8:</w:t>
            </w:r>
          </w:p>
          <w:p w14:paraId="49A03E73" w14:textId="77777777" w:rsidR="00366D91" w:rsidRPr="00FF137E" w:rsidRDefault="00366D91"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2388AA01" w14:textId="77777777" w:rsidR="00366D91" w:rsidRPr="00FF137E" w:rsidRDefault="00366D91"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366D91" w:rsidRPr="00FF137E" w14:paraId="24D9738A" w14:textId="77777777" w:rsidTr="00240C7C">
        <w:trPr>
          <w:trHeight w:val="618"/>
          <w:jc w:val="center"/>
        </w:trPr>
        <w:tc>
          <w:tcPr>
            <w:tcW w:w="2695" w:type="dxa"/>
            <w:vAlign w:val="center"/>
          </w:tcPr>
          <w:p w14:paraId="7CABCCEF" w14:textId="77777777" w:rsidR="00366D91" w:rsidRPr="00FF137E" w:rsidRDefault="00366D91"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65E1DC9E" w14:textId="77777777" w:rsidR="00366D91" w:rsidRPr="00FF137E" w:rsidRDefault="00366D91"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366D91" w:rsidRPr="00FF137E" w14:paraId="54EC649A" w14:textId="77777777" w:rsidTr="00240C7C">
        <w:trPr>
          <w:trHeight w:val="621"/>
          <w:jc w:val="center"/>
        </w:trPr>
        <w:tc>
          <w:tcPr>
            <w:tcW w:w="2695" w:type="dxa"/>
            <w:vAlign w:val="center"/>
          </w:tcPr>
          <w:p w14:paraId="45323C51" w14:textId="77777777" w:rsidR="00366D91" w:rsidRPr="00FF137E" w:rsidRDefault="00366D91"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3340B855" w14:textId="77777777" w:rsidR="00366D91" w:rsidRPr="00FF137E" w:rsidRDefault="00366D91"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37</w:t>
            </w:r>
          </w:p>
        </w:tc>
      </w:tr>
      <w:tr w:rsidR="00366D91" w:rsidRPr="00FF137E" w14:paraId="59B4D9D2" w14:textId="77777777" w:rsidTr="00240C7C">
        <w:trPr>
          <w:trHeight w:val="619"/>
          <w:jc w:val="center"/>
        </w:trPr>
        <w:tc>
          <w:tcPr>
            <w:tcW w:w="2695" w:type="dxa"/>
            <w:vAlign w:val="center"/>
          </w:tcPr>
          <w:p w14:paraId="0BDC4BFA" w14:textId="77777777" w:rsidR="00366D91" w:rsidRPr="00FF137E" w:rsidRDefault="00366D91"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1D5B7C1B" w14:textId="77777777" w:rsidR="00366D91" w:rsidRPr="00FF137E" w:rsidRDefault="00366D91"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54</w:t>
            </w:r>
          </w:p>
        </w:tc>
      </w:tr>
      <w:tr w:rsidR="00366D91" w:rsidRPr="00FF137E" w14:paraId="4E86035D" w14:textId="77777777" w:rsidTr="00240C7C">
        <w:trPr>
          <w:trHeight w:val="515"/>
          <w:jc w:val="center"/>
        </w:trPr>
        <w:tc>
          <w:tcPr>
            <w:tcW w:w="2695" w:type="dxa"/>
            <w:vAlign w:val="center"/>
          </w:tcPr>
          <w:p w14:paraId="0A15281B" w14:textId="77777777" w:rsidR="00366D91" w:rsidRPr="00FF137E" w:rsidRDefault="00366D91"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68B04CFA" w14:textId="77777777" w:rsidR="00366D91" w:rsidRPr="00FF137E" w:rsidRDefault="00366D91"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68.52%</w:t>
            </w:r>
          </w:p>
        </w:tc>
      </w:tr>
    </w:tbl>
    <w:p w14:paraId="063BD9E2" w14:textId="77777777" w:rsidR="00366D91" w:rsidRPr="00FF137E" w:rsidRDefault="00366D91" w:rsidP="00366D91">
      <w:pPr>
        <w:pStyle w:val="BodyText"/>
        <w:spacing w:before="44"/>
        <w:rPr>
          <w:rFonts w:asciiTheme="minorHAnsi" w:hAnsiTheme="minorHAnsi" w:cstheme="minorHAnsi"/>
        </w:rPr>
      </w:pPr>
    </w:p>
    <w:p w14:paraId="41227770" w14:textId="77777777" w:rsidR="00366D91" w:rsidRPr="00FF137E" w:rsidRDefault="00366D91" w:rsidP="00FE69A8">
      <w:pPr>
        <w:pStyle w:val="BodyText"/>
        <w:spacing w:before="44"/>
        <w:ind w:left="720" w:right="116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the frequency and quality of visitation between the child and mother was sufficient to maintain and promote the continuity of the relationship in 77.08% (37 of 48). Practice Performance report reflected the frequency and quality of visitation between the child and father was sufficient to maintain and promote the continuity of the relationship in 66.67% (18 of 27). Also, the Practice Performance report reflected the frequency and quality of visitation with siblings in foster care was sufficient to maintain and promote the continuity of the relationship in 80% (24 of 30) applicable cases reviewed. </w:t>
      </w:r>
    </w:p>
    <w:p w14:paraId="72646908" w14:textId="77777777" w:rsidR="00112D49" w:rsidRPr="00FF137E" w:rsidRDefault="00112D49" w:rsidP="00366D91">
      <w:pPr>
        <w:spacing w:line="276" w:lineRule="auto"/>
        <w:ind w:left="660" w:right="1040"/>
        <w:jc w:val="both"/>
        <w:rPr>
          <w:rFonts w:asciiTheme="minorHAnsi" w:hAnsiTheme="minorHAnsi" w:cstheme="minorHAnsi"/>
        </w:rPr>
      </w:pPr>
    </w:p>
    <w:p w14:paraId="4F73BB5D" w14:textId="77777777" w:rsidR="00BA2C88" w:rsidRPr="00FF137E" w:rsidRDefault="00DC3A48" w:rsidP="00BA2C88">
      <w:pPr>
        <w:pStyle w:val="BodyText"/>
        <w:spacing w:line="276" w:lineRule="auto"/>
        <w:ind w:left="660" w:right="1041"/>
        <w:jc w:val="both"/>
        <w:rPr>
          <w:rFonts w:asciiTheme="minorHAnsi" w:hAnsiTheme="minorHAnsi" w:cstheme="minorHAnsi"/>
        </w:rPr>
      </w:pPr>
      <w:r w:rsidRPr="00FF137E">
        <w:rPr>
          <w:rFonts w:asciiTheme="minorHAnsi" w:hAnsiTheme="minorHAnsi" w:cstheme="minorHAnsi"/>
          <w:b/>
          <w:color w:val="2E5395"/>
        </w:rPr>
        <w:t xml:space="preserve">Permanency Outcome 2, </w:t>
      </w:r>
      <w:r w:rsidRPr="00FF137E">
        <w:rPr>
          <w:rFonts w:asciiTheme="minorHAnsi" w:hAnsiTheme="minorHAnsi" w:cstheme="minorHAnsi"/>
          <w:i/>
          <w:color w:val="2E5395"/>
        </w:rPr>
        <w:t>Item 9: Preserving Connections</w:t>
      </w:r>
      <w:r w:rsidRPr="00FF137E">
        <w:rPr>
          <w:rFonts w:asciiTheme="minorHAnsi" w:hAnsiTheme="minorHAnsi" w:cstheme="minorHAnsi"/>
          <w:b/>
          <w:color w:val="2E5395"/>
        </w:rPr>
        <w:t xml:space="preserve">. </w:t>
      </w:r>
      <w:r w:rsidRPr="00FF137E">
        <w:rPr>
          <w:rFonts w:asciiTheme="minorHAnsi" w:hAnsiTheme="minorHAnsi" w:cstheme="minorHAnsi"/>
        </w:rPr>
        <w:t>Did the agency make concerted efforts to preserve the child’s connections to his or her neighborhood, community, faith, extended family, Tribe, school, and friends?</w:t>
      </w:r>
    </w:p>
    <w:p w14:paraId="25E7B34E" w14:textId="77777777" w:rsidR="00BA2C88" w:rsidRPr="00FF137E" w:rsidRDefault="00BA2C88" w:rsidP="00BA2C88">
      <w:pPr>
        <w:pStyle w:val="BodyText"/>
        <w:spacing w:line="276" w:lineRule="auto"/>
        <w:ind w:left="660" w:right="1041"/>
        <w:jc w:val="both"/>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BA2C88" w:rsidRPr="00FF137E" w14:paraId="5B2EAE33" w14:textId="77777777" w:rsidTr="00240C7C">
        <w:trPr>
          <w:trHeight w:val="594"/>
          <w:jc w:val="center"/>
        </w:trPr>
        <w:tc>
          <w:tcPr>
            <w:tcW w:w="2695" w:type="dxa"/>
            <w:shd w:val="clear" w:color="auto" w:fill="DEEAF6"/>
            <w:vAlign w:val="center"/>
          </w:tcPr>
          <w:p w14:paraId="44D68CFB" w14:textId="77777777" w:rsidR="00BA2C88" w:rsidRPr="00FF137E" w:rsidRDefault="00BA2C88"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9:</w:t>
            </w:r>
          </w:p>
          <w:p w14:paraId="75EB4442" w14:textId="77777777" w:rsidR="00BA2C88" w:rsidRPr="00FF137E" w:rsidRDefault="00BA2C88"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5DA69854" w14:textId="77777777" w:rsidR="00BA2C88" w:rsidRPr="00FF137E" w:rsidRDefault="00BA2C88"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BA2C88" w:rsidRPr="00FF137E" w14:paraId="19DF0D32" w14:textId="77777777" w:rsidTr="00240C7C">
        <w:trPr>
          <w:trHeight w:val="618"/>
          <w:jc w:val="center"/>
        </w:trPr>
        <w:tc>
          <w:tcPr>
            <w:tcW w:w="2695" w:type="dxa"/>
            <w:vAlign w:val="center"/>
          </w:tcPr>
          <w:p w14:paraId="28DDB2A5" w14:textId="77777777" w:rsidR="00BA2C88" w:rsidRPr="00FF137E" w:rsidRDefault="00BA2C88"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5C1B2ECB" w14:textId="77777777" w:rsidR="00BA2C88" w:rsidRPr="00FF137E" w:rsidRDefault="00BA2C88"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BA2C88" w:rsidRPr="00FF137E" w14:paraId="77C4F52D" w14:textId="77777777" w:rsidTr="00240C7C">
        <w:trPr>
          <w:trHeight w:val="621"/>
          <w:jc w:val="center"/>
        </w:trPr>
        <w:tc>
          <w:tcPr>
            <w:tcW w:w="2695" w:type="dxa"/>
            <w:vAlign w:val="center"/>
          </w:tcPr>
          <w:p w14:paraId="1D09FCC6" w14:textId="77777777" w:rsidR="00BA2C88" w:rsidRPr="00FF137E" w:rsidRDefault="00BA2C88"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233307F5" w14:textId="77777777" w:rsidR="00BA2C88" w:rsidRPr="00FF137E" w:rsidRDefault="00BA2C88"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51</w:t>
            </w:r>
          </w:p>
        </w:tc>
      </w:tr>
      <w:tr w:rsidR="00BA2C88" w:rsidRPr="00FF137E" w14:paraId="18039DEF" w14:textId="77777777" w:rsidTr="00240C7C">
        <w:trPr>
          <w:trHeight w:val="619"/>
          <w:jc w:val="center"/>
        </w:trPr>
        <w:tc>
          <w:tcPr>
            <w:tcW w:w="2695" w:type="dxa"/>
            <w:vAlign w:val="center"/>
          </w:tcPr>
          <w:p w14:paraId="59FEC1DF" w14:textId="77777777" w:rsidR="00BA2C88" w:rsidRPr="00FF137E" w:rsidRDefault="00BA2C88"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1D60720A" w14:textId="77777777" w:rsidR="00BA2C88" w:rsidRPr="00FF137E" w:rsidRDefault="00BA2C88"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72</w:t>
            </w:r>
          </w:p>
        </w:tc>
      </w:tr>
      <w:tr w:rsidR="00BA2C88" w:rsidRPr="00FF137E" w14:paraId="13589F61" w14:textId="77777777" w:rsidTr="00240C7C">
        <w:trPr>
          <w:trHeight w:val="515"/>
          <w:jc w:val="center"/>
        </w:trPr>
        <w:tc>
          <w:tcPr>
            <w:tcW w:w="2695" w:type="dxa"/>
            <w:vAlign w:val="center"/>
          </w:tcPr>
          <w:p w14:paraId="5DCEAB6B" w14:textId="77777777" w:rsidR="00BA2C88" w:rsidRPr="00FF137E" w:rsidRDefault="00BA2C88"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5C9320A7" w14:textId="77777777" w:rsidR="00BA2C88" w:rsidRPr="00FF137E" w:rsidRDefault="00BA2C88"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70.83%</w:t>
            </w:r>
          </w:p>
        </w:tc>
      </w:tr>
    </w:tbl>
    <w:p w14:paraId="49E7179E" w14:textId="77777777" w:rsidR="00BA2C88" w:rsidRPr="00FF137E" w:rsidRDefault="00BA2C88" w:rsidP="00BA2C88">
      <w:pPr>
        <w:pStyle w:val="BodyText"/>
        <w:spacing w:before="41"/>
        <w:rPr>
          <w:rFonts w:asciiTheme="minorHAnsi" w:hAnsiTheme="minorHAnsi" w:cstheme="minorHAnsi"/>
        </w:rPr>
      </w:pPr>
    </w:p>
    <w:p w14:paraId="4181D7E6" w14:textId="77777777" w:rsidR="00BA2C88" w:rsidRPr="00FF137E" w:rsidRDefault="00BA2C88" w:rsidP="005209C6">
      <w:pPr>
        <w:pStyle w:val="BodyText"/>
        <w:spacing w:before="42"/>
        <w:ind w:left="660"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Concerted efforts were made to maintain the child's important connections (for example, neighborhood, community, faith, language, extended family members including siblings who are not in foster care, Tribe, school, and/or friends) in 70.83% of applicable cases reviewed (51 of 72). </w:t>
      </w:r>
    </w:p>
    <w:p w14:paraId="7ADE80D0" w14:textId="77777777" w:rsidR="00112D49" w:rsidRPr="00FF137E" w:rsidRDefault="00112D49" w:rsidP="00BA2C88">
      <w:pPr>
        <w:pStyle w:val="BodyText"/>
        <w:spacing w:line="276" w:lineRule="auto"/>
        <w:ind w:left="660" w:right="1041"/>
        <w:jc w:val="both"/>
        <w:rPr>
          <w:rFonts w:asciiTheme="minorHAnsi" w:hAnsiTheme="minorHAnsi" w:cstheme="minorHAnsi"/>
        </w:rPr>
      </w:pPr>
    </w:p>
    <w:p w14:paraId="63FCA272" w14:textId="77777777" w:rsidR="00166951" w:rsidRPr="00FF137E" w:rsidRDefault="00DC3A48" w:rsidP="00166951">
      <w:pPr>
        <w:spacing w:line="278" w:lineRule="auto"/>
        <w:ind w:left="660" w:right="1041"/>
        <w:jc w:val="both"/>
        <w:rPr>
          <w:rFonts w:asciiTheme="minorHAnsi" w:hAnsiTheme="minorHAnsi" w:cstheme="minorHAnsi"/>
          <w:sz w:val="24"/>
        </w:rPr>
      </w:pPr>
      <w:r w:rsidRPr="00FF137E">
        <w:rPr>
          <w:rFonts w:asciiTheme="minorHAnsi" w:hAnsiTheme="minorHAnsi" w:cstheme="minorHAnsi"/>
          <w:b/>
          <w:color w:val="2E5395"/>
          <w:sz w:val="24"/>
        </w:rPr>
        <w:t>Permanency</w:t>
      </w:r>
      <w:r w:rsidRPr="00FF137E">
        <w:rPr>
          <w:rFonts w:asciiTheme="minorHAnsi" w:hAnsiTheme="minorHAnsi" w:cstheme="minorHAnsi"/>
          <w:b/>
          <w:color w:val="2E5395"/>
          <w:spacing w:val="-15"/>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15"/>
          <w:sz w:val="24"/>
        </w:rPr>
        <w:t xml:space="preserve"> </w:t>
      </w:r>
      <w:r w:rsidRPr="00FF137E">
        <w:rPr>
          <w:rFonts w:asciiTheme="minorHAnsi" w:hAnsiTheme="minorHAnsi" w:cstheme="minorHAnsi"/>
          <w:b/>
          <w:color w:val="2E5395"/>
          <w:sz w:val="24"/>
        </w:rPr>
        <w:t>2,</w:t>
      </w:r>
      <w:r w:rsidRPr="00FF137E">
        <w:rPr>
          <w:rFonts w:asciiTheme="minorHAnsi" w:hAnsiTheme="minorHAnsi" w:cstheme="minorHAnsi"/>
          <w:b/>
          <w:color w:val="2E5395"/>
          <w:spacing w:val="-14"/>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10:</w:t>
      </w:r>
      <w:r w:rsidRPr="00FF137E">
        <w:rPr>
          <w:rFonts w:asciiTheme="minorHAnsi" w:hAnsiTheme="minorHAnsi" w:cstheme="minorHAnsi"/>
          <w:i/>
          <w:color w:val="2E5395"/>
          <w:spacing w:val="-14"/>
          <w:sz w:val="24"/>
        </w:rPr>
        <w:t xml:space="preserve"> </w:t>
      </w:r>
      <w:r w:rsidRPr="00FF137E">
        <w:rPr>
          <w:rFonts w:asciiTheme="minorHAnsi" w:hAnsiTheme="minorHAnsi" w:cstheme="minorHAnsi"/>
          <w:i/>
          <w:color w:val="2E5395"/>
          <w:sz w:val="24"/>
        </w:rPr>
        <w:t>Relative</w:t>
      </w:r>
      <w:r w:rsidRPr="00FF137E">
        <w:rPr>
          <w:rFonts w:asciiTheme="minorHAnsi" w:hAnsiTheme="minorHAnsi" w:cstheme="minorHAnsi"/>
          <w:i/>
          <w:color w:val="2E5395"/>
          <w:spacing w:val="-15"/>
          <w:sz w:val="24"/>
        </w:rPr>
        <w:t xml:space="preserve"> </w:t>
      </w:r>
      <w:r w:rsidRPr="00FF137E">
        <w:rPr>
          <w:rFonts w:asciiTheme="minorHAnsi" w:hAnsiTheme="minorHAnsi" w:cstheme="minorHAnsi"/>
          <w:i/>
          <w:color w:val="2E5395"/>
          <w:sz w:val="24"/>
        </w:rPr>
        <w:t>Placement</w:t>
      </w:r>
      <w:r w:rsidRPr="00FF137E">
        <w:rPr>
          <w:rFonts w:asciiTheme="minorHAnsi" w:hAnsiTheme="minorHAnsi" w:cstheme="minorHAnsi"/>
          <w:b/>
          <w:color w:val="2E5395"/>
          <w:sz w:val="24"/>
        </w:rPr>
        <w:t>.</w:t>
      </w:r>
      <w:r w:rsidRPr="00FF137E">
        <w:rPr>
          <w:rFonts w:asciiTheme="minorHAnsi" w:hAnsiTheme="minorHAnsi" w:cstheme="minorHAnsi"/>
          <w:b/>
          <w:color w:val="2E5395"/>
          <w:spacing w:val="-15"/>
          <w:sz w:val="24"/>
        </w:rPr>
        <w:t xml:space="preserve"> </w:t>
      </w:r>
      <w:r w:rsidRPr="00FF137E">
        <w:rPr>
          <w:rFonts w:asciiTheme="minorHAnsi" w:hAnsiTheme="minorHAnsi" w:cstheme="minorHAnsi"/>
          <w:sz w:val="24"/>
        </w:rPr>
        <w:t>Did</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agency</w:t>
      </w:r>
      <w:r w:rsidRPr="00FF137E">
        <w:rPr>
          <w:rFonts w:asciiTheme="minorHAnsi" w:hAnsiTheme="minorHAnsi" w:cstheme="minorHAnsi"/>
          <w:spacing w:val="-13"/>
          <w:sz w:val="24"/>
        </w:rPr>
        <w:t xml:space="preserve"> </w:t>
      </w:r>
      <w:r w:rsidRPr="00FF137E">
        <w:rPr>
          <w:rFonts w:asciiTheme="minorHAnsi" w:hAnsiTheme="minorHAnsi" w:cstheme="minorHAnsi"/>
          <w:sz w:val="24"/>
        </w:rPr>
        <w:t>make</w:t>
      </w:r>
      <w:r w:rsidRPr="00FF137E">
        <w:rPr>
          <w:rFonts w:asciiTheme="minorHAnsi" w:hAnsiTheme="minorHAnsi" w:cstheme="minorHAnsi"/>
          <w:spacing w:val="-15"/>
          <w:sz w:val="24"/>
        </w:rPr>
        <w:t xml:space="preserve"> </w:t>
      </w:r>
      <w:r w:rsidRPr="00FF137E">
        <w:rPr>
          <w:rFonts w:asciiTheme="minorHAnsi" w:hAnsiTheme="minorHAnsi" w:cstheme="minorHAnsi"/>
          <w:sz w:val="24"/>
        </w:rPr>
        <w:t>concerted</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efforts </w:t>
      </w:r>
      <w:r w:rsidRPr="00FF137E">
        <w:rPr>
          <w:rFonts w:asciiTheme="minorHAnsi" w:hAnsiTheme="minorHAnsi" w:cstheme="minorHAnsi"/>
          <w:sz w:val="24"/>
        </w:rPr>
        <w:lastRenderedPageBreak/>
        <w:t>to place the child with relatives when appropriate?</w:t>
      </w:r>
    </w:p>
    <w:p w14:paraId="6DF0EC51" w14:textId="77777777" w:rsidR="00166951" w:rsidRPr="00FF137E" w:rsidRDefault="00166951" w:rsidP="00166951">
      <w:pPr>
        <w:pStyle w:val="BodyText"/>
        <w:spacing w:before="36"/>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166951" w:rsidRPr="00FF137E" w14:paraId="1E185063" w14:textId="77777777" w:rsidTr="00240C7C">
        <w:trPr>
          <w:trHeight w:val="594"/>
          <w:jc w:val="center"/>
        </w:trPr>
        <w:tc>
          <w:tcPr>
            <w:tcW w:w="2695" w:type="dxa"/>
            <w:shd w:val="clear" w:color="auto" w:fill="DEEAF6"/>
            <w:vAlign w:val="center"/>
          </w:tcPr>
          <w:p w14:paraId="4EA6D7C3" w14:textId="77777777" w:rsidR="00166951" w:rsidRPr="00FF137E" w:rsidRDefault="00166951"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10</w:t>
            </w:r>
            <w:r w:rsidRPr="00FF137E">
              <w:rPr>
                <w:rFonts w:asciiTheme="minorHAnsi" w:hAnsiTheme="minorHAnsi" w:cstheme="minorHAnsi"/>
                <w:b/>
                <w:spacing w:val="-5"/>
                <w:sz w:val="24"/>
              </w:rPr>
              <w:t>:</w:t>
            </w:r>
          </w:p>
          <w:p w14:paraId="71B022E3" w14:textId="77777777" w:rsidR="00166951" w:rsidRPr="00FF137E" w:rsidRDefault="00166951"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0D375082" w14:textId="77777777" w:rsidR="00166951" w:rsidRPr="00FF137E" w:rsidRDefault="00166951"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166951" w:rsidRPr="00FF137E" w14:paraId="065904F9" w14:textId="77777777" w:rsidTr="00240C7C">
        <w:trPr>
          <w:trHeight w:val="618"/>
          <w:jc w:val="center"/>
        </w:trPr>
        <w:tc>
          <w:tcPr>
            <w:tcW w:w="2695" w:type="dxa"/>
            <w:vAlign w:val="center"/>
          </w:tcPr>
          <w:p w14:paraId="25D0B28B" w14:textId="77777777" w:rsidR="00166951" w:rsidRPr="00FF137E" w:rsidRDefault="00166951"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525E4A66" w14:textId="77777777" w:rsidR="00166951" w:rsidRPr="00FF137E" w:rsidRDefault="00166951"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166951" w:rsidRPr="00FF137E" w14:paraId="49C88C46" w14:textId="77777777" w:rsidTr="00240C7C">
        <w:trPr>
          <w:trHeight w:val="621"/>
          <w:jc w:val="center"/>
        </w:trPr>
        <w:tc>
          <w:tcPr>
            <w:tcW w:w="2695" w:type="dxa"/>
            <w:vAlign w:val="center"/>
          </w:tcPr>
          <w:p w14:paraId="202076BC" w14:textId="77777777" w:rsidR="00166951" w:rsidRPr="00FF137E" w:rsidRDefault="00166951"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1877DF91" w14:textId="77777777" w:rsidR="00166951" w:rsidRPr="00FF137E" w:rsidRDefault="00166951"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55</w:t>
            </w:r>
          </w:p>
        </w:tc>
      </w:tr>
      <w:tr w:rsidR="00166951" w:rsidRPr="00FF137E" w14:paraId="208C52C4" w14:textId="77777777" w:rsidTr="00240C7C">
        <w:trPr>
          <w:trHeight w:val="619"/>
          <w:jc w:val="center"/>
        </w:trPr>
        <w:tc>
          <w:tcPr>
            <w:tcW w:w="2695" w:type="dxa"/>
            <w:vAlign w:val="center"/>
          </w:tcPr>
          <w:p w14:paraId="2DBA4806" w14:textId="77777777" w:rsidR="00166951" w:rsidRPr="00FF137E" w:rsidRDefault="00166951"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5E69EBEA" w14:textId="77777777" w:rsidR="00166951" w:rsidRPr="00FF137E" w:rsidRDefault="00166951"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71</w:t>
            </w:r>
          </w:p>
        </w:tc>
      </w:tr>
      <w:tr w:rsidR="00166951" w:rsidRPr="00FF137E" w14:paraId="24F07CF8" w14:textId="77777777" w:rsidTr="00240C7C">
        <w:trPr>
          <w:trHeight w:val="515"/>
          <w:jc w:val="center"/>
        </w:trPr>
        <w:tc>
          <w:tcPr>
            <w:tcW w:w="2695" w:type="dxa"/>
            <w:vAlign w:val="center"/>
          </w:tcPr>
          <w:p w14:paraId="424FEC1D" w14:textId="77777777" w:rsidR="00166951" w:rsidRPr="00FF137E" w:rsidRDefault="00166951"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0F21F63F" w14:textId="77777777" w:rsidR="00166951" w:rsidRPr="00FF137E" w:rsidRDefault="00166951"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77.46%</w:t>
            </w:r>
          </w:p>
        </w:tc>
      </w:tr>
    </w:tbl>
    <w:p w14:paraId="38F704C5" w14:textId="77777777" w:rsidR="00166951" w:rsidRPr="00FF137E" w:rsidRDefault="00166951" w:rsidP="00166951">
      <w:pPr>
        <w:pStyle w:val="BodyText"/>
        <w:spacing w:line="276" w:lineRule="auto"/>
        <w:ind w:left="660" w:right="1038"/>
        <w:jc w:val="both"/>
        <w:rPr>
          <w:rFonts w:asciiTheme="minorHAnsi" w:hAnsiTheme="minorHAnsi" w:cstheme="minorHAnsi"/>
        </w:rPr>
      </w:pPr>
    </w:p>
    <w:p w14:paraId="777EC8C3" w14:textId="051A4AA9" w:rsidR="00166951" w:rsidRPr="00FF137E" w:rsidRDefault="00166951" w:rsidP="00166951">
      <w:pPr>
        <w:pStyle w:val="BodyText"/>
        <w:spacing w:line="276" w:lineRule="auto"/>
        <w:ind w:left="720" w:right="1038"/>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that of the applicable cases the child's current, or most recent, placement was with a relative in 28.17% (20 of 71 cases). Practice Performance results reflected concerted efforts to seek maternal relatives reflected: to identify at 83.33%, to locate at 83.33%, to inform at 83.33%, and evaluate at 100% of the 12 applicable cases. Practice Performance results reflected concerted efforts to seek paternal relatives reflected: to identify at 92.86%, to locate at 85.71%, to inform at 71.43%, and evaluate 85.71% of the 14 applicable cases.</w:t>
      </w:r>
    </w:p>
    <w:p w14:paraId="112FD44F" w14:textId="77777777" w:rsidR="00112D49" w:rsidRPr="00FF137E" w:rsidRDefault="00112D49" w:rsidP="00166951">
      <w:pPr>
        <w:spacing w:line="278" w:lineRule="auto"/>
        <w:ind w:left="660" w:right="1041"/>
        <w:jc w:val="both"/>
        <w:rPr>
          <w:rFonts w:asciiTheme="minorHAnsi" w:hAnsiTheme="minorHAnsi" w:cstheme="minorHAnsi"/>
        </w:rPr>
      </w:pPr>
    </w:p>
    <w:p w14:paraId="40DCDA0F" w14:textId="77777777" w:rsidR="00214522" w:rsidRPr="00FF137E" w:rsidRDefault="00DC3A48" w:rsidP="00214522">
      <w:pPr>
        <w:spacing w:before="1" w:line="276" w:lineRule="auto"/>
        <w:ind w:left="660" w:right="1038"/>
        <w:jc w:val="both"/>
        <w:rPr>
          <w:rFonts w:asciiTheme="minorHAnsi" w:hAnsiTheme="minorHAnsi" w:cstheme="minorHAnsi"/>
          <w:sz w:val="24"/>
        </w:rPr>
      </w:pPr>
      <w:r w:rsidRPr="00FF137E">
        <w:rPr>
          <w:rFonts w:asciiTheme="minorHAnsi" w:hAnsiTheme="minorHAnsi" w:cstheme="minorHAnsi"/>
          <w:b/>
          <w:color w:val="2E5395"/>
          <w:sz w:val="24"/>
        </w:rPr>
        <w:t>Permanency</w:t>
      </w:r>
      <w:r w:rsidRPr="00FF137E">
        <w:rPr>
          <w:rFonts w:asciiTheme="minorHAnsi" w:hAnsiTheme="minorHAnsi" w:cstheme="minorHAnsi"/>
          <w:b/>
          <w:color w:val="2E5395"/>
          <w:spacing w:val="-12"/>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13"/>
          <w:sz w:val="24"/>
        </w:rPr>
        <w:t xml:space="preserve"> </w:t>
      </w:r>
      <w:r w:rsidRPr="00FF137E">
        <w:rPr>
          <w:rFonts w:asciiTheme="minorHAnsi" w:hAnsiTheme="minorHAnsi" w:cstheme="minorHAnsi"/>
          <w:b/>
          <w:color w:val="2E5395"/>
          <w:sz w:val="24"/>
        </w:rPr>
        <w:t>2,</w:t>
      </w:r>
      <w:r w:rsidRPr="00FF137E">
        <w:rPr>
          <w:rFonts w:asciiTheme="minorHAnsi" w:hAnsiTheme="minorHAnsi" w:cstheme="minorHAnsi"/>
          <w:b/>
          <w:color w:val="2E5395"/>
          <w:spacing w:val="-12"/>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11:</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Relationship</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of</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Child</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in</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Care</w:t>
      </w:r>
      <w:r w:rsidRPr="00FF137E">
        <w:rPr>
          <w:rFonts w:asciiTheme="minorHAnsi" w:hAnsiTheme="minorHAnsi" w:cstheme="minorHAnsi"/>
          <w:i/>
          <w:color w:val="2E5395"/>
          <w:spacing w:val="-13"/>
          <w:sz w:val="24"/>
        </w:rPr>
        <w:t xml:space="preserve"> </w:t>
      </w:r>
      <w:r w:rsidRPr="00FF137E">
        <w:rPr>
          <w:rFonts w:asciiTheme="minorHAnsi" w:hAnsiTheme="minorHAnsi" w:cstheme="minorHAnsi"/>
          <w:i/>
          <w:color w:val="2E5395"/>
          <w:sz w:val="24"/>
        </w:rPr>
        <w:t>with</w:t>
      </w:r>
      <w:r w:rsidRPr="00FF137E">
        <w:rPr>
          <w:rFonts w:asciiTheme="minorHAnsi" w:hAnsiTheme="minorHAnsi" w:cstheme="minorHAnsi"/>
          <w:i/>
          <w:color w:val="2E5395"/>
          <w:spacing w:val="-12"/>
          <w:sz w:val="24"/>
        </w:rPr>
        <w:t xml:space="preserve"> </w:t>
      </w:r>
      <w:r w:rsidRPr="00FF137E">
        <w:rPr>
          <w:rFonts w:asciiTheme="minorHAnsi" w:hAnsiTheme="minorHAnsi" w:cstheme="minorHAnsi"/>
          <w:i/>
          <w:color w:val="2E5395"/>
          <w:sz w:val="24"/>
        </w:rPr>
        <w:t>Parents</w:t>
      </w:r>
      <w:r w:rsidRPr="00FF137E">
        <w:rPr>
          <w:rFonts w:asciiTheme="minorHAnsi" w:hAnsiTheme="minorHAnsi" w:cstheme="minorHAnsi"/>
          <w:b/>
          <w:color w:val="2E5395"/>
          <w:sz w:val="24"/>
        </w:rPr>
        <w:t>.</w:t>
      </w:r>
      <w:r w:rsidRPr="00FF137E">
        <w:rPr>
          <w:rFonts w:asciiTheme="minorHAnsi" w:hAnsiTheme="minorHAnsi" w:cstheme="minorHAnsi"/>
          <w:b/>
          <w:color w:val="2E5395"/>
          <w:spacing w:val="-11"/>
          <w:sz w:val="24"/>
        </w:rPr>
        <w:t xml:space="preserve"> </w:t>
      </w:r>
      <w:r w:rsidRPr="00FF137E">
        <w:rPr>
          <w:rFonts w:asciiTheme="minorHAnsi" w:hAnsiTheme="minorHAnsi" w:cstheme="minorHAnsi"/>
          <w:sz w:val="24"/>
        </w:rPr>
        <w:t>Did</w:t>
      </w:r>
      <w:r w:rsidRPr="00FF137E">
        <w:rPr>
          <w:rFonts w:asciiTheme="minorHAnsi" w:hAnsiTheme="minorHAnsi" w:cstheme="minorHAnsi"/>
          <w:spacing w:val="-12"/>
          <w:sz w:val="24"/>
        </w:rPr>
        <w:t xml:space="preserve"> </w:t>
      </w:r>
      <w:r w:rsidRPr="00FF137E">
        <w:rPr>
          <w:rFonts w:asciiTheme="minorHAnsi" w:hAnsiTheme="minorHAnsi" w:cstheme="minorHAnsi"/>
          <w:sz w:val="24"/>
        </w:rPr>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agency make</w:t>
      </w:r>
      <w:r w:rsidRPr="00FF137E">
        <w:rPr>
          <w:rFonts w:asciiTheme="minorHAnsi" w:hAnsiTheme="minorHAnsi" w:cstheme="minorHAnsi"/>
          <w:spacing w:val="-15"/>
          <w:sz w:val="24"/>
        </w:rPr>
        <w:t xml:space="preserve"> </w:t>
      </w:r>
      <w:r w:rsidRPr="00FF137E">
        <w:rPr>
          <w:rFonts w:asciiTheme="minorHAnsi" w:hAnsiTheme="minorHAnsi" w:cstheme="minorHAnsi"/>
          <w:sz w:val="24"/>
        </w:rPr>
        <w:t>concerted</w:t>
      </w:r>
      <w:r w:rsidRPr="00FF137E">
        <w:rPr>
          <w:rFonts w:asciiTheme="minorHAnsi" w:hAnsiTheme="minorHAnsi" w:cstheme="minorHAnsi"/>
          <w:spacing w:val="-13"/>
          <w:sz w:val="24"/>
        </w:rPr>
        <w:t xml:space="preserve"> </w:t>
      </w:r>
      <w:r w:rsidRPr="00FF137E">
        <w:rPr>
          <w:rFonts w:asciiTheme="minorHAnsi" w:hAnsiTheme="minorHAnsi" w:cstheme="minorHAnsi"/>
          <w:sz w:val="24"/>
        </w:rPr>
        <w:t>efforts</w:t>
      </w:r>
      <w:r w:rsidRPr="00FF137E">
        <w:rPr>
          <w:rFonts w:asciiTheme="minorHAnsi" w:hAnsiTheme="minorHAnsi" w:cstheme="minorHAnsi"/>
          <w:spacing w:val="-13"/>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promote,</w:t>
      </w:r>
      <w:r w:rsidRPr="00FF137E">
        <w:rPr>
          <w:rFonts w:asciiTheme="minorHAnsi" w:hAnsiTheme="minorHAnsi" w:cstheme="minorHAnsi"/>
          <w:spacing w:val="-14"/>
          <w:sz w:val="24"/>
        </w:rPr>
        <w:t xml:space="preserve"> </w:t>
      </w:r>
      <w:r w:rsidRPr="00FF137E">
        <w:rPr>
          <w:rFonts w:asciiTheme="minorHAnsi" w:hAnsiTheme="minorHAnsi" w:cstheme="minorHAnsi"/>
          <w:sz w:val="24"/>
        </w:rPr>
        <w:t>support,</w:t>
      </w:r>
      <w:r w:rsidRPr="00FF137E">
        <w:rPr>
          <w:rFonts w:asciiTheme="minorHAnsi" w:hAnsiTheme="minorHAnsi" w:cstheme="minorHAnsi"/>
          <w:spacing w:val="-11"/>
          <w:sz w:val="24"/>
        </w:rPr>
        <w:t xml:space="preserve"> </w:t>
      </w:r>
      <w:r w:rsidRPr="00FF137E">
        <w:rPr>
          <w:rFonts w:asciiTheme="minorHAnsi" w:hAnsiTheme="minorHAnsi" w:cstheme="minorHAnsi"/>
          <w:sz w:val="24"/>
        </w:rPr>
        <w:t>and/or</w:t>
      </w:r>
      <w:r w:rsidRPr="00FF137E">
        <w:rPr>
          <w:rFonts w:asciiTheme="minorHAnsi" w:hAnsiTheme="minorHAnsi" w:cstheme="minorHAnsi"/>
          <w:spacing w:val="-11"/>
          <w:sz w:val="24"/>
        </w:rPr>
        <w:t xml:space="preserve"> </w:t>
      </w:r>
      <w:r w:rsidRPr="00FF137E">
        <w:rPr>
          <w:rFonts w:asciiTheme="minorHAnsi" w:hAnsiTheme="minorHAnsi" w:cstheme="minorHAnsi"/>
          <w:sz w:val="24"/>
        </w:rPr>
        <w:t>maintain</w:t>
      </w:r>
      <w:r w:rsidRPr="00FF137E">
        <w:rPr>
          <w:rFonts w:asciiTheme="minorHAnsi" w:hAnsiTheme="minorHAnsi" w:cstheme="minorHAnsi"/>
          <w:spacing w:val="-13"/>
          <w:sz w:val="24"/>
        </w:rPr>
        <w:t xml:space="preserve"> </w:t>
      </w:r>
      <w:r w:rsidRPr="00FF137E">
        <w:rPr>
          <w:rFonts w:asciiTheme="minorHAnsi" w:hAnsiTheme="minorHAnsi" w:cstheme="minorHAnsi"/>
          <w:sz w:val="24"/>
        </w:rPr>
        <w:t>positive</w:t>
      </w:r>
      <w:r w:rsidRPr="00FF137E">
        <w:rPr>
          <w:rFonts w:asciiTheme="minorHAnsi" w:hAnsiTheme="minorHAnsi" w:cstheme="minorHAnsi"/>
          <w:spacing w:val="-14"/>
          <w:sz w:val="24"/>
        </w:rPr>
        <w:t xml:space="preserve"> </w:t>
      </w:r>
      <w:r w:rsidRPr="00FF137E">
        <w:rPr>
          <w:rFonts w:asciiTheme="minorHAnsi" w:hAnsiTheme="minorHAnsi" w:cstheme="minorHAnsi"/>
          <w:sz w:val="24"/>
        </w:rPr>
        <w:t>relationships</w:t>
      </w:r>
      <w:r w:rsidRPr="00FF137E">
        <w:rPr>
          <w:rFonts w:asciiTheme="minorHAnsi" w:hAnsiTheme="minorHAnsi" w:cstheme="minorHAnsi"/>
          <w:spacing w:val="-13"/>
          <w:sz w:val="24"/>
        </w:rPr>
        <w:t xml:space="preserve"> </w:t>
      </w:r>
      <w:r w:rsidRPr="00FF137E">
        <w:rPr>
          <w:rFonts w:asciiTheme="minorHAnsi" w:hAnsiTheme="minorHAnsi" w:cstheme="minorHAnsi"/>
          <w:sz w:val="24"/>
        </w:rPr>
        <w:t>between</w:t>
      </w:r>
      <w:r w:rsidRPr="00FF137E">
        <w:rPr>
          <w:rFonts w:asciiTheme="minorHAnsi" w:hAnsiTheme="minorHAnsi" w:cstheme="minorHAnsi"/>
          <w:spacing w:val="-13"/>
          <w:sz w:val="24"/>
        </w:rPr>
        <w:t xml:space="preserve"> </w:t>
      </w:r>
      <w:r w:rsidRPr="00FF137E">
        <w:rPr>
          <w:rFonts w:asciiTheme="minorHAnsi" w:hAnsiTheme="minorHAnsi" w:cstheme="minorHAnsi"/>
          <w:sz w:val="24"/>
        </w:rPr>
        <w:t>the child in foster care and his or her mother and father or other primary caregivers from whom the child had been removed through activities other than just arranging for visitation?</w:t>
      </w:r>
    </w:p>
    <w:p w14:paraId="73A650E8" w14:textId="77777777" w:rsidR="00214522" w:rsidRPr="00FF137E" w:rsidRDefault="00214522" w:rsidP="00214522">
      <w:pPr>
        <w:pStyle w:val="BodyText"/>
        <w:spacing w:before="40"/>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214522" w:rsidRPr="00FF137E" w14:paraId="51080EAD" w14:textId="77777777" w:rsidTr="00240C7C">
        <w:trPr>
          <w:trHeight w:val="594"/>
          <w:jc w:val="center"/>
        </w:trPr>
        <w:tc>
          <w:tcPr>
            <w:tcW w:w="2695" w:type="dxa"/>
            <w:shd w:val="clear" w:color="auto" w:fill="DEEAF6"/>
            <w:vAlign w:val="center"/>
          </w:tcPr>
          <w:p w14:paraId="4E7ABDDB" w14:textId="77777777" w:rsidR="00214522" w:rsidRPr="00FF137E" w:rsidRDefault="00214522"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11</w:t>
            </w:r>
            <w:r w:rsidRPr="00FF137E">
              <w:rPr>
                <w:rFonts w:asciiTheme="minorHAnsi" w:hAnsiTheme="minorHAnsi" w:cstheme="minorHAnsi"/>
                <w:b/>
                <w:spacing w:val="-5"/>
                <w:sz w:val="24"/>
              </w:rPr>
              <w:t>:</w:t>
            </w:r>
          </w:p>
          <w:p w14:paraId="55D251D9" w14:textId="77777777" w:rsidR="00214522" w:rsidRPr="00FF137E" w:rsidRDefault="00214522"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009AE321" w14:textId="77777777" w:rsidR="00214522" w:rsidRPr="00FF137E" w:rsidRDefault="00214522"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214522" w:rsidRPr="00FF137E" w14:paraId="6E85E8D3" w14:textId="77777777" w:rsidTr="00240C7C">
        <w:trPr>
          <w:trHeight w:val="618"/>
          <w:jc w:val="center"/>
        </w:trPr>
        <w:tc>
          <w:tcPr>
            <w:tcW w:w="2695" w:type="dxa"/>
            <w:vAlign w:val="center"/>
          </w:tcPr>
          <w:p w14:paraId="3D27EAB3" w14:textId="77777777" w:rsidR="00214522" w:rsidRPr="00FF137E" w:rsidRDefault="00214522"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3F63B0E4" w14:textId="77777777" w:rsidR="00214522" w:rsidRPr="00FF137E" w:rsidRDefault="00214522"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214522" w:rsidRPr="00FF137E" w14:paraId="49C81AE7" w14:textId="77777777" w:rsidTr="00240C7C">
        <w:trPr>
          <w:trHeight w:val="621"/>
          <w:jc w:val="center"/>
        </w:trPr>
        <w:tc>
          <w:tcPr>
            <w:tcW w:w="2695" w:type="dxa"/>
            <w:vAlign w:val="center"/>
          </w:tcPr>
          <w:p w14:paraId="2241EA3B" w14:textId="77777777" w:rsidR="00214522" w:rsidRPr="00FF137E" w:rsidRDefault="00214522"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55C38B69" w14:textId="77777777" w:rsidR="00214522" w:rsidRPr="00FF137E" w:rsidRDefault="00214522"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29</w:t>
            </w:r>
          </w:p>
        </w:tc>
      </w:tr>
      <w:tr w:rsidR="00214522" w:rsidRPr="00FF137E" w14:paraId="37BB448B" w14:textId="77777777" w:rsidTr="00240C7C">
        <w:trPr>
          <w:trHeight w:val="619"/>
          <w:jc w:val="center"/>
        </w:trPr>
        <w:tc>
          <w:tcPr>
            <w:tcW w:w="2695" w:type="dxa"/>
            <w:vAlign w:val="center"/>
          </w:tcPr>
          <w:p w14:paraId="1CBCEF01" w14:textId="77777777" w:rsidR="00214522" w:rsidRPr="00FF137E" w:rsidRDefault="00214522"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1729C019" w14:textId="77777777" w:rsidR="00214522" w:rsidRPr="00FF137E" w:rsidRDefault="00214522"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50</w:t>
            </w:r>
          </w:p>
        </w:tc>
      </w:tr>
      <w:tr w:rsidR="00214522" w:rsidRPr="00FF137E" w14:paraId="23BD210F" w14:textId="77777777" w:rsidTr="00240C7C">
        <w:trPr>
          <w:trHeight w:val="515"/>
          <w:jc w:val="center"/>
        </w:trPr>
        <w:tc>
          <w:tcPr>
            <w:tcW w:w="2695" w:type="dxa"/>
            <w:vAlign w:val="center"/>
          </w:tcPr>
          <w:p w14:paraId="26414A96" w14:textId="77777777" w:rsidR="00214522" w:rsidRPr="00FF137E" w:rsidRDefault="00214522"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31D717E9" w14:textId="77777777" w:rsidR="00214522" w:rsidRPr="00FF137E" w:rsidRDefault="00214522"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58%</w:t>
            </w:r>
          </w:p>
        </w:tc>
      </w:tr>
    </w:tbl>
    <w:p w14:paraId="29AA0701" w14:textId="77777777" w:rsidR="00214522" w:rsidRPr="00FF137E" w:rsidRDefault="00214522" w:rsidP="00214522">
      <w:pPr>
        <w:pStyle w:val="BodyText"/>
        <w:spacing w:before="44"/>
        <w:rPr>
          <w:rFonts w:asciiTheme="minorHAnsi" w:hAnsiTheme="minorHAnsi" w:cstheme="minorHAnsi"/>
        </w:rPr>
      </w:pPr>
    </w:p>
    <w:p w14:paraId="7ADB80EF" w14:textId="77777777" w:rsidR="00214522" w:rsidRPr="00FF137E" w:rsidRDefault="00214522" w:rsidP="00FE69A8">
      <w:pPr>
        <w:pStyle w:val="BodyText"/>
        <w:spacing w:before="44"/>
        <w:ind w:left="720"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concerted efforts were made to promote, support, and </w:t>
      </w:r>
      <w:r w:rsidRPr="00FF137E">
        <w:rPr>
          <w:rFonts w:asciiTheme="minorHAnsi" w:hAnsiTheme="minorHAnsi" w:cstheme="minorHAnsi"/>
        </w:rPr>
        <w:lastRenderedPageBreak/>
        <w:t>otherwise maintain a positive, nurturing relationship between the child in foster care and his or her mother in 64.58% of applicable cases (31 of 48). Also, concerted efforts were made to promote, support, and otherwise maintain a positive, nurturing relationship between the child in foster care and his or her father in 51.85% of the applicable cases (14 of 27).</w:t>
      </w:r>
    </w:p>
    <w:p w14:paraId="38305ABB" w14:textId="77777777" w:rsidR="00112D49" w:rsidRPr="00FF137E" w:rsidRDefault="00112D49" w:rsidP="00214522">
      <w:pPr>
        <w:spacing w:before="1" w:line="276" w:lineRule="auto"/>
        <w:ind w:left="660" w:right="1038"/>
        <w:jc w:val="both"/>
        <w:rPr>
          <w:rFonts w:asciiTheme="minorHAnsi" w:hAnsiTheme="minorHAnsi" w:cstheme="minorHAnsi"/>
        </w:rPr>
      </w:pPr>
    </w:p>
    <w:p w14:paraId="32157C92" w14:textId="77777777" w:rsidR="00112D49" w:rsidRPr="00FF137E" w:rsidRDefault="00DC3A48">
      <w:pPr>
        <w:pStyle w:val="Heading1"/>
        <w:rPr>
          <w:rFonts w:asciiTheme="minorHAnsi" w:hAnsiTheme="minorHAnsi" w:cstheme="minorHAnsi"/>
        </w:rPr>
      </w:pPr>
      <w:r w:rsidRPr="00FF137E">
        <w:rPr>
          <w:rFonts w:asciiTheme="minorHAnsi" w:hAnsiTheme="minorHAnsi" w:cstheme="minorHAnsi"/>
          <w:color w:val="2E5395"/>
        </w:rPr>
        <w:t>Well-being</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Outcomes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1,</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2</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3</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(1355.34(b)(1)(iii))</w:t>
      </w:r>
    </w:p>
    <w:p w14:paraId="4E462047" w14:textId="4DD9BB6E" w:rsidR="00112D49" w:rsidRPr="00FF137E" w:rsidRDefault="00DC3A48" w:rsidP="00FE69A8">
      <w:pPr>
        <w:pStyle w:val="BodyText"/>
        <w:spacing w:before="47" w:line="276" w:lineRule="auto"/>
        <w:ind w:left="660" w:right="1038"/>
        <w:jc w:val="both"/>
        <w:rPr>
          <w:rFonts w:asciiTheme="minorHAnsi" w:hAnsiTheme="minorHAnsi" w:cstheme="minorHAnsi"/>
        </w:rPr>
      </w:pPr>
      <w:r w:rsidRPr="00FF137E">
        <w:rPr>
          <w:rFonts w:asciiTheme="minorHAnsi" w:hAnsiTheme="minorHAnsi" w:cstheme="minorHAnsi"/>
          <w:b/>
          <w:color w:val="2E5395"/>
          <w:spacing w:val="-2"/>
        </w:rPr>
        <w:t>Well-Being</w:t>
      </w:r>
      <w:r w:rsidRPr="00FF137E">
        <w:rPr>
          <w:rFonts w:asciiTheme="minorHAnsi" w:hAnsiTheme="minorHAnsi" w:cstheme="minorHAnsi"/>
          <w:b/>
          <w:color w:val="2E5395"/>
          <w:spacing w:val="-4"/>
        </w:rPr>
        <w:t xml:space="preserve"> </w:t>
      </w:r>
      <w:r w:rsidRPr="00FF137E">
        <w:rPr>
          <w:rFonts w:asciiTheme="minorHAnsi" w:hAnsiTheme="minorHAnsi" w:cstheme="minorHAnsi"/>
          <w:b/>
          <w:color w:val="2E5395"/>
          <w:spacing w:val="-2"/>
        </w:rPr>
        <w:t>Outcome</w:t>
      </w:r>
      <w:r w:rsidRPr="00FF137E">
        <w:rPr>
          <w:rFonts w:asciiTheme="minorHAnsi" w:hAnsiTheme="minorHAnsi" w:cstheme="minorHAnsi"/>
          <w:b/>
          <w:color w:val="2E5395"/>
          <w:spacing w:val="-6"/>
        </w:rPr>
        <w:t xml:space="preserve"> </w:t>
      </w:r>
      <w:r w:rsidRPr="00FF137E">
        <w:rPr>
          <w:rFonts w:asciiTheme="minorHAnsi" w:hAnsiTheme="minorHAnsi" w:cstheme="minorHAnsi"/>
          <w:b/>
          <w:color w:val="2E5395"/>
          <w:spacing w:val="-2"/>
        </w:rPr>
        <w:t>1</w:t>
      </w:r>
      <w:r w:rsidRPr="00FF137E">
        <w:rPr>
          <w:rFonts w:asciiTheme="minorHAnsi" w:hAnsiTheme="minorHAnsi" w:cstheme="minorHAnsi"/>
          <w:spacing w:val="-2"/>
        </w:rPr>
        <w:t>:</w:t>
      </w:r>
      <w:r w:rsidRPr="00FF137E">
        <w:rPr>
          <w:rFonts w:asciiTheme="minorHAnsi" w:hAnsiTheme="minorHAnsi" w:cstheme="minorHAnsi"/>
          <w:spacing w:val="-7"/>
        </w:rPr>
        <w:t xml:space="preserve"> </w:t>
      </w:r>
      <w:r w:rsidRPr="00FF137E">
        <w:rPr>
          <w:rFonts w:asciiTheme="minorHAnsi" w:hAnsiTheme="minorHAnsi" w:cstheme="minorHAnsi"/>
          <w:spacing w:val="-2"/>
        </w:rPr>
        <w:t>Families</w:t>
      </w:r>
      <w:r w:rsidRPr="00FF137E">
        <w:rPr>
          <w:rFonts w:asciiTheme="minorHAnsi" w:hAnsiTheme="minorHAnsi" w:cstheme="minorHAnsi"/>
          <w:spacing w:val="-4"/>
        </w:rPr>
        <w:t xml:space="preserve"> </w:t>
      </w:r>
      <w:r w:rsidRPr="00FF137E">
        <w:rPr>
          <w:rFonts w:asciiTheme="minorHAnsi" w:hAnsiTheme="minorHAnsi" w:cstheme="minorHAnsi"/>
          <w:spacing w:val="-2"/>
        </w:rPr>
        <w:t>have</w:t>
      </w:r>
      <w:r w:rsidRPr="00FF137E">
        <w:rPr>
          <w:rFonts w:asciiTheme="minorHAnsi" w:hAnsiTheme="minorHAnsi" w:cstheme="minorHAnsi"/>
          <w:spacing w:val="-6"/>
        </w:rPr>
        <w:t xml:space="preserve"> </w:t>
      </w:r>
      <w:r w:rsidRPr="00FF137E">
        <w:rPr>
          <w:rFonts w:asciiTheme="minorHAnsi" w:hAnsiTheme="minorHAnsi" w:cstheme="minorHAnsi"/>
          <w:spacing w:val="-2"/>
        </w:rPr>
        <w:t>enhanced</w:t>
      </w:r>
      <w:r w:rsidRPr="00FF137E">
        <w:rPr>
          <w:rFonts w:asciiTheme="minorHAnsi" w:hAnsiTheme="minorHAnsi" w:cstheme="minorHAnsi"/>
          <w:spacing w:val="-4"/>
        </w:rPr>
        <w:t xml:space="preserve"> </w:t>
      </w:r>
      <w:r w:rsidRPr="00FF137E">
        <w:rPr>
          <w:rFonts w:asciiTheme="minorHAnsi" w:hAnsiTheme="minorHAnsi" w:cstheme="minorHAnsi"/>
          <w:spacing w:val="-2"/>
        </w:rPr>
        <w:t>capacity</w:t>
      </w:r>
      <w:r w:rsidRPr="00FF137E">
        <w:rPr>
          <w:rFonts w:asciiTheme="minorHAnsi" w:hAnsiTheme="minorHAnsi" w:cstheme="minorHAnsi"/>
          <w:spacing w:val="-4"/>
        </w:rPr>
        <w:t xml:space="preserve"> </w:t>
      </w:r>
      <w:r w:rsidRPr="00FF137E">
        <w:rPr>
          <w:rFonts w:asciiTheme="minorHAnsi" w:hAnsiTheme="minorHAnsi" w:cstheme="minorHAnsi"/>
          <w:spacing w:val="-2"/>
        </w:rPr>
        <w:t>to</w:t>
      </w:r>
      <w:r w:rsidRPr="00FF137E">
        <w:rPr>
          <w:rFonts w:asciiTheme="minorHAnsi" w:hAnsiTheme="minorHAnsi" w:cstheme="minorHAnsi"/>
          <w:spacing w:val="-3"/>
        </w:rPr>
        <w:t xml:space="preserve"> </w:t>
      </w:r>
      <w:r w:rsidRPr="00FF137E">
        <w:rPr>
          <w:rFonts w:asciiTheme="minorHAnsi" w:hAnsiTheme="minorHAnsi" w:cstheme="minorHAnsi"/>
          <w:spacing w:val="-2"/>
        </w:rPr>
        <w:t>provide</w:t>
      </w:r>
      <w:r w:rsidRPr="00FF137E">
        <w:rPr>
          <w:rFonts w:asciiTheme="minorHAnsi" w:hAnsiTheme="minorHAnsi" w:cstheme="minorHAnsi"/>
          <w:spacing w:val="-6"/>
        </w:rPr>
        <w:t xml:space="preserve"> </w:t>
      </w:r>
      <w:r w:rsidRPr="00FF137E">
        <w:rPr>
          <w:rFonts w:asciiTheme="minorHAnsi" w:hAnsiTheme="minorHAnsi" w:cstheme="minorHAnsi"/>
          <w:spacing w:val="-2"/>
        </w:rPr>
        <w:t>for</w:t>
      </w:r>
      <w:r w:rsidRPr="00FF137E">
        <w:rPr>
          <w:rFonts w:asciiTheme="minorHAnsi" w:hAnsiTheme="minorHAnsi" w:cstheme="minorHAnsi"/>
          <w:spacing w:val="-6"/>
        </w:rPr>
        <w:t xml:space="preserve"> </w:t>
      </w:r>
      <w:r w:rsidRPr="00FF137E">
        <w:rPr>
          <w:rFonts w:asciiTheme="minorHAnsi" w:hAnsiTheme="minorHAnsi" w:cstheme="minorHAnsi"/>
          <w:spacing w:val="-2"/>
        </w:rPr>
        <w:t>their</w:t>
      </w:r>
      <w:r w:rsidRPr="00FF137E">
        <w:rPr>
          <w:rFonts w:asciiTheme="minorHAnsi" w:hAnsiTheme="minorHAnsi" w:cstheme="minorHAnsi"/>
          <w:spacing w:val="-6"/>
        </w:rPr>
        <w:t xml:space="preserve"> </w:t>
      </w:r>
      <w:r w:rsidRPr="00FF137E">
        <w:rPr>
          <w:rFonts w:asciiTheme="minorHAnsi" w:hAnsiTheme="minorHAnsi" w:cstheme="minorHAnsi"/>
          <w:spacing w:val="-2"/>
        </w:rPr>
        <w:t>children’s</w:t>
      </w:r>
      <w:r w:rsidRPr="00FF137E">
        <w:rPr>
          <w:rFonts w:asciiTheme="minorHAnsi" w:hAnsiTheme="minorHAnsi" w:cstheme="minorHAnsi"/>
          <w:spacing w:val="-4"/>
        </w:rPr>
        <w:t xml:space="preserve"> </w:t>
      </w:r>
      <w:r w:rsidRPr="00FF137E">
        <w:rPr>
          <w:rFonts w:asciiTheme="minorHAnsi" w:hAnsiTheme="minorHAnsi" w:cstheme="minorHAnsi"/>
          <w:spacing w:val="-2"/>
        </w:rPr>
        <w:t xml:space="preserve">needs. </w:t>
      </w:r>
      <w:r w:rsidRPr="00FF137E">
        <w:rPr>
          <w:rFonts w:asciiTheme="minorHAnsi" w:hAnsiTheme="minorHAnsi" w:cstheme="minorHAnsi"/>
        </w:rPr>
        <w:t>Well-being Outcomes include: (A) families have enhanced capacity to provide for their children’s</w:t>
      </w:r>
      <w:r w:rsidRPr="00FF137E">
        <w:rPr>
          <w:rFonts w:asciiTheme="minorHAnsi" w:hAnsiTheme="minorHAnsi" w:cstheme="minorHAnsi"/>
          <w:spacing w:val="-13"/>
        </w:rPr>
        <w:t xml:space="preserve"> </w:t>
      </w:r>
      <w:r w:rsidRPr="00FF137E">
        <w:rPr>
          <w:rFonts w:asciiTheme="minorHAnsi" w:hAnsiTheme="minorHAnsi" w:cstheme="minorHAnsi"/>
        </w:rPr>
        <w:t>needs;</w:t>
      </w:r>
      <w:r w:rsidRPr="00FF137E">
        <w:rPr>
          <w:rFonts w:asciiTheme="minorHAnsi" w:hAnsiTheme="minorHAnsi" w:cstheme="minorHAnsi"/>
          <w:spacing w:val="-11"/>
        </w:rPr>
        <w:t xml:space="preserve"> </w:t>
      </w:r>
      <w:r w:rsidRPr="00FF137E">
        <w:rPr>
          <w:rFonts w:asciiTheme="minorHAnsi" w:hAnsiTheme="minorHAnsi" w:cstheme="minorHAnsi"/>
        </w:rPr>
        <w:t>(B)</w:t>
      </w:r>
      <w:r w:rsidRPr="00FF137E">
        <w:rPr>
          <w:rFonts w:asciiTheme="minorHAnsi" w:hAnsiTheme="minorHAnsi" w:cstheme="minorHAnsi"/>
          <w:spacing w:val="-12"/>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receive</w:t>
      </w:r>
      <w:r w:rsidRPr="00FF137E">
        <w:rPr>
          <w:rFonts w:asciiTheme="minorHAnsi" w:hAnsiTheme="minorHAnsi" w:cstheme="minorHAnsi"/>
          <w:spacing w:val="-9"/>
        </w:rPr>
        <w:t xml:space="preserve"> </w:t>
      </w:r>
      <w:r w:rsidRPr="00FF137E">
        <w:rPr>
          <w:rFonts w:asciiTheme="minorHAnsi" w:hAnsiTheme="minorHAnsi" w:cstheme="minorHAnsi"/>
        </w:rPr>
        <w:t>appropriate</w:t>
      </w:r>
      <w:r w:rsidRPr="00FF137E">
        <w:rPr>
          <w:rFonts w:asciiTheme="minorHAnsi" w:hAnsiTheme="minorHAnsi" w:cstheme="minorHAnsi"/>
          <w:spacing w:val="-11"/>
        </w:rPr>
        <w:t xml:space="preserve"> </w:t>
      </w:r>
      <w:r w:rsidRPr="00FF137E">
        <w:rPr>
          <w:rFonts w:asciiTheme="minorHAnsi" w:hAnsiTheme="minorHAnsi" w:cstheme="minorHAnsi"/>
        </w:rPr>
        <w:t>services</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meet</w:t>
      </w:r>
      <w:r w:rsidRPr="00FF137E">
        <w:rPr>
          <w:rFonts w:asciiTheme="minorHAnsi" w:hAnsiTheme="minorHAnsi" w:cstheme="minorHAnsi"/>
          <w:spacing w:val="-12"/>
        </w:rPr>
        <w:t xml:space="preserve"> </w:t>
      </w:r>
      <w:r w:rsidRPr="00FF137E">
        <w:rPr>
          <w:rFonts w:asciiTheme="minorHAnsi" w:hAnsiTheme="minorHAnsi" w:cstheme="minorHAnsi"/>
        </w:rPr>
        <w:t>their</w:t>
      </w:r>
      <w:r w:rsidRPr="00FF137E">
        <w:rPr>
          <w:rFonts w:asciiTheme="minorHAnsi" w:hAnsiTheme="minorHAnsi" w:cstheme="minorHAnsi"/>
          <w:spacing w:val="-9"/>
        </w:rPr>
        <w:t xml:space="preserve"> </w:t>
      </w:r>
      <w:r w:rsidRPr="00FF137E">
        <w:rPr>
          <w:rFonts w:asciiTheme="minorHAnsi" w:hAnsiTheme="minorHAnsi" w:cstheme="minorHAnsi"/>
        </w:rPr>
        <w:t>educational</w:t>
      </w:r>
      <w:r w:rsidRPr="00FF137E">
        <w:rPr>
          <w:rFonts w:asciiTheme="minorHAnsi" w:hAnsiTheme="minorHAnsi" w:cstheme="minorHAnsi"/>
          <w:spacing w:val="-12"/>
        </w:rPr>
        <w:t xml:space="preserve"> </w:t>
      </w:r>
      <w:r w:rsidRPr="00FF137E">
        <w:rPr>
          <w:rFonts w:asciiTheme="minorHAnsi" w:hAnsiTheme="minorHAnsi" w:cstheme="minorHAnsi"/>
        </w:rPr>
        <w:t>needs;</w:t>
      </w:r>
      <w:r w:rsidRPr="00FF137E">
        <w:rPr>
          <w:rFonts w:asciiTheme="minorHAnsi" w:hAnsiTheme="minorHAnsi" w:cstheme="minorHAnsi"/>
          <w:spacing w:val="-10"/>
        </w:rPr>
        <w:t xml:space="preserve"> </w:t>
      </w:r>
      <w:r w:rsidRPr="00FF137E">
        <w:rPr>
          <w:rFonts w:asciiTheme="minorHAnsi" w:hAnsiTheme="minorHAnsi" w:cstheme="minorHAnsi"/>
          <w:spacing w:val="-5"/>
        </w:rPr>
        <w:t>and</w:t>
      </w:r>
      <w:r w:rsidR="00A63D1B" w:rsidRPr="00FF137E">
        <w:rPr>
          <w:rFonts w:asciiTheme="minorHAnsi" w:hAnsiTheme="minorHAnsi" w:cstheme="minorHAnsi"/>
          <w:spacing w:val="-5"/>
        </w:rPr>
        <w:t xml:space="preserve"> </w:t>
      </w:r>
      <w:r w:rsidRPr="00FF137E">
        <w:rPr>
          <w:rFonts w:asciiTheme="minorHAnsi" w:hAnsiTheme="minorHAnsi" w:cstheme="minorHAnsi"/>
        </w:rPr>
        <w:t>(C)</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1"/>
        </w:rPr>
        <w:t xml:space="preserve"> </w:t>
      </w:r>
      <w:r w:rsidRPr="00FF137E">
        <w:rPr>
          <w:rFonts w:asciiTheme="minorHAnsi" w:hAnsiTheme="minorHAnsi" w:cstheme="minorHAnsi"/>
        </w:rPr>
        <w:t>receive</w:t>
      </w:r>
      <w:r w:rsidRPr="00FF137E">
        <w:rPr>
          <w:rFonts w:asciiTheme="minorHAnsi" w:hAnsiTheme="minorHAnsi" w:cstheme="minorHAnsi"/>
          <w:spacing w:val="-2"/>
        </w:rPr>
        <w:t xml:space="preserve"> </w:t>
      </w:r>
      <w:r w:rsidRPr="00FF137E">
        <w:rPr>
          <w:rFonts w:asciiTheme="minorHAnsi" w:hAnsiTheme="minorHAnsi" w:cstheme="minorHAnsi"/>
        </w:rPr>
        <w:t>adequate</w:t>
      </w:r>
      <w:r w:rsidRPr="00FF137E">
        <w:rPr>
          <w:rFonts w:asciiTheme="minorHAnsi" w:hAnsiTheme="minorHAnsi" w:cstheme="minorHAnsi"/>
          <w:spacing w:val="-1"/>
        </w:rPr>
        <w:t xml:space="preserve"> </w:t>
      </w:r>
      <w:r w:rsidRPr="00FF137E">
        <w:rPr>
          <w:rFonts w:asciiTheme="minorHAnsi" w:hAnsiTheme="minorHAnsi" w:cstheme="minorHAnsi"/>
        </w:rPr>
        <w:t>services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meet</w:t>
      </w:r>
      <w:r w:rsidRPr="00FF137E">
        <w:rPr>
          <w:rFonts w:asciiTheme="minorHAnsi" w:hAnsiTheme="minorHAnsi" w:cstheme="minorHAnsi"/>
          <w:spacing w:val="-1"/>
        </w:rPr>
        <w:t xml:space="preserve"> </w:t>
      </w:r>
      <w:r w:rsidRPr="00FF137E">
        <w:rPr>
          <w:rFonts w:asciiTheme="minorHAnsi" w:hAnsiTheme="minorHAnsi" w:cstheme="minorHAnsi"/>
        </w:rPr>
        <w:t>their</w:t>
      </w:r>
      <w:r w:rsidRPr="00FF137E">
        <w:rPr>
          <w:rFonts w:asciiTheme="minorHAnsi" w:hAnsiTheme="minorHAnsi" w:cstheme="minorHAnsi"/>
          <w:spacing w:val="-1"/>
        </w:rPr>
        <w:t xml:space="preserve"> </w:t>
      </w:r>
      <w:r w:rsidRPr="00FF137E">
        <w:rPr>
          <w:rFonts w:asciiTheme="minorHAnsi" w:hAnsiTheme="minorHAnsi" w:cstheme="minorHAnsi"/>
        </w:rPr>
        <w:t>physical</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mental</w:t>
      </w:r>
      <w:r w:rsidRPr="00FF137E">
        <w:rPr>
          <w:rFonts w:asciiTheme="minorHAnsi" w:hAnsiTheme="minorHAnsi" w:cstheme="minorHAnsi"/>
          <w:spacing w:val="-1"/>
        </w:rPr>
        <w:t xml:space="preserve"> </w:t>
      </w:r>
      <w:r w:rsidRPr="00FF137E">
        <w:rPr>
          <w:rFonts w:asciiTheme="minorHAnsi" w:hAnsiTheme="minorHAnsi" w:cstheme="minorHAnsi"/>
        </w:rPr>
        <w:t xml:space="preserve">health </w:t>
      </w:r>
      <w:r w:rsidRPr="00FF137E">
        <w:rPr>
          <w:rFonts w:asciiTheme="minorHAnsi" w:hAnsiTheme="minorHAnsi" w:cstheme="minorHAnsi"/>
          <w:spacing w:val="-2"/>
        </w:rPr>
        <w:t>needs.</w:t>
      </w:r>
    </w:p>
    <w:p w14:paraId="262B95EE" w14:textId="77777777" w:rsidR="00112D49" w:rsidRPr="00FF137E" w:rsidRDefault="00112D49">
      <w:pPr>
        <w:pStyle w:val="BodyText"/>
        <w:spacing w:before="41"/>
        <w:rPr>
          <w:rFonts w:asciiTheme="minorHAnsi" w:hAnsiTheme="minorHAnsi" w:cstheme="minorHAnsi"/>
        </w:rPr>
      </w:pPr>
    </w:p>
    <w:p w14:paraId="537582C5" w14:textId="77777777" w:rsidR="009C7A9D" w:rsidRPr="00FF137E" w:rsidRDefault="00DC3A48" w:rsidP="009C7A9D">
      <w:pPr>
        <w:spacing w:line="276" w:lineRule="auto"/>
        <w:ind w:left="660" w:right="1037"/>
        <w:jc w:val="both"/>
        <w:rPr>
          <w:rFonts w:asciiTheme="minorHAnsi" w:hAnsiTheme="minorHAnsi" w:cstheme="minorHAnsi"/>
          <w:sz w:val="24"/>
        </w:rPr>
      </w:pPr>
      <w:r w:rsidRPr="00FF137E">
        <w:rPr>
          <w:rFonts w:asciiTheme="minorHAnsi" w:hAnsiTheme="minorHAnsi" w:cstheme="minorHAnsi"/>
          <w:b/>
          <w:color w:val="2E5395"/>
          <w:sz w:val="24"/>
        </w:rPr>
        <w:t xml:space="preserve">Well-Being Outcome 1, </w:t>
      </w:r>
      <w:r w:rsidRPr="00FF137E">
        <w:rPr>
          <w:rFonts w:asciiTheme="minorHAnsi" w:hAnsiTheme="minorHAnsi" w:cstheme="minorHAnsi"/>
          <w:i/>
          <w:color w:val="2E5395"/>
          <w:sz w:val="24"/>
        </w:rPr>
        <w:t>Item 12: Needs and Services of Child, Parents, and Foster Parents</w:t>
      </w:r>
      <w:r w:rsidRPr="00FF137E">
        <w:rPr>
          <w:rFonts w:asciiTheme="minorHAnsi" w:hAnsiTheme="minorHAnsi" w:cstheme="minorHAnsi"/>
          <w:b/>
          <w:color w:val="2E5395"/>
          <w:sz w:val="24"/>
        </w:rPr>
        <w:t xml:space="preserve">. </w:t>
      </w:r>
      <w:r w:rsidRPr="00FF137E">
        <w:rPr>
          <w:rFonts w:asciiTheme="minorHAnsi" w:hAnsiTheme="minorHAnsi" w:cstheme="minorHAnsi"/>
          <w:sz w:val="24"/>
        </w:rPr>
        <w:t>Did</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agency</w:t>
      </w:r>
      <w:r w:rsidRPr="00FF137E">
        <w:rPr>
          <w:rFonts w:asciiTheme="minorHAnsi" w:hAnsiTheme="minorHAnsi" w:cstheme="minorHAnsi"/>
          <w:spacing w:val="-3"/>
          <w:sz w:val="24"/>
        </w:rPr>
        <w:t xml:space="preserve"> </w:t>
      </w:r>
      <w:r w:rsidRPr="00FF137E">
        <w:rPr>
          <w:rFonts w:asciiTheme="minorHAnsi" w:hAnsiTheme="minorHAnsi" w:cstheme="minorHAnsi"/>
          <w:sz w:val="24"/>
        </w:rPr>
        <w:t>make</w:t>
      </w:r>
      <w:r w:rsidRPr="00FF137E">
        <w:rPr>
          <w:rFonts w:asciiTheme="minorHAnsi" w:hAnsiTheme="minorHAnsi" w:cstheme="minorHAnsi"/>
          <w:spacing w:val="-5"/>
          <w:sz w:val="24"/>
        </w:rPr>
        <w:t xml:space="preserve"> </w:t>
      </w:r>
      <w:r w:rsidRPr="00FF137E">
        <w:rPr>
          <w:rFonts w:asciiTheme="minorHAnsi" w:hAnsiTheme="minorHAnsi" w:cstheme="minorHAnsi"/>
          <w:sz w:val="24"/>
        </w:rPr>
        <w:t>concerted</w:t>
      </w:r>
      <w:r w:rsidRPr="00FF137E">
        <w:rPr>
          <w:rFonts w:asciiTheme="minorHAnsi" w:hAnsiTheme="minorHAnsi" w:cstheme="minorHAnsi"/>
          <w:spacing w:val="-3"/>
          <w:sz w:val="24"/>
        </w:rPr>
        <w:t xml:space="preserve"> </w:t>
      </w:r>
      <w:r w:rsidRPr="00FF137E">
        <w:rPr>
          <w:rFonts w:asciiTheme="minorHAnsi" w:hAnsiTheme="minorHAnsi" w:cstheme="minorHAnsi"/>
          <w:sz w:val="24"/>
        </w:rPr>
        <w:t>efforts</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assess</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needs</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provide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children, parents, and foster parents to identify the services necessary to achieve case goals and adequately address the issues relevant to the agency’s involvement with the family?</w:t>
      </w:r>
    </w:p>
    <w:p w14:paraId="5E268F5D" w14:textId="77777777" w:rsidR="009C7A9D" w:rsidRPr="00FF137E" w:rsidRDefault="009C7A9D" w:rsidP="009C7A9D">
      <w:pPr>
        <w:pStyle w:val="BodyText"/>
        <w:ind w:left="660"/>
        <w:jc w:val="both"/>
        <w:rPr>
          <w:rFonts w:asciiTheme="minorHAnsi" w:hAnsiTheme="minorHAnsi" w:cstheme="minorHAnsi"/>
        </w:rPr>
      </w:pPr>
    </w:p>
    <w:tbl>
      <w:tblPr>
        <w:tblW w:w="58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000"/>
        <w:gridCol w:w="2805"/>
      </w:tblGrid>
      <w:tr w:rsidR="009C7A9D" w:rsidRPr="00FF137E" w14:paraId="2E5FA929" w14:textId="77777777" w:rsidTr="00FE69A8">
        <w:trPr>
          <w:trHeight w:val="592"/>
          <w:tblHeader/>
          <w:jc w:val="center"/>
        </w:trPr>
        <w:tc>
          <w:tcPr>
            <w:tcW w:w="3000" w:type="dxa"/>
            <w:shd w:val="clear" w:color="auto" w:fill="DEEAF6"/>
            <w:vAlign w:val="center"/>
          </w:tcPr>
          <w:p w14:paraId="0856CDC9" w14:textId="77777777" w:rsidR="009C7A9D" w:rsidRPr="00FF137E" w:rsidRDefault="009C7A9D" w:rsidP="00240C7C">
            <w:pPr>
              <w:pStyle w:val="TableParagraph"/>
              <w:spacing w:before="20"/>
              <w:ind w:left="5"/>
              <w:jc w:val="center"/>
              <w:rPr>
                <w:rFonts w:asciiTheme="minorHAnsi" w:hAnsiTheme="minorHAnsi" w:cstheme="minorHAnsi"/>
                <w:b/>
                <w:bCs/>
                <w:sz w:val="24"/>
                <w:szCs w:val="24"/>
              </w:rPr>
            </w:pPr>
            <w:r w:rsidRPr="00FF137E">
              <w:rPr>
                <w:rFonts w:asciiTheme="minorHAnsi" w:hAnsiTheme="minorHAnsi" w:cstheme="minorHAnsi"/>
                <w:b/>
                <w:bCs/>
                <w:sz w:val="24"/>
                <w:szCs w:val="24"/>
              </w:rPr>
              <w:t>Item</w:t>
            </w:r>
            <w:r w:rsidRPr="00FF137E">
              <w:rPr>
                <w:rFonts w:asciiTheme="minorHAnsi" w:hAnsiTheme="minorHAnsi" w:cstheme="minorHAnsi"/>
                <w:b/>
                <w:bCs/>
                <w:spacing w:val="-1"/>
                <w:sz w:val="24"/>
                <w:szCs w:val="24"/>
              </w:rPr>
              <w:t xml:space="preserve"> </w:t>
            </w:r>
            <w:r w:rsidRPr="00FF137E">
              <w:rPr>
                <w:rFonts w:asciiTheme="minorHAnsi" w:hAnsiTheme="minorHAnsi" w:cstheme="minorHAnsi"/>
                <w:b/>
                <w:bCs/>
                <w:spacing w:val="-5"/>
                <w:sz w:val="24"/>
                <w:szCs w:val="24"/>
              </w:rPr>
              <w:t>12 - Overall</w:t>
            </w:r>
          </w:p>
          <w:p w14:paraId="05215A2F" w14:textId="77777777" w:rsidR="009C7A9D" w:rsidRPr="00FF137E" w:rsidRDefault="009C7A9D" w:rsidP="00240C7C">
            <w:pPr>
              <w:pStyle w:val="TableParagraph"/>
              <w:spacing w:before="1"/>
              <w:ind w:left="5"/>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805" w:type="dxa"/>
            <w:shd w:val="clear" w:color="auto" w:fill="DEEAF6"/>
            <w:vAlign w:val="center"/>
          </w:tcPr>
          <w:p w14:paraId="6B8D7F75" w14:textId="77777777" w:rsidR="009C7A9D" w:rsidRPr="00FF137E" w:rsidRDefault="009C7A9D" w:rsidP="00240C7C">
            <w:pPr>
              <w:pStyle w:val="TableParagraph"/>
              <w:spacing w:before="20"/>
              <w:ind w:left="412" w:right="313" w:hanging="89"/>
              <w:jc w:val="center"/>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9C7A9D" w:rsidRPr="00FF137E" w14:paraId="7C83C121" w14:textId="77777777" w:rsidTr="00240C7C">
        <w:trPr>
          <w:trHeight w:val="1103"/>
          <w:jc w:val="center"/>
        </w:trPr>
        <w:tc>
          <w:tcPr>
            <w:tcW w:w="3000" w:type="dxa"/>
            <w:vAlign w:val="center"/>
          </w:tcPr>
          <w:p w14:paraId="26E954E6" w14:textId="77777777" w:rsidR="009C7A9D" w:rsidRPr="00FF137E" w:rsidRDefault="009C7A9D" w:rsidP="00240C7C">
            <w:pPr>
              <w:pStyle w:val="TableParagraph"/>
              <w:ind w:left="5" w:right="2"/>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805" w:type="dxa"/>
            <w:vAlign w:val="center"/>
          </w:tcPr>
          <w:p w14:paraId="606ACE93" w14:textId="77777777" w:rsidR="009C7A9D" w:rsidRPr="00FF137E" w:rsidRDefault="009C7A9D" w:rsidP="00240C7C">
            <w:pPr>
              <w:pStyle w:val="TableParagraph"/>
              <w:ind w:left="352"/>
              <w:jc w:val="center"/>
              <w:rPr>
                <w:rFonts w:asciiTheme="minorHAnsi" w:hAnsiTheme="minorHAnsi" w:cstheme="minorHAnsi"/>
                <w:sz w:val="24"/>
                <w:szCs w:val="24"/>
              </w:rPr>
            </w:pPr>
            <w:r w:rsidRPr="00FF137E">
              <w:rPr>
                <w:rFonts w:asciiTheme="minorHAnsi" w:hAnsiTheme="minorHAnsi" w:cstheme="minorHAnsi"/>
                <w:sz w:val="24"/>
                <w:szCs w:val="24"/>
              </w:rPr>
              <w:t>January – June 2024</w:t>
            </w:r>
          </w:p>
        </w:tc>
      </w:tr>
      <w:tr w:rsidR="009C7A9D" w:rsidRPr="00FF137E" w14:paraId="4F615A51" w14:textId="77777777" w:rsidTr="00240C7C">
        <w:trPr>
          <w:trHeight w:val="621"/>
          <w:jc w:val="center"/>
        </w:trPr>
        <w:tc>
          <w:tcPr>
            <w:tcW w:w="3000" w:type="dxa"/>
            <w:vAlign w:val="center"/>
          </w:tcPr>
          <w:p w14:paraId="6595061F" w14:textId="77777777" w:rsidR="009C7A9D" w:rsidRPr="00FF137E" w:rsidRDefault="009C7A9D" w:rsidP="00240C7C">
            <w:pPr>
              <w:pStyle w:val="TableParagraph"/>
              <w:spacing w:before="34"/>
              <w:ind w:left="268" w:right="263"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805" w:type="dxa"/>
            <w:vAlign w:val="center"/>
          </w:tcPr>
          <w:p w14:paraId="2118CC46" w14:textId="77777777" w:rsidR="009C7A9D" w:rsidRPr="00FF137E" w:rsidRDefault="009C7A9D" w:rsidP="00240C7C">
            <w:pPr>
              <w:pStyle w:val="TableParagraph"/>
              <w:spacing w:before="171"/>
              <w:ind w:left="6" w:right="1"/>
              <w:jc w:val="center"/>
              <w:rPr>
                <w:rFonts w:asciiTheme="minorHAnsi" w:hAnsiTheme="minorHAnsi" w:cstheme="minorHAnsi"/>
                <w:sz w:val="24"/>
                <w:szCs w:val="24"/>
              </w:rPr>
            </w:pPr>
            <w:r w:rsidRPr="00FF137E">
              <w:rPr>
                <w:rFonts w:asciiTheme="minorHAnsi" w:hAnsiTheme="minorHAnsi" w:cstheme="minorHAnsi"/>
                <w:sz w:val="24"/>
                <w:szCs w:val="24"/>
              </w:rPr>
              <w:t>53</w:t>
            </w:r>
          </w:p>
        </w:tc>
      </w:tr>
      <w:tr w:rsidR="009C7A9D" w:rsidRPr="00FF137E" w14:paraId="78BD106C" w14:textId="77777777" w:rsidTr="00240C7C">
        <w:trPr>
          <w:trHeight w:val="618"/>
          <w:jc w:val="center"/>
        </w:trPr>
        <w:tc>
          <w:tcPr>
            <w:tcW w:w="3000" w:type="dxa"/>
            <w:vAlign w:val="center"/>
          </w:tcPr>
          <w:p w14:paraId="64D2BACD" w14:textId="77777777" w:rsidR="009C7A9D" w:rsidRPr="00FF137E" w:rsidRDefault="009C7A9D" w:rsidP="00240C7C">
            <w:pPr>
              <w:pStyle w:val="TableParagraph"/>
              <w:spacing w:before="32"/>
              <w:ind w:left="362" w:right="348"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805" w:type="dxa"/>
            <w:vAlign w:val="center"/>
          </w:tcPr>
          <w:p w14:paraId="03554176" w14:textId="77777777" w:rsidR="009C7A9D" w:rsidRPr="00FF137E" w:rsidRDefault="009C7A9D" w:rsidP="00240C7C">
            <w:pPr>
              <w:pStyle w:val="TableParagraph"/>
              <w:spacing w:before="51"/>
              <w:ind w:left="6" w:right="1"/>
              <w:jc w:val="center"/>
              <w:rPr>
                <w:rFonts w:asciiTheme="minorHAnsi" w:hAnsiTheme="minorHAnsi" w:cstheme="minorHAnsi"/>
                <w:sz w:val="24"/>
                <w:szCs w:val="24"/>
              </w:rPr>
            </w:pPr>
            <w:r w:rsidRPr="00FF137E">
              <w:rPr>
                <w:rFonts w:asciiTheme="minorHAnsi" w:hAnsiTheme="minorHAnsi" w:cstheme="minorHAnsi"/>
                <w:sz w:val="24"/>
                <w:szCs w:val="24"/>
              </w:rPr>
              <w:t>120</w:t>
            </w:r>
          </w:p>
        </w:tc>
      </w:tr>
      <w:tr w:rsidR="009C7A9D" w:rsidRPr="00FF137E" w14:paraId="624FBEB7" w14:textId="77777777" w:rsidTr="00240C7C">
        <w:trPr>
          <w:trHeight w:val="518"/>
          <w:jc w:val="center"/>
        </w:trPr>
        <w:tc>
          <w:tcPr>
            <w:tcW w:w="3000" w:type="dxa"/>
            <w:vAlign w:val="center"/>
          </w:tcPr>
          <w:p w14:paraId="082C0729" w14:textId="77777777" w:rsidR="009C7A9D" w:rsidRPr="00FF137E" w:rsidRDefault="009C7A9D" w:rsidP="00240C7C">
            <w:pPr>
              <w:pStyle w:val="TableParagraph"/>
              <w:spacing w:before="121"/>
              <w:ind w:lef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805" w:type="dxa"/>
            <w:vAlign w:val="center"/>
          </w:tcPr>
          <w:p w14:paraId="1C1B671F" w14:textId="77777777" w:rsidR="009C7A9D" w:rsidRPr="00FF137E" w:rsidRDefault="009C7A9D" w:rsidP="00240C7C">
            <w:pPr>
              <w:pStyle w:val="TableParagraph"/>
              <w:spacing w:before="1"/>
              <w:ind w:left="6"/>
              <w:jc w:val="center"/>
              <w:rPr>
                <w:rFonts w:asciiTheme="minorHAnsi" w:hAnsiTheme="minorHAnsi" w:cstheme="minorHAnsi"/>
                <w:sz w:val="24"/>
                <w:szCs w:val="24"/>
              </w:rPr>
            </w:pPr>
            <w:r w:rsidRPr="00FF137E">
              <w:rPr>
                <w:rFonts w:asciiTheme="minorHAnsi" w:hAnsiTheme="minorHAnsi" w:cstheme="minorHAnsi"/>
                <w:sz w:val="24"/>
                <w:szCs w:val="24"/>
              </w:rPr>
              <w:t>44.17%</w:t>
            </w:r>
          </w:p>
        </w:tc>
      </w:tr>
    </w:tbl>
    <w:p w14:paraId="28546400" w14:textId="77777777" w:rsidR="009C7A9D" w:rsidRPr="00FF137E" w:rsidRDefault="009C7A9D" w:rsidP="009C7A9D">
      <w:pPr>
        <w:pStyle w:val="BodyText"/>
        <w:spacing w:before="21"/>
        <w:rPr>
          <w:rFonts w:asciiTheme="minorHAnsi" w:hAnsiTheme="minorHAnsi" w:cstheme="minorHAnsi"/>
        </w:rPr>
      </w:pPr>
    </w:p>
    <w:p w14:paraId="68833DC5" w14:textId="77777777" w:rsidR="00C65D38" w:rsidRPr="00FF137E" w:rsidRDefault="00DC3A48" w:rsidP="00C65D38">
      <w:pPr>
        <w:ind w:left="660"/>
        <w:jc w:val="both"/>
        <w:rPr>
          <w:rFonts w:asciiTheme="minorHAnsi" w:hAnsiTheme="minorHAnsi" w:cstheme="minorHAnsi"/>
          <w:i/>
          <w:sz w:val="24"/>
        </w:rPr>
      </w:pPr>
      <w:r w:rsidRPr="00FF137E">
        <w:rPr>
          <w:rFonts w:asciiTheme="minorHAnsi" w:hAnsiTheme="minorHAnsi" w:cstheme="minorHAnsi"/>
          <w:b/>
          <w:color w:val="2E5395"/>
          <w:sz w:val="24"/>
        </w:rPr>
        <w:t>Well-Being</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2"/>
          <w:sz w:val="24"/>
        </w:rPr>
        <w:t xml:space="preserve"> </w:t>
      </w:r>
      <w:r w:rsidRPr="00FF137E">
        <w:rPr>
          <w:rFonts w:asciiTheme="minorHAnsi" w:hAnsiTheme="minorHAnsi" w:cstheme="minorHAnsi"/>
          <w:b/>
          <w:color w:val="2E5395"/>
          <w:sz w:val="24"/>
        </w:rPr>
        <w:t xml:space="preserve">1, </w:t>
      </w:r>
      <w:r w:rsidRPr="00FF137E">
        <w:rPr>
          <w:rFonts w:asciiTheme="minorHAnsi" w:hAnsiTheme="minorHAnsi" w:cstheme="minorHAnsi"/>
          <w:i/>
          <w:color w:val="2E5395"/>
          <w:sz w:val="24"/>
        </w:rPr>
        <w:t>Sub-Item</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12A: Needs</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Assessment</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and Services</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to</w:t>
      </w:r>
      <w:r w:rsidRPr="00FF137E">
        <w:rPr>
          <w:rFonts w:asciiTheme="minorHAnsi" w:hAnsiTheme="minorHAnsi" w:cstheme="minorHAnsi"/>
          <w:i/>
          <w:color w:val="2E5395"/>
          <w:spacing w:val="2"/>
          <w:sz w:val="24"/>
        </w:rPr>
        <w:t xml:space="preserve"> </w:t>
      </w:r>
      <w:r w:rsidRPr="00FF137E">
        <w:rPr>
          <w:rFonts w:asciiTheme="minorHAnsi" w:hAnsiTheme="minorHAnsi" w:cstheme="minorHAnsi"/>
          <w:i/>
          <w:color w:val="2E5395"/>
          <w:spacing w:val="-2"/>
          <w:sz w:val="24"/>
        </w:rPr>
        <w:t>Children</w:t>
      </w:r>
    </w:p>
    <w:p w14:paraId="0DE5955F" w14:textId="77777777" w:rsidR="00C65D38" w:rsidRPr="00FF137E" w:rsidRDefault="00C65D38" w:rsidP="00C65D38">
      <w:pPr>
        <w:pStyle w:val="BodyText"/>
        <w:spacing w:line="276" w:lineRule="auto"/>
        <w:ind w:left="660" w:right="1042"/>
        <w:jc w:val="both"/>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C65D38" w:rsidRPr="00FF137E" w14:paraId="4E4C0E71" w14:textId="77777777" w:rsidTr="00240C7C">
        <w:trPr>
          <w:trHeight w:val="594"/>
          <w:jc w:val="center"/>
        </w:trPr>
        <w:tc>
          <w:tcPr>
            <w:tcW w:w="2695" w:type="dxa"/>
            <w:shd w:val="clear" w:color="auto" w:fill="DEEAF6"/>
            <w:vAlign w:val="center"/>
          </w:tcPr>
          <w:p w14:paraId="3BA01915" w14:textId="77777777" w:rsidR="00C65D38" w:rsidRPr="00FF137E" w:rsidRDefault="00C65D38"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12a</w:t>
            </w:r>
            <w:r w:rsidRPr="00FF137E">
              <w:rPr>
                <w:rFonts w:asciiTheme="minorHAnsi" w:hAnsiTheme="minorHAnsi" w:cstheme="minorHAnsi"/>
                <w:b/>
                <w:spacing w:val="-5"/>
                <w:sz w:val="24"/>
              </w:rPr>
              <w:t>:</w:t>
            </w:r>
          </w:p>
          <w:p w14:paraId="07EEFD9E" w14:textId="77777777" w:rsidR="00C65D38" w:rsidRPr="00FF137E" w:rsidRDefault="00C65D38"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768458B5" w14:textId="77777777" w:rsidR="00C65D38" w:rsidRPr="00FF137E" w:rsidRDefault="00C65D38"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C65D38" w:rsidRPr="00FF137E" w14:paraId="687451A2" w14:textId="77777777" w:rsidTr="00240C7C">
        <w:trPr>
          <w:trHeight w:val="618"/>
          <w:jc w:val="center"/>
        </w:trPr>
        <w:tc>
          <w:tcPr>
            <w:tcW w:w="2695" w:type="dxa"/>
            <w:vAlign w:val="center"/>
          </w:tcPr>
          <w:p w14:paraId="56D2D419" w14:textId="77777777" w:rsidR="00C65D38" w:rsidRPr="00FF137E" w:rsidRDefault="00C65D38"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711FB51F" w14:textId="77777777" w:rsidR="00C65D38" w:rsidRPr="00FF137E" w:rsidRDefault="00C65D38"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C65D38" w:rsidRPr="00FF137E" w14:paraId="31FC8572" w14:textId="77777777" w:rsidTr="00240C7C">
        <w:trPr>
          <w:trHeight w:val="621"/>
          <w:jc w:val="center"/>
        </w:trPr>
        <w:tc>
          <w:tcPr>
            <w:tcW w:w="2695" w:type="dxa"/>
            <w:vAlign w:val="center"/>
          </w:tcPr>
          <w:p w14:paraId="516C98EE" w14:textId="77777777" w:rsidR="00C65D38" w:rsidRPr="00FF137E" w:rsidRDefault="00C65D38"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4E33BD93" w14:textId="77777777" w:rsidR="00C65D38" w:rsidRPr="00FF137E" w:rsidRDefault="00C65D38"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82</w:t>
            </w:r>
          </w:p>
        </w:tc>
      </w:tr>
      <w:tr w:rsidR="00C65D38" w:rsidRPr="00FF137E" w14:paraId="222251D6" w14:textId="77777777" w:rsidTr="00240C7C">
        <w:trPr>
          <w:trHeight w:val="619"/>
          <w:jc w:val="center"/>
        </w:trPr>
        <w:tc>
          <w:tcPr>
            <w:tcW w:w="2695" w:type="dxa"/>
            <w:vAlign w:val="center"/>
          </w:tcPr>
          <w:p w14:paraId="3F984679" w14:textId="77777777" w:rsidR="00C65D38" w:rsidRPr="00FF137E" w:rsidRDefault="00C65D38"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4FD4648D" w14:textId="77777777" w:rsidR="00C65D38" w:rsidRPr="00FF137E" w:rsidRDefault="00C65D38"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120</w:t>
            </w:r>
          </w:p>
        </w:tc>
      </w:tr>
      <w:tr w:rsidR="00C65D38" w:rsidRPr="00FF137E" w14:paraId="32D4DE6B" w14:textId="77777777" w:rsidTr="00240C7C">
        <w:trPr>
          <w:trHeight w:val="515"/>
          <w:jc w:val="center"/>
        </w:trPr>
        <w:tc>
          <w:tcPr>
            <w:tcW w:w="2695" w:type="dxa"/>
            <w:vAlign w:val="center"/>
          </w:tcPr>
          <w:p w14:paraId="19AA45B4" w14:textId="77777777" w:rsidR="00C65D38" w:rsidRPr="00FF137E" w:rsidRDefault="00C65D38"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3440BE64" w14:textId="77777777" w:rsidR="00C65D38" w:rsidRPr="00FF137E" w:rsidRDefault="00C65D38"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68.33%</w:t>
            </w:r>
          </w:p>
        </w:tc>
      </w:tr>
    </w:tbl>
    <w:p w14:paraId="2B656B6A" w14:textId="77777777" w:rsidR="00C65D38" w:rsidRPr="00FF137E" w:rsidRDefault="00C65D38" w:rsidP="00C65D38">
      <w:pPr>
        <w:pStyle w:val="BodyText"/>
        <w:spacing w:line="276" w:lineRule="auto"/>
        <w:ind w:left="660" w:right="1042"/>
        <w:jc w:val="both"/>
        <w:rPr>
          <w:rFonts w:asciiTheme="minorHAnsi" w:hAnsiTheme="minorHAnsi" w:cstheme="minorHAnsi"/>
        </w:rPr>
      </w:pPr>
    </w:p>
    <w:p w14:paraId="6CD6925A" w14:textId="77777777" w:rsidR="00C65D38" w:rsidRPr="00FF137E" w:rsidRDefault="00C65D38" w:rsidP="00C65D38">
      <w:pPr>
        <w:pStyle w:val="BodyText"/>
        <w:spacing w:line="276" w:lineRule="auto"/>
        <w:ind w:left="660" w:right="1042"/>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that the agency conducted formal or informal initial and/or ongoing comprehensive assessments that accurately assessed the children's needs in 88.89% of the 72 applicable foster care cases and in 60.42% of the applicable 48 in-home cases. Appropriate services were provided to meet the children's needs in 78.33% of the 60 applicable foster care cases and in 35.14% of the applicable 37 in-home cases.</w:t>
      </w:r>
    </w:p>
    <w:p w14:paraId="7E3B7DB3" w14:textId="77777777" w:rsidR="00112D49" w:rsidRPr="00FF137E" w:rsidRDefault="00112D49" w:rsidP="00C65D38">
      <w:pPr>
        <w:spacing w:line="276" w:lineRule="auto"/>
        <w:ind w:left="660" w:right="1037"/>
        <w:jc w:val="both"/>
        <w:rPr>
          <w:rFonts w:asciiTheme="minorHAnsi" w:hAnsiTheme="minorHAnsi" w:cstheme="minorHAnsi"/>
        </w:rPr>
      </w:pPr>
    </w:p>
    <w:p w14:paraId="3B4AEEE9" w14:textId="77777777" w:rsidR="009A5582" w:rsidRPr="00FF137E" w:rsidRDefault="00DC3A48" w:rsidP="009A5582">
      <w:pPr>
        <w:ind w:left="660"/>
        <w:jc w:val="both"/>
        <w:rPr>
          <w:rFonts w:asciiTheme="minorHAnsi" w:hAnsiTheme="minorHAnsi" w:cstheme="minorHAnsi"/>
          <w:i/>
          <w:iCs/>
          <w:color w:val="2E5395"/>
          <w:spacing w:val="-2"/>
          <w:sz w:val="24"/>
          <w:szCs w:val="24"/>
        </w:rPr>
      </w:pPr>
      <w:r w:rsidRPr="00FF137E">
        <w:rPr>
          <w:rFonts w:asciiTheme="minorHAnsi" w:hAnsiTheme="minorHAnsi" w:cstheme="minorHAnsi"/>
          <w:b/>
          <w:color w:val="2E5395"/>
          <w:sz w:val="24"/>
        </w:rPr>
        <w:t>Well-Being</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2"/>
          <w:sz w:val="24"/>
        </w:rPr>
        <w:t xml:space="preserve"> </w:t>
      </w:r>
      <w:r w:rsidRPr="00FF137E">
        <w:rPr>
          <w:rFonts w:asciiTheme="minorHAnsi" w:hAnsiTheme="minorHAnsi" w:cstheme="minorHAnsi"/>
          <w:b/>
          <w:color w:val="2E5395"/>
          <w:sz w:val="24"/>
        </w:rPr>
        <w:t xml:space="preserve">1, </w:t>
      </w:r>
      <w:r w:rsidRPr="00FF137E">
        <w:rPr>
          <w:rFonts w:asciiTheme="minorHAnsi" w:hAnsiTheme="minorHAnsi" w:cstheme="minorHAnsi"/>
          <w:i/>
          <w:color w:val="2E5395"/>
          <w:sz w:val="24"/>
        </w:rPr>
        <w:t>Sub-Item</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12B: Needs</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Assessment</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and Services</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to</w:t>
      </w:r>
      <w:r w:rsidRPr="00FF137E">
        <w:rPr>
          <w:rFonts w:asciiTheme="minorHAnsi" w:hAnsiTheme="minorHAnsi" w:cstheme="minorHAnsi"/>
          <w:i/>
          <w:color w:val="2E5395"/>
          <w:spacing w:val="2"/>
          <w:sz w:val="24"/>
        </w:rPr>
        <w:t xml:space="preserve"> </w:t>
      </w:r>
      <w:r w:rsidRPr="00FF137E">
        <w:rPr>
          <w:rFonts w:asciiTheme="minorHAnsi" w:hAnsiTheme="minorHAnsi" w:cstheme="minorHAnsi"/>
          <w:i/>
          <w:color w:val="2E5395"/>
          <w:spacing w:val="-2"/>
          <w:sz w:val="24"/>
        </w:rPr>
        <w:t>Parents</w:t>
      </w:r>
    </w:p>
    <w:p w14:paraId="44BC2CFF" w14:textId="77777777" w:rsidR="009A5582" w:rsidRPr="00FF137E" w:rsidRDefault="009A5582" w:rsidP="009A5582">
      <w:pPr>
        <w:ind w:left="660"/>
        <w:jc w:val="both"/>
        <w:rPr>
          <w:rFonts w:asciiTheme="minorHAnsi" w:hAnsiTheme="minorHAnsi" w:cstheme="minorHAnsi"/>
          <w:i/>
          <w:sz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9A5582" w:rsidRPr="00FF137E" w14:paraId="7DF09A83" w14:textId="77777777" w:rsidTr="00FE69A8">
        <w:trPr>
          <w:trHeight w:val="594"/>
          <w:tblHeader/>
          <w:jc w:val="center"/>
        </w:trPr>
        <w:tc>
          <w:tcPr>
            <w:tcW w:w="2695" w:type="dxa"/>
            <w:shd w:val="clear" w:color="auto" w:fill="DEEAF6"/>
            <w:vAlign w:val="center"/>
          </w:tcPr>
          <w:p w14:paraId="02171000" w14:textId="77777777" w:rsidR="009A5582" w:rsidRPr="00FF137E" w:rsidRDefault="009A5582"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12b:</w:t>
            </w:r>
          </w:p>
          <w:p w14:paraId="49CD8FEA" w14:textId="77777777" w:rsidR="009A5582" w:rsidRPr="00FF137E" w:rsidRDefault="009A5582"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6E16DB86" w14:textId="77777777" w:rsidR="009A5582" w:rsidRPr="00FF137E" w:rsidRDefault="009A5582"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9A5582" w:rsidRPr="00FF137E" w14:paraId="377B8952" w14:textId="77777777" w:rsidTr="00240C7C">
        <w:trPr>
          <w:trHeight w:val="618"/>
          <w:jc w:val="center"/>
        </w:trPr>
        <w:tc>
          <w:tcPr>
            <w:tcW w:w="2695" w:type="dxa"/>
            <w:vAlign w:val="center"/>
          </w:tcPr>
          <w:p w14:paraId="12649718" w14:textId="77777777" w:rsidR="009A5582" w:rsidRPr="00FF137E" w:rsidRDefault="009A5582"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38051ECE" w14:textId="77777777" w:rsidR="009A5582" w:rsidRPr="00FF137E" w:rsidRDefault="009A5582"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9A5582" w:rsidRPr="00FF137E" w14:paraId="38303331" w14:textId="77777777" w:rsidTr="00240C7C">
        <w:trPr>
          <w:trHeight w:val="621"/>
          <w:jc w:val="center"/>
        </w:trPr>
        <w:tc>
          <w:tcPr>
            <w:tcW w:w="2695" w:type="dxa"/>
            <w:vAlign w:val="center"/>
          </w:tcPr>
          <w:p w14:paraId="194FE961" w14:textId="77777777" w:rsidR="009A5582" w:rsidRPr="00FF137E" w:rsidRDefault="009A5582"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29B8F8DE" w14:textId="77777777" w:rsidR="009A5582" w:rsidRPr="00FF137E" w:rsidRDefault="009A5582"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49</w:t>
            </w:r>
          </w:p>
        </w:tc>
      </w:tr>
      <w:tr w:rsidR="009A5582" w:rsidRPr="00FF137E" w14:paraId="4D992B1F" w14:textId="77777777" w:rsidTr="00240C7C">
        <w:trPr>
          <w:trHeight w:val="619"/>
          <w:jc w:val="center"/>
        </w:trPr>
        <w:tc>
          <w:tcPr>
            <w:tcW w:w="2695" w:type="dxa"/>
            <w:vAlign w:val="center"/>
          </w:tcPr>
          <w:p w14:paraId="2C28B0C6" w14:textId="77777777" w:rsidR="009A5582" w:rsidRPr="00FF137E" w:rsidRDefault="009A5582"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30126AD5" w14:textId="77777777" w:rsidR="009A5582" w:rsidRPr="00FF137E" w:rsidRDefault="009A5582"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105</w:t>
            </w:r>
          </w:p>
        </w:tc>
      </w:tr>
      <w:tr w:rsidR="009A5582" w:rsidRPr="00FF137E" w14:paraId="182DE3A9" w14:textId="77777777" w:rsidTr="00240C7C">
        <w:trPr>
          <w:trHeight w:val="515"/>
          <w:jc w:val="center"/>
        </w:trPr>
        <w:tc>
          <w:tcPr>
            <w:tcW w:w="2695" w:type="dxa"/>
            <w:vAlign w:val="center"/>
          </w:tcPr>
          <w:p w14:paraId="08181184" w14:textId="77777777" w:rsidR="009A5582" w:rsidRPr="00FF137E" w:rsidRDefault="009A5582"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1E64B2D9" w14:textId="77777777" w:rsidR="009A5582" w:rsidRPr="00FF137E" w:rsidRDefault="009A5582"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46.67%</w:t>
            </w:r>
          </w:p>
        </w:tc>
      </w:tr>
    </w:tbl>
    <w:p w14:paraId="3383800B" w14:textId="77777777" w:rsidR="009A5582" w:rsidRPr="00FF137E" w:rsidRDefault="009A5582" w:rsidP="009A5582">
      <w:pPr>
        <w:pStyle w:val="BodyText"/>
        <w:spacing w:before="41"/>
        <w:rPr>
          <w:rFonts w:asciiTheme="minorHAnsi" w:hAnsiTheme="minorHAnsi" w:cstheme="minorHAnsi"/>
        </w:rPr>
      </w:pPr>
    </w:p>
    <w:p w14:paraId="56D401EF" w14:textId="77777777" w:rsidR="009A5582" w:rsidRPr="00FF137E" w:rsidRDefault="009A5582" w:rsidP="0022714F">
      <w:pPr>
        <w:pStyle w:val="BodyText"/>
        <w:spacing w:before="41"/>
        <w:ind w:left="660" w:right="1340"/>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that concerted efforts were made both to assess and address the needs of mothers in 57.41% of the 54 applicable foster care cases and 56.25% of the 48 applicable in-home cases.  Concerted efforts were made both to assess and address the needs of fathers 36.11% of the 36 applicable foster care cases and 50% of the 30 applicable in-home cases.</w:t>
      </w:r>
    </w:p>
    <w:p w14:paraId="5DF55CBE" w14:textId="77777777" w:rsidR="00112D49" w:rsidRPr="00FF137E" w:rsidRDefault="00112D49" w:rsidP="009A5582">
      <w:pPr>
        <w:ind w:left="660"/>
        <w:jc w:val="both"/>
        <w:rPr>
          <w:rFonts w:asciiTheme="minorHAnsi" w:hAnsiTheme="minorHAnsi" w:cstheme="minorHAnsi"/>
        </w:rPr>
      </w:pPr>
    </w:p>
    <w:p w14:paraId="7CAA8D80" w14:textId="77777777" w:rsidR="00AB2F08" w:rsidRPr="00FF137E" w:rsidRDefault="00DC3A48" w:rsidP="00AB2F08">
      <w:pPr>
        <w:pStyle w:val="BodyText"/>
        <w:spacing w:line="276" w:lineRule="auto"/>
        <w:ind w:left="660" w:right="1032"/>
        <w:rPr>
          <w:rFonts w:asciiTheme="minorHAnsi" w:hAnsiTheme="minorHAnsi" w:cstheme="minorHAnsi"/>
          <w:i/>
          <w:color w:val="2E5395"/>
        </w:rPr>
      </w:pPr>
      <w:r w:rsidRPr="00FF137E">
        <w:rPr>
          <w:rFonts w:asciiTheme="minorHAnsi" w:hAnsiTheme="minorHAnsi" w:cstheme="minorHAnsi"/>
          <w:b/>
          <w:color w:val="2E5395"/>
        </w:rPr>
        <w:t xml:space="preserve">Well-Being Outcome 1, </w:t>
      </w:r>
      <w:r w:rsidRPr="00FF137E">
        <w:rPr>
          <w:rFonts w:asciiTheme="minorHAnsi" w:hAnsiTheme="minorHAnsi" w:cstheme="minorHAnsi"/>
          <w:i/>
          <w:color w:val="2E5395"/>
        </w:rPr>
        <w:t>Sub-Item 12C: Needs Assessment and Services to Foster Parents</w:t>
      </w:r>
    </w:p>
    <w:p w14:paraId="3603689A" w14:textId="77777777" w:rsidR="00AB2F08" w:rsidRPr="00FF137E" w:rsidRDefault="00AB2F08" w:rsidP="00AB2F08">
      <w:pPr>
        <w:pStyle w:val="BodyText"/>
        <w:spacing w:line="276" w:lineRule="auto"/>
        <w:ind w:left="660" w:right="1032"/>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AB2F08" w:rsidRPr="00FF137E" w14:paraId="1B2BCD49" w14:textId="77777777" w:rsidTr="00240C7C">
        <w:trPr>
          <w:trHeight w:val="594"/>
          <w:jc w:val="center"/>
        </w:trPr>
        <w:tc>
          <w:tcPr>
            <w:tcW w:w="2695" w:type="dxa"/>
            <w:shd w:val="clear" w:color="auto" w:fill="DEEAF6"/>
            <w:vAlign w:val="center"/>
          </w:tcPr>
          <w:p w14:paraId="3BD0B496" w14:textId="77777777" w:rsidR="00AB2F08" w:rsidRPr="00FF137E" w:rsidRDefault="00AB2F08" w:rsidP="00240C7C">
            <w:pPr>
              <w:pStyle w:val="TableParagraph"/>
              <w:spacing w:before="20"/>
              <w:ind w:left="2" w:right="1"/>
              <w:jc w:val="center"/>
              <w:rPr>
                <w:rFonts w:asciiTheme="minorHAnsi" w:hAnsiTheme="minorHAnsi" w:cstheme="minorHAnsi"/>
                <w:b/>
                <w:bCs/>
                <w:sz w:val="24"/>
                <w:szCs w:val="24"/>
              </w:rPr>
            </w:pPr>
            <w:r w:rsidRPr="00FF137E">
              <w:rPr>
                <w:rFonts w:asciiTheme="minorHAnsi" w:hAnsiTheme="minorHAnsi" w:cstheme="minorHAnsi"/>
                <w:b/>
                <w:bCs/>
                <w:sz w:val="24"/>
                <w:szCs w:val="24"/>
              </w:rPr>
              <w:t>Item</w:t>
            </w:r>
            <w:r w:rsidRPr="00FF137E">
              <w:rPr>
                <w:rFonts w:asciiTheme="minorHAnsi" w:hAnsiTheme="minorHAnsi" w:cstheme="minorHAnsi"/>
                <w:b/>
                <w:bCs/>
                <w:spacing w:val="-1"/>
                <w:sz w:val="24"/>
                <w:szCs w:val="24"/>
              </w:rPr>
              <w:t xml:space="preserve"> </w:t>
            </w:r>
            <w:r w:rsidRPr="00FF137E">
              <w:rPr>
                <w:rFonts w:asciiTheme="minorHAnsi" w:hAnsiTheme="minorHAnsi" w:cstheme="minorHAnsi"/>
                <w:b/>
                <w:bCs/>
                <w:spacing w:val="-5"/>
                <w:sz w:val="24"/>
                <w:szCs w:val="24"/>
              </w:rPr>
              <w:t>12c:</w:t>
            </w:r>
          </w:p>
          <w:p w14:paraId="50ACB3C3" w14:textId="77777777" w:rsidR="00AB2F08" w:rsidRPr="00FF137E" w:rsidRDefault="00AB2F08"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0C790E71" w14:textId="77777777" w:rsidR="00AB2F08" w:rsidRPr="00FF137E" w:rsidRDefault="00AB2F08"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AB2F08" w:rsidRPr="00FF137E" w14:paraId="0309168F" w14:textId="77777777" w:rsidTr="00240C7C">
        <w:trPr>
          <w:trHeight w:val="618"/>
          <w:jc w:val="center"/>
        </w:trPr>
        <w:tc>
          <w:tcPr>
            <w:tcW w:w="2695" w:type="dxa"/>
            <w:vAlign w:val="center"/>
          </w:tcPr>
          <w:p w14:paraId="7A6F20E3" w14:textId="77777777" w:rsidR="00AB2F08" w:rsidRPr="00FF137E" w:rsidRDefault="00AB2F08"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144DAD96" w14:textId="77777777" w:rsidR="00AB2F08" w:rsidRPr="00FF137E" w:rsidRDefault="00AB2F08"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AB2F08" w:rsidRPr="00FF137E" w14:paraId="7F355F9E" w14:textId="77777777" w:rsidTr="00240C7C">
        <w:trPr>
          <w:trHeight w:val="621"/>
          <w:jc w:val="center"/>
        </w:trPr>
        <w:tc>
          <w:tcPr>
            <w:tcW w:w="2695" w:type="dxa"/>
            <w:vAlign w:val="center"/>
          </w:tcPr>
          <w:p w14:paraId="0EB30EDF" w14:textId="77777777" w:rsidR="00AB2F08" w:rsidRPr="00FF137E" w:rsidRDefault="00AB2F08"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064E26DB" w14:textId="77777777" w:rsidR="00AB2F08" w:rsidRPr="00FF137E" w:rsidRDefault="00AB2F08"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57</w:t>
            </w:r>
          </w:p>
        </w:tc>
      </w:tr>
      <w:tr w:rsidR="00AB2F08" w:rsidRPr="00FF137E" w14:paraId="019C4496" w14:textId="77777777" w:rsidTr="00240C7C">
        <w:trPr>
          <w:trHeight w:val="619"/>
          <w:jc w:val="center"/>
        </w:trPr>
        <w:tc>
          <w:tcPr>
            <w:tcW w:w="2695" w:type="dxa"/>
            <w:vAlign w:val="center"/>
          </w:tcPr>
          <w:p w14:paraId="3DA23C37" w14:textId="77777777" w:rsidR="00AB2F08" w:rsidRPr="00FF137E" w:rsidRDefault="00AB2F08"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13ECE1B9" w14:textId="77777777" w:rsidR="00AB2F08" w:rsidRPr="00FF137E" w:rsidRDefault="00AB2F08"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68</w:t>
            </w:r>
          </w:p>
        </w:tc>
      </w:tr>
      <w:tr w:rsidR="00AB2F08" w:rsidRPr="00FF137E" w14:paraId="0E0C4847" w14:textId="77777777" w:rsidTr="00240C7C">
        <w:trPr>
          <w:trHeight w:val="515"/>
          <w:jc w:val="center"/>
        </w:trPr>
        <w:tc>
          <w:tcPr>
            <w:tcW w:w="2695" w:type="dxa"/>
            <w:vAlign w:val="center"/>
          </w:tcPr>
          <w:p w14:paraId="62FFE1D1" w14:textId="77777777" w:rsidR="00AB2F08" w:rsidRPr="00FF137E" w:rsidRDefault="00AB2F08"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0D86F907" w14:textId="77777777" w:rsidR="00AB2F08" w:rsidRPr="00FF137E" w:rsidRDefault="00AB2F08"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83.82%</w:t>
            </w:r>
          </w:p>
        </w:tc>
      </w:tr>
    </w:tbl>
    <w:p w14:paraId="083D9141" w14:textId="77777777" w:rsidR="00AB2F08" w:rsidRPr="00FF137E" w:rsidRDefault="00AB2F08" w:rsidP="00AB2F08">
      <w:pPr>
        <w:pStyle w:val="BodyText"/>
        <w:spacing w:line="276" w:lineRule="auto"/>
        <w:ind w:left="660" w:right="1032"/>
        <w:rPr>
          <w:rFonts w:asciiTheme="minorHAnsi" w:hAnsiTheme="minorHAnsi" w:cstheme="minorHAnsi"/>
        </w:rPr>
      </w:pPr>
    </w:p>
    <w:p w14:paraId="3CFA2CB3" w14:textId="77777777" w:rsidR="00AB2F08" w:rsidRPr="00FF137E" w:rsidRDefault="00AB2F08" w:rsidP="00FE69A8">
      <w:pPr>
        <w:pStyle w:val="BodyText"/>
        <w:spacing w:line="276" w:lineRule="auto"/>
        <w:ind w:left="660" w:right="1250"/>
        <w:jc w:val="both"/>
        <w:rPr>
          <w:rFonts w:asciiTheme="minorHAnsi" w:hAnsiTheme="minorHAnsi" w:cstheme="minorHAnsi"/>
        </w:rPr>
      </w:pPr>
      <w:r w:rsidRPr="00FF137E">
        <w:rPr>
          <w:rFonts w:asciiTheme="minorHAnsi" w:hAnsiTheme="minorHAnsi" w:cstheme="minorHAnsi"/>
        </w:rPr>
        <w:lastRenderedPageBreak/>
        <w:t xml:space="preserve">While the above results show State Rating Summary (combined case types), Practice Performance report reflected that the agency adequately assessed the needs of the foster or pre-adoptive parents related to caring for children in their care on an ongoing basis in 86.76% of the 68 applicable foster care cases. The agency provided appropriate services to foster and pre-adoptive parents related to caring for children in their care in 71.08% of the 38 applicable cases. </w:t>
      </w:r>
    </w:p>
    <w:p w14:paraId="03FDDE52" w14:textId="77777777" w:rsidR="002E3961" w:rsidRPr="00FF137E" w:rsidRDefault="00DC3A48" w:rsidP="002E3961">
      <w:pPr>
        <w:spacing w:before="75"/>
        <w:ind w:left="660" w:right="1779"/>
        <w:rPr>
          <w:rFonts w:asciiTheme="minorHAnsi" w:hAnsiTheme="minorHAnsi" w:cstheme="minorHAnsi"/>
          <w:sz w:val="24"/>
          <w:szCs w:val="24"/>
        </w:rPr>
      </w:pPr>
      <w:r w:rsidRPr="00FF137E">
        <w:rPr>
          <w:rFonts w:asciiTheme="minorHAnsi" w:hAnsiTheme="minorHAnsi" w:cstheme="minorHAnsi"/>
          <w:b/>
          <w:color w:val="2E5395"/>
          <w:sz w:val="24"/>
        </w:rPr>
        <w:t>Well-Being</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4"/>
          <w:sz w:val="24"/>
        </w:rPr>
        <w:t xml:space="preserve"> </w:t>
      </w:r>
      <w:r w:rsidRPr="00FF137E">
        <w:rPr>
          <w:rFonts w:asciiTheme="minorHAnsi" w:hAnsiTheme="minorHAnsi" w:cstheme="minorHAnsi"/>
          <w:b/>
          <w:color w:val="2E5395"/>
          <w:sz w:val="24"/>
        </w:rPr>
        <w:t>1</w:t>
      </w:r>
      <w:r w:rsidRPr="00FF137E">
        <w:rPr>
          <w:rFonts w:asciiTheme="minorHAnsi" w:hAnsiTheme="minorHAnsi" w:cstheme="minorHAnsi"/>
          <w:color w:val="2E5395"/>
          <w:sz w:val="24"/>
        </w:rPr>
        <w:t>,</w:t>
      </w:r>
      <w:r w:rsidRPr="00FF137E">
        <w:rPr>
          <w:rFonts w:asciiTheme="minorHAnsi" w:hAnsiTheme="minorHAnsi" w:cstheme="minorHAnsi"/>
          <w:color w:val="2E5395"/>
          <w:spacing w:val="-3"/>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13:</w:t>
      </w:r>
      <w:r w:rsidRPr="00FF137E">
        <w:rPr>
          <w:rFonts w:asciiTheme="minorHAnsi" w:hAnsiTheme="minorHAnsi" w:cstheme="minorHAnsi"/>
          <w:i/>
          <w:color w:val="2E5395"/>
          <w:spacing w:val="-5"/>
          <w:sz w:val="24"/>
        </w:rPr>
        <w:t xml:space="preserve"> </w:t>
      </w:r>
      <w:r w:rsidRPr="00FF137E">
        <w:rPr>
          <w:rFonts w:asciiTheme="minorHAnsi" w:hAnsiTheme="minorHAnsi" w:cstheme="minorHAnsi"/>
          <w:i/>
          <w:color w:val="2E5395"/>
          <w:sz w:val="24"/>
        </w:rPr>
        <w:t>Child</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and</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Family</w:t>
      </w:r>
      <w:r w:rsidRPr="00FF137E">
        <w:rPr>
          <w:rFonts w:asciiTheme="minorHAnsi" w:hAnsiTheme="minorHAnsi" w:cstheme="minorHAnsi"/>
          <w:i/>
          <w:color w:val="2E5395"/>
          <w:spacing w:val="-4"/>
          <w:sz w:val="24"/>
        </w:rPr>
        <w:t xml:space="preserve"> </w:t>
      </w:r>
      <w:r w:rsidRPr="00FF137E">
        <w:rPr>
          <w:rFonts w:asciiTheme="minorHAnsi" w:hAnsiTheme="minorHAnsi" w:cstheme="minorHAnsi"/>
          <w:i/>
          <w:color w:val="2E5395"/>
          <w:sz w:val="24"/>
        </w:rPr>
        <w:t>Involvement</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in</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Case</w:t>
      </w:r>
      <w:r w:rsidRPr="00FF137E">
        <w:rPr>
          <w:rFonts w:asciiTheme="minorHAnsi" w:hAnsiTheme="minorHAnsi" w:cstheme="minorHAnsi"/>
          <w:i/>
          <w:color w:val="2E5395"/>
          <w:spacing w:val="-4"/>
          <w:sz w:val="24"/>
        </w:rPr>
        <w:t xml:space="preserve"> </w:t>
      </w:r>
      <w:r w:rsidRPr="00FF137E">
        <w:rPr>
          <w:rFonts w:asciiTheme="minorHAnsi" w:hAnsiTheme="minorHAnsi" w:cstheme="minorHAnsi"/>
          <w:i/>
          <w:color w:val="2E5395"/>
          <w:sz w:val="24"/>
        </w:rPr>
        <w:t xml:space="preserve">Planning </w:t>
      </w:r>
      <w:r w:rsidRPr="00FF137E">
        <w:rPr>
          <w:rFonts w:asciiTheme="minorHAnsi" w:hAnsiTheme="minorHAnsi" w:cstheme="minorHAnsi"/>
          <w:sz w:val="24"/>
        </w:rPr>
        <w:t>Did the agency make concerted efforts to involve the parents and children (if developmentally appropriate) in the case planning process on an ongoing basis?</w:t>
      </w:r>
    </w:p>
    <w:p w14:paraId="3D469F12" w14:textId="77777777" w:rsidR="002E3961" w:rsidRPr="00FF137E" w:rsidRDefault="002E3961" w:rsidP="002E3961">
      <w:pPr>
        <w:spacing w:before="75"/>
        <w:ind w:left="660" w:right="1779"/>
        <w:rPr>
          <w:rFonts w:asciiTheme="minorHAnsi" w:hAnsiTheme="minorHAnsi" w:cstheme="minorHAnsi"/>
          <w:sz w:val="24"/>
        </w:rPr>
      </w:pPr>
    </w:p>
    <w:tbl>
      <w:tblPr>
        <w:tblW w:w="503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785"/>
        <w:gridCol w:w="2250"/>
      </w:tblGrid>
      <w:tr w:rsidR="002E3961" w:rsidRPr="00FF137E" w14:paraId="0A00D88E" w14:textId="77777777" w:rsidTr="00FE69A8">
        <w:trPr>
          <w:trHeight w:val="592"/>
          <w:tblHeader/>
          <w:jc w:val="center"/>
        </w:trPr>
        <w:tc>
          <w:tcPr>
            <w:tcW w:w="2785" w:type="dxa"/>
            <w:shd w:val="clear" w:color="auto" w:fill="DEEAF6"/>
            <w:vAlign w:val="center"/>
          </w:tcPr>
          <w:p w14:paraId="5951409E" w14:textId="77777777" w:rsidR="002E3961" w:rsidRPr="00FF137E" w:rsidRDefault="002E3961" w:rsidP="00240C7C">
            <w:pPr>
              <w:pStyle w:val="TableParagraph"/>
              <w:spacing w:before="20"/>
              <w:ind w:left="5"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13</w:t>
            </w:r>
          </w:p>
          <w:p w14:paraId="1D28C764" w14:textId="77777777" w:rsidR="002E3961" w:rsidRPr="00FF137E" w:rsidRDefault="002E3961" w:rsidP="00240C7C">
            <w:pPr>
              <w:pStyle w:val="TableParagraph"/>
              <w:ind w:left="5" w:right="1"/>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250" w:type="dxa"/>
            <w:shd w:val="clear" w:color="auto" w:fill="DEEAF6"/>
            <w:vAlign w:val="center"/>
          </w:tcPr>
          <w:p w14:paraId="40760093" w14:textId="77777777" w:rsidR="002E3961" w:rsidRPr="00FF137E" w:rsidRDefault="002E3961" w:rsidP="00240C7C">
            <w:pPr>
              <w:pStyle w:val="TableParagraph"/>
              <w:spacing w:before="20" w:line="270" w:lineRule="atLeast"/>
              <w:ind w:left="423" w:hanging="92"/>
              <w:jc w:val="center"/>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2E3961" w:rsidRPr="00FF137E" w14:paraId="47AFBA4A" w14:textId="77777777" w:rsidTr="00240C7C">
        <w:trPr>
          <w:trHeight w:val="813"/>
          <w:jc w:val="center"/>
        </w:trPr>
        <w:tc>
          <w:tcPr>
            <w:tcW w:w="2785" w:type="dxa"/>
            <w:vAlign w:val="center"/>
          </w:tcPr>
          <w:p w14:paraId="5D806832" w14:textId="77777777" w:rsidR="002E3961" w:rsidRPr="00FF137E" w:rsidRDefault="002E3961" w:rsidP="00240C7C">
            <w:pPr>
              <w:pStyle w:val="TableParagraph"/>
              <w:spacing w:before="267"/>
              <w:ind w:left="5" w:right="3"/>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250" w:type="dxa"/>
            <w:vAlign w:val="center"/>
          </w:tcPr>
          <w:p w14:paraId="222A313D" w14:textId="77777777" w:rsidR="002E3961" w:rsidRPr="00FF137E" w:rsidRDefault="002E3961" w:rsidP="00240C7C">
            <w:pPr>
              <w:pStyle w:val="TableParagraph"/>
              <w:spacing w:before="35"/>
              <w:ind w:left="169"/>
              <w:jc w:val="center"/>
              <w:rPr>
                <w:rFonts w:asciiTheme="minorHAnsi" w:hAnsiTheme="minorHAnsi" w:cstheme="minorHAnsi"/>
                <w:sz w:val="24"/>
                <w:szCs w:val="24"/>
              </w:rPr>
            </w:pPr>
            <w:r w:rsidRPr="00FF137E">
              <w:rPr>
                <w:rFonts w:asciiTheme="minorHAnsi" w:hAnsiTheme="minorHAnsi" w:cstheme="minorHAnsi"/>
                <w:sz w:val="24"/>
                <w:szCs w:val="24"/>
              </w:rPr>
              <w:t>January – June 2024</w:t>
            </w:r>
          </w:p>
        </w:tc>
      </w:tr>
      <w:tr w:rsidR="002E3961" w:rsidRPr="00FF137E" w14:paraId="04BA5563" w14:textId="77777777" w:rsidTr="00240C7C">
        <w:trPr>
          <w:trHeight w:val="621"/>
          <w:jc w:val="center"/>
        </w:trPr>
        <w:tc>
          <w:tcPr>
            <w:tcW w:w="2785" w:type="dxa"/>
            <w:vAlign w:val="center"/>
          </w:tcPr>
          <w:p w14:paraId="3B8A8D83" w14:textId="77777777" w:rsidR="002E3961" w:rsidRPr="00FF137E" w:rsidRDefault="002E3961" w:rsidP="00240C7C">
            <w:pPr>
              <w:pStyle w:val="TableParagraph"/>
              <w:spacing w:before="35"/>
              <w:ind w:left="280"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250" w:type="dxa"/>
            <w:vAlign w:val="center"/>
          </w:tcPr>
          <w:p w14:paraId="4D63B241" w14:textId="77777777" w:rsidR="002E3961" w:rsidRPr="00FF137E" w:rsidRDefault="002E3961" w:rsidP="00240C7C">
            <w:pPr>
              <w:pStyle w:val="TableParagraph"/>
              <w:spacing w:before="1"/>
              <w:ind w:left="11" w:right="5"/>
              <w:jc w:val="center"/>
              <w:rPr>
                <w:rFonts w:asciiTheme="minorHAnsi" w:hAnsiTheme="minorHAnsi" w:cstheme="minorHAnsi"/>
                <w:sz w:val="24"/>
                <w:szCs w:val="24"/>
              </w:rPr>
            </w:pPr>
            <w:r w:rsidRPr="00FF137E">
              <w:rPr>
                <w:rFonts w:asciiTheme="minorHAnsi" w:hAnsiTheme="minorHAnsi" w:cstheme="minorHAnsi"/>
                <w:spacing w:val="-5"/>
                <w:sz w:val="24"/>
                <w:szCs w:val="24"/>
              </w:rPr>
              <w:t>66</w:t>
            </w:r>
          </w:p>
        </w:tc>
      </w:tr>
      <w:tr w:rsidR="002E3961" w:rsidRPr="00FF137E" w14:paraId="40DA78E0" w14:textId="77777777" w:rsidTr="00240C7C">
        <w:trPr>
          <w:trHeight w:val="619"/>
          <w:jc w:val="center"/>
        </w:trPr>
        <w:tc>
          <w:tcPr>
            <w:tcW w:w="2785" w:type="dxa"/>
            <w:vAlign w:val="center"/>
          </w:tcPr>
          <w:p w14:paraId="7B6A6E69" w14:textId="77777777" w:rsidR="002E3961" w:rsidRPr="00FF137E" w:rsidRDefault="002E3961" w:rsidP="00240C7C">
            <w:pPr>
              <w:pStyle w:val="TableParagraph"/>
              <w:spacing w:before="32"/>
              <w:ind w:left="374" w:right="361"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250" w:type="dxa"/>
            <w:vAlign w:val="center"/>
          </w:tcPr>
          <w:p w14:paraId="3D1A9BDE" w14:textId="77777777" w:rsidR="002E3961" w:rsidRPr="00FF137E" w:rsidRDefault="002E3961" w:rsidP="00240C7C">
            <w:pPr>
              <w:pStyle w:val="TableParagraph"/>
              <w:spacing w:line="275" w:lineRule="exact"/>
              <w:ind w:left="11" w:right="5"/>
              <w:jc w:val="center"/>
              <w:rPr>
                <w:rFonts w:asciiTheme="minorHAnsi" w:hAnsiTheme="minorHAnsi" w:cstheme="minorHAnsi"/>
                <w:sz w:val="24"/>
                <w:szCs w:val="24"/>
              </w:rPr>
            </w:pPr>
            <w:r w:rsidRPr="00FF137E">
              <w:rPr>
                <w:rFonts w:asciiTheme="minorHAnsi" w:hAnsiTheme="minorHAnsi" w:cstheme="minorHAnsi"/>
                <w:spacing w:val="-5"/>
                <w:sz w:val="24"/>
                <w:szCs w:val="24"/>
              </w:rPr>
              <w:t>112</w:t>
            </w:r>
          </w:p>
        </w:tc>
      </w:tr>
      <w:tr w:rsidR="002E3961" w:rsidRPr="00FF137E" w14:paraId="4F51A5DD" w14:textId="77777777" w:rsidTr="00240C7C">
        <w:trPr>
          <w:trHeight w:val="518"/>
          <w:jc w:val="center"/>
        </w:trPr>
        <w:tc>
          <w:tcPr>
            <w:tcW w:w="2785" w:type="dxa"/>
            <w:vAlign w:val="center"/>
          </w:tcPr>
          <w:p w14:paraId="185C126D" w14:textId="77777777" w:rsidR="002E3961" w:rsidRPr="00FF137E" w:rsidRDefault="002E3961" w:rsidP="00240C7C">
            <w:pPr>
              <w:pStyle w:val="TableParagraph"/>
              <w:spacing w:before="121"/>
              <w:ind w:lef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250" w:type="dxa"/>
            <w:vAlign w:val="center"/>
          </w:tcPr>
          <w:p w14:paraId="1F3BAC67" w14:textId="77777777" w:rsidR="002E3961" w:rsidRPr="00FF137E" w:rsidRDefault="002E3961" w:rsidP="00240C7C">
            <w:pPr>
              <w:pStyle w:val="TableParagraph"/>
              <w:spacing w:before="1"/>
              <w:ind w:left="11" w:right="4"/>
              <w:jc w:val="center"/>
              <w:rPr>
                <w:rFonts w:asciiTheme="minorHAnsi" w:hAnsiTheme="minorHAnsi" w:cstheme="minorHAnsi"/>
                <w:sz w:val="24"/>
                <w:szCs w:val="24"/>
              </w:rPr>
            </w:pPr>
            <w:r w:rsidRPr="00FF137E">
              <w:rPr>
                <w:rFonts w:asciiTheme="minorHAnsi" w:hAnsiTheme="minorHAnsi" w:cstheme="minorHAnsi"/>
                <w:spacing w:val="-2"/>
                <w:sz w:val="24"/>
                <w:szCs w:val="24"/>
              </w:rPr>
              <w:t>58.93%</w:t>
            </w:r>
          </w:p>
        </w:tc>
      </w:tr>
    </w:tbl>
    <w:p w14:paraId="0A54DCD7" w14:textId="77777777" w:rsidR="002E3961" w:rsidRPr="00FF137E" w:rsidRDefault="002E3961" w:rsidP="002E3961">
      <w:pPr>
        <w:pStyle w:val="BodyText"/>
        <w:spacing w:before="40"/>
        <w:rPr>
          <w:rFonts w:asciiTheme="minorHAnsi" w:hAnsiTheme="minorHAnsi" w:cstheme="minorHAnsi"/>
        </w:rPr>
      </w:pPr>
    </w:p>
    <w:p w14:paraId="74A8D781" w14:textId="77777777" w:rsidR="002E3961" w:rsidRPr="00FF137E" w:rsidRDefault="002E3961" w:rsidP="00FE69A8">
      <w:pPr>
        <w:pStyle w:val="BodyText"/>
        <w:spacing w:before="42"/>
        <w:ind w:left="720" w:right="1250"/>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that the agency made concerted efforts to actively involve the following family members in the case planning process:</w:t>
      </w:r>
    </w:p>
    <w:p w14:paraId="0C6060EF" w14:textId="77777777" w:rsidR="002E3961" w:rsidRPr="00FF137E" w:rsidRDefault="002E3961" w:rsidP="002E3961">
      <w:pPr>
        <w:pStyle w:val="BodyText"/>
        <w:numPr>
          <w:ilvl w:val="0"/>
          <w:numId w:val="143"/>
        </w:numPr>
        <w:spacing w:before="42"/>
        <w:rPr>
          <w:rFonts w:asciiTheme="minorHAnsi" w:hAnsiTheme="minorHAnsi" w:cstheme="minorHAnsi"/>
        </w:rPr>
      </w:pPr>
      <w:r w:rsidRPr="00FF137E">
        <w:rPr>
          <w:rFonts w:asciiTheme="minorHAnsi" w:hAnsiTheme="minorHAnsi" w:cstheme="minorHAnsi"/>
        </w:rPr>
        <w:t xml:space="preserve">Target child in foster care cases at 93.02% of 43 cases. </w:t>
      </w:r>
    </w:p>
    <w:p w14:paraId="6873680B" w14:textId="77777777" w:rsidR="002E3961" w:rsidRPr="00FF137E" w:rsidRDefault="002E3961" w:rsidP="002E3961">
      <w:pPr>
        <w:pStyle w:val="BodyText"/>
        <w:numPr>
          <w:ilvl w:val="0"/>
          <w:numId w:val="143"/>
        </w:numPr>
        <w:spacing w:before="42"/>
        <w:rPr>
          <w:rFonts w:asciiTheme="minorHAnsi" w:hAnsiTheme="minorHAnsi" w:cstheme="minorHAnsi"/>
        </w:rPr>
      </w:pPr>
      <w:r w:rsidRPr="00FF137E">
        <w:rPr>
          <w:rFonts w:asciiTheme="minorHAnsi" w:hAnsiTheme="minorHAnsi" w:cstheme="minorHAnsi"/>
        </w:rPr>
        <w:t>Children in in-home cases at 65.85% of the 41 cases.</w:t>
      </w:r>
    </w:p>
    <w:p w14:paraId="2E6B692E" w14:textId="77777777" w:rsidR="002E3961" w:rsidRPr="00FF137E" w:rsidRDefault="002E3961" w:rsidP="002E3961">
      <w:pPr>
        <w:pStyle w:val="BodyText"/>
        <w:numPr>
          <w:ilvl w:val="0"/>
          <w:numId w:val="143"/>
        </w:numPr>
        <w:spacing w:before="42"/>
        <w:rPr>
          <w:rFonts w:asciiTheme="minorHAnsi" w:hAnsiTheme="minorHAnsi" w:cstheme="minorHAnsi"/>
        </w:rPr>
      </w:pPr>
      <w:r w:rsidRPr="00FF137E">
        <w:rPr>
          <w:rFonts w:asciiTheme="minorHAnsi" w:hAnsiTheme="minorHAnsi" w:cstheme="minorHAnsi"/>
        </w:rPr>
        <w:t>Mothers of foster care cases at 65.38% of the 52 cases.</w:t>
      </w:r>
    </w:p>
    <w:p w14:paraId="69AED4DD" w14:textId="77777777" w:rsidR="002E3961" w:rsidRPr="00FF137E" w:rsidRDefault="002E3961" w:rsidP="002E3961">
      <w:pPr>
        <w:pStyle w:val="BodyText"/>
        <w:numPr>
          <w:ilvl w:val="0"/>
          <w:numId w:val="143"/>
        </w:numPr>
        <w:spacing w:before="42"/>
        <w:rPr>
          <w:rFonts w:asciiTheme="minorHAnsi" w:hAnsiTheme="minorHAnsi" w:cstheme="minorHAnsi"/>
        </w:rPr>
      </w:pPr>
      <w:r w:rsidRPr="00FF137E">
        <w:rPr>
          <w:rFonts w:asciiTheme="minorHAnsi" w:hAnsiTheme="minorHAnsi" w:cstheme="minorHAnsi"/>
        </w:rPr>
        <w:t xml:space="preserve">Mothers of in-home cases at 72.34% of the 47 cases. </w:t>
      </w:r>
    </w:p>
    <w:p w14:paraId="7329033D" w14:textId="77777777" w:rsidR="002E3961" w:rsidRPr="00FF137E" w:rsidRDefault="002E3961" w:rsidP="002E3961">
      <w:pPr>
        <w:pStyle w:val="BodyText"/>
        <w:numPr>
          <w:ilvl w:val="0"/>
          <w:numId w:val="143"/>
        </w:numPr>
        <w:spacing w:before="42"/>
        <w:rPr>
          <w:rFonts w:asciiTheme="minorHAnsi" w:hAnsiTheme="minorHAnsi" w:cstheme="minorHAnsi"/>
        </w:rPr>
      </w:pPr>
      <w:r w:rsidRPr="00FF137E">
        <w:rPr>
          <w:rFonts w:asciiTheme="minorHAnsi" w:hAnsiTheme="minorHAnsi" w:cstheme="minorHAnsi"/>
        </w:rPr>
        <w:t>Fathers of foster care cases at 48.28% of the 29 cases.</w:t>
      </w:r>
    </w:p>
    <w:p w14:paraId="076E3D04" w14:textId="77777777" w:rsidR="002E3961" w:rsidRPr="00FF137E" w:rsidRDefault="002E3961" w:rsidP="002E3961">
      <w:pPr>
        <w:pStyle w:val="BodyText"/>
        <w:numPr>
          <w:ilvl w:val="0"/>
          <w:numId w:val="143"/>
        </w:numPr>
        <w:spacing w:before="42"/>
        <w:rPr>
          <w:rFonts w:asciiTheme="minorHAnsi" w:hAnsiTheme="minorHAnsi" w:cstheme="minorHAnsi"/>
        </w:rPr>
      </w:pPr>
      <w:r w:rsidRPr="00FF137E">
        <w:rPr>
          <w:rFonts w:asciiTheme="minorHAnsi" w:hAnsiTheme="minorHAnsi" w:cstheme="minorHAnsi"/>
        </w:rPr>
        <w:t>Fathers of in-home cases at 55.17% of the 29 cases.</w:t>
      </w:r>
    </w:p>
    <w:p w14:paraId="47953825" w14:textId="77777777" w:rsidR="00112D49" w:rsidRPr="00FF137E" w:rsidRDefault="00112D49" w:rsidP="00FE69A8">
      <w:pPr>
        <w:pStyle w:val="BodyText"/>
        <w:spacing w:line="276" w:lineRule="auto"/>
        <w:ind w:left="660" w:right="1032"/>
        <w:rPr>
          <w:rFonts w:asciiTheme="minorHAnsi" w:hAnsiTheme="minorHAnsi" w:cstheme="minorHAnsi"/>
        </w:rPr>
      </w:pPr>
    </w:p>
    <w:p w14:paraId="54BDA860" w14:textId="77777777" w:rsidR="00112D49" w:rsidRPr="00FF137E" w:rsidRDefault="00DC3A48" w:rsidP="00FE69A8">
      <w:pPr>
        <w:pStyle w:val="BodyText"/>
        <w:spacing w:line="276" w:lineRule="auto"/>
        <w:ind w:left="660" w:right="1045"/>
        <w:jc w:val="both"/>
        <w:rPr>
          <w:rFonts w:asciiTheme="minorHAnsi" w:hAnsiTheme="minorHAnsi" w:cstheme="minorHAnsi"/>
          <w:i/>
        </w:rPr>
      </w:pPr>
      <w:r w:rsidRPr="00FF137E">
        <w:rPr>
          <w:rFonts w:asciiTheme="minorHAnsi" w:hAnsiTheme="minorHAnsi" w:cstheme="minorHAnsi"/>
          <w:b/>
          <w:color w:val="2E5395"/>
        </w:rPr>
        <w:t>Well-Being</w:t>
      </w:r>
      <w:r w:rsidRPr="00FF137E">
        <w:rPr>
          <w:rFonts w:asciiTheme="minorHAnsi" w:hAnsiTheme="minorHAnsi" w:cstheme="minorHAnsi"/>
          <w:b/>
          <w:color w:val="2E5395"/>
          <w:spacing w:val="-3"/>
        </w:rPr>
        <w:t xml:space="preserve"> </w:t>
      </w:r>
      <w:r w:rsidRPr="00FF137E">
        <w:rPr>
          <w:rFonts w:asciiTheme="minorHAnsi" w:hAnsiTheme="minorHAnsi" w:cstheme="minorHAnsi"/>
          <w:b/>
          <w:color w:val="2E5395"/>
        </w:rPr>
        <w:t>Outcome</w:t>
      </w:r>
      <w:r w:rsidRPr="00FF137E">
        <w:rPr>
          <w:rFonts w:asciiTheme="minorHAnsi" w:hAnsiTheme="minorHAnsi" w:cstheme="minorHAnsi"/>
          <w:b/>
          <w:color w:val="2E5395"/>
          <w:spacing w:val="-1"/>
        </w:rPr>
        <w:t xml:space="preserve"> </w:t>
      </w:r>
      <w:r w:rsidRPr="00FF137E">
        <w:rPr>
          <w:rFonts w:asciiTheme="minorHAnsi" w:hAnsiTheme="minorHAnsi" w:cstheme="minorHAnsi"/>
          <w:b/>
          <w:color w:val="2E5395"/>
        </w:rPr>
        <w:t>1,</w:t>
      </w:r>
      <w:r w:rsidRPr="00FF137E">
        <w:rPr>
          <w:rFonts w:asciiTheme="minorHAnsi" w:hAnsiTheme="minorHAnsi" w:cstheme="minorHAnsi"/>
          <w:b/>
          <w:color w:val="2E5395"/>
          <w:spacing w:val="-1"/>
        </w:rPr>
        <w:t xml:space="preserve"> </w:t>
      </w:r>
      <w:r w:rsidRPr="00FF137E">
        <w:rPr>
          <w:rFonts w:asciiTheme="minorHAnsi" w:hAnsiTheme="minorHAnsi" w:cstheme="minorHAnsi"/>
          <w:i/>
          <w:color w:val="2E5395"/>
        </w:rPr>
        <w:t>Item 14:</w:t>
      </w:r>
      <w:r w:rsidRPr="00FF137E">
        <w:rPr>
          <w:rFonts w:asciiTheme="minorHAnsi" w:hAnsiTheme="minorHAnsi" w:cstheme="minorHAnsi"/>
          <w:i/>
          <w:color w:val="2E5395"/>
          <w:spacing w:val="-2"/>
        </w:rPr>
        <w:t xml:space="preserve"> </w:t>
      </w:r>
      <w:r w:rsidRPr="00FF137E">
        <w:rPr>
          <w:rFonts w:asciiTheme="minorHAnsi" w:hAnsiTheme="minorHAnsi" w:cstheme="minorHAnsi"/>
          <w:i/>
          <w:color w:val="2E5395"/>
        </w:rPr>
        <w:t>Caseworker</w:t>
      </w:r>
      <w:r w:rsidRPr="00FF137E">
        <w:rPr>
          <w:rFonts w:asciiTheme="minorHAnsi" w:hAnsiTheme="minorHAnsi" w:cstheme="minorHAnsi"/>
          <w:i/>
          <w:color w:val="2E5395"/>
          <w:spacing w:val="-1"/>
        </w:rPr>
        <w:t xml:space="preserve"> </w:t>
      </w:r>
      <w:r w:rsidRPr="00FF137E">
        <w:rPr>
          <w:rFonts w:asciiTheme="minorHAnsi" w:hAnsiTheme="minorHAnsi" w:cstheme="minorHAnsi"/>
          <w:i/>
          <w:color w:val="2E5395"/>
        </w:rPr>
        <w:t>Visits with</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spacing w:val="-2"/>
        </w:rPr>
        <w:t>Child</w:t>
      </w:r>
    </w:p>
    <w:p w14:paraId="3EBEA31B" w14:textId="77777777" w:rsidR="00CC5AE3" w:rsidRPr="00FF137E" w:rsidRDefault="00DC3A48" w:rsidP="00FE69A8">
      <w:pPr>
        <w:pStyle w:val="BodyText"/>
        <w:ind w:left="660" w:right="1032"/>
        <w:jc w:val="both"/>
        <w:rPr>
          <w:rFonts w:asciiTheme="minorHAnsi" w:hAnsiTheme="minorHAnsi" w:cstheme="minorHAnsi"/>
        </w:rPr>
      </w:pPr>
      <w:r w:rsidRPr="00FF137E">
        <w:rPr>
          <w:rFonts w:asciiTheme="minorHAnsi" w:hAnsiTheme="minorHAnsi" w:cstheme="minorHAnsi"/>
        </w:rPr>
        <w:t>Were the frequency and quality of visits between caseworkers and child(ren) sufficient to ensure</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safety,</w:t>
      </w:r>
      <w:r w:rsidRPr="00FF137E">
        <w:rPr>
          <w:rFonts w:asciiTheme="minorHAnsi" w:hAnsiTheme="minorHAnsi" w:cstheme="minorHAnsi"/>
          <w:spacing w:val="-3"/>
        </w:rPr>
        <w:t xml:space="preserve"> </w:t>
      </w:r>
      <w:r w:rsidRPr="00FF137E">
        <w:rPr>
          <w:rFonts w:asciiTheme="minorHAnsi" w:hAnsiTheme="minorHAnsi" w:cstheme="minorHAnsi"/>
        </w:rPr>
        <w:t>permanency,</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well-being</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promote</w:t>
      </w:r>
      <w:r w:rsidRPr="00FF137E">
        <w:rPr>
          <w:rFonts w:asciiTheme="minorHAnsi" w:hAnsiTheme="minorHAnsi" w:cstheme="minorHAnsi"/>
          <w:spacing w:val="-4"/>
        </w:rPr>
        <w:t xml:space="preserve"> </w:t>
      </w:r>
      <w:r w:rsidRPr="00FF137E">
        <w:rPr>
          <w:rFonts w:asciiTheme="minorHAnsi" w:hAnsiTheme="minorHAnsi" w:cstheme="minorHAnsi"/>
        </w:rPr>
        <w:t>achievement</w:t>
      </w:r>
      <w:r w:rsidRPr="00FF137E">
        <w:rPr>
          <w:rFonts w:asciiTheme="minorHAnsi" w:hAnsiTheme="minorHAnsi" w:cstheme="minorHAnsi"/>
          <w:spacing w:val="-3"/>
        </w:rPr>
        <w:t xml:space="preserve"> </w:t>
      </w:r>
      <w:r w:rsidRPr="00FF137E">
        <w:rPr>
          <w:rFonts w:asciiTheme="minorHAnsi" w:hAnsiTheme="minorHAnsi" w:cstheme="minorHAnsi"/>
        </w:rPr>
        <w:t>of case goals?</w:t>
      </w:r>
    </w:p>
    <w:tbl>
      <w:tblPr>
        <w:tblW w:w="57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965"/>
        <w:gridCol w:w="2775"/>
      </w:tblGrid>
      <w:tr w:rsidR="00CC5AE3" w:rsidRPr="00FF137E" w14:paraId="7E47D330" w14:textId="77777777" w:rsidTr="00240C7C">
        <w:trPr>
          <w:trHeight w:val="592"/>
          <w:jc w:val="center"/>
        </w:trPr>
        <w:tc>
          <w:tcPr>
            <w:tcW w:w="2965" w:type="dxa"/>
            <w:shd w:val="clear" w:color="auto" w:fill="DEEAF6"/>
            <w:vAlign w:val="center"/>
          </w:tcPr>
          <w:p w14:paraId="32842B8F" w14:textId="77777777" w:rsidR="00CC5AE3" w:rsidRPr="00FF137E" w:rsidRDefault="00CC5AE3" w:rsidP="00240C7C">
            <w:pPr>
              <w:pStyle w:val="TableParagraph"/>
              <w:spacing w:before="20"/>
              <w:ind w:left="5"/>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14</w:t>
            </w:r>
          </w:p>
          <w:p w14:paraId="1387E43E" w14:textId="77777777" w:rsidR="00CC5AE3" w:rsidRPr="00FF137E" w:rsidRDefault="00CC5AE3" w:rsidP="00240C7C">
            <w:pPr>
              <w:pStyle w:val="TableParagraph"/>
              <w:ind w:left="5"/>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775" w:type="dxa"/>
            <w:shd w:val="clear" w:color="auto" w:fill="DEEAF6"/>
            <w:vAlign w:val="center"/>
          </w:tcPr>
          <w:p w14:paraId="5F4BE973" w14:textId="77777777" w:rsidR="00CC5AE3" w:rsidRPr="00FF137E" w:rsidRDefault="00CC5AE3" w:rsidP="00240C7C">
            <w:pPr>
              <w:pStyle w:val="TableParagraph"/>
              <w:spacing w:before="20" w:line="270" w:lineRule="atLeast"/>
              <w:ind w:left="84"/>
              <w:jc w:val="center"/>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CC5AE3" w:rsidRPr="00FF137E" w14:paraId="4965D2EF" w14:textId="77777777" w:rsidTr="00240C7C">
        <w:trPr>
          <w:trHeight w:val="621"/>
          <w:jc w:val="center"/>
        </w:trPr>
        <w:tc>
          <w:tcPr>
            <w:tcW w:w="2965" w:type="dxa"/>
            <w:vAlign w:val="center"/>
          </w:tcPr>
          <w:p w14:paraId="247DE6A7" w14:textId="77777777" w:rsidR="00CC5AE3" w:rsidRPr="00FF137E" w:rsidRDefault="00CC5AE3" w:rsidP="00240C7C">
            <w:pPr>
              <w:pStyle w:val="TableParagraph"/>
              <w:spacing w:before="172"/>
              <w:ind w:left="5" w:right="2"/>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775" w:type="dxa"/>
            <w:vAlign w:val="center"/>
          </w:tcPr>
          <w:p w14:paraId="0D066538" w14:textId="77777777" w:rsidR="00CC5AE3" w:rsidRPr="00FF137E" w:rsidRDefault="00CC5AE3" w:rsidP="00240C7C">
            <w:pPr>
              <w:pStyle w:val="TableParagraph"/>
              <w:spacing w:before="35"/>
              <w:ind w:left="169"/>
              <w:jc w:val="center"/>
              <w:rPr>
                <w:rFonts w:asciiTheme="minorHAnsi" w:hAnsiTheme="minorHAnsi" w:cstheme="minorHAnsi"/>
                <w:sz w:val="24"/>
                <w:szCs w:val="24"/>
              </w:rPr>
            </w:pPr>
            <w:r w:rsidRPr="00FF137E">
              <w:rPr>
                <w:rFonts w:asciiTheme="minorHAnsi" w:hAnsiTheme="minorHAnsi" w:cstheme="minorHAnsi"/>
                <w:sz w:val="24"/>
                <w:szCs w:val="24"/>
              </w:rPr>
              <w:t>January 2024 – June 2024</w:t>
            </w:r>
          </w:p>
        </w:tc>
      </w:tr>
      <w:tr w:rsidR="00CC5AE3" w:rsidRPr="00FF137E" w14:paraId="64628313" w14:textId="77777777" w:rsidTr="00240C7C">
        <w:trPr>
          <w:trHeight w:val="618"/>
          <w:jc w:val="center"/>
        </w:trPr>
        <w:tc>
          <w:tcPr>
            <w:tcW w:w="2965" w:type="dxa"/>
            <w:vAlign w:val="center"/>
          </w:tcPr>
          <w:p w14:paraId="625A0080" w14:textId="77777777" w:rsidR="00CC5AE3" w:rsidRPr="00FF137E" w:rsidRDefault="00CC5AE3" w:rsidP="00240C7C">
            <w:pPr>
              <w:pStyle w:val="TableParagraph"/>
              <w:spacing w:before="32"/>
              <w:ind w:left="280" w:firstLine="98"/>
              <w:jc w:val="center"/>
              <w:rPr>
                <w:rFonts w:asciiTheme="minorHAnsi" w:hAnsiTheme="minorHAnsi" w:cstheme="minorHAnsi"/>
                <w:sz w:val="24"/>
              </w:rPr>
            </w:pPr>
            <w:r w:rsidRPr="00FF137E">
              <w:rPr>
                <w:rFonts w:asciiTheme="minorHAnsi" w:hAnsiTheme="minorHAnsi" w:cstheme="minorHAnsi"/>
                <w:sz w:val="24"/>
              </w:rPr>
              <w:lastRenderedPageBreak/>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775" w:type="dxa"/>
            <w:vAlign w:val="center"/>
          </w:tcPr>
          <w:p w14:paraId="31D21AFF" w14:textId="77777777" w:rsidR="00CC5AE3" w:rsidRPr="00FF137E" w:rsidRDefault="00CC5AE3" w:rsidP="00240C7C">
            <w:pPr>
              <w:pStyle w:val="TableParagraph"/>
              <w:spacing w:before="51"/>
              <w:ind w:left="6" w:right="1"/>
              <w:jc w:val="center"/>
              <w:rPr>
                <w:rFonts w:asciiTheme="minorHAnsi" w:hAnsiTheme="minorHAnsi" w:cstheme="minorHAnsi"/>
                <w:sz w:val="24"/>
                <w:szCs w:val="24"/>
              </w:rPr>
            </w:pPr>
            <w:r w:rsidRPr="00FF137E">
              <w:rPr>
                <w:rFonts w:asciiTheme="minorHAnsi" w:hAnsiTheme="minorHAnsi" w:cstheme="minorHAnsi"/>
                <w:sz w:val="24"/>
                <w:szCs w:val="24"/>
              </w:rPr>
              <w:t>96</w:t>
            </w:r>
          </w:p>
        </w:tc>
      </w:tr>
      <w:tr w:rsidR="00CC5AE3" w:rsidRPr="00FF137E" w14:paraId="1EF9999C" w14:textId="77777777" w:rsidTr="00240C7C">
        <w:trPr>
          <w:trHeight w:val="621"/>
          <w:jc w:val="center"/>
        </w:trPr>
        <w:tc>
          <w:tcPr>
            <w:tcW w:w="2965" w:type="dxa"/>
            <w:vAlign w:val="center"/>
          </w:tcPr>
          <w:p w14:paraId="324B52F5" w14:textId="77777777" w:rsidR="00CC5AE3" w:rsidRPr="00FF137E" w:rsidRDefault="00CC5AE3" w:rsidP="00240C7C">
            <w:pPr>
              <w:pStyle w:val="TableParagraph"/>
              <w:spacing w:before="35"/>
              <w:ind w:left="374" w:right="36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775" w:type="dxa"/>
            <w:vAlign w:val="center"/>
          </w:tcPr>
          <w:p w14:paraId="0EBA5FCB" w14:textId="77777777" w:rsidR="00CC5AE3" w:rsidRPr="00FF137E" w:rsidRDefault="00CC5AE3" w:rsidP="00240C7C">
            <w:pPr>
              <w:pStyle w:val="TableParagraph"/>
              <w:spacing w:before="51"/>
              <w:ind w:left="6" w:right="1"/>
              <w:jc w:val="center"/>
              <w:rPr>
                <w:rFonts w:asciiTheme="minorHAnsi" w:hAnsiTheme="minorHAnsi" w:cstheme="minorHAnsi"/>
                <w:sz w:val="24"/>
                <w:szCs w:val="24"/>
              </w:rPr>
            </w:pPr>
            <w:r w:rsidRPr="00FF137E">
              <w:rPr>
                <w:rFonts w:asciiTheme="minorHAnsi" w:hAnsiTheme="minorHAnsi" w:cstheme="minorHAnsi"/>
                <w:sz w:val="24"/>
                <w:szCs w:val="24"/>
              </w:rPr>
              <w:t>120</w:t>
            </w:r>
          </w:p>
        </w:tc>
      </w:tr>
      <w:tr w:rsidR="00CC5AE3" w:rsidRPr="00FF137E" w14:paraId="5D7CE765" w14:textId="77777777" w:rsidTr="00240C7C">
        <w:trPr>
          <w:trHeight w:val="515"/>
          <w:jc w:val="center"/>
        </w:trPr>
        <w:tc>
          <w:tcPr>
            <w:tcW w:w="2965" w:type="dxa"/>
            <w:vAlign w:val="center"/>
          </w:tcPr>
          <w:p w14:paraId="6886A540" w14:textId="77777777" w:rsidR="00CC5AE3" w:rsidRPr="00FF137E" w:rsidRDefault="00CC5AE3" w:rsidP="00240C7C">
            <w:pPr>
              <w:pStyle w:val="TableParagraph"/>
              <w:spacing w:before="119"/>
              <w:ind w:lef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775" w:type="dxa"/>
            <w:vAlign w:val="center"/>
          </w:tcPr>
          <w:p w14:paraId="107E6F34" w14:textId="77777777" w:rsidR="00CC5AE3" w:rsidRPr="00FF137E" w:rsidRDefault="00CC5AE3" w:rsidP="00240C7C">
            <w:pPr>
              <w:pStyle w:val="TableParagraph"/>
              <w:spacing w:line="275" w:lineRule="exact"/>
              <w:ind w:left="6"/>
              <w:jc w:val="center"/>
              <w:rPr>
                <w:rFonts w:asciiTheme="minorHAnsi" w:hAnsiTheme="minorHAnsi" w:cstheme="minorHAnsi"/>
                <w:sz w:val="24"/>
                <w:szCs w:val="24"/>
              </w:rPr>
            </w:pPr>
            <w:r w:rsidRPr="00FF137E">
              <w:rPr>
                <w:rFonts w:asciiTheme="minorHAnsi" w:hAnsiTheme="minorHAnsi" w:cstheme="minorHAnsi"/>
                <w:sz w:val="24"/>
                <w:szCs w:val="24"/>
              </w:rPr>
              <w:t>80%</w:t>
            </w:r>
          </w:p>
        </w:tc>
      </w:tr>
    </w:tbl>
    <w:p w14:paraId="1BC5EECD" w14:textId="77777777" w:rsidR="00CC5AE3" w:rsidRPr="00FF137E" w:rsidRDefault="00CC5AE3" w:rsidP="00CC5AE3">
      <w:pPr>
        <w:pStyle w:val="BodyText"/>
        <w:spacing w:before="42"/>
        <w:rPr>
          <w:rFonts w:asciiTheme="minorHAnsi" w:hAnsiTheme="minorHAnsi" w:cstheme="minorHAnsi"/>
        </w:rPr>
      </w:pPr>
    </w:p>
    <w:p w14:paraId="1366F189" w14:textId="77777777" w:rsidR="00CC5AE3" w:rsidRPr="00FF137E" w:rsidRDefault="00CC5AE3" w:rsidP="00FE69A8">
      <w:pPr>
        <w:pStyle w:val="BodyText"/>
        <w:spacing w:before="42"/>
        <w:ind w:left="660" w:right="98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the typical pattern of visits between the caseworker and the child (ren) was sufficient in 95.83% of the 72 applicable foster care cases and 77.08% of the 48 applicable in-home cases reviewed. The quality of visits between the caseworker and the child(ren) was sufficient in 94.44% of the 72 applicable foster care cases and 68.75% of the 48 applicable in-home cases reviewed. </w:t>
      </w:r>
    </w:p>
    <w:p w14:paraId="749D1E0A" w14:textId="77777777" w:rsidR="00112D49" w:rsidRPr="00FF137E" w:rsidRDefault="00112D49" w:rsidP="00FE69A8">
      <w:pPr>
        <w:pStyle w:val="BodyText"/>
        <w:ind w:left="660" w:right="1032"/>
        <w:rPr>
          <w:rFonts w:asciiTheme="minorHAnsi" w:hAnsiTheme="minorHAnsi" w:cstheme="minorHAnsi"/>
        </w:rPr>
      </w:pPr>
    </w:p>
    <w:p w14:paraId="4A964A69" w14:textId="77777777" w:rsidR="00112D49" w:rsidRPr="00FF137E" w:rsidRDefault="00DC3A48">
      <w:pPr>
        <w:ind w:left="660"/>
        <w:rPr>
          <w:rFonts w:asciiTheme="minorHAnsi" w:hAnsiTheme="minorHAnsi" w:cstheme="minorHAnsi"/>
          <w:i/>
          <w:sz w:val="24"/>
        </w:rPr>
      </w:pPr>
      <w:r w:rsidRPr="00FF137E">
        <w:rPr>
          <w:rFonts w:asciiTheme="minorHAnsi" w:hAnsiTheme="minorHAnsi" w:cstheme="minorHAnsi"/>
          <w:b/>
          <w:color w:val="2E5395"/>
          <w:sz w:val="24"/>
        </w:rPr>
        <w:t>Well-Being</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1,</w:t>
      </w:r>
      <w:r w:rsidRPr="00FF137E">
        <w:rPr>
          <w:rFonts w:asciiTheme="minorHAnsi" w:hAnsiTheme="minorHAnsi" w:cstheme="minorHAnsi"/>
          <w:b/>
          <w:color w:val="2E5395"/>
          <w:spacing w:val="-1"/>
          <w:sz w:val="24"/>
        </w:rPr>
        <w:t xml:space="preserve"> </w:t>
      </w:r>
      <w:r w:rsidRPr="00FF137E">
        <w:rPr>
          <w:rFonts w:asciiTheme="minorHAnsi" w:hAnsiTheme="minorHAnsi" w:cstheme="minorHAnsi"/>
          <w:i/>
          <w:color w:val="2E5395"/>
          <w:sz w:val="24"/>
        </w:rPr>
        <w:t>Item 15:</w:t>
      </w:r>
      <w:r w:rsidRPr="00FF137E">
        <w:rPr>
          <w:rFonts w:asciiTheme="minorHAnsi" w:hAnsiTheme="minorHAnsi" w:cstheme="minorHAnsi"/>
          <w:i/>
          <w:color w:val="2E5395"/>
          <w:spacing w:val="-2"/>
          <w:sz w:val="24"/>
        </w:rPr>
        <w:t xml:space="preserve"> </w:t>
      </w:r>
      <w:r w:rsidRPr="00FF137E">
        <w:rPr>
          <w:rFonts w:asciiTheme="minorHAnsi" w:hAnsiTheme="minorHAnsi" w:cstheme="minorHAnsi"/>
          <w:i/>
          <w:color w:val="2E5395"/>
          <w:sz w:val="24"/>
        </w:rPr>
        <w:t>Caseworker</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 xml:space="preserve">Visits with </w:t>
      </w:r>
      <w:r w:rsidRPr="00FF137E">
        <w:rPr>
          <w:rFonts w:asciiTheme="minorHAnsi" w:hAnsiTheme="minorHAnsi" w:cstheme="minorHAnsi"/>
          <w:i/>
          <w:color w:val="2E5395"/>
          <w:spacing w:val="-2"/>
          <w:sz w:val="24"/>
        </w:rPr>
        <w:t>Parents</w:t>
      </w:r>
    </w:p>
    <w:p w14:paraId="2F2553F0" w14:textId="77777777" w:rsidR="001D182C" w:rsidRPr="00FF137E" w:rsidRDefault="00DC3A48" w:rsidP="001D182C">
      <w:pPr>
        <w:pStyle w:val="BodyText"/>
        <w:spacing w:before="41" w:line="276" w:lineRule="auto"/>
        <w:ind w:left="660" w:right="1115"/>
        <w:rPr>
          <w:rFonts w:asciiTheme="minorHAnsi" w:hAnsiTheme="minorHAnsi" w:cstheme="minorHAnsi"/>
        </w:rPr>
      </w:pPr>
      <w:r w:rsidRPr="00FF137E">
        <w:rPr>
          <w:rFonts w:asciiTheme="minorHAnsi" w:hAnsiTheme="minorHAnsi" w:cstheme="minorHAnsi"/>
        </w:rPr>
        <w:t>Were</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frequency</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quality</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visits</w:t>
      </w:r>
      <w:r w:rsidRPr="00FF137E">
        <w:rPr>
          <w:rFonts w:asciiTheme="minorHAnsi" w:hAnsiTheme="minorHAnsi" w:cstheme="minorHAnsi"/>
          <w:spacing w:val="-4"/>
        </w:rPr>
        <w:t xml:space="preserve"> </w:t>
      </w:r>
      <w:r w:rsidRPr="00FF137E">
        <w:rPr>
          <w:rFonts w:asciiTheme="minorHAnsi" w:hAnsiTheme="minorHAnsi" w:cstheme="minorHAnsi"/>
        </w:rPr>
        <w:t>between</w:t>
      </w:r>
      <w:r w:rsidRPr="00FF137E">
        <w:rPr>
          <w:rFonts w:asciiTheme="minorHAnsi" w:hAnsiTheme="minorHAnsi" w:cstheme="minorHAnsi"/>
          <w:spacing w:val="-4"/>
        </w:rPr>
        <w:t xml:space="preserve"> </w:t>
      </w:r>
      <w:r w:rsidRPr="00FF137E">
        <w:rPr>
          <w:rFonts w:asciiTheme="minorHAnsi" w:hAnsiTheme="minorHAnsi" w:cstheme="minorHAnsi"/>
        </w:rPr>
        <w:t>caseworkers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mothers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fathers</w:t>
      </w:r>
      <w:r w:rsidRPr="00FF137E">
        <w:rPr>
          <w:rFonts w:asciiTheme="minorHAnsi" w:hAnsiTheme="minorHAnsi" w:cstheme="minorHAnsi"/>
          <w:spacing w:val="-4"/>
        </w:rPr>
        <w:t xml:space="preserve"> </w:t>
      </w:r>
      <w:r w:rsidRPr="00FF137E">
        <w:rPr>
          <w:rFonts w:asciiTheme="minorHAnsi" w:hAnsiTheme="minorHAnsi" w:cstheme="minorHAnsi"/>
        </w:rPr>
        <w:t>of the child(ren) sufficient to ensure the safety, permanency, and well-being of the child(ren) and promote achievement of case goals?</w:t>
      </w:r>
    </w:p>
    <w:p w14:paraId="4611EBBD" w14:textId="77777777" w:rsidR="001D182C" w:rsidRPr="00FF137E" w:rsidRDefault="001D182C" w:rsidP="001D182C">
      <w:pPr>
        <w:pStyle w:val="BodyText"/>
        <w:spacing w:before="41" w:line="276" w:lineRule="auto"/>
        <w:ind w:left="660" w:right="1115"/>
        <w:rPr>
          <w:rFonts w:asciiTheme="minorHAnsi" w:hAnsiTheme="minorHAnsi" w:cstheme="minorHAnsi"/>
        </w:rPr>
      </w:pPr>
    </w:p>
    <w:tbl>
      <w:tblPr>
        <w:tblW w:w="54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81"/>
        <w:gridCol w:w="2805"/>
      </w:tblGrid>
      <w:tr w:rsidR="001D182C" w:rsidRPr="00FF137E" w14:paraId="7D20A4E5" w14:textId="77777777" w:rsidTr="00240C7C">
        <w:trPr>
          <w:trHeight w:val="592"/>
          <w:jc w:val="center"/>
        </w:trPr>
        <w:tc>
          <w:tcPr>
            <w:tcW w:w="2681" w:type="dxa"/>
            <w:shd w:val="clear" w:color="auto" w:fill="DEEAF6"/>
            <w:vAlign w:val="center"/>
          </w:tcPr>
          <w:p w14:paraId="388D8B6D" w14:textId="77777777" w:rsidR="001D182C" w:rsidRPr="00FF137E" w:rsidRDefault="001D182C" w:rsidP="00240C7C">
            <w:pPr>
              <w:pStyle w:val="TableParagraph"/>
              <w:spacing w:before="20"/>
              <w:ind w:left="6"/>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w:t>
            </w:r>
            <w:r w:rsidRPr="00FF137E">
              <w:rPr>
                <w:rFonts w:asciiTheme="minorHAnsi" w:hAnsiTheme="minorHAnsi" w:cstheme="minorHAnsi"/>
                <w:b/>
                <w:spacing w:val="-5"/>
                <w:sz w:val="24"/>
              </w:rPr>
              <w:t>15</w:t>
            </w:r>
          </w:p>
          <w:p w14:paraId="292A9F4E" w14:textId="77777777" w:rsidR="001D182C" w:rsidRPr="00FF137E" w:rsidRDefault="001D182C" w:rsidP="00240C7C">
            <w:pPr>
              <w:pStyle w:val="TableParagraph"/>
              <w:ind w:left="6" w:right="5"/>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805" w:type="dxa"/>
            <w:shd w:val="clear" w:color="auto" w:fill="DEEAF6"/>
            <w:vAlign w:val="center"/>
          </w:tcPr>
          <w:p w14:paraId="632E2A7B" w14:textId="77777777" w:rsidR="001D182C" w:rsidRPr="00FF137E" w:rsidRDefault="001D182C" w:rsidP="00240C7C">
            <w:pPr>
              <w:pStyle w:val="TableParagraph"/>
              <w:spacing w:before="20" w:line="270" w:lineRule="atLeast"/>
              <w:ind w:left="383" w:hanging="89"/>
              <w:jc w:val="center"/>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1D182C" w:rsidRPr="00FF137E" w14:paraId="316EA755" w14:textId="77777777" w:rsidTr="00240C7C">
        <w:trPr>
          <w:trHeight w:val="827"/>
          <w:jc w:val="center"/>
        </w:trPr>
        <w:tc>
          <w:tcPr>
            <w:tcW w:w="2681" w:type="dxa"/>
            <w:vAlign w:val="center"/>
          </w:tcPr>
          <w:p w14:paraId="6862DAD4" w14:textId="77777777" w:rsidR="001D182C" w:rsidRPr="00FF137E" w:rsidRDefault="001D182C" w:rsidP="00240C7C">
            <w:pPr>
              <w:pStyle w:val="TableParagraph"/>
              <w:spacing w:before="275"/>
              <w:ind w:left="6" w:right="3"/>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805" w:type="dxa"/>
            <w:vAlign w:val="center"/>
          </w:tcPr>
          <w:p w14:paraId="3371D7C0" w14:textId="77777777" w:rsidR="001D182C" w:rsidRPr="00FF137E" w:rsidRDefault="001D182C" w:rsidP="00240C7C">
            <w:pPr>
              <w:pStyle w:val="TableParagraph"/>
              <w:spacing w:before="35"/>
              <w:ind w:left="169"/>
              <w:jc w:val="center"/>
              <w:rPr>
                <w:rFonts w:asciiTheme="minorHAnsi" w:hAnsiTheme="minorHAnsi" w:cstheme="minorHAnsi"/>
                <w:sz w:val="24"/>
                <w:szCs w:val="24"/>
              </w:rPr>
            </w:pPr>
            <w:r w:rsidRPr="00FF137E">
              <w:rPr>
                <w:rFonts w:asciiTheme="minorHAnsi" w:hAnsiTheme="minorHAnsi" w:cstheme="minorHAnsi"/>
                <w:sz w:val="24"/>
                <w:szCs w:val="24"/>
              </w:rPr>
              <w:t>January 2024 – June 2024</w:t>
            </w:r>
          </w:p>
        </w:tc>
      </w:tr>
      <w:tr w:rsidR="001D182C" w:rsidRPr="00FF137E" w14:paraId="5DF55470" w14:textId="77777777" w:rsidTr="00240C7C">
        <w:trPr>
          <w:trHeight w:val="621"/>
          <w:jc w:val="center"/>
        </w:trPr>
        <w:tc>
          <w:tcPr>
            <w:tcW w:w="2681" w:type="dxa"/>
            <w:vAlign w:val="center"/>
          </w:tcPr>
          <w:p w14:paraId="7D1645C3" w14:textId="77777777" w:rsidR="001D182C" w:rsidRPr="00FF137E" w:rsidRDefault="001D182C" w:rsidP="00240C7C">
            <w:pPr>
              <w:pStyle w:val="TableParagraph"/>
              <w:spacing w:before="35"/>
              <w:ind w:left="239"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805" w:type="dxa"/>
            <w:vAlign w:val="center"/>
          </w:tcPr>
          <w:p w14:paraId="5A7F3A88" w14:textId="77777777" w:rsidR="001D182C" w:rsidRPr="00FF137E" w:rsidRDefault="001D182C" w:rsidP="00240C7C">
            <w:pPr>
              <w:pStyle w:val="TableParagraph"/>
              <w:spacing w:before="1"/>
              <w:ind w:left="10" w:right="1"/>
              <w:jc w:val="center"/>
              <w:rPr>
                <w:rFonts w:asciiTheme="minorHAnsi" w:hAnsiTheme="minorHAnsi" w:cstheme="minorHAnsi"/>
                <w:sz w:val="24"/>
                <w:szCs w:val="24"/>
              </w:rPr>
            </w:pPr>
            <w:r w:rsidRPr="00FF137E">
              <w:rPr>
                <w:rFonts w:asciiTheme="minorHAnsi" w:hAnsiTheme="minorHAnsi" w:cstheme="minorHAnsi"/>
                <w:sz w:val="24"/>
                <w:szCs w:val="24"/>
              </w:rPr>
              <w:t>57</w:t>
            </w:r>
          </w:p>
        </w:tc>
      </w:tr>
      <w:tr w:rsidR="001D182C" w:rsidRPr="00FF137E" w14:paraId="2BDC094C" w14:textId="77777777" w:rsidTr="00240C7C">
        <w:trPr>
          <w:trHeight w:val="618"/>
          <w:jc w:val="center"/>
        </w:trPr>
        <w:tc>
          <w:tcPr>
            <w:tcW w:w="2681" w:type="dxa"/>
            <w:vAlign w:val="center"/>
          </w:tcPr>
          <w:p w14:paraId="27B52F25" w14:textId="77777777" w:rsidR="001D182C" w:rsidRPr="00FF137E" w:rsidRDefault="001D182C" w:rsidP="00240C7C">
            <w:pPr>
              <w:pStyle w:val="TableParagraph"/>
              <w:spacing w:before="32"/>
              <w:ind w:left="333" w:right="319"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805" w:type="dxa"/>
            <w:vAlign w:val="center"/>
          </w:tcPr>
          <w:p w14:paraId="6CDE6BD7" w14:textId="77777777" w:rsidR="001D182C" w:rsidRPr="00FF137E" w:rsidRDefault="001D182C" w:rsidP="00240C7C">
            <w:pPr>
              <w:pStyle w:val="TableParagraph"/>
              <w:spacing w:line="275" w:lineRule="exact"/>
              <w:ind w:left="10" w:right="1"/>
              <w:jc w:val="center"/>
              <w:rPr>
                <w:rFonts w:asciiTheme="minorHAnsi" w:hAnsiTheme="minorHAnsi" w:cstheme="minorHAnsi"/>
                <w:sz w:val="24"/>
                <w:szCs w:val="24"/>
              </w:rPr>
            </w:pPr>
            <w:r w:rsidRPr="00FF137E">
              <w:rPr>
                <w:rFonts w:asciiTheme="minorHAnsi" w:hAnsiTheme="minorHAnsi" w:cstheme="minorHAnsi"/>
                <w:sz w:val="24"/>
                <w:szCs w:val="24"/>
              </w:rPr>
              <w:t>101</w:t>
            </w:r>
          </w:p>
        </w:tc>
      </w:tr>
      <w:tr w:rsidR="001D182C" w:rsidRPr="00FF137E" w14:paraId="250DD23A" w14:textId="77777777" w:rsidTr="00240C7C">
        <w:trPr>
          <w:trHeight w:val="517"/>
          <w:jc w:val="center"/>
        </w:trPr>
        <w:tc>
          <w:tcPr>
            <w:tcW w:w="2681" w:type="dxa"/>
            <w:vAlign w:val="center"/>
          </w:tcPr>
          <w:p w14:paraId="335D7B8E" w14:textId="77777777" w:rsidR="001D182C" w:rsidRPr="00FF137E" w:rsidRDefault="001D182C" w:rsidP="00240C7C">
            <w:pPr>
              <w:pStyle w:val="TableParagraph"/>
              <w:spacing w:before="121"/>
              <w:ind w:left="6" w:right="5"/>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805" w:type="dxa"/>
            <w:vAlign w:val="center"/>
          </w:tcPr>
          <w:p w14:paraId="2459D359" w14:textId="77777777" w:rsidR="001D182C" w:rsidRPr="00FF137E" w:rsidRDefault="001D182C" w:rsidP="00240C7C">
            <w:pPr>
              <w:pStyle w:val="TableParagraph"/>
              <w:spacing w:before="1"/>
              <w:ind w:left="10"/>
              <w:jc w:val="center"/>
              <w:rPr>
                <w:rFonts w:asciiTheme="minorHAnsi" w:hAnsiTheme="minorHAnsi" w:cstheme="minorHAnsi"/>
                <w:sz w:val="24"/>
                <w:szCs w:val="24"/>
              </w:rPr>
            </w:pPr>
            <w:r w:rsidRPr="00FF137E">
              <w:rPr>
                <w:rFonts w:asciiTheme="minorHAnsi" w:hAnsiTheme="minorHAnsi" w:cstheme="minorHAnsi"/>
                <w:sz w:val="24"/>
                <w:szCs w:val="24"/>
              </w:rPr>
              <w:t>56.44%</w:t>
            </w:r>
          </w:p>
        </w:tc>
      </w:tr>
    </w:tbl>
    <w:p w14:paraId="1E46CD32" w14:textId="77777777" w:rsidR="001D182C" w:rsidRPr="00FF137E" w:rsidRDefault="001D182C" w:rsidP="001D182C">
      <w:pPr>
        <w:pStyle w:val="BodyText"/>
        <w:spacing w:before="42"/>
        <w:rPr>
          <w:rFonts w:asciiTheme="minorHAnsi" w:hAnsiTheme="minorHAnsi" w:cstheme="minorHAnsi"/>
        </w:rPr>
      </w:pPr>
    </w:p>
    <w:p w14:paraId="1D3AADA4" w14:textId="77777777" w:rsidR="001D182C" w:rsidRPr="00FF137E" w:rsidRDefault="001D182C" w:rsidP="00FE69A8">
      <w:pPr>
        <w:pStyle w:val="BodyText"/>
        <w:spacing w:before="41"/>
        <w:ind w:left="720" w:right="1070"/>
        <w:jc w:val="both"/>
        <w:rPr>
          <w:rFonts w:asciiTheme="minorHAnsi" w:hAnsiTheme="minorHAnsi" w:cstheme="minorHAnsi"/>
        </w:rPr>
      </w:pPr>
      <w:r w:rsidRPr="00FF137E">
        <w:rPr>
          <w:rFonts w:asciiTheme="minorHAnsi" w:hAnsiTheme="minorHAnsi" w:cstheme="minorHAnsi"/>
        </w:rPr>
        <w:t>While the above results show State Rating Summary (combined case types), Practice Performance report reflected that both the frequency and quality of caseworker visitation with the mother were sufficient in 65.38% of the 52 applicable foster care cases and 65.96% of the 47 applicable in-home cases reviewed. Both the frequency and quality of caseworker visitation with the father were sufficient 48.28% of the 29 applicable foster care cases and 51.72% of the 29 applicable in-home cases reviewed.</w:t>
      </w:r>
    </w:p>
    <w:p w14:paraId="68598AA0" w14:textId="77777777" w:rsidR="00112D49" w:rsidRPr="00FF137E" w:rsidRDefault="00112D49" w:rsidP="001D182C">
      <w:pPr>
        <w:pStyle w:val="BodyText"/>
        <w:spacing w:before="41" w:line="276" w:lineRule="auto"/>
        <w:ind w:left="660" w:right="1115"/>
        <w:rPr>
          <w:rFonts w:asciiTheme="minorHAnsi" w:hAnsiTheme="minorHAnsi" w:cstheme="minorHAnsi"/>
        </w:rPr>
      </w:pPr>
    </w:p>
    <w:p w14:paraId="4E28125C" w14:textId="77777777" w:rsidR="00112D49" w:rsidRPr="00FF137E" w:rsidRDefault="00DC3A48">
      <w:pPr>
        <w:pStyle w:val="Heading5"/>
        <w:spacing w:line="276" w:lineRule="auto"/>
        <w:ind w:right="1122"/>
        <w:rPr>
          <w:rFonts w:asciiTheme="minorHAnsi" w:hAnsiTheme="minorHAnsi" w:cstheme="minorHAnsi"/>
        </w:rPr>
      </w:pPr>
      <w:r w:rsidRPr="00FF137E">
        <w:rPr>
          <w:rFonts w:asciiTheme="minorHAnsi" w:hAnsiTheme="minorHAnsi" w:cstheme="minorHAnsi"/>
          <w:color w:val="2E5395"/>
        </w:rPr>
        <w:t>Well-Being</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Outcome</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2:</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Children</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receive</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appropriate</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services</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to</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meet</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their</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 xml:space="preserve">educational </w:t>
      </w:r>
      <w:r w:rsidRPr="00FF137E">
        <w:rPr>
          <w:rFonts w:asciiTheme="minorHAnsi" w:hAnsiTheme="minorHAnsi" w:cstheme="minorHAnsi"/>
          <w:color w:val="2E5395"/>
          <w:spacing w:val="-2"/>
        </w:rPr>
        <w:t>needs.</w:t>
      </w:r>
    </w:p>
    <w:p w14:paraId="4C53CB5E" w14:textId="3D240FB5" w:rsidR="00112D49" w:rsidRPr="00FF137E" w:rsidRDefault="00DC3A48" w:rsidP="00FE69A8">
      <w:pPr>
        <w:pStyle w:val="BodyText"/>
        <w:spacing w:line="276" w:lineRule="auto"/>
        <w:ind w:left="660" w:right="1038"/>
        <w:jc w:val="both"/>
        <w:rPr>
          <w:rFonts w:asciiTheme="minorHAnsi" w:hAnsiTheme="minorHAnsi" w:cstheme="minorHAnsi"/>
        </w:rPr>
      </w:pPr>
      <w:r w:rsidRPr="00FF137E">
        <w:rPr>
          <w:rFonts w:asciiTheme="minorHAnsi" w:hAnsiTheme="minorHAnsi" w:cstheme="minorHAnsi"/>
        </w:rPr>
        <w:t xml:space="preserve">Well-being Outcomes include: (A) families have enhanced capacity to provide for their </w:t>
      </w:r>
      <w:r w:rsidRPr="00FF137E">
        <w:rPr>
          <w:rFonts w:asciiTheme="minorHAnsi" w:hAnsiTheme="minorHAnsi" w:cstheme="minorHAnsi"/>
        </w:rPr>
        <w:lastRenderedPageBreak/>
        <w:t>children’s</w:t>
      </w:r>
      <w:r w:rsidRPr="00FF137E">
        <w:rPr>
          <w:rFonts w:asciiTheme="minorHAnsi" w:hAnsiTheme="minorHAnsi" w:cstheme="minorHAnsi"/>
          <w:spacing w:val="-13"/>
        </w:rPr>
        <w:t xml:space="preserve"> </w:t>
      </w:r>
      <w:r w:rsidRPr="00FF137E">
        <w:rPr>
          <w:rFonts w:asciiTheme="minorHAnsi" w:hAnsiTheme="minorHAnsi" w:cstheme="minorHAnsi"/>
        </w:rPr>
        <w:t>needs;</w:t>
      </w:r>
      <w:r w:rsidRPr="00FF137E">
        <w:rPr>
          <w:rFonts w:asciiTheme="minorHAnsi" w:hAnsiTheme="minorHAnsi" w:cstheme="minorHAnsi"/>
          <w:spacing w:val="-11"/>
        </w:rPr>
        <w:t xml:space="preserve"> </w:t>
      </w:r>
      <w:r w:rsidRPr="00FF137E">
        <w:rPr>
          <w:rFonts w:asciiTheme="minorHAnsi" w:hAnsiTheme="minorHAnsi" w:cstheme="minorHAnsi"/>
        </w:rPr>
        <w:t>(B)</w:t>
      </w:r>
      <w:r w:rsidRPr="00FF137E">
        <w:rPr>
          <w:rFonts w:asciiTheme="minorHAnsi" w:hAnsiTheme="minorHAnsi" w:cstheme="minorHAnsi"/>
          <w:spacing w:val="-12"/>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receive</w:t>
      </w:r>
      <w:r w:rsidRPr="00FF137E">
        <w:rPr>
          <w:rFonts w:asciiTheme="minorHAnsi" w:hAnsiTheme="minorHAnsi" w:cstheme="minorHAnsi"/>
          <w:spacing w:val="-9"/>
        </w:rPr>
        <w:t xml:space="preserve"> </w:t>
      </w:r>
      <w:r w:rsidRPr="00FF137E">
        <w:rPr>
          <w:rFonts w:asciiTheme="minorHAnsi" w:hAnsiTheme="minorHAnsi" w:cstheme="minorHAnsi"/>
        </w:rPr>
        <w:t>appropriate</w:t>
      </w:r>
      <w:r w:rsidRPr="00FF137E">
        <w:rPr>
          <w:rFonts w:asciiTheme="minorHAnsi" w:hAnsiTheme="minorHAnsi" w:cstheme="minorHAnsi"/>
          <w:spacing w:val="-11"/>
        </w:rPr>
        <w:t xml:space="preserve"> </w:t>
      </w:r>
      <w:r w:rsidRPr="00FF137E">
        <w:rPr>
          <w:rFonts w:asciiTheme="minorHAnsi" w:hAnsiTheme="minorHAnsi" w:cstheme="minorHAnsi"/>
        </w:rPr>
        <w:t>services</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meet</w:t>
      </w:r>
      <w:r w:rsidRPr="00FF137E">
        <w:rPr>
          <w:rFonts w:asciiTheme="minorHAnsi" w:hAnsiTheme="minorHAnsi" w:cstheme="minorHAnsi"/>
          <w:spacing w:val="-12"/>
        </w:rPr>
        <w:t xml:space="preserve"> </w:t>
      </w:r>
      <w:r w:rsidRPr="00FF137E">
        <w:rPr>
          <w:rFonts w:asciiTheme="minorHAnsi" w:hAnsiTheme="minorHAnsi" w:cstheme="minorHAnsi"/>
        </w:rPr>
        <w:t>their</w:t>
      </w:r>
      <w:r w:rsidRPr="00FF137E">
        <w:rPr>
          <w:rFonts w:asciiTheme="minorHAnsi" w:hAnsiTheme="minorHAnsi" w:cstheme="minorHAnsi"/>
          <w:spacing w:val="-9"/>
        </w:rPr>
        <w:t xml:space="preserve"> </w:t>
      </w:r>
      <w:r w:rsidRPr="00FF137E">
        <w:rPr>
          <w:rFonts w:asciiTheme="minorHAnsi" w:hAnsiTheme="minorHAnsi" w:cstheme="minorHAnsi"/>
        </w:rPr>
        <w:t>educational</w:t>
      </w:r>
      <w:r w:rsidRPr="00FF137E">
        <w:rPr>
          <w:rFonts w:asciiTheme="minorHAnsi" w:hAnsiTheme="minorHAnsi" w:cstheme="minorHAnsi"/>
          <w:spacing w:val="-12"/>
        </w:rPr>
        <w:t xml:space="preserve"> </w:t>
      </w:r>
      <w:r w:rsidRPr="00FF137E">
        <w:rPr>
          <w:rFonts w:asciiTheme="minorHAnsi" w:hAnsiTheme="minorHAnsi" w:cstheme="minorHAnsi"/>
        </w:rPr>
        <w:t>needs;</w:t>
      </w:r>
      <w:r w:rsidRPr="00FF137E">
        <w:rPr>
          <w:rFonts w:asciiTheme="minorHAnsi" w:hAnsiTheme="minorHAnsi" w:cstheme="minorHAnsi"/>
          <w:spacing w:val="-10"/>
        </w:rPr>
        <w:t xml:space="preserve"> </w:t>
      </w:r>
      <w:r w:rsidRPr="00FF137E">
        <w:rPr>
          <w:rFonts w:asciiTheme="minorHAnsi" w:hAnsiTheme="minorHAnsi" w:cstheme="minorHAnsi"/>
          <w:spacing w:val="-5"/>
        </w:rPr>
        <w:t>and</w:t>
      </w:r>
      <w:r w:rsidR="008006FE" w:rsidRPr="00FF137E">
        <w:rPr>
          <w:rFonts w:asciiTheme="minorHAnsi" w:hAnsiTheme="minorHAnsi" w:cstheme="minorHAnsi"/>
          <w:spacing w:val="-5"/>
        </w:rPr>
        <w:t xml:space="preserve"> </w:t>
      </w:r>
      <w:r w:rsidRPr="00FF137E">
        <w:rPr>
          <w:rFonts w:asciiTheme="minorHAnsi" w:hAnsiTheme="minorHAnsi" w:cstheme="minorHAnsi"/>
        </w:rPr>
        <w:t>(C) children receive adequate services to meet their physical and mental health needs. For Well-Being Outcome 2 (and the subsequent Item), the Practice Performance Report was exported from the Onsite Review Instrument (OSRI) for the PIP Measurement Period. The Practice Performance Report offers an analytical breakdown of</w:t>
      </w:r>
      <w:r w:rsidRPr="00FF137E">
        <w:rPr>
          <w:rFonts w:asciiTheme="minorHAnsi" w:hAnsiTheme="minorHAnsi" w:cstheme="minorHAnsi"/>
          <w:spacing w:val="-10"/>
        </w:rPr>
        <w:t xml:space="preserve"> </w:t>
      </w:r>
      <w:r w:rsidRPr="00FF137E">
        <w:rPr>
          <w:rFonts w:asciiTheme="minorHAnsi" w:hAnsiTheme="minorHAnsi" w:cstheme="minorHAnsi"/>
        </w:rPr>
        <w:t>practice</w:t>
      </w:r>
      <w:r w:rsidRPr="00FF137E">
        <w:rPr>
          <w:rFonts w:asciiTheme="minorHAnsi" w:hAnsiTheme="minorHAnsi" w:cstheme="minorHAnsi"/>
          <w:spacing w:val="-8"/>
        </w:rPr>
        <w:t xml:space="preserve"> </w:t>
      </w:r>
      <w:r w:rsidRPr="00FF137E">
        <w:rPr>
          <w:rFonts w:asciiTheme="minorHAnsi" w:hAnsiTheme="minorHAnsi" w:cstheme="minorHAnsi"/>
        </w:rPr>
        <w:t>elements</w:t>
      </w:r>
      <w:r w:rsidRPr="00FF137E">
        <w:rPr>
          <w:rFonts w:asciiTheme="minorHAnsi" w:hAnsiTheme="minorHAnsi" w:cstheme="minorHAnsi"/>
          <w:spacing w:val="-9"/>
        </w:rPr>
        <w:t xml:space="preserve"> </w:t>
      </w:r>
      <w:r w:rsidRPr="00FF137E">
        <w:rPr>
          <w:rFonts w:asciiTheme="minorHAnsi" w:hAnsiTheme="minorHAnsi" w:cstheme="minorHAnsi"/>
        </w:rPr>
        <w:t>measured</w:t>
      </w:r>
      <w:r w:rsidRPr="00FF137E">
        <w:rPr>
          <w:rFonts w:asciiTheme="minorHAnsi" w:hAnsiTheme="minorHAnsi" w:cstheme="minorHAnsi"/>
          <w:spacing w:val="-10"/>
        </w:rPr>
        <w:t xml:space="preserve"> </w:t>
      </w:r>
      <w:r w:rsidRPr="00FF137E">
        <w:rPr>
          <w:rFonts w:asciiTheme="minorHAnsi" w:hAnsiTheme="minorHAnsi" w:cstheme="minorHAnsi"/>
        </w:rPr>
        <w:t>from</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rolling</w:t>
      </w:r>
      <w:r w:rsidRPr="00FF137E">
        <w:rPr>
          <w:rFonts w:asciiTheme="minorHAnsi" w:hAnsiTheme="minorHAnsi" w:cstheme="minorHAnsi"/>
          <w:spacing w:val="-10"/>
        </w:rPr>
        <w:t xml:space="preserve"> </w:t>
      </w:r>
      <w:r w:rsidRPr="00FF137E">
        <w:rPr>
          <w:rFonts w:asciiTheme="minorHAnsi" w:hAnsiTheme="minorHAnsi" w:cstheme="minorHAnsi"/>
        </w:rPr>
        <w:t>Regional</w:t>
      </w:r>
      <w:r w:rsidRPr="00FF137E">
        <w:rPr>
          <w:rFonts w:asciiTheme="minorHAnsi" w:hAnsiTheme="minorHAnsi" w:cstheme="minorHAnsi"/>
          <w:spacing w:val="-10"/>
        </w:rPr>
        <w:t xml:space="preserve"> </w:t>
      </w:r>
      <w:r w:rsidRPr="00FF137E">
        <w:rPr>
          <w:rFonts w:asciiTheme="minorHAnsi" w:hAnsiTheme="minorHAnsi" w:cstheme="minorHAnsi"/>
        </w:rPr>
        <w:t>Reviews</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7"/>
        </w:rPr>
        <w:t xml:space="preserve"> </w:t>
      </w:r>
      <w:r w:rsidRPr="00FF137E">
        <w:rPr>
          <w:rFonts w:asciiTheme="minorHAnsi" w:hAnsiTheme="minorHAnsi" w:cstheme="minorHAnsi"/>
        </w:rPr>
        <w:t>contribute</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overall Well-Being</w:t>
      </w:r>
      <w:r w:rsidRPr="00FF137E">
        <w:rPr>
          <w:rFonts w:asciiTheme="minorHAnsi" w:hAnsiTheme="minorHAnsi" w:cstheme="minorHAnsi"/>
          <w:spacing w:val="-9"/>
        </w:rPr>
        <w:t xml:space="preserve"> </w:t>
      </w:r>
      <w:r w:rsidRPr="00FF137E">
        <w:rPr>
          <w:rFonts w:asciiTheme="minorHAnsi" w:hAnsiTheme="minorHAnsi" w:cstheme="minorHAnsi"/>
        </w:rPr>
        <w:t>Outcome</w:t>
      </w:r>
      <w:r w:rsidRPr="00FF137E">
        <w:rPr>
          <w:rFonts w:asciiTheme="minorHAnsi" w:hAnsiTheme="minorHAnsi" w:cstheme="minorHAnsi"/>
          <w:spacing w:val="-10"/>
        </w:rPr>
        <w:t xml:space="preserve"> </w:t>
      </w:r>
      <w:r w:rsidRPr="00FF137E">
        <w:rPr>
          <w:rFonts w:asciiTheme="minorHAnsi" w:hAnsiTheme="minorHAnsi" w:cstheme="minorHAnsi"/>
        </w:rPr>
        <w:t>2</w:t>
      </w:r>
      <w:r w:rsidRPr="00FF137E">
        <w:rPr>
          <w:rFonts w:asciiTheme="minorHAnsi" w:hAnsiTheme="minorHAnsi" w:cstheme="minorHAnsi"/>
          <w:spacing w:val="-9"/>
        </w:rPr>
        <w:t xml:space="preserve"> </w:t>
      </w:r>
      <w:r w:rsidRPr="00FF137E">
        <w:rPr>
          <w:rFonts w:asciiTheme="minorHAnsi" w:hAnsiTheme="minorHAnsi" w:cstheme="minorHAnsi"/>
        </w:rPr>
        <w:t>rating</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Sustainably</w:t>
      </w:r>
      <w:r w:rsidRPr="00FF137E">
        <w:rPr>
          <w:rFonts w:asciiTheme="minorHAnsi" w:hAnsiTheme="minorHAnsi" w:cstheme="minorHAnsi"/>
          <w:spacing w:val="-9"/>
        </w:rPr>
        <w:t xml:space="preserve"> </w:t>
      </w:r>
      <w:r w:rsidRPr="00FF137E">
        <w:rPr>
          <w:rFonts w:asciiTheme="minorHAnsi" w:hAnsiTheme="minorHAnsi" w:cstheme="minorHAnsi"/>
        </w:rPr>
        <w:t>Achieved</w:t>
      </w:r>
      <w:r w:rsidRPr="00FF137E">
        <w:rPr>
          <w:rFonts w:asciiTheme="minorHAnsi" w:hAnsiTheme="minorHAnsi" w:cstheme="minorHAnsi"/>
          <w:spacing w:val="-9"/>
        </w:rPr>
        <w:t xml:space="preserve"> </w:t>
      </w:r>
      <w:r w:rsidRPr="00FF137E">
        <w:rPr>
          <w:rFonts w:asciiTheme="minorHAnsi" w:hAnsiTheme="minorHAnsi" w:cstheme="minorHAnsi"/>
        </w:rPr>
        <w:t>at</w:t>
      </w:r>
      <w:r w:rsidRPr="00FF137E">
        <w:rPr>
          <w:rFonts w:asciiTheme="minorHAnsi" w:hAnsiTheme="minorHAnsi" w:cstheme="minorHAnsi"/>
          <w:spacing w:val="-9"/>
        </w:rPr>
        <w:t xml:space="preserve"> </w:t>
      </w:r>
      <w:r w:rsidR="00CE31BE" w:rsidRPr="00FF137E">
        <w:rPr>
          <w:rFonts w:asciiTheme="minorHAnsi" w:hAnsiTheme="minorHAnsi" w:cstheme="minorHAnsi"/>
        </w:rPr>
        <w:t>79.31</w:t>
      </w:r>
      <w:r w:rsidRPr="00FF137E">
        <w:rPr>
          <w:rFonts w:asciiTheme="minorHAnsi" w:hAnsiTheme="minorHAnsi" w:cstheme="minorHAnsi"/>
        </w:rPr>
        <w:t>%</w:t>
      </w:r>
      <w:r w:rsidRPr="00FF137E">
        <w:rPr>
          <w:rFonts w:asciiTheme="minorHAnsi" w:hAnsiTheme="minorHAnsi" w:cstheme="minorHAnsi"/>
          <w:spacing w:val="-10"/>
        </w:rPr>
        <w:t xml:space="preserve"> </w:t>
      </w:r>
      <w:r w:rsidRPr="00FF137E">
        <w:rPr>
          <w:rFonts w:asciiTheme="minorHAnsi" w:hAnsiTheme="minorHAnsi" w:cstheme="minorHAnsi"/>
        </w:rPr>
        <w:t>(n=</w:t>
      </w:r>
      <w:r w:rsidR="00581249" w:rsidRPr="00FF137E">
        <w:rPr>
          <w:rFonts w:asciiTheme="minorHAnsi" w:hAnsiTheme="minorHAnsi" w:cstheme="minorHAnsi"/>
        </w:rPr>
        <w:t>161</w:t>
      </w:r>
      <w:r w:rsidRPr="00FF137E">
        <w:rPr>
          <w:rFonts w:asciiTheme="minorHAnsi" w:hAnsiTheme="minorHAnsi" w:cstheme="minorHAnsi"/>
        </w:rPr>
        <w:t>),</w:t>
      </w:r>
      <w:r w:rsidRPr="00FF137E">
        <w:rPr>
          <w:rFonts w:asciiTheme="minorHAnsi" w:hAnsiTheme="minorHAnsi" w:cstheme="minorHAnsi"/>
          <w:spacing w:val="-10"/>
        </w:rPr>
        <w:t xml:space="preserve"> </w:t>
      </w:r>
      <w:r w:rsidRPr="00FF137E">
        <w:rPr>
          <w:rFonts w:asciiTheme="minorHAnsi" w:hAnsiTheme="minorHAnsi" w:cstheme="minorHAnsi"/>
        </w:rPr>
        <w:t>Partially</w:t>
      </w:r>
      <w:r w:rsidRPr="00FF137E">
        <w:rPr>
          <w:rFonts w:asciiTheme="minorHAnsi" w:hAnsiTheme="minorHAnsi" w:cstheme="minorHAnsi"/>
          <w:spacing w:val="-9"/>
        </w:rPr>
        <w:t xml:space="preserve"> </w:t>
      </w:r>
      <w:r w:rsidRPr="00FF137E">
        <w:rPr>
          <w:rFonts w:asciiTheme="minorHAnsi" w:hAnsiTheme="minorHAnsi" w:cstheme="minorHAnsi"/>
        </w:rPr>
        <w:t xml:space="preserve">Achieved at </w:t>
      </w:r>
      <w:r w:rsidR="00581249" w:rsidRPr="00FF137E">
        <w:rPr>
          <w:rFonts w:asciiTheme="minorHAnsi" w:hAnsiTheme="minorHAnsi" w:cstheme="minorHAnsi"/>
        </w:rPr>
        <w:t>3.45</w:t>
      </w:r>
      <w:r w:rsidRPr="00FF137E">
        <w:rPr>
          <w:rFonts w:asciiTheme="minorHAnsi" w:hAnsiTheme="minorHAnsi" w:cstheme="minorHAnsi"/>
        </w:rPr>
        <w:t>% (n=</w:t>
      </w:r>
      <w:r w:rsidR="00581249" w:rsidRPr="00FF137E">
        <w:rPr>
          <w:rFonts w:asciiTheme="minorHAnsi" w:hAnsiTheme="minorHAnsi" w:cstheme="minorHAnsi"/>
        </w:rPr>
        <w:t>7</w:t>
      </w:r>
      <w:r w:rsidRPr="00FF137E">
        <w:rPr>
          <w:rFonts w:asciiTheme="minorHAnsi" w:hAnsiTheme="minorHAnsi" w:cstheme="minorHAnsi"/>
        </w:rPr>
        <w:t xml:space="preserve">), and Not Achieved at </w:t>
      </w:r>
      <w:r w:rsidR="0002734A" w:rsidRPr="00FF137E">
        <w:rPr>
          <w:rFonts w:asciiTheme="minorHAnsi" w:hAnsiTheme="minorHAnsi" w:cstheme="minorHAnsi"/>
        </w:rPr>
        <w:t>20.69</w:t>
      </w:r>
      <w:r w:rsidRPr="00FF137E">
        <w:rPr>
          <w:rFonts w:asciiTheme="minorHAnsi" w:hAnsiTheme="minorHAnsi" w:cstheme="minorHAnsi"/>
        </w:rPr>
        <w:t>% (n=</w:t>
      </w:r>
      <w:r w:rsidR="0002734A" w:rsidRPr="00FF137E">
        <w:rPr>
          <w:rFonts w:asciiTheme="minorHAnsi" w:hAnsiTheme="minorHAnsi" w:cstheme="minorHAnsi"/>
        </w:rPr>
        <w:t>42</w:t>
      </w:r>
      <w:r w:rsidRPr="00FF137E">
        <w:rPr>
          <w:rFonts w:asciiTheme="minorHAnsi" w:hAnsiTheme="minorHAnsi" w:cstheme="minorHAnsi"/>
        </w:rPr>
        <w:t>).</w:t>
      </w:r>
    </w:p>
    <w:p w14:paraId="76DD7CC1" w14:textId="77777777" w:rsidR="00112D49" w:rsidRPr="00FF137E" w:rsidRDefault="00112D49">
      <w:pPr>
        <w:pStyle w:val="BodyText"/>
        <w:spacing w:before="40"/>
        <w:rPr>
          <w:rFonts w:asciiTheme="minorHAnsi" w:hAnsiTheme="minorHAnsi" w:cstheme="minorHAnsi"/>
        </w:rPr>
      </w:pPr>
    </w:p>
    <w:p w14:paraId="5D4C63AC" w14:textId="77777777" w:rsidR="007E3369" w:rsidRPr="00FF137E" w:rsidRDefault="00DC3A48" w:rsidP="007E3369">
      <w:pPr>
        <w:spacing w:line="276" w:lineRule="auto"/>
        <w:ind w:left="660" w:right="1039"/>
        <w:jc w:val="both"/>
        <w:rPr>
          <w:rFonts w:asciiTheme="minorHAnsi" w:hAnsiTheme="minorHAnsi" w:cstheme="minorHAnsi"/>
          <w:sz w:val="24"/>
          <w:szCs w:val="24"/>
        </w:rPr>
      </w:pPr>
      <w:r w:rsidRPr="00FF137E">
        <w:rPr>
          <w:rFonts w:asciiTheme="minorHAnsi" w:hAnsiTheme="minorHAnsi" w:cstheme="minorHAnsi"/>
          <w:b/>
          <w:color w:val="2E5395"/>
          <w:sz w:val="24"/>
        </w:rPr>
        <w:t xml:space="preserve">Well-Being Outcome 2, </w:t>
      </w:r>
      <w:r w:rsidRPr="00FF137E">
        <w:rPr>
          <w:rFonts w:asciiTheme="minorHAnsi" w:hAnsiTheme="minorHAnsi" w:cstheme="minorHAnsi"/>
          <w:i/>
          <w:color w:val="2E5395"/>
          <w:sz w:val="24"/>
        </w:rPr>
        <w:t>Item 16</w:t>
      </w:r>
      <w:r w:rsidRPr="00FF137E">
        <w:rPr>
          <w:rFonts w:asciiTheme="minorHAnsi" w:hAnsiTheme="minorHAnsi" w:cstheme="minorHAnsi"/>
          <w:color w:val="2E5395"/>
          <w:sz w:val="24"/>
        </w:rPr>
        <w:t xml:space="preserve">: </w:t>
      </w:r>
      <w:r w:rsidRPr="00FF137E">
        <w:rPr>
          <w:rFonts w:asciiTheme="minorHAnsi" w:hAnsiTheme="minorHAnsi" w:cstheme="minorHAnsi"/>
          <w:i/>
          <w:color w:val="2E5395"/>
          <w:sz w:val="24"/>
        </w:rPr>
        <w:t>Educational Needs of the Child</w:t>
      </w:r>
      <w:r w:rsidRPr="00FF137E">
        <w:rPr>
          <w:rFonts w:asciiTheme="minorHAnsi" w:hAnsiTheme="minorHAnsi" w:cstheme="minorHAnsi"/>
          <w:b/>
          <w:color w:val="2E5395"/>
          <w:sz w:val="24"/>
        </w:rPr>
        <w:t xml:space="preserve">. </w:t>
      </w:r>
      <w:r w:rsidRPr="00FF137E">
        <w:rPr>
          <w:rFonts w:asciiTheme="minorHAnsi" w:hAnsiTheme="minorHAnsi" w:cstheme="minorHAnsi"/>
          <w:sz w:val="24"/>
        </w:rPr>
        <w:t>Did the agency make concerted efforts to assess children’s educational needs, and appropriately address identified needs in case planning and case management activities?</w:t>
      </w:r>
    </w:p>
    <w:p w14:paraId="56989D3E" w14:textId="77777777" w:rsidR="007E3369" w:rsidRPr="00FF137E" w:rsidRDefault="007E3369" w:rsidP="007E3369">
      <w:pPr>
        <w:spacing w:line="276" w:lineRule="auto"/>
        <w:ind w:left="660" w:right="1039"/>
        <w:jc w:val="both"/>
        <w:rPr>
          <w:rFonts w:asciiTheme="minorHAnsi" w:hAnsiTheme="minorHAnsi" w:cstheme="minorHAnsi"/>
          <w:sz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7E3369" w:rsidRPr="00FF137E" w14:paraId="1F4CB49D" w14:textId="77777777" w:rsidTr="00FE69A8">
        <w:trPr>
          <w:trHeight w:val="594"/>
          <w:tblHeader/>
          <w:jc w:val="center"/>
        </w:trPr>
        <w:tc>
          <w:tcPr>
            <w:tcW w:w="2695" w:type="dxa"/>
            <w:shd w:val="clear" w:color="auto" w:fill="DEEAF6"/>
            <w:vAlign w:val="center"/>
          </w:tcPr>
          <w:p w14:paraId="37D5329C" w14:textId="77777777" w:rsidR="007E3369" w:rsidRPr="00FF137E" w:rsidRDefault="007E3369"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16</w:t>
            </w:r>
            <w:r w:rsidRPr="00FF137E">
              <w:rPr>
                <w:rFonts w:asciiTheme="minorHAnsi" w:hAnsiTheme="minorHAnsi" w:cstheme="minorHAnsi"/>
                <w:b/>
                <w:spacing w:val="-5"/>
                <w:sz w:val="24"/>
              </w:rPr>
              <w:t>:</w:t>
            </w:r>
          </w:p>
          <w:p w14:paraId="09035168" w14:textId="77777777" w:rsidR="007E3369" w:rsidRPr="00FF137E" w:rsidRDefault="007E3369"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5F56C83D" w14:textId="77777777" w:rsidR="007E3369" w:rsidRPr="00FF137E" w:rsidRDefault="007E3369"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7E3369" w:rsidRPr="00FF137E" w14:paraId="297D9124" w14:textId="77777777" w:rsidTr="00240C7C">
        <w:trPr>
          <w:trHeight w:val="618"/>
          <w:jc w:val="center"/>
        </w:trPr>
        <w:tc>
          <w:tcPr>
            <w:tcW w:w="2695" w:type="dxa"/>
            <w:vAlign w:val="center"/>
          </w:tcPr>
          <w:p w14:paraId="5CB9A674" w14:textId="77777777" w:rsidR="007E3369" w:rsidRPr="00FF137E" w:rsidRDefault="007E3369"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59338B8D" w14:textId="77777777" w:rsidR="007E3369" w:rsidRPr="00FF137E" w:rsidRDefault="007E3369"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7E3369" w:rsidRPr="00FF137E" w14:paraId="7FFD9C5C" w14:textId="77777777" w:rsidTr="00240C7C">
        <w:trPr>
          <w:trHeight w:val="621"/>
          <w:jc w:val="center"/>
        </w:trPr>
        <w:tc>
          <w:tcPr>
            <w:tcW w:w="2695" w:type="dxa"/>
            <w:vAlign w:val="center"/>
          </w:tcPr>
          <w:p w14:paraId="5135E1A7" w14:textId="77777777" w:rsidR="007E3369" w:rsidRPr="00FF137E" w:rsidRDefault="007E3369"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1B1E99C3" w14:textId="77777777" w:rsidR="007E3369" w:rsidRPr="00FF137E" w:rsidRDefault="007E3369"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65</w:t>
            </w:r>
          </w:p>
        </w:tc>
      </w:tr>
      <w:tr w:rsidR="007E3369" w:rsidRPr="00FF137E" w14:paraId="6B8B0340" w14:textId="77777777" w:rsidTr="00240C7C">
        <w:trPr>
          <w:trHeight w:val="619"/>
          <w:jc w:val="center"/>
        </w:trPr>
        <w:tc>
          <w:tcPr>
            <w:tcW w:w="2695" w:type="dxa"/>
            <w:vAlign w:val="center"/>
          </w:tcPr>
          <w:p w14:paraId="3F648369" w14:textId="77777777" w:rsidR="007E3369" w:rsidRPr="00FF137E" w:rsidRDefault="007E3369"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0E123514" w14:textId="77777777" w:rsidR="007E3369" w:rsidRPr="00FF137E" w:rsidRDefault="007E3369"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75</w:t>
            </w:r>
          </w:p>
        </w:tc>
      </w:tr>
      <w:tr w:rsidR="007E3369" w:rsidRPr="00FF137E" w14:paraId="76A22827" w14:textId="77777777" w:rsidTr="00240C7C">
        <w:trPr>
          <w:trHeight w:val="515"/>
          <w:jc w:val="center"/>
        </w:trPr>
        <w:tc>
          <w:tcPr>
            <w:tcW w:w="2695" w:type="dxa"/>
            <w:vAlign w:val="center"/>
          </w:tcPr>
          <w:p w14:paraId="4F0896ED" w14:textId="77777777" w:rsidR="007E3369" w:rsidRPr="00FF137E" w:rsidRDefault="007E3369"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1792D280" w14:textId="77777777" w:rsidR="007E3369" w:rsidRPr="00FF137E" w:rsidRDefault="007E3369"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86.67%</w:t>
            </w:r>
          </w:p>
        </w:tc>
      </w:tr>
    </w:tbl>
    <w:p w14:paraId="45EB4E16" w14:textId="77777777" w:rsidR="007E3369" w:rsidRPr="00FF137E" w:rsidRDefault="007E3369" w:rsidP="007E3369">
      <w:pPr>
        <w:pStyle w:val="BodyText"/>
        <w:spacing w:before="41"/>
        <w:rPr>
          <w:rFonts w:asciiTheme="minorHAnsi" w:hAnsiTheme="minorHAnsi" w:cstheme="minorHAnsi"/>
        </w:rPr>
      </w:pPr>
    </w:p>
    <w:p w14:paraId="6F1F8DD0" w14:textId="5CAEDDC8" w:rsidR="007E3369" w:rsidRPr="00FF137E" w:rsidRDefault="007E3369" w:rsidP="00FE69A8">
      <w:pPr>
        <w:pStyle w:val="BodyText"/>
        <w:spacing w:before="41"/>
        <w:ind w:left="720"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w:t>
      </w:r>
      <w:r w:rsidR="00A4013D" w:rsidRPr="00FF137E">
        <w:rPr>
          <w:rFonts w:asciiTheme="minorHAnsi" w:hAnsiTheme="minorHAnsi" w:cstheme="minorHAnsi"/>
        </w:rPr>
        <w:t>reflected that</w:t>
      </w:r>
      <w:r w:rsidRPr="00FF137E">
        <w:rPr>
          <w:rFonts w:asciiTheme="minorHAnsi" w:hAnsiTheme="minorHAnsi" w:cstheme="minorHAnsi"/>
        </w:rPr>
        <w:t xml:space="preserve"> the agency made concerted efforts to accurately assess the children's educational needs in 93.44% of the 61 applicable foster care cases and in 78.57% of the 14 applicable in-home cases reviewed. Results reflected that the agency made concerted efforts to address the children's educational needs through appropriate services in 88.57% of the 35 applicable foster care cases and in 60% of the 10 applicable in-home cases reviewed. </w:t>
      </w:r>
    </w:p>
    <w:p w14:paraId="6A82F733" w14:textId="77777777" w:rsidR="00112D49" w:rsidRPr="00FF137E" w:rsidRDefault="00112D49" w:rsidP="007E3369">
      <w:pPr>
        <w:spacing w:line="276" w:lineRule="auto"/>
        <w:ind w:left="660" w:right="1039"/>
        <w:jc w:val="both"/>
        <w:rPr>
          <w:rFonts w:asciiTheme="minorHAnsi" w:hAnsiTheme="minorHAnsi" w:cstheme="minorHAnsi"/>
        </w:rPr>
      </w:pPr>
    </w:p>
    <w:p w14:paraId="3D37AF03" w14:textId="77777777" w:rsidR="00704A92" w:rsidRPr="00FF137E" w:rsidRDefault="00DC3A48" w:rsidP="00704A92">
      <w:pPr>
        <w:spacing w:line="276" w:lineRule="auto"/>
        <w:ind w:left="660" w:right="1039"/>
        <w:jc w:val="both"/>
        <w:rPr>
          <w:rFonts w:asciiTheme="minorHAnsi" w:hAnsiTheme="minorHAnsi" w:cstheme="minorHAnsi"/>
          <w:sz w:val="24"/>
        </w:rPr>
      </w:pPr>
      <w:r w:rsidRPr="00FF137E">
        <w:rPr>
          <w:rFonts w:asciiTheme="minorHAnsi" w:hAnsiTheme="minorHAnsi" w:cstheme="minorHAnsi"/>
          <w:b/>
          <w:color w:val="2E5395"/>
          <w:sz w:val="24"/>
        </w:rPr>
        <w:t xml:space="preserve">Well-Being Outcome 3, </w:t>
      </w:r>
      <w:r w:rsidRPr="00FF137E">
        <w:rPr>
          <w:rFonts w:asciiTheme="minorHAnsi" w:hAnsiTheme="minorHAnsi" w:cstheme="minorHAnsi"/>
          <w:i/>
          <w:color w:val="2E5395"/>
          <w:sz w:val="24"/>
        </w:rPr>
        <w:t>Item 17: Physical Health of the Child</w:t>
      </w:r>
      <w:r w:rsidRPr="00FF137E">
        <w:rPr>
          <w:rFonts w:asciiTheme="minorHAnsi" w:hAnsiTheme="minorHAnsi" w:cstheme="minorHAnsi"/>
          <w:b/>
          <w:color w:val="2E5395"/>
          <w:sz w:val="24"/>
        </w:rPr>
        <w:t xml:space="preserve">. </w:t>
      </w:r>
      <w:r w:rsidRPr="00FF137E">
        <w:rPr>
          <w:rFonts w:asciiTheme="minorHAnsi" w:hAnsiTheme="minorHAnsi" w:cstheme="minorHAnsi"/>
          <w:sz w:val="24"/>
        </w:rPr>
        <w:t>Did the agency address the physical health needs of children, including dental health needs?</w:t>
      </w:r>
    </w:p>
    <w:p w14:paraId="1C41E2A1" w14:textId="77777777" w:rsidR="00704A92" w:rsidRPr="00FF137E" w:rsidRDefault="00704A92" w:rsidP="00704A92">
      <w:pPr>
        <w:pStyle w:val="BodyText"/>
        <w:spacing w:before="40"/>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704A92" w:rsidRPr="00FF137E" w14:paraId="66932B49" w14:textId="77777777" w:rsidTr="00240C7C">
        <w:trPr>
          <w:trHeight w:val="594"/>
          <w:jc w:val="center"/>
        </w:trPr>
        <w:tc>
          <w:tcPr>
            <w:tcW w:w="2695" w:type="dxa"/>
            <w:shd w:val="clear" w:color="auto" w:fill="DEEAF6"/>
            <w:vAlign w:val="center"/>
          </w:tcPr>
          <w:p w14:paraId="269FFA7B" w14:textId="77777777" w:rsidR="00704A92" w:rsidRPr="00FF137E" w:rsidRDefault="00704A92"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1</w:t>
            </w:r>
            <w:r w:rsidRPr="00FF137E">
              <w:rPr>
                <w:rFonts w:asciiTheme="minorHAnsi" w:hAnsiTheme="minorHAnsi" w:cstheme="minorHAnsi"/>
                <w:b/>
                <w:spacing w:val="-5"/>
                <w:sz w:val="24"/>
              </w:rPr>
              <w:t>7:</w:t>
            </w:r>
          </w:p>
          <w:p w14:paraId="6258F8CE" w14:textId="77777777" w:rsidR="00704A92" w:rsidRPr="00FF137E" w:rsidRDefault="00704A92"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0A4DD28D" w14:textId="77777777" w:rsidR="00704A92" w:rsidRPr="00FF137E" w:rsidRDefault="00704A92"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704A92" w:rsidRPr="00FF137E" w14:paraId="22A64F2A" w14:textId="77777777" w:rsidTr="00240C7C">
        <w:trPr>
          <w:trHeight w:val="618"/>
          <w:jc w:val="center"/>
        </w:trPr>
        <w:tc>
          <w:tcPr>
            <w:tcW w:w="2695" w:type="dxa"/>
            <w:vAlign w:val="center"/>
          </w:tcPr>
          <w:p w14:paraId="36F074F9" w14:textId="77777777" w:rsidR="00704A92" w:rsidRPr="00FF137E" w:rsidRDefault="00704A92"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41C44C0C" w14:textId="77777777" w:rsidR="00704A92" w:rsidRPr="00FF137E" w:rsidRDefault="00704A92"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704A92" w:rsidRPr="00FF137E" w14:paraId="15BF91AD" w14:textId="77777777" w:rsidTr="00240C7C">
        <w:trPr>
          <w:trHeight w:val="621"/>
          <w:jc w:val="center"/>
        </w:trPr>
        <w:tc>
          <w:tcPr>
            <w:tcW w:w="2695" w:type="dxa"/>
            <w:vAlign w:val="center"/>
          </w:tcPr>
          <w:p w14:paraId="6137B9D3" w14:textId="77777777" w:rsidR="00704A92" w:rsidRPr="00FF137E" w:rsidRDefault="00704A92"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lastRenderedPageBreak/>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31E0BD01" w14:textId="77777777" w:rsidR="00704A92" w:rsidRPr="00FF137E" w:rsidRDefault="00704A92"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59</w:t>
            </w:r>
          </w:p>
        </w:tc>
      </w:tr>
      <w:tr w:rsidR="00704A92" w:rsidRPr="00FF137E" w14:paraId="595DCA05" w14:textId="77777777" w:rsidTr="00240C7C">
        <w:trPr>
          <w:trHeight w:val="619"/>
          <w:jc w:val="center"/>
        </w:trPr>
        <w:tc>
          <w:tcPr>
            <w:tcW w:w="2695" w:type="dxa"/>
            <w:vAlign w:val="center"/>
          </w:tcPr>
          <w:p w14:paraId="71446A2B" w14:textId="77777777" w:rsidR="00704A92" w:rsidRPr="00FF137E" w:rsidRDefault="00704A92"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68A9E908" w14:textId="77777777" w:rsidR="00704A92" w:rsidRPr="00FF137E" w:rsidRDefault="00704A92"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89</w:t>
            </w:r>
          </w:p>
        </w:tc>
      </w:tr>
      <w:tr w:rsidR="00704A92" w:rsidRPr="00FF137E" w14:paraId="68E16E1A" w14:textId="77777777" w:rsidTr="00240C7C">
        <w:trPr>
          <w:trHeight w:val="515"/>
          <w:jc w:val="center"/>
        </w:trPr>
        <w:tc>
          <w:tcPr>
            <w:tcW w:w="2695" w:type="dxa"/>
            <w:vAlign w:val="center"/>
          </w:tcPr>
          <w:p w14:paraId="7E1C1427" w14:textId="77777777" w:rsidR="00704A92" w:rsidRPr="00FF137E" w:rsidRDefault="00704A92"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163E236B" w14:textId="77777777" w:rsidR="00704A92" w:rsidRPr="00FF137E" w:rsidRDefault="00704A92"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66.29%</w:t>
            </w:r>
          </w:p>
        </w:tc>
      </w:tr>
    </w:tbl>
    <w:p w14:paraId="2B49B80F" w14:textId="77777777" w:rsidR="00704A92" w:rsidRPr="00FF137E" w:rsidRDefault="00704A92" w:rsidP="00704A92">
      <w:pPr>
        <w:pStyle w:val="BodyText"/>
        <w:spacing w:before="41"/>
        <w:rPr>
          <w:rFonts w:asciiTheme="minorHAnsi" w:hAnsiTheme="minorHAnsi" w:cstheme="minorHAnsi"/>
        </w:rPr>
      </w:pPr>
    </w:p>
    <w:p w14:paraId="4626DE68" w14:textId="77777777" w:rsidR="00704A92" w:rsidRPr="00FF137E" w:rsidRDefault="00704A92" w:rsidP="00FE69A8">
      <w:pPr>
        <w:pStyle w:val="BodyText"/>
        <w:spacing w:before="41"/>
        <w:ind w:left="660"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that the agency provided appropriate oversight of prescription medications for the physical health issues of the target child in foster care in 66.67% of 12 applicable cases reviewed. The agency ensured that appropriate services were provided to the children to address all identified physical health needs in 72.27% of the 44 applicable foster care cases and in 40% of the 15 applicable in-home cases. The agency ensured that appropriate services were provided to the children to address all identified dental health needs in 69.23% of the 39 applicable foster care cases (there were no applicable in-home cases). </w:t>
      </w:r>
    </w:p>
    <w:p w14:paraId="16D23B21" w14:textId="77777777" w:rsidR="00112D49" w:rsidRPr="00FF137E" w:rsidRDefault="00112D49" w:rsidP="00704A92">
      <w:pPr>
        <w:spacing w:line="276" w:lineRule="auto"/>
        <w:ind w:left="660" w:right="1039"/>
        <w:jc w:val="both"/>
        <w:rPr>
          <w:rFonts w:asciiTheme="minorHAnsi" w:hAnsiTheme="minorHAnsi" w:cstheme="minorHAnsi"/>
        </w:rPr>
      </w:pPr>
    </w:p>
    <w:p w14:paraId="5E35D2B0" w14:textId="77777777" w:rsidR="00641E17" w:rsidRPr="00FF137E" w:rsidRDefault="00DC3A48" w:rsidP="00641E17">
      <w:pPr>
        <w:spacing w:before="1" w:line="276" w:lineRule="auto"/>
        <w:ind w:left="660" w:right="1032"/>
        <w:rPr>
          <w:rFonts w:asciiTheme="minorHAnsi" w:hAnsiTheme="minorHAnsi" w:cstheme="minorHAnsi"/>
          <w:sz w:val="24"/>
          <w:szCs w:val="24"/>
        </w:rPr>
      </w:pPr>
      <w:r w:rsidRPr="00FF137E">
        <w:rPr>
          <w:rFonts w:asciiTheme="minorHAnsi" w:hAnsiTheme="minorHAnsi" w:cstheme="minorHAnsi"/>
          <w:b/>
          <w:color w:val="2E5395"/>
          <w:sz w:val="24"/>
        </w:rPr>
        <w:t>Well-Being</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Outcome</w:t>
      </w:r>
      <w:r w:rsidRPr="00FF137E">
        <w:rPr>
          <w:rFonts w:asciiTheme="minorHAnsi" w:hAnsiTheme="minorHAnsi" w:cstheme="minorHAnsi"/>
          <w:b/>
          <w:color w:val="2E5395"/>
          <w:spacing w:val="-4"/>
          <w:sz w:val="24"/>
        </w:rPr>
        <w:t xml:space="preserve"> </w:t>
      </w:r>
      <w:r w:rsidRPr="00FF137E">
        <w:rPr>
          <w:rFonts w:asciiTheme="minorHAnsi" w:hAnsiTheme="minorHAnsi" w:cstheme="minorHAnsi"/>
          <w:b/>
          <w:color w:val="2E5395"/>
          <w:sz w:val="24"/>
        </w:rPr>
        <w:t>3,</w:t>
      </w:r>
      <w:r w:rsidRPr="00FF137E">
        <w:rPr>
          <w:rFonts w:asciiTheme="minorHAnsi" w:hAnsiTheme="minorHAnsi" w:cstheme="minorHAnsi"/>
          <w:b/>
          <w:color w:val="2E5395"/>
          <w:spacing w:val="-3"/>
          <w:sz w:val="24"/>
        </w:rPr>
        <w:t xml:space="preserve"> </w:t>
      </w:r>
      <w:r w:rsidRPr="00FF137E">
        <w:rPr>
          <w:rFonts w:asciiTheme="minorHAnsi" w:hAnsiTheme="minorHAnsi" w:cstheme="minorHAnsi"/>
          <w:i/>
          <w:color w:val="2E5395"/>
          <w:sz w:val="24"/>
        </w:rPr>
        <w:t>Item</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18:</w:t>
      </w:r>
      <w:r w:rsidRPr="00FF137E">
        <w:rPr>
          <w:rFonts w:asciiTheme="minorHAnsi" w:hAnsiTheme="minorHAnsi" w:cstheme="minorHAnsi"/>
          <w:i/>
          <w:color w:val="2E5395"/>
          <w:spacing w:val="-4"/>
          <w:sz w:val="24"/>
        </w:rPr>
        <w:t xml:space="preserve"> </w:t>
      </w:r>
      <w:r w:rsidRPr="00FF137E">
        <w:rPr>
          <w:rFonts w:asciiTheme="minorHAnsi" w:hAnsiTheme="minorHAnsi" w:cstheme="minorHAnsi"/>
          <w:i/>
          <w:color w:val="2E5395"/>
          <w:sz w:val="24"/>
        </w:rPr>
        <w:t>Mental/Behavioral</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Health</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of</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the</w:t>
      </w:r>
      <w:r w:rsidRPr="00FF137E">
        <w:rPr>
          <w:rFonts w:asciiTheme="minorHAnsi" w:hAnsiTheme="minorHAnsi" w:cstheme="minorHAnsi"/>
          <w:i/>
          <w:color w:val="2E5395"/>
          <w:spacing w:val="-4"/>
          <w:sz w:val="24"/>
        </w:rPr>
        <w:t xml:space="preserve"> </w:t>
      </w:r>
      <w:r w:rsidRPr="00FF137E">
        <w:rPr>
          <w:rFonts w:asciiTheme="minorHAnsi" w:hAnsiTheme="minorHAnsi" w:cstheme="minorHAnsi"/>
          <w:i/>
          <w:color w:val="2E5395"/>
          <w:sz w:val="24"/>
        </w:rPr>
        <w:t>Child</w:t>
      </w:r>
      <w:r w:rsidRPr="00FF137E">
        <w:rPr>
          <w:rFonts w:asciiTheme="minorHAnsi" w:hAnsiTheme="minorHAnsi" w:cstheme="minorHAnsi"/>
          <w:b/>
          <w:color w:val="2E5395"/>
          <w:sz w:val="24"/>
        </w:rPr>
        <w:t>.</w:t>
      </w:r>
      <w:r w:rsidRPr="00FF137E">
        <w:rPr>
          <w:rFonts w:asciiTheme="minorHAnsi" w:hAnsiTheme="minorHAnsi" w:cstheme="minorHAnsi"/>
          <w:b/>
          <w:color w:val="2E5395"/>
          <w:spacing w:val="-6"/>
          <w:sz w:val="24"/>
        </w:rPr>
        <w:t xml:space="preserve"> </w:t>
      </w:r>
      <w:r w:rsidRPr="00FF137E">
        <w:rPr>
          <w:rFonts w:asciiTheme="minorHAnsi" w:hAnsiTheme="minorHAnsi" w:cstheme="minorHAnsi"/>
          <w:sz w:val="24"/>
        </w:rPr>
        <w:t>Did</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agency address the mental/behavioral health needs of children?</w:t>
      </w:r>
    </w:p>
    <w:p w14:paraId="51E08068" w14:textId="77777777" w:rsidR="00641E17" w:rsidRPr="00FF137E" w:rsidRDefault="00641E17" w:rsidP="00641E17">
      <w:pPr>
        <w:spacing w:before="1" w:line="276" w:lineRule="auto"/>
        <w:ind w:left="660" w:right="1032"/>
        <w:rPr>
          <w:rFonts w:asciiTheme="minorHAnsi" w:hAnsiTheme="minorHAnsi" w:cstheme="minorHAnsi"/>
          <w:sz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641E17" w:rsidRPr="00FF137E" w14:paraId="205B0895" w14:textId="77777777" w:rsidTr="00240C7C">
        <w:trPr>
          <w:trHeight w:val="594"/>
          <w:jc w:val="center"/>
        </w:trPr>
        <w:tc>
          <w:tcPr>
            <w:tcW w:w="2695" w:type="dxa"/>
            <w:shd w:val="clear" w:color="auto" w:fill="DEEAF6"/>
            <w:vAlign w:val="center"/>
          </w:tcPr>
          <w:p w14:paraId="2CAAEC40" w14:textId="77777777" w:rsidR="00641E17" w:rsidRPr="00FF137E" w:rsidRDefault="00641E17" w:rsidP="00240C7C">
            <w:pPr>
              <w:pStyle w:val="TableParagraph"/>
              <w:spacing w:before="20"/>
              <w:ind w:left="2" w:right="1"/>
              <w:jc w:val="center"/>
              <w:rPr>
                <w:rFonts w:asciiTheme="minorHAnsi" w:hAnsiTheme="minorHAnsi" w:cstheme="minorHAnsi"/>
                <w:b/>
                <w:sz w:val="24"/>
              </w:rPr>
            </w:pPr>
            <w:r w:rsidRPr="00FF137E">
              <w:rPr>
                <w:rFonts w:asciiTheme="minorHAnsi" w:hAnsiTheme="minorHAnsi" w:cstheme="minorHAnsi"/>
                <w:b/>
                <w:sz w:val="24"/>
              </w:rPr>
              <w:t>Item</w:t>
            </w:r>
            <w:r w:rsidRPr="00FF137E">
              <w:rPr>
                <w:rFonts w:asciiTheme="minorHAnsi" w:hAnsiTheme="minorHAnsi" w:cstheme="minorHAnsi"/>
                <w:b/>
                <w:spacing w:val="-1"/>
                <w:sz w:val="24"/>
              </w:rPr>
              <w:t xml:space="preserve"> 18</w:t>
            </w:r>
            <w:r w:rsidRPr="00FF137E">
              <w:rPr>
                <w:rFonts w:asciiTheme="minorHAnsi" w:hAnsiTheme="minorHAnsi" w:cstheme="minorHAnsi"/>
                <w:b/>
                <w:spacing w:val="-5"/>
                <w:sz w:val="24"/>
              </w:rPr>
              <w:t>:</w:t>
            </w:r>
          </w:p>
          <w:p w14:paraId="34361E41" w14:textId="77777777" w:rsidR="00641E17" w:rsidRPr="00FF137E" w:rsidRDefault="00641E17" w:rsidP="00240C7C">
            <w:pPr>
              <w:pStyle w:val="TableParagraph"/>
              <w:ind w:left="1" w:right="2"/>
              <w:jc w:val="center"/>
              <w:rPr>
                <w:rFonts w:asciiTheme="minorHAnsi" w:hAnsiTheme="minorHAnsi" w:cstheme="minorHAnsi"/>
                <w:b/>
                <w:sz w:val="24"/>
              </w:rPr>
            </w:pPr>
            <w:r w:rsidRPr="00FF137E">
              <w:rPr>
                <w:rFonts w:asciiTheme="minorHAnsi" w:hAnsiTheme="minorHAnsi" w:cstheme="minorHAnsi"/>
                <w:b/>
                <w:sz w:val="24"/>
              </w:rPr>
              <w:t>Case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Review </w:t>
            </w:r>
            <w:r w:rsidRPr="00FF137E">
              <w:rPr>
                <w:rFonts w:asciiTheme="minorHAnsi" w:hAnsiTheme="minorHAnsi" w:cstheme="minorHAnsi"/>
                <w:b/>
                <w:spacing w:val="-2"/>
                <w:sz w:val="24"/>
              </w:rPr>
              <w:t>Results</w:t>
            </w:r>
          </w:p>
        </w:tc>
        <w:tc>
          <w:tcPr>
            <w:tcW w:w="2070" w:type="dxa"/>
            <w:shd w:val="clear" w:color="auto" w:fill="DEEAF6"/>
            <w:vAlign w:val="center"/>
          </w:tcPr>
          <w:p w14:paraId="1B3376A3" w14:textId="77777777" w:rsidR="00641E17" w:rsidRPr="00FF137E" w:rsidRDefault="00641E17" w:rsidP="00240C7C">
            <w:pPr>
              <w:pStyle w:val="TableParagraph"/>
              <w:spacing w:before="20"/>
              <w:ind w:left="241" w:hanging="92"/>
              <w:jc w:val="center"/>
              <w:rPr>
                <w:rFonts w:asciiTheme="minorHAnsi" w:hAnsiTheme="minorHAnsi" w:cstheme="minorHAnsi"/>
                <w:b/>
                <w:sz w:val="24"/>
              </w:rPr>
            </w:pPr>
            <w:r w:rsidRPr="00FF137E">
              <w:rPr>
                <w:rFonts w:asciiTheme="minorHAnsi" w:hAnsiTheme="minorHAnsi" w:cstheme="minorHAnsi"/>
                <w:b/>
                <w:spacing w:val="-2"/>
                <w:sz w:val="24"/>
              </w:rPr>
              <w:t>Service Areas 1-4</w:t>
            </w:r>
          </w:p>
        </w:tc>
      </w:tr>
      <w:tr w:rsidR="00641E17" w:rsidRPr="00FF137E" w14:paraId="7A2AD7D2" w14:textId="77777777" w:rsidTr="00240C7C">
        <w:trPr>
          <w:trHeight w:val="618"/>
          <w:jc w:val="center"/>
        </w:trPr>
        <w:tc>
          <w:tcPr>
            <w:tcW w:w="2695" w:type="dxa"/>
            <w:vAlign w:val="center"/>
          </w:tcPr>
          <w:p w14:paraId="5F650CE6" w14:textId="77777777" w:rsidR="00641E17" w:rsidRPr="00FF137E" w:rsidRDefault="00641E17" w:rsidP="00240C7C">
            <w:pPr>
              <w:pStyle w:val="TableParagraph"/>
              <w:spacing w:before="169"/>
              <w:ind w:left="1" w:right="1"/>
              <w:jc w:val="center"/>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2070" w:type="dxa"/>
            <w:vAlign w:val="center"/>
          </w:tcPr>
          <w:p w14:paraId="42ACCC6A" w14:textId="77777777" w:rsidR="00641E17" w:rsidRPr="00FF137E" w:rsidRDefault="00641E17" w:rsidP="00240C7C">
            <w:pPr>
              <w:pStyle w:val="TableParagraph"/>
              <w:ind w:left="42"/>
              <w:jc w:val="center"/>
              <w:rPr>
                <w:rFonts w:asciiTheme="minorHAnsi" w:hAnsiTheme="minorHAnsi" w:cstheme="minorHAnsi"/>
                <w:sz w:val="24"/>
              </w:rPr>
            </w:pPr>
            <w:r w:rsidRPr="00FF137E">
              <w:rPr>
                <w:rFonts w:asciiTheme="minorHAnsi" w:hAnsiTheme="minorHAnsi" w:cstheme="minorHAnsi"/>
                <w:sz w:val="24"/>
                <w:szCs w:val="24"/>
              </w:rPr>
              <w:t>January – June 2024</w:t>
            </w:r>
          </w:p>
        </w:tc>
      </w:tr>
      <w:tr w:rsidR="00641E17" w:rsidRPr="00FF137E" w14:paraId="1850ABCB" w14:textId="77777777" w:rsidTr="00240C7C">
        <w:trPr>
          <w:trHeight w:val="621"/>
          <w:jc w:val="center"/>
        </w:trPr>
        <w:tc>
          <w:tcPr>
            <w:tcW w:w="2695" w:type="dxa"/>
            <w:vAlign w:val="center"/>
          </w:tcPr>
          <w:p w14:paraId="58A680E8" w14:textId="77777777" w:rsidR="00641E17" w:rsidRPr="00FF137E" w:rsidRDefault="00641E17" w:rsidP="00240C7C">
            <w:pPr>
              <w:pStyle w:val="TableParagraph"/>
              <w:spacing w:before="32"/>
              <w:ind w:left="237" w:right="234" w:firstLine="98"/>
              <w:jc w:val="center"/>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2070" w:type="dxa"/>
            <w:vAlign w:val="center"/>
          </w:tcPr>
          <w:p w14:paraId="06AC3A99" w14:textId="77777777" w:rsidR="00641E17" w:rsidRPr="00FF137E" w:rsidRDefault="00641E17"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24</w:t>
            </w:r>
          </w:p>
        </w:tc>
      </w:tr>
      <w:tr w:rsidR="00641E17" w:rsidRPr="00FF137E" w14:paraId="65170F39" w14:textId="77777777" w:rsidTr="00240C7C">
        <w:trPr>
          <w:trHeight w:val="619"/>
          <w:jc w:val="center"/>
        </w:trPr>
        <w:tc>
          <w:tcPr>
            <w:tcW w:w="2695" w:type="dxa"/>
            <w:vAlign w:val="center"/>
          </w:tcPr>
          <w:p w14:paraId="69DB44AA" w14:textId="77777777" w:rsidR="00641E17" w:rsidRPr="00FF137E" w:rsidRDefault="00641E17" w:rsidP="00240C7C">
            <w:pPr>
              <w:pStyle w:val="TableParagraph"/>
              <w:spacing w:before="32"/>
              <w:ind w:left="330" w:right="320" w:firstLine="31"/>
              <w:jc w:val="center"/>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Total Applicable</w:t>
            </w:r>
            <w:r w:rsidRPr="00FF137E">
              <w:rPr>
                <w:rFonts w:asciiTheme="minorHAnsi" w:hAnsiTheme="minorHAnsi" w:cstheme="minorHAnsi"/>
                <w:spacing w:val="-2"/>
                <w:sz w:val="24"/>
              </w:rPr>
              <w:t xml:space="preserve"> Cases</w:t>
            </w:r>
          </w:p>
        </w:tc>
        <w:tc>
          <w:tcPr>
            <w:tcW w:w="2070" w:type="dxa"/>
            <w:vAlign w:val="center"/>
          </w:tcPr>
          <w:p w14:paraId="1BE61742" w14:textId="77777777" w:rsidR="00641E17" w:rsidRPr="00FF137E" w:rsidRDefault="00641E17" w:rsidP="00240C7C">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sz w:val="24"/>
                <w:szCs w:val="24"/>
              </w:rPr>
              <w:t>53</w:t>
            </w:r>
          </w:p>
        </w:tc>
      </w:tr>
      <w:tr w:rsidR="00641E17" w:rsidRPr="00FF137E" w14:paraId="751EE5BA" w14:textId="77777777" w:rsidTr="00240C7C">
        <w:trPr>
          <w:trHeight w:val="515"/>
          <w:jc w:val="center"/>
        </w:trPr>
        <w:tc>
          <w:tcPr>
            <w:tcW w:w="2695" w:type="dxa"/>
            <w:vAlign w:val="center"/>
          </w:tcPr>
          <w:p w14:paraId="40AFEC27" w14:textId="77777777" w:rsidR="00641E17" w:rsidRPr="00FF137E" w:rsidRDefault="00641E17" w:rsidP="00240C7C">
            <w:pPr>
              <w:pStyle w:val="TableParagraph"/>
              <w:spacing w:before="119"/>
              <w:ind w:left="1"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2070" w:type="dxa"/>
            <w:vAlign w:val="center"/>
          </w:tcPr>
          <w:p w14:paraId="380363F8" w14:textId="77777777" w:rsidR="00641E17" w:rsidRPr="00FF137E" w:rsidRDefault="00641E17" w:rsidP="00240C7C">
            <w:pPr>
              <w:pStyle w:val="TableParagraph"/>
              <w:spacing w:line="275" w:lineRule="exact"/>
              <w:ind w:left="4"/>
              <w:jc w:val="center"/>
              <w:rPr>
                <w:rFonts w:asciiTheme="minorHAnsi" w:hAnsiTheme="minorHAnsi" w:cstheme="minorHAnsi"/>
                <w:sz w:val="24"/>
                <w:szCs w:val="24"/>
              </w:rPr>
            </w:pPr>
            <w:r w:rsidRPr="00FF137E">
              <w:rPr>
                <w:rFonts w:asciiTheme="minorHAnsi" w:hAnsiTheme="minorHAnsi" w:cstheme="minorHAnsi"/>
                <w:sz w:val="24"/>
                <w:szCs w:val="24"/>
              </w:rPr>
              <w:t>45.28%</w:t>
            </w:r>
          </w:p>
        </w:tc>
      </w:tr>
    </w:tbl>
    <w:p w14:paraId="3D5FF919" w14:textId="77777777" w:rsidR="00641E17" w:rsidRPr="00FF137E" w:rsidRDefault="00641E17" w:rsidP="00641E17">
      <w:pPr>
        <w:pStyle w:val="BodyText"/>
        <w:spacing w:before="41"/>
        <w:rPr>
          <w:rFonts w:asciiTheme="minorHAnsi" w:hAnsiTheme="minorHAnsi" w:cstheme="minorHAnsi"/>
        </w:rPr>
      </w:pPr>
    </w:p>
    <w:p w14:paraId="240F7E41" w14:textId="57F7A813" w:rsidR="007830CA" w:rsidRPr="00FF137E" w:rsidRDefault="00641E17" w:rsidP="007830CA">
      <w:pPr>
        <w:pStyle w:val="BodyText"/>
        <w:spacing w:before="41"/>
        <w:ind w:left="720" w:right="1070"/>
        <w:jc w:val="both"/>
        <w:rPr>
          <w:rFonts w:asciiTheme="minorHAnsi" w:hAnsiTheme="minorHAnsi" w:cstheme="minorHAnsi"/>
        </w:rPr>
      </w:pPr>
      <w:r w:rsidRPr="00FF137E">
        <w:rPr>
          <w:rFonts w:asciiTheme="minorHAnsi" w:hAnsiTheme="minorHAnsi" w:cstheme="minorHAnsi"/>
        </w:rPr>
        <w:t xml:space="preserve">While the above results show State Rating Summary (combined case types), Practice Performance report reflected that the agency provided appropriate oversight of prescription medications for the mental/behavioral health issues of the target child in foster care in 37.5% of the 24 applicable foster care cases. The agency ensured that appropriate services were provided to the children to address all identified mental/behavioral health needs in 71.43% of the 35 applicable foster care cases and in 52.94% of the 17 applicable in-home cases. </w:t>
      </w:r>
      <w:r w:rsidR="007830CA" w:rsidRPr="00FF137E">
        <w:rPr>
          <w:rFonts w:asciiTheme="minorHAnsi" w:hAnsiTheme="minorHAnsi" w:cstheme="minorHAnsi"/>
        </w:rPr>
        <w:t xml:space="preserve">No other qualitative review process collects data around mental/behavioral health issues or services provided. However, during any review process, if it is identified that a child(ren) needs such services, a corrective action request is sent to the local leadership to ensure services are connected to the child(ren) in need (applicable to foster care and in-home case types). CORE Reports do allow for a real time glance at “Custody Child </w:t>
      </w:r>
      <w:r w:rsidR="007830CA" w:rsidRPr="00FF137E">
        <w:rPr>
          <w:rFonts w:asciiTheme="minorHAnsi" w:hAnsiTheme="minorHAnsi" w:cstheme="minorHAnsi"/>
        </w:rPr>
        <w:lastRenderedPageBreak/>
        <w:t xml:space="preserve">Medical/Dental/MH Exams”, the number is fluid and is contingent on completed documentation in the electronic system for just foster care type cases. </w:t>
      </w:r>
    </w:p>
    <w:p w14:paraId="29939FDD" w14:textId="77777777" w:rsidR="00112D49" w:rsidRPr="00FF137E" w:rsidRDefault="00DC3A48" w:rsidP="00641E17">
      <w:pPr>
        <w:spacing w:before="1" w:line="276" w:lineRule="auto"/>
        <w:ind w:left="660" w:right="1032"/>
        <w:rPr>
          <w:rFonts w:asciiTheme="minorHAnsi" w:hAnsiTheme="minorHAnsi" w:cstheme="minorHAnsi"/>
          <w:sz w:val="11"/>
        </w:rPr>
      </w:pPr>
      <w:r w:rsidRPr="00FF137E">
        <w:rPr>
          <w:rFonts w:asciiTheme="minorHAnsi" w:hAnsiTheme="minorHAnsi" w:cstheme="minorHAnsi"/>
          <w:noProof/>
        </w:rPr>
        <mc:AlternateContent>
          <mc:Choice Requires="wps">
            <w:drawing>
              <wp:anchor distT="0" distB="0" distL="0" distR="0" simplePos="0" relativeHeight="251667968" behindDoc="1" locked="0" layoutInCell="1" allowOverlap="1" wp14:anchorId="1C5DEBD5" wp14:editId="5A2D0E7D">
                <wp:simplePos x="0" y="0"/>
                <wp:positionH relativeFrom="page">
                  <wp:posOffset>1141094</wp:posOffset>
                </wp:positionH>
                <wp:positionV relativeFrom="paragraph">
                  <wp:posOffset>100634</wp:posOffset>
                </wp:positionV>
                <wp:extent cx="5676265" cy="48260"/>
                <wp:effectExtent l="0" t="0" r="0" b="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265" cy="48260"/>
                        </a:xfrm>
                        <a:custGeom>
                          <a:avLst/>
                          <a:gdLst/>
                          <a:ahLst/>
                          <a:cxnLst/>
                          <a:rect l="l" t="t" r="r" b="b"/>
                          <a:pathLst>
                            <a:path w="5676265" h="48260">
                              <a:moveTo>
                                <a:pt x="0" y="0"/>
                              </a:moveTo>
                              <a:lnTo>
                                <a:pt x="5676264" y="48260"/>
                              </a:lnTo>
                            </a:path>
                          </a:pathLst>
                        </a:custGeom>
                        <a:ln w="6349">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3454D76" id="Freeform: Shape 36" o:spid="_x0000_s1026" style="position:absolute;margin-left:89.85pt;margin-top:7.9pt;width:446.95pt;height:3.8pt;z-index:-251648512;visibility:visible;mso-wrap-style:square;mso-wrap-distance-left:0;mso-wrap-distance-top:0;mso-wrap-distance-right:0;mso-wrap-distance-bottom:0;mso-position-horizontal:absolute;mso-position-horizontal-relative:page;mso-position-vertical:absolute;mso-position-vertical-relative:text;v-text-anchor:top" coordsize="5676265,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" path="m,l5676264,48260e" filled="f" strokecolor="#4471c4" strokeweight=".17636mm">
                <v:path arrowok="t"/>
                <w10:wrap type="topAndBottom" anchorx="page"/>
              </v:shape>
            </w:pict>
          </mc:Fallback>
        </mc:AlternateContent>
      </w:r>
    </w:p>
    <w:p w14:paraId="1F68A493" w14:textId="77777777" w:rsidR="00112D49" w:rsidRPr="00FF137E" w:rsidRDefault="00DC3A48">
      <w:pPr>
        <w:pStyle w:val="Heading3"/>
        <w:spacing w:before="39"/>
        <w:ind w:left="660"/>
        <w:rPr>
          <w:rFonts w:asciiTheme="minorHAnsi" w:hAnsiTheme="minorHAnsi" w:cstheme="minorHAnsi"/>
        </w:rPr>
      </w:pPr>
      <w:bookmarkStart w:id="30" w:name="_TOC_250014"/>
      <w:r w:rsidRPr="00FF137E">
        <w:rPr>
          <w:rFonts w:asciiTheme="minorHAnsi" w:hAnsiTheme="minorHAnsi" w:cstheme="minorHAnsi"/>
          <w:color w:val="2E5395"/>
        </w:rPr>
        <w:t>CFSR</w:t>
      </w:r>
      <w:r w:rsidRPr="00FF137E">
        <w:rPr>
          <w:rFonts w:asciiTheme="minorHAnsi" w:hAnsiTheme="minorHAnsi" w:cstheme="minorHAnsi"/>
          <w:color w:val="2E5395"/>
          <w:spacing w:val="-11"/>
        </w:rPr>
        <w:t xml:space="preserve"> </w:t>
      </w:r>
      <w:r w:rsidRPr="00FF137E">
        <w:rPr>
          <w:rFonts w:asciiTheme="minorHAnsi" w:hAnsiTheme="minorHAnsi" w:cstheme="minorHAnsi"/>
          <w:color w:val="2E5395"/>
        </w:rPr>
        <w:t>SYSTEMATIC</w:t>
      </w:r>
      <w:r w:rsidRPr="00FF137E">
        <w:rPr>
          <w:rFonts w:asciiTheme="minorHAnsi" w:hAnsiTheme="minorHAnsi" w:cstheme="minorHAnsi"/>
          <w:color w:val="2E5395"/>
          <w:spacing w:val="-9"/>
        </w:rPr>
        <w:t xml:space="preserve"> </w:t>
      </w:r>
      <w:bookmarkEnd w:id="30"/>
      <w:r w:rsidRPr="00FF137E">
        <w:rPr>
          <w:rFonts w:asciiTheme="minorHAnsi" w:hAnsiTheme="minorHAnsi" w:cstheme="minorHAnsi"/>
          <w:color w:val="2E5395"/>
          <w:spacing w:val="-2"/>
        </w:rPr>
        <w:t>FACTORS</w:t>
      </w:r>
    </w:p>
    <w:p w14:paraId="654B97E8" w14:textId="77777777" w:rsidR="00112D49" w:rsidRPr="00FF137E" w:rsidRDefault="00DC3A48">
      <w:pPr>
        <w:pStyle w:val="Heading5"/>
        <w:rPr>
          <w:rFonts w:asciiTheme="minorHAnsi" w:hAnsiTheme="minorHAnsi" w:cstheme="minorHAnsi"/>
        </w:rPr>
      </w:pPr>
      <w:r w:rsidRPr="00FF137E">
        <w:rPr>
          <w:rFonts w:asciiTheme="minorHAnsi" w:hAnsiTheme="minorHAnsi" w:cstheme="minorHAnsi"/>
          <w:color w:val="2E5395"/>
        </w:rPr>
        <w:t>Statewide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Information</w:t>
      </w:r>
      <w:r w:rsidRPr="00FF137E">
        <w:rPr>
          <w:rFonts w:asciiTheme="minorHAnsi" w:hAnsiTheme="minorHAnsi" w:cstheme="minorHAnsi"/>
          <w:color w:val="2E5395"/>
          <w:spacing w:val="-2"/>
        </w:rPr>
        <w:t xml:space="preserve"> System</w:t>
      </w:r>
    </w:p>
    <w:p w14:paraId="0A4006CB" w14:textId="25EDC4BB" w:rsidR="00112D49" w:rsidRPr="00FF137E" w:rsidRDefault="00DC3A48">
      <w:pPr>
        <w:pStyle w:val="BodyText"/>
        <w:spacing w:before="79" w:line="276" w:lineRule="auto"/>
        <w:ind w:left="660" w:right="1044"/>
        <w:jc w:val="both"/>
        <w:rPr>
          <w:rFonts w:asciiTheme="minorHAnsi" w:hAnsiTheme="minorHAnsi" w:cstheme="minorHAnsi"/>
        </w:rPr>
      </w:pPr>
      <w:r w:rsidRPr="00FF137E">
        <w:rPr>
          <w:rFonts w:asciiTheme="minorHAnsi" w:hAnsiTheme="minorHAnsi" w:cstheme="minorHAnsi"/>
          <w:b/>
          <w:color w:val="2E5395"/>
        </w:rPr>
        <w:t xml:space="preserve">Statewide Information System, </w:t>
      </w:r>
      <w:r w:rsidRPr="00FF137E">
        <w:rPr>
          <w:rFonts w:asciiTheme="minorHAnsi" w:hAnsiTheme="minorHAnsi" w:cstheme="minorHAnsi"/>
          <w:b/>
          <w:i/>
          <w:color w:val="2E5395"/>
        </w:rPr>
        <w:t>Item 19</w:t>
      </w:r>
      <w:r w:rsidRPr="00FF137E">
        <w:rPr>
          <w:rFonts w:asciiTheme="minorHAnsi" w:hAnsiTheme="minorHAnsi" w:cstheme="minorHAnsi"/>
          <w:b/>
        </w:rPr>
        <w:t xml:space="preserve">: </w:t>
      </w:r>
      <w:r w:rsidRPr="00FF137E">
        <w:rPr>
          <w:rFonts w:asciiTheme="minorHAnsi" w:hAnsiTheme="minorHAnsi" w:cstheme="minorHAnsi"/>
        </w:rPr>
        <w:t>How well is the statewide information system functioning</w:t>
      </w:r>
      <w:r w:rsidRPr="00FF137E">
        <w:rPr>
          <w:rFonts w:asciiTheme="minorHAnsi" w:hAnsiTheme="minorHAnsi" w:cstheme="minorHAnsi"/>
          <w:spacing w:val="16"/>
        </w:rPr>
        <w:t xml:space="preserve"> </w:t>
      </w:r>
      <w:r w:rsidRPr="00FF137E">
        <w:rPr>
          <w:rFonts w:asciiTheme="minorHAnsi" w:hAnsiTheme="minorHAnsi" w:cstheme="minorHAnsi"/>
        </w:rPr>
        <w:t>statewide</w:t>
      </w:r>
      <w:r w:rsidRPr="00FF137E">
        <w:rPr>
          <w:rFonts w:asciiTheme="minorHAnsi" w:hAnsiTheme="minorHAnsi" w:cstheme="minorHAnsi"/>
          <w:spacing w:val="17"/>
        </w:rPr>
        <w:t xml:space="preserve"> </w:t>
      </w:r>
      <w:r w:rsidRPr="00FF137E">
        <w:rPr>
          <w:rFonts w:asciiTheme="minorHAnsi" w:hAnsiTheme="minorHAnsi" w:cstheme="minorHAnsi"/>
        </w:rPr>
        <w:t>to</w:t>
      </w:r>
      <w:r w:rsidRPr="00FF137E">
        <w:rPr>
          <w:rFonts w:asciiTheme="minorHAnsi" w:hAnsiTheme="minorHAnsi" w:cstheme="minorHAnsi"/>
          <w:spacing w:val="19"/>
        </w:rPr>
        <w:t xml:space="preserve"> </w:t>
      </w:r>
      <w:r w:rsidRPr="00FF137E">
        <w:rPr>
          <w:rFonts w:asciiTheme="minorHAnsi" w:hAnsiTheme="minorHAnsi" w:cstheme="minorHAnsi"/>
        </w:rPr>
        <w:t>ensure</w:t>
      </w:r>
      <w:r w:rsidRPr="00FF137E">
        <w:rPr>
          <w:rFonts w:asciiTheme="minorHAnsi" w:hAnsiTheme="minorHAnsi" w:cstheme="minorHAnsi"/>
          <w:spacing w:val="16"/>
        </w:rPr>
        <w:t xml:space="preserve"> </w:t>
      </w:r>
      <w:r w:rsidRPr="00FF137E">
        <w:rPr>
          <w:rFonts w:asciiTheme="minorHAnsi" w:hAnsiTheme="minorHAnsi" w:cstheme="minorHAnsi"/>
        </w:rPr>
        <w:t>that,</w:t>
      </w:r>
      <w:r w:rsidRPr="00FF137E">
        <w:rPr>
          <w:rFonts w:asciiTheme="minorHAnsi" w:hAnsiTheme="minorHAnsi" w:cstheme="minorHAnsi"/>
          <w:spacing w:val="17"/>
        </w:rPr>
        <w:t xml:space="preserve"> </w:t>
      </w:r>
      <w:r w:rsidRPr="00FF137E">
        <w:rPr>
          <w:rFonts w:asciiTheme="minorHAnsi" w:hAnsiTheme="minorHAnsi" w:cstheme="minorHAnsi"/>
        </w:rPr>
        <w:t>at</w:t>
      </w:r>
      <w:r w:rsidRPr="00FF137E">
        <w:rPr>
          <w:rFonts w:asciiTheme="minorHAnsi" w:hAnsiTheme="minorHAnsi" w:cstheme="minorHAnsi"/>
          <w:spacing w:val="19"/>
        </w:rPr>
        <w:t xml:space="preserve"> </w:t>
      </w:r>
      <w:r w:rsidRPr="00FF137E">
        <w:rPr>
          <w:rFonts w:asciiTheme="minorHAnsi" w:hAnsiTheme="minorHAnsi" w:cstheme="minorHAnsi"/>
        </w:rPr>
        <w:t>a</w:t>
      </w:r>
      <w:r w:rsidRPr="00FF137E">
        <w:rPr>
          <w:rFonts w:asciiTheme="minorHAnsi" w:hAnsiTheme="minorHAnsi" w:cstheme="minorHAnsi"/>
          <w:spacing w:val="17"/>
        </w:rPr>
        <w:t xml:space="preserve"> </w:t>
      </w:r>
      <w:r w:rsidRPr="00FF137E">
        <w:rPr>
          <w:rFonts w:asciiTheme="minorHAnsi" w:hAnsiTheme="minorHAnsi" w:cstheme="minorHAnsi"/>
        </w:rPr>
        <w:t>minimum,</w:t>
      </w:r>
      <w:r w:rsidRPr="00FF137E">
        <w:rPr>
          <w:rFonts w:asciiTheme="minorHAnsi" w:hAnsiTheme="minorHAnsi" w:cstheme="minorHAnsi"/>
          <w:spacing w:val="18"/>
        </w:rPr>
        <w:t xml:space="preserve"> </w:t>
      </w:r>
      <w:r w:rsidRPr="00FF137E">
        <w:rPr>
          <w:rFonts w:asciiTheme="minorHAnsi" w:hAnsiTheme="minorHAnsi" w:cstheme="minorHAnsi"/>
        </w:rPr>
        <w:t>the</w:t>
      </w:r>
      <w:r w:rsidRPr="00FF137E">
        <w:rPr>
          <w:rFonts w:asciiTheme="minorHAnsi" w:hAnsiTheme="minorHAnsi" w:cstheme="minorHAnsi"/>
          <w:spacing w:val="18"/>
        </w:rPr>
        <w:t xml:space="preserve"> </w:t>
      </w:r>
      <w:r w:rsidRPr="00FF137E">
        <w:rPr>
          <w:rFonts w:asciiTheme="minorHAnsi" w:hAnsiTheme="minorHAnsi" w:cstheme="minorHAnsi"/>
        </w:rPr>
        <w:t>state</w:t>
      </w:r>
      <w:r w:rsidRPr="00FF137E">
        <w:rPr>
          <w:rFonts w:asciiTheme="minorHAnsi" w:hAnsiTheme="minorHAnsi" w:cstheme="minorHAnsi"/>
          <w:spacing w:val="17"/>
        </w:rPr>
        <w:t xml:space="preserve"> </w:t>
      </w:r>
      <w:r w:rsidRPr="00FF137E">
        <w:rPr>
          <w:rFonts w:asciiTheme="minorHAnsi" w:hAnsiTheme="minorHAnsi" w:cstheme="minorHAnsi"/>
        </w:rPr>
        <w:t>can</w:t>
      </w:r>
      <w:r w:rsidRPr="00FF137E">
        <w:rPr>
          <w:rFonts w:asciiTheme="minorHAnsi" w:hAnsiTheme="minorHAnsi" w:cstheme="minorHAnsi"/>
          <w:spacing w:val="17"/>
        </w:rPr>
        <w:t xml:space="preserve"> </w:t>
      </w:r>
      <w:r w:rsidRPr="00FF137E">
        <w:rPr>
          <w:rFonts w:asciiTheme="minorHAnsi" w:hAnsiTheme="minorHAnsi" w:cstheme="minorHAnsi"/>
        </w:rPr>
        <w:t>readily</w:t>
      </w:r>
      <w:r w:rsidRPr="00FF137E">
        <w:rPr>
          <w:rFonts w:asciiTheme="minorHAnsi" w:hAnsiTheme="minorHAnsi" w:cstheme="minorHAnsi"/>
          <w:spacing w:val="18"/>
        </w:rPr>
        <w:t xml:space="preserve"> </w:t>
      </w:r>
      <w:r w:rsidRPr="00FF137E">
        <w:rPr>
          <w:rFonts w:asciiTheme="minorHAnsi" w:hAnsiTheme="minorHAnsi" w:cstheme="minorHAnsi"/>
        </w:rPr>
        <w:t>identify</w:t>
      </w:r>
      <w:r w:rsidRPr="00FF137E">
        <w:rPr>
          <w:rFonts w:asciiTheme="minorHAnsi" w:hAnsiTheme="minorHAnsi" w:cstheme="minorHAnsi"/>
          <w:spacing w:val="17"/>
        </w:rPr>
        <w:t xml:space="preserve"> </w:t>
      </w:r>
      <w:r w:rsidRPr="00FF137E">
        <w:rPr>
          <w:rFonts w:asciiTheme="minorHAnsi" w:hAnsiTheme="minorHAnsi" w:cstheme="minorHAnsi"/>
        </w:rPr>
        <w:t>the</w:t>
      </w:r>
      <w:r w:rsidRPr="00FF137E">
        <w:rPr>
          <w:rFonts w:asciiTheme="minorHAnsi" w:hAnsiTheme="minorHAnsi" w:cstheme="minorHAnsi"/>
          <w:spacing w:val="18"/>
        </w:rPr>
        <w:t xml:space="preserve"> </w:t>
      </w:r>
      <w:r w:rsidRPr="00FF137E">
        <w:rPr>
          <w:rFonts w:asciiTheme="minorHAnsi" w:hAnsiTheme="minorHAnsi" w:cstheme="minorHAnsi"/>
          <w:spacing w:val="-2"/>
        </w:rPr>
        <w:t>status,</w:t>
      </w:r>
      <w:r w:rsidR="001C7C7A" w:rsidRPr="00FF137E">
        <w:rPr>
          <w:rFonts w:asciiTheme="minorHAnsi" w:hAnsiTheme="minorHAnsi" w:cstheme="minorHAnsi"/>
          <w:spacing w:val="-2"/>
        </w:rPr>
        <w:t xml:space="preserve"> </w:t>
      </w:r>
      <w:r w:rsidRPr="00FF137E">
        <w:rPr>
          <w:rFonts w:asciiTheme="minorHAnsi" w:hAnsiTheme="minorHAnsi" w:cstheme="minorHAnsi"/>
        </w:rPr>
        <w:t>demographic characteristics, location, and goals for the placement of every child who is (or within the immediately preceding 12 months, has been) in foster care?</w:t>
      </w:r>
    </w:p>
    <w:p w14:paraId="0BD7C41E" w14:textId="77777777" w:rsidR="00112D49" w:rsidRPr="00FF137E" w:rsidRDefault="00112D49">
      <w:pPr>
        <w:pStyle w:val="BodyText"/>
        <w:spacing w:before="42"/>
        <w:rPr>
          <w:rFonts w:asciiTheme="minorHAnsi" w:hAnsiTheme="minorHAnsi" w:cstheme="minorHAnsi"/>
        </w:rPr>
      </w:pPr>
    </w:p>
    <w:p w14:paraId="6F8B627A" w14:textId="77777777" w:rsidR="00112D49" w:rsidRPr="00FF137E" w:rsidRDefault="00DC3A48">
      <w:pPr>
        <w:pStyle w:val="BodyText"/>
        <w:spacing w:before="1" w:line="276" w:lineRule="auto"/>
        <w:ind w:left="660" w:right="1036"/>
        <w:jc w:val="both"/>
        <w:rPr>
          <w:rFonts w:asciiTheme="minorHAnsi" w:hAnsiTheme="minorHAnsi" w:cstheme="minorHAnsi"/>
        </w:rPr>
      </w:pPr>
      <w:r w:rsidRPr="00FF137E">
        <w:rPr>
          <w:rFonts w:asciiTheme="minorHAnsi" w:hAnsiTheme="minorHAnsi" w:cstheme="minorHAnsi"/>
        </w:rPr>
        <w:t>MDCPS’s</w:t>
      </w:r>
      <w:r w:rsidRPr="00FF137E">
        <w:rPr>
          <w:rFonts w:asciiTheme="minorHAnsi" w:hAnsiTheme="minorHAnsi" w:cstheme="minorHAnsi"/>
          <w:spacing w:val="-15"/>
        </w:rPr>
        <w:t xml:space="preserve"> </w:t>
      </w:r>
      <w:r w:rsidRPr="00FF137E">
        <w:rPr>
          <w:rFonts w:asciiTheme="minorHAnsi" w:hAnsiTheme="minorHAnsi" w:cstheme="minorHAnsi"/>
        </w:rPr>
        <w:t>current</w:t>
      </w:r>
      <w:r w:rsidRPr="00FF137E">
        <w:rPr>
          <w:rFonts w:asciiTheme="minorHAnsi" w:hAnsiTheme="minorHAnsi" w:cstheme="minorHAnsi"/>
          <w:spacing w:val="-15"/>
        </w:rPr>
        <w:t xml:space="preserve"> </w:t>
      </w:r>
      <w:r w:rsidRPr="00FF137E">
        <w:rPr>
          <w:rFonts w:asciiTheme="minorHAnsi" w:hAnsiTheme="minorHAnsi" w:cstheme="minorHAnsi"/>
        </w:rPr>
        <w:t>data</w:t>
      </w:r>
      <w:r w:rsidRPr="00FF137E">
        <w:rPr>
          <w:rFonts w:asciiTheme="minorHAnsi" w:hAnsiTheme="minorHAnsi" w:cstheme="minorHAnsi"/>
          <w:spacing w:val="-15"/>
        </w:rPr>
        <w:t xml:space="preserve"> </w:t>
      </w:r>
      <w:r w:rsidRPr="00FF137E">
        <w:rPr>
          <w:rFonts w:asciiTheme="minorHAnsi" w:hAnsiTheme="minorHAnsi" w:cstheme="minorHAnsi"/>
        </w:rPr>
        <w:t>reporting</w:t>
      </w:r>
      <w:r w:rsidRPr="00FF137E">
        <w:rPr>
          <w:rFonts w:asciiTheme="minorHAnsi" w:hAnsiTheme="minorHAnsi" w:cstheme="minorHAnsi"/>
          <w:spacing w:val="-15"/>
        </w:rPr>
        <w:t xml:space="preserve"> </w:t>
      </w:r>
      <w:r w:rsidRPr="00FF137E">
        <w:rPr>
          <w:rFonts w:asciiTheme="minorHAnsi" w:hAnsiTheme="minorHAnsi" w:cstheme="minorHAnsi"/>
        </w:rPr>
        <w:t>system</w:t>
      </w:r>
      <w:r w:rsidRPr="00FF137E">
        <w:rPr>
          <w:rFonts w:asciiTheme="minorHAnsi" w:hAnsiTheme="minorHAnsi" w:cstheme="minorHAnsi"/>
          <w:spacing w:val="-15"/>
        </w:rPr>
        <w:t xml:space="preserve"> </w:t>
      </w:r>
      <w:r w:rsidRPr="00FF137E">
        <w:rPr>
          <w:rFonts w:asciiTheme="minorHAnsi" w:hAnsiTheme="minorHAnsi" w:cstheme="minorHAnsi"/>
        </w:rPr>
        <w:t>includes</w:t>
      </w:r>
      <w:r w:rsidRPr="00FF137E">
        <w:rPr>
          <w:rFonts w:asciiTheme="minorHAnsi" w:hAnsiTheme="minorHAnsi" w:cstheme="minorHAnsi"/>
          <w:spacing w:val="-15"/>
        </w:rPr>
        <w:t xml:space="preserve"> </w:t>
      </w:r>
      <w:r w:rsidRPr="00FF137E">
        <w:rPr>
          <w:rFonts w:asciiTheme="minorHAnsi" w:hAnsiTheme="minorHAnsi" w:cstheme="minorHAnsi"/>
        </w:rPr>
        <w:t>daily</w:t>
      </w:r>
      <w:r w:rsidRPr="00FF137E">
        <w:rPr>
          <w:rFonts w:asciiTheme="minorHAnsi" w:hAnsiTheme="minorHAnsi" w:cstheme="minorHAnsi"/>
          <w:spacing w:val="-15"/>
        </w:rPr>
        <w:t xml:space="preserve"> </w:t>
      </w:r>
      <w:r w:rsidRPr="00FF137E">
        <w:rPr>
          <w:rFonts w:asciiTheme="minorHAnsi" w:hAnsiTheme="minorHAnsi" w:cstheme="minorHAnsi"/>
        </w:rPr>
        <w:t>CORE</w:t>
      </w:r>
      <w:r w:rsidRPr="00FF137E">
        <w:rPr>
          <w:rFonts w:asciiTheme="minorHAnsi" w:hAnsiTheme="minorHAnsi" w:cstheme="minorHAnsi"/>
          <w:spacing w:val="-15"/>
        </w:rPr>
        <w:t xml:space="preserve"> </w:t>
      </w:r>
      <w:r w:rsidRPr="00FF137E">
        <w:rPr>
          <w:rFonts w:asciiTheme="minorHAnsi" w:hAnsiTheme="minorHAnsi" w:cstheme="minorHAnsi"/>
        </w:rPr>
        <w:t>Reports</w:t>
      </w:r>
      <w:r w:rsidRPr="00FF137E">
        <w:rPr>
          <w:rFonts w:asciiTheme="minorHAnsi" w:hAnsiTheme="minorHAnsi" w:cstheme="minorHAnsi"/>
          <w:spacing w:val="-15"/>
        </w:rPr>
        <w:t xml:space="preserve"> </w:t>
      </w:r>
      <w:r w:rsidRPr="00FF137E">
        <w:rPr>
          <w:rFonts w:asciiTheme="minorHAnsi" w:hAnsiTheme="minorHAnsi" w:cstheme="minorHAnsi"/>
        </w:rPr>
        <w:t>quantitative</w:t>
      </w:r>
      <w:r w:rsidRPr="00FF137E">
        <w:rPr>
          <w:rFonts w:asciiTheme="minorHAnsi" w:hAnsiTheme="minorHAnsi" w:cstheme="minorHAnsi"/>
          <w:spacing w:val="-15"/>
        </w:rPr>
        <w:t xml:space="preserve"> </w:t>
      </w:r>
      <w:r w:rsidRPr="00FF137E">
        <w:rPr>
          <w:rFonts w:asciiTheme="minorHAnsi" w:hAnsiTheme="minorHAnsi" w:cstheme="minorHAnsi"/>
        </w:rPr>
        <w:t>data</w:t>
      </w:r>
      <w:r w:rsidRPr="00FF137E">
        <w:rPr>
          <w:rFonts w:asciiTheme="minorHAnsi" w:hAnsiTheme="minorHAnsi" w:cstheme="minorHAnsi"/>
          <w:spacing w:val="-15"/>
        </w:rPr>
        <w:t xml:space="preserve"> </w:t>
      </w:r>
      <w:r w:rsidRPr="00FF137E">
        <w:rPr>
          <w:rFonts w:asciiTheme="minorHAnsi" w:hAnsiTheme="minorHAnsi" w:cstheme="minorHAnsi"/>
        </w:rPr>
        <w:t>reports that track agency performance.</w:t>
      </w:r>
      <w:r w:rsidRPr="00FF137E">
        <w:rPr>
          <w:rFonts w:asciiTheme="minorHAnsi" w:hAnsiTheme="minorHAnsi" w:cstheme="minorHAnsi"/>
          <w:spacing w:val="40"/>
        </w:rPr>
        <w:t xml:space="preserve"> </w:t>
      </w:r>
      <w:r w:rsidRPr="00FF137E">
        <w:rPr>
          <w:rFonts w:asciiTheme="minorHAnsi" w:hAnsiTheme="minorHAnsi" w:cstheme="minorHAnsi"/>
        </w:rPr>
        <w:t>CORE, the Agency’s Central Online Reporting Environment consists of reports that are primarily built around the MSA requirements, and many of them loosely align with several of</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CFSR Items discussed</w:t>
      </w:r>
      <w:r w:rsidRPr="00FF137E">
        <w:rPr>
          <w:rFonts w:asciiTheme="minorHAnsi" w:hAnsiTheme="minorHAnsi" w:cstheme="minorHAnsi"/>
          <w:spacing w:val="-1"/>
        </w:rPr>
        <w:t xml:space="preserve"> </w:t>
      </w:r>
      <w:r w:rsidRPr="00FF137E">
        <w:rPr>
          <w:rFonts w:asciiTheme="minorHAnsi" w:hAnsiTheme="minorHAnsi" w:cstheme="minorHAnsi"/>
        </w:rPr>
        <w:t>in this section.</w:t>
      </w:r>
      <w:r w:rsidRPr="00FF137E">
        <w:rPr>
          <w:rFonts w:asciiTheme="minorHAnsi" w:hAnsiTheme="minorHAnsi" w:cstheme="minorHAnsi"/>
          <w:spacing w:val="40"/>
        </w:rPr>
        <w:t xml:space="preserve"> </w:t>
      </w:r>
      <w:r w:rsidRPr="00FF137E">
        <w:rPr>
          <w:rFonts w:asciiTheme="minorHAnsi" w:hAnsiTheme="minorHAnsi" w:cstheme="minorHAnsi"/>
        </w:rPr>
        <w:t>However,</w:t>
      </w:r>
      <w:r w:rsidRPr="00FF137E">
        <w:rPr>
          <w:rFonts w:asciiTheme="minorHAnsi" w:hAnsiTheme="minorHAnsi" w:cstheme="minorHAnsi"/>
          <w:spacing w:val="-1"/>
        </w:rPr>
        <w:t xml:space="preserve"> </w:t>
      </w:r>
      <w:r w:rsidRPr="00FF137E">
        <w:rPr>
          <w:rFonts w:asciiTheme="minorHAnsi" w:hAnsiTheme="minorHAnsi" w:cstheme="minorHAnsi"/>
        </w:rPr>
        <w:t>the Agency has identified opportunities to improve the quality of the data that feeds CORE Reports, and on</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use/analysis</w:t>
      </w:r>
      <w:r w:rsidRPr="00FF137E">
        <w:rPr>
          <w:rFonts w:asciiTheme="minorHAnsi" w:hAnsiTheme="minorHAnsi" w:cstheme="minorHAnsi"/>
          <w:spacing w:val="-10"/>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quantitative</w:t>
      </w:r>
      <w:r w:rsidRPr="00FF137E">
        <w:rPr>
          <w:rFonts w:asciiTheme="minorHAnsi" w:hAnsiTheme="minorHAnsi" w:cstheme="minorHAnsi"/>
          <w:spacing w:val="-11"/>
        </w:rPr>
        <w:t xml:space="preserve"> </w:t>
      </w:r>
      <w:r w:rsidRPr="00FF137E">
        <w:rPr>
          <w:rFonts w:asciiTheme="minorHAnsi" w:hAnsiTheme="minorHAnsi" w:cstheme="minorHAnsi"/>
        </w:rPr>
        <w:t>data.</w:t>
      </w:r>
      <w:r w:rsidRPr="00FF137E">
        <w:rPr>
          <w:rFonts w:asciiTheme="minorHAnsi" w:hAnsiTheme="minorHAnsi" w:cstheme="minorHAnsi"/>
          <w:spacing w:val="39"/>
        </w:rPr>
        <w:t xml:space="preserve"> </w:t>
      </w: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however,</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looking</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better</w:t>
      </w:r>
      <w:r w:rsidRPr="00FF137E">
        <w:rPr>
          <w:rFonts w:asciiTheme="minorHAnsi" w:hAnsiTheme="minorHAnsi" w:cstheme="minorHAnsi"/>
          <w:spacing w:val="-11"/>
        </w:rPr>
        <w:t xml:space="preserve"> </w:t>
      </w:r>
      <w:r w:rsidRPr="00FF137E">
        <w:rPr>
          <w:rFonts w:asciiTheme="minorHAnsi" w:hAnsiTheme="minorHAnsi" w:cstheme="minorHAnsi"/>
        </w:rPr>
        <w:t>understand</w:t>
      </w:r>
      <w:r w:rsidRPr="00FF137E">
        <w:rPr>
          <w:rFonts w:asciiTheme="minorHAnsi" w:hAnsiTheme="minorHAnsi" w:cstheme="minorHAnsi"/>
          <w:spacing w:val="-11"/>
        </w:rPr>
        <w:t xml:space="preserve"> </w:t>
      </w:r>
      <w:r w:rsidRPr="00FF137E">
        <w:rPr>
          <w:rFonts w:asciiTheme="minorHAnsi" w:hAnsiTheme="minorHAnsi" w:cstheme="minorHAnsi"/>
        </w:rPr>
        <w:t>and ultimately improve the quality of data (accuracy and timely entry) and access to it.</w:t>
      </w:r>
      <w:r w:rsidRPr="00FF137E">
        <w:rPr>
          <w:rFonts w:asciiTheme="minorHAnsi" w:hAnsiTheme="minorHAnsi" w:cstheme="minorHAnsi"/>
          <w:spacing w:val="40"/>
        </w:rPr>
        <w:t xml:space="preserve"> </w:t>
      </w:r>
      <w:r w:rsidRPr="00FF137E">
        <w:rPr>
          <w:rFonts w:asciiTheme="minorHAnsi" w:hAnsiTheme="minorHAnsi" w:cstheme="minorHAnsi"/>
        </w:rPr>
        <w:t>Through the work of an independent contractor, an assessment of current status is underway and includes</w:t>
      </w:r>
      <w:r w:rsidRPr="00FF137E">
        <w:rPr>
          <w:rFonts w:asciiTheme="minorHAnsi" w:hAnsiTheme="minorHAnsi" w:cstheme="minorHAnsi"/>
          <w:spacing w:val="-6"/>
        </w:rPr>
        <w:t xml:space="preserve"> </w:t>
      </w:r>
      <w:r w:rsidRPr="00FF137E">
        <w:rPr>
          <w:rFonts w:asciiTheme="minorHAnsi" w:hAnsiTheme="minorHAnsi" w:cstheme="minorHAnsi"/>
        </w:rPr>
        <w:t>in-depth</w:t>
      </w:r>
      <w:r w:rsidRPr="00FF137E">
        <w:rPr>
          <w:rFonts w:asciiTheme="minorHAnsi" w:hAnsiTheme="minorHAnsi" w:cstheme="minorHAnsi"/>
          <w:spacing w:val="-5"/>
        </w:rPr>
        <w:t xml:space="preserve"> </w:t>
      </w:r>
      <w:r w:rsidRPr="00FF137E">
        <w:rPr>
          <w:rFonts w:asciiTheme="minorHAnsi" w:hAnsiTheme="minorHAnsi" w:cstheme="minorHAnsi"/>
        </w:rPr>
        <w:t>analysis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quality,</w:t>
      </w:r>
      <w:r w:rsidRPr="00FF137E">
        <w:rPr>
          <w:rFonts w:asciiTheme="minorHAnsi" w:hAnsiTheme="minorHAnsi" w:cstheme="minorHAnsi"/>
          <w:spacing w:val="-5"/>
        </w:rPr>
        <w:t xml:space="preserve"> </w:t>
      </w:r>
      <w:r w:rsidRPr="00FF137E">
        <w:rPr>
          <w:rFonts w:asciiTheme="minorHAnsi" w:hAnsiTheme="minorHAnsi" w:cstheme="minorHAnsi"/>
        </w:rPr>
        <w:t>accuracy,</w:t>
      </w:r>
      <w:r w:rsidRPr="00FF137E">
        <w:rPr>
          <w:rFonts w:asciiTheme="minorHAnsi" w:hAnsiTheme="minorHAnsi" w:cstheme="minorHAnsi"/>
          <w:spacing w:val="-4"/>
        </w:rPr>
        <w:t xml:space="preserve"> </w:t>
      </w:r>
      <w:r w:rsidRPr="00FF137E">
        <w:rPr>
          <w:rFonts w:asciiTheme="minorHAnsi" w:hAnsiTheme="minorHAnsi" w:cstheme="minorHAnsi"/>
        </w:rPr>
        <w:t>timeliness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entry,</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accessibility</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 information.</w:t>
      </w:r>
      <w:r w:rsidRPr="00FF137E">
        <w:rPr>
          <w:rFonts w:asciiTheme="minorHAnsi" w:hAnsiTheme="minorHAnsi" w:cstheme="minorHAnsi"/>
          <w:spacing w:val="40"/>
        </w:rPr>
        <w:t xml:space="preserve"> </w:t>
      </w:r>
      <w:r w:rsidRPr="00FF137E">
        <w:rPr>
          <w:rFonts w:asciiTheme="minorHAnsi" w:hAnsiTheme="minorHAnsi" w:cstheme="minorHAnsi"/>
        </w:rPr>
        <w:t>This work also includes an assessment of gaps in administrative data needed to support CQI efforts.</w:t>
      </w:r>
      <w:r w:rsidRPr="00FF137E">
        <w:rPr>
          <w:rFonts w:asciiTheme="minorHAnsi" w:hAnsiTheme="minorHAnsi" w:cstheme="minorHAnsi"/>
          <w:spacing w:val="40"/>
        </w:rPr>
        <w:t xml:space="preserve"> </w:t>
      </w:r>
      <w:r w:rsidRPr="00FF137E">
        <w:rPr>
          <w:rFonts w:asciiTheme="minorHAnsi" w:hAnsiTheme="minorHAnsi" w:cstheme="minorHAnsi"/>
        </w:rPr>
        <w:t>(Additional information is provided in Section IV.)</w:t>
      </w:r>
      <w:r w:rsidRPr="00FF137E">
        <w:rPr>
          <w:rFonts w:asciiTheme="minorHAnsi" w:hAnsiTheme="minorHAnsi" w:cstheme="minorHAnsi"/>
          <w:spacing w:val="80"/>
        </w:rPr>
        <w:t xml:space="preserve"> </w:t>
      </w:r>
      <w:r w:rsidRPr="00FF137E">
        <w:rPr>
          <w:rFonts w:asciiTheme="minorHAnsi" w:hAnsiTheme="minorHAnsi" w:cstheme="minorHAnsi"/>
        </w:rPr>
        <w:t xml:space="preserve">To further support improvement in this area, MDCPS has engaged a private contractor </w:t>
      </w:r>
      <w:proofErr w:type="spellStart"/>
      <w:r w:rsidRPr="00FF137E">
        <w:rPr>
          <w:rFonts w:asciiTheme="minorHAnsi" w:hAnsiTheme="minorHAnsi" w:cstheme="minorHAnsi"/>
        </w:rPr>
        <w:t>RedMane</w:t>
      </w:r>
      <w:proofErr w:type="spellEnd"/>
      <w:r w:rsidRPr="00FF137E">
        <w:rPr>
          <w:rFonts w:asciiTheme="minorHAnsi" w:hAnsiTheme="minorHAnsi" w:cstheme="minorHAnsi"/>
        </w:rPr>
        <w:t xml:space="preserve"> Technologies, LLC</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transition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current</w:t>
      </w:r>
      <w:r w:rsidRPr="00FF137E">
        <w:rPr>
          <w:rFonts w:asciiTheme="minorHAnsi" w:hAnsiTheme="minorHAnsi" w:cstheme="minorHAnsi"/>
          <w:spacing w:val="-15"/>
        </w:rPr>
        <w:t xml:space="preserve"> </w:t>
      </w:r>
      <w:r w:rsidRPr="00FF137E">
        <w:rPr>
          <w:rFonts w:asciiTheme="minorHAnsi" w:hAnsiTheme="minorHAnsi" w:cstheme="minorHAnsi"/>
        </w:rPr>
        <w:t>statewide</w:t>
      </w:r>
      <w:r w:rsidRPr="00FF137E">
        <w:rPr>
          <w:rFonts w:asciiTheme="minorHAnsi" w:hAnsiTheme="minorHAnsi" w:cstheme="minorHAnsi"/>
          <w:spacing w:val="-15"/>
        </w:rPr>
        <w:t xml:space="preserve"> </w:t>
      </w:r>
      <w:r w:rsidRPr="00FF137E">
        <w:rPr>
          <w:rFonts w:asciiTheme="minorHAnsi" w:hAnsiTheme="minorHAnsi" w:cstheme="minorHAnsi"/>
        </w:rPr>
        <w:t>information</w:t>
      </w:r>
      <w:r w:rsidRPr="00FF137E">
        <w:rPr>
          <w:rFonts w:asciiTheme="minorHAnsi" w:hAnsiTheme="minorHAnsi" w:cstheme="minorHAnsi"/>
          <w:spacing w:val="-15"/>
        </w:rPr>
        <w:t xml:space="preserve"> </w:t>
      </w:r>
      <w:r w:rsidRPr="00FF137E">
        <w:rPr>
          <w:rFonts w:asciiTheme="minorHAnsi" w:hAnsiTheme="minorHAnsi" w:cstheme="minorHAnsi"/>
        </w:rPr>
        <w:t>system</w:t>
      </w:r>
      <w:r w:rsidRPr="00FF137E">
        <w:rPr>
          <w:rFonts w:asciiTheme="minorHAnsi" w:hAnsiTheme="minorHAnsi" w:cstheme="minorHAnsi"/>
          <w:spacing w:val="-15"/>
        </w:rPr>
        <w:t xml:space="preserve"> </w:t>
      </w:r>
      <w:r w:rsidRPr="00FF137E">
        <w:rPr>
          <w:rFonts w:asciiTheme="minorHAnsi" w:hAnsiTheme="minorHAnsi" w:cstheme="minorHAnsi"/>
        </w:rPr>
        <w:t>(MACWIS)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a</w:t>
      </w:r>
      <w:r w:rsidRPr="00FF137E">
        <w:rPr>
          <w:rFonts w:asciiTheme="minorHAnsi" w:hAnsiTheme="minorHAnsi" w:cstheme="minorHAnsi"/>
          <w:spacing w:val="-14"/>
        </w:rPr>
        <w:t xml:space="preserve"> </w:t>
      </w:r>
      <w:r w:rsidRPr="00FF137E">
        <w:rPr>
          <w:rFonts w:asciiTheme="minorHAnsi" w:hAnsiTheme="minorHAnsi" w:cstheme="minorHAnsi"/>
        </w:rPr>
        <w:t xml:space="preserve">CCWIS-compliant </w:t>
      </w:r>
      <w:r w:rsidRPr="00FF137E">
        <w:rPr>
          <w:rFonts w:asciiTheme="minorHAnsi" w:hAnsiTheme="minorHAnsi" w:cstheme="minorHAnsi"/>
          <w:spacing w:val="-2"/>
        </w:rPr>
        <w:t>system.</w:t>
      </w:r>
    </w:p>
    <w:p w14:paraId="514DC945" w14:textId="77777777" w:rsidR="00112D49" w:rsidRPr="00FF137E" w:rsidRDefault="00112D49">
      <w:pPr>
        <w:pStyle w:val="BodyText"/>
        <w:spacing w:before="40"/>
        <w:rPr>
          <w:rFonts w:asciiTheme="minorHAnsi" w:hAnsiTheme="minorHAnsi" w:cstheme="minorHAnsi"/>
        </w:rPr>
      </w:pPr>
    </w:p>
    <w:p w14:paraId="302F4C16" w14:textId="77777777" w:rsidR="00112D49" w:rsidRPr="00FF137E" w:rsidRDefault="00DC3A48">
      <w:pPr>
        <w:pStyle w:val="BodyText"/>
        <w:spacing w:line="276" w:lineRule="auto"/>
        <w:ind w:left="660" w:right="1036"/>
        <w:jc w:val="both"/>
        <w:rPr>
          <w:rFonts w:asciiTheme="minorHAnsi" w:hAnsiTheme="minorHAnsi" w:cstheme="minorHAnsi"/>
        </w:rPr>
      </w:pPr>
      <w:r w:rsidRPr="00FF137E">
        <w:rPr>
          <w:rFonts w:asciiTheme="minorHAnsi" w:hAnsiTheme="minorHAnsi" w:cstheme="minorHAnsi"/>
        </w:rPr>
        <w:t>Specifically, MDCPS will focus on improving data quality, management, and literacy throughout</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implementation</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this</w:t>
      </w:r>
      <w:r w:rsidRPr="00FF137E">
        <w:rPr>
          <w:rFonts w:asciiTheme="minorHAnsi" w:hAnsiTheme="minorHAnsi" w:cstheme="minorHAnsi"/>
          <w:spacing w:val="-12"/>
        </w:rPr>
        <w:t xml:space="preserve"> </w:t>
      </w:r>
      <w:r w:rsidRPr="00FF137E">
        <w:rPr>
          <w:rFonts w:asciiTheme="minorHAnsi" w:hAnsiTheme="minorHAnsi" w:cstheme="minorHAnsi"/>
        </w:rPr>
        <w:t>CFSP/APSR,</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as</w:t>
      </w:r>
      <w:r w:rsidRPr="00FF137E">
        <w:rPr>
          <w:rFonts w:asciiTheme="minorHAnsi" w:hAnsiTheme="minorHAnsi" w:cstheme="minorHAnsi"/>
          <w:spacing w:val="-10"/>
        </w:rPr>
        <w:t xml:space="preserve"> </w:t>
      </w:r>
      <w:r w:rsidRPr="00FF137E">
        <w:rPr>
          <w:rFonts w:asciiTheme="minorHAnsi" w:hAnsiTheme="minorHAnsi" w:cstheme="minorHAnsi"/>
        </w:rPr>
        <w:t>such,</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CORE</w:t>
      </w:r>
      <w:r w:rsidRPr="00FF137E">
        <w:rPr>
          <w:rFonts w:asciiTheme="minorHAnsi" w:hAnsiTheme="minorHAnsi" w:cstheme="minorHAnsi"/>
          <w:spacing w:val="-12"/>
        </w:rPr>
        <w:t xml:space="preserve"> </w:t>
      </w:r>
      <w:r w:rsidRPr="00FF137E">
        <w:rPr>
          <w:rFonts w:asciiTheme="minorHAnsi" w:hAnsiTheme="minorHAnsi" w:cstheme="minorHAnsi"/>
        </w:rPr>
        <w:t>Reports</w:t>
      </w:r>
      <w:r w:rsidRPr="00FF137E">
        <w:rPr>
          <w:rFonts w:asciiTheme="minorHAnsi" w:hAnsiTheme="minorHAnsi" w:cstheme="minorHAnsi"/>
          <w:spacing w:val="-12"/>
        </w:rPr>
        <w:t xml:space="preserve"> </w:t>
      </w:r>
      <w:r w:rsidRPr="00FF137E">
        <w:rPr>
          <w:rFonts w:asciiTheme="minorHAnsi" w:hAnsiTheme="minorHAnsi" w:cstheme="minorHAnsi"/>
        </w:rPr>
        <w:t>will</w:t>
      </w:r>
      <w:r w:rsidRPr="00FF137E">
        <w:rPr>
          <w:rFonts w:asciiTheme="minorHAnsi" w:hAnsiTheme="minorHAnsi" w:cstheme="minorHAnsi"/>
          <w:spacing w:val="-11"/>
        </w:rPr>
        <w:t xml:space="preserve"> </w:t>
      </w:r>
      <w:r w:rsidRPr="00FF137E">
        <w:rPr>
          <w:rFonts w:asciiTheme="minorHAnsi" w:hAnsiTheme="minorHAnsi" w:cstheme="minorHAnsi"/>
        </w:rPr>
        <w:t>likely be</w:t>
      </w:r>
      <w:r w:rsidRPr="00FF137E">
        <w:rPr>
          <w:rFonts w:asciiTheme="minorHAnsi" w:hAnsiTheme="minorHAnsi" w:cstheme="minorHAnsi"/>
          <w:spacing w:val="-6"/>
        </w:rPr>
        <w:t xml:space="preserve"> </w:t>
      </w:r>
      <w:r w:rsidRPr="00FF137E">
        <w:rPr>
          <w:rFonts w:asciiTheme="minorHAnsi" w:hAnsiTheme="minorHAnsi" w:cstheme="minorHAnsi"/>
        </w:rPr>
        <w:t>revised.</w:t>
      </w:r>
      <w:r w:rsidRPr="00FF137E">
        <w:rPr>
          <w:rFonts w:asciiTheme="minorHAnsi" w:hAnsiTheme="minorHAnsi" w:cstheme="minorHAnsi"/>
          <w:spacing w:val="40"/>
        </w:rPr>
        <w:t xml:space="preserve"> </w:t>
      </w:r>
      <w:r w:rsidRPr="00FF137E">
        <w:rPr>
          <w:rFonts w:asciiTheme="minorHAnsi" w:hAnsiTheme="minorHAnsi" w:cstheme="minorHAnsi"/>
        </w:rPr>
        <w:t>As</w:t>
      </w:r>
      <w:r w:rsidRPr="00FF137E">
        <w:rPr>
          <w:rFonts w:asciiTheme="minorHAnsi" w:hAnsiTheme="minorHAnsi" w:cstheme="minorHAnsi"/>
          <w:spacing w:val="-5"/>
        </w:rPr>
        <w:t xml:space="preserve"> </w:t>
      </w:r>
      <w:r w:rsidRPr="00FF137E">
        <w:rPr>
          <w:rFonts w:asciiTheme="minorHAnsi" w:hAnsiTheme="minorHAnsi" w:cstheme="minorHAnsi"/>
        </w:rPr>
        <w:t>MDCPS</w:t>
      </w:r>
      <w:r w:rsidRPr="00FF137E">
        <w:rPr>
          <w:rFonts w:asciiTheme="minorHAnsi" w:hAnsiTheme="minorHAnsi" w:cstheme="minorHAnsi"/>
          <w:spacing w:val="-4"/>
        </w:rPr>
        <w:t xml:space="preserve"> </w:t>
      </w:r>
      <w:r w:rsidRPr="00FF137E">
        <w:rPr>
          <w:rFonts w:asciiTheme="minorHAnsi" w:hAnsiTheme="minorHAnsi" w:cstheme="minorHAnsi"/>
        </w:rPr>
        <w:t>develops</w:t>
      </w:r>
      <w:r w:rsidRPr="00FF137E">
        <w:rPr>
          <w:rFonts w:asciiTheme="minorHAnsi" w:hAnsiTheme="minorHAnsi" w:cstheme="minorHAnsi"/>
          <w:spacing w:val="-4"/>
        </w:rPr>
        <w:t xml:space="preserve"> </w:t>
      </w:r>
      <w:r w:rsidRPr="00FF137E">
        <w:rPr>
          <w:rFonts w:asciiTheme="minorHAnsi" w:hAnsiTheme="minorHAnsi" w:cstheme="minorHAnsi"/>
        </w:rPr>
        <w:t>a</w:t>
      </w:r>
      <w:r w:rsidRPr="00FF137E">
        <w:rPr>
          <w:rFonts w:asciiTheme="minorHAnsi" w:hAnsiTheme="minorHAnsi" w:cstheme="minorHAnsi"/>
          <w:spacing w:val="-6"/>
        </w:rPr>
        <w:t xml:space="preserve"> </w:t>
      </w:r>
      <w:r w:rsidRPr="00FF137E">
        <w:rPr>
          <w:rFonts w:asciiTheme="minorHAnsi" w:hAnsiTheme="minorHAnsi" w:cstheme="minorHAnsi"/>
        </w:rPr>
        <w:t>fully</w:t>
      </w:r>
      <w:r w:rsidRPr="00FF137E">
        <w:rPr>
          <w:rFonts w:asciiTheme="minorHAnsi" w:hAnsiTheme="minorHAnsi" w:cstheme="minorHAnsi"/>
          <w:spacing w:val="-5"/>
        </w:rPr>
        <w:t xml:space="preserve"> </w:t>
      </w:r>
      <w:r w:rsidRPr="00FF137E">
        <w:rPr>
          <w:rFonts w:asciiTheme="minorHAnsi" w:hAnsiTheme="minorHAnsi" w:cstheme="minorHAnsi"/>
        </w:rPr>
        <w:t>functioning</w:t>
      </w:r>
      <w:r w:rsidRPr="00FF137E">
        <w:rPr>
          <w:rFonts w:asciiTheme="minorHAnsi" w:hAnsiTheme="minorHAnsi" w:cstheme="minorHAnsi"/>
          <w:spacing w:val="-5"/>
        </w:rPr>
        <w:t xml:space="preserve"> </w:t>
      </w:r>
      <w:r w:rsidRPr="00FF137E">
        <w:rPr>
          <w:rFonts w:asciiTheme="minorHAnsi" w:hAnsiTheme="minorHAnsi" w:cstheme="minorHAnsi"/>
        </w:rPr>
        <w:t>CQI</w:t>
      </w:r>
      <w:r w:rsidRPr="00FF137E">
        <w:rPr>
          <w:rFonts w:asciiTheme="minorHAnsi" w:hAnsiTheme="minorHAnsi" w:cstheme="minorHAnsi"/>
          <w:spacing w:val="-8"/>
        </w:rPr>
        <w:t xml:space="preserve"> </w:t>
      </w:r>
      <w:r w:rsidRPr="00FF137E">
        <w:rPr>
          <w:rFonts w:asciiTheme="minorHAnsi" w:hAnsiTheme="minorHAnsi" w:cstheme="minorHAnsi"/>
        </w:rPr>
        <w:t>Team,</w:t>
      </w:r>
      <w:r w:rsidRPr="00FF137E">
        <w:rPr>
          <w:rFonts w:asciiTheme="minorHAnsi" w:hAnsiTheme="minorHAnsi" w:cstheme="minorHAnsi"/>
          <w:spacing w:val="-4"/>
        </w:rPr>
        <w:t xml:space="preserve"> </w:t>
      </w:r>
      <w:r w:rsidRPr="00FF137E">
        <w:rPr>
          <w:rFonts w:asciiTheme="minorHAnsi" w:hAnsiTheme="minorHAnsi" w:cstheme="minorHAnsi"/>
        </w:rPr>
        <w:t>a</w:t>
      </w:r>
      <w:r w:rsidRPr="00FF137E">
        <w:rPr>
          <w:rFonts w:asciiTheme="minorHAnsi" w:hAnsiTheme="minorHAnsi" w:cstheme="minorHAnsi"/>
          <w:spacing w:val="-6"/>
        </w:rPr>
        <w:t xml:space="preserve"> </w:t>
      </w:r>
      <w:r w:rsidRPr="00FF137E">
        <w:rPr>
          <w:rFonts w:asciiTheme="minorHAnsi" w:hAnsiTheme="minorHAnsi" w:cstheme="minorHAnsi"/>
        </w:rPr>
        <w:t>significant</w:t>
      </w:r>
      <w:r w:rsidRPr="00FF137E">
        <w:rPr>
          <w:rFonts w:asciiTheme="minorHAnsi" w:hAnsiTheme="minorHAnsi" w:cstheme="minorHAnsi"/>
          <w:spacing w:val="-4"/>
        </w:rPr>
        <w:t xml:space="preserve"> </w:t>
      </w:r>
      <w:r w:rsidRPr="00FF137E">
        <w:rPr>
          <w:rFonts w:asciiTheme="minorHAnsi" w:hAnsiTheme="minorHAnsi" w:cstheme="minorHAnsi"/>
        </w:rPr>
        <w:t>focus</w:t>
      </w:r>
      <w:r w:rsidRPr="00FF137E">
        <w:rPr>
          <w:rFonts w:asciiTheme="minorHAnsi" w:hAnsiTheme="minorHAnsi" w:cstheme="minorHAnsi"/>
          <w:spacing w:val="-5"/>
        </w:rPr>
        <w:t xml:space="preserve"> </w:t>
      </w:r>
      <w:r w:rsidRPr="00FF137E">
        <w:rPr>
          <w:rFonts w:asciiTheme="minorHAnsi" w:hAnsiTheme="minorHAnsi" w:cstheme="minorHAnsi"/>
        </w:rPr>
        <w:t>will</w:t>
      </w:r>
      <w:r w:rsidRPr="00FF137E">
        <w:rPr>
          <w:rFonts w:asciiTheme="minorHAnsi" w:hAnsiTheme="minorHAnsi" w:cstheme="minorHAnsi"/>
          <w:spacing w:val="-4"/>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on quality data collection and analysis.</w:t>
      </w:r>
    </w:p>
    <w:p w14:paraId="2186B0AD" w14:textId="77777777" w:rsidR="00112D49" w:rsidRPr="00FF137E" w:rsidRDefault="00112D49">
      <w:pPr>
        <w:pStyle w:val="BodyText"/>
        <w:spacing w:before="41"/>
        <w:rPr>
          <w:rFonts w:asciiTheme="minorHAnsi" w:hAnsiTheme="minorHAnsi" w:cstheme="minorHAnsi"/>
        </w:rPr>
      </w:pPr>
    </w:p>
    <w:p w14:paraId="473497AB" w14:textId="29C07E45" w:rsidR="00112D49" w:rsidRPr="00FF137E" w:rsidRDefault="00DC3A48" w:rsidP="00FE69A8">
      <w:pPr>
        <w:pStyle w:val="BodyText"/>
        <w:spacing w:after="160" w:line="276" w:lineRule="auto"/>
        <w:ind w:left="662" w:right="1037"/>
        <w:rPr>
          <w:rFonts w:asciiTheme="minorHAnsi" w:hAnsiTheme="minorHAnsi" w:cstheme="minorHAnsi"/>
        </w:rPr>
      </w:pPr>
      <w:r w:rsidRPr="00FF137E">
        <w:rPr>
          <w:rFonts w:asciiTheme="minorHAnsi" w:hAnsiTheme="minorHAnsi" w:cstheme="minorHAnsi"/>
        </w:rPr>
        <w:t>Additional</w:t>
      </w:r>
      <w:r w:rsidRPr="00FF137E">
        <w:rPr>
          <w:rFonts w:asciiTheme="minorHAnsi" w:hAnsiTheme="minorHAnsi" w:cstheme="minorHAnsi"/>
          <w:spacing w:val="-4"/>
        </w:rPr>
        <w:t xml:space="preserve"> </w:t>
      </w:r>
      <w:r w:rsidRPr="00FF137E">
        <w:rPr>
          <w:rFonts w:asciiTheme="minorHAnsi" w:hAnsiTheme="minorHAnsi" w:cstheme="minorHAnsi"/>
        </w:rPr>
        <w:t>information</w:t>
      </w:r>
      <w:r w:rsidRPr="00FF137E">
        <w:rPr>
          <w:rFonts w:asciiTheme="minorHAnsi" w:hAnsiTheme="minorHAnsi" w:cstheme="minorHAnsi"/>
          <w:spacing w:val="-4"/>
        </w:rPr>
        <w:t xml:space="preserve"> </w:t>
      </w:r>
      <w:r w:rsidRPr="00FF137E">
        <w:rPr>
          <w:rFonts w:asciiTheme="minorHAnsi" w:hAnsiTheme="minorHAnsi" w:cstheme="minorHAnsi"/>
        </w:rPr>
        <w:t>about</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development</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use</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data</w:t>
      </w:r>
      <w:r w:rsidRPr="00FF137E">
        <w:rPr>
          <w:rFonts w:asciiTheme="minorHAnsi" w:hAnsiTheme="minorHAnsi" w:cstheme="minorHAnsi"/>
          <w:spacing w:val="-4"/>
        </w:rPr>
        <w:t xml:space="preserve"> </w:t>
      </w:r>
      <w:r w:rsidRPr="00FF137E">
        <w:rPr>
          <w:rFonts w:asciiTheme="minorHAnsi" w:hAnsiTheme="minorHAnsi" w:cstheme="minorHAnsi"/>
        </w:rPr>
        <w:t>is</w:t>
      </w:r>
      <w:r w:rsidRPr="00FF137E">
        <w:rPr>
          <w:rFonts w:asciiTheme="minorHAnsi" w:hAnsiTheme="minorHAnsi" w:cstheme="minorHAnsi"/>
          <w:spacing w:val="-4"/>
        </w:rPr>
        <w:t xml:space="preserve"> </w:t>
      </w:r>
      <w:r w:rsidRPr="00FF137E">
        <w:rPr>
          <w:rFonts w:asciiTheme="minorHAnsi" w:hAnsiTheme="minorHAnsi" w:cstheme="minorHAnsi"/>
        </w:rPr>
        <w:t>provided</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Section</w:t>
      </w:r>
      <w:r w:rsidRPr="00FF137E">
        <w:rPr>
          <w:rFonts w:asciiTheme="minorHAnsi" w:hAnsiTheme="minorHAnsi" w:cstheme="minorHAnsi"/>
          <w:spacing w:val="-4"/>
        </w:rPr>
        <w:t xml:space="preserve"> </w:t>
      </w:r>
      <w:r w:rsidRPr="00FF137E">
        <w:rPr>
          <w:rFonts w:asciiTheme="minorHAnsi" w:hAnsiTheme="minorHAnsi" w:cstheme="minorHAnsi"/>
        </w:rPr>
        <w:t>III,</w:t>
      </w:r>
      <w:r w:rsidRPr="00FF137E">
        <w:rPr>
          <w:rFonts w:asciiTheme="minorHAnsi" w:hAnsiTheme="minorHAnsi" w:cstheme="minorHAnsi"/>
          <w:spacing w:val="-3"/>
        </w:rPr>
        <w:t xml:space="preserve"> </w:t>
      </w:r>
      <w:r w:rsidRPr="00FF137E">
        <w:rPr>
          <w:rFonts w:asciiTheme="minorHAnsi" w:hAnsiTheme="minorHAnsi" w:cstheme="minorHAnsi"/>
        </w:rPr>
        <w:t>Item 25, Section V (Quality Assurance) and will also be included in the next submission of the MDCPS Data Quality Plan.</w:t>
      </w:r>
    </w:p>
    <w:p w14:paraId="2A0CC0F6" w14:textId="77777777" w:rsidR="00D42701" w:rsidRPr="00FF137E" w:rsidRDefault="00D42701" w:rsidP="00D42701">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 xml:space="preserve">The agency has worked hard to improve the number of cases with the case plan goal not established. The number has gone from 3,580 to 27. The technical assistance efforts and other internal procedures have </w:t>
      </w:r>
      <w:proofErr w:type="gramStart"/>
      <w:r w:rsidRPr="00FF137E">
        <w:rPr>
          <w:rFonts w:asciiTheme="minorHAnsi" w:hAnsiTheme="minorHAnsi" w:cstheme="minorHAnsi"/>
        </w:rPr>
        <w:t>being</w:t>
      </w:r>
      <w:proofErr w:type="gramEnd"/>
      <w:r w:rsidRPr="00FF137E">
        <w:rPr>
          <w:rFonts w:asciiTheme="minorHAnsi" w:hAnsiTheme="minorHAnsi" w:cstheme="minorHAnsi"/>
        </w:rPr>
        <w:t xml:space="preserve"> essential to this improvement. </w:t>
      </w:r>
      <w:r w:rsidRPr="00FF137E">
        <w:rPr>
          <w:rFonts w:asciiTheme="minorHAnsi" w:hAnsiTheme="minorHAnsi" w:cstheme="minorHAnsi"/>
          <w:spacing w:val="40"/>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case</w:t>
      </w:r>
      <w:r w:rsidRPr="00FF137E">
        <w:rPr>
          <w:rFonts w:asciiTheme="minorHAnsi" w:hAnsiTheme="minorHAnsi" w:cstheme="minorHAnsi"/>
          <w:spacing w:val="-2"/>
        </w:rPr>
        <w:t xml:space="preserve"> </w:t>
      </w:r>
      <w:r w:rsidRPr="00FF137E">
        <w:rPr>
          <w:rFonts w:asciiTheme="minorHAnsi" w:hAnsiTheme="minorHAnsi" w:cstheme="minorHAnsi"/>
        </w:rPr>
        <w:t>plan</w:t>
      </w:r>
      <w:r w:rsidRPr="00FF137E">
        <w:rPr>
          <w:rFonts w:asciiTheme="minorHAnsi" w:hAnsiTheme="minorHAnsi" w:cstheme="minorHAnsi"/>
          <w:spacing w:val="-3"/>
        </w:rPr>
        <w:t xml:space="preserve"> </w:t>
      </w:r>
      <w:r w:rsidRPr="00FF137E">
        <w:rPr>
          <w:rFonts w:asciiTheme="minorHAnsi" w:hAnsiTheme="minorHAnsi" w:cstheme="minorHAnsi"/>
        </w:rPr>
        <w:t>goal,</w:t>
      </w:r>
      <w:r w:rsidRPr="00FF137E">
        <w:rPr>
          <w:rFonts w:asciiTheme="minorHAnsi" w:hAnsiTheme="minorHAnsi" w:cstheme="minorHAnsi"/>
          <w:spacing w:val="-2"/>
        </w:rPr>
        <w:t xml:space="preserve"> </w:t>
      </w:r>
      <w:r w:rsidRPr="00FF137E">
        <w:rPr>
          <w:rFonts w:asciiTheme="minorHAnsi" w:hAnsiTheme="minorHAnsi" w:cstheme="minorHAnsi"/>
        </w:rPr>
        <w:t>per</w:t>
      </w:r>
      <w:r w:rsidRPr="00FF137E">
        <w:rPr>
          <w:rFonts w:asciiTheme="minorHAnsi" w:hAnsiTheme="minorHAnsi" w:cstheme="minorHAnsi"/>
          <w:spacing w:val="-3"/>
        </w:rPr>
        <w:t xml:space="preserve"> </w:t>
      </w:r>
      <w:r w:rsidRPr="00FF137E">
        <w:rPr>
          <w:rFonts w:asciiTheme="minorHAnsi" w:hAnsiTheme="minorHAnsi" w:cstheme="minorHAnsi"/>
        </w:rPr>
        <w:t>regulations,</w:t>
      </w:r>
      <w:r w:rsidRPr="00FF137E">
        <w:rPr>
          <w:rFonts w:asciiTheme="minorHAnsi" w:hAnsiTheme="minorHAnsi" w:cstheme="minorHAnsi"/>
          <w:spacing w:val="-2"/>
        </w:rPr>
        <w:t xml:space="preserve"> </w:t>
      </w:r>
      <w:r w:rsidRPr="00FF137E">
        <w:rPr>
          <w:rFonts w:asciiTheme="minorHAnsi" w:hAnsiTheme="minorHAnsi" w:cstheme="minorHAnsi"/>
        </w:rPr>
        <w:t>must</w:t>
      </w:r>
      <w:r w:rsidRPr="00FF137E">
        <w:rPr>
          <w:rFonts w:asciiTheme="minorHAnsi" w:hAnsiTheme="minorHAnsi" w:cstheme="minorHAnsi"/>
          <w:spacing w:val="-3"/>
        </w:rPr>
        <w:t xml:space="preserve"> </w:t>
      </w:r>
      <w:r w:rsidRPr="00FF137E">
        <w:rPr>
          <w:rFonts w:asciiTheme="minorHAnsi" w:hAnsiTheme="minorHAnsi" w:cstheme="minorHAnsi"/>
        </w:rPr>
        <w:t>be determined within a predetermined number of days of placement.</w:t>
      </w:r>
    </w:p>
    <w:p w14:paraId="46536CCB" w14:textId="77777777" w:rsidR="00D42701" w:rsidRPr="00FF137E" w:rsidRDefault="00D42701" w:rsidP="00D42701">
      <w:pPr>
        <w:pStyle w:val="BodyText"/>
        <w:spacing w:before="79" w:line="276" w:lineRule="auto"/>
        <w:ind w:left="660" w:right="1039"/>
        <w:jc w:val="both"/>
        <w:rPr>
          <w:rFonts w:asciiTheme="minorHAnsi" w:hAnsiTheme="minorHAnsi" w:cstheme="minorHAnsi"/>
        </w:rPr>
      </w:pPr>
      <w:r w:rsidRPr="00FF137E">
        <w:rPr>
          <w:rFonts w:asciiTheme="minorHAnsi" w:hAnsiTheme="minorHAnsi" w:cstheme="minorHAnsi"/>
        </w:rPr>
        <w:t xml:space="preserve">Item 5 assesses if an appropriate permanency goal was established for the child in a timely </w:t>
      </w:r>
      <w:r w:rsidRPr="00FF137E">
        <w:rPr>
          <w:rFonts w:asciiTheme="minorHAnsi" w:hAnsiTheme="minorHAnsi" w:cstheme="minorHAnsi"/>
        </w:rPr>
        <w:lastRenderedPageBreak/>
        <w:t>manner.</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case</w:t>
      </w:r>
      <w:r w:rsidRPr="00FF137E">
        <w:rPr>
          <w:rFonts w:asciiTheme="minorHAnsi" w:hAnsiTheme="minorHAnsi" w:cstheme="minorHAnsi"/>
          <w:spacing w:val="-15"/>
        </w:rPr>
        <w:t xml:space="preserve"> </w:t>
      </w:r>
      <w:r w:rsidRPr="00FF137E">
        <w:rPr>
          <w:rFonts w:asciiTheme="minorHAnsi" w:hAnsiTheme="minorHAnsi" w:cstheme="minorHAnsi"/>
        </w:rPr>
        <w:t>review</w:t>
      </w:r>
      <w:r w:rsidRPr="00FF137E">
        <w:rPr>
          <w:rFonts w:asciiTheme="minorHAnsi" w:hAnsiTheme="minorHAnsi" w:cstheme="minorHAnsi"/>
          <w:spacing w:val="-15"/>
        </w:rPr>
        <w:t xml:space="preserve"> </w:t>
      </w:r>
      <w:r w:rsidRPr="00FF137E">
        <w:rPr>
          <w:rFonts w:asciiTheme="minorHAnsi" w:hAnsiTheme="minorHAnsi" w:cstheme="minorHAnsi"/>
        </w:rPr>
        <w:t>results,</w:t>
      </w:r>
      <w:r w:rsidRPr="00FF137E">
        <w:rPr>
          <w:rFonts w:asciiTheme="minorHAnsi" w:hAnsiTheme="minorHAnsi" w:cstheme="minorHAnsi"/>
          <w:spacing w:val="-15"/>
        </w:rPr>
        <w:t xml:space="preserve"> </w:t>
      </w:r>
      <w:r w:rsidRPr="00FF137E">
        <w:rPr>
          <w:rFonts w:asciiTheme="minorHAnsi" w:hAnsiTheme="minorHAnsi" w:cstheme="minorHAnsi"/>
        </w:rPr>
        <w:t>provided</w:t>
      </w:r>
      <w:r w:rsidRPr="00FF137E">
        <w:rPr>
          <w:rFonts w:asciiTheme="minorHAnsi" w:hAnsiTheme="minorHAnsi" w:cstheme="minorHAnsi"/>
          <w:spacing w:val="-15"/>
        </w:rPr>
        <w:t xml:space="preserve"> </w:t>
      </w:r>
      <w:r w:rsidRPr="00FF137E">
        <w:rPr>
          <w:rFonts w:asciiTheme="minorHAnsi" w:hAnsiTheme="minorHAnsi" w:cstheme="minorHAnsi"/>
        </w:rPr>
        <w:t>above</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Item</w:t>
      </w:r>
      <w:r w:rsidRPr="00FF137E">
        <w:rPr>
          <w:rFonts w:asciiTheme="minorHAnsi" w:hAnsiTheme="minorHAnsi" w:cstheme="minorHAnsi"/>
          <w:spacing w:val="-15"/>
        </w:rPr>
        <w:t xml:space="preserve"> </w:t>
      </w:r>
      <w:r w:rsidRPr="00FF137E">
        <w:rPr>
          <w:rFonts w:asciiTheme="minorHAnsi" w:hAnsiTheme="minorHAnsi" w:cstheme="minorHAnsi"/>
        </w:rPr>
        <w:t>5,</w:t>
      </w:r>
      <w:r w:rsidRPr="00FF137E">
        <w:rPr>
          <w:rFonts w:asciiTheme="minorHAnsi" w:hAnsiTheme="minorHAnsi" w:cstheme="minorHAnsi"/>
          <w:spacing w:val="-15"/>
        </w:rPr>
        <w:t xml:space="preserve"> </w:t>
      </w:r>
      <w:r w:rsidRPr="00FF137E">
        <w:rPr>
          <w:rFonts w:asciiTheme="minorHAnsi" w:hAnsiTheme="minorHAnsi" w:cstheme="minorHAnsi"/>
        </w:rPr>
        <w:t>show</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has</w:t>
      </w:r>
      <w:r w:rsidRPr="00FF137E">
        <w:rPr>
          <w:rFonts w:asciiTheme="minorHAnsi" w:hAnsiTheme="minorHAnsi" w:cstheme="minorHAnsi"/>
          <w:spacing w:val="-15"/>
        </w:rPr>
        <w:t xml:space="preserve"> </w:t>
      </w:r>
      <w:r w:rsidRPr="00FF137E">
        <w:rPr>
          <w:rFonts w:asciiTheme="minorHAnsi" w:hAnsiTheme="minorHAnsi" w:cstheme="minorHAnsi"/>
        </w:rPr>
        <w:t>significantly improved</w:t>
      </w:r>
      <w:r w:rsidRPr="00FF137E">
        <w:rPr>
          <w:rFonts w:asciiTheme="minorHAnsi" w:hAnsiTheme="minorHAnsi" w:cstheme="minorHAnsi"/>
          <w:spacing w:val="-1"/>
        </w:rPr>
        <w:t xml:space="preserve"> </w:t>
      </w:r>
      <w:r w:rsidRPr="00FF137E">
        <w:rPr>
          <w:rFonts w:asciiTheme="minorHAnsi" w:hAnsiTheme="minorHAnsi" w:cstheme="minorHAnsi"/>
        </w:rPr>
        <w:t>performance</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has</w:t>
      </w:r>
      <w:r w:rsidRPr="00FF137E">
        <w:rPr>
          <w:rFonts w:asciiTheme="minorHAnsi" w:hAnsiTheme="minorHAnsi" w:cstheme="minorHAnsi"/>
          <w:spacing w:val="-1"/>
        </w:rPr>
        <w:t xml:space="preserve"> </w:t>
      </w:r>
      <w:r w:rsidRPr="00FF137E">
        <w:rPr>
          <w:rFonts w:asciiTheme="minorHAnsi" w:hAnsiTheme="minorHAnsi" w:cstheme="minorHAnsi"/>
        </w:rPr>
        <w:t>met</w:t>
      </w:r>
      <w:r w:rsidRPr="00FF137E">
        <w:rPr>
          <w:rFonts w:asciiTheme="minorHAnsi" w:hAnsiTheme="minorHAnsi" w:cstheme="minorHAnsi"/>
          <w:spacing w:val="1"/>
        </w:rPr>
        <w:t xml:space="preserve"> </w:t>
      </w:r>
      <w:r w:rsidRPr="00FF137E">
        <w:rPr>
          <w:rFonts w:asciiTheme="minorHAnsi" w:hAnsiTheme="minorHAnsi" w:cstheme="minorHAnsi"/>
        </w:rPr>
        <w:t>its</w:t>
      </w:r>
      <w:r w:rsidRPr="00FF137E">
        <w:rPr>
          <w:rFonts w:asciiTheme="minorHAnsi" w:hAnsiTheme="minorHAnsi" w:cstheme="minorHAnsi"/>
          <w:spacing w:val="-1"/>
        </w:rPr>
        <w:t xml:space="preserve"> </w:t>
      </w:r>
      <w:r w:rsidRPr="00FF137E">
        <w:rPr>
          <w:rFonts w:asciiTheme="minorHAnsi" w:hAnsiTheme="minorHAnsi" w:cstheme="minorHAnsi"/>
        </w:rPr>
        <w:t>CFSR</w:t>
      </w:r>
      <w:r w:rsidRPr="00FF137E">
        <w:rPr>
          <w:rFonts w:asciiTheme="minorHAnsi" w:hAnsiTheme="minorHAnsi" w:cstheme="minorHAnsi"/>
          <w:spacing w:val="-1"/>
        </w:rPr>
        <w:t xml:space="preserve"> </w:t>
      </w:r>
      <w:r w:rsidRPr="00FF137E">
        <w:rPr>
          <w:rFonts w:asciiTheme="minorHAnsi" w:hAnsiTheme="minorHAnsi" w:cstheme="minorHAnsi"/>
        </w:rPr>
        <w:t>Round</w:t>
      </w:r>
      <w:r w:rsidRPr="00FF137E">
        <w:rPr>
          <w:rFonts w:asciiTheme="minorHAnsi" w:hAnsiTheme="minorHAnsi" w:cstheme="minorHAnsi"/>
          <w:spacing w:val="-1"/>
        </w:rPr>
        <w:t xml:space="preserve"> </w:t>
      </w:r>
      <w:r w:rsidRPr="00FF137E">
        <w:rPr>
          <w:rFonts w:asciiTheme="minorHAnsi" w:hAnsiTheme="minorHAnsi" w:cstheme="minorHAnsi"/>
        </w:rPr>
        <w:t>3 PIP</w:t>
      </w:r>
      <w:r w:rsidRPr="00FF137E">
        <w:rPr>
          <w:rFonts w:asciiTheme="minorHAnsi" w:hAnsiTheme="minorHAnsi" w:cstheme="minorHAnsi"/>
          <w:spacing w:val="-1"/>
        </w:rPr>
        <w:t xml:space="preserve"> </w:t>
      </w:r>
      <w:r w:rsidRPr="00FF137E">
        <w:rPr>
          <w:rFonts w:asciiTheme="minorHAnsi" w:hAnsiTheme="minorHAnsi" w:cstheme="minorHAnsi"/>
        </w:rPr>
        <w:t>goal,</w:t>
      </w:r>
      <w:r w:rsidRPr="00FF137E">
        <w:rPr>
          <w:rFonts w:asciiTheme="minorHAnsi" w:hAnsiTheme="minorHAnsi" w:cstheme="minorHAnsi"/>
          <w:spacing w:val="-1"/>
        </w:rPr>
        <w:t xml:space="preserve"> </w:t>
      </w:r>
      <w:r w:rsidRPr="00FF137E">
        <w:rPr>
          <w:rFonts w:asciiTheme="minorHAnsi" w:hAnsiTheme="minorHAnsi" w:cstheme="minorHAnsi"/>
        </w:rPr>
        <w:t>more</w:t>
      </w:r>
      <w:r w:rsidRPr="00FF137E">
        <w:rPr>
          <w:rFonts w:asciiTheme="minorHAnsi" w:hAnsiTheme="minorHAnsi" w:cstheme="minorHAnsi"/>
          <w:spacing w:val="-3"/>
        </w:rPr>
        <w:t xml:space="preserve"> </w:t>
      </w:r>
      <w:r w:rsidRPr="00FF137E">
        <w:rPr>
          <w:rFonts w:asciiTheme="minorHAnsi" w:hAnsiTheme="minorHAnsi" w:cstheme="minorHAnsi"/>
        </w:rPr>
        <w:t>work</w:t>
      </w:r>
      <w:r w:rsidRPr="00FF137E">
        <w:rPr>
          <w:rFonts w:asciiTheme="minorHAnsi" w:hAnsiTheme="minorHAnsi" w:cstheme="minorHAnsi"/>
          <w:spacing w:val="-1"/>
        </w:rPr>
        <w:t xml:space="preserve"> </w:t>
      </w:r>
      <w:r w:rsidRPr="00FF137E">
        <w:rPr>
          <w:rFonts w:asciiTheme="minorHAnsi" w:hAnsiTheme="minorHAnsi" w:cstheme="minorHAnsi"/>
        </w:rPr>
        <w:t>needs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be</w:t>
      </w:r>
      <w:r w:rsidRPr="00FF137E">
        <w:rPr>
          <w:rFonts w:asciiTheme="minorHAnsi" w:hAnsiTheme="minorHAnsi" w:cstheme="minorHAnsi"/>
          <w:spacing w:val="-1"/>
        </w:rPr>
        <w:t xml:space="preserve"> </w:t>
      </w:r>
      <w:r w:rsidRPr="00FF137E">
        <w:rPr>
          <w:rFonts w:asciiTheme="minorHAnsi" w:hAnsiTheme="minorHAnsi" w:cstheme="minorHAnsi"/>
          <w:spacing w:val="-2"/>
        </w:rPr>
        <w:t>done.</w:t>
      </w:r>
    </w:p>
    <w:p w14:paraId="5DEFC3D9" w14:textId="75C8D391" w:rsidR="00112D49" w:rsidRPr="00FF137E" w:rsidRDefault="00112D49">
      <w:pPr>
        <w:pStyle w:val="BodyText"/>
        <w:rPr>
          <w:rFonts w:asciiTheme="minorHAnsi" w:hAnsiTheme="minorHAnsi" w:cstheme="minorHAnsi"/>
          <w:sz w:val="20"/>
        </w:rPr>
      </w:pPr>
    </w:p>
    <w:tbl>
      <w:tblPr>
        <w:tblpPr w:leftFromText="180" w:rightFromText="180" w:vertAnchor="text" w:horzAnchor="margin" w:tblpXSpec="center" w:tblpY="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702"/>
        <w:gridCol w:w="1706"/>
        <w:gridCol w:w="1734"/>
      </w:tblGrid>
      <w:tr w:rsidR="00D42701" w:rsidRPr="00FF137E" w14:paraId="2A257769" w14:textId="77777777" w:rsidTr="00D42701">
        <w:trPr>
          <w:trHeight w:val="827"/>
        </w:trPr>
        <w:tc>
          <w:tcPr>
            <w:tcW w:w="2160" w:type="dxa"/>
          </w:tcPr>
          <w:p w14:paraId="461E78ED" w14:textId="77777777" w:rsidR="00D42701" w:rsidRPr="00FF137E" w:rsidRDefault="00D42701" w:rsidP="00D42701">
            <w:pPr>
              <w:pStyle w:val="TableParagraph"/>
              <w:spacing w:line="276" w:lineRule="exact"/>
              <w:ind w:left="160" w:right="142" w:firstLine="587"/>
              <w:rPr>
                <w:rFonts w:asciiTheme="minorHAnsi" w:hAnsiTheme="minorHAnsi" w:cstheme="minorHAnsi"/>
                <w:b/>
                <w:sz w:val="24"/>
              </w:rPr>
            </w:pPr>
            <w:r w:rsidRPr="00FF137E">
              <w:rPr>
                <w:rFonts w:asciiTheme="minorHAnsi" w:hAnsiTheme="minorHAnsi" w:cstheme="minorHAnsi"/>
                <w:b/>
                <w:sz w:val="24"/>
              </w:rPr>
              <w:t>Item 5 Permanency</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Goal for</w:t>
            </w:r>
            <w:r w:rsidRPr="00FF137E">
              <w:rPr>
                <w:rFonts w:asciiTheme="minorHAnsi" w:hAnsiTheme="minorHAnsi" w:cstheme="minorHAnsi"/>
                <w:b/>
                <w:spacing w:val="-2"/>
                <w:sz w:val="24"/>
              </w:rPr>
              <w:t xml:space="preserve"> </w:t>
            </w:r>
            <w:r w:rsidRPr="00FF137E">
              <w:rPr>
                <w:rFonts w:asciiTheme="minorHAnsi" w:hAnsiTheme="minorHAnsi" w:cstheme="minorHAnsi"/>
                <w:b/>
                <w:sz w:val="24"/>
              </w:rPr>
              <w:t>Child</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Practice</w:t>
            </w:r>
          </w:p>
        </w:tc>
        <w:tc>
          <w:tcPr>
            <w:tcW w:w="1702" w:type="dxa"/>
            <w:shd w:val="clear" w:color="auto" w:fill="BCD5ED"/>
          </w:tcPr>
          <w:p w14:paraId="1A11E382" w14:textId="77777777" w:rsidR="00D42701" w:rsidRPr="00FF137E" w:rsidRDefault="00D42701" w:rsidP="00D42701">
            <w:pPr>
              <w:pStyle w:val="TableParagraph"/>
              <w:spacing w:before="138"/>
              <w:ind w:right="228"/>
              <w:jc w:val="center"/>
              <w:rPr>
                <w:rFonts w:asciiTheme="minorHAnsi" w:hAnsiTheme="minorHAnsi" w:cstheme="minorHAnsi"/>
                <w:b/>
                <w:sz w:val="24"/>
              </w:rPr>
            </w:pPr>
            <w:r w:rsidRPr="00FF137E">
              <w:rPr>
                <w:rFonts w:asciiTheme="minorHAnsi" w:hAnsiTheme="minorHAnsi" w:cstheme="minorHAnsi"/>
                <w:b/>
                <w:spacing w:val="-2"/>
                <w:sz w:val="24"/>
              </w:rPr>
              <w:t xml:space="preserve">Reporting </w:t>
            </w:r>
            <w:r w:rsidRPr="00FF137E">
              <w:rPr>
                <w:rFonts w:asciiTheme="minorHAnsi" w:hAnsiTheme="minorHAnsi" w:cstheme="minorHAnsi"/>
                <w:b/>
                <w:sz w:val="24"/>
              </w:rPr>
              <w:t>Period 11</w:t>
            </w:r>
          </w:p>
        </w:tc>
        <w:tc>
          <w:tcPr>
            <w:tcW w:w="1706" w:type="dxa"/>
            <w:shd w:val="clear" w:color="auto" w:fill="BCD5ED"/>
          </w:tcPr>
          <w:p w14:paraId="3B51A9AD" w14:textId="77777777" w:rsidR="00D42701" w:rsidRPr="00FF137E" w:rsidRDefault="00D42701" w:rsidP="00D42701">
            <w:pPr>
              <w:pStyle w:val="TableParagraph"/>
              <w:spacing w:before="138"/>
              <w:ind w:left="2" w:right="284"/>
              <w:jc w:val="center"/>
              <w:rPr>
                <w:rFonts w:asciiTheme="minorHAnsi" w:hAnsiTheme="minorHAnsi" w:cstheme="minorHAnsi"/>
                <w:b/>
                <w:sz w:val="24"/>
              </w:rPr>
            </w:pPr>
            <w:r w:rsidRPr="00FF137E">
              <w:rPr>
                <w:rFonts w:asciiTheme="minorHAnsi" w:hAnsiTheme="minorHAnsi" w:cstheme="minorHAnsi"/>
                <w:b/>
                <w:spacing w:val="-2"/>
                <w:sz w:val="24"/>
              </w:rPr>
              <w:t xml:space="preserve">Reporting </w:t>
            </w:r>
            <w:r w:rsidRPr="00FF137E">
              <w:rPr>
                <w:rFonts w:asciiTheme="minorHAnsi" w:hAnsiTheme="minorHAnsi" w:cstheme="minorHAnsi"/>
                <w:b/>
                <w:sz w:val="24"/>
              </w:rPr>
              <w:t>Period 12</w:t>
            </w:r>
          </w:p>
        </w:tc>
        <w:tc>
          <w:tcPr>
            <w:tcW w:w="1734" w:type="dxa"/>
            <w:shd w:val="clear" w:color="auto" w:fill="BCD5ED"/>
          </w:tcPr>
          <w:p w14:paraId="46E71535" w14:textId="77777777" w:rsidR="00D42701" w:rsidRPr="00FF137E" w:rsidRDefault="00D42701" w:rsidP="00D42701">
            <w:pPr>
              <w:pStyle w:val="TableParagraph"/>
              <w:spacing w:before="138"/>
              <w:ind w:left="3" w:right="309"/>
              <w:jc w:val="center"/>
              <w:rPr>
                <w:rFonts w:asciiTheme="minorHAnsi" w:hAnsiTheme="minorHAnsi" w:cstheme="minorHAnsi"/>
                <w:b/>
                <w:sz w:val="24"/>
              </w:rPr>
            </w:pPr>
            <w:r w:rsidRPr="00FF137E">
              <w:rPr>
                <w:rFonts w:asciiTheme="minorHAnsi" w:hAnsiTheme="minorHAnsi" w:cstheme="minorHAnsi"/>
                <w:b/>
                <w:spacing w:val="-2"/>
                <w:sz w:val="24"/>
              </w:rPr>
              <w:t xml:space="preserve">Reporting </w:t>
            </w:r>
            <w:r w:rsidRPr="00FF137E">
              <w:rPr>
                <w:rFonts w:asciiTheme="minorHAnsi" w:hAnsiTheme="minorHAnsi" w:cstheme="minorHAnsi"/>
                <w:b/>
                <w:sz w:val="24"/>
              </w:rPr>
              <w:t>Period 13</w:t>
            </w:r>
          </w:p>
        </w:tc>
      </w:tr>
      <w:tr w:rsidR="00D42701" w:rsidRPr="00FF137E" w14:paraId="22041E19" w14:textId="77777777" w:rsidTr="00D42701">
        <w:trPr>
          <w:trHeight w:val="615"/>
        </w:trPr>
        <w:tc>
          <w:tcPr>
            <w:tcW w:w="2160" w:type="dxa"/>
          </w:tcPr>
          <w:p w14:paraId="7A62B2DC" w14:textId="77777777" w:rsidR="00D42701" w:rsidRPr="00FF137E" w:rsidRDefault="00D42701" w:rsidP="00D42701">
            <w:pPr>
              <w:pStyle w:val="TableParagraph"/>
              <w:spacing w:before="168"/>
              <w:ind w:left="6"/>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1702" w:type="dxa"/>
          </w:tcPr>
          <w:p w14:paraId="37749935" w14:textId="77777777" w:rsidR="00D42701" w:rsidRPr="00FF137E" w:rsidRDefault="00D42701" w:rsidP="00D42701">
            <w:pPr>
              <w:pStyle w:val="TableParagraph"/>
              <w:jc w:val="center"/>
              <w:rPr>
                <w:rFonts w:asciiTheme="minorHAnsi" w:hAnsiTheme="minorHAnsi" w:cstheme="minorHAnsi"/>
                <w:sz w:val="24"/>
              </w:rPr>
            </w:pPr>
            <w:r w:rsidRPr="00FF137E">
              <w:rPr>
                <w:rFonts w:asciiTheme="minorHAnsi" w:hAnsiTheme="minorHAnsi" w:cstheme="minorHAnsi"/>
                <w:sz w:val="24"/>
              </w:rPr>
              <w:t>April 2022 - March 2023</w:t>
            </w:r>
          </w:p>
        </w:tc>
        <w:tc>
          <w:tcPr>
            <w:tcW w:w="1706" w:type="dxa"/>
          </w:tcPr>
          <w:p w14:paraId="0F2666B1" w14:textId="77777777" w:rsidR="00D42701" w:rsidRPr="00FF137E" w:rsidRDefault="00D42701" w:rsidP="00D42701">
            <w:pPr>
              <w:pStyle w:val="TableParagraph"/>
              <w:spacing w:before="21"/>
              <w:ind w:left="2"/>
              <w:jc w:val="center"/>
              <w:rPr>
                <w:rFonts w:asciiTheme="minorHAnsi" w:hAnsiTheme="minorHAnsi" w:cstheme="minorHAnsi"/>
                <w:sz w:val="24"/>
              </w:rPr>
            </w:pPr>
            <w:r w:rsidRPr="00FF137E">
              <w:rPr>
                <w:rFonts w:asciiTheme="minorHAnsi" w:hAnsiTheme="minorHAnsi" w:cstheme="minorHAnsi"/>
                <w:sz w:val="24"/>
              </w:rPr>
              <w:t>July 2022 – June 2023</w:t>
            </w:r>
          </w:p>
        </w:tc>
        <w:tc>
          <w:tcPr>
            <w:tcW w:w="1734" w:type="dxa"/>
          </w:tcPr>
          <w:p w14:paraId="4F3E3F02" w14:textId="77777777" w:rsidR="00D42701" w:rsidRPr="00FF137E" w:rsidRDefault="00D42701" w:rsidP="00D42701">
            <w:pPr>
              <w:pStyle w:val="TableParagraph"/>
              <w:ind w:left="3"/>
              <w:jc w:val="center"/>
              <w:rPr>
                <w:rFonts w:asciiTheme="minorHAnsi" w:hAnsiTheme="minorHAnsi" w:cstheme="minorHAnsi"/>
                <w:sz w:val="24"/>
              </w:rPr>
            </w:pPr>
            <w:r w:rsidRPr="00FF137E">
              <w:rPr>
                <w:rFonts w:asciiTheme="minorHAnsi" w:hAnsiTheme="minorHAnsi" w:cstheme="minorHAnsi"/>
                <w:sz w:val="24"/>
              </w:rPr>
              <w:t>Oct 2022 – Sept 202</w:t>
            </w:r>
            <w:r w:rsidRPr="00FF137E">
              <w:rPr>
                <w:rFonts w:asciiTheme="minorHAnsi" w:hAnsiTheme="minorHAnsi" w:cstheme="minorHAnsi"/>
                <w:spacing w:val="-4"/>
                <w:sz w:val="24"/>
              </w:rPr>
              <w:t>3</w:t>
            </w:r>
          </w:p>
        </w:tc>
      </w:tr>
      <w:tr w:rsidR="00D42701" w:rsidRPr="00FF137E" w14:paraId="2120E89C" w14:textId="77777777" w:rsidTr="00D42701">
        <w:trPr>
          <w:trHeight w:val="613"/>
        </w:trPr>
        <w:tc>
          <w:tcPr>
            <w:tcW w:w="2160" w:type="dxa"/>
          </w:tcPr>
          <w:p w14:paraId="13036DEA" w14:textId="77777777" w:rsidR="00D42701" w:rsidRPr="00FF137E" w:rsidRDefault="00D42701" w:rsidP="00D42701">
            <w:pPr>
              <w:pStyle w:val="TableParagraph"/>
              <w:spacing w:before="30"/>
              <w:ind w:left="6" w:right="142"/>
              <w:rPr>
                <w:rFonts w:asciiTheme="minorHAnsi" w:hAnsiTheme="minorHAnsi" w:cstheme="minorHAnsi"/>
                <w:sz w:val="24"/>
              </w:rPr>
            </w:pPr>
            <w:r w:rsidRPr="00FF137E">
              <w:rPr>
                <w:rFonts w:asciiTheme="minorHAnsi" w:hAnsiTheme="minorHAnsi" w:cstheme="minorHAnsi"/>
                <w:sz w:val="24"/>
              </w:rPr>
              <w:t>Number of Cases Rated</w:t>
            </w:r>
            <w:r w:rsidRPr="00FF137E">
              <w:rPr>
                <w:rFonts w:asciiTheme="minorHAnsi" w:hAnsiTheme="minorHAnsi" w:cstheme="minorHAnsi"/>
                <w:spacing w:val="-13"/>
                <w:sz w:val="24"/>
              </w:rPr>
              <w:t xml:space="preserve"> </w:t>
            </w:r>
            <w:r w:rsidRPr="00FF137E">
              <w:rPr>
                <w:rFonts w:asciiTheme="minorHAnsi" w:hAnsiTheme="minorHAnsi" w:cstheme="minorHAnsi"/>
                <w:sz w:val="24"/>
              </w:rPr>
              <w:t>as</w:t>
            </w:r>
            <w:r w:rsidRPr="00FF137E">
              <w:rPr>
                <w:rFonts w:asciiTheme="minorHAnsi" w:hAnsiTheme="minorHAnsi" w:cstheme="minorHAnsi"/>
                <w:spacing w:val="-13"/>
                <w:sz w:val="24"/>
              </w:rPr>
              <w:t xml:space="preserve"> </w:t>
            </w:r>
            <w:r w:rsidRPr="00FF137E">
              <w:rPr>
                <w:rFonts w:asciiTheme="minorHAnsi" w:hAnsiTheme="minorHAnsi" w:cstheme="minorHAnsi"/>
                <w:sz w:val="24"/>
              </w:rPr>
              <w:t>a</w:t>
            </w:r>
            <w:r w:rsidRPr="00FF137E">
              <w:rPr>
                <w:rFonts w:asciiTheme="minorHAnsi" w:hAnsiTheme="minorHAnsi" w:cstheme="minorHAnsi"/>
                <w:spacing w:val="-14"/>
                <w:sz w:val="24"/>
              </w:rPr>
              <w:t xml:space="preserve"> </w:t>
            </w:r>
            <w:r w:rsidRPr="00FF137E">
              <w:rPr>
                <w:rFonts w:asciiTheme="minorHAnsi" w:hAnsiTheme="minorHAnsi" w:cstheme="minorHAnsi"/>
                <w:sz w:val="24"/>
              </w:rPr>
              <w:t>Strength</w:t>
            </w:r>
          </w:p>
        </w:tc>
        <w:tc>
          <w:tcPr>
            <w:tcW w:w="1702" w:type="dxa"/>
          </w:tcPr>
          <w:p w14:paraId="059C72C4" w14:textId="77777777" w:rsidR="00D42701" w:rsidRPr="00FF137E" w:rsidRDefault="00D42701" w:rsidP="00D42701">
            <w:pPr>
              <w:pStyle w:val="TableParagraph"/>
              <w:spacing w:before="169"/>
              <w:ind w:left="80"/>
              <w:jc w:val="center"/>
              <w:rPr>
                <w:rFonts w:asciiTheme="minorHAnsi" w:hAnsiTheme="minorHAnsi" w:cstheme="minorHAnsi"/>
                <w:sz w:val="24"/>
              </w:rPr>
            </w:pPr>
            <w:r w:rsidRPr="00FF137E">
              <w:rPr>
                <w:rFonts w:asciiTheme="minorHAnsi" w:hAnsiTheme="minorHAnsi" w:cstheme="minorHAnsi"/>
                <w:spacing w:val="-5"/>
                <w:sz w:val="24"/>
              </w:rPr>
              <w:t>132</w:t>
            </w:r>
          </w:p>
        </w:tc>
        <w:tc>
          <w:tcPr>
            <w:tcW w:w="1706" w:type="dxa"/>
          </w:tcPr>
          <w:p w14:paraId="5DEB8AFD" w14:textId="77777777" w:rsidR="00D42701" w:rsidRPr="00FF137E" w:rsidRDefault="00D42701" w:rsidP="00D42701">
            <w:pPr>
              <w:pStyle w:val="TableParagraph"/>
              <w:spacing w:before="169"/>
              <w:ind w:left="92" w:right="1"/>
              <w:jc w:val="center"/>
              <w:rPr>
                <w:rFonts w:asciiTheme="minorHAnsi" w:hAnsiTheme="minorHAnsi" w:cstheme="minorHAnsi"/>
                <w:sz w:val="24"/>
              </w:rPr>
            </w:pPr>
            <w:r w:rsidRPr="00FF137E">
              <w:rPr>
                <w:rFonts w:asciiTheme="minorHAnsi" w:hAnsiTheme="minorHAnsi" w:cstheme="minorHAnsi"/>
                <w:spacing w:val="-5"/>
                <w:sz w:val="24"/>
              </w:rPr>
              <w:t>147</w:t>
            </w:r>
          </w:p>
        </w:tc>
        <w:tc>
          <w:tcPr>
            <w:tcW w:w="1734" w:type="dxa"/>
          </w:tcPr>
          <w:p w14:paraId="303FF82F" w14:textId="77777777" w:rsidR="00D42701" w:rsidRPr="00FF137E" w:rsidRDefault="00D42701" w:rsidP="00D42701">
            <w:pPr>
              <w:pStyle w:val="TableParagraph"/>
              <w:spacing w:before="169"/>
              <w:ind w:left="93" w:right="1"/>
              <w:jc w:val="center"/>
              <w:rPr>
                <w:rFonts w:asciiTheme="minorHAnsi" w:hAnsiTheme="minorHAnsi" w:cstheme="minorHAnsi"/>
                <w:sz w:val="24"/>
              </w:rPr>
            </w:pPr>
            <w:r w:rsidRPr="00FF137E">
              <w:rPr>
                <w:rFonts w:asciiTheme="minorHAnsi" w:hAnsiTheme="minorHAnsi" w:cstheme="minorHAnsi"/>
                <w:spacing w:val="-5"/>
                <w:sz w:val="24"/>
              </w:rPr>
              <w:t>144</w:t>
            </w:r>
          </w:p>
        </w:tc>
      </w:tr>
      <w:tr w:rsidR="00D42701" w:rsidRPr="00FF137E" w14:paraId="6F6D1DFD" w14:textId="77777777" w:rsidTr="00D42701">
        <w:trPr>
          <w:trHeight w:val="616"/>
        </w:trPr>
        <w:tc>
          <w:tcPr>
            <w:tcW w:w="2160" w:type="dxa"/>
          </w:tcPr>
          <w:p w14:paraId="068871BB" w14:textId="77777777" w:rsidR="00D42701" w:rsidRPr="00FF137E" w:rsidRDefault="00D42701" w:rsidP="00D42701">
            <w:pPr>
              <w:pStyle w:val="TableParagraph"/>
              <w:spacing w:before="32"/>
              <w:ind w:left="6" w:right="461"/>
              <w:rPr>
                <w:rFonts w:asciiTheme="minorHAnsi" w:hAnsiTheme="minorHAnsi" w:cstheme="minorHAnsi"/>
                <w:sz w:val="24"/>
              </w:rPr>
            </w:pPr>
            <w:r w:rsidRPr="00FF137E">
              <w:rPr>
                <w:rFonts w:asciiTheme="minorHAnsi" w:hAnsiTheme="minorHAnsi" w:cstheme="minorHAnsi"/>
                <w:sz w:val="24"/>
              </w:rPr>
              <w:t>Number of Total Applicable</w:t>
            </w:r>
            <w:r w:rsidRPr="00FF137E">
              <w:rPr>
                <w:rFonts w:asciiTheme="minorHAnsi" w:hAnsiTheme="minorHAnsi" w:cstheme="minorHAnsi"/>
                <w:spacing w:val="-15"/>
                <w:sz w:val="24"/>
              </w:rPr>
              <w:t xml:space="preserve"> </w:t>
            </w:r>
            <w:r w:rsidRPr="00FF137E">
              <w:rPr>
                <w:rFonts w:asciiTheme="minorHAnsi" w:hAnsiTheme="minorHAnsi" w:cstheme="minorHAnsi"/>
                <w:sz w:val="24"/>
              </w:rPr>
              <w:t>Cases</w:t>
            </w:r>
          </w:p>
        </w:tc>
        <w:tc>
          <w:tcPr>
            <w:tcW w:w="1702" w:type="dxa"/>
          </w:tcPr>
          <w:p w14:paraId="3B7FCA3B" w14:textId="77777777" w:rsidR="00D42701" w:rsidRPr="00FF137E" w:rsidRDefault="00D42701" w:rsidP="00D42701">
            <w:pPr>
              <w:pStyle w:val="TableParagraph"/>
              <w:spacing w:before="170"/>
              <w:ind w:left="80"/>
              <w:jc w:val="center"/>
              <w:rPr>
                <w:rFonts w:asciiTheme="minorHAnsi" w:hAnsiTheme="minorHAnsi" w:cstheme="minorHAnsi"/>
                <w:sz w:val="24"/>
              </w:rPr>
            </w:pPr>
            <w:r w:rsidRPr="00FF137E">
              <w:rPr>
                <w:rFonts w:asciiTheme="minorHAnsi" w:hAnsiTheme="minorHAnsi" w:cstheme="minorHAnsi"/>
                <w:spacing w:val="-5"/>
                <w:sz w:val="24"/>
              </w:rPr>
              <w:t>210</w:t>
            </w:r>
          </w:p>
        </w:tc>
        <w:tc>
          <w:tcPr>
            <w:tcW w:w="1706" w:type="dxa"/>
          </w:tcPr>
          <w:p w14:paraId="307E1539" w14:textId="77777777" w:rsidR="00D42701" w:rsidRPr="00FF137E" w:rsidRDefault="00D42701" w:rsidP="00D42701">
            <w:pPr>
              <w:pStyle w:val="TableParagraph"/>
              <w:spacing w:before="170"/>
              <w:ind w:left="92" w:right="1"/>
              <w:jc w:val="center"/>
              <w:rPr>
                <w:rFonts w:asciiTheme="minorHAnsi" w:hAnsiTheme="minorHAnsi" w:cstheme="minorHAnsi"/>
                <w:sz w:val="24"/>
              </w:rPr>
            </w:pPr>
            <w:r w:rsidRPr="00FF137E">
              <w:rPr>
                <w:rFonts w:asciiTheme="minorHAnsi" w:hAnsiTheme="minorHAnsi" w:cstheme="minorHAnsi"/>
                <w:spacing w:val="-5"/>
                <w:sz w:val="24"/>
              </w:rPr>
              <w:t>210</w:t>
            </w:r>
          </w:p>
        </w:tc>
        <w:tc>
          <w:tcPr>
            <w:tcW w:w="1734" w:type="dxa"/>
          </w:tcPr>
          <w:p w14:paraId="7000F2BD" w14:textId="77777777" w:rsidR="00D42701" w:rsidRPr="00FF137E" w:rsidRDefault="00D42701" w:rsidP="00D42701">
            <w:pPr>
              <w:pStyle w:val="TableParagraph"/>
              <w:spacing w:before="170"/>
              <w:ind w:left="93" w:right="1"/>
              <w:jc w:val="center"/>
              <w:rPr>
                <w:rFonts w:asciiTheme="minorHAnsi" w:hAnsiTheme="minorHAnsi" w:cstheme="minorHAnsi"/>
                <w:sz w:val="24"/>
              </w:rPr>
            </w:pPr>
            <w:r w:rsidRPr="00FF137E">
              <w:rPr>
                <w:rFonts w:asciiTheme="minorHAnsi" w:hAnsiTheme="minorHAnsi" w:cstheme="minorHAnsi"/>
                <w:spacing w:val="-5"/>
                <w:sz w:val="24"/>
              </w:rPr>
              <w:t>210</w:t>
            </w:r>
          </w:p>
        </w:tc>
      </w:tr>
      <w:tr w:rsidR="00D42701" w:rsidRPr="00FF137E" w14:paraId="3EBF13B9" w14:textId="77777777" w:rsidTr="00D42701">
        <w:trPr>
          <w:trHeight w:val="436"/>
        </w:trPr>
        <w:tc>
          <w:tcPr>
            <w:tcW w:w="2160" w:type="dxa"/>
          </w:tcPr>
          <w:p w14:paraId="48247150" w14:textId="77777777" w:rsidR="00D42701" w:rsidRPr="00FF137E" w:rsidRDefault="00D42701" w:rsidP="00D42701">
            <w:pPr>
              <w:pStyle w:val="TableParagraph"/>
              <w:spacing w:before="78"/>
              <w:ind w:left="6"/>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1702" w:type="dxa"/>
          </w:tcPr>
          <w:p w14:paraId="391BF463" w14:textId="77777777" w:rsidR="00D42701" w:rsidRPr="00FF137E" w:rsidRDefault="00D42701" w:rsidP="00D42701">
            <w:pPr>
              <w:pStyle w:val="TableParagraph"/>
              <w:spacing w:before="78"/>
              <w:ind w:left="80"/>
              <w:jc w:val="center"/>
              <w:rPr>
                <w:rFonts w:asciiTheme="minorHAnsi" w:hAnsiTheme="minorHAnsi" w:cstheme="minorHAnsi"/>
                <w:sz w:val="24"/>
              </w:rPr>
            </w:pPr>
            <w:r w:rsidRPr="00FF137E">
              <w:rPr>
                <w:rFonts w:asciiTheme="minorHAnsi" w:hAnsiTheme="minorHAnsi" w:cstheme="minorHAnsi"/>
                <w:spacing w:val="-2"/>
                <w:sz w:val="24"/>
              </w:rPr>
              <w:t>62.86%</w:t>
            </w:r>
          </w:p>
        </w:tc>
        <w:tc>
          <w:tcPr>
            <w:tcW w:w="1706" w:type="dxa"/>
          </w:tcPr>
          <w:p w14:paraId="007B4A24" w14:textId="77777777" w:rsidR="00D42701" w:rsidRPr="00FF137E" w:rsidRDefault="00D42701" w:rsidP="00D42701">
            <w:pPr>
              <w:pStyle w:val="TableParagraph"/>
              <w:spacing w:before="78"/>
              <w:ind w:left="92"/>
              <w:jc w:val="center"/>
              <w:rPr>
                <w:rFonts w:asciiTheme="minorHAnsi" w:hAnsiTheme="minorHAnsi" w:cstheme="minorHAnsi"/>
                <w:sz w:val="24"/>
              </w:rPr>
            </w:pPr>
            <w:r w:rsidRPr="00FF137E">
              <w:rPr>
                <w:rFonts w:asciiTheme="minorHAnsi" w:hAnsiTheme="minorHAnsi" w:cstheme="minorHAnsi"/>
                <w:spacing w:val="-2"/>
                <w:sz w:val="24"/>
              </w:rPr>
              <w:t>70%</w:t>
            </w:r>
          </w:p>
        </w:tc>
        <w:tc>
          <w:tcPr>
            <w:tcW w:w="1734" w:type="dxa"/>
          </w:tcPr>
          <w:p w14:paraId="14D80832" w14:textId="77777777" w:rsidR="00D42701" w:rsidRPr="00FF137E" w:rsidRDefault="00D42701" w:rsidP="00D42701">
            <w:pPr>
              <w:pStyle w:val="TableParagraph"/>
              <w:spacing w:before="78"/>
              <w:ind w:left="93"/>
              <w:jc w:val="center"/>
              <w:rPr>
                <w:rFonts w:asciiTheme="minorHAnsi" w:hAnsiTheme="minorHAnsi" w:cstheme="minorHAnsi"/>
                <w:sz w:val="24"/>
              </w:rPr>
            </w:pPr>
            <w:r w:rsidRPr="00FF137E">
              <w:rPr>
                <w:rFonts w:asciiTheme="minorHAnsi" w:hAnsiTheme="minorHAnsi" w:cstheme="minorHAnsi"/>
                <w:spacing w:val="-2"/>
                <w:sz w:val="24"/>
              </w:rPr>
              <w:t>68.57%</w:t>
            </w:r>
          </w:p>
        </w:tc>
      </w:tr>
    </w:tbl>
    <w:p w14:paraId="52393A64" w14:textId="7E22B9BE" w:rsidR="00112D49" w:rsidRPr="00FF137E" w:rsidRDefault="00112D49">
      <w:pPr>
        <w:pStyle w:val="BodyText"/>
        <w:rPr>
          <w:rFonts w:asciiTheme="minorHAnsi" w:hAnsiTheme="minorHAnsi" w:cstheme="minorHAnsi"/>
          <w:sz w:val="20"/>
        </w:rPr>
      </w:pPr>
    </w:p>
    <w:p w14:paraId="7881F101" w14:textId="25C6A8FD" w:rsidR="00112D49" w:rsidRPr="00FF137E" w:rsidRDefault="00112D49">
      <w:pPr>
        <w:pStyle w:val="BodyText"/>
        <w:rPr>
          <w:rFonts w:asciiTheme="minorHAnsi" w:hAnsiTheme="minorHAnsi" w:cstheme="minorHAnsi"/>
          <w:sz w:val="20"/>
        </w:rPr>
      </w:pPr>
    </w:p>
    <w:p w14:paraId="2C07BC09" w14:textId="004DC11C" w:rsidR="00112D49" w:rsidRPr="00FF137E" w:rsidRDefault="00112D49">
      <w:pPr>
        <w:pStyle w:val="BodyText"/>
        <w:rPr>
          <w:rFonts w:asciiTheme="minorHAnsi" w:hAnsiTheme="minorHAnsi" w:cstheme="minorHAnsi"/>
          <w:sz w:val="20"/>
        </w:rPr>
      </w:pPr>
    </w:p>
    <w:p w14:paraId="3FC564BC" w14:textId="77777777" w:rsidR="00112D49" w:rsidRPr="00FF137E" w:rsidRDefault="00112D49">
      <w:pPr>
        <w:pStyle w:val="BodyText"/>
        <w:rPr>
          <w:rFonts w:asciiTheme="minorHAnsi" w:hAnsiTheme="minorHAnsi" w:cstheme="minorHAnsi"/>
          <w:sz w:val="20"/>
        </w:rPr>
      </w:pPr>
    </w:p>
    <w:p w14:paraId="12B6545F" w14:textId="77777777" w:rsidR="00112D49" w:rsidRPr="00FF137E" w:rsidRDefault="00112D49">
      <w:pPr>
        <w:pStyle w:val="BodyText"/>
        <w:rPr>
          <w:rFonts w:asciiTheme="minorHAnsi" w:hAnsiTheme="minorHAnsi" w:cstheme="minorHAnsi"/>
          <w:sz w:val="20"/>
        </w:rPr>
      </w:pPr>
    </w:p>
    <w:p w14:paraId="77CF6C57" w14:textId="77777777" w:rsidR="00112D49" w:rsidRPr="00FF137E" w:rsidRDefault="00112D49">
      <w:pPr>
        <w:pStyle w:val="BodyText"/>
        <w:rPr>
          <w:rFonts w:asciiTheme="minorHAnsi" w:hAnsiTheme="minorHAnsi" w:cstheme="minorHAnsi"/>
          <w:sz w:val="20"/>
        </w:rPr>
      </w:pPr>
    </w:p>
    <w:p w14:paraId="6B7C4FC5" w14:textId="77777777" w:rsidR="00112D49" w:rsidRPr="00FF137E" w:rsidRDefault="00112D49">
      <w:pPr>
        <w:pStyle w:val="BodyText"/>
        <w:rPr>
          <w:rFonts w:asciiTheme="minorHAnsi" w:hAnsiTheme="minorHAnsi" w:cstheme="minorHAnsi"/>
          <w:sz w:val="20"/>
        </w:rPr>
      </w:pPr>
    </w:p>
    <w:p w14:paraId="1B0D36AC" w14:textId="77777777" w:rsidR="00112D49" w:rsidRPr="00FF137E" w:rsidRDefault="00112D49">
      <w:pPr>
        <w:pStyle w:val="BodyText"/>
        <w:rPr>
          <w:rFonts w:asciiTheme="minorHAnsi" w:hAnsiTheme="minorHAnsi" w:cstheme="minorHAnsi"/>
          <w:sz w:val="20"/>
        </w:rPr>
      </w:pPr>
    </w:p>
    <w:p w14:paraId="64F732EF" w14:textId="77777777" w:rsidR="00112D49" w:rsidRPr="00FF137E" w:rsidRDefault="00112D49">
      <w:pPr>
        <w:pStyle w:val="BodyText"/>
        <w:rPr>
          <w:rFonts w:asciiTheme="minorHAnsi" w:hAnsiTheme="minorHAnsi" w:cstheme="minorHAnsi"/>
          <w:sz w:val="20"/>
        </w:rPr>
      </w:pPr>
    </w:p>
    <w:p w14:paraId="7A69DB7A" w14:textId="31BAE713" w:rsidR="00112D49" w:rsidRPr="00FF137E" w:rsidRDefault="00112D49">
      <w:pPr>
        <w:pStyle w:val="BodyText"/>
        <w:rPr>
          <w:rFonts w:asciiTheme="minorHAnsi" w:hAnsiTheme="minorHAnsi" w:cstheme="minorHAnsi"/>
          <w:sz w:val="20"/>
        </w:rPr>
      </w:pPr>
    </w:p>
    <w:p w14:paraId="4A15E3A9" w14:textId="77777777" w:rsidR="00112D49" w:rsidRPr="00FF137E" w:rsidRDefault="00112D49">
      <w:pPr>
        <w:pStyle w:val="BodyText"/>
        <w:rPr>
          <w:rFonts w:asciiTheme="minorHAnsi" w:hAnsiTheme="minorHAnsi" w:cstheme="minorHAnsi"/>
          <w:sz w:val="20"/>
        </w:rPr>
      </w:pPr>
    </w:p>
    <w:p w14:paraId="44CBAC7A" w14:textId="77777777" w:rsidR="00112D49" w:rsidRPr="00FF137E" w:rsidRDefault="00112D49">
      <w:pPr>
        <w:pStyle w:val="BodyText"/>
        <w:rPr>
          <w:rFonts w:asciiTheme="minorHAnsi" w:hAnsiTheme="minorHAnsi" w:cstheme="minorHAnsi"/>
          <w:sz w:val="20"/>
        </w:rPr>
      </w:pPr>
    </w:p>
    <w:p w14:paraId="54A4953E" w14:textId="5BB85AF5" w:rsidR="00112D49" w:rsidRPr="00FF137E" w:rsidRDefault="00112D49">
      <w:pPr>
        <w:pStyle w:val="BodyText"/>
        <w:rPr>
          <w:rFonts w:asciiTheme="minorHAnsi" w:hAnsiTheme="minorHAnsi" w:cstheme="minorHAnsi"/>
          <w:sz w:val="20"/>
        </w:rPr>
      </w:pPr>
    </w:p>
    <w:p w14:paraId="48FE4BF5" w14:textId="77777777" w:rsidR="00112D49" w:rsidRPr="00FF137E" w:rsidRDefault="00112D49">
      <w:pPr>
        <w:pStyle w:val="BodyText"/>
        <w:rPr>
          <w:rFonts w:asciiTheme="minorHAnsi" w:hAnsiTheme="minorHAnsi" w:cstheme="minorHAnsi"/>
          <w:sz w:val="20"/>
        </w:rPr>
      </w:pPr>
    </w:p>
    <w:p w14:paraId="741AA132" w14:textId="77777777" w:rsidR="00112D49" w:rsidRPr="00FF137E" w:rsidRDefault="00DC3A48" w:rsidP="00753CCA">
      <w:pPr>
        <w:pStyle w:val="Heading1"/>
        <w:ind w:left="0" w:firstLine="660"/>
        <w:rPr>
          <w:rFonts w:asciiTheme="minorHAnsi" w:hAnsiTheme="minorHAnsi" w:cstheme="minorHAnsi"/>
        </w:rPr>
      </w:pPr>
      <w:bookmarkStart w:id="31" w:name="_TOC_250013"/>
      <w:r w:rsidRPr="00FF137E">
        <w:rPr>
          <w:rFonts w:asciiTheme="minorHAnsi" w:hAnsiTheme="minorHAnsi" w:cstheme="minorHAnsi"/>
          <w:color w:val="2E5395"/>
        </w:rPr>
        <w:t>Case</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Review</w:t>
      </w:r>
      <w:r w:rsidRPr="00FF137E">
        <w:rPr>
          <w:rFonts w:asciiTheme="minorHAnsi" w:hAnsiTheme="minorHAnsi" w:cstheme="minorHAnsi"/>
          <w:color w:val="2E5395"/>
          <w:spacing w:val="-3"/>
        </w:rPr>
        <w:t xml:space="preserve"> </w:t>
      </w:r>
      <w:bookmarkEnd w:id="31"/>
      <w:r w:rsidRPr="00FF137E">
        <w:rPr>
          <w:rFonts w:asciiTheme="minorHAnsi" w:hAnsiTheme="minorHAnsi" w:cstheme="minorHAnsi"/>
          <w:color w:val="2E5395"/>
          <w:spacing w:val="-2"/>
        </w:rPr>
        <w:t>System</w:t>
      </w:r>
    </w:p>
    <w:p w14:paraId="3CA6E616" w14:textId="77777777" w:rsidR="00112D49" w:rsidRPr="00FF137E" w:rsidRDefault="00DC3A48">
      <w:pPr>
        <w:pStyle w:val="BodyText"/>
        <w:spacing w:before="23" w:line="259" w:lineRule="auto"/>
        <w:ind w:left="660" w:right="1039"/>
        <w:jc w:val="both"/>
        <w:rPr>
          <w:rFonts w:asciiTheme="minorHAnsi" w:hAnsiTheme="minorHAnsi" w:cstheme="minorHAnsi"/>
        </w:rPr>
      </w:pPr>
      <w:r w:rsidRPr="00FF137E">
        <w:rPr>
          <w:rFonts w:asciiTheme="minorHAnsi" w:hAnsiTheme="minorHAnsi" w:cstheme="minorHAnsi"/>
          <w:b/>
          <w:color w:val="2E5395"/>
        </w:rPr>
        <w:t xml:space="preserve">Case Review System, </w:t>
      </w:r>
      <w:r w:rsidRPr="00FF137E">
        <w:rPr>
          <w:rFonts w:asciiTheme="minorHAnsi" w:hAnsiTheme="minorHAnsi" w:cstheme="minorHAnsi"/>
          <w:bCs/>
          <w:i/>
          <w:color w:val="2E5395"/>
        </w:rPr>
        <w:t>Item 20: Written Case Plan</w:t>
      </w:r>
      <w:r w:rsidRPr="00FF137E">
        <w:rPr>
          <w:rFonts w:asciiTheme="minorHAnsi" w:hAnsiTheme="minorHAnsi" w:cstheme="minorHAnsi"/>
        </w:rPr>
        <w:t>. The case review system is functioning statewide to ensure that each child has a written case plan that is developed jointly with the child’s parent(s) and includes the required provisions.</w:t>
      </w:r>
    </w:p>
    <w:p w14:paraId="69D5BB9F" w14:textId="77777777" w:rsidR="00112D49" w:rsidRPr="00FF137E" w:rsidRDefault="00112D49">
      <w:pPr>
        <w:pStyle w:val="BodyText"/>
        <w:spacing w:before="22"/>
        <w:rPr>
          <w:rFonts w:asciiTheme="minorHAnsi" w:hAnsiTheme="minorHAnsi" w:cstheme="minorHAnsi"/>
        </w:rPr>
      </w:pPr>
    </w:p>
    <w:p w14:paraId="478BB69A" w14:textId="77777777" w:rsidR="00112D49" w:rsidRPr="00FF137E" w:rsidRDefault="00DC3A48">
      <w:pPr>
        <w:pStyle w:val="BodyText"/>
        <w:spacing w:before="1" w:line="256" w:lineRule="auto"/>
        <w:ind w:left="660" w:right="1036"/>
        <w:jc w:val="both"/>
        <w:rPr>
          <w:rFonts w:asciiTheme="minorHAnsi" w:hAnsiTheme="minorHAnsi" w:cstheme="minorHAnsi"/>
        </w:rPr>
      </w:pPr>
      <w:r w:rsidRPr="00FF137E">
        <w:rPr>
          <w:rFonts w:asciiTheme="minorHAnsi" w:hAnsiTheme="minorHAnsi" w:cstheme="minorHAnsi"/>
        </w:rPr>
        <w:t>The Family Team Meeting process is used to develop Family Service Plans. Agency policy and best practices approaches outline the engagement of parents and case participants in the development of initial and ongoing reviews of family service plans. However, this was identified as an area needing improvement during Round 3 CFSR. And although MDCPS’s performance in this area has improved, it remains below substantial conformity.</w:t>
      </w:r>
    </w:p>
    <w:p w14:paraId="27ED5A3C" w14:textId="77777777" w:rsidR="001C12EA" w:rsidRPr="00FF137E" w:rsidRDefault="00DC3A48" w:rsidP="001C12EA">
      <w:pPr>
        <w:pStyle w:val="BodyText"/>
        <w:spacing w:before="239"/>
        <w:ind w:left="660" w:right="1038"/>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Case</w:t>
      </w:r>
      <w:r w:rsidRPr="00FF137E">
        <w:rPr>
          <w:rFonts w:asciiTheme="minorHAnsi" w:hAnsiTheme="minorHAnsi" w:cstheme="minorHAnsi"/>
          <w:spacing w:val="-10"/>
        </w:rPr>
        <w:t xml:space="preserve"> </w:t>
      </w:r>
      <w:r w:rsidRPr="00FF137E">
        <w:rPr>
          <w:rFonts w:asciiTheme="minorHAnsi" w:hAnsiTheme="minorHAnsi" w:cstheme="minorHAnsi"/>
        </w:rPr>
        <w:t>review</w:t>
      </w:r>
      <w:r w:rsidRPr="00FF137E">
        <w:rPr>
          <w:rFonts w:asciiTheme="minorHAnsi" w:hAnsiTheme="minorHAnsi" w:cstheme="minorHAnsi"/>
          <w:spacing w:val="-10"/>
        </w:rPr>
        <w:t xml:space="preserve"> </w:t>
      </w:r>
      <w:r w:rsidRPr="00FF137E">
        <w:rPr>
          <w:rFonts w:asciiTheme="minorHAnsi" w:hAnsiTheme="minorHAnsi" w:cstheme="minorHAnsi"/>
        </w:rPr>
        <w:t>process</w:t>
      </w:r>
      <w:r w:rsidRPr="00FF137E">
        <w:rPr>
          <w:rFonts w:asciiTheme="minorHAnsi" w:hAnsiTheme="minorHAnsi" w:cstheme="minorHAnsi"/>
          <w:spacing w:val="-6"/>
        </w:rPr>
        <w:t xml:space="preserve"> </w:t>
      </w:r>
      <w:r w:rsidRPr="00FF137E">
        <w:rPr>
          <w:rFonts w:asciiTheme="minorHAnsi" w:hAnsiTheme="minorHAnsi" w:cstheme="minorHAnsi"/>
        </w:rPr>
        <w:t>(Foster</w:t>
      </w:r>
      <w:r w:rsidRPr="00FF137E">
        <w:rPr>
          <w:rFonts w:asciiTheme="minorHAnsi" w:hAnsiTheme="minorHAnsi" w:cstheme="minorHAnsi"/>
          <w:spacing w:val="-10"/>
        </w:rPr>
        <w:t xml:space="preserve"> </w:t>
      </w:r>
      <w:r w:rsidRPr="00FF137E">
        <w:rPr>
          <w:rFonts w:asciiTheme="minorHAnsi" w:hAnsiTheme="minorHAnsi" w:cstheme="minorHAnsi"/>
        </w:rPr>
        <w:t>Care</w:t>
      </w:r>
      <w:r w:rsidRPr="00FF137E">
        <w:rPr>
          <w:rFonts w:asciiTheme="minorHAnsi" w:hAnsiTheme="minorHAnsi" w:cstheme="minorHAnsi"/>
          <w:spacing w:val="-10"/>
        </w:rPr>
        <w:t xml:space="preserve"> </w:t>
      </w:r>
      <w:r w:rsidRPr="00FF137E">
        <w:rPr>
          <w:rFonts w:asciiTheme="minorHAnsi" w:hAnsiTheme="minorHAnsi" w:cstheme="minorHAnsi"/>
        </w:rPr>
        <w:t>Review</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Regional</w:t>
      </w:r>
      <w:r w:rsidRPr="00FF137E">
        <w:rPr>
          <w:rFonts w:asciiTheme="minorHAnsi" w:hAnsiTheme="minorHAnsi" w:cstheme="minorHAnsi"/>
          <w:spacing w:val="-9"/>
        </w:rPr>
        <w:t xml:space="preserve"> </w:t>
      </w:r>
      <w:r w:rsidRPr="00FF137E">
        <w:rPr>
          <w:rFonts w:asciiTheme="minorHAnsi" w:hAnsiTheme="minorHAnsi" w:cstheme="minorHAnsi"/>
        </w:rPr>
        <w:t>Review</w:t>
      </w:r>
      <w:r w:rsidRPr="00FF137E">
        <w:rPr>
          <w:rFonts w:asciiTheme="minorHAnsi" w:hAnsiTheme="minorHAnsi" w:cstheme="minorHAnsi"/>
          <w:spacing w:val="-10"/>
        </w:rPr>
        <w:t xml:space="preserve"> </w:t>
      </w:r>
      <w:r w:rsidRPr="00FF137E">
        <w:rPr>
          <w:rFonts w:asciiTheme="minorHAnsi" w:hAnsiTheme="minorHAnsi" w:cstheme="minorHAnsi"/>
        </w:rPr>
        <w:t>using</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OSRI)</w:t>
      </w:r>
      <w:r w:rsidRPr="00FF137E">
        <w:rPr>
          <w:rFonts w:asciiTheme="minorHAnsi" w:hAnsiTheme="minorHAnsi" w:cstheme="minorHAnsi"/>
          <w:spacing w:val="-6"/>
        </w:rPr>
        <w:t xml:space="preserve"> </w:t>
      </w:r>
      <w:r w:rsidRPr="00FF137E">
        <w:rPr>
          <w:rFonts w:asciiTheme="minorHAnsi" w:hAnsiTheme="minorHAnsi" w:cstheme="minorHAnsi"/>
        </w:rPr>
        <w:t>provides additional insight into performance.</w:t>
      </w:r>
      <w:r w:rsidRPr="00FF137E">
        <w:rPr>
          <w:rFonts w:asciiTheme="minorHAnsi" w:hAnsiTheme="minorHAnsi" w:cstheme="minorHAnsi"/>
          <w:spacing w:val="40"/>
        </w:rPr>
        <w:t xml:space="preserve"> </w:t>
      </w:r>
      <w:r w:rsidRPr="00FF137E">
        <w:rPr>
          <w:rFonts w:asciiTheme="minorHAnsi" w:hAnsiTheme="minorHAnsi" w:cstheme="minorHAnsi"/>
        </w:rPr>
        <w:t>FCR data from the MSA is specific to the plan being Reunification for</w:t>
      </w:r>
      <w:r w:rsidRPr="00FF137E">
        <w:rPr>
          <w:rFonts w:asciiTheme="minorHAnsi" w:hAnsiTheme="minorHAnsi" w:cstheme="minorHAnsi"/>
          <w:spacing w:val="-2"/>
        </w:rPr>
        <w:t xml:space="preserve"> </w:t>
      </w:r>
      <w:r w:rsidRPr="00FF137E">
        <w:rPr>
          <w:rFonts w:asciiTheme="minorHAnsi" w:hAnsiTheme="minorHAnsi" w:cstheme="minorHAnsi"/>
        </w:rPr>
        <w:t>involving parents in case</w:t>
      </w:r>
      <w:r w:rsidRPr="00FF137E">
        <w:rPr>
          <w:rFonts w:asciiTheme="minorHAnsi" w:hAnsiTheme="minorHAnsi" w:cstheme="minorHAnsi"/>
          <w:spacing w:val="-1"/>
        </w:rPr>
        <w:t xml:space="preserve"> </w:t>
      </w:r>
      <w:r w:rsidRPr="00FF137E">
        <w:rPr>
          <w:rFonts w:asciiTheme="minorHAnsi" w:hAnsiTheme="minorHAnsi" w:cstheme="minorHAnsi"/>
        </w:rPr>
        <w:t>planning. This would skew</w:t>
      </w:r>
      <w:r w:rsidRPr="00FF137E">
        <w:rPr>
          <w:rFonts w:asciiTheme="minorHAnsi" w:hAnsiTheme="minorHAnsi" w:cstheme="minorHAnsi"/>
          <w:spacing w:val="-1"/>
        </w:rPr>
        <w:t xml:space="preserve"> </w:t>
      </w:r>
      <w:r w:rsidRPr="00FF137E">
        <w:rPr>
          <w:rFonts w:asciiTheme="minorHAnsi" w:hAnsiTheme="minorHAnsi" w:cstheme="minorHAnsi"/>
        </w:rPr>
        <w:t>data</w:t>
      </w:r>
      <w:r w:rsidRPr="00FF137E">
        <w:rPr>
          <w:rFonts w:asciiTheme="minorHAnsi" w:hAnsiTheme="minorHAnsi" w:cstheme="minorHAnsi"/>
          <w:spacing w:val="-1"/>
        </w:rPr>
        <w:t xml:space="preserve"> </w:t>
      </w:r>
      <w:r w:rsidRPr="00FF137E">
        <w:rPr>
          <w:rFonts w:asciiTheme="minorHAnsi" w:hAnsiTheme="minorHAnsi" w:cstheme="minorHAnsi"/>
        </w:rPr>
        <w:t>and not have</w:t>
      </w:r>
      <w:r w:rsidRPr="00FF137E">
        <w:rPr>
          <w:rFonts w:asciiTheme="minorHAnsi" w:hAnsiTheme="minorHAnsi" w:cstheme="minorHAnsi"/>
          <w:spacing w:val="-1"/>
        </w:rPr>
        <w:t xml:space="preserve"> </w:t>
      </w:r>
      <w:r w:rsidRPr="00FF137E">
        <w:rPr>
          <w:rFonts w:asciiTheme="minorHAnsi" w:hAnsiTheme="minorHAnsi" w:cstheme="minorHAnsi"/>
        </w:rPr>
        <w:t>data on cases that the</w:t>
      </w:r>
      <w:r w:rsidRPr="00FF137E">
        <w:rPr>
          <w:rFonts w:asciiTheme="minorHAnsi" w:hAnsiTheme="minorHAnsi" w:cstheme="minorHAnsi"/>
          <w:spacing w:val="-1"/>
        </w:rPr>
        <w:t xml:space="preserve"> </w:t>
      </w:r>
      <w:r w:rsidRPr="00FF137E">
        <w:rPr>
          <w:rFonts w:asciiTheme="minorHAnsi" w:hAnsiTheme="minorHAnsi" w:cstheme="minorHAnsi"/>
        </w:rPr>
        <w:t>plan</w:t>
      </w:r>
      <w:r w:rsidRPr="00FF137E">
        <w:rPr>
          <w:rFonts w:asciiTheme="minorHAnsi" w:hAnsiTheme="minorHAnsi" w:cstheme="minorHAnsi"/>
          <w:spacing w:val="-1"/>
        </w:rPr>
        <w:t xml:space="preserve"> </w:t>
      </w:r>
      <w:r w:rsidRPr="00FF137E">
        <w:rPr>
          <w:rFonts w:asciiTheme="minorHAnsi" w:hAnsiTheme="minorHAnsi" w:cstheme="minorHAnsi"/>
        </w:rPr>
        <w:t>has changed to a</w:t>
      </w:r>
      <w:r w:rsidRPr="00FF137E">
        <w:rPr>
          <w:rFonts w:asciiTheme="minorHAnsi" w:hAnsiTheme="minorHAnsi" w:cstheme="minorHAnsi"/>
          <w:spacing w:val="-1"/>
        </w:rPr>
        <w:t xml:space="preserve"> </w:t>
      </w:r>
      <w:r w:rsidRPr="00FF137E">
        <w:rPr>
          <w:rFonts w:asciiTheme="minorHAnsi" w:hAnsiTheme="minorHAnsi" w:cstheme="minorHAnsi"/>
        </w:rPr>
        <w:t>DLC type</w:t>
      </w:r>
      <w:r w:rsidRPr="00FF137E">
        <w:rPr>
          <w:rFonts w:asciiTheme="minorHAnsi" w:hAnsiTheme="minorHAnsi" w:cstheme="minorHAnsi"/>
          <w:spacing w:val="-1"/>
        </w:rPr>
        <w:t xml:space="preserve"> </w:t>
      </w:r>
      <w:r w:rsidRPr="00FF137E">
        <w:rPr>
          <w:rFonts w:asciiTheme="minorHAnsi" w:hAnsiTheme="minorHAnsi" w:cstheme="minorHAnsi"/>
        </w:rPr>
        <w:t>plan,</w:t>
      </w:r>
      <w:r w:rsidRPr="00FF137E">
        <w:rPr>
          <w:rFonts w:asciiTheme="minorHAnsi" w:hAnsiTheme="minorHAnsi" w:cstheme="minorHAnsi"/>
          <w:spacing w:val="-1"/>
        </w:rPr>
        <w:t xml:space="preserve"> </w:t>
      </w:r>
      <w:r w:rsidRPr="00FF137E">
        <w:rPr>
          <w:rFonts w:asciiTheme="minorHAnsi" w:hAnsiTheme="minorHAnsi" w:cstheme="minorHAnsi"/>
        </w:rPr>
        <w:t>IL,</w:t>
      </w:r>
      <w:r w:rsidRPr="00FF137E">
        <w:rPr>
          <w:rFonts w:asciiTheme="minorHAnsi" w:hAnsiTheme="minorHAnsi" w:cstheme="minorHAnsi"/>
          <w:spacing w:val="-1"/>
        </w:rPr>
        <w:t xml:space="preserve"> </w:t>
      </w:r>
      <w:r w:rsidRPr="00FF137E">
        <w:rPr>
          <w:rFonts w:asciiTheme="minorHAnsi" w:hAnsiTheme="minorHAnsi" w:cstheme="minorHAnsi"/>
        </w:rPr>
        <w:t>or</w:t>
      </w:r>
      <w:r w:rsidRPr="00FF137E">
        <w:rPr>
          <w:rFonts w:asciiTheme="minorHAnsi" w:hAnsiTheme="minorHAnsi" w:cstheme="minorHAnsi"/>
          <w:spacing w:val="-1"/>
        </w:rPr>
        <w:t xml:space="preserve"> </w:t>
      </w:r>
      <w:r w:rsidRPr="00FF137E">
        <w:rPr>
          <w:rFonts w:asciiTheme="minorHAnsi" w:hAnsiTheme="minorHAnsi" w:cstheme="minorHAnsi"/>
        </w:rPr>
        <w:t xml:space="preserve">Adoption in which TPR has not </w:t>
      </w:r>
      <w:r w:rsidRPr="00FF137E">
        <w:rPr>
          <w:rFonts w:asciiTheme="minorHAnsi" w:hAnsiTheme="minorHAnsi" w:cstheme="minorHAnsi"/>
          <w:spacing w:val="-2"/>
        </w:rPr>
        <w:t>occurred.</w:t>
      </w:r>
    </w:p>
    <w:p w14:paraId="57AB7721" w14:textId="77777777" w:rsidR="001C12EA" w:rsidRPr="00FF137E" w:rsidRDefault="001C12EA" w:rsidP="001C12EA">
      <w:pPr>
        <w:pStyle w:val="BodyText"/>
        <w:spacing w:before="148"/>
        <w:rPr>
          <w:rFonts w:asciiTheme="minorHAnsi" w:hAnsiTheme="minorHAnsi" w:cstheme="minorHAnsi"/>
          <w:sz w:val="20"/>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491"/>
        <w:gridCol w:w="3044"/>
      </w:tblGrid>
      <w:tr w:rsidR="001C12EA" w:rsidRPr="00FF137E" w14:paraId="207075A2" w14:textId="77777777" w:rsidTr="00FE69A8">
        <w:trPr>
          <w:trHeight w:val="1104"/>
          <w:jc w:val="center"/>
        </w:trPr>
        <w:tc>
          <w:tcPr>
            <w:tcW w:w="2491" w:type="dxa"/>
            <w:shd w:val="clear" w:color="auto" w:fill="DEEAF6"/>
          </w:tcPr>
          <w:p w14:paraId="680603D4" w14:textId="77777777" w:rsidR="001C12EA" w:rsidRPr="00FF137E" w:rsidRDefault="001C12EA" w:rsidP="00240C7C">
            <w:pPr>
              <w:pStyle w:val="TableParagraph"/>
              <w:ind w:left="343" w:right="293" w:firstLine="511"/>
              <w:rPr>
                <w:rFonts w:asciiTheme="minorHAnsi" w:hAnsiTheme="minorHAnsi" w:cstheme="minorHAnsi"/>
                <w:b/>
                <w:sz w:val="24"/>
              </w:rPr>
            </w:pPr>
            <w:r w:rsidRPr="00FF137E">
              <w:rPr>
                <w:rFonts w:asciiTheme="minorHAnsi" w:hAnsiTheme="minorHAnsi" w:cstheme="minorHAnsi"/>
                <w:b/>
                <w:sz w:val="24"/>
              </w:rPr>
              <w:t>Item 13 Child</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Family</w:t>
            </w:r>
          </w:p>
          <w:p w14:paraId="49CDC9DC" w14:textId="77777777" w:rsidR="001C12EA" w:rsidRPr="00FF137E" w:rsidRDefault="001C12EA" w:rsidP="00240C7C">
            <w:pPr>
              <w:pStyle w:val="TableParagraph"/>
              <w:spacing w:line="270" w:lineRule="atLeast"/>
              <w:ind w:left="782" w:hanging="586"/>
              <w:rPr>
                <w:rFonts w:asciiTheme="minorHAnsi" w:hAnsiTheme="minorHAnsi" w:cstheme="minorHAnsi"/>
                <w:b/>
                <w:sz w:val="24"/>
              </w:rPr>
            </w:pPr>
            <w:r w:rsidRPr="00FF137E">
              <w:rPr>
                <w:rFonts w:asciiTheme="minorHAnsi" w:hAnsiTheme="minorHAnsi" w:cstheme="minorHAnsi"/>
                <w:b/>
                <w:sz w:val="24"/>
              </w:rPr>
              <w:t>Involvement</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in</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Case </w:t>
            </w:r>
            <w:r w:rsidRPr="00FF137E">
              <w:rPr>
                <w:rFonts w:asciiTheme="minorHAnsi" w:hAnsiTheme="minorHAnsi" w:cstheme="minorHAnsi"/>
                <w:b/>
                <w:spacing w:val="-2"/>
                <w:sz w:val="24"/>
              </w:rPr>
              <w:t>Planning</w:t>
            </w:r>
          </w:p>
        </w:tc>
        <w:tc>
          <w:tcPr>
            <w:tcW w:w="3044" w:type="dxa"/>
            <w:shd w:val="clear" w:color="auto" w:fill="DEEAF6"/>
          </w:tcPr>
          <w:p w14:paraId="76C5E1B3" w14:textId="77777777" w:rsidR="001C12EA" w:rsidRPr="00FF137E" w:rsidRDefault="001C12EA" w:rsidP="00240C7C">
            <w:pPr>
              <w:pStyle w:val="TableParagraph"/>
              <w:spacing w:before="263"/>
              <w:ind w:left="482" w:hanging="92"/>
              <w:rPr>
                <w:rFonts w:asciiTheme="minorHAnsi" w:hAnsiTheme="minorHAnsi" w:cstheme="minorHAnsi"/>
                <w:b/>
                <w:bCs/>
                <w:sz w:val="24"/>
                <w:szCs w:val="24"/>
              </w:rPr>
            </w:pPr>
            <w:r w:rsidRPr="00FF137E">
              <w:rPr>
                <w:rFonts w:asciiTheme="minorHAnsi" w:hAnsiTheme="minorHAnsi" w:cstheme="minorHAnsi"/>
                <w:b/>
                <w:bCs/>
                <w:spacing w:val="-2"/>
                <w:sz w:val="24"/>
                <w:szCs w:val="24"/>
              </w:rPr>
              <w:t>Service Areas 1-4</w:t>
            </w:r>
          </w:p>
        </w:tc>
      </w:tr>
      <w:tr w:rsidR="001C12EA" w:rsidRPr="00FF137E" w14:paraId="7ADBECC4" w14:textId="77777777" w:rsidTr="00FE69A8">
        <w:trPr>
          <w:trHeight w:val="594"/>
          <w:jc w:val="center"/>
        </w:trPr>
        <w:tc>
          <w:tcPr>
            <w:tcW w:w="2491" w:type="dxa"/>
          </w:tcPr>
          <w:p w14:paraId="155D8705" w14:textId="77777777" w:rsidR="001C12EA" w:rsidRPr="00FF137E" w:rsidRDefault="001C12EA" w:rsidP="00240C7C">
            <w:pPr>
              <w:pStyle w:val="TableParagraph"/>
              <w:spacing w:before="147"/>
              <w:ind w:left="674"/>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2"/>
                <w:sz w:val="24"/>
              </w:rPr>
              <w:t xml:space="preserve"> Period</w:t>
            </w:r>
          </w:p>
        </w:tc>
        <w:tc>
          <w:tcPr>
            <w:tcW w:w="3044" w:type="dxa"/>
          </w:tcPr>
          <w:p w14:paraId="40118303" w14:textId="77777777" w:rsidR="001C12EA" w:rsidRPr="00FF137E" w:rsidRDefault="001C12EA" w:rsidP="00240C7C">
            <w:pPr>
              <w:pStyle w:val="TableParagraph"/>
              <w:spacing w:before="21" w:line="275" w:lineRule="exact"/>
              <w:ind w:left="350"/>
              <w:rPr>
                <w:rFonts w:asciiTheme="minorHAnsi" w:hAnsiTheme="minorHAnsi" w:cstheme="minorHAnsi"/>
                <w:sz w:val="24"/>
                <w:szCs w:val="24"/>
              </w:rPr>
            </w:pPr>
            <w:r w:rsidRPr="00FF137E">
              <w:rPr>
                <w:rFonts w:asciiTheme="minorHAnsi" w:hAnsiTheme="minorHAnsi" w:cstheme="minorHAnsi"/>
                <w:sz w:val="24"/>
                <w:szCs w:val="24"/>
              </w:rPr>
              <w:t>January 2024 – June 2024</w:t>
            </w:r>
          </w:p>
        </w:tc>
      </w:tr>
      <w:tr w:rsidR="001C12EA" w:rsidRPr="00FF137E" w14:paraId="39716B8B" w14:textId="77777777" w:rsidTr="00FE69A8">
        <w:trPr>
          <w:trHeight w:val="597"/>
          <w:jc w:val="center"/>
        </w:trPr>
        <w:tc>
          <w:tcPr>
            <w:tcW w:w="2491" w:type="dxa"/>
          </w:tcPr>
          <w:p w14:paraId="621723DF" w14:textId="77777777" w:rsidR="001C12EA" w:rsidRPr="00FF137E" w:rsidRDefault="001C12EA" w:rsidP="00240C7C">
            <w:pPr>
              <w:pStyle w:val="TableParagraph"/>
              <w:spacing w:line="275" w:lineRule="exact"/>
              <w:ind w:left="412"/>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Cases</w:t>
            </w:r>
          </w:p>
          <w:p w14:paraId="2CC807D7" w14:textId="77777777" w:rsidR="001C12EA" w:rsidRPr="00FF137E" w:rsidRDefault="001C12EA" w:rsidP="00240C7C">
            <w:pPr>
              <w:pStyle w:val="TableParagraph"/>
              <w:spacing w:before="21"/>
              <w:ind w:left="314"/>
              <w:rPr>
                <w:rFonts w:asciiTheme="minorHAnsi" w:hAnsiTheme="minorHAnsi" w:cstheme="minorHAnsi"/>
                <w:sz w:val="24"/>
              </w:rPr>
            </w:pPr>
            <w:r w:rsidRPr="00FF137E">
              <w:rPr>
                <w:rFonts w:asciiTheme="minorHAnsi" w:hAnsiTheme="minorHAnsi" w:cstheme="minorHAnsi"/>
                <w:sz w:val="24"/>
              </w:rPr>
              <w:t>Rated</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Strength</w:t>
            </w:r>
          </w:p>
        </w:tc>
        <w:tc>
          <w:tcPr>
            <w:tcW w:w="3044" w:type="dxa"/>
          </w:tcPr>
          <w:p w14:paraId="10E1972E" w14:textId="77777777" w:rsidR="001C12EA" w:rsidRPr="00FF137E" w:rsidRDefault="001C12EA" w:rsidP="00240C7C">
            <w:pPr>
              <w:pStyle w:val="TableParagraph"/>
              <w:spacing w:line="275" w:lineRule="exact"/>
              <w:ind w:left="69" w:right="58"/>
              <w:jc w:val="center"/>
              <w:rPr>
                <w:rFonts w:asciiTheme="minorHAnsi" w:hAnsiTheme="minorHAnsi" w:cstheme="minorHAnsi"/>
                <w:sz w:val="24"/>
                <w:szCs w:val="24"/>
              </w:rPr>
            </w:pPr>
            <w:r w:rsidRPr="00FF137E">
              <w:rPr>
                <w:rFonts w:asciiTheme="minorHAnsi" w:hAnsiTheme="minorHAnsi" w:cstheme="minorHAnsi"/>
                <w:spacing w:val="-5"/>
                <w:sz w:val="24"/>
                <w:szCs w:val="24"/>
              </w:rPr>
              <w:t>66</w:t>
            </w:r>
          </w:p>
        </w:tc>
      </w:tr>
      <w:tr w:rsidR="001C12EA" w:rsidRPr="00FF137E" w14:paraId="778A06DA" w14:textId="77777777" w:rsidTr="00FE69A8">
        <w:trPr>
          <w:trHeight w:val="457"/>
          <w:jc w:val="center"/>
        </w:trPr>
        <w:tc>
          <w:tcPr>
            <w:tcW w:w="2491" w:type="dxa"/>
          </w:tcPr>
          <w:p w14:paraId="4F37974D" w14:textId="77777777" w:rsidR="001C12EA" w:rsidRPr="00FF137E" w:rsidRDefault="001C12EA" w:rsidP="00240C7C">
            <w:pPr>
              <w:pStyle w:val="TableParagraph"/>
              <w:spacing w:before="78"/>
              <w:ind w:left="4" w:right="2"/>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w:t>
            </w:r>
          </w:p>
        </w:tc>
        <w:tc>
          <w:tcPr>
            <w:tcW w:w="3044" w:type="dxa"/>
          </w:tcPr>
          <w:p w14:paraId="22B43CB7" w14:textId="77777777" w:rsidR="001C12EA" w:rsidRPr="00FF137E" w:rsidRDefault="001C12EA" w:rsidP="00240C7C">
            <w:pPr>
              <w:pStyle w:val="TableParagraph"/>
              <w:spacing w:line="275" w:lineRule="exact"/>
              <w:ind w:left="69" w:right="58"/>
              <w:jc w:val="center"/>
              <w:rPr>
                <w:rFonts w:asciiTheme="minorHAnsi" w:hAnsiTheme="minorHAnsi" w:cstheme="minorHAnsi"/>
                <w:sz w:val="24"/>
                <w:szCs w:val="24"/>
              </w:rPr>
            </w:pPr>
            <w:r w:rsidRPr="00FF137E">
              <w:rPr>
                <w:rFonts w:asciiTheme="minorHAnsi" w:hAnsiTheme="minorHAnsi" w:cstheme="minorHAnsi"/>
                <w:spacing w:val="-2"/>
                <w:sz w:val="24"/>
                <w:szCs w:val="24"/>
              </w:rPr>
              <w:t>58.93%</w:t>
            </w:r>
          </w:p>
        </w:tc>
      </w:tr>
    </w:tbl>
    <w:p w14:paraId="0535D940" w14:textId="77777777" w:rsidR="001C12EA" w:rsidRPr="00FF137E" w:rsidRDefault="001C12EA" w:rsidP="001C12EA">
      <w:pPr>
        <w:pStyle w:val="BodyText"/>
        <w:spacing w:before="203"/>
        <w:rPr>
          <w:rFonts w:asciiTheme="minorHAnsi" w:hAnsiTheme="minorHAnsi" w:cstheme="minorHAnsi"/>
          <w:sz w:val="20"/>
          <w:szCs w:val="20"/>
        </w:rPr>
      </w:pPr>
    </w:p>
    <w:p w14:paraId="7DDC300F" w14:textId="77777777" w:rsidR="001C12EA" w:rsidRPr="00FF137E" w:rsidDel="00286E43" w:rsidRDefault="001C12EA" w:rsidP="001C12EA">
      <w:pPr>
        <w:pStyle w:val="BodyText"/>
        <w:spacing w:before="42" w:line="276" w:lineRule="auto"/>
        <w:ind w:left="720"/>
        <w:rPr>
          <w:rFonts w:asciiTheme="minorHAnsi" w:hAnsiTheme="minorHAnsi" w:cstheme="minorHAnsi"/>
        </w:rPr>
      </w:pPr>
      <w:r w:rsidRPr="00FF137E">
        <w:rPr>
          <w:rFonts w:asciiTheme="minorHAnsi" w:hAnsiTheme="minorHAnsi" w:cstheme="minorHAnsi"/>
        </w:rPr>
        <w:lastRenderedPageBreak/>
        <w:t>While the above results show State Rating Summary (combined case types), Practice Performance report reflected that the agency made concerted efforts to actively involve the following family members in the case planning process:</w:t>
      </w:r>
    </w:p>
    <w:p w14:paraId="032C980E" w14:textId="77777777" w:rsidR="001C12EA" w:rsidRPr="00FF137E" w:rsidDel="00286E43" w:rsidRDefault="001C12EA" w:rsidP="001C12EA">
      <w:pPr>
        <w:pStyle w:val="BodyText"/>
        <w:numPr>
          <w:ilvl w:val="0"/>
          <w:numId w:val="143"/>
        </w:numPr>
        <w:spacing w:before="42" w:line="276" w:lineRule="auto"/>
        <w:rPr>
          <w:rFonts w:asciiTheme="minorHAnsi" w:hAnsiTheme="minorHAnsi" w:cstheme="minorHAnsi"/>
        </w:rPr>
      </w:pPr>
      <w:r w:rsidRPr="00FF137E">
        <w:rPr>
          <w:rFonts w:asciiTheme="minorHAnsi" w:hAnsiTheme="minorHAnsi" w:cstheme="minorHAnsi"/>
        </w:rPr>
        <w:t xml:space="preserve">Target child in foster care cases at 93.02% of 43 cases. </w:t>
      </w:r>
    </w:p>
    <w:p w14:paraId="60D1F413" w14:textId="77777777" w:rsidR="001C12EA" w:rsidRPr="00FF137E" w:rsidDel="00286E43" w:rsidRDefault="001C12EA" w:rsidP="001C12EA">
      <w:pPr>
        <w:pStyle w:val="BodyText"/>
        <w:numPr>
          <w:ilvl w:val="0"/>
          <w:numId w:val="143"/>
        </w:numPr>
        <w:spacing w:before="42" w:line="276" w:lineRule="auto"/>
        <w:rPr>
          <w:rFonts w:asciiTheme="minorHAnsi" w:hAnsiTheme="minorHAnsi" w:cstheme="minorHAnsi"/>
        </w:rPr>
      </w:pPr>
      <w:r w:rsidRPr="00FF137E">
        <w:rPr>
          <w:rFonts w:asciiTheme="minorHAnsi" w:hAnsiTheme="minorHAnsi" w:cstheme="minorHAnsi"/>
        </w:rPr>
        <w:t>Children in in-home cases at 65.85% of the 41 cases.</w:t>
      </w:r>
    </w:p>
    <w:p w14:paraId="718D7670" w14:textId="77777777" w:rsidR="001C12EA" w:rsidRPr="00FF137E" w:rsidDel="00286E43" w:rsidRDefault="001C12EA" w:rsidP="001C12EA">
      <w:pPr>
        <w:pStyle w:val="BodyText"/>
        <w:numPr>
          <w:ilvl w:val="0"/>
          <w:numId w:val="143"/>
        </w:numPr>
        <w:spacing w:before="42" w:line="276" w:lineRule="auto"/>
        <w:rPr>
          <w:rFonts w:asciiTheme="minorHAnsi" w:hAnsiTheme="minorHAnsi" w:cstheme="minorHAnsi"/>
        </w:rPr>
      </w:pPr>
      <w:r w:rsidRPr="00FF137E">
        <w:rPr>
          <w:rFonts w:asciiTheme="minorHAnsi" w:hAnsiTheme="minorHAnsi" w:cstheme="minorHAnsi"/>
        </w:rPr>
        <w:t>Mothers of foster care cases at 65.38% of the 52 cases.</w:t>
      </w:r>
    </w:p>
    <w:p w14:paraId="5B0588FE" w14:textId="77777777" w:rsidR="001C12EA" w:rsidRPr="00FF137E" w:rsidDel="00286E43" w:rsidRDefault="001C12EA" w:rsidP="001C12EA">
      <w:pPr>
        <w:pStyle w:val="BodyText"/>
        <w:numPr>
          <w:ilvl w:val="0"/>
          <w:numId w:val="143"/>
        </w:numPr>
        <w:spacing w:before="42" w:line="276" w:lineRule="auto"/>
        <w:rPr>
          <w:rFonts w:asciiTheme="minorHAnsi" w:hAnsiTheme="minorHAnsi" w:cstheme="minorHAnsi"/>
        </w:rPr>
      </w:pPr>
      <w:r w:rsidRPr="00FF137E">
        <w:rPr>
          <w:rFonts w:asciiTheme="minorHAnsi" w:hAnsiTheme="minorHAnsi" w:cstheme="minorHAnsi"/>
        </w:rPr>
        <w:t xml:space="preserve">Mothers of in-home cases at 72.34% of the 47 cases. </w:t>
      </w:r>
    </w:p>
    <w:p w14:paraId="7E655E19" w14:textId="77777777" w:rsidR="001C12EA" w:rsidRPr="00FF137E" w:rsidDel="00286E43" w:rsidRDefault="001C12EA" w:rsidP="001C12EA">
      <w:pPr>
        <w:pStyle w:val="BodyText"/>
        <w:numPr>
          <w:ilvl w:val="0"/>
          <w:numId w:val="143"/>
        </w:numPr>
        <w:spacing w:before="42" w:line="276" w:lineRule="auto"/>
        <w:rPr>
          <w:rFonts w:asciiTheme="minorHAnsi" w:hAnsiTheme="minorHAnsi" w:cstheme="minorHAnsi"/>
        </w:rPr>
      </w:pPr>
      <w:r w:rsidRPr="00FF137E">
        <w:rPr>
          <w:rFonts w:asciiTheme="minorHAnsi" w:hAnsiTheme="minorHAnsi" w:cstheme="minorHAnsi"/>
        </w:rPr>
        <w:t>Fathers of foster care cases at 48.28% of the 29 cases.</w:t>
      </w:r>
    </w:p>
    <w:p w14:paraId="11D7DF85" w14:textId="77777777" w:rsidR="001C12EA" w:rsidRPr="00FF137E" w:rsidDel="00286E43" w:rsidRDefault="001C12EA" w:rsidP="00FE69A8">
      <w:pPr>
        <w:pStyle w:val="BodyText"/>
        <w:numPr>
          <w:ilvl w:val="0"/>
          <w:numId w:val="143"/>
        </w:numPr>
        <w:spacing w:before="42" w:after="120" w:line="276" w:lineRule="auto"/>
        <w:rPr>
          <w:rFonts w:asciiTheme="minorHAnsi" w:hAnsiTheme="minorHAnsi" w:cstheme="minorHAnsi"/>
        </w:rPr>
      </w:pPr>
      <w:r w:rsidRPr="00FF137E">
        <w:rPr>
          <w:rFonts w:asciiTheme="minorHAnsi" w:hAnsiTheme="minorHAnsi" w:cstheme="minorHAnsi"/>
        </w:rPr>
        <w:t>Fathers of in-home cases at 55.17% of the 29 cases.</w:t>
      </w:r>
    </w:p>
    <w:p w14:paraId="20497232" w14:textId="77777777" w:rsidR="001C12EA" w:rsidRPr="00FF137E" w:rsidRDefault="001C12EA" w:rsidP="001C12EA">
      <w:pPr>
        <w:pStyle w:val="BodyText"/>
        <w:spacing w:before="1" w:line="276" w:lineRule="auto"/>
        <w:ind w:left="660" w:right="1039"/>
        <w:jc w:val="both"/>
        <w:rPr>
          <w:rFonts w:asciiTheme="minorHAnsi" w:hAnsiTheme="minorHAnsi" w:cstheme="minorHAnsi"/>
        </w:rPr>
      </w:pPr>
      <w:r w:rsidRPr="00FF137E">
        <w:rPr>
          <w:rFonts w:asciiTheme="minorHAnsi" w:hAnsiTheme="minorHAnsi" w:cstheme="minorHAnsi"/>
        </w:rPr>
        <w:t>MDCPS plans to strengthen the interview structure to provide opportunities for children, parents,</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stakeholders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be</w:t>
      </w:r>
      <w:r w:rsidRPr="00FF137E">
        <w:rPr>
          <w:rFonts w:asciiTheme="minorHAnsi" w:hAnsiTheme="minorHAnsi" w:cstheme="minorHAnsi"/>
          <w:spacing w:val="-8"/>
        </w:rPr>
        <w:t xml:space="preserve"> </w:t>
      </w:r>
      <w:r w:rsidRPr="00FF137E">
        <w:rPr>
          <w:rFonts w:asciiTheme="minorHAnsi" w:hAnsiTheme="minorHAnsi" w:cstheme="minorHAnsi"/>
        </w:rPr>
        <w:t>more</w:t>
      </w:r>
      <w:r w:rsidRPr="00FF137E">
        <w:rPr>
          <w:rFonts w:asciiTheme="minorHAnsi" w:hAnsiTheme="minorHAnsi" w:cstheme="minorHAnsi"/>
          <w:spacing w:val="-8"/>
        </w:rPr>
        <w:t xml:space="preserve"> </w:t>
      </w:r>
      <w:r w:rsidRPr="00FF137E">
        <w:rPr>
          <w:rFonts w:asciiTheme="minorHAnsi" w:hAnsiTheme="minorHAnsi" w:cstheme="minorHAnsi"/>
        </w:rPr>
        <w:t>actively</w:t>
      </w:r>
      <w:r w:rsidRPr="00FF137E">
        <w:rPr>
          <w:rFonts w:asciiTheme="minorHAnsi" w:hAnsiTheme="minorHAnsi" w:cstheme="minorHAnsi"/>
          <w:spacing w:val="-6"/>
        </w:rPr>
        <w:t xml:space="preserve"> </w:t>
      </w:r>
      <w:r w:rsidRPr="00FF137E">
        <w:rPr>
          <w:rFonts w:asciiTheme="minorHAnsi" w:hAnsiTheme="minorHAnsi" w:cstheme="minorHAnsi"/>
        </w:rPr>
        <w:t>involved</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development</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goals,</w:t>
      </w:r>
      <w:r w:rsidRPr="00FF137E">
        <w:rPr>
          <w:rFonts w:asciiTheme="minorHAnsi" w:hAnsiTheme="minorHAnsi" w:cstheme="minorHAnsi"/>
          <w:spacing w:val="-6"/>
        </w:rPr>
        <w:t xml:space="preserve"> </w:t>
      </w:r>
      <w:r w:rsidRPr="00FF137E">
        <w:rPr>
          <w:rFonts w:asciiTheme="minorHAnsi" w:hAnsiTheme="minorHAnsi" w:cstheme="minorHAnsi"/>
        </w:rPr>
        <w:t>plans,</w:t>
      </w:r>
      <w:r w:rsidRPr="00FF137E">
        <w:rPr>
          <w:rFonts w:asciiTheme="minorHAnsi" w:hAnsiTheme="minorHAnsi" w:cstheme="minorHAnsi"/>
          <w:spacing w:val="-7"/>
        </w:rPr>
        <w:t xml:space="preserve"> </w:t>
      </w:r>
      <w:r w:rsidRPr="00FF137E">
        <w:rPr>
          <w:rFonts w:asciiTheme="minorHAnsi" w:hAnsiTheme="minorHAnsi" w:cstheme="minorHAnsi"/>
        </w:rPr>
        <w:t>and solutions related to each circumstance.</w:t>
      </w:r>
      <w:r w:rsidRPr="00FF137E">
        <w:rPr>
          <w:rFonts w:asciiTheme="minorHAnsi" w:hAnsiTheme="minorHAnsi" w:cstheme="minorHAnsi"/>
          <w:spacing w:val="40"/>
        </w:rPr>
        <w:t xml:space="preserve"> </w:t>
      </w:r>
      <w:r w:rsidRPr="00FF137E">
        <w:rPr>
          <w:rFonts w:asciiTheme="minorHAnsi" w:hAnsiTheme="minorHAnsi" w:cstheme="minorHAnsi"/>
        </w:rPr>
        <w:t>This is included in Goal 2/Objective 2 in Section V.</w:t>
      </w:r>
    </w:p>
    <w:p w14:paraId="4DB05D19" w14:textId="77777777" w:rsidR="00112D49" w:rsidRPr="00FF137E" w:rsidRDefault="00112D49" w:rsidP="001C12EA">
      <w:pPr>
        <w:pStyle w:val="BodyText"/>
        <w:spacing w:before="239"/>
        <w:ind w:left="660" w:right="1038"/>
        <w:jc w:val="both"/>
        <w:rPr>
          <w:rFonts w:asciiTheme="minorHAnsi" w:hAnsiTheme="minorHAnsi" w:cstheme="minorHAnsi"/>
        </w:rPr>
      </w:pPr>
    </w:p>
    <w:p w14:paraId="01F078DA" w14:textId="77777777" w:rsidR="00112D49" w:rsidRPr="00FF137E" w:rsidRDefault="00DC3A48">
      <w:pPr>
        <w:pStyle w:val="BodyText"/>
        <w:spacing w:line="259" w:lineRule="auto"/>
        <w:ind w:left="660" w:right="1032"/>
        <w:rPr>
          <w:rFonts w:asciiTheme="minorHAnsi" w:hAnsiTheme="minorHAnsi" w:cstheme="minorHAnsi"/>
        </w:rPr>
      </w:pPr>
      <w:r w:rsidRPr="00FF137E">
        <w:rPr>
          <w:rFonts w:asciiTheme="minorHAnsi" w:hAnsiTheme="minorHAnsi" w:cstheme="minorHAnsi"/>
          <w:b/>
          <w:color w:val="2E5395"/>
        </w:rPr>
        <w:t xml:space="preserve">Case Review System, </w:t>
      </w:r>
      <w:r w:rsidRPr="00FF137E">
        <w:rPr>
          <w:rFonts w:asciiTheme="minorHAnsi" w:hAnsiTheme="minorHAnsi" w:cstheme="minorHAnsi"/>
          <w:i/>
          <w:color w:val="2E5395"/>
        </w:rPr>
        <w:t>Item 21: Periodic Reviews</w:t>
      </w:r>
      <w:r w:rsidRPr="00FF137E">
        <w:rPr>
          <w:rFonts w:asciiTheme="minorHAnsi" w:hAnsiTheme="minorHAnsi" w:cstheme="minorHAnsi"/>
        </w:rPr>
        <w:t>. Is the case review system is functioning statewide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ensure</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periodic</w:t>
      </w:r>
      <w:r w:rsidRPr="00FF137E">
        <w:rPr>
          <w:rFonts w:asciiTheme="minorHAnsi" w:hAnsiTheme="minorHAnsi" w:cstheme="minorHAnsi"/>
          <w:spacing w:val="-4"/>
        </w:rPr>
        <w:t xml:space="preserve"> </w:t>
      </w:r>
      <w:r w:rsidRPr="00FF137E">
        <w:rPr>
          <w:rFonts w:asciiTheme="minorHAnsi" w:hAnsiTheme="minorHAnsi" w:cstheme="minorHAnsi"/>
        </w:rPr>
        <w:t>review</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each</w:t>
      </w:r>
      <w:r w:rsidRPr="00FF137E">
        <w:rPr>
          <w:rFonts w:asciiTheme="minorHAnsi" w:hAnsiTheme="minorHAnsi" w:cstheme="minorHAnsi"/>
          <w:spacing w:val="-1"/>
        </w:rPr>
        <w:t xml:space="preserve"> </w:t>
      </w:r>
      <w:r w:rsidRPr="00FF137E">
        <w:rPr>
          <w:rFonts w:asciiTheme="minorHAnsi" w:hAnsiTheme="minorHAnsi" w:cstheme="minorHAnsi"/>
        </w:rPr>
        <w:t>child</w:t>
      </w:r>
      <w:r w:rsidRPr="00FF137E">
        <w:rPr>
          <w:rFonts w:asciiTheme="minorHAnsi" w:hAnsiTheme="minorHAnsi" w:cstheme="minorHAnsi"/>
          <w:spacing w:val="-3"/>
        </w:rPr>
        <w:t xml:space="preserve"> </w:t>
      </w:r>
      <w:r w:rsidRPr="00FF137E">
        <w:rPr>
          <w:rFonts w:asciiTheme="minorHAnsi" w:hAnsiTheme="minorHAnsi" w:cstheme="minorHAnsi"/>
        </w:rPr>
        <w:t>occurs</w:t>
      </w:r>
      <w:r w:rsidRPr="00FF137E">
        <w:rPr>
          <w:rFonts w:asciiTheme="minorHAnsi" w:hAnsiTheme="minorHAnsi" w:cstheme="minorHAnsi"/>
          <w:spacing w:val="-3"/>
        </w:rPr>
        <w:t xml:space="preserve"> </w:t>
      </w:r>
      <w:r w:rsidRPr="00FF137E">
        <w:rPr>
          <w:rFonts w:asciiTheme="minorHAnsi" w:hAnsiTheme="minorHAnsi" w:cstheme="minorHAnsi"/>
        </w:rPr>
        <w:t>no</w:t>
      </w:r>
      <w:r w:rsidRPr="00FF137E">
        <w:rPr>
          <w:rFonts w:asciiTheme="minorHAnsi" w:hAnsiTheme="minorHAnsi" w:cstheme="minorHAnsi"/>
          <w:spacing w:val="-3"/>
        </w:rPr>
        <w:t xml:space="preserve"> </w:t>
      </w:r>
      <w:r w:rsidRPr="00FF137E">
        <w:rPr>
          <w:rFonts w:asciiTheme="minorHAnsi" w:hAnsiTheme="minorHAnsi" w:cstheme="minorHAnsi"/>
        </w:rPr>
        <w:t>less</w:t>
      </w:r>
      <w:r w:rsidRPr="00FF137E">
        <w:rPr>
          <w:rFonts w:asciiTheme="minorHAnsi" w:hAnsiTheme="minorHAnsi" w:cstheme="minorHAnsi"/>
          <w:spacing w:val="-3"/>
        </w:rPr>
        <w:t xml:space="preserve"> </w:t>
      </w:r>
      <w:r w:rsidRPr="00FF137E">
        <w:rPr>
          <w:rFonts w:asciiTheme="minorHAnsi" w:hAnsiTheme="minorHAnsi" w:cstheme="minorHAnsi"/>
        </w:rPr>
        <w:t>frequently</w:t>
      </w:r>
      <w:r w:rsidRPr="00FF137E">
        <w:rPr>
          <w:rFonts w:asciiTheme="minorHAnsi" w:hAnsiTheme="minorHAnsi" w:cstheme="minorHAnsi"/>
          <w:spacing w:val="-3"/>
        </w:rPr>
        <w:t xml:space="preserve"> </w:t>
      </w:r>
      <w:r w:rsidRPr="00FF137E">
        <w:rPr>
          <w:rFonts w:asciiTheme="minorHAnsi" w:hAnsiTheme="minorHAnsi" w:cstheme="minorHAnsi"/>
        </w:rPr>
        <w:t>than</w:t>
      </w:r>
      <w:r w:rsidRPr="00FF137E">
        <w:rPr>
          <w:rFonts w:asciiTheme="minorHAnsi" w:hAnsiTheme="minorHAnsi" w:cstheme="minorHAnsi"/>
          <w:spacing w:val="-3"/>
        </w:rPr>
        <w:t xml:space="preserve"> </w:t>
      </w:r>
      <w:r w:rsidRPr="00FF137E">
        <w:rPr>
          <w:rFonts w:asciiTheme="minorHAnsi" w:hAnsiTheme="minorHAnsi" w:cstheme="minorHAnsi"/>
        </w:rPr>
        <w:t>once every 6 months, either by a court or by administrative review?</w:t>
      </w:r>
    </w:p>
    <w:p w14:paraId="015904D6" w14:textId="77777777" w:rsidR="00112D49" w:rsidRPr="00FF137E" w:rsidRDefault="00112D49">
      <w:pPr>
        <w:pStyle w:val="BodyText"/>
        <w:spacing w:before="20"/>
        <w:rPr>
          <w:rFonts w:asciiTheme="minorHAnsi" w:hAnsiTheme="minorHAnsi" w:cstheme="minorHAnsi"/>
        </w:rPr>
      </w:pPr>
    </w:p>
    <w:p w14:paraId="4DE0D7D8" w14:textId="77777777" w:rsidR="001741D2" w:rsidRPr="00FF137E" w:rsidRDefault="00D84877" w:rsidP="001741D2">
      <w:pPr>
        <w:pStyle w:val="BodyText"/>
        <w:spacing w:before="79" w:line="276" w:lineRule="auto"/>
        <w:ind w:left="660" w:right="1039"/>
        <w:jc w:val="both"/>
        <w:rPr>
          <w:rFonts w:asciiTheme="minorHAnsi" w:hAnsiTheme="minorHAnsi" w:cstheme="minorHAnsi"/>
        </w:rPr>
      </w:pPr>
      <w:r w:rsidRPr="00FF137E">
        <w:rPr>
          <w:rFonts w:asciiTheme="minorHAnsi" w:hAnsiTheme="minorHAnsi" w:cstheme="minorHAnsi"/>
        </w:rPr>
        <w:t>This systemic</w:t>
      </w:r>
      <w:r w:rsidRPr="00FF137E">
        <w:rPr>
          <w:rFonts w:asciiTheme="minorHAnsi" w:hAnsiTheme="minorHAnsi" w:cstheme="minorHAnsi"/>
          <w:spacing w:val="-1"/>
        </w:rPr>
        <w:t xml:space="preserve"> </w:t>
      </w:r>
      <w:r w:rsidRPr="00FF137E">
        <w:rPr>
          <w:rFonts w:asciiTheme="minorHAnsi" w:hAnsiTheme="minorHAnsi" w:cstheme="minorHAnsi"/>
        </w:rPr>
        <w:t>factor continues</w:t>
      </w:r>
      <w:r w:rsidRPr="00FF137E">
        <w:rPr>
          <w:rFonts w:asciiTheme="minorHAnsi" w:hAnsiTheme="minorHAnsi" w:cstheme="minorHAnsi"/>
          <w:spacing w:val="-1"/>
        </w:rPr>
        <w:t xml:space="preserve"> </w:t>
      </w:r>
      <w:r w:rsidRPr="00FF137E">
        <w:rPr>
          <w:rFonts w:asciiTheme="minorHAnsi" w:hAnsiTheme="minorHAnsi" w:cstheme="minorHAnsi"/>
        </w:rPr>
        <w:t>to rate as a</w:t>
      </w:r>
      <w:r w:rsidRPr="00FF137E">
        <w:rPr>
          <w:rFonts w:asciiTheme="minorHAnsi" w:hAnsiTheme="minorHAnsi" w:cstheme="minorHAnsi"/>
          <w:spacing w:val="-1"/>
        </w:rPr>
        <w:t xml:space="preserve"> </w:t>
      </w:r>
      <w:r w:rsidRPr="00FF137E">
        <w:rPr>
          <w:rFonts w:asciiTheme="minorHAnsi" w:hAnsiTheme="minorHAnsi" w:cstheme="minorHAnsi"/>
        </w:rPr>
        <w:t>strength.</w:t>
      </w:r>
      <w:r w:rsidRPr="00FF137E">
        <w:rPr>
          <w:rFonts w:asciiTheme="minorHAnsi" w:hAnsiTheme="minorHAnsi" w:cstheme="minorHAnsi"/>
          <w:spacing w:val="40"/>
        </w:rPr>
        <w:t xml:space="preserve"> </w:t>
      </w:r>
      <w:r w:rsidRPr="00FF137E">
        <w:rPr>
          <w:rFonts w:asciiTheme="minorHAnsi" w:hAnsiTheme="minorHAnsi" w:cstheme="minorHAnsi"/>
        </w:rPr>
        <w:t>An</w:t>
      </w:r>
      <w:r w:rsidRPr="00FF137E">
        <w:rPr>
          <w:rFonts w:asciiTheme="minorHAnsi" w:hAnsiTheme="minorHAnsi" w:cstheme="minorHAnsi"/>
          <w:spacing w:val="-1"/>
        </w:rPr>
        <w:t xml:space="preserve"> </w:t>
      </w:r>
      <w:r w:rsidRPr="00FF137E">
        <w:rPr>
          <w:rFonts w:asciiTheme="minorHAnsi" w:hAnsiTheme="minorHAnsi" w:cstheme="minorHAnsi"/>
        </w:rPr>
        <w:t>internal administrative</w:t>
      </w:r>
      <w:r w:rsidRPr="00FF137E">
        <w:rPr>
          <w:rFonts w:asciiTheme="minorHAnsi" w:hAnsiTheme="minorHAnsi" w:cstheme="minorHAnsi"/>
          <w:spacing w:val="-1"/>
        </w:rPr>
        <w:t xml:space="preserve"> </w:t>
      </w:r>
      <w:r w:rsidRPr="00FF137E">
        <w:rPr>
          <w:rFonts w:asciiTheme="minorHAnsi" w:hAnsiTheme="minorHAnsi" w:cstheme="minorHAnsi"/>
        </w:rPr>
        <w:t>review is held every</w:t>
      </w:r>
      <w:r w:rsidRPr="00FF137E">
        <w:rPr>
          <w:rFonts w:asciiTheme="minorHAnsi" w:hAnsiTheme="minorHAnsi" w:cstheme="minorHAnsi"/>
          <w:spacing w:val="-10"/>
        </w:rPr>
        <w:t xml:space="preserve"> </w:t>
      </w:r>
      <w:r w:rsidRPr="00FF137E">
        <w:rPr>
          <w:rFonts w:asciiTheme="minorHAnsi" w:hAnsiTheme="minorHAnsi" w:cstheme="minorHAnsi"/>
        </w:rPr>
        <w:t>6</w:t>
      </w:r>
      <w:r w:rsidRPr="00FF137E">
        <w:rPr>
          <w:rFonts w:asciiTheme="minorHAnsi" w:hAnsiTheme="minorHAnsi" w:cstheme="minorHAnsi"/>
          <w:spacing w:val="-10"/>
        </w:rPr>
        <w:t xml:space="preserve"> </w:t>
      </w:r>
      <w:r w:rsidRPr="00FF137E">
        <w:rPr>
          <w:rFonts w:asciiTheme="minorHAnsi" w:hAnsiTheme="minorHAnsi" w:cstheme="minorHAnsi"/>
        </w:rPr>
        <w:t>months</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all</w:t>
      </w:r>
      <w:r w:rsidRPr="00FF137E">
        <w:rPr>
          <w:rFonts w:asciiTheme="minorHAnsi" w:hAnsiTheme="minorHAnsi" w:cstheme="minorHAnsi"/>
          <w:spacing w:val="-9"/>
        </w:rPr>
        <w:t xml:space="preserve"> </w:t>
      </w:r>
      <w:r w:rsidRPr="00FF137E">
        <w:rPr>
          <w:rFonts w:asciiTheme="minorHAnsi" w:hAnsiTheme="minorHAnsi" w:cstheme="minorHAnsi"/>
        </w:rPr>
        <w:t>children</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10"/>
        </w:rPr>
        <w:t xml:space="preserve"> </w:t>
      </w:r>
      <w:r w:rsidRPr="00FF137E">
        <w:rPr>
          <w:rFonts w:asciiTheme="minorHAnsi" w:hAnsiTheme="minorHAnsi" w:cstheme="minorHAnsi"/>
        </w:rPr>
        <w:t>care</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a</w:t>
      </w:r>
      <w:r w:rsidRPr="00FF137E">
        <w:rPr>
          <w:rFonts w:asciiTheme="minorHAnsi" w:hAnsiTheme="minorHAnsi" w:cstheme="minorHAnsi"/>
          <w:spacing w:val="-8"/>
        </w:rPr>
        <w:t xml:space="preserve"> </w:t>
      </w:r>
      <w:r w:rsidRPr="00FF137E">
        <w:rPr>
          <w:rFonts w:asciiTheme="minorHAnsi" w:hAnsiTheme="minorHAnsi" w:cstheme="minorHAnsi"/>
        </w:rPr>
        <w:t>report</w:t>
      </w:r>
      <w:r w:rsidRPr="00FF137E">
        <w:rPr>
          <w:rFonts w:asciiTheme="minorHAnsi" w:hAnsiTheme="minorHAnsi" w:cstheme="minorHAnsi"/>
          <w:spacing w:val="-10"/>
        </w:rPr>
        <w:t xml:space="preserve"> </w:t>
      </w:r>
      <w:r w:rsidRPr="00FF137E">
        <w:rPr>
          <w:rFonts w:asciiTheme="minorHAnsi" w:hAnsiTheme="minorHAnsi" w:cstheme="minorHAnsi"/>
        </w:rPr>
        <w:t>entitled</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Youth</w:t>
      </w:r>
      <w:r w:rsidRPr="00FF137E">
        <w:rPr>
          <w:rFonts w:asciiTheme="minorHAnsi" w:hAnsiTheme="minorHAnsi" w:cstheme="minorHAnsi"/>
          <w:spacing w:val="-7"/>
        </w:rPr>
        <w:t xml:space="preserve"> </w:t>
      </w:r>
      <w:r w:rsidRPr="00FF137E">
        <w:rPr>
          <w:rFonts w:asciiTheme="minorHAnsi" w:hAnsiTheme="minorHAnsi" w:cstheme="minorHAnsi"/>
        </w:rPr>
        <w:t>Court</w:t>
      </w:r>
      <w:r w:rsidRPr="00FF137E">
        <w:rPr>
          <w:rFonts w:asciiTheme="minorHAnsi" w:hAnsiTheme="minorHAnsi" w:cstheme="minorHAnsi"/>
          <w:spacing w:val="-10"/>
        </w:rPr>
        <w:t xml:space="preserve"> </w:t>
      </w:r>
      <w:r w:rsidRPr="00FF137E">
        <w:rPr>
          <w:rFonts w:asciiTheme="minorHAnsi" w:hAnsiTheme="minorHAnsi" w:cstheme="minorHAnsi"/>
        </w:rPr>
        <w:t>Hearing</w:t>
      </w:r>
      <w:r w:rsidRPr="00FF137E">
        <w:rPr>
          <w:rFonts w:asciiTheme="minorHAnsi" w:hAnsiTheme="minorHAnsi" w:cstheme="minorHAnsi"/>
          <w:spacing w:val="-10"/>
        </w:rPr>
        <w:t xml:space="preserve"> </w:t>
      </w:r>
      <w:r w:rsidRPr="00FF137E">
        <w:rPr>
          <w:rFonts w:asciiTheme="minorHAnsi" w:hAnsiTheme="minorHAnsi" w:cstheme="minorHAnsi"/>
        </w:rPr>
        <w:t>and Review</w:t>
      </w:r>
      <w:r w:rsidRPr="00FF137E">
        <w:rPr>
          <w:rFonts w:asciiTheme="minorHAnsi" w:hAnsiTheme="minorHAnsi" w:cstheme="minorHAnsi"/>
          <w:spacing w:val="-4"/>
        </w:rPr>
        <w:t xml:space="preserve"> </w:t>
      </w:r>
      <w:r w:rsidRPr="00FF137E">
        <w:rPr>
          <w:rFonts w:asciiTheme="minorHAnsi" w:hAnsiTheme="minorHAnsi" w:cstheme="minorHAnsi"/>
        </w:rPr>
        <w:t>Summary</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submitted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court</w:t>
      </w:r>
      <w:r w:rsidRPr="00FF137E">
        <w:rPr>
          <w:rFonts w:asciiTheme="minorHAnsi" w:hAnsiTheme="minorHAnsi" w:cstheme="minorHAnsi"/>
          <w:spacing w:val="-3"/>
        </w:rPr>
        <w:t xml:space="preserve"> </w:t>
      </w:r>
      <w:r w:rsidRPr="00FF137E">
        <w:rPr>
          <w:rFonts w:asciiTheme="minorHAnsi" w:hAnsiTheme="minorHAnsi" w:cstheme="minorHAnsi"/>
        </w:rPr>
        <w:t>after</w:t>
      </w:r>
      <w:r w:rsidRPr="00FF137E">
        <w:rPr>
          <w:rFonts w:asciiTheme="minorHAnsi" w:hAnsiTheme="minorHAnsi" w:cstheme="minorHAnsi"/>
          <w:spacing w:val="-3"/>
        </w:rPr>
        <w:t xml:space="preserve"> </w:t>
      </w:r>
      <w:r w:rsidRPr="00FF137E">
        <w:rPr>
          <w:rFonts w:asciiTheme="minorHAnsi" w:hAnsiTheme="minorHAnsi" w:cstheme="minorHAnsi"/>
        </w:rPr>
        <w:t>each</w:t>
      </w:r>
      <w:r w:rsidRPr="00FF137E">
        <w:rPr>
          <w:rFonts w:asciiTheme="minorHAnsi" w:hAnsiTheme="minorHAnsi" w:cstheme="minorHAnsi"/>
          <w:spacing w:val="-3"/>
        </w:rPr>
        <w:t xml:space="preserve"> </w:t>
      </w:r>
      <w:r w:rsidRPr="00FF137E">
        <w:rPr>
          <w:rFonts w:asciiTheme="minorHAnsi" w:hAnsiTheme="minorHAnsi" w:cstheme="minorHAnsi"/>
        </w:rPr>
        <w:t>review.</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Care</w:t>
      </w:r>
      <w:r w:rsidRPr="00FF137E">
        <w:rPr>
          <w:rFonts w:asciiTheme="minorHAnsi" w:hAnsiTheme="minorHAnsi" w:cstheme="minorHAnsi"/>
          <w:spacing w:val="-5"/>
        </w:rPr>
        <w:t xml:space="preserve"> </w:t>
      </w:r>
      <w:r w:rsidRPr="00FF137E">
        <w:rPr>
          <w:rFonts w:asciiTheme="minorHAnsi" w:hAnsiTheme="minorHAnsi" w:cstheme="minorHAnsi"/>
        </w:rPr>
        <w:t>Review</w:t>
      </w:r>
      <w:r w:rsidRPr="00FF137E">
        <w:rPr>
          <w:rFonts w:asciiTheme="minorHAnsi" w:hAnsiTheme="minorHAnsi" w:cstheme="minorHAnsi"/>
          <w:spacing w:val="-4"/>
        </w:rPr>
        <w:t xml:space="preserve"> </w:t>
      </w:r>
      <w:r w:rsidRPr="00FF137E">
        <w:rPr>
          <w:rFonts w:asciiTheme="minorHAnsi" w:hAnsiTheme="minorHAnsi" w:cstheme="minorHAnsi"/>
        </w:rPr>
        <w:t>Unit</w:t>
      </w:r>
      <w:r w:rsidRPr="00FF137E">
        <w:rPr>
          <w:rFonts w:asciiTheme="minorHAnsi" w:hAnsiTheme="minorHAnsi" w:cstheme="minorHAnsi"/>
          <w:spacing w:val="-3"/>
        </w:rPr>
        <w:t xml:space="preserve"> </w:t>
      </w:r>
      <w:r w:rsidRPr="00FF137E">
        <w:rPr>
          <w:rFonts w:asciiTheme="minorHAnsi" w:hAnsiTheme="minorHAnsi" w:cstheme="minorHAnsi"/>
        </w:rPr>
        <w:t>(a subunit of CQI) conducts the review which includes a comprehensive review of the child’s electronic,</w:t>
      </w:r>
      <w:r w:rsidRPr="00FF137E">
        <w:rPr>
          <w:rFonts w:asciiTheme="minorHAnsi" w:hAnsiTheme="minorHAnsi" w:cstheme="minorHAnsi"/>
          <w:spacing w:val="-1"/>
        </w:rPr>
        <w:t xml:space="preserve"> </w:t>
      </w:r>
      <w:r w:rsidRPr="00FF137E">
        <w:rPr>
          <w:rFonts w:asciiTheme="minorHAnsi" w:hAnsiTheme="minorHAnsi" w:cstheme="minorHAnsi"/>
        </w:rPr>
        <w:t>paper</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MYCIDS</w:t>
      </w:r>
      <w:r w:rsidRPr="00FF137E">
        <w:rPr>
          <w:rFonts w:asciiTheme="minorHAnsi" w:hAnsiTheme="minorHAnsi" w:cstheme="minorHAnsi"/>
          <w:spacing w:val="-1"/>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court)</w:t>
      </w:r>
      <w:r w:rsidRPr="00FF137E">
        <w:rPr>
          <w:rFonts w:asciiTheme="minorHAnsi" w:hAnsiTheme="minorHAnsi" w:cstheme="minorHAnsi"/>
          <w:spacing w:val="-4"/>
        </w:rPr>
        <w:t xml:space="preserve"> </w:t>
      </w:r>
      <w:r w:rsidRPr="00FF137E">
        <w:rPr>
          <w:rFonts w:asciiTheme="minorHAnsi" w:hAnsiTheme="minorHAnsi" w:cstheme="minorHAnsi"/>
        </w:rPr>
        <w:t>file. A</w:t>
      </w:r>
      <w:r w:rsidRPr="00FF137E">
        <w:rPr>
          <w:rFonts w:asciiTheme="minorHAnsi" w:hAnsiTheme="minorHAnsi" w:cstheme="minorHAnsi"/>
          <w:spacing w:val="-3"/>
        </w:rPr>
        <w:t xml:space="preserve"> </w:t>
      </w:r>
      <w:r w:rsidRPr="00FF137E">
        <w:rPr>
          <w:rFonts w:asciiTheme="minorHAnsi" w:hAnsiTheme="minorHAnsi" w:cstheme="minorHAnsi"/>
        </w:rPr>
        <w:t>county</w:t>
      </w:r>
      <w:r w:rsidRPr="00FF137E">
        <w:rPr>
          <w:rFonts w:asciiTheme="minorHAnsi" w:hAnsiTheme="minorHAnsi" w:cstheme="minorHAnsi"/>
          <w:spacing w:val="-1"/>
        </w:rPr>
        <w:t xml:space="preserve"> </w:t>
      </w:r>
      <w:r w:rsidRPr="00FF137E">
        <w:rPr>
          <w:rFonts w:asciiTheme="minorHAnsi" w:hAnsiTheme="minorHAnsi" w:cstheme="minorHAnsi"/>
        </w:rPr>
        <w:t>conference</w:t>
      </w:r>
      <w:r w:rsidRPr="00FF137E">
        <w:rPr>
          <w:rFonts w:asciiTheme="minorHAnsi" w:hAnsiTheme="minorHAnsi" w:cstheme="minorHAnsi"/>
          <w:spacing w:val="-4"/>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r w:rsidRPr="00FF137E">
        <w:rPr>
          <w:rFonts w:asciiTheme="minorHAnsi" w:hAnsiTheme="minorHAnsi" w:cstheme="minorHAnsi"/>
        </w:rPr>
        <w:t>then</w:t>
      </w:r>
      <w:r w:rsidRPr="00FF137E">
        <w:rPr>
          <w:rFonts w:asciiTheme="minorHAnsi" w:hAnsiTheme="minorHAnsi" w:cstheme="minorHAnsi"/>
          <w:spacing w:val="-3"/>
        </w:rPr>
        <w:t xml:space="preserve"> </w:t>
      </w:r>
      <w:r w:rsidRPr="00FF137E">
        <w:rPr>
          <w:rFonts w:asciiTheme="minorHAnsi" w:hAnsiTheme="minorHAnsi" w:cstheme="minorHAnsi"/>
        </w:rPr>
        <w:t>held</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discuss the child’s plan, progress towards the plan and potential barriers. Parents, grandparents, caseworkers,</w:t>
      </w:r>
      <w:r w:rsidRPr="00FF137E">
        <w:rPr>
          <w:rFonts w:asciiTheme="minorHAnsi" w:hAnsiTheme="minorHAnsi" w:cstheme="minorHAnsi"/>
          <w:spacing w:val="-15"/>
        </w:rPr>
        <w:t xml:space="preserve"> </w:t>
      </w:r>
      <w:r w:rsidRPr="00FF137E">
        <w:rPr>
          <w:rFonts w:asciiTheme="minorHAnsi" w:hAnsiTheme="minorHAnsi" w:cstheme="minorHAnsi"/>
        </w:rPr>
        <w:t>resource</w:t>
      </w:r>
      <w:r w:rsidRPr="00FF137E">
        <w:rPr>
          <w:rFonts w:asciiTheme="minorHAnsi" w:hAnsiTheme="minorHAnsi" w:cstheme="minorHAnsi"/>
          <w:spacing w:val="-15"/>
        </w:rPr>
        <w:t xml:space="preserve"> </w:t>
      </w:r>
      <w:r w:rsidRPr="00FF137E">
        <w:rPr>
          <w:rFonts w:asciiTheme="minorHAnsi" w:hAnsiTheme="minorHAnsi" w:cstheme="minorHAnsi"/>
        </w:rPr>
        <w:t>parents/caregivers,</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child’s</w:t>
      </w:r>
      <w:r w:rsidRPr="00FF137E">
        <w:rPr>
          <w:rFonts w:asciiTheme="minorHAnsi" w:hAnsiTheme="minorHAnsi" w:cstheme="minorHAnsi"/>
          <w:spacing w:val="-15"/>
        </w:rPr>
        <w:t xml:space="preserve"> </w:t>
      </w:r>
      <w:r w:rsidRPr="00FF137E">
        <w:rPr>
          <w:rFonts w:asciiTheme="minorHAnsi" w:hAnsiTheme="minorHAnsi" w:cstheme="minorHAnsi"/>
        </w:rPr>
        <w:t>Guardian</w:t>
      </w:r>
      <w:r w:rsidRPr="00FF137E">
        <w:rPr>
          <w:rFonts w:asciiTheme="minorHAnsi" w:hAnsiTheme="minorHAnsi" w:cstheme="minorHAnsi"/>
          <w:spacing w:val="-15"/>
        </w:rPr>
        <w:t xml:space="preserve"> </w:t>
      </w:r>
      <w:r w:rsidRPr="00FF137E">
        <w:rPr>
          <w:rFonts w:asciiTheme="minorHAnsi" w:hAnsiTheme="minorHAnsi" w:cstheme="minorHAnsi"/>
        </w:rPr>
        <w:t>Ad</w:t>
      </w:r>
      <w:r w:rsidRPr="00FF137E">
        <w:rPr>
          <w:rFonts w:asciiTheme="minorHAnsi" w:hAnsiTheme="minorHAnsi" w:cstheme="minorHAnsi"/>
          <w:spacing w:val="-15"/>
        </w:rPr>
        <w:t xml:space="preserve"> </w:t>
      </w:r>
      <w:r w:rsidRPr="00FF137E">
        <w:rPr>
          <w:rFonts w:asciiTheme="minorHAnsi" w:hAnsiTheme="minorHAnsi" w:cstheme="minorHAnsi"/>
        </w:rPr>
        <w:t>Litem</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 xml:space="preserve">required to receive invitation to participate in the county conference. </w:t>
      </w:r>
      <w:r w:rsidR="001741D2" w:rsidRPr="00FF137E">
        <w:rPr>
          <w:rFonts w:asciiTheme="minorHAnsi" w:hAnsiTheme="minorHAnsi" w:cstheme="minorHAnsi"/>
        </w:rPr>
        <w:t>This is currently tracked with MSA 6.4.a on the FCR Supplemental form.</w:t>
      </w:r>
    </w:p>
    <w:p w14:paraId="302DE21C" w14:textId="751079D0" w:rsidR="00112D49" w:rsidRPr="00FF137E" w:rsidRDefault="00D84877">
      <w:pPr>
        <w:pStyle w:val="BodyText"/>
        <w:spacing w:before="79" w:line="276" w:lineRule="auto"/>
        <w:ind w:left="660" w:right="1039"/>
        <w:jc w:val="both"/>
        <w:rPr>
          <w:rFonts w:asciiTheme="minorHAnsi" w:hAnsiTheme="minorHAnsi" w:cstheme="minorHAnsi"/>
        </w:rPr>
      </w:pPr>
      <w:r w:rsidRPr="00FF137E">
        <w:rPr>
          <w:rFonts w:asciiTheme="minorHAnsi" w:hAnsiTheme="minorHAnsi" w:cstheme="minorHAnsi"/>
        </w:rPr>
        <w:t>All efforts are made to schedule and hold the conferences prior to the six-month timeframe and all children receive a review. Only &lt;1% of the children have a longer period under review (more than 6 months) (See table</w:t>
      </w:r>
      <w:r w:rsidRPr="00FF137E">
        <w:rPr>
          <w:rFonts w:asciiTheme="minorHAnsi" w:hAnsiTheme="minorHAnsi" w:cstheme="minorHAnsi"/>
          <w:spacing w:val="-14"/>
        </w:rPr>
        <w:t xml:space="preserve"> </w:t>
      </w:r>
      <w:r w:rsidRPr="00FF137E">
        <w:rPr>
          <w:rFonts w:asciiTheme="minorHAnsi" w:hAnsiTheme="minorHAnsi" w:cstheme="minorHAnsi"/>
        </w:rPr>
        <w:t>below).</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Youth</w:t>
      </w:r>
      <w:r w:rsidRPr="00FF137E">
        <w:rPr>
          <w:rFonts w:asciiTheme="minorHAnsi" w:hAnsiTheme="minorHAnsi" w:cstheme="minorHAnsi"/>
          <w:spacing w:val="-11"/>
        </w:rPr>
        <w:t xml:space="preserve"> </w:t>
      </w:r>
      <w:r w:rsidRPr="00FF137E">
        <w:rPr>
          <w:rFonts w:asciiTheme="minorHAnsi" w:hAnsiTheme="minorHAnsi" w:cstheme="minorHAnsi"/>
        </w:rPr>
        <w:t>Court</w:t>
      </w:r>
      <w:r w:rsidRPr="00FF137E">
        <w:rPr>
          <w:rFonts w:asciiTheme="minorHAnsi" w:hAnsiTheme="minorHAnsi" w:cstheme="minorHAnsi"/>
          <w:spacing w:val="-13"/>
        </w:rPr>
        <w:t xml:space="preserve"> </w:t>
      </w:r>
      <w:r w:rsidRPr="00FF137E">
        <w:rPr>
          <w:rFonts w:asciiTheme="minorHAnsi" w:hAnsiTheme="minorHAnsi" w:cstheme="minorHAnsi"/>
        </w:rPr>
        <w:t>Hearing</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Review</w:t>
      </w:r>
      <w:r w:rsidRPr="00FF137E">
        <w:rPr>
          <w:rFonts w:asciiTheme="minorHAnsi" w:hAnsiTheme="minorHAnsi" w:cstheme="minorHAnsi"/>
          <w:spacing w:val="-14"/>
        </w:rPr>
        <w:t xml:space="preserve"> </w:t>
      </w:r>
      <w:r w:rsidRPr="00FF137E">
        <w:rPr>
          <w:rFonts w:asciiTheme="minorHAnsi" w:hAnsiTheme="minorHAnsi" w:cstheme="minorHAnsi"/>
        </w:rPr>
        <w:t>Summary</w:t>
      </w:r>
      <w:r w:rsidRPr="00FF137E">
        <w:rPr>
          <w:rFonts w:asciiTheme="minorHAnsi" w:hAnsiTheme="minorHAnsi" w:cstheme="minorHAnsi"/>
          <w:spacing w:val="-14"/>
        </w:rPr>
        <w:t xml:space="preserve"> </w:t>
      </w:r>
      <w:r w:rsidRPr="00FF137E">
        <w:rPr>
          <w:rFonts w:asciiTheme="minorHAnsi" w:hAnsiTheme="minorHAnsi" w:cstheme="minorHAnsi"/>
        </w:rPr>
        <w:t>outlines</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discussion</w:t>
      </w:r>
      <w:r w:rsidRPr="00FF137E">
        <w:rPr>
          <w:rFonts w:asciiTheme="minorHAnsi" w:hAnsiTheme="minorHAnsi" w:cstheme="minorHAnsi"/>
          <w:spacing w:val="-13"/>
        </w:rPr>
        <w:t xml:space="preserve"> </w:t>
      </w:r>
      <w:r w:rsidRPr="00FF137E">
        <w:rPr>
          <w:rFonts w:asciiTheme="minorHAnsi" w:hAnsiTheme="minorHAnsi" w:cstheme="minorHAnsi"/>
        </w:rPr>
        <w:t>that</w:t>
      </w:r>
      <w:r w:rsidRPr="00FF137E">
        <w:rPr>
          <w:rFonts w:asciiTheme="minorHAnsi" w:hAnsiTheme="minorHAnsi" w:cstheme="minorHAnsi"/>
          <w:spacing w:val="-13"/>
        </w:rPr>
        <w:t xml:space="preserve"> </w:t>
      </w:r>
      <w:r w:rsidRPr="00FF137E">
        <w:rPr>
          <w:rFonts w:asciiTheme="minorHAnsi" w:hAnsiTheme="minorHAnsi" w:cstheme="minorHAnsi"/>
        </w:rPr>
        <w:t>took place</w:t>
      </w:r>
      <w:r w:rsidRPr="00FF137E">
        <w:rPr>
          <w:rFonts w:asciiTheme="minorHAnsi" w:hAnsiTheme="minorHAnsi" w:cstheme="minorHAnsi"/>
          <w:spacing w:val="-11"/>
        </w:rPr>
        <w:t xml:space="preserve"> </w:t>
      </w:r>
      <w:r w:rsidRPr="00FF137E">
        <w:rPr>
          <w:rFonts w:asciiTheme="minorHAnsi" w:hAnsiTheme="minorHAnsi" w:cstheme="minorHAnsi"/>
        </w:rPr>
        <w:t>at</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6-month</w:t>
      </w:r>
      <w:r w:rsidRPr="00FF137E">
        <w:rPr>
          <w:rFonts w:asciiTheme="minorHAnsi" w:hAnsiTheme="minorHAnsi" w:cstheme="minorHAnsi"/>
          <w:spacing w:val="-12"/>
        </w:rPr>
        <w:t xml:space="preserve"> </w:t>
      </w:r>
      <w:r w:rsidRPr="00FF137E">
        <w:rPr>
          <w:rFonts w:asciiTheme="minorHAnsi" w:hAnsiTheme="minorHAnsi" w:cstheme="minorHAnsi"/>
        </w:rPr>
        <w:t>review</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provides</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court</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2"/>
        </w:rPr>
        <w:t xml:space="preserve"> </w:t>
      </w:r>
      <w:r w:rsidRPr="00FF137E">
        <w:rPr>
          <w:rFonts w:asciiTheme="minorHAnsi" w:hAnsiTheme="minorHAnsi" w:cstheme="minorHAnsi"/>
        </w:rPr>
        <w:t>information</w:t>
      </w:r>
      <w:r w:rsidRPr="00FF137E">
        <w:rPr>
          <w:rFonts w:asciiTheme="minorHAnsi" w:hAnsiTheme="minorHAnsi" w:cstheme="minorHAnsi"/>
          <w:spacing w:val="-12"/>
        </w:rPr>
        <w:t xml:space="preserve"> </w:t>
      </w:r>
      <w:r w:rsidRPr="00FF137E">
        <w:rPr>
          <w:rFonts w:asciiTheme="minorHAnsi" w:hAnsiTheme="minorHAnsi" w:cstheme="minorHAnsi"/>
        </w:rPr>
        <w:t>related</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efforts</w:t>
      </w:r>
      <w:r w:rsidRPr="00FF137E">
        <w:rPr>
          <w:rFonts w:asciiTheme="minorHAnsi" w:hAnsiTheme="minorHAnsi" w:cstheme="minorHAnsi"/>
          <w:spacing w:val="-12"/>
        </w:rPr>
        <w:t xml:space="preserve"> </w:t>
      </w:r>
      <w:r w:rsidRPr="00FF137E">
        <w:rPr>
          <w:rFonts w:asciiTheme="minorHAnsi" w:hAnsiTheme="minorHAnsi" w:cstheme="minorHAnsi"/>
        </w:rPr>
        <w:t xml:space="preserve">made by the agency, the parents and resource parents to achieve permanency for the child. The Agency has the option to request a court hearing when the Youth Court Hearing and Review Summary is submitted. In addition to the Youth Court Hearing and Review Summary, which is provided to the court, the Periodic Administrative Determination is provided to the County of Responsibility worker and Supervisor outlining documentation and practice areas that require follow up or recommending further </w:t>
      </w:r>
      <w:r w:rsidRPr="00FF137E">
        <w:rPr>
          <w:rFonts w:asciiTheme="minorHAnsi" w:hAnsiTheme="minorHAnsi" w:cstheme="minorHAnsi"/>
        </w:rPr>
        <w:lastRenderedPageBreak/>
        <w:t>assessment. The 6.4.a report is utilized to ensure that all children in state custody receive a timely periodic review. The report is reviewed quarterly</w:t>
      </w:r>
      <w:r w:rsidRPr="00FF137E">
        <w:rPr>
          <w:rFonts w:asciiTheme="minorHAnsi" w:hAnsiTheme="minorHAnsi" w:cstheme="minorHAnsi"/>
          <w:spacing w:val="-3"/>
        </w:rPr>
        <w:t xml:space="preserve"> </w:t>
      </w:r>
      <w:r w:rsidRPr="00FF137E">
        <w:rPr>
          <w:rFonts w:asciiTheme="minorHAnsi" w:hAnsiTheme="minorHAnsi" w:cstheme="minorHAnsi"/>
        </w:rPr>
        <w:t>to correctly identify the</w:t>
      </w:r>
      <w:r w:rsidRPr="00FF137E">
        <w:rPr>
          <w:rFonts w:asciiTheme="minorHAnsi" w:hAnsiTheme="minorHAnsi" w:cstheme="minorHAnsi"/>
          <w:spacing w:val="-3"/>
        </w:rPr>
        <w:t xml:space="preserve"> </w:t>
      </w:r>
      <w:r w:rsidRPr="00FF137E">
        <w:rPr>
          <w:rFonts w:asciiTheme="minorHAnsi" w:hAnsiTheme="minorHAnsi" w:cstheme="minorHAnsi"/>
        </w:rPr>
        <w:t>percentage</w:t>
      </w:r>
      <w:r w:rsidRPr="00FF137E">
        <w:rPr>
          <w:rFonts w:asciiTheme="minorHAnsi" w:hAnsiTheme="minorHAnsi" w:cstheme="minorHAnsi"/>
          <w:spacing w:val="-1"/>
        </w:rPr>
        <w:t xml:space="preserve"> </w:t>
      </w:r>
      <w:r w:rsidRPr="00FF137E">
        <w:rPr>
          <w:rFonts w:asciiTheme="minorHAnsi" w:hAnsiTheme="minorHAnsi" w:cstheme="minorHAnsi"/>
        </w:rPr>
        <w:t>of children overdue for</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1"/>
        </w:rPr>
        <w:t xml:space="preserve"> </w:t>
      </w:r>
      <w:r w:rsidRPr="00FF137E">
        <w:rPr>
          <w:rFonts w:asciiTheme="minorHAnsi" w:hAnsiTheme="minorHAnsi" w:cstheme="minorHAnsi"/>
        </w:rPr>
        <w:t>review due</w:t>
      </w:r>
      <w:r w:rsidRPr="00FF137E">
        <w:rPr>
          <w:rFonts w:asciiTheme="minorHAnsi" w:hAnsiTheme="minorHAnsi" w:cstheme="minorHAnsi"/>
          <w:spacing w:val="-2"/>
        </w:rPr>
        <w:t xml:space="preserve"> </w:t>
      </w:r>
      <w:r w:rsidRPr="00FF137E">
        <w:rPr>
          <w:rFonts w:asciiTheme="minorHAnsi" w:hAnsiTheme="minorHAnsi" w:cstheme="minorHAnsi"/>
        </w:rPr>
        <w:t xml:space="preserve">to </w:t>
      </w:r>
      <w:r w:rsidR="000A4184" w:rsidRPr="00FF137E">
        <w:rPr>
          <w:rFonts w:asciiTheme="minorHAnsi" w:hAnsiTheme="minorHAnsi" w:cstheme="minorHAnsi"/>
          <w:spacing w:val="-2"/>
        </w:rPr>
        <w:t>potential</w:t>
      </w:r>
      <w:r w:rsidR="000A4184" w:rsidRPr="00FF137E">
        <w:rPr>
          <w:rFonts w:asciiTheme="minorHAnsi" w:hAnsiTheme="minorHAnsi" w:cstheme="minorHAnsi"/>
        </w:rPr>
        <w:t xml:space="preserve"> reporting</w:t>
      </w:r>
      <w:r w:rsidRPr="00FF137E">
        <w:rPr>
          <w:rFonts w:asciiTheme="minorHAnsi" w:hAnsiTheme="minorHAnsi" w:cstheme="minorHAnsi"/>
        </w:rPr>
        <w:t xml:space="preserve"> or reviewer data entry errors. MYCIDS court orders are reviewed for those children identified as overdue (the review was not held prior to 6 months) to determine if a review court hearing was held in between the 6-month administrative review. The data below represents the percentage of children due for a 6-month review in each MSA quarter and the review was held timely.</w:t>
      </w:r>
    </w:p>
    <w:p w14:paraId="6B48257C" w14:textId="77777777" w:rsidR="00112D49" w:rsidRPr="00FF137E" w:rsidRDefault="00112D49">
      <w:pPr>
        <w:pStyle w:val="BodyText"/>
        <w:spacing w:before="21"/>
        <w:rPr>
          <w:rFonts w:asciiTheme="minorHAnsi" w:hAnsiTheme="minorHAnsi" w:cstheme="minorHAnsi"/>
        </w:rPr>
      </w:pPr>
    </w:p>
    <w:p w14:paraId="49D2F3AB" w14:textId="77777777" w:rsidR="00112D49" w:rsidRPr="00FF137E" w:rsidRDefault="00DC3A48">
      <w:pPr>
        <w:pStyle w:val="BodyText"/>
        <w:spacing w:line="259" w:lineRule="auto"/>
        <w:ind w:left="660" w:right="1044"/>
        <w:jc w:val="both"/>
        <w:rPr>
          <w:rFonts w:asciiTheme="minorHAnsi" w:hAnsiTheme="minorHAnsi" w:cstheme="minorHAnsi"/>
        </w:rPr>
      </w:pPr>
      <w:r w:rsidRPr="00FF137E">
        <w:rPr>
          <w:rFonts w:asciiTheme="minorHAnsi" w:hAnsiTheme="minorHAnsi" w:cstheme="minorHAnsi"/>
        </w:rPr>
        <w:t>MDCPS continues this case review process. This data represents children due for a review in each quarter and the review was held timely.</w:t>
      </w:r>
    </w:p>
    <w:p w14:paraId="3CDAB712" w14:textId="77777777" w:rsidR="00112D49" w:rsidRPr="00FF137E" w:rsidRDefault="00112D49">
      <w:pPr>
        <w:pStyle w:val="BodyText"/>
        <w:spacing w:before="70"/>
        <w:rPr>
          <w:rFonts w:asciiTheme="minorHAnsi" w:hAnsiTheme="minorHAnsi" w:cstheme="minorHAnsi"/>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3872"/>
      </w:tblGrid>
      <w:tr w:rsidR="00112D49" w:rsidRPr="00FF137E" w14:paraId="4C9BD5A4" w14:textId="77777777" w:rsidTr="0059052D">
        <w:trPr>
          <w:trHeight w:val="457"/>
          <w:tblHeader/>
        </w:trPr>
        <w:tc>
          <w:tcPr>
            <w:tcW w:w="4861" w:type="dxa"/>
          </w:tcPr>
          <w:p w14:paraId="2DAE001D" w14:textId="77777777" w:rsidR="00112D49" w:rsidRPr="00FF137E" w:rsidRDefault="00DC3A48">
            <w:pPr>
              <w:pStyle w:val="TableParagraph"/>
              <w:spacing w:line="275" w:lineRule="exact"/>
              <w:ind w:left="378"/>
              <w:rPr>
                <w:rFonts w:asciiTheme="minorHAnsi" w:hAnsiTheme="minorHAnsi" w:cstheme="minorHAnsi"/>
                <w:b/>
                <w:sz w:val="24"/>
              </w:rPr>
            </w:pPr>
            <w:r w:rsidRPr="00FF137E">
              <w:rPr>
                <w:rFonts w:asciiTheme="minorHAnsi" w:hAnsiTheme="minorHAnsi" w:cstheme="minorHAnsi"/>
                <w:b/>
                <w:sz w:val="24"/>
              </w:rPr>
              <w:t>Reporting</w:t>
            </w:r>
            <w:r w:rsidRPr="00FF137E">
              <w:rPr>
                <w:rFonts w:asciiTheme="minorHAnsi" w:hAnsiTheme="minorHAnsi" w:cstheme="minorHAnsi"/>
                <w:b/>
                <w:spacing w:val="-3"/>
                <w:sz w:val="24"/>
              </w:rPr>
              <w:t xml:space="preserve"> </w:t>
            </w:r>
            <w:r w:rsidRPr="00FF137E">
              <w:rPr>
                <w:rFonts w:asciiTheme="minorHAnsi" w:hAnsiTheme="minorHAnsi" w:cstheme="minorHAnsi"/>
                <w:b/>
                <w:spacing w:val="-2"/>
                <w:sz w:val="24"/>
              </w:rPr>
              <w:t>Period</w:t>
            </w:r>
          </w:p>
        </w:tc>
        <w:tc>
          <w:tcPr>
            <w:tcW w:w="3872" w:type="dxa"/>
          </w:tcPr>
          <w:p w14:paraId="07471275" w14:textId="77777777" w:rsidR="00112D49" w:rsidRPr="00FF137E" w:rsidRDefault="00DC3A48">
            <w:pPr>
              <w:pStyle w:val="TableParagraph"/>
              <w:spacing w:line="275" w:lineRule="exact"/>
              <w:ind w:left="378"/>
              <w:rPr>
                <w:rFonts w:asciiTheme="minorHAnsi" w:hAnsiTheme="minorHAnsi" w:cstheme="minorHAnsi"/>
                <w:b/>
                <w:sz w:val="24"/>
              </w:rPr>
            </w:pPr>
            <w:r w:rsidRPr="00FF137E">
              <w:rPr>
                <w:rFonts w:asciiTheme="minorHAnsi" w:hAnsiTheme="minorHAnsi" w:cstheme="minorHAnsi"/>
                <w:b/>
                <w:sz w:val="24"/>
              </w:rPr>
              <w:t>Timely</w:t>
            </w:r>
            <w:r w:rsidRPr="00FF137E">
              <w:rPr>
                <w:rFonts w:asciiTheme="minorHAnsi" w:hAnsiTheme="minorHAnsi" w:cstheme="minorHAnsi"/>
                <w:b/>
                <w:spacing w:val="-2"/>
                <w:sz w:val="24"/>
              </w:rPr>
              <w:t xml:space="preserve"> </w:t>
            </w:r>
            <w:r w:rsidRPr="00FF137E">
              <w:rPr>
                <w:rFonts w:asciiTheme="minorHAnsi" w:hAnsiTheme="minorHAnsi" w:cstheme="minorHAnsi"/>
                <w:b/>
                <w:sz w:val="24"/>
              </w:rPr>
              <w:t>Administrative</w:t>
            </w:r>
            <w:r w:rsidRPr="00FF137E">
              <w:rPr>
                <w:rFonts w:asciiTheme="minorHAnsi" w:hAnsiTheme="minorHAnsi" w:cstheme="minorHAnsi"/>
                <w:b/>
                <w:spacing w:val="-3"/>
                <w:sz w:val="24"/>
              </w:rPr>
              <w:t xml:space="preserve"> </w:t>
            </w:r>
            <w:r w:rsidRPr="00FF137E">
              <w:rPr>
                <w:rFonts w:asciiTheme="minorHAnsi" w:hAnsiTheme="minorHAnsi" w:cstheme="minorHAnsi"/>
                <w:b/>
                <w:spacing w:val="-2"/>
                <w:sz w:val="24"/>
              </w:rPr>
              <w:t>Review</w:t>
            </w:r>
          </w:p>
        </w:tc>
      </w:tr>
      <w:tr w:rsidR="00F9671F" w:rsidRPr="00FF137E" w14:paraId="2B12ABE2" w14:textId="77777777">
        <w:trPr>
          <w:trHeight w:val="417"/>
        </w:trPr>
        <w:tc>
          <w:tcPr>
            <w:tcW w:w="4861" w:type="dxa"/>
          </w:tcPr>
          <w:p w14:paraId="115FC4D4" w14:textId="7D80032B" w:rsidR="00F9671F" w:rsidRPr="00FF137E" w:rsidRDefault="00F9671F" w:rsidP="00F9671F">
            <w:pPr>
              <w:pStyle w:val="TableParagraph"/>
              <w:spacing w:line="275" w:lineRule="exact"/>
              <w:ind w:left="378"/>
              <w:rPr>
                <w:rFonts w:asciiTheme="minorHAnsi" w:hAnsiTheme="minorHAnsi" w:cstheme="minorHAnsi"/>
                <w:sz w:val="24"/>
              </w:rPr>
            </w:pPr>
            <w:r w:rsidRPr="00FF137E">
              <w:rPr>
                <w:rFonts w:asciiTheme="minorHAnsi" w:hAnsiTheme="minorHAnsi" w:cstheme="minorHAnsi"/>
                <w:sz w:val="24"/>
                <w:szCs w:val="24"/>
              </w:rPr>
              <w:t>Q1 2023 (January 2023 - March 2023)</w:t>
            </w:r>
          </w:p>
        </w:tc>
        <w:tc>
          <w:tcPr>
            <w:tcW w:w="3872" w:type="dxa"/>
          </w:tcPr>
          <w:p w14:paraId="220EC119" w14:textId="330687C7" w:rsidR="00F9671F" w:rsidRPr="00FF137E" w:rsidRDefault="00F9671F" w:rsidP="00F9671F">
            <w:pPr>
              <w:pStyle w:val="TableParagraph"/>
              <w:spacing w:line="275" w:lineRule="exact"/>
              <w:ind w:left="278"/>
              <w:jc w:val="center"/>
              <w:rPr>
                <w:rFonts w:asciiTheme="minorHAnsi" w:hAnsiTheme="minorHAnsi" w:cstheme="minorHAnsi"/>
                <w:sz w:val="24"/>
              </w:rPr>
            </w:pPr>
            <w:r w:rsidRPr="00FF137E">
              <w:rPr>
                <w:rFonts w:asciiTheme="minorHAnsi" w:hAnsiTheme="minorHAnsi" w:cstheme="minorHAnsi"/>
                <w:sz w:val="24"/>
                <w:szCs w:val="24"/>
              </w:rPr>
              <w:t>99%</w:t>
            </w:r>
          </w:p>
        </w:tc>
      </w:tr>
      <w:tr w:rsidR="00F9671F" w:rsidRPr="00FF137E" w14:paraId="133D2E0B" w14:textId="77777777">
        <w:trPr>
          <w:trHeight w:val="417"/>
        </w:trPr>
        <w:tc>
          <w:tcPr>
            <w:tcW w:w="4861" w:type="dxa"/>
          </w:tcPr>
          <w:p w14:paraId="0658C1BD" w14:textId="0F86A0C6" w:rsidR="00F9671F" w:rsidRPr="00FF137E" w:rsidRDefault="00F9671F" w:rsidP="00F9671F">
            <w:pPr>
              <w:pStyle w:val="TableParagraph"/>
              <w:spacing w:line="276" w:lineRule="exact"/>
              <w:ind w:left="378"/>
              <w:rPr>
                <w:rFonts w:asciiTheme="minorHAnsi" w:hAnsiTheme="minorHAnsi" w:cstheme="minorHAnsi"/>
                <w:sz w:val="24"/>
              </w:rPr>
            </w:pPr>
            <w:r w:rsidRPr="00FF137E">
              <w:rPr>
                <w:rFonts w:asciiTheme="minorHAnsi" w:hAnsiTheme="minorHAnsi" w:cstheme="minorHAnsi"/>
                <w:sz w:val="24"/>
                <w:szCs w:val="24"/>
              </w:rPr>
              <w:t>Q2 2023 (April 2023 - June 2023)</w:t>
            </w:r>
          </w:p>
        </w:tc>
        <w:tc>
          <w:tcPr>
            <w:tcW w:w="3872" w:type="dxa"/>
          </w:tcPr>
          <w:p w14:paraId="160D31D3" w14:textId="3AD27969" w:rsidR="00F9671F" w:rsidRPr="00FF137E" w:rsidRDefault="00F9671F" w:rsidP="00F9671F">
            <w:pPr>
              <w:pStyle w:val="TableParagraph"/>
              <w:spacing w:line="276" w:lineRule="exact"/>
              <w:ind w:left="278"/>
              <w:jc w:val="center"/>
              <w:rPr>
                <w:rFonts w:asciiTheme="minorHAnsi" w:hAnsiTheme="minorHAnsi" w:cstheme="minorHAnsi"/>
                <w:sz w:val="24"/>
              </w:rPr>
            </w:pPr>
            <w:r w:rsidRPr="00FF137E">
              <w:rPr>
                <w:rFonts w:asciiTheme="minorHAnsi" w:hAnsiTheme="minorHAnsi" w:cstheme="minorHAnsi"/>
                <w:sz w:val="24"/>
                <w:szCs w:val="24"/>
              </w:rPr>
              <w:t>99.8%</w:t>
            </w:r>
          </w:p>
        </w:tc>
      </w:tr>
      <w:tr w:rsidR="00F9671F" w:rsidRPr="00FF137E" w14:paraId="3B35F799" w14:textId="77777777">
        <w:trPr>
          <w:trHeight w:val="417"/>
        </w:trPr>
        <w:tc>
          <w:tcPr>
            <w:tcW w:w="4861" w:type="dxa"/>
          </w:tcPr>
          <w:p w14:paraId="2D1C0CED" w14:textId="099FAF18" w:rsidR="00F9671F" w:rsidRPr="00FF137E" w:rsidRDefault="00F9671F" w:rsidP="00F9671F">
            <w:pPr>
              <w:pStyle w:val="TableParagraph"/>
              <w:spacing w:line="275" w:lineRule="exact"/>
              <w:ind w:left="378"/>
              <w:rPr>
                <w:rFonts w:asciiTheme="minorHAnsi" w:hAnsiTheme="minorHAnsi" w:cstheme="minorHAnsi"/>
                <w:sz w:val="24"/>
              </w:rPr>
            </w:pPr>
            <w:r w:rsidRPr="00FF137E">
              <w:rPr>
                <w:rFonts w:asciiTheme="minorHAnsi" w:hAnsiTheme="minorHAnsi" w:cstheme="minorHAnsi"/>
                <w:sz w:val="24"/>
                <w:szCs w:val="24"/>
              </w:rPr>
              <w:t>Q3 2023(July 2023 - August 2023)</w:t>
            </w:r>
          </w:p>
        </w:tc>
        <w:tc>
          <w:tcPr>
            <w:tcW w:w="3872" w:type="dxa"/>
          </w:tcPr>
          <w:p w14:paraId="2828AB07" w14:textId="4E0CD501" w:rsidR="00F9671F" w:rsidRPr="00FF137E" w:rsidRDefault="00F9671F" w:rsidP="00F9671F">
            <w:pPr>
              <w:pStyle w:val="TableParagraph"/>
              <w:spacing w:line="275" w:lineRule="exact"/>
              <w:ind w:left="278"/>
              <w:jc w:val="center"/>
              <w:rPr>
                <w:rFonts w:asciiTheme="minorHAnsi" w:hAnsiTheme="minorHAnsi" w:cstheme="minorHAnsi"/>
                <w:sz w:val="24"/>
              </w:rPr>
            </w:pPr>
            <w:r w:rsidRPr="00FF137E">
              <w:rPr>
                <w:rFonts w:asciiTheme="minorHAnsi" w:hAnsiTheme="minorHAnsi" w:cstheme="minorHAnsi"/>
                <w:sz w:val="24"/>
                <w:szCs w:val="24"/>
              </w:rPr>
              <w:t>99.6%</w:t>
            </w:r>
          </w:p>
        </w:tc>
      </w:tr>
      <w:tr w:rsidR="00F9671F" w:rsidRPr="00FF137E" w14:paraId="5B5C4134" w14:textId="77777777">
        <w:trPr>
          <w:trHeight w:val="419"/>
        </w:trPr>
        <w:tc>
          <w:tcPr>
            <w:tcW w:w="4861" w:type="dxa"/>
          </w:tcPr>
          <w:p w14:paraId="20686A12" w14:textId="2A643EFF" w:rsidR="00F9671F" w:rsidRPr="00FF137E" w:rsidRDefault="00F9671F" w:rsidP="00F9671F">
            <w:pPr>
              <w:pStyle w:val="TableParagraph"/>
              <w:spacing w:line="275" w:lineRule="exact"/>
              <w:ind w:left="378"/>
              <w:rPr>
                <w:rFonts w:asciiTheme="minorHAnsi" w:hAnsiTheme="minorHAnsi" w:cstheme="minorHAnsi"/>
                <w:sz w:val="24"/>
              </w:rPr>
            </w:pPr>
            <w:r w:rsidRPr="00FF137E">
              <w:rPr>
                <w:rFonts w:asciiTheme="minorHAnsi" w:hAnsiTheme="minorHAnsi" w:cstheme="minorHAnsi"/>
                <w:sz w:val="24"/>
                <w:szCs w:val="24"/>
              </w:rPr>
              <w:t>Q4 2023 (September 2023 - December 2023)</w:t>
            </w:r>
          </w:p>
        </w:tc>
        <w:tc>
          <w:tcPr>
            <w:tcW w:w="3872" w:type="dxa"/>
          </w:tcPr>
          <w:p w14:paraId="60BA04EF" w14:textId="62D176DB" w:rsidR="00F9671F" w:rsidRPr="00FF137E" w:rsidRDefault="00F9671F" w:rsidP="00F9671F">
            <w:pPr>
              <w:pStyle w:val="TableParagraph"/>
              <w:spacing w:line="275" w:lineRule="exact"/>
              <w:ind w:left="278"/>
              <w:jc w:val="center"/>
              <w:rPr>
                <w:rFonts w:asciiTheme="minorHAnsi" w:hAnsiTheme="minorHAnsi" w:cstheme="minorHAnsi"/>
                <w:sz w:val="24"/>
              </w:rPr>
            </w:pPr>
            <w:r w:rsidRPr="00FF137E">
              <w:rPr>
                <w:rFonts w:asciiTheme="minorHAnsi" w:hAnsiTheme="minorHAnsi" w:cstheme="minorHAnsi"/>
                <w:sz w:val="24"/>
                <w:szCs w:val="24"/>
              </w:rPr>
              <w:t>99.8%</w:t>
            </w:r>
          </w:p>
        </w:tc>
      </w:tr>
      <w:tr w:rsidR="00F9671F" w:rsidRPr="00FF137E" w14:paraId="4579128C" w14:textId="77777777">
        <w:trPr>
          <w:trHeight w:val="417"/>
        </w:trPr>
        <w:tc>
          <w:tcPr>
            <w:tcW w:w="4861" w:type="dxa"/>
          </w:tcPr>
          <w:p w14:paraId="7D3E55CF" w14:textId="77A2A16D" w:rsidR="00F9671F" w:rsidRPr="00FF137E" w:rsidRDefault="00F9671F" w:rsidP="00F9671F">
            <w:pPr>
              <w:pStyle w:val="TableParagraph"/>
              <w:spacing w:line="275" w:lineRule="exact"/>
              <w:ind w:left="378"/>
              <w:rPr>
                <w:rFonts w:asciiTheme="minorHAnsi" w:hAnsiTheme="minorHAnsi" w:cstheme="minorHAnsi"/>
                <w:sz w:val="24"/>
              </w:rPr>
            </w:pPr>
            <w:r w:rsidRPr="00FF137E">
              <w:rPr>
                <w:rFonts w:asciiTheme="minorHAnsi" w:hAnsiTheme="minorHAnsi" w:cstheme="minorHAnsi"/>
                <w:sz w:val="24"/>
                <w:szCs w:val="24"/>
              </w:rPr>
              <w:t>Q1 2024 (January 2024 - March 2024)</w:t>
            </w:r>
          </w:p>
        </w:tc>
        <w:tc>
          <w:tcPr>
            <w:tcW w:w="3872" w:type="dxa"/>
          </w:tcPr>
          <w:p w14:paraId="5B6ED1F2" w14:textId="3517B820" w:rsidR="00F9671F" w:rsidRPr="00FF137E" w:rsidRDefault="00F9671F" w:rsidP="00F9671F">
            <w:pPr>
              <w:pStyle w:val="TableParagraph"/>
              <w:spacing w:line="275" w:lineRule="exact"/>
              <w:ind w:left="278"/>
              <w:jc w:val="center"/>
              <w:rPr>
                <w:rFonts w:asciiTheme="minorHAnsi" w:hAnsiTheme="minorHAnsi" w:cstheme="minorHAnsi"/>
                <w:sz w:val="24"/>
              </w:rPr>
            </w:pPr>
            <w:r w:rsidRPr="00FF137E">
              <w:rPr>
                <w:rFonts w:asciiTheme="minorHAnsi" w:hAnsiTheme="minorHAnsi" w:cstheme="minorHAnsi"/>
                <w:sz w:val="24"/>
                <w:szCs w:val="24"/>
              </w:rPr>
              <w:t>99.6%</w:t>
            </w:r>
          </w:p>
        </w:tc>
      </w:tr>
    </w:tbl>
    <w:p w14:paraId="50C95256" w14:textId="77777777" w:rsidR="00112D49" w:rsidRPr="00FF137E" w:rsidRDefault="00112D49">
      <w:pPr>
        <w:pStyle w:val="BodyText"/>
        <w:spacing w:before="42"/>
        <w:rPr>
          <w:rFonts w:asciiTheme="minorHAnsi" w:hAnsiTheme="minorHAnsi" w:cstheme="minorHAnsi"/>
        </w:rPr>
      </w:pPr>
    </w:p>
    <w:p w14:paraId="56688009" w14:textId="77777777" w:rsidR="00112D49" w:rsidRPr="00FF137E" w:rsidRDefault="00DC3A48">
      <w:pPr>
        <w:pStyle w:val="BodyText"/>
        <w:spacing w:line="259" w:lineRule="auto"/>
        <w:ind w:left="660" w:right="1036"/>
        <w:jc w:val="both"/>
        <w:rPr>
          <w:rFonts w:asciiTheme="minorHAnsi" w:hAnsiTheme="minorHAnsi" w:cstheme="minorHAnsi"/>
        </w:rPr>
      </w:pPr>
      <w:r w:rsidRPr="00FF137E">
        <w:rPr>
          <w:rFonts w:asciiTheme="minorHAnsi" w:hAnsiTheme="minorHAnsi" w:cstheme="minorHAnsi"/>
          <w:b/>
          <w:color w:val="2E5395"/>
        </w:rPr>
        <w:t>Case</w:t>
      </w:r>
      <w:r w:rsidRPr="00FF137E">
        <w:rPr>
          <w:rFonts w:asciiTheme="minorHAnsi" w:hAnsiTheme="minorHAnsi" w:cstheme="minorHAnsi"/>
          <w:b/>
          <w:color w:val="2E5395"/>
          <w:spacing w:val="-15"/>
        </w:rPr>
        <w:t xml:space="preserve"> </w:t>
      </w:r>
      <w:r w:rsidRPr="00FF137E">
        <w:rPr>
          <w:rFonts w:asciiTheme="minorHAnsi" w:hAnsiTheme="minorHAnsi" w:cstheme="minorHAnsi"/>
          <w:b/>
          <w:color w:val="2E5395"/>
        </w:rPr>
        <w:t>Review</w:t>
      </w:r>
      <w:r w:rsidRPr="00FF137E">
        <w:rPr>
          <w:rFonts w:asciiTheme="minorHAnsi" w:hAnsiTheme="minorHAnsi" w:cstheme="minorHAnsi"/>
          <w:b/>
          <w:color w:val="2E5395"/>
          <w:spacing w:val="-15"/>
        </w:rPr>
        <w:t xml:space="preserve"> </w:t>
      </w:r>
      <w:r w:rsidRPr="00FF137E">
        <w:rPr>
          <w:rFonts w:asciiTheme="minorHAnsi" w:hAnsiTheme="minorHAnsi" w:cstheme="minorHAnsi"/>
          <w:b/>
          <w:color w:val="2E5395"/>
        </w:rPr>
        <w:t>System,</w:t>
      </w:r>
      <w:r w:rsidRPr="00FF137E">
        <w:rPr>
          <w:rFonts w:asciiTheme="minorHAnsi" w:hAnsiTheme="minorHAnsi" w:cstheme="minorHAnsi"/>
          <w:b/>
          <w:color w:val="2E5395"/>
          <w:spacing w:val="-15"/>
        </w:rPr>
        <w:t xml:space="preserve"> </w:t>
      </w:r>
      <w:r w:rsidRPr="00FF137E">
        <w:rPr>
          <w:rFonts w:asciiTheme="minorHAnsi" w:hAnsiTheme="minorHAnsi" w:cstheme="minorHAnsi"/>
          <w:i/>
          <w:color w:val="2E5395"/>
        </w:rPr>
        <w:t>Item</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22:</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Permanency</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Hearings</w:t>
      </w:r>
      <w:r w:rsidRPr="00FF137E">
        <w:rPr>
          <w:rFonts w:asciiTheme="minorHAnsi" w:hAnsiTheme="minorHAnsi" w:cstheme="minorHAnsi"/>
          <w:b/>
        </w:rPr>
        <w:t>.</w:t>
      </w:r>
      <w:r w:rsidRPr="00FF137E">
        <w:rPr>
          <w:rFonts w:asciiTheme="minorHAnsi" w:hAnsiTheme="minorHAnsi" w:cstheme="minorHAnsi"/>
          <w:b/>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case</w:t>
      </w:r>
      <w:r w:rsidRPr="00FF137E">
        <w:rPr>
          <w:rFonts w:asciiTheme="minorHAnsi" w:hAnsiTheme="minorHAnsi" w:cstheme="minorHAnsi"/>
          <w:spacing w:val="-15"/>
        </w:rPr>
        <w:t xml:space="preserve"> </w:t>
      </w:r>
      <w:r w:rsidRPr="00FF137E">
        <w:rPr>
          <w:rFonts w:asciiTheme="minorHAnsi" w:hAnsiTheme="minorHAnsi" w:cstheme="minorHAnsi"/>
        </w:rPr>
        <w:t>review</w:t>
      </w:r>
      <w:r w:rsidRPr="00FF137E">
        <w:rPr>
          <w:rFonts w:asciiTheme="minorHAnsi" w:hAnsiTheme="minorHAnsi" w:cstheme="minorHAnsi"/>
          <w:spacing w:val="-15"/>
        </w:rPr>
        <w:t xml:space="preserve"> </w:t>
      </w:r>
      <w:r w:rsidRPr="00FF137E">
        <w:rPr>
          <w:rFonts w:asciiTheme="minorHAnsi" w:hAnsiTheme="minorHAnsi" w:cstheme="minorHAnsi"/>
        </w:rPr>
        <w:t>system</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functioning statewide to ensure that each child has a permanency hearing in a qualified court or administrative</w:t>
      </w:r>
      <w:r w:rsidRPr="00FF137E">
        <w:rPr>
          <w:rFonts w:asciiTheme="minorHAnsi" w:hAnsiTheme="minorHAnsi" w:cstheme="minorHAnsi"/>
          <w:spacing w:val="-1"/>
        </w:rPr>
        <w:t xml:space="preserve"> </w:t>
      </w:r>
      <w:r w:rsidRPr="00FF137E">
        <w:rPr>
          <w:rFonts w:asciiTheme="minorHAnsi" w:hAnsiTheme="minorHAnsi" w:cstheme="minorHAnsi"/>
        </w:rPr>
        <w:t>body that occurs</w:t>
      </w:r>
      <w:r w:rsidRPr="00FF137E">
        <w:rPr>
          <w:rFonts w:asciiTheme="minorHAnsi" w:hAnsiTheme="minorHAnsi" w:cstheme="minorHAnsi"/>
          <w:spacing w:val="-1"/>
        </w:rPr>
        <w:t xml:space="preserve"> </w:t>
      </w:r>
      <w:r w:rsidRPr="00FF137E">
        <w:rPr>
          <w:rFonts w:asciiTheme="minorHAnsi" w:hAnsiTheme="minorHAnsi" w:cstheme="minorHAnsi"/>
        </w:rPr>
        <w:t>no later than</w:t>
      </w:r>
      <w:r w:rsidRPr="00FF137E">
        <w:rPr>
          <w:rFonts w:asciiTheme="minorHAnsi" w:hAnsiTheme="minorHAnsi" w:cstheme="minorHAnsi"/>
          <w:spacing w:val="-1"/>
        </w:rPr>
        <w:t xml:space="preserve"> </w:t>
      </w:r>
      <w:r w:rsidRPr="00FF137E">
        <w:rPr>
          <w:rFonts w:asciiTheme="minorHAnsi" w:hAnsiTheme="minorHAnsi" w:cstheme="minorHAnsi"/>
        </w:rPr>
        <w:t>12 months from the</w:t>
      </w:r>
      <w:r w:rsidRPr="00FF137E">
        <w:rPr>
          <w:rFonts w:asciiTheme="minorHAnsi" w:hAnsiTheme="minorHAnsi" w:cstheme="minorHAnsi"/>
          <w:spacing w:val="-1"/>
        </w:rPr>
        <w:t xml:space="preserve"> </w:t>
      </w:r>
      <w:r w:rsidRPr="00FF137E">
        <w:rPr>
          <w:rFonts w:asciiTheme="minorHAnsi" w:hAnsiTheme="minorHAnsi" w:cstheme="minorHAnsi"/>
        </w:rPr>
        <w:t>date</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child entered foster care and no less frequently than every 12 months thereafter. The case reviewers assess court orders</w:t>
      </w:r>
      <w:r w:rsidRPr="00FF137E">
        <w:rPr>
          <w:rFonts w:asciiTheme="minorHAnsi" w:hAnsiTheme="minorHAnsi" w:cstheme="minorHAnsi"/>
          <w:spacing w:val="-6"/>
        </w:rPr>
        <w:t xml:space="preserve"> </w:t>
      </w:r>
      <w:r w:rsidRPr="00FF137E">
        <w:rPr>
          <w:rFonts w:asciiTheme="minorHAnsi" w:hAnsiTheme="minorHAnsi" w:cstheme="minorHAnsi"/>
        </w:rPr>
        <w:t>that</w:t>
      </w:r>
      <w:r w:rsidRPr="00FF137E">
        <w:rPr>
          <w:rFonts w:asciiTheme="minorHAnsi" w:hAnsiTheme="minorHAnsi" w:cstheme="minorHAnsi"/>
          <w:spacing w:val="-6"/>
        </w:rPr>
        <w:t xml:space="preserve"> </w:t>
      </w:r>
      <w:r w:rsidRPr="00FF137E">
        <w:rPr>
          <w:rFonts w:asciiTheme="minorHAnsi" w:hAnsiTheme="minorHAnsi" w:cstheme="minorHAnsi"/>
        </w:rPr>
        <w:t>are</w:t>
      </w:r>
      <w:r w:rsidRPr="00FF137E">
        <w:rPr>
          <w:rFonts w:asciiTheme="minorHAnsi" w:hAnsiTheme="minorHAnsi" w:cstheme="minorHAnsi"/>
          <w:spacing w:val="-8"/>
        </w:rPr>
        <w:t xml:space="preserve"> </w:t>
      </w:r>
      <w:r w:rsidRPr="00FF137E">
        <w:rPr>
          <w:rFonts w:asciiTheme="minorHAnsi" w:hAnsiTheme="minorHAnsi" w:cstheme="minorHAnsi"/>
        </w:rPr>
        <w:t>entered</w:t>
      </w:r>
      <w:r w:rsidRPr="00FF137E">
        <w:rPr>
          <w:rFonts w:asciiTheme="minorHAnsi" w:hAnsiTheme="minorHAnsi" w:cstheme="minorHAnsi"/>
          <w:spacing w:val="-6"/>
        </w:rPr>
        <w:t xml:space="preserve"> </w:t>
      </w:r>
      <w:r w:rsidRPr="00FF137E">
        <w:rPr>
          <w:rFonts w:asciiTheme="minorHAnsi" w:hAnsiTheme="minorHAnsi" w:cstheme="minorHAnsi"/>
        </w:rPr>
        <w:t>into</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MYCIDS</w:t>
      </w:r>
      <w:r w:rsidRPr="00FF137E">
        <w:rPr>
          <w:rFonts w:asciiTheme="minorHAnsi" w:hAnsiTheme="minorHAnsi" w:cstheme="minorHAnsi"/>
          <w:spacing w:val="-5"/>
        </w:rPr>
        <w:t xml:space="preserve"> </w:t>
      </w:r>
      <w:r w:rsidRPr="00FF137E">
        <w:rPr>
          <w:rFonts w:asciiTheme="minorHAnsi" w:hAnsiTheme="minorHAnsi" w:cstheme="minorHAnsi"/>
        </w:rPr>
        <w:t>system</w:t>
      </w:r>
      <w:r w:rsidRPr="00FF137E">
        <w:rPr>
          <w:rFonts w:asciiTheme="minorHAnsi" w:hAnsiTheme="minorHAnsi" w:cstheme="minorHAnsi"/>
          <w:spacing w:val="-5"/>
        </w:rPr>
        <w:t xml:space="preserve"> </w:t>
      </w:r>
      <w:r w:rsidRPr="00FF137E">
        <w:rPr>
          <w:rFonts w:asciiTheme="minorHAnsi" w:hAnsiTheme="minorHAnsi" w:cstheme="minorHAnsi"/>
        </w:rPr>
        <w:t>by</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court,</w:t>
      </w:r>
      <w:r w:rsidRPr="00FF137E">
        <w:rPr>
          <w:rFonts w:asciiTheme="minorHAnsi" w:hAnsiTheme="minorHAnsi" w:cstheme="minorHAnsi"/>
          <w:spacing w:val="-6"/>
        </w:rPr>
        <w:t xml:space="preserve"> </w:t>
      </w:r>
      <w:r w:rsidRPr="00FF137E">
        <w:rPr>
          <w:rFonts w:asciiTheme="minorHAnsi" w:hAnsiTheme="minorHAnsi" w:cstheme="minorHAnsi"/>
        </w:rPr>
        <w:t>MACWIS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hard</w:t>
      </w:r>
      <w:r w:rsidRPr="00FF137E">
        <w:rPr>
          <w:rFonts w:asciiTheme="minorHAnsi" w:hAnsiTheme="minorHAnsi" w:cstheme="minorHAnsi"/>
          <w:spacing w:val="-7"/>
        </w:rPr>
        <w:t xml:space="preserve"> </w:t>
      </w:r>
      <w:r w:rsidRPr="00FF137E">
        <w:rPr>
          <w:rFonts w:asciiTheme="minorHAnsi" w:hAnsiTheme="minorHAnsi" w:cstheme="minorHAnsi"/>
        </w:rPr>
        <w:t>case</w:t>
      </w:r>
      <w:r w:rsidRPr="00FF137E">
        <w:rPr>
          <w:rFonts w:asciiTheme="minorHAnsi" w:hAnsiTheme="minorHAnsi" w:cstheme="minorHAnsi"/>
          <w:spacing w:val="-7"/>
        </w:rPr>
        <w:t xml:space="preserve"> </w:t>
      </w:r>
      <w:r w:rsidRPr="00FF137E">
        <w:rPr>
          <w:rFonts w:asciiTheme="minorHAnsi" w:hAnsiTheme="minorHAnsi" w:cstheme="minorHAnsi"/>
        </w:rPr>
        <w:t>file in the county of responsibility. The agency has also added a request for hearing button in MACWIS to ensure timely hearings are requested by the agency.</w:t>
      </w:r>
    </w:p>
    <w:p w14:paraId="0204CE76" w14:textId="77777777" w:rsidR="00112D49" w:rsidRPr="00FF137E" w:rsidRDefault="00112D49">
      <w:pPr>
        <w:pStyle w:val="BodyText"/>
        <w:spacing w:before="19"/>
        <w:rPr>
          <w:rFonts w:asciiTheme="minorHAnsi" w:hAnsiTheme="minorHAnsi" w:cstheme="minorHAnsi"/>
        </w:rPr>
      </w:pPr>
    </w:p>
    <w:p w14:paraId="0D713BA5" w14:textId="7CDEF9CD" w:rsidR="00112D49" w:rsidRPr="00FF137E" w:rsidRDefault="00604D6C" w:rsidP="005209C6">
      <w:pPr>
        <w:pStyle w:val="BodyText"/>
        <w:spacing w:line="276" w:lineRule="auto"/>
        <w:ind w:left="662" w:right="1066"/>
        <w:jc w:val="both"/>
        <w:rPr>
          <w:rFonts w:asciiTheme="minorHAnsi" w:hAnsiTheme="minorHAnsi" w:cstheme="minorHAnsi"/>
        </w:rPr>
      </w:pPr>
      <w:r w:rsidRPr="00FF137E">
        <w:rPr>
          <w:rFonts w:asciiTheme="minorHAnsi" w:hAnsiTheme="minorHAnsi" w:cstheme="minorHAnsi"/>
        </w:rPr>
        <w:t xml:space="preserve">Effective July 1, 2024, </w:t>
      </w:r>
      <w:r w:rsidR="00984569" w:rsidRPr="00FF137E">
        <w:rPr>
          <w:rFonts w:asciiTheme="minorHAnsi" w:hAnsiTheme="minorHAnsi" w:cstheme="minorHAnsi"/>
        </w:rPr>
        <w:t>t</w:t>
      </w:r>
      <w:r w:rsidR="00062A30" w:rsidRPr="00FF137E">
        <w:rPr>
          <w:rFonts w:asciiTheme="minorHAnsi" w:hAnsiTheme="minorHAnsi" w:cstheme="minorHAnsi"/>
        </w:rPr>
        <w:t xml:space="preserve">he timeline for courts to conduct permanency hearings is changing. Permanency hearings will now be held every 60 days for children under three who have been adjudicated as abused or neglected and every 120 days for children over three who have been </w:t>
      </w:r>
      <w:r w:rsidR="00984569" w:rsidRPr="00FF137E">
        <w:rPr>
          <w:rFonts w:asciiTheme="minorHAnsi" w:hAnsiTheme="minorHAnsi" w:cstheme="minorHAnsi"/>
        </w:rPr>
        <w:t>adjudicated as abused or neglected.</w:t>
      </w:r>
      <w:r w:rsidR="00E73B5F" w:rsidRPr="00FF137E">
        <w:rPr>
          <w:rFonts w:asciiTheme="minorHAnsi" w:hAnsiTheme="minorHAnsi" w:cstheme="minorHAnsi"/>
        </w:rPr>
        <w:t xml:space="preserve"> Mississippi Senate Bill 2792 defined that timeline change for the Mississippi Youth Courts.</w:t>
      </w:r>
      <w:r w:rsidR="008E4AAA" w:rsidRPr="00FF137E">
        <w:rPr>
          <w:rFonts w:asciiTheme="minorHAnsi" w:hAnsiTheme="minorHAnsi" w:cstheme="minorHAnsi"/>
        </w:rPr>
        <w:t xml:space="preserve"> The legislative action</w:t>
      </w:r>
      <w:r w:rsidR="00655A59" w:rsidRPr="00FF137E">
        <w:rPr>
          <w:rFonts w:asciiTheme="minorHAnsi" w:hAnsiTheme="minorHAnsi" w:cstheme="minorHAnsi"/>
        </w:rPr>
        <w:t xml:space="preserve"> was amended to prevent cases from languishing and to move the child(ren) from permanency faster.</w:t>
      </w:r>
    </w:p>
    <w:p w14:paraId="4C09D3F4" w14:textId="77777777" w:rsidR="00112D49" w:rsidRPr="00FF137E" w:rsidRDefault="00112D49">
      <w:pPr>
        <w:pStyle w:val="BodyText"/>
        <w:rPr>
          <w:rFonts w:asciiTheme="minorHAnsi" w:hAnsiTheme="minorHAnsi" w:cstheme="minorHAnsi"/>
        </w:rPr>
      </w:pPr>
    </w:p>
    <w:p w14:paraId="30150C29" w14:textId="77777777" w:rsidR="00112D49" w:rsidRPr="00FF137E" w:rsidRDefault="00DC3A48">
      <w:pPr>
        <w:pStyle w:val="BodyText"/>
        <w:ind w:left="660" w:right="1042"/>
        <w:jc w:val="both"/>
        <w:rPr>
          <w:rFonts w:asciiTheme="minorHAnsi" w:hAnsiTheme="minorHAnsi" w:cstheme="minorHAnsi"/>
          <w:i/>
        </w:rPr>
      </w:pPr>
      <w:r w:rsidRPr="00FF137E">
        <w:rPr>
          <w:rFonts w:asciiTheme="minorHAnsi" w:hAnsiTheme="minorHAnsi" w:cstheme="minorHAnsi"/>
        </w:rPr>
        <w:t xml:space="preserve">Through the case review process, the case reviewers assess court orders that are entered into the MYCIDS system by the court, MACWIS and the hard case file in the county of </w:t>
      </w:r>
      <w:r w:rsidRPr="00FF137E">
        <w:rPr>
          <w:rFonts w:asciiTheme="minorHAnsi" w:hAnsiTheme="minorHAnsi" w:cstheme="minorHAnsi"/>
          <w:spacing w:val="-2"/>
        </w:rPr>
        <w:t>responsibility</w:t>
      </w:r>
      <w:r w:rsidRPr="00FF137E">
        <w:rPr>
          <w:rFonts w:asciiTheme="minorHAnsi" w:hAnsiTheme="minorHAnsi" w:cstheme="minorHAnsi"/>
          <w:i/>
          <w:spacing w:val="-2"/>
        </w:rPr>
        <w:t>.</w:t>
      </w:r>
    </w:p>
    <w:p w14:paraId="3280568A" w14:textId="77777777" w:rsidR="00112D49" w:rsidRPr="00FF137E" w:rsidRDefault="00112D49">
      <w:pPr>
        <w:pStyle w:val="BodyText"/>
        <w:rPr>
          <w:rFonts w:asciiTheme="minorHAnsi" w:hAnsiTheme="minorHAnsi" w:cstheme="minorHAnsi"/>
          <w:i/>
        </w:rPr>
      </w:pPr>
    </w:p>
    <w:p w14:paraId="0084B737" w14:textId="77777777" w:rsidR="00112D49" w:rsidRPr="00FF137E" w:rsidRDefault="00DC3A48">
      <w:pPr>
        <w:pStyle w:val="BodyText"/>
        <w:ind w:left="660" w:right="1041"/>
        <w:jc w:val="both"/>
        <w:rPr>
          <w:rFonts w:asciiTheme="minorHAnsi" w:hAnsiTheme="minorHAnsi" w:cstheme="minorHAnsi"/>
          <w:i/>
        </w:rPr>
      </w:pPr>
      <w:r w:rsidRPr="00FF137E">
        <w:rPr>
          <w:rFonts w:asciiTheme="minorHAnsi" w:hAnsiTheme="minorHAnsi" w:cstheme="minorHAnsi"/>
        </w:rPr>
        <w:t>Court</w:t>
      </w:r>
      <w:r w:rsidRPr="00FF137E">
        <w:rPr>
          <w:rFonts w:asciiTheme="minorHAnsi" w:hAnsiTheme="minorHAnsi" w:cstheme="minorHAnsi"/>
          <w:spacing w:val="-6"/>
        </w:rPr>
        <w:t xml:space="preserve"> </w:t>
      </w:r>
      <w:r w:rsidRPr="00FF137E">
        <w:rPr>
          <w:rFonts w:asciiTheme="minorHAnsi" w:hAnsiTheme="minorHAnsi" w:cstheme="minorHAnsi"/>
        </w:rPr>
        <w:t>data</w:t>
      </w:r>
      <w:r w:rsidRPr="00FF137E">
        <w:rPr>
          <w:rFonts w:asciiTheme="minorHAnsi" w:hAnsiTheme="minorHAnsi" w:cstheme="minorHAnsi"/>
          <w:spacing w:val="-6"/>
        </w:rPr>
        <w:t xml:space="preserve"> </w:t>
      </w:r>
      <w:r w:rsidRPr="00FF137E">
        <w:rPr>
          <w:rFonts w:asciiTheme="minorHAnsi" w:hAnsiTheme="minorHAnsi" w:cstheme="minorHAnsi"/>
        </w:rPr>
        <w:t>is</w:t>
      </w:r>
      <w:r w:rsidRPr="00FF137E">
        <w:rPr>
          <w:rFonts w:asciiTheme="minorHAnsi" w:hAnsiTheme="minorHAnsi" w:cstheme="minorHAnsi"/>
          <w:spacing w:val="-5"/>
        </w:rPr>
        <w:t xml:space="preserve"> </w:t>
      </w:r>
      <w:r w:rsidRPr="00FF137E">
        <w:rPr>
          <w:rFonts w:asciiTheme="minorHAnsi" w:hAnsiTheme="minorHAnsi" w:cstheme="minorHAnsi"/>
        </w:rPr>
        <w:t>not</w:t>
      </w:r>
      <w:r w:rsidRPr="00FF137E">
        <w:rPr>
          <w:rFonts w:asciiTheme="minorHAnsi" w:hAnsiTheme="minorHAnsi" w:cstheme="minorHAnsi"/>
          <w:spacing w:val="-3"/>
        </w:rPr>
        <w:t xml:space="preserve"> </w:t>
      </w:r>
      <w:r w:rsidRPr="00FF137E">
        <w:rPr>
          <w:rFonts w:asciiTheme="minorHAnsi" w:hAnsiTheme="minorHAnsi" w:cstheme="minorHAnsi"/>
        </w:rPr>
        <w:t>consistently</w:t>
      </w:r>
      <w:r w:rsidRPr="00FF137E">
        <w:rPr>
          <w:rFonts w:asciiTheme="minorHAnsi" w:hAnsiTheme="minorHAnsi" w:cstheme="minorHAnsi"/>
          <w:spacing w:val="-6"/>
        </w:rPr>
        <w:t xml:space="preserve"> </w:t>
      </w:r>
      <w:r w:rsidRPr="00FF137E">
        <w:rPr>
          <w:rFonts w:asciiTheme="minorHAnsi" w:hAnsiTheme="minorHAnsi" w:cstheme="minorHAnsi"/>
        </w:rPr>
        <w:t>collected</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kept</w:t>
      </w:r>
      <w:r w:rsidRPr="00FF137E">
        <w:rPr>
          <w:rFonts w:asciiTheme="minorHAnsi" w:hAnsiTheme="minorHAnsi" w:cstheme="minorHAnsi"/>
          <w:spacing w:val="-5"/>
        </w:rPr>
        <w:t xml:space="preserve"> </w:t>
      </w:r>
      <w:r w:rsidRPr="00FF137E">
        <w:rPr>
          <w:rFonts w:asciiTheme="minorHAnsi" w:hAnsiTheme="minorHAnsi" w:cstheme="minorHAnsi"/>
        </w:rPr>
        <w:t>statewide,</w:t>
      </w:r>
      <w:r w:rsidRPr="00FF137E">
        <w:rPr>
          <w:rFonts w:asciiTheme="minorHAnsi" w:hAnsiTheme="minorHAnsi" w:cstheme="minorHAnsi"/>
          <w:spacing w:val="-6"/>
        </w:rPr>
        <w:t xml:space="preserve"> </w:t>
      </w:r>
      <w:r w:rsidRPr="00FF137E">
        <w:rPr>
          <w:rFonts w:asciiTheme="minorHAnsi" w:hAnsiTheme="minorHAnsi" w:cstheme="minorHAnsi"/>
        </w:rPr>
        <w:t>therefore,</w:t>
      </w:r>
      <w:r w:rsidRPr="00FF137E">
        <w:rPr>
          <w:rFonts w:asciiTheme="minorHAnsi" w:hAnsiTheme="minorHAnsi" w:cstheme="minorHAnsi"/>
          <w:spacing w:val="-4"/>
        </w:rPr>
        <w:t xml:space="preserve"> </w:t>
      </w:r>
      <w:r w:rsidRPr="00FF137E">
        <w:rPr>
          <w:rFonts w:asciiTheme="minorHAnsi" w:hAnsiTheme="minorHAnsi" w:cstheme="minorHAnsi"/>
        </w:rPr>
        <w:t>there</w:t>
      </w:r>
      <w:r w:rsidRPr="00FF137E">
        <w:rPr>
          <w:rFonts w:asciiTheme="minorHAnsi" w:hAnsiTheme="minorHAnsi" w:cstheme="minorHAnsi"/>
          <w:spacing w:val="-4"/>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concerns</w:t>
      </w:r>
      <w:r w:rsidRPr="00FF137E">
        <w:rPr>
          <w:rFonts w:asciiTheme="minorHAnsi" w:hAnsiTheme="minorHAnsi" w:cstheme="minorHAnsi"/>
          <w:spacing w:val="-3"/>
        </w:rPr>
        <w:t xml:space="preserve"> </w:t>
      </w:r>
      <w:r w:rsidRPr="00FF137E">
        <w:rPr>
          <w:rFonts w:asciiTheme="minorHAnsi" w:hAnsiTheme="minorHAnsi" w:cstheme="minorHAnsi"/>
        </w:rPr>
        <w:lastRenderedPageBreak/>
        <w:t>about data quality and availability that affect the state’s ability to report performance accurately in this area. To address this concern</w:t>
      </w:r>
      <w:r w:rsidRPr="00FF137E">
        <w:rPr>
          <w:rFonts w:asciiTheme="minorHAnsi" w:hAnsiTheme="minorHAnsi" w:cstheme="minorHAnsi"/>
          <w:i/>
        </w:rPr>
        <w:t xml:space="preserve">, </w:t>
      </w:r>
      <w:r w:rsidRPr="00FF137E">
        <w:rPr>
          <w:rFonts w:asciiTheme="minorHAnsi" w:hAnsiTheme="minorHAnsi" w:cstheme="minorHAnsi"/>
        </w:rPr>
        <w:t>MDCPS has requested that a hearing button be added to MACWIS to ensure timely hearings are requested by the agency</w:t>
      </w:r>
      <w:r w:rsidRPr="00FF137E">
        <w:rPr>
          <w:rFonts w:asciiTheme="minorHAnsi" w:hAnsiTheme="minorHAnsi" w:cstheme="minorHAnsi"/>
          <w:i/>
        </w:rPr>
        <w:t>.</w:t>
      </w:r>
    </w:p>
    <w:p w14:paraId="7E756C9A" w14:textId="77777777" w:rsidR="00112D49" w:rsidRPr="00FF137E" w:rsidRDefault="00112D49">
      <w:pPr>
        <w:pStyle w:val="BodyText"/>
        <w:spacing w:before="22"/>
        <w:rPr>
          <w:rFonts w:asciiTheme="minorHAnsi" w:hAnsiTheme="minorHAnsi" w:cstheme="minorHAnsi"/>
          <w:i/>
        </w:rPr>
      </w:pPr>
    </w:p>
    <w:p w14:paraId="5A88709E" w14:textId="791B832D" w:rsidR="008E3893" w:rsidRPr="00FF137E" w:rsidRDefault="00DC3A48" w:rsidP="008E3893">
      <w:pPr>
        <w:pStyle w:val="BodyText"/>
        <w:spacing w:before="79" w:line="259" w:lineRule="auto"/>
        <w:ind w:left="660" w:right="1037"/>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has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continues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collaborate</w:t>
      </w:r>
      <w:r w:rsidRPr="00FF137E">
        <w:rPr>
          <w:rFonts w:asciiTheme="minorHAnsi" w:hAnsiTheme="minorHAnsi" w:cstheme="minorHAnsi"/>
          <w:spacing w:val="-9"/>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AOC</w:t>
      </w:r>
      <w:r w:rsidRPr="00FF137E">
        <w:rPr>
          <w:rFonts w:asciiTheme="minorHAnsi" w:hAnsiTheme="minorHAnsi" w:cstheme="minorHAnsi"/>
          <w:spacing w:val="-8"/>
        </w:rPr>
        <w:t xml:space="preserve"> </w:t>
      </w:r>
      <w:r w:rsidRPr="00FF137E">
        <w:rPr>
          <w:rFonts w:asciiTheme="minorHAnsi" w:hAnsiTheme="minorHAnsi" w:cstheme="minorHAnsi"/>
        </w:rPr>
        <w:t>(Administrative</w:t>
      </w:r>
      <w:r w:rsidRPr="00FF137E">
        <w:rPr>
          <w:rFonts w:asciiTheme="minorHAnsi" w:hAnsiTheme="minorHAnsi" w:cstheme="minorHAnsi"/>
          <w:spacing w:val="-9"/>
        </w:rPr>
        <w:t xml:space="preserve"> </w:t>
      </w:r>
      <w:r w:rsidRPr="00FF137E">
        <w:rPr>
          <w:rFonts w:asciiTheme="minorHAnsi" w:hAnsiTheme="minorHAnsi" w:cstheme="minorHAnsi"/>
        </w:rPr>
        <w:t>Office</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Courts),</w:t>
      </w:r>
      <w:r w:rsidRPr="00FF137E">
        <w:rPr>
          <w:rFonts w:asciiTheme="minorHAnsi" w:hAnsiTheme="minorHAnsi" w:cstheme="minorHAnsi"/>
          <w:spacing w:val="-8"/>
        </w:rPr>
        <w:t xml:space="preserve"> </w:t>
      </w:r>
      <w:r w:rsidRPr="00FF137E">
        <w:rPr>
          <w:rFonts w:asciiTheme="minorHAnsi" w:hAnsiTheme="minorHAnsi" w:cstheme="minorHAnsi"/>
        </w:rPr>
        <w:t>the Jurists in Residence, and local youth court judges in sharing data around timely hearings. Improving</w:t>
      </w:r>
      <w:r w:rsidRPr="00FF137E">
        <w:rPr>
          <w:rFonts w:asciiTheme="minorHAnsi" w:hAnsiTheme="minorHAnsi" w:cstheme="minorHAnsi"/>
          <w:spacing w:val="-4"/>
        </w:rPr>
        <w:t xml:space="preserve"> </w:t>
      </w:r>
      <w:r w:rsidRPr="00FF137E">
        <w:rPr>
          <w:rFonts w:asciiTheme="minorHAnsi" w:hAnsiTheme="minorHAnsi" w:cstheme="minorHAnsi"/>
        </w:rPr>
        <w:t>collaboration</w:t>
      </w:r>
      <w:r w:rsidRPr="00FF137E">
        <w:rPr>
          <w:rFonts w:asciiTheme="minorHAnsi" w:hAnsiTheme="minorHAnsi" w:cstheme="minorHAnsi"/>
          <w:spacing w:val="-4"/>
        </w:rPr>
        <w:t xml:space="preserve"> </w:t>
      </w:r>
      <w:r w:rsidRPr="00FF137E">
        <w:rPr>
          <w:rFonts w:asciiTheme="minorHAnsi" w:hAnsiTheme="minorHAnsi" w:cstheme="minorHAnsi"/>
        </w:rPr>
        <w:t>with</w:t>
      </w:r>
      <w:r w:rsidRPr="00FF137E">
        <w:rPr>
          <w:rFonts w:asciiTheme="minorHAnsi" w:hAnsiTheme="minorHAnsi" w:cstheme="minorHAnsi"/>
          <w:spacing w:val="-6"/>
        </w:rPr>
        <w:t xml:space="preserve"> </w:t>
      </w:r>
      <w:r w:rsidRPr="00FF137E">
        <w:rPr>
          <w:rFonts w:asciiTheme="minorHAnsi" w:hAnsiTheme="minorHAnsi" w:cstheme="minorHAnsi"/>
        </w:rPr>
        <w:t>courts</w:t>
      </w:r>
      <w:r w:rsidRPr="00FF137E">
        <w:rPr>
          <w:rFonts w:asciiTheme="minorHAnsi" w:hAnsiTheme="minorHAnsi" w:cstheme="minorHAnsi"/>
          <w:spacing w:val="-7"/>
        </w:rPr>
        <w:t xml:space="preserve"> </w:t>
      </w:r>
      <w:r w:rsidRPr="00FF137E">
        <w:rPr>
          <w:rFonts w:asciiTheme="minorHAnsi" w:hAnsiTheme="minorHAnsi" w:cstheme="minorHAnsi"/>
        </w:rPr>
        <w:t>that</w:t>
      </w:r>
      <w:r w:rsidRPr="00FF137E">
        <w:rPr>
          <w:rFonts w:asciiTheme="minorHAnsi" w:hAnsiTheme="minorHAnsi" w:cstheme="minorHAnsi"/>
          <w:spacing w:val="-7"/>
        </w:rPr>
        <w:t xml:space="preserve"> </w:t>
      </w:r>
      <w:r w:rsidRPr="00FF137E">
        <w:rPr>
          <w:rFonts w:asciiTheme="minorHAnsi" w:hAnsiTheme="minorHAnsi" w:cstheme="minorHAnsi"/>
        </w:rPr>
        <w:t>supports</w:t>
      </w:r>
      <w:r w:rsidRPr="00FF137E">
        <w:rPr>
          <w:rFonts w:asciiTheme="minorHAnsi" w:hAnsiTheme="minorHAnsi" w:cstheme="minorHAnsi"/>
          <w:spacing w:val="-2"/>
        </w:rPr>
        <w:t xml:space="preserve"> </w:t>
      </w:r>
      <w:r w:rsidRPr="00FF137E">
        <w:rPr>
          <w:rFonts w:asciiTheme="minorHAnsi" w:hAnsiTheme="minorHAnsi" w:cstheme="minorHAnsi"/>
        </w:rPr>
        <w:t>effective</w:t>
      </w:r>
      <w:r w:rsidRPr="00FF137E">
        <w:rPr>
          <w:rFonts w:asciiTheme="minorHAnsi" w:hAnsiTheme="minorHAnsi" w:cstheme="minorHAnsi"/>
          <w:spacing w:val="-8"/>
        </w:rPr>
        <w:t xml:space="preserve"> </w:t>
      </w:r>
      <w:proofErr w:type="gramStart"/>
      <w:r w:rsidRPr="00FF137E">
        <w:rPr>
          <w:rFonts w:asciiTheme="minorHAnsi" w:hAnsiTheme="minorHAnsi" w:cstheme="minorHAnsi"/>
        </w:rPr>
        <w:t>practice</w:t>
      </w:r>
      <w:proofErr w:type="gramEnd"/>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timely</w:t>
      </w:r>
      <w:r w:rsidRPr="00FF137E">
        <w:rPr>
          <w:rFonts w:asciiTheme="minorHAnsi" w:hAnsiTheme="minorHAnsi" w:cstheme="minorHAnsi"/>
          <w:spacing w:val="-7"/>
        </w:rPr>
        <w:t xml:space="preserve"> </w:t>
      </w:r>
      <w:r w:rsidRPr="00FF137E">
        <w:rPr>
          <w:rFonts w:asciiTheme="minorHAnsi" w:hAnsiTheme="minorHAnsi" w:cstheme="minorHAnsi"/>
        </w:rPr>
        <w:t>permanency is addressed in Goal 5 of the CFSR PIP. See the table in Item 21 for results from qualitative reviews</w:t>
      </w:r>
      <w:r w:rsidRPr="00FF137E">
        <w:rPr>
          <w:rFonts w:asciiTheme="minorHAnsi" w:hAnsiTheme="minorHAnsi" w:cstheme="minorHAnsi"/>
          <w:spacing w:val="-13"/>
        </w:rPr>
        <w:t xml:space="preserve"> </w:t>
      </w:r>
      <w:r w:rsidRPr="00FF137E">
        <w:rPr>
          <w:rFonts w:asciiTheme="minorHAnsi" w:hAnsiTheme="minorHAnsi" w:cstheme="minorHAnsi"/>
        </w:rPr>
        <w:t>conducted</w:t>
      </w:r>
      <w:r w:rsidRPr="00FF137E">
        <w:rPr>
          <w:rFonts w:asciiTheme="minorHAnsi" w:hAnsiTheme="minorHAnsi" w:cstheme="minorHAnsi"/>
          <w:spacing w:val="-13"/>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foster</w:t>
      </w:r>
      <w:r w:rsidRPr="00FF137E">
        <w:rPr>
          <w:rFonts w:asciiTheme="minorHAnsi" w:hAnsiTheme="minorHAnsi" w:cstheme="minorHAnsi"/>
          <w:spacing w:val="-13"/>
        </w:rPr>
        <w:t xml:space="preserve"> </w:t>
      </w:r>
      <w:r w:rsidRPr="00FF137E">
        <w:rPr>
          <w:rFonts w:asciiTheme="minorHAnsi" w:hAnsiTheme="minorHAnsi" w:cstheme="minorHAnsi"/>
        </w:rPr>
        <w:t>care</w:t>
      </w:r>
      <w:r w:rsidRPr="00FF137E">
        <w:rPr>
          <w:rFonts w:asciiTheme="minorHAnsi" w:hAnsiTheme="minorHAnsi" w:cstheme="minorHAnsi"/>
          <w:spacing w:val="-12"/>
        </w:rPr>
        <w:t xml:space="preserve"> </w:t>
      </w:r>
      <w:r w:rsidRPr="00FF137E">
        <w:rPr>
          <w:rFonts w:asciiTheme="minorHAnsi" w:hAnsiTheme="minorHAnsi" w:cstheme="minorHAnsi"/>
        </w:rPr>
        <w:t>review</w:t>
      </w:r>
      <w:r w:rsidRPr="00FF137E">
        <w:rPr>
          <w:rFonts w:asciiTheme="minorHAnsi" w:hAnsiTheme="minorHAnsi" w:cstheme="minorHAnsi"/>
          <w:spacing w:val="-13"/>
        </w:rPr>
        <w:t xml:space="preserve"> </w:t>
      </w:r>
      <w:r w:rsidRPr="00FF137E">
        <w:rPr>
          <w:rFonts w:asciiTheme="minorHAnsi" w:hAnsiTheme="minorHAnsi" w:cstheme="minorHAnsi"/>
        </w:rPr>
        <w:t>staff</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3"/>
        </w:rPr>
        <w:t xml:space="preserve"> </w:t>
      </w:r>
      <w:r w:rsidRPr="00FF137E">
        <w:rPr>
          <w:rFonts w:asciiTheme="minorHAnsi" w:hAnsiTheme="minorHAnsi" w:cstheme="minorHAnsi"/>
        </w:rPr>
        <w:t>Olivia</w:t>
      </w:r>
      <w:r w:rsidRPr="00FF137E">
        <w:rPr>
          <w:rFonts w:asciiTheme="minorHAnsi" w:hAnsiTheme="minorHAnsi" w:cstheme="minorHAnsi"/>
          <w:spacing w:val="-13"/>
        </w:rPr>
        <w:t xml:space="preserve"> </w:t>
      </w:r>
      <w:r w:rsidRPr="00FF137E">
        <w:rPr>
          <w:rFonts w:asciiTheme="minorHAnsi" w:hAnsiTheme="minorHAnsi" w:cstheme="minorHAnsi"/>
        </w:rPr>
        <w:t>Y.</w:t>
      </w:r>
      <w:r w:rsidRPr="00FF137E">
        <w:rPr>
          <w:rFonts w:asciiTheme="minorHAnsi" w:hAnsiTheme="minorHAnsi" w:cstheme="minorHAnsi"/>
          <w:spacing w:val="-13"/>
        </w:rPr>
        <w:t xml:space="preserve"> </w:t>
      </w:r>
      <w:r w:rsidRPr="00FF137E">
        <w:rPr>
          <w:rFonts w:asciiTheme="minorHAnsi" w:hAnsiTheme="minorHAnsi" w:cstheme="minorHAnsi"/>
        </w:rPr>
        <w:t>reporting.</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MSA</w:t>
      </w:r>
      <w:r w:rsidRPr="00FF137E">
        <w:rPr>
          <w:rFonts w:asciiTheme="minorHAnsi" w:hAnsiTheme="minorHAnsi" w:cstheme="minorHAnsi"/>
          <w:spacing w:val="-12"/>
        </w:rPr>
        <w:t xml:space="preserve"> </w:t>
      </w:r>
      <w:r w:rsidRPr="00FF137E">
        <w:rPr>
          <w:rFonts w:asciiTheme="minorHAnsi" w:hAnsiTheme="minorHAnsi" w:cstheme="minorHAnsi"/>
        </w:rPr>
        <w:t>6.4.a</w:t>
      </w:r>
      <w:r w:rsidRPr="00FF137E">
        <w:rPr>
          <w:rFonts w:asciiTheme="minorHAnsi" w:hAnsiTheme="minorHAnsi" w:cstheme="minorHAnsi"/>
          <w:spacing w:val="-13"/>
        </w:rPr>
        <w:t xml:space="preserve"> </w:t>
      </w:r>
      <w:r w:rsidRPr="00FF137E">
        <w:rPr>
          <w:rFonts w:asciiTheme="minorHAnsi" w:hAnsiTheme="minorHAnsi" w:cstheme="minorHAnsi"/>
          <w:spacing w:val="-2"/>
        </w:rPr>
        <w:t>report</w:t>
      </w:r>
      <w:r w:rsidR="002C4A2C" w:rsidRPr="00FF137E">
        <w:rPr>
          <w:rFonts w:asciiTheme="minorHAnsi" w:hAnsiTheme="minorHAnsi" w:cstheme="minorHAnsi"/>
        </w:rPr>
        <w:t xml:space="preserve"> </w:t>
      </w:r>
      <w:r w:rsidRPr="00FF137E">
        <w:rPr>
          <w:rFonts w:asciiTheme="minorHAnsi" w:hAnsiTheme="minorHAnsi" w:cstheme="minorHAnsi"/>
        </w:rPr>
        <w:t>is utilized to ensure that all children in state custody receive a timely periodic review. The report is reviewed quarterly to correctly identify the percentage of children overdue for a review due to potential reporting or reviewer data entry errors. MYCIDS court orders are reviewed for those children identified as overdue (the review was not held prior to 6 months) to</w:t>
      </w:r>
      <w:r w:rsidRPr="00FF137E">
        <w:rPr>
          <w:rFonts w:asciiTheme="minorHAnsi" w:hAnsiTheme="minorHAnsi" w:cstheme="minorHAnsi"/>
          <w:spacing w:val="-8"/>
        </w:rPr>
        <w:t xml:space="preserve"> </w:t>
      </w:r>
      <w:r w:rsidRPr="00FF137E">
        <w:rPr>
          <w:rFonts w:asciiTheme="minorHAnsi" w:hAnsiTheme="minorHAnsi" w:cstheme="minorHAnsi"/>
        </w:rPr>
        <w:t>determine</w:t>
      </w:r>
      <w:r w:rsidRPr="00FF137E">
        <w:rPr>
          <w:rFonts w:asciiTheme="minorHAnsi" w:hAnsiTheme="minorHAnsi" w:cstheme="minorHAnsi"/>
          <w:spacing w:val="-9"/>
        </w:rPr>
        <w:t xml:space="preserve"> </w:t>
      </w:r>
      <w:r w:rsidRPr="00FF137E">
        <w:rPr>
          <w:rFonts w:asciiTheme="minorHAnsi" w:hAnsiTheme="minorHAnsi" w:cstheme="minorHAnsi"/>
        </w:rPr>
        <w:t>if</w:t>
      </w:r>
      <w:r w:rsidRPr="00FF137E">
        <w:rPr>
          <w:rFonts w:asciiTheme="minorHAnsi" w:hAnsiTheme="minorHAnsi" w:cstheme="minorHAnsi"/>
          <w:spacing w:val="-9"/>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review</w:t>
      </w:r>
      <w:r w:rsidRPr="00FF137E">
        <w:rPr>
          <w:rFonts w:asciiTheme="minorHAnsi" w:hAnsiTheme="minorHAnsi" w:cstheme="minorHAnsi"/>
          <w:spacing w:val="-9"/>
        </w:rPr>
        <w:t xml:space="preserve"> </w:t>
      </w:r>
      <w:r w:rsidRPr="00FF137E">
        <w:rPr>
          <w:rFonts w:asciiTheme="minorHAnsi" w:hAnsiTheme="minorHAnsi" w:cstheme="minorHAnsi"/>
        </w:rPr>
        <w:t>court</w:t>
      </w:r>
      <w:r w:rsidRPr="00FF137E">
        <w:rPr>
          <w:rFonts w:asciiTheme="minorHAnsi" w:hAnsiTheme="minorHAnsi" w:cstheme="minorHAnsi"/>
          <w:spacing w:val="-9"/>
        </w:rPr>
        <w:t xml:space="preserve"> </w:t>
      </w:r>
      <w:r w:rsidRPr="00FF137E">
        <w:rPr>
          <w:rFonts w:asciiTheme="minorHAnsi" w:hAnsiTheme="minorHAnsi" w:cstheme="minorHAnsi"/>
        </w:rPr>
        <w:t>hearing</w:t>
      </w:r>
      <w:r w:rsidRPr="00FF137E">
        <w:rPr>
          <w:rFonts w:asciiTheme="minorHAnsi" w:hAnsiTheme="minorHAnsi" w:cstheme="minorHAnsi"/>
          <w:spacing w:val="-9"/>
        </w:rPr>
        <w:t xml:space="preserve"> </w:t>
      </w:r>
      <w:r w:rsidRPr="00FF137E">
        <w:rPr>
          <w:rFonts w:asciiTheme="minorHAnsi" w:hAnsiTheme="minorHAnsi" w:cstheme="minorHAnsi"/>
        </w:rPr>
        <w:t>was</w:t>
      </w:r>
      <w:r w:rsidRPr="00FF137E">
        <w:rPr>
          <w:rFonts w:asciiTheme="minorHAnsi" w:hAnsiTheme="minorHAnsi" w:cstheme="minorHAnsi"/>
          <w:spacing w:val="-8"/>
        </w:rPr>
        <w:t xml:space="preserve"> </w:t>
      </w:r>
      <w:r w:rsidRPr="00FF137E">
        <w:rPr>
          <w:rFonts w:asciiTheme="minorHAnsi" w:hAnsiTheme="minorHAnsi" w:cstheme="minorHAnsi"/>
        </w:rPr>
        <w:t>held</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between</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6-month</w:t>
      </w:r>
      <w:r w:rsidRPr="00FF137E">
        <w:rPr>
          <w:rFonts w:asciiTheme="minorHAnsi" w:hAnsiTheme="minorHAnsi" w:cstheme="minorHAnsi"/>
          <w:spacing w:val="-8"/>
        </w:rPr>
        <w:t xml:space="preserve"> </w:t>
      </w:r>
      <w:r w:rsidRPr="00FF137E">
        <w:rPr>
          <w:rFonts w:asciiTheme="minorHAnsi" w:hAnsiTheme="minorHAnsi" w:cstheme="minorHAnsi"/>
        </w:rPr>
        <w:t>administrative</w:t>
      </w:r>
      <w:r w:rsidRPr="00FF137E">
        <w:rPr>
          <w:rFonts w:asciiTheme="minorHAnsi" w:hAnsiTheme="minorHAnsi" w:cstheme="minorHAnsi"/>
          <w:spacing w:val="-9"/>
        </w:rPr>
        <w:t xml:space="preserve"> </w:t>
      </w:r>
      <w:r w:rsidRPr="00FF137E">
        <w:rPr>
          <w:rFonts w:asciiTheme="minorHAnsi" w:hAnsiTheme="minorHAnsi" w:cstheme="minorHAnsi"/>
        </w:rPr>
        <w:t xml:space="preserve">review. </w:t>
      </w:r>
      <w:r w:rsidR="00765E88" w:rsidRPr="00FF137E">
        <w:rPr>
          <w:rFonts w:asciiTheme="minorHAnsi" w:hAnsiTheme="minorHAnsi" w:cstheme="minorHAnsi"/>
        </w:rPr>
        <w:t xml:space="preserve">This is a standard workflow process for the Foster Care Review Unit. Federal requirements expect an administrative review to be held within every six months. Mississippi Youth Court Law sets the same expectation. The MSA requires additional data collection. Therefore, workflow process attempts to meet all requirements / data collection in this efficient method. </w:t>
      </w:r>
      <w:r w:rsidRPr="00FF137E">
        <w:rPr>
          <w:rFonts w:asciiTheme="minorHAnsi" w:hAnsiTheme="minorHAnsi" w:cstheme="minorHAnsi"/>
        </w:rPr>
        <w:t>The data below represents the percentage of children due for a 6-month review in each MSA quarter and the review was held timely.</w:t>
      </w:r>
      <w:r w:rsidR="008E3893" w:rsidRPr="00FF137E">
        <w:rPr>
          <w:rFonts w:asciiTheme="minorHAnsi" w:hAnsiTheme="minorHAnsi" w:cstheme="minorHAnsi"/>
        </w:rPr>
        <w:t xml:space="preserve"> This is MSA item 6.4.b.2 and every child in foster care receives a review within a </w:t>
      </w:r>
      <w:proofErr w:type="gramStart"/>
      <w:r w:rsidR="008E3893" w:rsidRPr="00FF137E">
        <w:rPr>
          <w:rFonts w:asciiTheme="minorHAnsi" w:hAnsiTheme="minorHAnsi" w:cstheme="minorHAnsi"/>
        </w:rPr>
        <w:t>6 month</w:t>
      </w:r>
      <w:proofErr w:type="gramEnd"/>
      <w:r w:rsidR="008E3893" w:rsidRPr="00FF137E">
        <w:rPr>
          <w:rFonts w:asciiTheme="minorHAnsi" w:hAnsiTheme="minorHAnsi" w:cstheme="minorHAnsi"/>
        </w:rPr>
        <w:t xml:space="preserve"> timeframe. </w:t>
      </w:r>
    </w:p>
    <w:p w14:paraId="73F60E72" w14:textId="3F555609" w:rsidR="00112D49" w:rsidRPr="00FF137E" w:rsidRDefault="00112D49">
      <w:pPr>
        <w:pStyle w:val="BodyText"/>
        <w:spacing w:before="79" w:line="259" w:lineRule="auto"/>
        <w:ind w:left="660" w:right="1037"/>
        <w:jc w:val="both"/>
        <w:rPr>
          <w:rFonts w:asciiTheme="minorHAnsi" w:hAnsiTheme="minorHAnsi" w:cstheme="minorHAnsi"/>
        </w:rPr>
      </w:pPr>
    </w:p>
    <w:p w14:paraId="41952EFD" w14:textId="77777777" w:rsidR="00112D49" w:rsidRPr="00FF137E" w:rsidRDefault="00112D49">
      <w:pPr>
        <w:pStyle w:val="BodyText"/>
        <w:spacing w:before="9"/>
        <w:rPr>
          <w:rFonts w:asciiTheme="minorHAnsi" w:hAnsiTheme="minorHAnsi" w:cstheme="minorHAnsi"/>
          <w:sz w:val="13"/>
        </w:rPr>
      </w:pPr>
    </w:p>
    <w:tbl>
      <w:tblPr>
        <w:tblW w:w="0" w:type="auto"/>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4313"/>
      </w:tblGrid>
      <w:tr w:rsidR="00112D49" w:rsidRPr="00FF137E" w14:paraId="17CE9ED0" w14:textId="77777777" w:rsidTr="00FE69A8">
        <w:trPr>
          <w:trHeight w:val="757"/>
          <w:tblHeader/>
        </w:trPr>
        <w:tc>
          <w:tcPr>
            <w:tcW w:w="4409" w:type="dxa"/>
          </w:tcPr>
          <w:p w14:paraId="13387841" w14:textId="77777777" w:rsidR="00112D49" w:rsidRPr="00FF137E" w:rsidRDefault="00DC3A48">
            <w:pPr>
              <w:pStyle w:val="TableParagraph"/>
              <w:spacing w:before="1"/>
              <w:ind w:left="107"/>
              <w:rPr>
                <w:rFonts w:asciiTheme="minorHAnsi" w:hAnsiTheme="minorHAnsi" w:cstheme="minorHAnsi"/>
                <w:b/>
                <w:sz w:val="24"/>
              </w:rPr>
            </w:pPr>
            <w:r w:rsidRPr="00FF137E">
              <w:rPr>
                <w:rFonts w:asciiTheme="minorHAnsi" w:hAnsiTheme="minorHAnsi" w:cstheme="minorHAnsi"/>
                <w:b/>
                <w:sz w:val="24"/>
              </w:rPr>
              <w:t>Reporting</w:t>
            </w:r>
            <w:r w:rsidRPr="00FF137E">
              <w:rPr>
                <w:rFonts w:asciiTheme="minorHAnsi" w:hAnsiTheme="minorHAnsi" w:cstheme="minorHAnsi"/>
                <w:b/>
                <w:spacing w:val="-3"/>
                <w:sz w:val="24"/>
              </w:rPr>
              <w:t xml:space="preserve"> </w:t>
            </w:r>
            <w:r w:rsidRPr="00FF137E">
              <w:rPr>
                <w:rFonts w:asciiTheme="minorHAnsi" w:hAnsiTheme="minorHAnsi" w:cstheme="minorHAnsi"/>
                <w:b/>
                <w:spacing w:val="-2"/>
                <w:sz w:val="24"/>
              </w:rPr>
              <w:t>Period</w:t>
            </w:r>
          </w:p>
        </w:tc>
        <w:tc>
          <w:tcPr>
            <w:tcW w:w="4313" w:type="dxa"/>
          </w:tcPr>
          <w:p w14:paraId="786A0F01" w14:textId="77777777" w:rsidR="00112D49" w:rsidRPr="00FF137E" w:rsidRDefault="00DC3A48">
            <w:pPr>
              <w:pStyle w:val="TableParagraph"/>
              <w:spacing w:before="1" w:line="259" w:lineRule="auto"/>
              <w:ind w:left="108"/>
              <w:rPr>
                <w:rFonts w:asciiTheme="minorHAnsi" w:hAnsiTheme="minorHAnsi" w:cstheme="minorHAnsi"/>
                <w:b/>
                <w:sz w:val="24"/>
              </w:rPr>
            </w:pPr>
            <w:r w:rsidRPr="00FF137E">
              <w:rPr>
                <w:rFonts w:asciiTheme="minorHAnsi" w:hAnsiTheme="minorHAnsi" w:cstheme="minorHAnsi"/>
                <w:b/>
                <w:sz w:val="24"/>
              </w:rPr>
              <w:t>Reasonable</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Steps</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to</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Ensure</w:t>
            </w:r>
            <w:r w:rsidRPr="00FF137E">
              <w:rPr>
                <w:rFonts w:asciiTheme="minorHAnsi" w:hAnsiTheme="minorHAnsi" w:cstheme="minorHAnsi"/>
                <w:b/>
                <w:spacing w:val="-11"/>
                <w:sz w:val="24"/>
              </w:rPr>
              <w:t xml:space="preserve"> </w:t>
            </w:r>
            <w:r w:rsidRPr="00FF137E">
              <w:rPr>
                <w:rFonts w:asciiTheme="minorHAnsi" w:hAnsiTheme="minorHAnsi" w:cstheme="minorHAnsi"/>
                <w:b/>
                <w:sz w:val="24"/>
              </w:rPr>
              <w:t>a Permanency Hearing</w:t>
            </w:r>
          </w:p>
        </w:tc>
      </w:tr>
      <w:tr w:rsidR="001C3B3F" w:rsidRPr="00FF137E" w14:paraId="68D6DB84" w14:textId="77777777">
        <w:trPr>
          <w:trHeight w:val="457"/>
        </w:trPr>
        <w:tc>
          <w:tcPr>
            <w:tcW w:w="4409" w:type="dxa"/>
          </w:tcPr>
          <w:p w14:paraId="6CAF585E" w14:textId="2AE562DE" w:rsidR="001C3B3F" w:rsidRPr="00FF137E" w:rsidRDefault="001C3B3F" w:rsidP="001C3B3F">
            <w:pPr>
              <w:pStyle w:val="TableParagraph"/>
              <w:spacing w:line="275" w:lineRule="exact"/>
              <w:ind w:left="107"/>
              <w:rPr>
                <w:rFonts w:asciiTheme="minorHAnsi" w:hAnsiTheme="minorHAnsi" w:cstheme="minorHAnsi"/>
                <w:sz w:val="24"/>
              </w:rPr>
            </w:pPr>
            <w:r w:rsidRPr="00FF137E">
              <w:rPr>
                <w:rFonts w:asciiTheme="minorHAnsi" w:hAnsiTheme="minorHAnsi" w:cstheme="minorHAnsi"/>
                <w:sz w:val="24"/>
                <w:szCs w:val="24"/>
              </w:rPr>
              <w:t>Q2</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2023 (April 2023 -</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June</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2023)</w:t>
            </w:r>
          </w:p>
        </w:tc>
        <w:tc>
          <w:tcPr>
            <w:tcW w:w="4313" w:type="dxa"/>
          </w:tcPr>
          <w:p w14:paraId="1DDE00F1" w14:textId="3D0EABAD" w:rsidR="001C3B3F" w:rsidRPr="00FF137E" w:rsidRDefault="001C3B3F" w:rsidP="001C3B3F">
            <w:pPr>
              <w:pStyle w:val="TableParagraph"/>
              <w:spacing w:line="275" w:lineRule="exact"/>
              <w:ind w:left="18"/>
              <w:jc w:val="center"/>
              <w:rPr>
                <w:rFonts w:asciiTheme="minorHAnsi" w:hAnsiTheme="minorHAnsi" w:cstheme="minorHAnsi"/>
                <w:sz w:val="24"/>
              </w:rPr>
            </w:pPr>
            <w:r w:rsidRPr="00FF137E">
              <w:rPr>
                <w:rFonts w:asciiTheme="minorHAnsi" w:hAnsiTheme="minorHAnsi" w:cstheme="minorHAnsi"/>
                <w:spacing w:val="-2"/>
                <w:sz w:val="24"/>
                <w:szCs w:val="24"/>
              </w:rPr>
              <w:t>96.4%</w:t>
            </w:r>
          </w:p>
        </w:tc>
      </w:tr>
      <w:tr w:rsidR="001C3B3F" w:rsidRPr="00FF137E" w14:paraId="202DA520" w14:textId="77777777">
        <w:trPr>
          <w:trHeight w:val="458"/>
        </w:trPr>
        <w:tc>
          <w:tcPr>
            <w:tcW w:w="4409" w:type="dxa"/>
          </w:tcPr>
          <w:p w14:paraId="15B0391D" w14:textId="145FEF6C" w:rsidR="001C3B3F" w:rsidRPr="00FF137E" w:rsidRDefault="001C3B3F" w:rsidP="001C3B3F">
            <w:pPr>
              <w:pStyle w:val="TableParagraph"/>
              <w:spacing w:line="275" w:lineRule="exact"/>
              <w:ind w:left="107"/>
              <w:rPr>
                <w:rFonts w:asciiTheme="minorHAnsi" w:hAnsiTheme="minorHAnsi" w:cstheme="minorHAnsi"/>
                <w:sz w:val="24"/>
              </w:rPr>
            </w:pPr>
            <w:r w:rsidRPr="00FF137E">
              <w:rPr>
                <w:rFonts w:asciiTheme="minorHAnsi" w:hAnsiTheme="minorHAnsi" w:cstheme="minorHAnsi"/>
                <w:sz w:val="24"/>
                <w:szCs w:val="24"/>
              </w:rPr>
              <w:t>Q3</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2023 (July 2023 -</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September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2023)</w:t>
            </w:r>
          </w:p>
        </w:tc>
        <w:tc>
          <w:tcPr>
            <w:tcW w:w="4313" w:type="dxa"/>
          </w:tcPr>
          <w:p w14:paraId="248BBF11" w14:textId="3F70B350" w:rsidR="001C3B3F" w:rsidRPr="00FF137E" w:rsidRDefault="001C3B3F" w:rsidP="001C3B3F">
            <w:pPr>
              <w:pStyle w:val="TableParagraph"/>
              <w:spacing w:line="275" w:lineRule="exact"/>
              <w:ind w:left="18"/>
              <w:jc w:val="center"/>
              <w:rPr>
                <w:rFonts w:asciiTheme="minorHAnsi" w:hAnsiTheme="minorHAnsi" w:cstheme="minorHAnsi"/>
                <w:sz w:val="24"/>
              </w:rPr>
            </w:pPr>
            <w:r w:rsidRPr="00FF137E">
              <w:rPr>
                <w:rFonts w:asciiTheme="minorHAnsi" w:hAnsiTheme="minorHAnsi" w:cstheme="minorHAnsi"/>
                <w:spacing w:val="-2"/>
                <w:sz w:val="24"/>
                <w:szCs w:val="24"/>
              </w:rPr>
              <w:t>98.7%</w:t>
            </w:r>
          </w:p>
        </w:tc>
      </w:tr>
      <w:tr w:rsidR="001C3B3F" w:rsidRPr="00FF137E" w14:paraId="6E9F378D" w14:textId="77777777">
        <w:trPr>
          <w:trHeight w:val="457"/>
        </w:trPr>
        <w:tc>
          <w:tcPr>
            <w:tcW w:w="4409" w:type="dxa"/>
          </w:tcPr>
          <w:p w14:paraId="12248E13" w14:textId="79C7C970" w:rsidR="001C3B3F" w:rsidRPr="00FF137E" w:rsidRDefault="001C3B3F" w:rsidP="001C3B3F">
            <w:pPr>
              <w:pStyle w:val="TableParagraph"/>
              <w:spacing w:line="275" w:lineRule="exact"/>
              <w:ind w:left="107"/>
              <w:rPr>
                <w:rFonts w:asciiTheme="minorHAnsi" w:hAnsiTheme="minorHAnsi" w:cstheme="minorHAnsi"/>
                <w:sz w:val="24"/>
              </w:rPr>
            </w:pPr>
            <w:r w:rsidRPr="00FF137E">
              <w:rPr>
                <w:rFonts w:asciiTheme="minorHAnsi" w:hAnsiTheme="minorHAnsi" w:cstheme="minorHAnsi"/>
                <w:sz w:val="24"/>
                <w:szCs w:val="24"/>
              </w:rPr>
              <w:t>Q4</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2023</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(October</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2023</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December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2023)</w:t>
            </w:r>
          </w:p>
        </w:tc>
        <w:tc>
          <w:tcPr>
            <w:tcW w:w="4313" w:type="dxa"/>
          </w:tcPr>
          <w:p w14:paraId="1F6B3364" w14:textId="0087D72F" w:rsidR="001C3B3F" w:rsidRPr="00FF137E" w:rsidRDefault="001C3B3F" w:rsidP="001C3B3F">
            <w:pPr>
              <w:pStyle w:val="TableParagraph"/>
              <w:spacing w:line="275" w:lineRule="exact"/>
              <w:ind w:left="18"/>
              <w:jc w:val="center"/>
              <w:rPr>
                <w:rFonts w:asciiTheme="minorHAnsi" w:hAnsiTheme="minorHAnsi" w:cstheme="minorHAnsi"/>
                <w:sz w:val="24"/>
              </w:rPr>
            </w:pPr>
            <w:r w:rsidRPr="00FF137E">
              <w:rPr>
                <w:rFonts w:asciiTheme="minorHAnsi" w:hAnsiTheme="minorHAnsi" w:cstheme="minorHAnsi"/>
                <w:spacing w:val="-2"/>
                <w:sz w:val="24"/>
              </w:rPr>
              <w:t>98.5%</w:t>
            </w:r>
          </w:p>
        </w:tc>
      </w:tr>
      <w:tr w:rsidR="001C3B3F" w:rsidRPr="00FF137E" w14:paraId="7C09CC39" w14:textId="77777777">
        <w:trPr>
          <w:trHeight w:val="457"/>
        </w:trPr>
        <w:tc>
          <w:tcPr>
            <w:tcW w:w="4409" w:type="dxa"/>
          </w:tcPr>
          <w:p w14:paraId="55356784" w14:textId="435240C7" w:rsidR="001C3B3F" w:rsidRPr="00FF137E" w:rsidRDefault="001C3B3F" w:rsidP="001C3B3F">
            <w:pPr>
              <w:pStyle w:val="TableParagraph"/>
              <w:spacing w:line="275" w:lineRule="exact"/>
              <w:ind w:left="107"/>
              <w:rPr>
                <w:rFonts w:asciiTheme="minorHAnsi" w:hAnsiTheme="minorHAnsi" w:cstheme="minorHAnsi"/>
                <w:sz w:val="24"/>
              </w:rPr>
            </w:pPr>
            <w:r w:rsidRPr="00FF137E">
              <w:rPr>
                <w:rFonts w:asciiTheme="minorHAnsi" w:hAnsiTheme="minorHAnsi" w:cstheme="minorHAnsi"/>
                <w:sz w:val="24"/>
                <w:szCs w:val="24"/>
              </w:rPr>
              <w:t xml:space="preserve"> Q1 2024 (January 2024 – March 2024)</w:t>
            </w:r>
          </w:p>
        </w:tc>
        <w:tc>
          <w:tcPr>
            <w:tcW w:w="4313" w:type="dxa"/>
          </w:tcPr>
          <w:p w14:paraId="7CD1146E" w14:textId="458BF26D" w:rsidR="001C3B3F" w:rsidRPr="00FF137E" w:rsidRDefault="001C3B3F" w:rsidP="001C3B3F">
            <w:pPr>
              <w:pStyle w:val="TableParagraph"/>
              <w:spacing w:line="275" w:lineRule="exact"/>
              <w:ind w:left="18"/>
              <w:jc w:val="center"/>
              <w:rPr>
                <w:rFonts w:asciiTheme="minorHAnsi" w:hAnsiTheme="minorHAnsi" w:cstheme="minorHAnsi"/>
                <w:spacing w:val="-2"/>
                <w:sz w:val="24"/>
              </w:rPr>
            </w:pPr>
            <w:r w:rsidRPr="00FF137E">
              <w:rPr>
                <w:rFonts w:asciiTheme="minorHAnsi" w:hAnsiTheme="minorHAnsi" w:cstheme="minorHAnsi"/>
                <w:sz w:val="24"/>
                <w:szCs w:val="24"/>
              </w:rPr>
              <w:t>96.5%</w:t>
            </w:r>
          </w:p>
        </w:tc>
      </w:tr>
    </w:tbl>
    <w:p w14:paraId="6D230D36" w14:textId="77777777" w:rsidR="00112D49" w:rsidRPr="00FF137E" w:rsidRDefault="00112D49">
      <w:pPr>
        <w:pStyle w:val="BodyText"/>
        <w:spacing w:before="41"/>
        <w:rPr>
          <w:rFonts w:asciiTheme="minorHAnsi" w:hAnsiTheme="minorHAnsi" w:cstheme="minorHAnsi"/>
        </w:rPr>
      </w:pPr>
    </w:p>
    <w:p w14:paraId="74BECD85" w14:textId="77777777" w:rsidR="00112D49" w:rsidRPr="00FF137E" w:rsidRDefault="00DC3A48">
      <w:pPr>
        <w:ind w:left="660"/>
        <w:jc w:val="both"/>
        <w:rPr>
          <w:rFonts w:asciiTheme="minorHAnsi" w:hAnsiTheme="minorHAnsi" w:cstheme="minorHAnsi"/>
          <w:i/>
          <w:sz w:val="24"/>
        </w:rPr>
      </w:pPr>
      <w:r w:rsidRPr="00FF137E">
        <w:rPr>
          <w:rFonts w:asciiTheme="minorHAnsi" w:hAnsiTheme="minorHAnsi" w:cstheme="minorHAnsi"/>
          <w:b/>
          <w:color w:val="2E5395"/>
          <w:sz w:val="24"/>
        </w:rPr>
        <w:t>Case</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Review</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 xml:space="preserve">System, </w:t>
      </w:r>
      <w:r w:rsidRPr="00FF137E">
        <w:rPr>
          <w:rFonts w:asciiTheme="minorHAnsi" w:hAnsiTheme="minorHAnsi" w:cstheme="minorHAnsi"/>
          <w:i/>
          <w:color w:val="2E5395"/>
          <w:sz w:val="24"/>
        </w:rPr>
        <w:t>Item 23:</w:t>
      </w:r>
      <w:r w:rsidRPr="00FF137E">
        <w:rPr>
          <w:rFonts w:asciiTheme="minorHAnsi" w:hAnsiTheme="minorHAnsi" w:cstheme="minorHAnsi"/>
          <w:i/>
          <w:color w:val="2E5395"/>
          <w:spacing w:val="-3"/>
          <w:sz w:val="24"/>
        </w:rPr>
        <w:t xml:space="preserve"> </w:t>
      </w:r>
      <w:r w:rsidRPr="00FF137E">
        <w:rPr>
          <w:rFonts w:asciiTheme="minorHAnsi" w:hAnsiTheme="minorHAnsi" w:cstheme="minorHAnsi"/>
          <w:i/>
          <w:color w:val="2E5395"/>
          <w:sz w:val="24"/>
        </w:rPr>
        <w:t>Termination</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of</w:t>
      </w:r>
      <w:r w:rsidRPr="00FF137E">
        <w:rPr>
          <w:rFonts w:asciiTheme="minorHAnsi" w:hAnsiTheme="minorHAnsi" w:cstheme="minorHAnsi"/>
          <w:i/>
          <w:color w:val="2E5395"/>
          <w:spacing w:val="-1"/>
          <w:sz w:val="24"/>
        </w:rPr>
        <w:t xml:space="preserve"> </w:t>
      </w:r>
      <w:r w:rsidRPr="00FF137E">
        <w:rPr>
          <w:rFonts w:asciiTheme="minorHAnsi" w:hAnsiTheme="minorHAnsi" w:cstheme="minorHAnsi"/>
          <w:i/>
          <w:color w:val="2E5395"/>
          <w:sz w:val="24"/>
        </w:rPr>
        <w:t xml:space="preserve">Parental </w:t>
      </w:r>
      <w:r w:rsidRPr="00FF137E">
        <w:rPr>
          <w:rFonts w:asciiTheme="minorHAnsi" w:hAnsiTheme="minorHAnsi" w:cstheme="minorHAnsi"/>
          <w:i/>
          <w:color w:val="2E5395"/>
          <w:spacing w:val="-2"/>
          <w:sz w:val="24"/>
        </w:rPr>
        <w:t>Rights</w:t>
      </w:r>
    </w:p>
    <w:p w14:paraId="56DF5FBA" w14:textId="1912B598" w:rsidR="00112D49" w:rsidRPr="00FF137E" w:rsidRDefault="00877073">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 xml:space="preserve">MDCPS agrees with the CFSR rating for this item as an area needing improvement.  The Office of Permanency conducted a qualitative review for the period of January 1 – December 31, 2023. Results from this review found that 31% of the applicable cases rated a complaint (674 children with timely TPR referrals or timely ASFA documentation out of 2,207 children who reached 15 of the most recent 22 months in care prior to or during the calendar years 2022 and 2023).  It was noted that MDPCS requires much needed improvement in filing timely TPR referrals and notating initial/subsequent ASFA exceptions. </w:t>
      </w:r>
    </w:p>
    <w:p w14:paraId="52683883" w14:textId="77777777" w:rsidR="00112D49" w:rsidRPr="00FF137E" w:rsidRDefault="00112D49">
      <w:pPr>
        <w:pStyle w:val="BodyText"/>
        <w:spacing w:before="44"/>
        <w:rPr>
          <w:rFonts w:asciiTheme="minorHAnsi" w:hAnsiTheme="minorHAnsi" w:cstheme="minorHAnsi"/>
        </w:rPr>
      </w:pPr>
    </w:p>
    <w:p w14:paraId="51C29BF9" w14:textId="23DDF5B9" w:rsidR="00402850" w:rsidRPr="00FF137E" w:rsidRDefault="00402850" w:rsidP="00FE69A8">
      <w:pPr>
        <w:pStyle w:val="BodyText"/>
        <w:numPr>
          <w:ilvl w:val="1"/>
          <w:numId w:val="114"/>
        </w:numPr>
        <w:spacing w:before="44"/>
        <w:ind w:left="990" w:right="980" w:hanging="270"/>
        <w:rPr>
          <w:rFonts w:asciiTheme="minorHAnsi" w:hAnsiTheme="minorHAnsi" w:cstheme="minorHAnsi"/>
        </w:rPr>
      </w:pPr>
      <w:r w:rsidRPr="00FF137E">
        <w:rPr>
          <w:rFonts w:asciiTheme="minorHAnsi" w:hAnsiTheme="minorHAnsi" w:cstheme="minorHAnsi"/>
        </w:rPr>
        <w:t>TPR Referrals for children who reached 15 of the most recent 22 months in 2022– 6.3.b.2</w:t>
      </w:r>
    </w:p>
    <w:p w14:paraId="31E67F24" w14:textId="1528849D" w:rsidR="00402850" w:rsidRPr="00FF137E" w:rsidRDefault="00402850" w:rsidP="00FE69A8">
      <w:pPr>
        <w:pStyle w:val="BodyText"/>
        <w:spacing w:before="44"/>
        <w:ind w:left="1170" w:right="980"/>
        <w:rPr>
          <w:rFonts w:asciiTheme="minorHAnsi" w:hAnsiTheme="minorHAnsi" w:cstheme="minorHAnsi"/>
        </w:rPr>
      </w:pPr>
      <w:r w:rsidRPr="00FF137E">
        <w:rPr>
          <w:rFonts w:asciiTheme="minorHAnsi" w:hAnsiTheme="minorHAnsi" w:cstheme="minorHAnsi"/>
        </w:rPr>
        <w:t>281 Timely TPR Referrals (Numerator)/1,079 Total Population (Denominator)</w:t>
      </w:r>
    </w:p>
    <w:p w14:paraId="72A86031" w14:textId="63AB4A9A" w:rsidR="00402850" w:rsidRPr="00FF137E" w:rsidRDefault="00402850" w:rsidP="00FE69A8">
      <w:pPr>
        <w:pStyle w:val="BodyText"/>
        <w:numPr>
          <w:ilvl w:val="1"/>
          <w:numId w:val="114"/>
        </w:numPr>
        <w:spacing w:before="44"/>
        <w:ind w:left="990" w:right="980" w:hanging="270"/>
        <w:rPr>
          <w:rFonts w:asciiTheme="minorHAnsi" w:hAnsiTheme="minorHAnsi" w:cstheme="minorHAnsi"/>
        </w:rPr>
      </w:pPr>
      <w:r w:rsidRPr="00FF137E">
        <w:rPr>
          <w:rFonts w:asciiTheme="minorHAnsi" w:hAnsiTheme="minorHAnsi" w:cstheme="minorHAnsi"/>
        </w:rPr>
        <w:t>TPR Referrals for children who reached 15 of the most recent 22 months in 2023– 6.3.b.2</w:t>
      </w:r>
    </w:p>
    <w:p w14:paraId="407F2905" w14:textId="3D59E238" w:rsidR="00402850" w:rsidRPr="00FF137E" w:rsidRDefault="00402850" w:rsidP="00FE69A8">
      <w:pPr>
        <w:pStyle w:val="BodyText"/>
        <w:spacing w:before="44" w:after="120"/>
        <w:ind w:left="1166" w:right="979"/>
        <w:rPr>
          <w:rFonts w:asciiTheme="minorHAnsi" w:hAnsiTheme="minorHAnsi" w:cstheme="minorHAnsi"/>
        </w:rPr>
      </w:pPr>
      <w:r w:rsidRPr="00FF137E">
        <w:rPr>
          <w:rFonts w:asciiTheme="minorHAnsi" w:hAnsiTheme="minorHAnsi" w:cstheme="minorHAnsi"/>
        </w:rPr>
        <w:t>297 Timely TPR Referrals (Numerator)/1,128 Total Population (Denominator)</w:t>
      </w:r>
    </w:p>
    <w:p w14:paraId="695569F9" w14:textId="3C4843E1" w:rsidR="00402850" w:rsidRPr="00FF137E" w:rsidRDefault="00402850" w:rsidP="00FE69A8">
      <w:pPr>
        <w:pStyle w:val="BodyText"/>
        <w:numPr>
          <w:ilvl w:val="1"/>
          <w:numId w:val="114"/>
        </w:numPr>
        <w:spacing w:before="44"/>
        <w:ind w:left="990" w:right="980" w:hanging="270"/>
        <w:rPr>
          <w:rFonts w:asciiTheme="minorHAnsi" w:hAnsiTheme="minorHAnsi" w:cstheme="minorHAnsi"/>
        </w:rPr>
      </w:pPr>
      <w:r w:rsidRPr="00FF137E">
        <w:rPr>
          <w:rFonts w:asciiTheme="minorHAnsi" w:hAnsiTheme="minorHAnsi" w:cstheme="minorHAnsi"/>
        </w:rPr>
        <w:t>ASFA Exceptions for children who reached 15 of the most recent 22 months in 2022–6.</w:t>
      </w:r>
      <w:proofErr w:type="gramStart"/>
      <w:r w:rsidRPr="00FF137E">
        <w:rPr>
          <w:rFonts w:asciiTheme="minorHAnsi" w:hAnsiTheme="minorHAnsi" w:cstheme="minorHAnsi"/>
        </w:rPr>
        <w:t>3.b.</w:t>
      </w:r>
      <w:proofErr w:type="gramEnd"/>
      <w:r w:rsidRPr="00FF137E">
        <w:rPr>
          <w:rFonts w:asciiTheme="minorHAnsi" w:hAnsiTheme="minorHAnsi" w:cstheme="minorHAnsi"/>
        </w:rPr>
        <w:t>2 - 66 Valid ASFA Exceptions (Numerator)/1,079 Total Population (Denominator)</w:t>
      </w:r>
    </w:p>
    <w:p w14:paraId="18B0373D" w14:textId="4C901239" w:rsidR="00112D49" w:rsidRPr="00FF137E" w:rsidRDefault="00402850" w:rsidP="00FE69A8">
      <w:pPr>
        <w:pStyle w:val="ListParagraph"/>
        <w:numPr>
          <w:ilvl w:val="0"/>
          <w:numId w:val="52"/>
        </w:numPr>
        <w:tabs>
          <w:tab w:val="left" w:pos="929"/>
          <w:tab w:val="left" w:pos="931"/>
        </w:tabs>
        <w:spacing w:before="9" w:line="271" w:lineRule="auto"/>
        <w:ind w:left="990" w:right="980" w:hanging="270"/>
        <w:rPr>
          <w:rFonts w:asciiTheme="minorHAnsi" w:hAnsiTheme="minorHAnsi" w:cstheme="minorHAnsi"/>
          <w:sz w:val="24"/>
        </w:rPr>
      </w:pPr>
      <w:r w:rsidRPr="00FF137E">
        <w:rPr>
          <w:rFonts w:asciiTheme="minorHAnsi" w:hAnsiTheme="minorHAnsi" w:cstheme="minorHAnsi"/>
          <w:sz w:val="24"/>
          <w:szCs w:val="24"/>
        </w:rPr>
        <w:t>ASFA Exceptions for children who reached 15 of the most recent 22 months in 2023 –6.</w:t>
      </w:r>
      <w:proofErr w:type="gramStart"/>
      <w:r w:rsidRPr="00FF137E">
        <w:rPr>
          <w:rFonts w:asciiTheme="minorHAnsi" w:hAnsiTheme="minorHAnsi" w:cstheme="minorHAnsi"/>
          <w:sz w:val="24"/>
          <w:szCs w:val="24"/>
        </w:rPr>
        <w:t>3.b.</w:t>
      </w:r>
      <w:proofErr w:type="gramEnd"/>
      <w:r w:rsidRPr="00FF137E">
        <w:rPr>
          <w:rFonts w:asciiTheme="minorHAnsi" w:hAnsiTheme="minorHAnsi" w:cstheme="minorHAnsi"/>
          <w:sz w:val="24"/>
          <w:szCs w:val="24"/>
        </w:rPr>
        <w:t>2 - 30 Valid ASFA Exceptions (Numerator)/1,128 Total Population (Denominator)</w:t>
      </w:r>
    </w:p>
    <w:p w14:paraId="3B43DF86" w14:textId="77777777" w:rsidR="00112D49" w:rsidRPr="00FF137E" w:rsidRDefault="00112D49">
      <w:pPr>
        <w:pStyle w:val="BodyText"/>
        <w:spacing w:before="48"/>
        <w:rPr>
          <w:rFonts w:asciiTheme="minorHAnsi" w:hAnsiTheme="minorHAnsi" w:cstheme="minorHAnsi"/>
        </w:rPr>
      </w:pPr>
    </w:p>
    <w:p w14:paraId="35E2F2A5" w14:textId="0AE0E2EF" w:rsidR="00112D49" w:rsidRPr="00FF137E" w:rsidRDefault="00665825">
      <w:pPr>
        <w:pStyle w:val="BodyText"/>
        <w:spacing w:line="276" w:lineRule="auto"/>
        <w:ind w:left="660" w:right="1036"/>
        <w:jc w:val="both"/>
        <w:rPr>
          <w:rFonts w:asciiTheme="minorHAnsi" w:hAnsiTheme="minorHAnsi" w:cstheme="minorHAnsi"/>
        </w:rPr>
      </w:pPr>
      <w:r w:rsidRPr="00FF137E">
        <w:rPr>
          <w:rFonts w:asciiTheme="minorHAnsi" w:hAnsiTheme="minorHAnsi" w:cstheme="minorHAnsi"/>
        </w:rPr>
        <w:t xml:space="preserve">The method of analysis was related to provision 6.3.b.2. A termination of parental rights (TPR) referral shall be made on behalf of a child before the child has spent more than 15 of the most recent 22 months in foster care unless an available exception pursuant to the federal Adoption and Safe Families Act (ASFA) has been documented by MDCPS in the child’s case record. After the initial ASFA exception, MDCPS may continue the exception for only one additional six-month period unless continued invocation of the exception is reviewed, approved, and documented semi-annually by the RD assigned to the county of responsibility for the child. </w:t>
      </w:r>
    </w:p>
    <w:p w14:paraId="72AE93A8" w14:textId="5C2C1953" w:rsidR="00112D49" w:rsidRPr="00FF137E" w:rsidRDefault="00DC3A48" w:rsidP="00FE69A8">
      <w:pPr>
        <w:pStyle w:val="BodyText"/>
        <w:spacing w:before="76" w:after="160" w:line="276" w:lineRule="auto"/>
        <w:ind w:left="662" w:right="1037"/>
        <w:jc w:val="both"/>
        <w:rPr>
          <w:rFonts w:asciiTheme="minorHAnsi" w:hAnsiTheme="minorHAnsi" w:cstheme="minorHAnsi"/>
        </w:rPr>
      </w:pPr>
      <w:r w:rsidRPr="00FF137E">
        <w:rPr>
          <w:rFonts w:asciiTheme="minorHAnsi" w:hAnsiTheme="minorHAnsi" w:cstheme="minorHAnsi"/>
        </w:rPr>
        <w:t>This quality assurance process has been established within the permanency support unit as part of the Olivia Y. CQI plan to ensure proper tracking, reporting and accountability to this provision. MDCPS details a process of leveraging timely termination of parental rights through court engagement and collaboration to ensure timely permanency for all children in care in the CFSR PIP.</w:t>
      </w:r>
      <w:r w:rsidR="00665825" w:rsidRPr="00FF137E">
        <w:rPr>
          <w:rFonts w:asciiTheme="minorHAnsi" w:hAnsiTheme="minorHAnsi" w:cstheme="minorHAnsi"/>
        </w:rPr>
        <w:t xml:space="preserve"> </w:t>
      </w:r>
    </w:p>
    <w:p w14:paraId="3C549DE4" w14:textId="2EE4ABEB" w:rsidR="00112D49" w:rsidRPr="00FF137E" w:rsidRDefault="00100D5A"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The data presented was collected from MACWIS by the Data Reporting Unit and analyzed by the Office of Permanency. </w:t>
      </w:r>
    </w:p>
    <w:p w14:paraId="6DCF5A70" w14:textId="66D597EF" w:rsidR="00112D49" w:rsidRPr="00FF137E" w:rsidRDefault="00DC3A48"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The barriers and compelling reasons observed for not filing/referring a TPR packet to the AG’s office in a timely manner include: (1) the county not submitting the packet to State office in a timely manner; or (2) a TPR packet may contain deficiencies that must be corrected on the county level before the packet can be referred to the AG’s office. </w:t>
      </w:r>
    </w:p>
    <w:p w14:paraId="7A49E3A5" w14:textId="03CAC261" w:rsidR="00112D49" w:rsidRPr="00FF137E" w:rsidRDefault="00F9772A">
      <w:pPr>
        <w:pStyle w:val="BodyText"/>
        <w:spacing w:line="276" w:lineRule="auto"/>
        <w:ind w:left="660" w:right="1043"/>
        <w:jc w:val="both"/>
        <w:rPr>
          <w:rFonts w:asciiTheme="minorHAnsi" w:hAnsiTheme="minorHAnsi" w:cstheme="minorHAnsi"/>
        </w:rPr>
      </w:pPr>
      <w:r w:rsidRPr="00FF137E">
        <w:rPr>
          <w:rFonts w:asciiTheme="minorHAnsi" w:hAnsiTheme="minorHAnsi" w:cstheme="minorHAnsi"/>
        </w:rPr>
        <w:t xml:space="preserve">A process is being built within the new Pathways system that will trigger alerts at certain parts of the TPR process for the reviewing and tracking of timely TPR packet submission and/or ASFA exceptions.  The Office of Permanency is working through policy and procedure revisions that are intended to improve the timeliness and accuracy of the TPR and ASFA Exception process.  </w:t>
      </w:r>
    </w:p>
    <w:p w14:paraId="7FAF253A" w14:textId="77777777" w:rsidR="00112D49" w:rsidRPr="00FF137E" w:rsidRDefault="00112D49">
      <w:pPr>
        <w:pStyle w:val="BodyText"/>
        <w:spacing w:before="39"/>
        <w:rPr>
          <w:rFonts w:asciiTheme="minorHAnsi" w:hAnsiTheme="minorHAnsi" w:cstheme="minorHAnsi"/>
        </w:rPr>
      </w:pPr>
    </w:p>
    <w:p w14:paraId="7D341EAC" w14:textId="77777777" w:rsidR="00112D49" w:rsidRPr="00FF137E" w:rsidRDefault="00DC3A48">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b/>
          <w:color w:val="2E5395"/>
        </w:rPr>
        <w:t xml:space="preserve">Case Review System, </w:t>
      </w:r>
      <w:r w:rsidRPr="00FF137E">
        <w:rPr>
          <w:rFonts w:asciiTheme="minorHAnsi" w:hAnsiTheme="minorHAnsi" w:cstheme="minorHAnsi"/>
          <w:i/>
          <w:color w:val="2E5395"/>
        </w:rPr>
        <w:t>Item 24: Notice of Hearings and Reviews to Caregivers</w:t>
      </w:r>
      <w:r w:rsidRPr="00FF137E">
        <w:rPr>
          <w:rFonts w:asciiTheme="minorHAnsi" w:hAnsiTheme="minorHAnsi" w:cstheme="minorHAnsi"/>
        </w:rPr>
        <w:t xml:space="preserve">. Is the case </w:t>
      </w:r>
      <w:r w:rsidRPr="00FF137E">
        <w:rPr>
          <w:rFonts w:asciiTheme="minorHAnsi" w:hAnsiTheme="minorHAnsi" w:cstheme="minorHAnsi"/>
        </w:rPr>
        <w:lastRenderedPageBreak/>
        <w:t>review system is functioning to ensure that foster parents, pre-adoptive parents, and relative caregivers</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2"/>
        </w:rPr>
        <w:t xml:space="preserve"> </w:t>
      </w:r>
      <w:r w:rsidRPr="00FF137E">
        <w:rPr>
          <w:rFonts w:asciiTheme="minorHAnsi" w:hAnsiTheme="minorHAnsi" w:cstheme="minorHAnsi"/>
        </w:rPr>
        <w:t>foster</w:t>
      </w:r>
      <w:r w:rsidRPr="00FF137E">
        <w:rPr>
          <w:rFonts w:asciiTheme="minorHAnsi" w:hAnsiTheme="minorHAnsi" w:cstheme="minorHAnsi"/>
          <w:spacing w:val="-6"/>
        </w:rPr>
        <w:t xml:space="preserve"> </w:t>
      </w:r>
      <w:r w:rsidRPr="00FF137E">
        <w:rPr>
          <w:rFonts w:asciiTheme="minorHAnsi" w:hAnsiTheme="minorHAnsi" w:cstheme="minorHAnsi"/>
        </w:rPr>
        <w:t>care</w:t>
      </w:r>
      <w:r w:rsidRPr="00FF137E">
        <w:rPr>
          <w:rFonts w:asciiTheme="minorHAnsi" w:hAnsiTheme="minorHAnsi" w:cstheme="minorHAnsi"/>
          <w:spacing w:val="-4"/>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notified</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have</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right</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heard</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2"/>
        </w:rPr>
        <w:t xml:space="preserve"> </w:t>
      </w:r>
      <w:r w:rsidRPr="00FF137E">
        <w:rPr>
          <w:rFonts w:asciiTheme="minorHAnsi" w:hAnsiTheme="minorHAnsi" w:cstheme="minorHAnsi"/>
        </w:rPr>
        <w:t>any</w:t>
      </w:r>
      <w:r w:rsidRPr="00FF137E">
        <w:rPr>
          <w:rFonts w:asciiTheme="minorHAnsi" w:hAnsiTheme="minorHAnsi" w:cstheme="minorHAnsi"/>
          <w:spacing w:val="-5"/>
        </w:rPr>
        <w:t xml:space="preserve"> </w:t>
      </w:r>
      <w:r w:rsidRPr="00FF137E">
        <w:rPr>
          <w:rFonts w:asciiTheme="minorHAnsi" w:hAnsiTheme="minorHAnsi" w:cstheme="minorHAnsi"/>
        </w:rPr>
        <w:t>review or hearing held with respect to the child? The case reviewer assesses MACWIS&gt; Court Tab&gt; Legal History&gt; Select Current Custody line&gt; County Conference tab&gt; select current County Conference&gt; Invitation Letter&gt; review list of invitees and compare to Placement tab.</w:t>
      </w:r>
      <w:r w:rsidRPr="00FF137E">
        <w:rPr>
          <w:rFonts w:asciiTheme="minorHAnsi" w:hAnsiTheme="minorHAnsi" w:cstheme="minorHAnsi"/>
          <w:spacing w:val="40"/>
        </w:rPr>
        <w:t xml:space="preserve"> </w:t>
      </w:r>
      <w:r w:rsidRPr="00FF137E">
        <w:rPr>
          <w:rFonts w:asciiTheme="minorHAnsi" w:hAnsiTheme="minorHAnsi" w:cstheme="minorHAnsi"/>
        </w:rPr>
        <w:t>All invitees are recorded in the MSA 6.4.a data question noted below.</w:t>
      </w:r>
    </w:p>
    <w:p w14:paraId="5389AF62" w14:textId="77777777" w:rsidR="00112D49" w:rsidRPr="00FF137E" w:rsidRDefault="00112D49">
      <w:pPr>
        <w:pStyle w:val="BodyText"/>
        <w:spacing w:before="21"/>
        <w:rPr>
          <w:rFonts w:asciiTheme="minorHAnsi" w:hAnsiTheme="minorHAnsi" w:cstheme="minorHAnsi"/>
        </w:rPr>
      </w:pPr>
    </w:p>
    <w:p w14:paraId="641A2907" w14:textId="77777777" w:rsidR="00112D49" w:rsidRPr="00FF137E" w:rsidRDefault="00DC3A48">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rPr>
        <w:t>Barriers include courts sending invitations of upcoming dates; courts not having updated information</w:t>
      </w:r>
      <w:r w:rsidRPr="00FF137E">
        <w:rPr>
          <w:rFonts w:asciiTheme="minorHAnsi" w:hAnsiTheme="minorHAnsi" w:cstheme="minorHAnsi"/>
          <w:spacing w:val="-4"/>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child(ren)</w:t>
      </w:r>
      <w:r w:rsidRPr="00FF137E">
        <w:rPr>
          <w:rFonts w:asciiTheme="minorHAnsi" w:hAnsiTheme="minorHAnsi" w:cstheme="minorHAnsi"/>
          <w:spacing w:val="-4"/>
        </w:rPr>
        <w:t xml:space="preserve"> </w:t>
      </w:r>
      <w:r w:rsidRPr="00FF137E">
        <w:rPr>
          <w:rFonts w:asciiTheme="minorHAnsi" w:hAnsiTheme="minorHAnsi" w:cstheme="minorHAnsi"/>
        </w:rPr>
        <w:t>–</w:t>
      </w:r>
      <w:r w:rsidRPr="00FF137E">
        <w:rPr>
          <w:rFonts w:asciiTheme="minorHAnsi" w:hAnsiTheme="minorHAnsi" w:cstheme="minorHAnsi"/>
          <w:spacing w:val="-4"/>
        </w:rPr>
        <w:t xml:space="preserve"> </w:t>
      </w:r>
      <w:r w:rsidRPr="00FF137E">
        <w:rPr>
          <w:rFonts w:asciiTheme="minorHAnsi" w:hAnsiTheme="minorHAnsi" w:cstheme="minorHAnsi"/>
        </w:rPr>
        <w:t>invitations</w:t>
      </w:r>
      <w:r w:rsidRPr="00FF137E">
        <w:rPr>
          <w:rFonts w:asciiTheme="minorHAnsi" w:hAnsiTheme="minorHAnsi" w:cstheme="minorHAnsi"/>
          <w:spacing w:val="-4"/>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mailed</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previous</w:t>
      </w:r>
      <w:r w:rsidRPr="00FF137E">
        <w:rPr>
          <w:rFonts w:asciiTheme="minorHAnsi" w:hAnsiTheme="minorHAnsi" w:cstheme="minorHAnsi"/>
          <w:spacing w:val="-4"/>
        </w:rPr>
        <w:t xml:space="preserve"> </w:t>
      </w:r>
      <w:r w:rsidRPr="00FF137E">
        <w:rPr>
          <w:rFonts w:asciiTheme="minorHAnsi" w:hAnsiTheme="minorHAnsi" w:cstheme="minorHAnsi"/>
        </w:rPr>
        <w:t>caregiver.</w:t>
      </w:r>
      <w:r w:rsidRPr="00FF137E">
        <w:rPr>
          <w:rFonts w:asciiTheme="minorHAnsi" w:hAnsiTheme="minorHAnsi" w:cstheme="minorHAnsi"/>
          <w:spacing w:val="-4"/>
        </w:rPr>
        <w:t xml:space="preserve"> </w:t>
      </w:r>
      <w:r w:rsidRPr="00FF137E">
        <w:rPr>
          <w:rFonts w:asciiTheme="minorHAnsi" w:hAnsiTheme="minorHAnsi" w:cstheme="minorHAnsi"/>
        </w:rPr>
        <w:t>MDCPS</w:t>
      </w:r>
      <w:r w:rsidRPr="00FF137E">
        <w:rPr>
          <w:rFonts w:asciiTheme="minorHAnsi" w:hAnsiTheme="minorHAnsi" w:cstheme="minorHAnsi"/>
          <w:spacing w:val="-4"/>
        </w:rPr>
        <w:t xml:space="preserve"> </w:t>
      </w:r>
      <w:r w:rsidRPr="00FF137E">
        <w:rPr>
          <w:rFonts w:asciiTheme="minorHAnsi" w:hAnsiTheme="minorHAnsi" w:cstheme="minorHAnsi"/>
        </w:rPr>
        <w:t xml:space="preserve">workers </w:t>
      </w:r>
      <w:r w:rsidRPr="00FF137E">
        <w:rPr>
          <w:rFonts w:asciiTheme="minorHAnsi" w:hAnsiTheme="minorHAnsi" w:cstheme="minorHAnsi"/>
          <w:spacing w:val="-2"/>
        </w:rPr>
        <w:t>usually</w:t>
      </w:r>
      <w:r w:rsidRPr="00FF137E">
        <w:rPr>
          <w:rFonts w:asciiTheme="minorHAnsi" w:hAnsiTheme="minorHAnsi" w:cstheme="minorHAnsi"/>
          <w:spacing w:val="-7"/>
        </w:rPr>
        <w:t xml:space="preserve"> </w:t>
      </w:r>
      <w:r w:rsidRPr="00FF137E">
        <w:rPr>
          <w:rFonts w:asciiTheme="minorHAnsi" w:hAnsiTheme="minorHAnsi" w:cstheme="minorHAnsi"/>
          <w:spacing w:val="-2"/>
        </w:rPr>
        <w:t>inform</w:t>
      </w:r>
      <w:r w:rsidRPr="00FF137E">
        <w:rPr>
          <w:rFonts w:asciiTheme="minorHAnsi" w:hAnsiTheme="minorHAnsi" w:cstheme="minorHAnsi"/>
          <w:spacing w:val="-6"/>
        </w:rPr>
        <w:t xml:space="preserve"> </w:t>
      </w:r>
      <w:r w:rsidRPr="00FF137E">
        <w:rPr>
          <w:rFonts w:asciiTheme="minorHAnsi" w:hAnsiTheme="minorHAnsi" w:cstheme="minorHAnsi"/>
          <w:spacing w:val="-2"/>
        </w:rPr>
        <w:t>caregivers</w:t>
      </w:r>
      <w:r w:rsidRPr="00FF137E">
        <w:rPr>
          <w:rFonts w:asciiTheme="minorHAnsi" w:hAnsiTheme="minorHAnsi" w:cstheme="minorHAnsi"/>
          <w:spacing w:val="-5"/>
        </w:rPr>
        <w:t xml:space="preserve"> </w:t>
      </w:r>
      <w:r w:rsidRPr="00FF137E">
        <w:rPr>
          <w:rFonts w:asciiTheme="minorHAnsi" w:hAnsiTheme="minorHAnsi" w:cstheme="minorHAnsi"/>
          <w:spacing w:val="-2"/>
        </w:rPr>
        <w:t>of</w:t>
      </w:r>
      <w:r w:rsidRPr="00FF137E">
        <w:rPr>
          <w:rFonts w:asciiTheme="minorHAnsi" w:hAnsiTheme="minorHAnsi" w:cstheme="minorHAnsi"/>
          <w:spacing w:val="-8"/>
        </w:rPr>
        <w:t xml:space="preserve"> </w:t>
      </w:r>
      <w:r w:rsidRPr="00FF137E">
        <w:rPr>
          <w:rFonts w:asciiTheme="minorHAnsi" w:hAnsiTheme="minorHAnsi" w:cstheme="minorHAnsi"/>
          <w:spacing w:val="-2"/>
        </w:rPr>
        <w:t>upcoming</w:t>
      </w:r>
      <w:r w:rsidRPr="00FF137E">
        <w:rPr>
          <w:rFonts w:asciiTheme="minorHAnsi" w:hAnsiTheme="minorHAnsi" w:cstheme="minorHAnsi"/>
          <w:spacing w:val="-7"/>
        </w:rPr>
        <w:t xml:space="preserve"> </w:t>
      </w:r>
      <w:r w:rsidRPr="00FF137E">
        <w:rPr>
          <w:rFonts w:asciiTheme="minorHAnsi" w:hAnsiTheme="minorHAnsi" w:cstheme="minorHAnsi"/>
          <w:spacing w:val="-2"/>
        </w:rPr>
        <w:t>court</w:t>
      </w:r>
      <w:r w:rsidRPr="00FF137E">
        <w:rPr>
          <w:rFonts w:asciiTheme="minorHAnsi" w:hAnsiTheme="minorHAnsi" w:cstheme="minorHAnsi"/>
          <w:spacing w:val="-7"/>
        </w:rPr>
        <w:t xml:space="preserve"> </w:t>
      </w:r>
      <w:r w:rsidRPr="00FF137E">
        <w:rPr>
          <w:rFonts w:asciiTheme="minorHAnsi" w:hAnsiTheme="minorHAnsi" w:cstheme="minorHAnsi"/>
          <w:spacing w:val="-2"/>
        </w:rPr>
        <w:t>dates</w:t>
      </w:r>
      <w:r w:rsidRPr="00FF137E">
        <w:rPr>
          <w:rFonts w:asciiTheme="minorHAnsi" w:hAnsiTheme="minorHAnsi" w:cstheme="minorHAnsi"/>
          <w:spacing w:val="-7"/>
        </w:rPr>
        <w:t xml:space="preserve"> </w:t>
      </w:r>
      <w:r w:rsidRPr="00FF137E">
        <w:rPr>
          <w:rFonts w:asciiTheme="minorHAnsi" w:hAnsiTheme="minorHAnsi" w:cstheme="minorHAnsi"/>
          <w:spacing w:val="-2"/>
        </w:rPr>
        <w:t>or</w:t>
      </w:r>
      <w:r w:rsidRPr="00FF137E">
        <w:rPr>
          <w:rFonts w:asciiTheme="minorHAnsi" w:hAnsiTheme="minorHAnsi" w:cstheme="minorHAnsi"/>
          <w:spacing w:val="-8"/>
        </w:rPr>
        <w:t xml:space="preserve"> </w:t>
      </w:r>
      <w:r w:rsidRPr="00FF137E">
        <w:rPr>
          <w:rFonts w:asciiTheme="minorHAnsi" w:hAnsiTheme="minorHAnsi" w:cstheme="minorHAnsi"/>
          <w:spacing w:val="-2"/>
        </w:rPr>
        <w:t>print</w:t>
      </w:r>
      <w:r w:rsidRPr="00FF137E">
        <w:rPr>
          <w:rFonts w:asciiTheme="minorHAnsi" w:hAnsiTheme="minorHAnsi" w:cstheme="minorHAnsi"/>
          <w:spacing w:val="-7"/>
        </w:rPr>
        <w:t xml:space="preserve"> </w:t>
      </w:r>
      <w:r w:rsidRPr="00FF137E">
        <w:rPr>
          <w:rFonts w:asciiTheme="minorHAnsi" w:hAnsiTheme="minorHAnsi" w:cstheme="minorHAnsi"/>
          <w:spacing w:val="-2"/>
        </w:rPr>
        <w:t>an</w:t>
      </w:r>
      <w:r w:rsidRPr="00FF137E">
        <w:rPr>
          <w:rFonts w:asciiTheme="minorHAnsi" w:hAnsiTheme="minorHAnsi" w:cstheme="minorHAnsi"/>
          <w:spacing w:val="-7"/>
        </w:rPr>
        <w:t xml:space="preserve"> </w:t>
      </w:r>
      <w:r w:rsidRPr="00FF137E">
        <w:rPr>
          <w:rFonts w:asciiTheme="minorHAnsi" w:hAnsiTheme="minorHAnsi" w:cstheme="minorHAnsi"/>
          <w:spacing w:val="-2"/>
        </w:rPr>
        <w:t>unofficial</w:t>
      </w:r>
      <w:r w:rsidRPr="00FF137E">
        <w:rPr>
          <w:rFonts w:asciiTheme="minorHAnsi" w:hAnsiTheme="minorHAnsi" w:cstheme="minorHAnsi"/>
          <w:spacing w:val="-6"/>
        </w:rPr>
        <w:t xml:space="preserve"> </w:t>
      </w:r>
      <w:r w:rsidRPr="00FF137E">
        <w:rPr>
          <w:rFonts w:asciiTheme="minorHAnsi" w:hAnsiTheme="minorHAnsi" w:cstheme="minorHAnsi"/>
          <w:spacing w:val="-2"/>
        </w:rPr>
        <w:t>letter.</w:t>
      </w:r>
      <w:r w:rsidRPr="00FF137E">
        <w:rPr>
          <w:rFonts w:asciiTheme="minorHAnsi" w:hAnsiTheme="minorHAnsi" w:cstheme="minorHAnsi"/>
          <w:spacing w:val="-8"/>
        </w:rPr>
        <w:t xml:space="preserve"> </w:t>
      </w:r>
      <w:r w:rsidRPr="00FF137E">
        <w:rPr>
          <w:rFonts w:asciiTheme="minorHAnsi" w:hAnsiTheme="minorHAnsi" w:cstheme="minorHAnsi"/>
          <w:spacing w:val="-2"/>
        </w:rPr>
        <w:t>A</w:t>
      </w:r>
      <w:r w:rsidRPr="00FF137E">
        <w:rPr>
          <w:rFonts w:asciiTheme="minorHAnsi" w:hAnsiTheme="minorHAnsi" w:cstheme="minorHAnsi"/>
          <w:spacing w:val="-7"/>
        </w:rPr>
        <w:t xml:space="preserve"> </w:t>
      </w:r>
      <w:r w:rsidRPr="00FF137E">
        <w:rPr>
          <w:rFonts w:asciiTheme="minorHAnsi" w:hAnsiTheme="minorHAnsi" w:cstheme="minorHAnsi"/>
          <w:spacing w:val="-2"/>
        </w:rPr>
        <w:t>way</w:t>
      </w:r>
      <w:r w:rsidRPr="00FF137E">
        <w:rPr>
          <w:rFonts w:asciiTheme="minorHAnsi" w:hAnsiTheme="minorHAnsi" w:cstheme="minorHAnsi"/>
          <w:spacing w:val="-7"/>
        </w:rPr>
        <w:t xml:space="preserve"> </w:t>
      </w:r>
      <w:r w:rsidRPr="00FF137E">
        <w:rPr>
          <w:rFonts w:asciiTheme="minorHAnsi" w:hAnsiTheme="minorHAnsi" w:cstheme="minorHAnsi"/>
          <w:spacing w:val="-2"/>
        </w:rPr>
        <w:t>to</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address </w:t>
      </w:r>
      <w:r w:rsidRPr="00FF137E">
        <w:rPr>
          <w:rFonts w:asciiTheme="minorHAnsi" w:hAnsiTheme="minorHAnsi" w:cstheme="minorHAnsi"/>
        </w:rPr>
        <w:t>these barriers would be to add a character in the</w:t>
      </w:r>
      <w:r w:rsidRPr="00FF137E">
        <w:rPr>
          <w:rFonts w:asciiTheme="minorHAnsi" w:hAnsiTheme="minorHAnsi" w:cstheme="minorHAnsi"/>
          <w:spacing w:val="-1"/>
        </w:rPr>
        <w:t xml:space="preserve"> </w:t>
      </w:r>
      <w:r w:rsidRPr="00FF137E">
        <w:rPr>
          <w:rFonts w:asciiTheme="minorHAnsi" w:hAnsiTheme="minorHAnsi" w:cstheme="minorHAnsi"/>
        </w:rPr>
        <w:t xml:space="preserve">Court tab that allows MDCPS to print letters </w:t>
      </w:r>
      <w:r w:rsidRPr="00FF137E">
        <w:rPr>
          <w:rFonts w:asciiTheme="minorHAnsi" w:hAnsiTheme="minorHAnsi" w:cstheme="minorHAnsi"/>
          <w:spacing w:val="-2"/>
        </w:rPr>
        <w:t>and</w:t>
      </w:r>
      <w:r w:rsidRPr="00FF137E">
        <w:rPr>
          <w:rFonts w:asciiTheme="minorHAnsi" w:hAnsiTheme="minorHAnsi" w:cstheme="minorHAnsi"/>
          <w:spacing w:val="-6"/>
        </w:rPr>
        <w:t xml:space="preserve"> </w:t>
      </w:r>
      <w:r w:rsidRPr="00FF137E">
        <w:rPr>
          <w:rFonts w:asciiTheme="minorHAnsi" w:hAnsiTheme="minorHAnsi" w:cstheme="minorHAnsi"/>
          <w:spacing w:val="-2"/>
        </w:rPr>
        <w:t>invite</w:t>
      </w:r>
      <w:r w:rsidRPr="00FF137E">
        <w:rPr>
          <w:rFonts w:asciiTheme="minorHAnsi" w:hAnsiTheme="minorHAnsi" w:cstheme="minorHAnsi"/>
          <w:spacing w:val="-6"/>
        </w:rPr>
        <w:t xml:space="preserve"> </w:t>
      </w:r>
      <w:r w:rsidRPr="00FF137E">
        <w:rPr>
          <w:rFonts w:asciiTheme="minorHAnsi" w:hAnsiTheme="minorHAnsi" w:cstheme="minorHAnsi"/>
          <w:spacing w:val="-2"/>
        </w:rPr>
        <w:t>important</w:t>
      </w:r>
      <w:r w:rsidRPr="00FF137E">
        <w:rPr>
          <w:rFonts w:asciiTheme="minorHAnsi" w:hAnsiTheme="minorHAnsi" w:cstheme="minorHAnsi"/>
          <w:spacing w:val="-5"/>
        </w:rPr>
        <w:t xml:space="preserve"> </w:t>
      </w:r>
      <w:r w:rsidRPr="00FF137E">
        <w:rPr>
          <w:rFonts w:asciiTheme="minorHAnsi" w:hAnsiTheme="minorHAnsi" w:cstheme="minorHAnsi"/>
          <w:spacing w:val="-2"/>
        </w:rPr>
        <w:t>case</w:t>
      </w:r>
      <w:r w:rsidRPr="00FF137E">
        <w:rPr>
          <w:rFonts w:asciiTheme="minorHAnsi" w:hAnsiTheme="minorHAnsi" w:cstheme="minorHAnsi"/>
          <w:spacing w:val="-4"/>
        </w:rPr>
        <w:t xml:space="preserve"> </w:t>
      </w:r>
      <w:r w:rsidRPr="00FF137E">
        <w:rPr>
          <w:rFonts w:asciiTheme="minorHAnsi" w:hAnsiTheme="minorHAnsi" w:cstheme="minorHAnsi"/>
          <w:spacing w:val="-2"/>
        </w:rPr>
        <w:t>members</w:t>
      </w:r>
      <w:r w:rsidRPr="00FF137E">
        <w:rPr>
          <w:rFonts w:asciiTheme="minorHAnsi" w:hAnsiTheme="minorHAnsi" w:cstheme="minorHAnsi"/>
          <w:spacing w:val="-6"/>
        </w:rPr>
        <w:t xml:space="preserve"> </w:t>
      </w:r>
      <w:r w:rsidRPr="00FF137E">
        <w:rPr>
          <w:rFonts w:asciiTheme="minorHAnsi" w:hAnsiTheme="minorHAnsi" w:cstheme="minorHAnsi"/>
          <w:spacing w:val="-2"/>
        </w:rPr>
        <w:t>to</w:t>
      </w:r>
      <w:r w:rsidRPr="00FF137E">
        <w:rPr>
          <w:rFonts w:asciiTheme="minorHAnsi" w:hAnsiTheme="minorHAnsi" w:cstheme="minorHAnsi"/>
          <w:spacing w:val="-5"/>
        </w:rPr>
        <w:t xml:space="preserve"> </w:t>
      </w:r>
      <w:r w:rsidRPr="00FF137E">
        <w:rPr>
          <w:rFonts w:asciiTheme="minorHAnsi" w:hAnsiTheme="minorHAnsi" w:cstheme="minorHAnsi"/>
          <w:spacing w:val="-2"/>
        </w:rPr>
        <w:t>court</w:t>
      </w:r>
      <w:r w:rsidRPr="00FF137E">
        <w:rPr>
          <w:rFonts w:asciiTheme="minorHAnsi" w:hAnsiTheme="minorHAnsi" w:cstheme="minorHAnsi"/>
          <w:spacing w:val="-6"/>
        </w:rPr>
        <w:t xml:space="preserve"> </w:t>
      </w:r>
      <w:r w:rsidRPr="00FF137E">
        <w:rPr>
          <w:rFonts w:asciiTheme="minorHAnsi" w:hAnsiTheme="minorHAnsi" w:cstheme="minorHAnsi"/>
          <w:spacing w:val="-2"/>
        </w:rPr>
        <w:t>(</w:t>
      </w:r>
      <w:r w:rsidRPr="00FF137E">
        <w:rPr>
          <w:rFonts w:asciiTheme="minorHAnsi" w:hAnsiTheme="minorHAnsi" w:cstheme="minorHAnsi"/>
          <w:i/>
          <w:spacing w:val="-2"/>
        </w:rPr>
        <w:t>like</w:t>
      </w:r>
      <w:r w:rsidRPr="00FF137E">
        <w:rPr>
          <w:rFonts w:asciiTheme="minorHAnsi" w:hAnsiTheme="minorHAnsi" w:cstheme="minorHAnsi"/>
          <w:i/>
          <w:spacing w:val="-6"/>
        </w:rPr>
        <w:t xml:space="preserve"> </w:t>
      </w:r>
      <w:r w:rsidRPr="00FF137E">
        <w:rPr>
          <w:rFonts w:asciiTheme="minorHAnsi" w:hAnsiTheme="minorHAnsi" w:cstheme="minorHAnsi"/>
          <w:i/>
          <w:spacing w:val="-2"/>
        </w:rPr>
        <w:t>how</w:t>
      </w:r>
      <w:r w:rsidRPr="00FF137E">
        <w:rPr>
          <w:rFonts w:asciiTheme="minorHAnsi" w:hAnsiTheme="minorHAnsi" w:cstheme="minorHAnsi"/>
          <w:i/>
          <w:spacing w:val="-5"/>
        </w:rPr>
        <w:t xml:space="preserve"> </w:t>
      </w:r>
      <w:r w:rsidRPr="00FF137E">
        <w:rPr>
          <w:rFonts w:asciiTheme="minorHAnsi" w:hAnsiTheme="minorHAnsi" w:cstheme="minorHAnsi"/>
          <w:i/>
          <w:spacing w:val="-2"/>
        </w:rPr>
        <w:t>the</w:t>
      </w:r>
      <w:r w:rsidRPr="00FF137E">
        <w:rPr>
          <w:rFonts w:asciiTheme="minorHAnsi" w:hAnsiTheme="minorHAnsi" w:cstheme="minorHAnsi"/>
          <w:i/>
          <w:spacing w:val="-6"/>
        </w:rPr>
        <w:t xml:space="preserve"> </w:t>
      </w:r>
      <w:r w:rsidRPr="00FF137E">
        <w:rPr>
          <w:rFonts w:asciiTheme="minorHAnsi" w:hAnsiTheme="minorHAnsi" w:cstheme="minorHAnsi"/>
          <w:i/>
          <w:spacing w:val="-2"/>
        </w:rPr>
        <w:t>county</w:t>
      </w:r>
      <w:r w:rsidRPr="00FF137E">
        <w:rPr>
          <w:rFonts w:asciiTheme="minorHAnsi" w:hAnsiTheme="minorHAnsi" w:cstheme="minorHAnsi"/>
          <w:i/>
          <w:spacing w:val="-6"/>
        </w:rPr>
        <w:t xml:space="preserve"> </w:t>
      </w:r>
      <w:r w:rsidRPr="00FF137E">
        <w:rPr>
          <w:rFonts w:asciiTheme="minorHAnsi" w:hAnsiTheme="minorHAnsi" w:cstheme="minorHAnsi"/>
          <w:i/>
          <w:spacing w:val="-2"/>
        </w:rPr>
        <w:t>conference</w:t>
      </w:r>
      <w:r w:rsidRPr="00FF137E">
        <w:rPr>
          <w:rFonts w:asciiTheme="minorHAnsi" w:hAnsiTheme="minorHAnsi" w:cstheme="minorHAnsi"/>
          <w:i/>
          <w:spacing w:val="-8"/>
        </w:rPr>
        <w:t xml:space="preserve"> </w:t>
      </w:r>
      <w:r w:rsidRPr="00FF137E">
        <w:rPr>
          <w:rFonts w:asciiTheme="minorHAnsi" w:hAnsiTheme="minorHAnsi" w:cstheme="minorHAnsi"/>
          <w:i/>
          <w:spacing w:val="-2"/>
        </w:rPr>
        <w:t>letters</w:t>
      </w:r>
      <w:r w:rsidRPr="00FF137E">
        <w:rPr>
          <w:rFonts w:asciiTheme="minorHAnsi" w:hAnsiTheme="minorHAnsi" w:cstheme="minorHAnsi"/>
          <w:i/>
          <w:spacing w:val="-5"/>
        </w:rPr>
        <w:t xml:space="preserve"> </w:t>
      </w:r>
      <w:r w:rsidRPr="00FF137E">
        <w:rPr>
          <w:rFonts w:asciiTheme="minorHAnsi" w:hAnsiTheme="minorHAnsi" w:cstheme="minorHAnsi"/>
          <w:i/>
          <w:spacing w:val="-2"/>
        </w:rPr>
        <w:t>are</w:t>
      </w:r>
      <w:r w:rsidRPr="00FF137E">
        <w:rPr>
          <w:rFonts w:asciiTheme="minorHAnsi" w:hAnsiTheme="minorHAnsi" w:cstheme="minorHAnsi"/>
          <w:i/>
          <w:spacing w:val="-8"/>
        </w:rPr>
        <w:t xml:space="preserve"> </w:t>
      </w:r>
      <w:r w:rsidRPr="00FF137E">
        <w:rPr>
          <w:rFonts w:asciiTheme="minorHAnsi" w:hAnsiTheme="minorHAnsi" w:cstheme="minorHAnsi"/>
          <w:i/>
          <w:spacing w:val="-2"/>
        </w:rPr>
        <w:t xml:space="preserve">selected, </w:t>
      </w:r>
      <w:r w:rsidRPr="00FF137E">
        <w:rPr>
          <w:rFonts w:asciiTheme="minorHAnsi" w:hAnsiTheme="minorHAnsi" w:cstheme="minorHAnsi"/>
          <w:i/>
        </w:rPr>
        <w:t>printed, and mailed</w:t>
      </w:r>
      <w:r w:rsidRPr="00FF137E">
        <w:rPr>
          <w:rFonts w:asciiTheme="minorHAnsi" w:hAnsiTheme="minorHAnsi" w:cstheme="minorHAnsi"/>
        </w:rPr>
        <w:t>).</w:t>
      </w:r>
    </w:p>
    <w:p w14:paraId="1FAF69B2" w14:textId="77777777" w:rsidR="001741D2" w:rsidRPr="00FF137E" w:rsidRDefault="001741D2">
      <w:pPr>
        <w:pStyle w:val="BodyText"/>
        <w:spacing w:line="259" w:lineRule="auto"/>
        <w:ind w:left="660" w:right="1037"/>
        <w:jc w:val="both"/>
        <w:rPr>
          <w:rFonts w:asciiTheme="minorHAnsi" w:hAnsiTheme="minorHAnsi" w:cstheme="minorHAnsi"/>
        </w:rPr>
      </w:pPr>
    </w:p>
    <w:p w14:paraId="166AFFE2" w14:textId="77777777" w:rsidR="007143D2" w:rsidRPr="00FF137E" w:rsidRDefault="007143D2" w:rsidP="007143D2">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rPr>
        <w:t>In Pathways, MDCPS Specialists will be able to select persons to invite to the county conference, and the Foster Care Reviewer will be able to record persons that attended the conference.  Pathways will generate the invitations for county conference as a PDF that can then be mailed or emailed to the person being invited.</w:t>
      </w:r>
    </w:p>
    <w:p w14:paraId="21E74031" w14:textId="77777777" w:rsidR="007143D2" w:rsidRPr="00FF137E" w:rsidRDefault="007143D2" w:rsidP="007143D2">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rPr>
        <w:br/>
        <w:t>Currently, there is not a plan in Pathways for generating notices/invitations to case participants of upcoming court hearings. The court dockets are set in MYCIDS, not in Pathways.  We are working with the courts on building an interface with MYCIDS and hope to be able to receive information about the court schedule/docket as part of that interface.  If we can receive court schedule/docket information from MYCIDS, we could evaluate sending invitations/notices of court hearings as a possible future enhancement to Pathways.</w:t>
      </w:r>
    </w:p>
    <w:p w14:paraId="43E9BDE7" w14:textId="77777777" w:rsidR="001741D2" w:rsidRPr="00FF137E" w:rsidRDefault="001741D2">
      <w:pPr>
        <w:pStyle w:val="BodyText"/>
        <w:spacing w:line="259" w:lineRule="auto"/>
        <w:ind w:left="660" w:right="1037"/>
        <w:jc w:val="both"/>
        <w:rPr>
          <w:rFonts w:asciiTheme="minorHAnsi" w:hAnsiTheme="minorHAnsi" w:cstheme="minorHAnsi"/>
        </w:rPr>
      </w:pPr>
    </w:p>
    <w:p w14:paraId="00D8CC3B" w14:textId="77777777" w:rsidR="00112D49" w:rsidRPr="00FF137E" w:rsidRDefault="00DC3A48">
      <w:pPr>
        <w:pStyle w:val="BodyText"/>
        <w:spacing w:line="259" w:lineRule="auto"/>
        <w:ind w:left="660" w:right="1040"/>
        <w:jc w:val="both"/>
        <w:rPr>
          <w:rFonts w:asciiTheme="minorHAnsi" w:hAnsiTheme="minorHAnsi" w:cstheme="minorHAnsi"/>
        </w:rPr>
      </w:pPr>
      <w:r w:rsidRPr="00FF137E">
        <w:rPr>
          <w:rFonts w:asciiTheme="minorHAnsi" w:hAnsiTheme="minorHAnsi" w:cstheme="minorHAnsi"/>
        </w:rPr>
        <w:t>Information collected during interviews with stakeholders during the CFSR, showed that caregivers are not routinely notified of reviews and court hearings, and that their right to be heard</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these</w:t>
      </w:r>
      <w:r w:rsidRPr="00FF137E">
        <w:rPr>
          <w:rFonts w:asciiTheme="minorHAnsi" w:hAnsiTheme="minorHAnsi" w:cstheme="minorHAnsi"/>
          <w:spacing w:val="-10"/>
        </w:rPr>
        <w:t xml:space="preserve"> </w:t>
      </w:r>
      <w:r w:rsidRPr="00FF137E">
        <w:rPr>
          <w:rFonts w:asciiTheme="minorHAnsi" w:hAnsiTheme="minorHAnsi" w:cstheme="minorHAnsi"/>
        </w:rPr>
        <w:t>proceedings</w:t>
      </w:r>
      <w:r w:rsidRPr="00FF137E">
        <w:rPr>
          <w:rFonts w:asciiTheme="minorHAnsi" w:hAnsiTheme="minorHAnsi" w:cstheme="minorHAnsi"/>
          <w:spacing w:val="-9"/>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not</w:t>
      </w:r>
      <w:r w:rsidRPr="00FF137E">
        <w:rPr>
          <w:rFonts w:asciiTheme="minorHAnsi" w:hAnsiTheme="minorHAnsi" w:cstheme="minorHAnsi"/>
          <w:spacing w:val="-11"/>
        </w:rPr>
        <w:t xml:space="preserve"> </w:t>
      </w:r>
      <w:r w:rsidRPr="00FF137E">
        <w:rPr>
          <w:rFonts w:asciiTheme="minorHAnsi" w:hAnsiTheme="minorHAnsi" w:cstheme="minorHAnsi"/>
        </w:rPr>
        <w:t>always</w:t>
      </w:r>
      <w:r w:rsidRPr="00FF137E">
        <w:rPr>
          <w:rFonts w:asciiTheme="minorHAnsi" w:hAnsiTheme="minorHAnsi" w:cstheme="minorHAnsi"/>
          <w:spacing w:val="-9"/>
        </w:rPr>
        <w:t xml:space="preserve"> </w:t>
      </w:r>
      <w:r w:rsidRPr="00FF137E">
        <w:rPr>
          <w:rFonts w:asciiTheme="minorHAnsi" w:hAnsiTheme="minorHAnsi" w:cstheme="minorHAnsi"/>
        </w:rPr>
        <w:t>guaranteed.</w:t>
      </w:r>
      <w:r w:rsidRPr="00FF137E">
        <w:rPr>
          <w:rFonts w:asciiTheme="minorHAnsi" w:hAnsiTheme="minorHAnsi" w:cstheme="minorHAnsi"/>
          <w:spacing w:val="-9"/>
        </w:rPr>
        <w:t xml:space="preserve"> </w:t>
      </w:r>
      <w:r w:rsidRPr="00FF137E">
        <w:rPr>
          <w:rFonts w:asciiTheme="minorHAnsi" w:hAnsiTheme="minorHAnsi" w:cstheme="minorHAnsi"/>
        </w:rPr>
        <w:t>Stakeholders</w:t>
      </w:r>
      <w:r w:rsidRPr="00FF137E">
        <w:rPr>
          <w:rFonts w:asciiTheme="minorHAnsi" w:hAnsiTheme="minorHAnsi" w:cstheme="minorHAnsi"/>
          <w:spacing w:val="-9"/>
        </w:rPr>
        <w:t xml:space="preserve"> </w:t>
      </w:r>
      <w:r w:rsidRPr="00FF137E">
        <w:rPr>
          <w:rFonts w:asciiTheme="minorHAnsi" w:hAnsiTheme="minorHAnsi" w:cstheme="minorHAnsi"/>
        </w:rPr>
        <w:t>reported</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9"/>
        </w:rPr>
        <w:t xml:space="preserve"> </w:t>
      </w:r>
      <w:r w:rsidRPr="00FF137E">
        <w:rPr>
          <w:rFonts w:asciiTheme="minorHAnsi" w:hAnsiTheme="minorHAnsi" w:cstheme="minorHAnsi"/>
        </w:rPr>
        <w:t>practice</w:t>
      </w:r>
      <w:r w:rsidRPr="00FF137E">
        <w:rPr>
          <w:rFonts w:asciiTheme="minorHAnsi" w:hAnsiTheme="minorHAnsi" w:cstheme="minorHAnsi"/>
          <w:spacing w:val="-10"/>
        </w:rPr>
        <w:t xml:space="preserve"> </w:t>
      </w:r>
      <w:r w:rsidRPr="00FF137E">
        <w:rPr>
          <w:rFonts w:asciiTheme="minorHAnsi" w:hAnsiTheme="minorHAnsi" w:cstheme="minorHAnsi"/>
        </w:rPr>
        <w:t>varies across the state and that in some jurisdictions, caregivers are not allowed to remain in the courtroom or offer information during hearings.</w:t>
      </w:r>
      <w:r w:rsidRPr="00FF137E">
        <w:rPr>
          <w:rFonts w:asciiTheme="minorHAnsi" w:hAnsiTheme="minorHAnsi" w:cstheme="minorHAnsi"/>
          <w:spacing w:val="40"/>
        </w:rPr>
        <w:t xml:space="preserve"> </w:t>
      </w:r>
      <w:r w:rsidRPr="00FF137E">
        <w:rPr>
          <w:rFonts w:asciiTheme="minorHAnsi" w:hAnsiTheme="minorHAnsi" w:cstheme="minorHAnsi"/>
        </w:rPr>
        <w:t>Due to these reasons, Item 24 is an area needing improvement.</w:t>
      </w:r>
    </w:p>
    <w:p w14:paraId="181FB3E0" w14:textId="77777777" w:rsidR="00112D49" w:rsidRPr="00FF137E" w:rsidRDefault="00112D49">
      <w:pPr>
        <w:pStyle w:val="BodyText"/>
        <w:spacing w:before="19"/>
        <w:rPr>
          <w:rFonts w:asciiTheme="minorHAnsi" w:hAnsiTheme="minorHAnsi" w:cstheme="minorHAnsi"/>
        </w:rPr>
      </w:pPr>
    </w:p>
    <w:p w14:paraId="134453F2" w14:textId="77777777" w:rsidR="00112D49" w:rsidRPr="00FF137E" w:rsidRDefault="00DC3A48">
      <w:pPr>
        <w:pStyle w:val="BodyText"/>
        <w:spacing w:line="259" w:lineRule="auto"/>
        <w:ind w:left="660" w:right="1034"/>
        <w:jc w:val="both"/>
        <w:rPr>
          <w:rFonts w:asciiTheme="minorHAnsi" w:hAnsiTheme="minorHAnsi" w:cstheme="minorHAnsi"/>
        </w:rPr>
      </w:pPr>
      <w:r w:rsidRPr="00FF137E">
        <w:rPr>
          <w:rFonts w:asciiTheme="minorHAnsi" w:hAnsiTheme="minorHAnsi" w:cstheme="minorHAnsi"/>
        </w:rPr>
        <w:t xml:space="preserve">The table below shows results from qualitative reviews conducted by the foster care review staff for Olivia Y. reporting. The method of analysis was related to provision </w:t>
      </w:r>
      <w:r w:rsidRPr="00FF137E">
        <w:rPr>
          <w:rFonts w:asciiTheme="minorHAnsi" w:hAnsiTheme="minorHAnsi" w:cstheme="minorHAnsi"/>
          <w:i/>
        </w:rPr>
        <w:t xml:space="preserve">6.4.a. </w:t>
      </w:r>
      <w:r w:rsidRPr="00FF137E">
        <w:rPr>
          <w:rFonts w:asciiTheme="minorHAnsi" w:hAnsiTheme="minorHAnsi" w:cstheme="minorHAnsi"/>
        </w:rPr>
        <w:t>A child's permanency plan shall be reviewed in a court or administrative case review at least every six months. Foster care reviews (FCR) shall satisfy this administrative case review requirement.</w:t>
      </w:r>
    </w:p>
    <w:p w14:paraId="3F553967" w14:textId="77777777" w:rsidR="00112D49" w:rsidRPr="00FF137E" w:rsidRDefault="00112D49">
      <w:pPr>
        <w:pStyle w:val="BodyText"/>
        <w:spacing w:before="22"/>
        <w:rPr>
          <w:rFonts w:asciiTheme="minorHAnsi" w:hAnsiTheme="minorHAnsi" w:cstheme="minorHAnsi"/>
        </w:rPr>
      </w:pPr>
    </w:p>
    <w:p w14:paraId="4387F561" w14:textId="77777777" w:rsidR="00112D49" w:rsidRPr="00FF137E" w:rsidRDefault="00DC3A48">
      <w:pPr>
        <w:pStyle w:val="BodyText"/>
        <w:spacing w:before="1" w:line="259" w:lineRule="auto"/>
        <w:ind w:left="660" w:right="1040"/>
        <w:jc w:val="both"/>
        <w:rPr>
          <w:rFonts w:asciiTheme="minorHAnsi" w:hAnsiTheme="minorHAnsi" w:cstheme="minorHAnsi"/>
        </w:rPr>
      </w:pPr>
      <w:r w:rsidRPr="00FF137E">
        <w:rPr>
          <w:rFonts w:asciiTheme="minorHAnsi" w:hAnsiTheme="minorHAnsi" w:cstheme="minorHAnsi"/>
        </w:rPr>
        <w:t>The County Conference invitation letter includes a space at the bottom for the invitee to respond</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let</w:t>
      </w:r>
      <w:r w:rsidRPr="00FF137E">
        <w:rPr>
          <w:rFonts w:asciiTheme="minorHAnsi" w:hAnsiTheme="minorHAnsi" w:cstheme="minorHAnsi"/>
          <w:spacing w:val="-5"/>
        </w:rPr>
        <w:t xml:space="preserve"> </w:t>
      </w:r>
      <w:r w:rsidRPr="00FF137E">
        <w:rPr>
          <w:rFonts w:asciiTheme="minorHAnsi" w:hAnsiTheme="minorHAnsi" w:cstheme="minorHAnsi"/>
        </w:rPr>
        <w:t>their</w:t>
      </w:r>
      <w:r w:rsidRPr="00FF137E">
        <w:rPr>
          <w:rFonts w:asciiTheme="minorHAnsi" w:hAnsiTheme="minorHAnsi" w:cstheme="minorHAnsi"/>
          <w:spacing w:val="-3"/>
        </w:rPr>
        <w:t xml:space="preserve"> </w:t>
      </w:r>
      <w:r w:rsidRPr="00FF137E">
        <w:rPr>
          <w:rFonts w:asciiTheme="minorHAnsi" w:hAnsiTheme="minorHAnsi" w:cstheme="minorHAnsi"/>
        </w:rPr>
        <w:t>comments</w:t>
      </w:r>
      <w:r w:rsidRPr="00FF137E">
        <w:rPr>
          <w:rFonts w:asciiTheme="minorHAnsi" w:hAnsiTheme="minorHAnsi" w:cstheme="minorHAnsi"/>
          <w:spacing w:val="-5"/>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heard</w:t>
      </w:r>
      <w:r w:rsidRPr="00FF137E">
        <w:rPr>
          <w:rFonts w:asciiTheme="minorHAnsi" w:hAnsiTheme="minorHAnsi" w:cstheme="minorHAnsi"/>
          <w:spacing w:val="-3"/>
        </w:rPr>
        <w:t xml:space="preserve"> </w:t>
      </w:r>
      <w:r w:rsidRPr="00FF137E">
        <w:rPr>
          <w:rFonts w:asciiTheme="minorHAnsi" w:hAnsiTheme="minorHAnsi" w:cstheme="minorHAnsi"/>
        </w:rPr>
        <w:t>during</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county</w:t>
      </w:r>
      <w:r w:rsidRPr="00FF137E">
        <w:rPr>
          <w:rFonts w:asciiTheme="minorHAnsi" w:hAnsiTheme="minorHAnsi" w:cstheme="minorHAnsi"/>
          <w:spacing w:val="-2"/>
        </w:rPr>
        <w:t xml:space="preserve"> </w:t>
      </w:r>
      <w:r w:rsidRPr="00FF137E">
        <w:rPr>
          <w:rFonts w:asciiTheme="minorHAnsi" w:hAnsiTheme="minorHAnsi" w:cstheme="minorHAnsi"/>
        </w:rPr>
        <w:t>conference</w:t>
      </w:r>
      <w:r w:rsidRPr="00FF137E">
        <w:rPr>
          <w:rFonts w:asciiTheme="minorHAnsi" w:hAnsiTheme="minorHAnsi" w:cstheme="minorHAnsi"/>
          <w:spacing w:val="-6"/>
        </w:rPr>
        <w:t xml:space="preserve"> </w:t>
      </w:r>
      <w:r w:rsidRPr="00FF137E">
        <w:rPr>
          <w:rFonts w:asciiTheme="minorHAnsi" w:hAnsiTheme="minorHAnsi" w:cstheme="minorHAnsi"/>
        </w:rPr>
        <w:t>if</w:t>
      </w:r>
      <w:r w:rsidRPr="00FF137E">
        <w:rPr>
          <w:rFonts w:asciiTheme="minorHAnsi" w:hAnsiTheme="minorHAnsi" w:cstheme="minorHAnsi"/>
          <w:spacing w:val="-3"/>
        </w:rPr>
        <w:t xml:space="preserve"> </w:t>
      </w:r>
      <w:r w:rsidRPr="00FF137E">
        <w:rPr>
          <w:rFonts w:asciiTheme="minorHAnsi" w:hAnsiTheme="minorHAnsi" w:cstheme="minorHAnsi"/>
        </w:rPr>
        <w:t>they</w:t>
      </w:r>
      <w:r w:rsidRPr="00FF137E">
        <w:rPr>
          <w:rFonts w:asciiTheme="minorHAnsi" w:hAnsiTheme="minorHAnsi" w:cstheme="minorHAnsi"/>
          <w:spacing w:val="-5"/>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unable</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be there in person or via phone/conference line.</w:t>
      </w:r>
    </w:p>
    <w:p w14:paraId="51DD5B03" w14:textId="77777777" w:rsidR="00112D49" w:rsidRPr="00FF137E" w:rsidRDefault="00112D49">
      <w:pPr>
        <w:pStyle w:val="BodyText"/>
        <w:spacing w:before="20"/>
        <w:rPr>
          <w:rFonts w:asciiTheme="minorHAnsi" w:hAnsiTheme="minorHAnsi" w:cstheme="minorHAnsi"/>
        </w:rPr>
      </w:pPr>
    </w:p>
    <w:p w14:paraId="4319E775" w14:textId="2404FAD8" w:rsidR="00112D49" w:rsidRPr="00FF137E" w:rsidRDefault="00DC3A48">
      <w:pPr>
        <w:pStyle w:val="BodyText"/>
        <w:spacing w:before="79" w:line="259" w:lineRule="auto"/>
        <w:ind w:left="660" w:right="1034"/>
        <w:jc w:val="both"/>
        <w:rPr>
          <w:rFonts w:asciiTheme="minorHAnsi" w:hAnsiTheme="minorHAnsi" w:cstheme="minorHAnsi"/>
        </w:rPr>
      </w:pPr>
      <w:r w:rsidRPr="00FF137E">
        <w:rPr>
          <w:rFonts w:asciiTheme="minorHAnsi" w:hAnsiTheme="minorHAnsi" w:cstheme="minorHAnsi"/>
        </w:rPr>
        <w:t>MDCPS will take all reasonable steps, including written notice, to ensure the participation of the child, parents, caregivers, and relevant professionals in court or administrative reviews. MDCPS</w:t>
      </w:r>
      <w:r w:rsidRPr="00FF137E">
        <w:rPr>
          <w:rFonts w:asciiTheme="minorHAnsi" w:hAnsiTheme="minorHAnsi" w:cstheme="minorHAnsi"/>
          <w:spacing w:val="-10"/>
        </w:rPr>
        <w:t xml:space="preserve"> </w:t>
      </w:r>
      <w:r w:rsidRPr="00FF137E">
        <w:rPr>
          <w:rFonts w:asciiTheme="minorHAnsi" w:hAnsiTheme="minorHAnsi" w:cstheme="minorHAnsi"/>
        </w:rPr>
        <w:t>has</w:t>
      </w:r>
      <w:r w:rsidRPr="00FF137E">
        <w:rPr>
          <w:rFonts w:asciiTheme="minorHAnsi" w:hAnsiTheme="minorHAnsi" w:cstheme="minorHAnsi"/>
          <w:spacing w:val="-7"/>
        </w:rPr>
        <w:t xml:space="preserve"> </w:t>
      </w:r>
      <w:r w:rsidRPr="00FF137E">
        <w:rPr>
          <w:rFonts w:asciiTheme="minorHAnsi" w:hAnsiTheme="minorHAnsi" w:cstheme="minorHAnsi"/>
        </w:rPr>
        <w:t>begun</w:t>
      </w:r>
      <w:r w:rsidRPr="00FF137E">
        <w:rPr>
          <w:rFonts w:asciiTheme="minorHAnsi" w:hAnsiTheme="minorHAnsi" w:cstheme="minorHAnsi"/>
          <w:spacing w:val="-9"/>
        </w:rPr>
        <w:t xml:space="preserve"> </w:t>
      </w:r>
      <w:r w:rsidRPr="00FF137E">
        <w:rPr>
          <w:rFonts w:asciiTheme="minorHAnsi" w:hAnsiTheme="minorHAnsi" w:cstheme="minorHAnsi"/>
        </w:rPr>
        <w:t>developing</w:t>
      </w:r>
      <w:r w:rsidRPr="00FF137E">
        <w:rPr>
          <w:rFonts w:asciiTheme="minorHAnsi" w:hAnsiTheme="minorHAnsi" w:cstheme="minorHAnsi"/>
          <w:spacing w:val="-7"/>
        </w:rPr>
        <w:t xml:space="preserve"> </w:t>
      </w:r>
      <w:r w:rsidRPr="00FF137E">
        <w:rPr>
          <w:rFonts w:asciiTheme="minorHAnsi" w:hAnsiTheme="minorHAnsi" w:cstheme="minorHAnsi"/>
        </w:rPr>
        <w:t>plans</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9"/>
        </w:rPr>
        <w:t xml:space="preserve"> </w:t>
      </w:r>
      <w:r w:rsidRPr="00FF137E">
        <w:rPr>
          <w:rFonts w:asciiTheme="minorHAnsi" w:hAnsiTheme="minorHAnsi" w:cstheme="minorHAnsi"/>
        </w:rPr>
        <w:t>improving</w:t>
      </w:r>
      <w:r w:rsidRPr="00FF137E">
        <w:rPr>
          <w:rFonts w:asciiTheme="minorHAnsi" w:hAnsiTheme="minorHAnsi" w:cstheme="minorHAnsi"/>
          <w:spacing w:val="-9"/>
        </w:rPr>
        <w:t xml:space="preserve"> </w:t>
      </w:r>
      <w:r w:rsidRPr="00FF137E">
        <w:rPr>
          <w:rFonts w:asciiTheme="minorHAnsi" w:hAnsiTheme="minorHAnsi" w:cstheme="minorHAnsi"/>
        </w:rPr>
        <w:t>notifications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parents,</w:t>
      </w:r>
      <w:r w:rsidRPr="00FF137E">
        <w:rPr>
          <w:rFonts w:asciiTheme="minorHAnsi" w:hAnsiTheme="minorHAnsi" w:cstheme="minorHAnsi"/>
          <w:spacing w:val="-7"/>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parents,</w:t>
      </w:r>
      <w:r w:rsidRPr="00FF137E">
        <w:rPr>
          <w:rFonts w:asciiTheme="minorHAnsi" w:hAnsiTheme="minorHAnsi" w:cstheme="minorHAnsi"/>
          <w:spacing w:val="-5"/>
        </w:rPr>
        <w:t xml:space="preserve"> and</w:t>
      </w:r>
      <w:r w:rsidR="00F9772A" w:rsidRPr="00FF137E">
        <w:rPr>
          <w:rFonts w:asciiTheme="minorHAnsi" w:hAnsiTheme="minorHAnsi" w:cstheme="minorHAnsi"/>
        </w:rPr>
        <w:t xml:space="preserve"> </w:t>
      </w:r>
      <w:r w:rsidRPr="00FF137E">
        <w:rPr>
          <w:rFonts w:asciiTheme="minorHAnsi" w:hAnsiTheme="minorHAnsi" w:cstheme="minorHAnsi"/>
        </w:rPr>
        <w:t>others.</w:t>
      </w:r>
      <w:r w:rsidRPr="00FF137E">
        <w:rPr>
          <w:rFonts w:asciiTheme="minorHAnsi" w:hAnsiTheme="minorHAnsi" w:cstheme="minorHAnsi"/>
          <w:spacing w:val="63"/>
        </w:rPr>
        <w:t xml:space="preserve"> </w:t>
      </w:r>
      <w:r w:rsidRPr="00FF137E">
        <w:rPr>
          <w:rFonts w:asciiTheme="minorHAnsi" w:hAnsiTheme="minorHAnsi" w:cstheme="minorHAnsi"/>
        </w:rPr>
        <w:t>It should be noted that the County Conference invitation letter is not simply</w:t>
      </w:r>
      <w:r w:rsidRPr="00FF137E">
        <w:rPr>
          <w:rFonts w:asciiTheme="minorHAnsi" w:hAnsiTheme="minorHAnsi" w:cstheme="minorHAnsi"/>
          <w:spacing w:val="-1"/>
        </w:rPr>
        <w:t xml:space="preserve"> </w:t>
      </w:r>
      <w:r w:rsidRPr="00FF137E">
        <w:rPr>
          <w:rFonts w:asciiTheme="minorHAnsi" w:hAnsiTheme="minorHAnsi" w:cstheme="minorHAnsi"/>
        </w:rPr>
        <w:t>notice of a</w:t>
      </w:r>
      <w:r w:rsidRPr="00FF137E">
        <w:rPr>
          <w:rFonts w:asciiTheme="minorHAnsi" w:hAnsiTheme="minorHAnsi" w:cstheme="minorHAnsi"/>
          <w:spacing w:val="-4"/>
        </w:rPr>
        <w:t xml:space="preserve"> </w:t>
      </w:r>
      <w:r w:rsidRPr="00FF137E">
        <w:rPr>
          <w:rFonts w:asciiTheme="minorHAnsi" w:hAnsiTheme="minorHAnsi" w:cstheme="minorHAnsi"/>
        </w:rPr>
        <w:t>hearing,</w:t>
      </w:r>
      <w:r w:rsidRPr="00FF137E">
        <w:rPr>
          <w:rFonts w:asciiTheme="minorHAnsi" w:hAnsiTheme="minorHAnsi" w:cstheme="minorHAnsi"/>
          <w:spacing w:val="-3"/>
        </w:rPr>
        <w:t xml:space="preserve"> </w:t>
      </w:r>
      <w:r w:rsidRPr="00FF137E">
        <w:rPr>
          <w:rFonts w:asciiTheme="minorHAnsi" w:hAnsiTheme="minorHAnsi" w:cstheme="minorHAnsi"/>
        </w:rPr>
        <w:t>but</w:t>
      </w:r>
      <w:r w:rsidRPr="00FF137E">
        <w:rPr>
          <w:rFonts w:asciiTheme="minorHAnsi" w:hAnsiTheme="minorHAnsi" w:cstheme="minorHAnsi"/>
          <w:spacing w:val="-3"/>
        </w:rPr>
        <w:t xml:space="preserve"> </w:t>
      </w:r>
      <w:r w:rsidRPr="00FF137E">
        <w:rPr>
          <w:rFonts w:asciiTheme="minorHAnsi" w:hAnsiTheme="minorHAnsi" w:cstheme="minorHAnsi"/>
        </w:rPr>
        <w:t>it</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also</w:t>
      </w:r>
      <w:r w:rsidRPr="00FF137E">
        <w:rPr>
          <w:rFonts w:asciiTheme="minorHAnsi" w:hAnsiTheme="minorHAnsi" w:cstheme="minorHAnsi"/>
          <w:spacing w:val="-3"/>
        </w:rPr>
        <w:t xml:space="preserve"> </w:t>
      </w:r>
      <w:r w:rsidRPr="00FF137E">
        <w:rPr>
          <w:rFonts w:asciiTheme="minorHAnsi" w:hAnsiTheme="minorHAnsi" w:cstheme="minorHAnsi"/>
        </w:rPr>
        <w:t>an</w:t>
      </w:r>
      <w:r w:rsidRPr="00FF137E">
        <w:rPr>
          <w:rFonts w:asciiTheme="minorHAnsi" w:hAnsiTheme="minorHAnsi" w:cstheme="minorHAnsi"/>
          <w:spacing w:val="-5"/>
        </w:rPr>
        <w:t xml:space="preserve"> </w:t>
      </w:r>
      <w:r w:rsidRPr="00FF137E">
        <w:rPr>
          <w:rFonts w:asciiTheme="minorHAnsi" w:hAnsiTheme="minorHAnsi" w:cstheme="minorHAnsi"/>
        </w:rPr>
        <w:t>invitation</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attend</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participate.</w:t>
      </w:r>
      <w:r w:rsidRPr="00FF137E">
        <w:rPr>
          <w:rFonts w:asciiTheme="minorHAnsi" w:hAnsiTheme="minorHAnsi" w:cstheme="minorHAnsi"/>
          <w:spacing w:val="40"/>
        </w:rPr>
        <w:t xml:space="preserve"> </w:t>
      </w:r>
      <w:r w:rsidRPr="00FF137E">
        <w:rPr>
          <w:rFonts w:asciiTheme="minorHAnsi" w:hAnsiTheme="minorHAnsi" w:cstheme="minorHAnsi"/>
        </w:rPr>
        <w:t>If</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person</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unable</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there in-person</w:t>
      </w:r>
      <w:r w:rsidRPr="00FF137E">
        <w:rPr>
          <w:rFonts w:asciiTheme="minorHAnsi" w:hAnsiTheme="minorHAnsi" w:cstheme="minorHAnsi"/>
          <w:spacing w:val="-15"/>
        </w:rPr>
        <w:t xml:space="preserve"> </w:t>
      </w:r>
      <w:r w:rsidRPr="00FF137E">
        <w:rPr>
          <w:rFonts w:asciiTheme="minorHAnsi" w:hAnsiTheme="minorHAnsi" w:cstheme="minorHAnsi"/>
        </w:rPr>
        <w:t>arrangements</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teleconference</w:t>
      </w:r>
      <w:r w:rsidRPr="00FF137E">
        <w:rPr>
          <w:rFonts w:asciiTheme="minorHAnsi" w:hAnsiTheme="minorHAnsi" w:cstheme="minorHAnsi"/>
          <w:spacing w:val="-15"/>
        </w:rPr>
        <w:t xml:space="preserve"> </w:t>
      </w:r>
      <w:r w:rsidRPr="00FF137E">
        <w:rPr>
          <w:rFonts w:asciiTheme="minorHAnsi" w:hAnsiTheme="minorHAnsi" w:cstheme="minorHAnsi"/>
        </w:rPr>
        <w:t>or</w:t>
      </w:r>
      <w:r w:rsidRPr="00FF137E">
        <w:rPr>
          <w:rFonts w:asciiTheme="minorHAnsi" w:hAnsiTheme="minorHAnsi" w:cstheme="minorHAnsi"/>
          <w:spacing w:val="-15"/>
        </w:rPr>
        <w:t xml:space="preserve"> </w:t>
      </w:r>
      <w:r w:rsidRPr="00FF137E">
        <w:rPr>
          <w:rFonts w:asciiTheme="minorHAnsi" w:hAnsiTheme="minorHAnsi" w:cstheme="minorHAnsi"/>
        </w:rPr>
        <w:t>phone</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available.</w:t>
      </w:r>
      <w:r w:rsidRPr="00FF137E">
        <w:rPr>
          <w:rFonts w:asciiTheme="minorHAnsi" w:hAnsiTheme="minorHAnsi" w:cstheme="minorHAnsi"/>
          <w:spacing w:val="28"/>
        </w:rPr>
        <w:t xml:space="preserve"> </w:t>
      </w:r>
      <w:r w:rsidRPr="00FF137E">
        <w:rPr>
          <w:rFonts w:asciiTheme="minorHAnsi" w:hAnsiTheme="minorHAnsi" w:cstheme="minorHAnsi"/>
        </w:rPr>
        <w:t>If</w:t>
      </w:r>
      <w:r w:rsidRPr="00FF137E">
        <w:rPr>
          <w:rFonts w:asciiTheme="minorHAnsi" w:hAnsiTheme="minorHAnsi" w:cstheme="minorHAnsi"/>
          <w:spacing w:val="-15"/>
        </w:rPr>
        <w:t xml:space="preserve"> </w:t>
      </w:r>
      <w:r w:rsidRPr="00FF137E">
        <w:rPr>
          <w:rFonts w:asciiTheme="minorHAnsi" w:hAnsiTheme="minorHAnsi" w:cstheme="minorHAnsi"/>
        </w:rPr>
        <w:t>attendance</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not</w:t>
      </w:r>
      <w:r w:rsidRPr="00FF137E">
        <w:rPr>
          <w:rFonts w:asciiTheme="minorHAnsi" w:hAnsiTheme="minorHAnsi" w:cstheme="minorHAnsi"/>
          <w:spacing w:val="-15"/>
        </w:rPr>
        <w:t xml:space="preserve"> </w:t>
      </w:r>
      <w:r w:rsidRPr="00FF137E">
        <w:rPr>
          <w:rFonts w:asciiTheme="minorHAnsi" w:hAnsiTheme="minorHAnsi" w:cstheme="minorHAnsi"/>
        </w:rPr>
        <w:t>possible, the bottom of the invitation provides space for their input; their comments are returned to the agency.</w:t>
      </w:r>
      <w:r w:rsidRPr="00FF137E">
        <w:rPr>
          <w:rFonts w:asciiTheme="minorHAnsi" w:hAnsiTheme="minorHAnsi" w:cstheme="minorHAnsi"/>
          <w:spacing w:val="40"/>
        </w:rPr>
        <w:t xml:space="preserve"> </w:t>
      </w:r>
      <w:r w:rsidRPr="00FF137E">
        <w:rPr>
          <w:rFonts w:asciiTheme="minorHAnsi" w:hAnsiTheme="minorHAnsi" w:cstheme="minorHAnsi"/>
        </w:rPr>
        <w:t>The MDCPS will evaluate opportunities to collect data to identify the percentage of foster</w:t>
      </w:r>
      <w:r w:rsidRPr="00FF137E">
        <w:rPr>
          <w:rFonts w:asciiTheme="minorHAnsi" w:hAnsiTheme="minorHAnsi" w:cstheme="minorHAnsi"/>
          <w:spacing w:val="-3"/>
        </w:rPr>
        <w:t xml:space="preserve"> </w:t>
      </w:r>
      <w:r w:rsidRPr="00FF137E">
        <w:rPr>
          <w:rFonts w:asciiTheme="minorHAnsi" w:hAnsiTheme="minorHAnsi" w:cstheme="minorHAnsi"/>
        </w:rPr>
        <w:t>parents</w:t>
      </w:r>
      <w:r w:rsidRPr="00FF137E">
        <w:rPr>
          <w:rFonts w:asciiTheme="minorHAnsi" w:hAnsiTheme="minorHAnsi" w:cstheme="minorHAnsi"/>
          <w:spacing w:val="-3"/>
        </w:rPr>
        <w:t xml:space="preserve"> </w:t>
      </w:r>
      <w:r w:rsidRPr="00FF137E">
        <w:rPr>
          <w:rFonts w:asciiTheme="minorHAnsi" w:hAnsiTheme="minorHAnsi" w:cstheme="minorHAnsi"/>
        </w:rPr>
        <w:t>attending</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hearings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an</w:t>
      </w:r>
      <w:r w:rsidRPr="00FF137E">
        <w:rPr>
          <w:rFonts w:asciiTheme="minorHAnsi" w:hAnsiTheme="minorHAnsi" w:cstheme="minorHAnsi"/>
          <w:spacing w:val="-3"/>
        </w:rPr>
        <w:t xml:space="preserve"> </w:t>
      </w:r>
      <w:r w:rsidRPr="00FF137E">
        <w:rPr>
          <w:rFonts w:asciiTheme="minorHAnsi" w:hAnsiTheme="minorHAnsi" w:cstheme="minorHAnsi"/>
        </w:rPr>
        <w:t>effective</w:t>
      </w:r>
      <w:r w:rsidRPr="00FF137E">
        <w:rPr>
          <w:rFonts w:asciiTheme="minorHAnsi" w:hAnsiTheme="minorHAnsi" w:cstheme="minorHAnsi"/>
          <w:spacing w:val="-4"/>
        </w:rPr>
        <w:t xml:space="preserve"> </w:t>
      </w:r>
      <w:r w:rsidRPr="00FF137E">
        <w:rPr>
          <w:rFonts w:asciiTheme="minorHAnsi" w:hAnsiTheme="minorHAnsi" w:cstheme="minorHAnsi"/>
        </w:rPr>
        <w:t>way. See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table</w:t>
      </w:r>
      <w:r w:rsidRPr="00FF137E">
        <w:rPr>
          <w:rFonts w:asciiTheme="minorHAnsi" w:hAnsiTheme="minorHAnsi" w:cstheme="minorHAnsi"/>
          <w:spacing w:val="-4"/>
        </w:rPr>
        <w:t xml:space="preserve"> </w:t>
      </w:r>
      <w:r w:rsidRPr="00FF137E">
        <w:rPr>
          <w:rFonts w:asciiTheme="minorHAnsi" w:hAnsiTheme="minorHAnsi" w:cstheme="minorHAnsi"/>
        </w:rPr>
        <w:t>below</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results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 foster care review performance for the periods covered in this update: MDCPS began collecting the data by participant in 2020 and that</w:t>
      </w:r>
      <w:r w:rsidRPr="00FF137E">
        <w:rPr>
          <w:rFonts w:asciiTheme="minorHAnsi" w:hAnsiTheme="minorHAnsi" w:cstheme="minorHAnsi"/>
          <w:spacing w:val="-4"/>
        </w:rPr>
        <w:t xml:space="preserve"> </w:t>
      </w:r>
      <w:r w:rsidRPr="00FF137E">
        <w:rPr>
          <w:rFonts w:asciiTheme="minorHAnsi" w:hAnsiTheme="minorHAnsi" w:cstheme="minorHAnsi"/>
        </w:rPr>
        <w:t>information was included in each quarterly report submission. Also, the report data for each quarter submission from the MSA Quality Case</w:t>
      </w:r>
      <w:r w:rsidRPr="00FF137E">
        <w:rPr>
          <w:rFonts w:asciiTheme="minorHAnsi" w:hAnsiTheme="minorHAnsi" w:cstheme="minorHAnsi"/>
          <w:spacing w:val="-5"/>
        </w:rPr>
        <w:t xml:space="preserve"> </w:t>
      </w:r>
      <w:r w:rsidRPr="00FF137E">
        <w:rPr>
          <w:rFonts w:asciiTheme="minorHAnsi" w:hAnsiTheme="minorHAnsi" w:cstheme="minorHAnsi"/>
        </w:rPr>
        <w:t>Review</w:t>
      </w:r>
      <w:r w:rsidRPr="00FF137E">
        <w:rPr>
          <w:rFonts w:asciiTheme="minorHAnsi" w:hAnsiTheme="minorHAnsi" w:cstheme="minorHAnsi"/>
          <w:spacing w:val="-5"/>
        </w:rPr>
        <w:t xml:space="preserve"> </w:t>
      </w:r>
      <w:r w:rsidRPr="00FF137E">
        <w:rPr>
          <w:rFonts w:asciiTheme="minorHAnsi" w:hAnsiTheme="minorHAnsi" w:cstheme="minorHAnsi"/>
        </w:rPr>
        <w:t>Summaries</w:t>
      </w:r>
      <w:r w:rsidRPr="00FF137E">
        <w:rPr>
          <w:rFonts w:asciiTheme="minorHAnsi" w:hAnsiTheme="minorHAnsi" w:cstheme="minorHAnsi"/>
          <w:spacing w:val="-7"/>
        </w:rPr>
        <w:t xml:space="preserve"> </w:t>
      </w:r>
      <w:r w:rsidRPr="00FF137E">
        <w:rPr>
          <w:rFonts w:asciiTheme="minorHAnsi" w:hAnsiTheme="minorHAnsi" w:cstheme="minorHAnsi"/>
        </w:rPr>
        <w:t>report</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methodology</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obtain</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data</w:t>
      </w:r>
      <w:r w:rsidRPr="00FF137E">
        <w:rPr>
          <w:rFonts w:asciiTheme="minorHAnsi" w:hAnsiTheme="minorHAnsi" w:cstheme="minorHAnsi"/>
          <w:spacing w:val="-4"/>
        </w:rPr>
        <w:t xml:space="preserve"> </w:t>
      </w:r>
      <w:r w:rsidRPr="00FF137E">
        <w:rPr>
          <w:rFonts w:asciiTheme="minorHAnsi" w:hAnsiTheme="minorHAnsi" w:cstheme="minorHAnsi"/>
        </w:rPr>
        <w:t>is</w:t>
      </w:r>
      <w:r w:rsidRPr="00FF137E">
        <w:rPr>
          <w:rFonts w:asciiTheme="minorHAnsi" w:hAnsiTheme="minorHAnsi" w:cstheme="minorHAnsi"/>
          <w:spacing w:val="-4"/>
        </w:rPr>
        <w:t xml:space="preserve"> </w:t>
      </w:r>
      <w:r w:rsidRPr="00FF137E">
        <w:rPr>
          <w:rFonts w:asciiTheme="minorHAnsi" w:hAnsiTheme="minorHAnsi" w:cstheme="minorHAnsi"/>
        </w:rPr>
        <w:t>included</w:t>
      </w:r>
      <w:r w:rsidRPr="00FF137E">
        <w:rPr>
          <w:rFonts w:asciiTheme="minorHAnsi" w:hAnsiTheme="minorHAnsi" w:cstheme="minorHAnsi"/>
          <w:spacing w:val="-4"/>
        </w:rPr>
        <w:t xml:space="preserve"> </w:t>
      </w:r>
      <w:r w:rsidRPr="00FF137E">
        <w:rPr>
          <w:rFonts w:asciiTheme="minorHAnsi" w:hAnsiTheme="minorHAnsi" w:cstheme="minorHAnsi"/>
        </w:rPr>
        <w:t>on</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4"/>
        </w:rPr>
        <w:t xml:space="preserve"> </w:t>
      </w:r>
      <w:r w:rsidRPr="00FF137E">
        <w:rPr>
          <w:rFonts w:asciiTheme="minorHAnsi" w:hAnsiTheme="minorHAnsi" w:cstheme="minorHAnsi"/>
        </w:rPr>
        <w:t>can</w:t>
      </w:r>
      <w:r w:rsidRPr="00FF137E">
        <w:rPr>
          <w:rFonts w:asciiTheme="minorHAnsi" w:hAnsiTheme="minorHAnsi" w:cstheme="minorHAnsi"/>
          <w:spacing w:val="-4"/>
        </w:rPr>
        <w:t xml:space="preserve"> </w:t>
      </w:r>
      <w:r w:rsidRPr="00FF137E">
        <w:rPr>
          <w:rFonts w:asciiTheme="minorHAnsi" w:hAnsiTheme="minorHAnsi" w:cstheme="minorHAnsi"/>
        </w:rPr>
        <w:t>be found below.</w:t>
      </w:r>
    </w:p>
    <w:p w14:paraId="53D14374" w14:textId="77777777" w:rsidR="00112D49" w:rsidRPr="00FF137E" w:rsidRDefault="00112D49">
      <w:pPr>
        <w:pStyle w:val="BodyText"/>
        <w:spacing w:before="66"/>
        <w:rPr>
          <w:rFonts w:asciiTheme="minorHAnsi" w:hAnsiTheme="minorHAnsi" w:cstheme="minorHAnsi"/>
          <w:sz w:val="20"/>
        </w:rPr>
      </w:pPr>
    </w:p>
    <w:tbl>
      <w:tblPr>
        <w:tblW w:w="0" w:type="auto"/>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0"/>
        <w:gridCol w:w="4638"/>
      </w:tblGrid>
      <w:tr w:rsidR="00112D49" w:rsidRPr="00FF137E" w14:paraId="29DF238E" w14:textId="77777777" w:rsidTr="00FE69A8">
        <w:trPr>
          <w:trHeight w:val="551"/>
          <w:tblHeader/>
        </w:trPr>
        <w:tc>
          <w:tcPr>
            <w:tcW w:w="9768" w:type="dxa"/>
            <w:gridSpan w:val="2"/>
          </w:tcPr>
          <w:p w14:paraId="1E158BB7" w14:textId="77777777" w:rsidR="00112D49" w:rsidRPr="00FF137E" w:rsidRDefault="00DC3A48">
            <w:pPr>
              <w:pStyle w:val="TableParagraph"/>
              <w:spacing w:line="275" w:lineRule="exact"/>
              <w:ind w:left="18" w:right="8"/>
              <w:jc w:val="center"/>
              <w:rPr>
                <w:rFonts w:asciiTheme="minorHAnsi" w:hAnsiTheme="minorHAnsi" w:cstheme="minorHAnsi"/>
                <w:b/>
                <w:sz w:val="24"/>
              </w:rPr>
            </w:pPr>
            <w:r w:rsidRPr="00FF137E">
              <w:rPr>
                <w:rFonts w:asciiTheme="minorHAnsi" w:hAnsiTheme="minorHAnsi" w:cstheme="minorHAnsi"/>
                <w:b/>
                <w:sz w:val="24"/>
              </w:rPr>
              <w:t>Foster</w:t>
            </w:r>
            <w:r w:rsidRPr="00FF137E">
              <w:rPr>
                <w:rFonts w:asciiTheme="minorHAnsi" w:hAnsiTheme="minorHAnsi" w:cstheme="minorHAnsi"/>
                <w:b/>
                <w:spacing w:val="-4"/>
                <w:sz w:val="24"/>
              </w:rPr>
              <w:t xml:space="preserve"> </w:t>
            </w:r>
            <w:r w:rsidRPr="00FF137E">
              <w:rPr>
                <w:rFonts w:asciiTheme="minorHAnsi" w:hAnsiTheme="minorHAnsi" w:cstheme="minorHAnsi"/>
                <w:b/>
                <w:sz w:val="24"/>
              </w:rPr>
              <w:t>Care</w:t>
            </w:r>
            <w:r w:rsidRPr="00FF137E">
              <w:rPr>
                <w:rFonts w:asciiTheme="minorHAnsi" w:hAnsiTheme="minorHAnsi" w:cstheme="minorHAnsi"/>
                <w:b/>
                <w:spacing w:val="-1"/>
                <w:sz w:val="24"/>
              </w:rPr>
              <w:t xml:space="preserve"> </w:t>
            </w:r>
            <w:r w:rsidRPr="00FF137E">
              <w:rPr>
                <w:rFonts w:asciiTheme="minorHAnsi" w:hAnsiTheme="minorHAnsi" w:cstheme="minorHAnsi"/>
                <w:b/>
                <w:sz w:val="24"/>
              </w:rPr>
              <w:t>Review</w:t>
            </w:r>
            <w:r w:rsidRPr="00FF137E">
              <w:rPr>
                <w:rFonts w:asciiTheme="minorHAnsi" w:hAnsiTheme="minorHAnsi" w:cstheme="minorHAnsi"/>
                <w:b/>
                <w:spacing w:val="-2"/>
                <w:sz w:val="24"/>
              </w:rPr>
              <w:t xml:space="preserve"> </w:t>
            </w:r>
            <w:r w:rsidRPr="00FF137E">
              <w:rPr>
                <w:rFonts w:asciiTheme="minorHAnsi" w:hAnsiTheme="minorHAnsi" w:cstheme="minorHAnsi"/>
                <w:b/>
                <w:sz w:val="24"/>
              </w:rPr>
              <w:t>Results for</w:t>
            </w:r>
            <w:r w:rsidRPr="00FF137E">
              <w:rPr>
                <w:rFonts w:asciiTheme="minorHAnsi" w:hAnsiTheme="minorHAnsi" w:cstheme="minorHAnsi"/>
                <w:b/>
                <w:spacing w:val="-2"/>
                <w:sz w:val="24"/>
              </w:rPr>
              <w:t xml:space="preserve"> </w:t>
            </w:r>
            <w:r w:rsidRPr="00FF137E">
              <w:rPr>
                <w:rFonts w:asciiTheme="minorHAnsi" w:hAnsiTheme="minorHAnsi" w:cstheme="minorHAnsi"/>
                <w:b/>
                <w:sz w:val="24"/>
              </w:rPr>
              <w:t>Reasonable Steps*</w:t>
            </w:r>
            <w:r w:rsidRPr="00FF137E">
              <w:rPr>
                <w:rFonts w:asciiTheme="minorHAnsi" w:hAnsiTheme="minorHAnsi" w:cstheme="minorHAnsi"/>
                <w:b/>
                <w:spacing w:val="-1"/>
                <w:sz w:val="24"/>
              </w:rPr>
              <w:t xml:space="preserve"> </w:t>
            </w:r>
            <w:r w:rsidRPr="00FF137E">
              <w:rPr>
                <w:rFonts w:asciiTheme="minorHAnsi" w:hAnsiTheme="minorHAnsi" w:cstheme="minorHAnsi"/>
                <w:b/>
                <w:sz w:val="24"/>
              </w:rPr>
              <w:t>to Ensure</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Participation</w:t>
            </w:r>
          </w:p>
          <w:p w14:paraId="3B9DA567" w14:textId="77777777" w:rsidR="00112D49" w:rsidRPr="00FF137E" w:rsidRDefault="00DC3A48">
            <w:pPr>
              <w:pStyle w:val="TableParagraph"/>
              <w:spacing w:line="256" w:lineRule="exact"/>
              <w:ind w:left="18"/>
              <w:jc w:val="center"/>
              <w:rPr>
                <w:rFonts w:asciiTheme="minorHAnsi" w:hAnsiTheme="minorHAnsi" w:cstheme="minorHAnsi"/>
              </w:rPr>
            </w:pPr>
            <w:r w:rsidRPr="00FF137E">
              <w:rPr>
                <w:rFonts w:asciiTheme="minorHAnsi" w:hAnsiTheme="minorHAnsi" w:cstheme="minorHAnsi"/>
                <w:sz w:val="24"/>
              </w:rPr>
              <w:t>Reasonable</w:t>
            </w:r>
            <w:r w:rsidRPr="00FF137E">
              <w:rPr>
                <w:rFonts w:asciiTheme="minorHAnsi" w:hAnsiTheme="minorHAnsi" w:cstheme="minorHAnsi"/>
                <w:spacing w:val="-6"/>
                <w:sz w:val="24"/>
              </w:rPr>
              <w:t xml:space="preserve"> </w:t>
            </w:r>
            <w:r w:rsidRPr="00FF137E">
              <w:rPr>
                <w:rFonts w:asciiTheme="minorHAnsi" w:hAnsiTheme="minorHAnsi" w:cstheme="minorHAnsi"/>
                <w:sz w:val="24"/>
              </w:rPr>
              <w:t>steps</w:t>
            </w:r>
            <w:r w:rsidRPr="00FF137E">
              <w:rPr>
                <w:rFonts w:asciiTheme="minorHAnsi" w:hAnsiTheme="minorHAnsi" w:cstheme="minorHAnsi"/>
                <w:spacing w:val="-4"/>
                <w:sz w:val="24"/>
              </w:rPr>
              <w:t xml:space="preserve"> </w:t>
            </w:r>
            <w:r w:rsidRPr="00FF137E">
              <w:rPr>
                <w:rFonts w:asciiTheme="minorHAnsi" w:hAnsiTheme="minorHAnsi" w:cstheme="minorHAnsi"/>
              </w:rPr>
              <w:t>include</w:t>
            </w:r>
            <w:r w:rsidRPr="00FF137E">
              <w:rPr>
                <w:rFonts w:asciiTheme="minorHAnsi" w:hAnsiTheme="minorHAnsi" w:cstheme="minorHAnsi"/>
                <w:spacing w:val="-5"/>
              </w:rPr>
              <w:t xml:space="preserve"> </w:t>
            </w:r>
            <w:r w:rsidRPr="00FF137E">
              <w:rPr>
                <w:rFonts w:asciiTheme="minorHAnsi" w:hAnsiTheme="minorHAnsi" w:cstheme="minorHAnsi"/>
              </w:rPr>
              <w:t>written</w:t>
            </w:r>
            <w:r w:rsidRPr="00FF137E">
              <w:rPr>
                <w:rFonts w:asciiTheme="minorHAnsi" w:hAnsiTheme="minorHAnsi" w:cstheme="minorHAnsi"/>
                <w:spacing w:val="-3"/>
              </w:rPr>
              <w:t xml:space="preserve"> </w:t>
            </w:r>
            <w:r w:rsidRPr="00FF137E">
              <w:rPr>
                <w:rFonts w:asciiTheme="minorHAnsi" w:hAnsiTheme="minorHAnsi" w:cstheme="minorHAnsi"/>
              </w:rPr>
              <w:t>notice,</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participation</w:t>
            </w:r>
            <w:r w:rsidRPr="00FF137E">
              <w:rPr>
                <w:rFonts w:asciiTheme="minorHAnsi" w:hAnsiTheme="minorHAnsi" w:cstheme="minorHAnsi"/>
                <w:spacing w:val="-14"/>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spacing w:val="-5"/>
              </w:rPr>
              <w:t>FCR</w:t>
            </w:r>
          </w:p>
        </w:tc>
      </w:tr>
      <w:tr w:rsidR="00112D49" w:rsidRPr="00FF137E" w14:paraId="4220019A" w14:textId="77777777" w:rsidTr="00FE69A8">
        <w:trPr>
          <w:trHeight w:val="553"/>
          <w:tblHeader/>
        </w:trPr>
        <w:tc>
          <w:tcPr>
            <w:tcW w:w="5130" w:type="dxa"/>
          </w:tcPr>
          <w:p w14:paraId="7063CED5" w14:textId="77777777" w:rsidR="00112D49" w:rsidRPr="00FF137E" w:rsidRDefault="00DC3A48">
            <w:pPr>
              <w:pStyle w:val="TableParagraph"/>
              <w:spacing w:before="138"/>
              <w:ind w:left="107"/>
              <w:rPr>
                <w:rFonts w:asciiTheme="minorHAnsi" w:hAnsiTheme="minorHAnsi" w:cstheme="minorHAnsi"/>
                <w:b/>
                <w:sz w:val="24"/>
              </w:rPr>
            </w:pPr>
            <w:r w:rsidRPr="00FF137E">
              <w:rPr>
                <w:rFonts w:asciiTheme="minorHAnsi" w:hAnsiTheme="minorHAnsi" w:cstheme="minorHAnsi"/>
                <w:b/>
                <w:sz w:val="24"/>
              </w:rPr>
              <w:t>Reporting</w:t>
            </w:r>
            <w:r w:rsidRPr="00FF137E">
              <w:rPr>
                <w:rFonts w:asciiTheme="minorHAnsi" w:hAnsiTheme="minorHAnsi" w:cstheme="minorHAnsi"/>
                <w:b/>
                <w:spacing w:val="-3"/>
                <w:sz w:val="24"/>
              </w:rPr>
              <w:t xml:space="preserve"> </w:t>
            </w:r>
            <w:r w:rsidRPr="00FF137E">
              <w:rPr>
                <w:rFonts w:asciiTheme="minorHAnsi" w:hAnsiTheme="minorHAnsi" w:cstheme="minorHAnsi"/>
                <w:b/>
                <w:spacing w:val="-2"/>
                <w:sz w:val="24"/>
              </w:rPr>
              <w:t>Period</w:t>
            </w:r>
          </w:p>
        </w:tc>
        <w:tc>
          <w:tcPr>
            <w:tcW w:w="4638" w:type="dxa"/>
          </w:tcPr>
          <w:p w14:paraId="4002AFD3" w14:textId="77777777" w:rsidR="00112D49" w:rsidRPr="00FF137E" w:rsidRDefault="00DC3A48">
            <w:pPr>
              <w:pStyle w:val="TableParagraph"/>
              <w:spacing w:line="270" w:lineRule="atLeast"/>
              <w:ind w:left="1960" w:right="427" w:hanging="1323"/>
              <w:rPr>
                <w:rFonts w:asciiTheme="minorHAnsi" w:hAnsiTheme="minorHAnsi" w:cstheme="minorHAnsi"/>
                <w:b/>
                <w:sz w:val="24"/>
              </w:rPr>
            </w:pPr>
            <w:r w:rsidRPr="00FF137E">
              <w:rPr>
                <w:rFonts w:asciiTheme="minorHAnsi" w:hAnsiTheme="minorHAnsi" w:cstheme="minorHAnsi"/>
                <w:b/>
                <w:sz w:val="24"/>
              </w:rPr>
              <w:t>%</w:t>
            </w:r>
            <w:r w:rsidRPr="00FF137E">
              <w:rPr>
                <w:rFonts w:asciiTheme="minorHAnsi" w:hAnsiTheme="minorHAnsi" w:cstheme="minorHAnsi"/>
                <w:b/>
                <w:spacing w:val="-8"/>
                <w:sz w:val="24"/>
              </w:rPr>
              <w:t xml:space="preserve"> </w:t>
            </w:r>
            <w:r w:rsidRPr="00FF137E">
              <w:rPr>
                <w:rFonts w:asciiTheme="minorHAnsi" w:hAnsiTheme="minorHAnsi" w:cstheme="minorHAnsi"/>
                <w:b/>
                <w:sz w:val="24"/>
              </w:rPr>
              <w:t>Invited</w:t>
            </w:r>
            <w:r w:rsidRPr="00FF137E">
              <w:rPr>
                <w:rFonts w:asciiTheme="minorHAnsi" w:hAnsiTheme="minorHAnsi" w:cstheme="minorHAnsi"/>
                <w:b/>
                <w:spacing w:val="-8"/>
                <w:sz w:val="24"/>
              </w:rPr>
              <w:t xml:space="preserve"> </w:t>
            </w:r>
            <w:r w:rsidRPr="00FF137E">
              <w:rPr>
                <w:rFonts w:asciiTheme="minorHAnsi" w:hAnsiTheme="minorHAnsi" w:cstheme="minorHAnsi"/>
                <w:b/>
                <w:sz w:val="24"/>
              </w:rPr>
              <w:t>to</w:t>
            </w:r>
            <w:r w:rsidRPr="00FF137E">
              <w:rPr>
                <w:rFonts w:asciiTheme="minorHAnsi" w:hAnsiTheme="minorHAnsi" w:cstheme="minorHAnsi"/>
                <w:b/>
                <w:spacing w:val="-8"/>
                <w:sz w:val="24"/>
              </w:rPr>
              <w:t xml:space="preserve"> </w:t>
            </w:r>
            <w:r w:rsidRPr="00FF137E">
              <w:rPr>
                <w:rFonts w:asciiTheme="minorHAnsi" w:hAnsiTheme="minorHAnsi" w:cstheme="minorHAnsi"/>
                <w:b/>
                <w:sz w:val="24"/>
              </w:rPr>
              <w:t>Participate</w:t>
            </w:r>
            <w:r w:rsidRPr="00FF137E">
              <w:rPr>
                <w:rFonts w:asciiTheme="minorHAnsi" w:hAnsiTheme="minorHAnsi" w:cstheme="minorHAnsi"/>
                <w:b/>
                <w:spacing w:val="-9"/>
                <w:sz w:val="24"/>
              </w:rPr>
              <w:t xml:space="preserve"> </w:t>
            </w:r>
            <w:r w:rsidRPr="00FF137E">
              <w:rPr>
                <w:rFonts w:asciiTheme="minorHAnsi" w:hAnsiTheme="minorHAnsi" w:cstheme="minorHAnsi"/>
                <w:b/>
                <w:sz w:val="24"/>
              </w:rPr>
              <w:t>in</w:t>
            </w:r>
            <w:r w:rsidRPr="00FF137E">
              <w:rPr>
                <w:rFonts w:asciiTheme="minorHAnsi" w:hAnsiTheme="minorHAnsi" w:cstheme="minorHAnsi"/>
                <w:b/>
                <w:spacing w:val="-7"/>
                <w:sz w:val="24"/>
              </w:rPr>
              <w:t xml:space="preserve"> </w:t>
            </w:r>
            <w:r w:rsidRPr="00FF137E">
              <w:rPr>
                <w:rFonts w:asciiTheme="minorHAnsi" w:hAnsiTheme="minorHAnsi" w:cstheme="minorHAnsi"/>
                <w:b/>
                <w:sz w:val="24"/>
              </w:rPr>
              <w:t>FCR, by role</w:t>
            </w:r>
          </w:p>
        </w:tc>
      </w:tr>
      <w:tr w:rsidR="00690F86" w:rsidRPr="00FF137E" w14:paraId="7E9E1937" w14:textId="77777777" w:rsidTr="00FE69A8">
        <w:trPr>
          <w:trHeight w:val="2658"/>
        </w:trPr>
        <w:tc>
          <w:tcPr>
            <w:tcW w:w="5130" w:type="dxa"/>
            <w:vAlign w:val="center"/>
          </w:tcPr>
          <w:p w14:paraId="1660A101" w14:textId="52967778" w:rsidR="00690F86" w:rsidRPr="00FF137E" w:rsidRDefault="00690F86" w:rsidP="00690F86">
            <w:pPr>
              <w:pStyle w:val="TableParagraph"/>
              <w:ind w:left="107"/>
              <w:rPr>
                <w:rFonts w:asciiTheme="minorHAnsi" w:hAnsiTheme="minorHAnsi" w:cstheme="minorHAnsi"/>
                <w:sz w:val="24"/>
              </w:rPr>
            </w:pPr>
            <w:r w:rsidRPr="00FF137E">
              <w:rPr>
                <w:rFonts w:asciiTheme="minorHAnsi" w:hAnsiTheme="minorHAnsi" w:cstheme="minorHAnsi"/>
                <w:sz w:val="24"/>
                <w:szCs w:val="24"/>
              </w:rPr>
              <w:t>Q2</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2023 (April 2023-June</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2023)</w:t>
            </w:r>
          </w:p>
        </w:tc>
        <w:tc>
          <w:tcPr>
            <w:tcW w:w="4638" w:type="dxa"/>
          </w:tcPr>
          <w:p w14:paraId="61234E27" w14:textId="77777777" w:rsidR="00690F86" w:rsidRPr="00FF137E" w:rsidRDefault="00690F86" w:rsidP="00690F86">
            <w:pPr>
              <w:pStyle w:val="TableParagraph"/>
              <w:numPr>
                <w:ilvl w:val="0"/>
                <w:numId w:val="51"/>
              </w:numPr>
              <w:spacing w:before="42" w:line="275" w:lineRule="exact"/>
              <w:rPr>
                <w:rFonts w:asciiTheme="minorHAnsi" w:hAnsiTheme="minorHAnsi" w:cstheme="minorHAnsi"/>
                <w:sz w:val="24"/>
                <w:szCs w:val="24"/>
              </w:rPr>
            </w:pPr>
            <w:r w:rsidRPr="00FF137E">
              <w:rPr>
                <w:rFonts w:asciiTheme="minorHAnsi" w:hAnsiTheme="minorHAnsi" w:cstheme="minorHAnsi"/>
                <w:sz w:val="24"/>
                <w:szCs w:val="24"/>
              </w:rPr>
              <w:t>78.8%</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Mother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227A271B" w14:textId="77777777" w:rsidR="00690F86" w:rsidRPr="00FF137E" w:rsidRDefault="00690F86" w:rsidP="00690F86">
            <w:pPr>
              <w:pStyle w:val="TableParagraph"/>
              <w:numPr>
                <w:ilvl w:val="0"/>
                <w:numId w:val="51"/>
              </w:numPr>
              <w:tabs>
                <w:tab w:val="left" w:pos="317"/>
              </w:tabs>
              <w:spacing w:before="42"/>
              <w:ind w:left="317" w:hanging="210"/>
              <w:rPr>
                <w:rFonts w:asciiTheme="minorHAnsi" w:hAnsiTheme="minorHAnsi" w:cstheme="minorHAnsi"/>
                <w:sz w:val="24"/>
                <w:szCs w:val="24"/>
              </w:rPr>
            </w:pPr>
            <w:r w:rsidRPr="00FF137E">
              <w:rPr>
                <w:rFonts w:asciiTheme="minorHAnsi" w:hAnsiTheme="minorHAnsi" w:cstheme="minorHAnsi"/>
                <w:sz w:val="24"/>
                <w:szCs w:val="24"/>
              </w:rPr>
              <w:t>79.1%</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Father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433AF0BA" w14:textId="77777777" w:rsidR="00690F86" w:rsidRPr="00FF137E" w:rsidRDefault="00690F86" w:rsidP="00690F86">
            <w:pPr>
              <w:pStyle w:val="TableParagraph"/>
              <w:numPr>
                <w:ilvl w:val="0"/>
                <w:numId w:val="51"/>
              </w:numPr>
              <w:tabs>
                <w:tab w:val="left" w:pos="317"/>
              </w:tabs>
              <w:spacing w:before="40"/>
              <w:ind w:left="317" w:hanging="210"/>
              <w:rPr>
                <w:rFonts w:asciiTheme="minorHAnsi" w:hAnsiTheme="minorHAnsi" w:cstheme="minorHAnsi"/>
                <w:sz w:val="24"/>
                <w:szCs w:val="24"/>
              </w:rPr>
            </w:pPr>
            <w:r w:rsidRPr="00FF137E">
              <w:rPr>
                <w:rFonts w:asciiTheme="minorHAnsi" w:hAnsiTheme="minorHAnsi" w:cstheme="minorHAnsi"/>
                <w:sz w:val="24"/>
                <w:szCs w:val="24"/>
              </w:rPr>
              <w:t>79.5%</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Child </w:t>
            </w:r>
            <w:r w:rsidRPr="00FF137E">
              <w:rPr>
                <w:rFonts w:asciiTheme="minorHAnsi" w:hAnsiTheme="minorHAnsi" w:cstheme="minorHAnsi"/>
                <w:spacing w:val="-2"/>
                <w:sz w:val="24"/>
                <w:szCs w:val="24"/>
              </w:rPr>
              <w:t>invited</w:t>
            </w:r>
          </w:p>
          <w:p w14:paraId="4731F912" w14:textId="77777777" w:rsidR="00690F86" w:rsidRPr="00FF137E" w:rsidRDefault="00690F86" w:rsidP="00690F86">
            <w:pPr>
              <w:pStyle w:val="TableParagraph"/>
              <w:numPr>
                <w:ilvl w:val="0"/>
                <w:numId w:val="51"/>
              </w:numPr>
              <w:tabs>
                <w:tab w:val="left" w:pos="317"/>
              </w:tabs>
              <w:spacing w:before="42"/>
              <w:ind w:left="317" w:hanging="210"/>
              <w:rPr>
                <w:rFonts w:asciiTheme="minorHAnsi" w:hAnsiTheme="minorHAnsi" w:cstheme="minorHAnsi"/>
                <w:sz w:val="24"/>
                <w:szCs w:val="24"/>
              </w:rPr>
            </w:pPr>
            <w:r w:rsidRPr="00FF137E">
              <w:rPr>
                <w:rFonts w:asciiTheme="minorHAnsi" w:hAnsiTheme="minorHAnsi" w:cstheme="minorHAnsi"/>
                <w:sz w:val="24"/>
                <w:szCs w:val="24"/>
              </w:rPr>
              <w:t>75.1%</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GAL</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632CF7C9" w14:textId="77777777" w:rsidR="00690F86" w:rsidRPr="00FF137E" w:rsidRDefault="00690F86" w:rsidP="00690F86">
            <w:pPr>
              <w:pStyle w:val="TableParagraph"/>
              <w:numPr>
                <w:ilvl w:val="0"/>
                <w:numId w:val="51"/>
              </w:numPr>
              <w:tabs>
                <w:tab w:val="left" w:pos="317"/>
              </w:tabs>
              <w:spacing w:before="40"/>
              <w:ind w:left="317" w:hanging="210"/>
              <w:rPr>
                <w:rFonts w:asciiTheme="minorHAnsi" w:hAnsiTheme="minorHAnsi" w:cstheme="minorHAnsi"/>
                <w:sz w:val="24"/>
                <w:szCs w:val="24"/>
              </w:rPr>
            </w:pPr>
            <w:r w:rsidRPr="00FF137E">
              <w:rPr>
                <w:rFonts w:asciiTheme="minorHAnsi" w:hAnsiTheme="minorHAnsi" w:cstheme="minorHAnsi"/>
                <w:sz w:val="24"/>
                <w:szCs w:val="24"/>
              </w:rPr>
              <w:t>75.9%</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Caretakers</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4F2AC877" w14:textId="77777777" w:rsidR="00690F86" w:rsidRPr="00FF137E" w:rsidRDefault="00690F86" w:rsidP="00690F86">
            <w:pPr>
              <w:pStyle w:val="TableParagraph"/>
              <w:numPr>
                <w:ilvl w:val="0"/>
                <w:numId w:val="51"/>
              </w:numPr>
              <w:tabs>
                <w:tab w:val="left" w:pos="317"/>
              </w:tabs>
              <w:spacing w:before="39"/>
              <w:ind w:left="317" w:hanging="210"/>
              <w:rPr>
                <w:rFonts w:asciiTheme="minorHAnsi" w:hAnsiTheme="minorHAnsi" w:cstheme="minorHAnsi"/>
                <w:sz w:val="24"/>
              </w:rPr>
            </w:pPr>
            <w:r w:rsidRPr="00FF137E">
              <w:rPr>
                <w:rFonts w:asciiTheme="minorHAnsi" w:hAnsiTheme="minorHAnsi" w:cstheme="minorHAnsi"/>
                <w:sz w:val="24"/>
              </w:rPr>
              <w:t>100%</w:t>
            </w:r>
            <w:r w:rsidRPr="00FF137E">
              <w:rPr>
                <w:rFonts w:asciiTheme="minorHAnsi" w:hAnsiTheme="minorHAnsi" w:cstheme="minorHAnsi"/>
                <w:spacing w:val="-3"/>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Relevant</w:t>
            </w:r>
            <w:r w:rsidRPr="00FF137E">
              <w:rPr>
                <w:rFonts w:asciiTheme="minorHAnsi" w:hAnsiTheme="minorHAnsi" w:cstheme="minorHAnsi"/>
                <w:spacing w:val="-1"/>
                <w:sz w:val="24"/>
              </w:rPr>
              <w:t xml:space="preserve"> </w:t>
            </w:r>
            <w:r w:rsidRPr="00FF137E">
              <w:rPr>
                <w:rFonts w:asciiTheme="minorHAnsi" w:hAnsiTheme="minorHAnsi" w:cstheme="minorHAnsi"/>
                <w:sz w:val="24"/>
              </w:rPr>
              <w:t>Professionals</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invited.</w:t>
            </w:r>
          </w:p>
          <w:p w14:paraId="4C79FAFA" w14:textId="4B2960F6" w:rsidR="00690F86" w:rsidRPr="00FF137E" w:rsidRDefault="00690F86" w:rsidP="00690F86">
            <w:pPr>
              <w:pStyle w:val="TableParagraph"/>
              <w:numPr>
                <w:ilvl w:val="0"/>
                <w:numId w:val="51"/>
              </w:numPr>
              <w:tabs>
                <w:tab w:val="left" w:pos="317"/>
              </w:tabs>
              <w:spacing w:before="43"/>
              <w:ind w:left="317" w:hanging="210"/>
              <w:rPr>
                <w:rFonts w:asciiTheme="minorHAnsi" w:hAnsiTheme="minorHAnsi" w:cstheme="minorHAnsi"/>
                <w:sz w:val="24"/>
              </w:rPr>
            </w:pPr>
            <w:r w:rsidRPr="00FF137E">
              <w:rPr>
                <w:rFonts w:asciiTheme="minorHAnsi" w:hAnsiTheme="minorHAnsi" w:cstheme="minorHAnsi"/>
                <w:sz w:val="24"/>
                <w:szCs w:val="24"/>
              </w:rPr>
              <w:t>64.8%</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All</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relevant parties </w:t>
            </w:r>
            <w:r w:rsidRPr="00FF137E">
              <w:rPr>
                <w:rFonts w:asciiTheme="minorHAnsi" w:hAnsiTheme="minorHAnsi" w:cstheme="minorHAnsi"/>
                <w:spacing w:val="-2"/>
                <w:sz w:val="24"/>
                <w:szCs w:val="24"/>
              </w:rPr>
              <w:t>invited</w:t>
            </w:r>
          </w:p>
        </w:tc>
      </w:tr>
      <w:tr w:rsidR="00DE02FD" w:rsidRPr="00FF137E" w14:paraId="160EC298" w14:textId="77777777" w:rsidTr="00FE69A8">
        <w:trPr>
          <w:trHeight w:val="2538"/>
        </w:trPr>
        <w:tc>
          <w:tcPr>
            <w:tcW w:w="5130" w:type="dxa"/>
            <w:vAlign w:val="center"/>
          </w:tcPr>
          <w:p w14:paraId="0CBF3941" w14:textId="639CDFC6" w:rsidR="00DE02FD" w:rsidRPr="00FF137E" w:rsidRDefault="00DE02FD" w:rsidP="00DE02FD">
            <w:pPr>
              <w:pStyle w:val="TableParagraph"/>
              <w:ind w:left="107"/>
              <w:rPr>
                <w:rFonts w:asciiTheme="minorHAnsi" w:hAnsiTheme="minorHAnsi" w:cstheme="minorHAnsi"/>
                <w:sz w:val="24"/>
              </w:rPr>
            </w:pPr>
            <w:r w:rsidRPr="00FF137E">
              <w:rPr>
                <w:rFonts w:asciiTheme="minorHAnsi" w:hAnsiTheme="minorHAnsi" w:cstheme="minorHAnsi"/>
                <w:sz w:val="24"/>
                <w:szCs w:val="24"/>
              </w:rPr>
              <w:t>Q3</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2023 (July 2023-</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September </w:t>
            </w:r>
            <w:r w:rsidRPr="00FF137E">
              <w:rPr>
                <w:rFonts w:asciiTheme="minorHAnsi" w:hAnsiTheme="minorHAnsi" w:cstheme="minorHAnsi"/>
                <w:spacing w:val="-2"/>
                <w:sz w:val="24"/>
                <w:szCs w:val="24"/>
              </w:rPr>
              <w:t>2023)</w:t>
            </w:r>
          </w:p>
        </w:tc>
        <w:tc>
          <w:tcPr>
            <w:tcW w:w="4638" w:type="dxa"/>
          </w:tcPr>
          <w:p w14:paraId="04146DED" w14:textId="77777777" w:rsidR="00DE02FD" w:rsidRPr="00FF137E" w:rsidRDefault="00DE02FD" w:rsidP="00DE02FD">
            <w:pPr>
              <w:pStyle w:val="TableParagraph"/>
              <w:numPr>
                <w:ilvl w:val="0"/>
                <w:numId w:val="50"/>
              </w:numPr>
              <w:tabs>
                <w:tab w:val="left" w:pos="329"/>
              </w:tabs>
              <w:spacing w:before="41"/>
              <w:ind w:left="329" w:hanging="222"/>
              <w:rPr>
                <w:rFonts w:asciiTheme="minorHAnsi" w:hAnsiTheme="minorHAnsi" w:cstheme="minorHAnsi"/>
                <w:sz w:val="24"/>
                <w:szCs w:val="24"/>
              </w:rPr>
            </w:pPr>
            <w:r w:rsidRPr="00FF137E">
              <w:rPr>
                <w:rFonts w:asciiTheme="minorHAnsi" w:hAnsiTheme="minorHAnsi" w:cstheme="minorHAnsi"/>
                <w:sz w:val="24"/>
                <w:szCs w:val="24"/>
              </w:rPr>
              <w:t>77.4%</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Mother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1EC9C63C" w14:textId="77777777" w:rsidR="00DE02FD" w:rsidRPr="00FF137E" w:rsidRDefault="00DE02FD" w:rsidP="00DE02FD">
            <w:pPr>
              <w:pStyle w:val="TableParagraph"/>
              <w:numPr>
                <w:ilvl w:val="0"/>
                <w:numId w:val="50"/>
              </w:numPr>
              <w:tabs>
                <w:tab w:val="left" w:pos="329"/>
              </w:tabs>
              <w:spacing w:before="40"/>
              <w:ind w:left="329" w:hanging="222"/>
              <w:rPr>
                <w:rFonts w:asciiTheme="minorHAnsi" w:hAnsiTheme="minorHAnsi" w:cstheme="minorHAnsi"/>
                <w:sz w:val="24"/>
                <w:szCs w:val="24"/>
              </w:rPr>
            </w:pPr>
            <w:r w:rsidRPr="00FF137E">
              <w:rPr>
                <w:rFonts w:asciiTheme="minorHAnsi" w:hAnsiTheme="minorHAnsi" w:cstheme="minorHAnsi"/>
                <w:sz w:val="24"/>
                <w:szCs w:val="24"/>
              </w:rPr>
              <w:t>76.5%</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Father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3DC6BAEC" w14:textId="77777777" w:rsidR="00DE02FD" w:rsidRPr="00FF137E" w:rsidRDefault="00DE02FD" w:rsidP="00DE02FD">
            <w:pPr>
              <w:pStyle w:val="TableParagraph"/>
              <w:numPr>
                <w:ilvl w:val="0"/>
                <w:numId w:val="50"/>
              </w:numPr>
              <w:tabs>
                <w:tab w:val="left" w:pos="329"/>
              </w:tabs>
              <w:spacing w:before="41"/>
              <w:ind w:left="329" w:hanging="222"/>
              <w:rPr>
                <w:rFonts w:asciiTheme="minorHAnsi" w:hAnsiTheme="minorHAnsi" w:cstheme="minorHAnsi"/>
                <w:sz w:val="24"/>
                <w:szCs w:val="24"/>
              </w:rPr>
            </w:pPr>
            <w:r w:rsidRPr="00FF137E">
              <w:rPr>
                <w:rFonts w:asciiTheme="minorHAnsi" w:hAnsiTheme="minorHAnsi" w:cstheme="minorHAnsi"/>
                <w:sz w:val="24"/>
                <w:szCs w:val="24"/>
              </w:rPr>
              <w:t>77.5%</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Child </w:t>
            </w:r>
            <w:r w:rsidRPr="00FF137E">
              <w:rPr>
                <w:rFonts w:asciiTheme="minorHAnsi" w:hAnsiTheme="minorHAnsi" w:cstheme="minorHAnsi"/>
                <w:spacing w:val="-2"/>
                <w:sz w:val="24"/>
                <w:szCs w:val="24"/>
              </w:rPr>
              <w:t>invited</w:t>
            </w:r>
          </w:p>
          <w:p w14:paraId="0BFDC262" w14:textId="77777777" w:rsidR="00DE02FD" w:rsidRPr="00FF137E" w:rsidRDefault="00DE02FD" w:rsidP="00DE02FD">
            <w:pPr>
              <w:pStyle w:val="TableParagraph"/>
              <w:numPr>
                <w:ilvl w:val="0"/>
                <w:numId w:val="50"/>
              </w:numPr>
              <w:tabs>
                <w:tab w:val="left" w:pos="329"/>
              </w:tabs>
              <w:spacing w:before="44"/>
              <w:ind w:left="329" w:hanging="222"/>
              <w:rPr>
                <w:rFonts w:asciiTheme="minorHAnsi" w:hAnsiTheme="minorHAnsi" w:cstheme="minorHAnsi"/>
                <w:sz w:val="24"/>
                <w:szCs w:val="24"/>
              </w:rPr>
            </w:pPr>
            <w:r w:rsidRPr="00FF137E">
              <w:rPr>
                <w:rFonts w:asciiTheme="minorHAnsi" w:hAnsiTheme="minorHAnsi" w:cstheme="minorHAnsi"/>
                <w:sz w:val="24"/>
                <w:szCs w:val="24"/>
              </w:rPr>
              <w:t>72.7%</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GAL</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2116EA7E" w14:textId="77777777" w:rsidR="00DE02FD" w:rsidRPr="00FF137E" w:rsidRDefault="00DE02FD" w:rsidP="00DE02FD">
            <w:pPr>
              <w:pStyle w:val="TableParagraph"/>
              <w:numPr>
                <w:ilvl w:val="0"/>
                <w:numId w:val="50"/>
              </w:numPr>
              <w:tabs>
                <w:tab w:val="left" w:pos="329"/>
              </w:tabs>
              <w:spacing w:before="40"/>
              <w:ind w:left="329" w:hanging="222"/>
              <w:rPr>
                <w:rFonts w:asciiTheme="minorHAnsi" w:hAnsiTheme="minorHAnsi" w:cstheme="minorHAnsi"/>
                <w:sz w:val="24"/>
                <w:szCs w:val="24"/>
              </w:rPr>
            </w:pPr>
            <w:r w:rsidRPr="00FF137E">
              <w:rPr>
                <w:rFonts w:asciiTheme="minorHAnsi" w:hAnsiTheme="minorHAnsi" w:cstheme="minorHAnsi"/>
                <w:sz w:val="24"/>
                <w:szCs w:val="24"/>
              </w:rPr>
              <w:t>72.3%</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Caretakers</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072EA2CB" w14:textId="77777777" w:rsidR="00DE02FD" w:rsidRPr="00FF137E" w:rsidRDefault="00DE02FD" w:rsidP="00DE02FD">
            <w:pPr>
              <w:pStyle w:val="TableParagraph"/>
              <w:numPr>
                <w:ilvl w:val="0"/>
                <w:numId w:val="50"/>
              </w:numPr>
              <w:tabs>
                <w:tab w:val="left" w:pos="329"/>
              </w:tabs>
              <w:spacing w:before="41"/>
              <w:ind w:left="329" w:hanging="222"/>
              <w:rPr>
                <w:rFonts w:asciiTheme="minorHAnsi" w:hAnsiTheme="minorHAnsi" w:cstheme="minorHAnsi"/>
                <w:sz w:val="24"/>
              </w:rPr>
            </w:pPr>
            <w:r w:rsidRPr="00FF137E">
              <w:rPr>
                <w:rFonts w:asciiTheme="minorHAnsi" w:hAnsiTheme="minorHAnsi" w:cstheme="minorHAnsi"/>
                <w:sz w:val="24"/>
              </w:rPr>
              <w:t>100%</w:t>
            </w:r>
            <w:r w:rsidRPr="00FF137E">
              <w:rPr>
                <w:rFonts w:asciiTheme="minorHAnsi" w:hAnsiTheme="minorHAnsi" w:cstheme="minorHAnsi"/>
                <w:spacing w:val="-3"/>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Relevant</w:t>
            </w:r>
            <w:r w:rsidRPr="00FF137E">
              <w:rPr>
                <w:rFonts w:asciiTheme="minorHAnsi" w:hAnsiTheme="minorHAnsi" w:cstheme="minorHAnsi"/>
                <w:spacing w:val="-1"/>
                <w:sz w:val="24"/>
              </w:rPr>
              <w:t xml:space="preserve"> </w:t>
            </w:r>
            <w:r w:rsidRPr="00FF137E">
              <w:rPr>
                <w:rFonts w:asciiTheme="minorHAnsi" w:hAnsiTheme="minorHAnsi" w:cstheme="minorHAnsi"/>
                <w:sz w:val="24"/>
              </w:rPr>
              <w:t>Professionals</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invited</w:t>
            </w:r>
          </w:p>
          <w:p w14:paraId="5D9AC89B" w14:textId="754BF393" w:rsidR="00DE02FD" w:rsidRPr="00FF137E" w:rsidRDefault="00DE02FD" w:rsidP="00DE02FD">
            <w:pPr>
              <w:pStyle w:val="TableParagraph"/>
              <w:numPr>
                <w:ilvl w:val="0"/>
                <w:numId w:val="50"/>
              </w:numPr>
              <w:tabs>
                <w:tab w:val="left" w:pos="419"/>
              </w:tabs>
              <w:spacing w:before="41"/>
              <w:ind w:left="419" w:hanging="312"/>
              <w:rPr>
                <w:rFonts w:asciiTheme="minorHAnsi" w:hAnsiTheme="minorHAnsi" w:cstheme="minorHAnsi"/>
                <w:sz w:val="24"/>
              </w:rPr>
            </w:pPr>
            <w:r w:rsidRPr="00FF137E">
              <w:rPr>
                <w:rFonts w:asciiTheme="minorHAnsi" w:hAnsiTheme="minorHAnsi" w:cstheme="minorHAnsi"/>
                <w:sz w:val="24"/>
                <w:szCs w:val="24"/>
              </w:rPr>
              <w:t>64%</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All</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relevant parties </w:t>
            </w:r>
            <w:r w:rsidRPr="00FF137E">
              <w:rPr>
                <w:rFonts w:asciiTheme="minorHAnsi" w:hAnsiTheme="minorHAnsi" w:cstheme="minorHAnsi"/>
                <w:spacing w:val="-2"/>
                <w:sz w:val="24"/>
                <w:szCs w:val="24"/>
              </w:rPr>
              <w:t>invited</w:t>
            </w:r>
          </w:p>
        </w:tc>
      </w:tr>
      <w:tr w:rsidR="00E23B4A" w:rsidRPr="00FF137E" w14:paraId="3C15E88C" w14:textId="77777777" w:rsidTr="00FE69A8">
        <w:trPr>
          <w:trHeight w:val="2541"/>
        </w:trPr>
        <w:tc>
          <w:tcPr>
            <w:tcW w:w="5130" w:type="dxa"/>
            <w:vAlign w:val="center"/>
          </w:tcPr>
          <w:p w14:paraId="755A8623" w14:textId="085A43BE" w:rsidR="00E23B4A" w:rsidRPr="00FF137E" w:rsidRDefault="00E23B4A" w:rsidP="00E23B4A">
            <w:pPr>
              <w:pStyle w:val="TableParagraph"/>
              <w:ind w:left="107"/>
              <w:rPr>
                <w:rFonts w:asciiTheme="minorHAnsi" w:hAnsiTheme="minorHAnsi" w:cstheme="minorHAnsi"/>
                <w:sz w:val="24"/>
              </w:rPr>
            </w:pPr>
            <w:r w:rsidRPr="00FF137E">
              <w:rPr>
                <w:rFonts w:asciiTheme="minorHAnsi" w:hAnsiTheme="minorHAnsi" w:cstheme="minorHAnsi"/>
                <w:sz w:val="24"/>
                <w:szCs w:val="24"/>
              </w:rPr>
              <w:lastRenderedPageBreak/>
              <w:t>Q4</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2023</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(October</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2023-</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December</w:t>
            </w:r>
            <w:r w:rsidRPr="00FF137E">
              <w:rPr>
                <w:rFonts w:asciiTheme="minorHAnsi" w:hAnsiTheme="minorHAnsi" w:cstheme="minorHAnsi"/>
                <w:spacing w:val="-2"/>
                <w:sz w:val="24"/>
                <w:szCs w:val="24"/>
              </w:rPr>
              <w:t xml:space="preserve"> 2023)</w:t>
            </w:r>
          </w:p>
        </w:tc>
        <w:tc>
          <w:tcPr>
            <w:tcW w:w="4638" w:type="dxa"/>
          </w:tcPr>
          <w:p w14:paraId="01DC1B1A" w14:textId="77777777" w:rsidR="00E23B4A" w:rsidRPr="00FF137E" w:rsidRDefault="00E23B4A" w:rsidP="00E23B4A">
            <w:pPr>
              <w:pStyle w:val="TableParagraph"/>
              <w:numPr>
                <w:ilvl w:val="0"/>
                <w:numId w:val="49"/>
              </w:numPr>
              <w:spacing w:before="1"/>
              <w:rPr>
                <w:rFonts w:asciiTheme="minorHAnsi" w:hAnsiTheme="minorHAnsi" w:cstheme="minorHAnsi"/>
                <w:sz w:val="24"/>
                <w:szCs w:val="24"/>
              </w:rPr>
            </w:pPr>
            <w:r w:rsidRPr="00FF137E">
              <w:rPr>
                <w:rFonts w:asciiTheme="minorHAnsi" w:hAnsiTheme="minorHAnsi" w:cstheme="minorHAnsi"/>
                <w:sz w:val="24"/>
                <w:szCs w:val="24"/>
              </w:rPr>
              <w:t>80%</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Mother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74086B5D" w14:textId="77777777" w:rsidR="00E23B4A" w:rsidRPr="00FF137E" w:rsidRDefault="00E23B4A" w:rsidP="00E23B4A">
            <w:pPr>
              <w:pStyle w:val="TableParagraph"/>
              <w:numPr>
                <w:ilvl w:val="0"/>
                <w:numId w:val="49"/>
              </w:numPr>
              <w:tabs>
                <w:tab w:val="left" w:pos="433"/>
              </w:tabs>
              <w:spacing w:before="43"/>
              <w:ind w:left="433" w:hanging="326"/>
              <w:rPr>
                <w:rFonts w:asciiTheme="minorHAnsi" w:hAnsiTheme="minorHAnsi" w:cstheme="minorHAnsi"/>
                <w:sz w:val="24"/>
                <w:szCs w:val="24"/>
              </w:rPr>
            </w:pPr>
            <w:r w:rsidRPr="00FF137E">
              <w:rPr>
                <w:rFonts w:asciiTheme="minorHAnsi" w:hAnsiTheme="minorHAnsi" w:cstheme="minorHAnsi"/>
                <w:sz w:val="24"/>
                <w:szCs w:val="24"/>
              </w:rPr>
              <w:t>80%</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Father</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020BD477" w14:textId="77777777" w:rsidR="00E23B4A" w:rsidRPr="00FF137E" w:rsidRDefault="00E23B4A" w:rsidP="00E23B4A">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77.3%</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Child </w:t>
            </w:r>
            <w:r w:rsidRPr="00FF137E">
              <w:rPr>
                <w:rFonts w:asciiTheme="minorHAnsi" w:hAnsiTheme="minorHAnsi" w:cstheme="minorHAnsi"/>
                <w:spacing w:val="-2"/>
                <w:sz w:val="24"/>
                <w:szCs w:val="24"/>
              </w:rPr>
              <w:t>invited</w:t>
            </w:r>
          </w:p>
          <w:p w14:paraId="1AE27F39" w14:textId="77777777" w:rsidR="00E23B4A" w:rsidRPr="00FF137E" w:rsidRDefault="00E23B4A" w:rsidP="00E23B4A">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76%</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GAL</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7E3764B4" w14:textId="77777777" w:rsidR="00E23B4A" w:rsidRPr="00FF137E" w:rsidRDefault="00E23B4A" w:rsidP="00E23B4A">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77.2%</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Caretakers</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invited</w:t>
            </w:r>
          </w:p>
          <w:p w14:paraId="2E1F4AAC" w14:textId="77777777" w:rsidR="00E23B4A" w:rsidRPr="00FF137E" w:rsidRDefault="00E23B4A" w:rsidP="00E23B4A">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100%</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Relevant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Professionals</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invite</w:t>
            </w:r>
          </w:p>
          <w:p w14:paraId="685FBE56" w14:textId="553E5C74" w:rsidR="00E23B4A" w:rsidRPr="00FF137E" w:rsidRDefault="00E23B4A" w:rsidP="00E23B4A">
            <w:pPr>
              <w:pStyle w:val="TableParagraph"/>
              <w:numPr>
                <w:ilvl w:val="0"/>
                <w:numId w:val="49"/>
              </w:numPr>
              <w:tabs>
                <w:tab w:val="left" w:pos="433"/>
              </w:tabs>
              <w:spacing w:before="41"/>
              <w:ind w:left="433" w:hanging="326"/>
              <w:rPr>
                <w:rFonts w:asciiTheme="minorHAnsi" w:hAnsiTheme="minorHAnsi" w:cstheme="minorHAnsi"/>
                <w:sz w:val="24"/>
              </w:rPr>
            </w:pPr>
            <w:r w:rsidRPr="00FF137E">
              <w:rPr>
                <w:rFonts w:asciiTheme="minorHAnsi" w:hAnsiTheme="minorHAnsi" w:cstheme="minorHAnsi"/>
                <w:sz w:val="24"/>
                <w:szCs w:val="24"/>
              </w:rPr>
              <w:t>68.2% - All relevant parties invited</w:t>
            </w:r>
          </w:p>
        </w:tc>
      </w:tr>
      <w:tr w:rsidR="00F857B4" w:rsidRPr="00FF137E" w14:paraId="117F2006" w14:textId="77777777" w:rsidTr="00FE69A8">
        <w:trPr>
          <w:trHeight w:val="2480"/>
        </w:trPr>
        <w:tc>
          <w:tcPr>
            <w:tcW w:w="5130" w:type="dxa"/>
            <w:vAlign w:val="center"/>
          </w:tcPr>
          <w:p w14:paraId="0711FF8D" w14:textId="32C0CF2B" w:rsidR="00F857B4" w:rsidRPr="00FF137E" w:rsidRDefault="00F857B4" w:rsidP="00F857B4">
            <w:pPr>
              <w:pStyle w:val="TableParagraph"/>
              <w:rPr>
                <w:rFonts w:asciiTheme="minorHAnsi" w:hAnsiTheme="minorHAnsi" w:cstheme="minorHAnsi"/>
              </w:rPr>
            </w:pPr>
            <w:r w:rsidRPr="00FF137E">
              <w:rPr>
                <w:rFonts w:asciiTheme="minorHAnsi" w:hAnsiTheme="minorHAnsi" w:cstheme="minorHAnsi"/>
                <w:sz w:val="24"/>
                <w:szCs w:val="24"/>
              </w:rPr>
              <w:t>Q1 2024 (January 2024 – March 2024)</w:t>
            </w:r>
          </w:p>
        </w:tc>
        <w:tc>
          <w:tcPr>
            <w:tcW w:w="4638" w:type="dxa"/>
          </w:tcPr>
          <w:p w14:paraId="0BA3C444" w14:textId="77777777" w:rsidR="00F857B4" w:rsidRPr="00FF137E" w:rsidRDefault="00F857B4" w:rsidP="00F857B4">
            <w:pPr>
              <w:pStyle w:val="TableParagraph"/>
              <w:numPr>
                <w:ilvl w:val="0"/>
                <w:numId w:val="49"/>
              </w:numPr>
              <w:spacing w:before="1"/>
              <w:rPr>
                <w:rFonts w:asciiTheme="minorHAnsi" w:hAnsiTheme="minorHAnsi" w:cstheme="minorHAnsi"/>
                <w:sz w:val="24"/>
                <w:szCs w:val="24"/>
              </w:rPr>
            </w:pPr>
            <w:r w:rsidRPr="00FF137E">
              <w:rPr>
                <w:rFonts w:asciiTheme="minorHAnsi" w:hAnsiTheme="minorHAnsi" w:cstheme="minorHAnsi"/>
                <w:sz w:val="24"/>
                <w:szCs w:val="24"/>
              </w:rPr>
              <w:t>83.5% - Mother invited</w:t>
            </w:r>
          </w:p>
          <w:p w14:paraId="24AD1E53" w14:textId="77777777" w:rsidR="00F857B4" w:rsidRPr="00FF137E" w:rsidRDefault="00F857B4" w:rsidP="00F857B4">
            <w:pPr>
              <w:pStyle w:val="TableParagraph"/>
              <w:numPr>
                <w:ilvl w:val="0"/>
                <w:numId w:val="49"/>
              </w:numPr>
              <w:tabs>
                <w:tab w:val="left" w:pos="433"/>
              </w:tabs>
              <w:spacing w:before="43"/>
              <w:ind w:left="433" w:hanging="326"/>
              <w:rPr>
                <w:rFonts w:asciiTheme="minorHAnsi" w:hAnsiTheme="minorHAnsi" w:cstheme="minorHAnsi"/>
                <w:sz w:val="24"/>
                <w:szCs w:val="24"/>
              </w:rPr>
            </w:pPr>
            <w:r w:rsidRPr="00FF137E">
              <w:rPr>
                <w:rFonts w:asciiTheme="minorHAnsi" w:hAnsiTheme="minorHAnsi" w:cstheme="minorHAnsi"/>
                <w:sz w:val="24"/>
                <w:szCs w:val="24"/>
              </w:rPr>
              <w:t>82.2% - Father invited</w:t>
            </w:r>
          </w:p>
          <w:p w14:paraId="207123C8" w14:textId="77777777" w:rsidR="00F857B4" w:rsidRPr="00FF137E" w:rsidRDefault="00F857B4" w:rsidP="00F857B4">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82% - Child invited</w:t>
            </w:r>
          </w:p>
          <w:p w14:paraId="2F766A07" w14:textId="77777777" w:rsidR="00F857B4" w:rsidRPr="00FF137E" w:rsidRDefault="00F857B4" w:rsidP="00F857B4">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78.9% - GAL invited</w:t>
            </w:r>
          </w:p>
          <w:p w14:paraId="6CCE551F" w14:textId="77777777" w:rsidR="00F857B4" w:rsidRPr="00FF137E" w:rsidRDefault="00F857B4" w:rsidP="00F857B4">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81.2% - Caretakers invited</w:t>
            </w:r>
          </w:p>
          <w:p w14:paraId="42A48A83" w14:textId="77777777" w:rsidR="00F857B4" w:rsidRPr="00FF137E" w:rsidRDefault="00F857B4" w:rsidP="00F857B4">
            <w:pPr>
              <w:pStyle w:val="TableParagraph"/>
              <w:numPr>
                <w:ilvl w:val="0"/>
                <w:numId w:val="49"/>
              </w:numPr>
              <w:tabs>
                <w:tab w:val="left" w:pos="433"/>
              </w:tabs>
              <w:spacing w:before="41"/>
              <w:ind w:left="433" w:hanging="326"/>
              <w:rPr>
                <w:rFonts w:asciiTheme="minorHAnsi" w:hAnsiTheme="minorHAnsi" w:cstheme="minorHAnsi"/>
                <w:sz w:val="24"/>
                <w:szCs w:val="24"/>
              </w:rPr>
            </w:pPr>
            <w:r w:rsidRPr="00FF137E">
              <w:rPr>
                <w:rFonts w:asciiTheme="minorHAnsi" w:hAnsiTheme="minorHAnsi" w:cstheme="minorHAnsi"/>
                <w:sz w:val="24"/>
                <w:szCs w:val="24"/>
              </w:rPr>
              <w:t>100% - Relevant Professionals invite</w:t>
            </w:r>
          </w:p>
          <w:p w14:paraId="58856BA3" w14:textId="674EAB53" w:rsidR="00F857B4" w:rsidRPr="00FF137E" w:rsidRDefault="00F857B4" w:rsidP="00F857B4">
            <w:pPr>
              <w:pStyle w:val="TableParagraph"/>
              <w:numPr>
                <w:ilvl w:val="0"/>
                <w:numId w:val="48"/>
              </w:numPr>
              <w:tabs>
                <w:tab w:val="left" w:pos="433"/>
              </w:tabs>
              <w:spacing w:line="276" w:lineRule="exact"/>
              <w:ind w:hanging="326"/>
              <w:rPr>
                <w:rFonts w:asciiTheme="minorHAnsi" w:hAnsiTheme="minorHAnsi" w:cstheme="minorHAnsi"/>
                <w:sz w:val="24"/>
              </w:rPr>
            </w:pPr>
            <w:r w:rsidRPr="00FF137E">
              <w:rPr>
                <w:rFonts w:asciiTheme="minorHAnsi" w:hAnsiTheme="minorHAnsi" w:cstheme="minorHAnsi"/>
                <w:sz w:val="24"/>
                <w:szCs w:val="24"/>
              </w:rPr>
              <w:t>71.3% - All relevant parties invited</w:t>
            </w:r>
          </w:p>
        </w:tc>
      </w:tr>
    </w:tbl>
    <w:p w14:paraId="54FC5334" w14:textId="77777777" w:rsidR="00112D49" w:rsidRPr="00FF137E" w:rsidRDefault="00112D49">
      <w:pPr>
        <w:pStyle w:val="BodyText"/>
        <w:spacing w:before="20"/>
        <w:rPr>
          <w:rFonts w:asciiTheme="minorHAnsi" w:hAnsiTheme="minorHAnsi" w:cstheme="minorHAnsi"/>
        </w:rPr>
      </w:pPr>
    </w:p>
    <w:p w14:paraId="010DC7E6" w14:textId="2FC6B9A0" w:rsidR="00AB363E" w:rsidRPr="00FF137E" w:rsidRDefault="00AB363E">
      <w:pPr>
        <w:pStyle w:val="BodyText"/>
        <w:spacing w:before="1" w:line="276" w:lineRule="auto"/>
        <w:ind w:left="660" w:right="1035"/>
        <w:jc w:val="both"/>
        <w:rPr>
          <w:rFonts w:asciiTheme="minorHAnsi" w:hAnsiTheme="minorHAnsi" w:cstheme="minorHAnsi"/>
          <w:b/>
          <w:bCs/>
          <w:color w:val="2E5395"/>
          <w:sz w:val="28"/>
          <w:szCs w:val="28"/>
        </w:rPr>
      </w:pPr>
      <w:r w:rsidRPr="00FF137E">
        <w:rPr>
          <w:rFonts w:asciiTheme="minorHAnsi" w:hAnsiTheme="minorHAnsi" w:cstheme="minorHAnsi"/>
          <w:b/>
          <w:bCs/>
          <w:color w:val="2E5395"/>
          <w:sz w:val="28"/>
          <w:szCs w:val="28"/>
        </w:rPr>
        <w:t>Quality Assurance System</w:t>
      </w:r>
    </w:p>
    <w:p w14:paraId="6F10E79A" w14:textId="0EF89785" w:rsidR="00112D49" w:rsidRPr="00FF137E" w:rsidRDefault="00DC3A48">
      <w:pPr>
        <w:pStyle w:val="BodyText"/>
        <w:spacing w:before="1" w:line="276" w:lineRule="auto"/>
        <w:ind w:left="660" w:right="1035"/>
        <w:jc w:val="both"/>
        <w:rPr>
          <w:rFonts w:asciiTheme="minorHAnsi" w:hAnsiTheme="minorHAnsi" w:cstheme="minorHAnsi"/>
        </w:rPr>
      </w:pPr>
      <w:r w:rsidRPr="00FF137E">
        <w:rPr>
          <w:rFonts w:asciiTheme="minorHAnsi" w:hAnsiTheme="minorHAnsi" w:cstheme="minorHAnsi"/>
          <w:i/>
          <w:iCs/>
          <w:color w:val="2E5395"/>
        </w:rPr>
        <w:t>Item 25: Quality Assurance System</w:t>
      </w:r>
      <w:r w:rsidRPr="00FF137E">
        <w:rPr>
          <w:rFonts w:asciiTheme="minorHAnsi" w:hAnsiTheme="minorHAnsi" w:cstheme="minorHAnsi"/>
          <w:b/>
          <w:bCs/>
        </w:rPr>
        <w:t>.</w:t>
      </w:r>
      <w:r w:rsidRPr="00FF137E">
        <w:rPr>
          <w:rFonts w:asciiTheme="minorHAnsi" w:hAnsiTheme="minorHAnsi" w:cstheme="minorHAnsi"/>
          <w:b/>
          <w:bCs/>
          <w:spacing w:val="-2"/>
        </w:rPr>
        <w:t xml:space="preserve"> </w:t>
      </w:r>
      <w:r w:rsidRPr="00FF137E">
        <w:rPr>
          <w:rFonts w:asciiTheme="minorHAnsi" w:hAnsiTheme="minorHAnsi" w:cstheme="minorHAnsi"/>
        </w:rPr>
        <w:t>How well is the quality assurance system functioning statewide to ensure that it is (1) operating in the jurisdictions where the services</w:t>
      </w:r>
      <w:r w:rsidRPr="00FF137E">
        <w:rPr>
          <w:rFonts w:asciiTheme="minorHAnsi" w:hAnsiTheme="minorHAnsi" w:cstheme="minorHAnsi"/>
          <w:spacing w:val="-12"/>
        </w:rPr>
        <w:t xml:space="preserve"> </w:t>
      </w:r>
      <w:r w:rsidRPr="00FF137E">
        <w:rPr>
          <w:rFonts w:asciiTheme="minorHAnsi" w:hAnsiTheme="minorHAnsi" w:cstheme="minorHAnsi"/>
        </w:rPr>
        <w:t>included</w:t>
      </w:r>
      <w:r w:rsidRPr="00FF137E">
        <w:rPr>
          <w:rFonts w:asciiTheme="minorHAnsi" w:hAnsiTheme="minorHAnsi" w:cstheme="minorHAnsi"/>
          <w:spacing w:val="-14"/>
        </w:rPr>
        <w:t xml:space="preserve"> </w:t>
      </w:r>
      <w:r w:rsidRPr="00FF137E">
        <w:rPr>
          <w:rFonts w:asciiTheme="minorHAnsi" w:hAnsiTheme="minorHAnsi" w:cstheme="minorHAnsi"/>
        </w:rPr>
        <w:t>in</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Family</w:t>
      </w:r>
      <w:r w:rsidRPr="00FF137E">
        <w:rPr>
          <w:rFonts w:asciiTheme="minorHAnsi" w:hAnsiTheme="minorHAnsi" w:cstheme="minorHAnsi"/>
          <w:spacing w:val="-14"/>
        </w:rPr>
        <w:t xml:space="preserve"> </w:t>
      </w:r>
      <w:r w:rsidRPr="00FF137E">
        <w:rPr>
          <w:rFonts w:asciiTheme="minorHAnsi" w:hAnsiTheme="minorHAnsi" w:cstheme="minorHAnsi"/>
        </w:rPr>
        <w:t>Services</w:t>
      </w:r>
      <w:r w:rsidRPr="00FF137E">
        <w:rPr>
          <w:rFonts w:asciiTheme="minorHAnsi" w:hAnsiTheme="minorHAnsi" w:cstheme="minorHAnsi"/>
          <w:spacing w:val="-12"/>
        </w:rPr>
        <w:t xml:space="preserve"> </w:t>
      </w:r>
      <w:r w:rsidRPr="00FF137E">
        <w:rPr>
          <w:rFonts w:asciiTheme="minorHAnsi" w:hAnsiTheme="minorHAnsi" w:cstheme="minorHAnsi"/>
        </w:rPr>
        <w:t>Plan</w:t>
      </w:r>
      <w:r w:rsidRPr="00FF137E">
        <w:rPr>
          <w:rFonts w:asciiTheme="minorHAnsi" w:hAnsiTheme="minorHAnsi" w:cstheme="minorHAnsi"/>
          <w:spacing w:val="-15"/>
        </w:rPr>
        <w:t xml:space="preserve"> </w:t>
      </w:r>
      <w:r w:rsidRPr="00FF137E">
        <w:rPr>
          <w:rFonts w:asciiTheme="minorHAnsi" w:hAnsiTheme="minorHAnsi" w:cstheme="minorHAnsi"/>
        </w:rPr>
        <w:t>(CFSP)</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4"/>
        </w:rPr>
        <w:t xml:space="preserve"> </w:t>
      </w:r>
      <w:r w:rsidRPr="00FF137E">
        <w:rPr>
          <w:rFonts w:asciiTheme="minorHAnsi" w:hAnsiTheme="minorHAnsi" w:cstheme="minorHAnsi"/>
        </w:rPr>
        <w:t>provided,</w:t>
      </w:r>
      <w:r w:rsidRPr="00FF137E">
        <w:rPr>
          <w:rFonts w:asciiTheme="minorHAnsi" w:hAnsiTheme="minorHAnsi" w:cstheme="minorHAnsi"/>
          <w:spacing w:val="-14"/>
        </w:rPr>
        <w:t xml:space="preserve"> </w:t>
      </w:r>
      <w:r w:rsidRPr="00FF137E">
        <w:rPr>
          <w:rFonts w:asciiTheme="minorHAnsi" w:hAnsiTheme="minorHAnsi" w:cstheme="minorHAnsi"/>
        </w:rPr>
        <w:t>(2)</w:t>
      </w:r>
      <w:r w:rsidRPr="00FF137E">
        <w:rPr>
          <w:rFonts w:asciiTheme="minorHAnsi" w:hAnsiTheme="minorHAnsi" w:cstheme="minorHAnsi"/>
          <w:spacing w:val="-14"/>
        </w:rPr>
        <w:t xml:space="preserve"> </w:t>
      </w:r>
      <w:r w:rsidRPr="00FF137E">
        <w:rPr>
          <w:rFonts w:asciiTheme="minorHAnsi" w:hAnsiTheme="minorHAnsi" w:cstheme="minorHAnsi"/>
        </w:rPr>
        <w:t>has</w:t>
      </w:r>
      <w:r w:rsidRPr="00FF137E">
        <w:rPr>
          <w:rFonts w:asciiTheme="minorHAnsi" w:hAnsiTheme="minorHAnsi" w:cstheme="minorHAnsi"/>
          <w:spacing w:val="-14"/>
        </w:rPr>
        <w:t xml:space="preserve"> </w:t>
      </w:r>
      <w:r w:rsidRPr="00FF137E">
        <w:rPr>
          <w:rFonts w:asciiTheme="minorHAnsi" w:hAnsiTheme="minorHAnsi" w:cstheme="minorHAnsi"/>
        </w:rPr>
        <w:t>standards to</w:t>
      </w:r>
      <w:r w:rsidRPr="00FF137E">
        <w:rPr>
          <w:rFonts w:asciiTheme="minorHAnsi" w:hAnsiTheme="minorHAnsi" w:cstheme="minorHAnsi"/>
          <w:spacing w:val="-9"/>
        </w:rPr>
        <w:t xml:space="preserve"> </w:t>
      </w:r>
      <w:r w:rsidRPr="00FF137E">
        <w:rPr>
          <w:rFonts w:asciiTheme="minorHAnsi" w:hAnsiTheme="minorHAnsi" w:cstheme="minorHAnsi"/>
        </w:rPr>
        <w:t>evaluate</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quality</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services</w:t>
      </w:r>
      <w:r w:rsidRPr="00FF137E">
        <w:rPr>
          <w:rFonts w:asciiTheme="minorHAnsi" w:hAnsiTheme="minorHAnsi" w:cstheme="minorHAnsi"/>
          <w:spacing w:val="-7"/>
        </w:rPr>
        <w:t xml:space="preserve"> </w:t>
      </w:r>
      <w:r w:rsidRPr="00FF137E">
        <w:rPr>
          <w:rFonts w:asciiTheme="minorHAnsi" w:hAnsiTheme="minorHAnsi" w:cstheme="minorHAnsi"/>
        </w:rPr>
        <w:t>(including</w:t>
      </w:r>
      <w:r w:rsidRPr="00FF137E">
        <w:rPr>
          <w:rFonts w:asciiTheme="minorHAnsi" w:hAnsiTheme="minorHAnsi" w:cstheme="minorHAnsi"/>
          <w:spacing w:val="-10"/>
        </w:rPr>
        <w:t xml:space="preserve"> </w:t>
      </w:r>
      <w:r w:rsidRPr="00FF137E">
        <w:rPr>
          <w:rFonts w:asciiTheme="minorHAnsi" w:hAnsiTheme="minorHAnsi" w:cstheme="minorHAnsi"/>
        </w:rPr>
        <w:t>standards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ensure</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9"/>
        </w:rPr>
        <w:t xml:space="preserve"> </w:t>
      </w:r>
      <w:r w:rsidRPr="00FF137E">
        <w:rPr>
          <w:rFonts w:asciiTheme="minorHAnsi" w:hAnsiTheme="minorHAnsi" w:cstheme="minorHAnsi"/>
        </w:rPr>
        <w:t>children</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8"/>
        </w:rPr>
        <w:t xml:space="preserve"> </w:t>
      </w:r>
      <w:r w:rsidRPr="00FF137E">
        <w:rPr>
          <w:rFonts w:asciiTheme="minorHAnsi" w:hAnsiTheme="minorHAnsi" w:cstheme="minorHAnsi"/>
        </w:rPr>
        <w:t>care</w:t>
      </w:r>
      <w:r w:rsidRPr="00FF137E">
        <w:rPr>
          <w:rFonts w:asciiTheme="minorHAnsi" w:hAnsiTheme="minorHAnsi" w:cstheme="minorHAnsi"/>
          <w:spacing w:val="-9"/>
        </w:rPr>
        <w:t xml:space="preserve"> </w:t>
      </w:r>
      <w:r w:rsidRPr="00FF137E">
        <w:rPr>
          <w:rFonts w:asciiTheme="minorHAnsi" w:hAnsiTheme="minorHAnsi" w:cstheme="minorHAnsi"/>
        </w:rPr>
        <w:t>are provided</w:t>
      </w:r>
      <w:r w:rsidRPr="00FF137E">
        <w:rPr>
          <w:rFonts w:asciiTheme="minorHAnsi" w:hAnsiTheme="minorHAnsi" w:cstheme="minorHAnsi"/>
          <w:spacing w:val="-13"/>
        </w:rPr>
        <w:t xml:space="preserve"> </w:t>
      </w:r>
      <w:r w:rsidRPr="00FF137E">
        <w:rPr>
          <w:rFonts w:asciiTheme="minorHAnsi" w:hAnsiTheme="minorHAnsi" w:cstheme="minorHAnsi"/>
        </w:rPr>
        <w:t>quality</w:t>
      </w:r>
      <w:r w:rsidRPr="00FF137E">
        <w:rPr>
          <w:rFonts w:asciiTheme="minorHAnsi" w:hAnsiTheme="minorHAnsi" w:cstheme="minorHAnsi"/>
          <w:spacing w:val="-13"/>
        </w:rPr>
        <w:t xml:space="preserve"> </w:t>
      </w:r>
      <w:r w:rsidRPr="00FF137E">
        <w:rPr>
          <w:rFonts w:asciiTheme="minorHAnsi" w:hAnsiTheme="minorHAnsi" w:cstheme="minorHAnsi"/>
        </w:rPr>
        <w:t>services</w:t>
      </w:r>
      <w:r w:rsidRPr="00FF137E">
        <w:rPr>
          <w:rFonts w:asciiTheme="minorHAnsi" w:hAnsiTheme="minorHAnsi" w:cstheme="minorHAnsi"/>
          <w:spacing w:val="-10"/>
        </w:rPr>
        <w:t xml:space="preserve"> </w:t>
      </w:r>
      <w:r w:rsidRPr="00FF137E">
        <w:rPr>
          <w:rFonts w:asciiTheme="minorHAnsi" w:hAnsiTheme="minorHAnsi" w:cstheme="minorHAnsi"/>
        </w:rPr>
        <w:t>that</w:t>
      </w:r>
      <w:r w:rsidRPr="00FF137E">
        <w:rPr>
          <w:rFonts w:asciiTheme="minorHAnsi" w:hAnsiTheme="minorHAnsi" w:cstheme="minorHAnsi"/>
          <w:spacing w:val="-12"/>
        </w:rPr>
        <w:t xml:space="preserve"> </w:t>
      </w:r>
      <w:r w:rsidRPr="00FF137E">
        <w:rPr>
          <w:rFonts w:asciiTheme="minorHAnsi" w:hAnsiTheme="minorHAnsi" w:cstheme="minorHAnsi"/>
        </w:rPr>
        <w:t>protect</w:t>
      </w:r>
      <w:r w:rsidRPr="00FF137E">
        <w:rPr>
          <w:rFonts w:asciiTheme="minorHAnsi" w:hAnsiTheme="minorHAnsi" w:cstheme="minorHAnsi"/>
          <w:spacing w:val="-13"/>
        </w:rPr>
        <w:t xml:space="preserve"> </w:t>
      </w:r>
      <w:r w:rsidRPr="00FF137E">
        <w:rPr>
          <w:rFonts w:asciiTheme="minorHAnsi" w:hAnsiTheme="minorHAnsi" w:cstheme="minorHAnsi"/>
        </w:rPr>
        <w:t>their</w:t>
      </w:r>
      <w:r w:rsidRPr="00FF137E">
        <w:rPr>
          <w:rFonts w:asciiTheme="minorHAnsi" w:hAnsiTheme="minorHAnsi" w:cstheme="minorHAnsi"/>
          <w:spacing w:val="-12"/>
        </w:rPr>
        <w:t xml:space="preserve"> </w:t>
      </w:r>
      <w:r w:rsidRPr="00FF137E">
        <w:rPr>
          <w:rFonts w:asciiTheme="minorHAnsi" w:hAnsiTheme="minorHAnsi" w:cstheme="minorHAnsi"/>
        </w:rPr>
        <w:t>health</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safety),</w:t>
      </w:r>
      <w:r w:rsidRPr="00FF137E">
        <w:rPr>
          <w:rFonts w:asciiTheme="minorHAnsi" w:hAnsiTheme="minorHAnsi" w:cstheme="minorHAnsi"/>
          <w:spacing w:val="-11"/>
        </w:rPr>
        <w:t xml:space="preserve"> </w:t>
      </w:r>
      <w:r w:rsidRPr="00FF137E">
        <w:rPr>
          <w:rFonts w:asciiTheme="minorHAnsi" w:hAnsiTheme="minorHAnsi" w:cstheme="minorHAnsi"/>
        </w:rPr>
        <w:t>(3)</w:t>
      </w:r>
      <w:r w:rsidRPr="00FF137E">
        <w:rPr>
          <w:rFonts w:asciiTheme="minorHAnsi" w:hAnsiTheme="minorHAnsi" w:cstheme="minorHAnsi"/>
          <w:spacing w:val="-15"/>
        </w:rPr>
        <w:t xml:space="preserve"> </w:t>
      </w:r>
      <w:r w:rsidRPr="00FF137E">
        <w:rPr>
          <w:rFonts w:asciiTheme="minorHAnsi" w:hAnsiTheme="minorHAnsi" w:cstheme="minorHAnsi"/>
        </w:rPr>
        <w:t>identifies</w:t>
      </w:r>
      <w:r w:rsidRPr="00FF137E">
        <w:rPr>
          <w:rFonts w:asciiTheme="minorHAnsi" w:hAnsiTheme="minorHAnsi" w:cstheme="minorHAnsi"/>
          <w:spacing w:val="-13"/>
        </w:rPr>
        <w:t xml:space="preserve"> </w:t>
      </w:r>
      <w:r w:rsidRPr="00FF137E">
        <w:rPr>
          <w:rFonts w:asciiTheme="minorHAnsi" w:hAnsiTheme="minorHAnsi" w:cstheme="minorHAnsi"/>
        </w:rPr>
        <w:t>strengths</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needs of the service delivery system, (4) provides relevant reports, and (5) evaluates implemented program improvement measures?</w:t>
      </w:r>
    </w:p>
    <w:p w14:paraId="06A13F51" w14:textId="71D99391" w:rsidR="00502E5E" w:rsidRPr="00FF137E" w:rsidRDefault="00502E5E" w:rsidP="00FE69A8">
      <w:pPr>
        <w:pStyle w:val="BodyText"/>
        <w:spacing w:before="159" w:after="120" w:line="276" w:lineRule="auto"/>
        <w:ind w:left="662" w:right="1037"/>
        <w:jc w:val="both"/>
        <w:rPr>
          <w:rFonts w:asciiTheme="minorHAnsi" w:hAnsiTheme="minorHAnsi" w:cstheme="minorHAnsi"/>
        </w:rPr>
      </w:pPr>
      <w:r w:rsidRPr="00FF137E">
        <w:rPr>
          <w:rFonts w:asciiTheme="minorHAnsi" w:hAnsiTheme="minorHAnsi" w:cstheme="minorHAnsi"/>
        </w:rPr>
        <w:t xml:space="preserve">The Technical Assistance Unit was developed as a support to Service Areas to assist in addressing practice indicators where opportunities for improvement are identified. The SAP Documentation learning labs were revamped and reimplemented by the Technical Assistance Unit during the PUR. ADC’s and Managers are able to complete a referral form on SharePoint to request assistance from the TA unit. Two strategic meetings were held within each Region. A focus on each training provides details on how to assess the safety and </w:t>
      </w:r>
      <w:r w:rsidR="00F40C2B" w:rsidRPr="00FF137E">
        <w:rPr>
          <w:rFonts w:asciiTheme="minorHAnsi" w:hAnsiTheme="minorHAnsi" w:cstheme="minorHAnsi"/>
        </w:rPr>
        <w:t>well-being</w:t>
      </w:r>
      <w:r w:rsidRPr="00FF137E">
        <w:rPr>
          <w:rFonts w:asciiTheme="minorHAnsi" w:hAnsiTheme="minorHAnsi" w:cstheme="minorHAnsi"/>
        </w:rPr>
        <w:t xml:space="preserve"> of families as well as how to document using the SAP format to capture the assessment of visit. </w:t>
      </w:r>
    </w:p>
    <w:p w14:paraId="7306CB0F" w14:textId="50CC262C" w:rsidR="00502E5E" w:rsidRPr="00FF137E" w:rsidRDefault="00502E5E"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The program’s ongoing activities will include case reviews, collection of data, analysis, reporting and training. Our goals are to provide reliable, comprehensive data from the case reviews</w:t>
      </w:r>
      <w:r w:rsidRPr="00FF137E">
        <w:rPr>
          <w:rFonts w:asciiTheme="minorHAnsi" w:hAnsiTheme="minorHAnsi" w:cstheme="minorHAnsi"/>
          <w:spacing w:val="-8"/>
        </w:rPr>
        <w:t xml:space="preserve"> </w:t>
      </w:r>
      <w:r w:rsidRPr="00FF137E">
        <w:rPr>
          <w:rFonts w:asciiTheme="minorHAnsi" w:hAnsiTheme="minorHAnsi" w:cstheme="minorHAnsi"/>
        </w:rPr>
        <w:t>that</w:t>
      </w:r>
      <w:r w:rsidRPr="00FF137E">
        <w:rPr>
          <w:rFonts w:asciiTheme="minorHAnsi" w:hAnsiTheme="minorHAnsi" w:cstheme="minorHAnsi"/>
          <w:spacing w:val="-8"/>
        </w:rPr>
        <w:t xml:space="preserve"> </w:t>
      </w:r>
      <w:r w:rsidRPr="00FF137E">
        <w:rPr>
          <w:rFonts w:asciiTheme="minorHAnsi" w:hAnsiTheme="minorHAnsi" w:cstheme="minorHAnsi"/>
        </w:rPr>
        <w:t>can</w:t>
      </w:r>
      <w:r w:rsidRPr="00FF137E">
        <w:rPr>
          <w:rFonts w:asciiTheme="minorHAnsi" w:hAnsiTheme="minorHAnsi" w:cstheme="minorHAnsi"/>
          <w:spacing w:val="-8"/>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used</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inform</w:t>
      </w:r>
      <w:r w:rsidRPr="00FF137E">
        <w:rPr>
          <w:rFonts w:asciiTheme="minorHAnsi" w:hAnsiTheme="minorHAnsi" w:cstheme="minorHAnsi"/>
          <w:spacing w:val="-8"/>
        </w:rPr>
        <w:t xml:space="preserve"> </w:t>
      </w:r>
      <w:r w:rsidRPr="00FF137E">
        <w:rPr>
          <w:rFonts w:asciiTheme="minorHAnsi" w:hAnsiTheme="minorHAnsi" w:cstheme="minorHAnsi"/>
        </w:rPr>
        <w:t>agency</w:t>
      </w:r>
      <w:r w:rsidRPr="00FF137E">
        <w:rPr>
          <w:rFonts w:asciiTheme="minorHAnsi" w:hAnsiTheme="minorHAnsi" w:cstheme="minorHAnsi"/>
          <w:spacing w:val="-8"/>
        </w:rPr>
        <w:t xml:space="preserve"> </w:t>
      </w:r>
      <w:r w:rsidRPr="00FF137E">
        <w:rPr>
          <w:rFonts w:asciiTheme="minorHAnsi" w:hAnsiTheme="minorHAnsi" w:cstheme="minorHAnsi"/>
        </w:rPr>
        <w:t>leadership</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offer</w:t>
      </w:r>
      <w:r w:rsidRPr="00FF137E">
        <w:rPr>
          <w:rFonts w:asciiTheme="minorHAnsi" w:hAnsiTheme="minorHAnsi" w:cstheme="minorHAnsi"/>
          <w:spacing w:val="-9"/>
        </w:rPr>
        <w:t xml:space="preserve"> </w:t>
      </w:r>
      <w:r w:rsidRPr="00FF137E">
        <w:rPr>
          <w:rFonts w:asciiTheme="minorHAnsi" w:hAnsiTheme="minorHAnsi" w:cstheme="minorHAnsi"/>
        </w:rPr>
        <w:t>insight</w:t>
      </w:r>
      <w:r w:rsidRPr="00FF137E">
        <w:rPr>
          <w:rFonts w:asciiTheme="minorHAnsi" w:hAnsiTheme="minorHAnsi" w:cstheme="minorHAnsi"/>
          <w:spacing w:val="-8"/>
        </w:rPr>
        <w:t xml:space="preserve"> </w:t>
      </w:r>
      <w:r w:rsidRPr="00FF137E">
        <w:rPr>
          <w:rFonts w:asciiTheme="minorHAnsi" w:hAnsiTheme="minorHAnsi" w:cstheme="minorHAnsi"/>
        </w:rPr>
        <w:t>into</w:t>
      </w:r>
      <w:r w:rsidRPr="00FF137E">
        <w:rPr>
          <w:rFonts w:asciiTheme="minorHAnsi" w:hAnsiTheme="minorHAnsi" w:cstheme="minorHAnsi"/>
          <w:spacing w:val="-8"/>
        </w:rPr>
        <w:t xml:space="preserve"> </w:t>
      </w:r>
      <w:r w:rsidRPr="00FF137E">
        <w:rPr>
          <w:rFonts w:asciiTheme="minorHAnsi" w:hAnsiTheme="minorHAnsi" w:cstheme="minorHAnsi"/>
        </w:rPr>
        <w:t>needed</w:t>
      </w:r>
      <w:r w:rsidRPr="00FF137E">
        <w:rPr>
          <w:rFonts w:asciiTheme="minorHAnsi" w:hAnsiTheme="minorHAnsi" w:cstheme="minorHAnsi"/>
          <w:spacing w:val="-8"/>
        </w:rPr>
        <w:t xml:space="preserve"> </w:t>
      </w:r>
      <w:r w:rsidRPr="00FF137E">
        <w:rPr>
          <w:rFonts w:asciiTheme="minorHAnsi" w:hAnsiTheme="minorHAnsi" w:cstheme="minorHAnsi"/>
        </w:rPr>
        <w:t>revisions</w:t>
      </w:r>
      <w:r w:rsidRPr="00FF137E">
        <w:rPr>
          <w:rFonts w:asciiTheme="minorHAnsi" w:hAnsiTheme="minorHAnsi" w:cstheme="minorHAnsi"/>
          <w:spacing w:val="-8"/>
        </w:rPr>
        <w:t xml:space="preserve"> </w:t>
      </w:r>
      <w:r w:rsidRPr="00FF137E">
        <w:rPr>
          <w:rFonts w:asciiTheme="minorHAnsi" w:hAnsiTheme="minorHAnsi" w:cstheme="minorHAnsi"/>
        </w:rPr>
        <w:lastRenderedPageBreak/>
        <w:t>in policy,</w:t>
      </w:r>
      <w:r w:rsidRPr="00FF137E">
        <w:rPr>
          <w:rFonts w:asciiTheme="minorHAnsi" w:hAnsiTheme="minorHAnsi" w:cstheme="minorHAnsi"/>
          <w:spacing w:val="-5"/>
        </w:rPr>
        <w:t xml:space="preserve"> </w:t>
      </w:r>
      <w:r w:rsidRPr="00FF137E">
        <w:rPr>
          <w:rFonts w:asciiTheme="minorHAnsi" w:hAnsiTheme="minorHAnsi" w:cstheme="minorHAnsi"/>
        </w:rPr>
        <w:t>practice,</w:t>
      </w:r>
      <w:r w:rsidRPr="00FF137E">
        <w:rPr>
          <w:rFonts w:asciiTheme="minorHAnsi" w:hAnsiTheme="minorHAnsi" w:cstheme="minorHAnsi"/>
          <w:spacing w:val="-5"/>
        </w:rPr>
        <w:t xml:space="preserve"> </w:t>
      </w:r>
      <w:r w:rsidRPr="00FF137E">
        <w:rPr>
          <w:rFonts w:asciiTheme="minorHAnsi" w:hAnsiTheme="minorHAnsi" w:cstheme="minorHAnsi"/>
        </w:rPr>
        <w:t>procedures,</w:t>
      </w:r>
      <w:r w:rsidRPr="00FF137E">
        <w:rPr>
          <w:rFonts w:asciiTheme="minorHAnsi" w:hAnsiTheme="minorHAnsi" w:cstheme="minorHAnsi"/>
          <w:spacing w:val="-5"/>
        </w:rPr>
        <w:t xml:space="preserve"> </w:t>
      </w:r>
      <w:r w:rsidRPr="00FF137E">
        <w:rPr>
          <w:rFonts w:asciiTheme="minorHAnsi" w:hAnsiTheme="minorHAnsi" w:cstheme="minorHAnsi"/>
        </w:rPr>
        <w:t>training</w:t>
      </w:r>
      <w:r w:rsidRPr="00FF137E">
        <w:rPr>
          <w:rFonts w:asciiTheme="minorHAnsi" w:hAnsiTheme="minorHAnsi" w:cstheme="minorHAnsi"/>
          <w:spacing w:val="-3"/>
        </w:rPr>
        <w:t xml:space="preserve"> </w:t>
      </w:r>
      <w:r w:rsidRPr="00FF137E">
        <w:rPr>
          <w:rFonts w:asciiTheme="minorHAnsi" w:hAnsiTheme="minorHAnsi" w:cstheme="minorHAnsi"/>
        </w:rPr>
        <w:t>as</w:t>
      </w:r>
      <w:r w:rsidRPr="00FF137E">
        <w:rPr>
          <w:rFonts w:asciiTheme="minorHAnsi" w:hAnsiTheme="minorHAnsi" w:cstheme="minorHAnsi"/>
          <w:spacing w:val="-5"/>
        </w:rPr>
        <w:t xml:space="preserve"> </w:t>
      </w:r>
      <w:r w:rsidRPr="00FF137E">
        <w:rPr>
          <w:rFonts w:asciiTheme="minorHAnsi" w:hAnsiTheme="minorHAnsi" w:cstheme="minorHAnsi"/>
        </w:rPr>
        <w:t>well</w:t>
      </w:r>
      <w:r w:rsidRPr="00FF137E">
        <w:rPr>
          <w:rFonts w:asciiTheme="minorHAnsi" w:hAnsiTheme="minorHAnsi" w:cstheme="minorHAnsi"/>
          <w:spacing w:val="-4"/>
        </w:rPr>
        <w:t xml:space="preserve"> </w:t>
      </w:r>
      <w:r w:rsidRPr="00FF137E">
        <w:rPr>
          <w:rFonts w:asciiTheme="minorHAnsi" w:hAnsiTheme="minorHAnsi" w:cstheme="minorHAnsi"/>
        </w:rPr>
        <w:t>as</w:t>
      </w:r>
      <w:r w:rsidRPr="00FF137E">
        <w:rPr>
          <w:rFonts w:asciiTheme="minorHAnsi" w:hAnsiTheme="minorHAnsi" w:cstheme="minorHAnsi"/>
          <w:spacing w:val="-3"/>
        </w:rPr>
        <w:t xml:space="preserve"> </w:t>
      </w:r>
      <w:r w:rsidRPr="00FF137E">
        <w:rPr>
          <w:rFonts w:asciiTheme="minorHAnsi" w:hAnsiTheme="minorHAnsi" w:cstheme="minorHAnsi"/>
        </w:rPr>
        <w:t>offering</w:t>
      </w:r>
      <w:r w:rsidRPr="00FF137E">
        <w:rPr>
          <w:rFonts w:asciiTheme="minorHAnsi" w:hAnsiTheme="minorHAnsi" w:cstheme="minorHAnsi"/>
          <w:spacing w:val="-5"/>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venue</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measure</w:t>
      </w:r>
      <w:r w:rsidRPr="00FF137E">
        <w:rPr>
          <w:rFonts w:asciiTheme="minorHAnsi" w:hAnsiTheme="minorHAnsi" w:cstheme="minorHAnsi"/>
          <w:spacing w:val="-4"/>
        </w:rPr>
        <w:t xml:space="preserve"> </w:t>
      </w:r>
      <w:r w:rsidRPr="00FF137E">
        <w:rPr>
          <w:rFonts w:asciiTheme="minorHAnsi" w:hAnsiTheme="minorHAnsi" w:cstheme="minorHAnsi"/>
        </w:rPr>
        <w:t>success.</w:t>
      </w:r>
      <w:r w:rsidRPr="00FF137E">
        <w:rPr>
          <w:rFonts w:asciiTheme="minorHAnsi" w:hAnsiTheme="minorHAnsi" w:cstheme="minorHAnsi"/>
          <w:spacing w:val="-4"/>
        </w:rPr>
        <w:t xml:space="preserve"> </w:t>
      </w:r>
      <w:r w:rsidRPr="00FF137E">
        <w:rPr>
          <w:rFonts w:asciiTheme="minorHAnsi" w:hAnsiTheme="minorHAnsi" w:cstheme="minorHAnsi"/>
        </w:rPr>
        <w:t xml:space="preserve">  Service </w:t>
      </w:r>
      <w:r w:rsidR="00D153DC" w:rsidRPr="00FF137E">
        <w:rPr>
          <w:rFonts w:asciiTheme="minorHAnsi" w:hAnsiTheme="minorHAnsi" w:cstheme="minorHAnsi"/>
        </w:rPr>
        <w:t>Area Reviews</w:t>
      </w:r>
      <w:r w:rsidRPr="00FF137E">
        <w:rPr>
          <w:rFonts w:asciiTheme="minorHAnsi" w:hAnsiTheme="minorHAnsi" w:cstheme="minorHAnsi"/>
          <w:spacing w:val="-6"/>
        </w:rPr>
        <w:t xml:space="preserve"> </w:t>
      </w:r>
      <w:r w:rsidRPr="00FF137E">
        <w:rPr>
          <w:rFonts w:asciiTheme="minorHAnsi" w:hAnsiTheme="minorHAnsi" w:cstheme="minorHAnsi"/>
        </w:rPr>
        <w:t>include</w:t>
      </w:r>
      <w:r w:rsidRPr="00FF137E">
        <w:rPr>
          <w:rFonts w:asciiTheme="minorHAnsi" w:hAnsiTheme="minorHAnsi" w:cstheme="minorHAnsi"/>
          <w:spacing w:val="-7"/>
        </w:rPr>
        <w:t xml:space="preserve"> </w:t>
      </w:r>
      <w:r w:rsidRPr="00FF137E">
        <w:rPr>
          <w:rFonts w:asciiTheme="minorHAnsi" w:hAnsiTheme="minorHAnsi" w:cstheme="minorHAnsi"/>
        </w:rPr>
        <w:t>30 cases</w:t>
      </w:r>
      <w:r w:rsidRPr="00FF137E">
        <w:rPr>
          <w:rFonts w:asciiTheme="minorHAnsi" w:hAnsiTheme="minorHAnsi" w:cstheme="minorHAnsi"/>
          <w:spacing w:val="-3"/>
        </w:rPr>
        <w:t xml:space="preserve"> </w:t>
      </w:r>
      <w:r w:rsidRPr="00FF137E">
        <w:rPr>
          <w:rFonts w:asciiTheme="minorHAnsi" w:hAnsiTheme="minorHAnsi" w:cstheme="minorHAnsi"/>
        </w:rPr>
        <w:t>per</w:t>
      </w:r>
      <w:r w:rsidRPr="00FF137E">
        <w:rPr>
          <w:rFonts w:asciiTheme="minorHAnsi" w:hAnsiTheme="minorHAnsi" w:cstheme="minorHAnsi"/>
          <w:spacing w:val="-3"/>
        </w:rPr>
        <w:t xml:space="preserve"> </w:t>
      </w:r>
      <w:r w:rsidRPr="00FF137E">
        <w:rPr>
          <w:rFonts w:asciiTheme="minorHAnsi" w:hAnsiTheme="minorHAnsi" w:cstheme="minorHAnsi"/>
        </w:rPr>
        <w:t xml:space="preserve">Service </w:t>
      </w:r>
      <w:r w:rsidR="001C40EA" w:rsidRPr="00FF137E">
        <w:rPr>
          <w:rFonts w:asciiTheme="minorHAnsi" w:hAnsiTheme="minorHAnsi" w:cstheme="minorHAnsi"/>
        </w:rPr>
        <w:t>Area.</w:t>
      </w:r>
      <w:r w:rsidRPr="00FF137E">
        <w:rPr>
          <w:rFonts w:asciiTheme="minorHAnsi" w:hAnsiTheme="minorHAnsi" w:cstheme="minorHAnsi"/>
          <w:spacing w:val="-3"/>
        </w:rPr>
        <w:t xml:space="preserve"> </w:t>
      </w:r>
      <w:r w:rsidRPr="00FF137E">
        <w:rPr>
          <w:rFonts w:asciiTheme="minorHAnsi" w:hAnsiTheme="minorHAnsi" w:cstheme="minorHAnsi"/>
        </w:rPr>
        <w:t>FCR</w:t>
      </w:r>
      <w:r w:rsidRPr="00FF137E">
        <w:rPr>
          <w:rFonts w:asciiTheme="minorHAnsi" w:hAnsiTheme="minorHAnsi" w:cstheme="minorHAnsi"/>
          <w:spacing w:val="-5"/>
        </w:rPr>
        <w:t xml:space="preserve"> </w:t>
      </w:r>
      <w:r w:rsidRPr="00FF137E">
        <w:rPr>
          <w:rFonts w:asciiTheme="minorHAnsi" w:hAnsiTheme="minorHAnsi" w:cstheme="minorHAnsi"/>
        </w:rPr>
        <w:t>reviews</w:t>
      </w:r>
      <w:r w:rsidRPr="00FF137E">
        <w:rPr>
          <w:rFonts w:asciiTheme="minorHAnsi" w:hAnsiTheme="minorHAnsi" w:cstheme="minorHAnsi"/>
          <w:spacing w:val="-6"/>
        </w:rPr>
        <w:t xml:space="preserve"> </w:t>
      </w:r>
      <w:r w:rsidRPr="00FF137E">
        <w:rPr>
          <w:rFonts w:asciiTheme="minorHAnsi" w:hAnsiTheme="minorHAnsi" w:cstheme="minorHAnsi"/>
        </w:rPr>
        <w:t>every</w:t>
      </w:r>
      <w:r w:rsidRPr="00FF137E">
        <w:rPr>
          <w:rFonts w:asciiTheme="minorHAnsi" w:hAnsiTheme="minorHAnsi" w:cstheme="minorHAnsi"/>
          <w:spacing w:val="-4"/>
        </w:rPr>
        <w:t xml:space="preserve"> </w:t>
      </w:r>
      <w:r w:rsidRPr="00FF137E">
        <w:rPr>
          <w:rFonts w:asciiTheme="minorHAnsi" w:hAnsiTheme="minorHAnsi" w:cstheme="minorHAnsi"/>
        </w:rPr>
        <w:t>child</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custody</w:t>
      </w:r>
      <w:r w:rsidRPr="00FF137E">
        <w:rPr>
          <w:rFonts w:asciiTheme="minorHAnsi" w:hAnsiTheme="minorHAnsi" w:cstheme="minorHAnsi"/>
          <w:spacing w:val="-6"/>
        </w:rPr>
        <w:t xml:space="preserve"> </w:t>
      </w:r>
      <w:r w:rsidRPr="00FF137E">
        <w:rPr>
          <w:rFonts w:asciiTheme="minorHAnsi" w:hAnsiTheme="minorHAnsi" w:cstheme="minorHAnsi"/>
        </w:rPr>
        <w:t>every</w:t>
      </w:r>
      <w:r w:rsidRPr="00FF137E">
        <w:rPr>
          <w:rFonts w:asciiTheme="minorHAnsi" w:hAnsiTheme="minorHAnsi" w:cstheme="minorHAnsi"/>
          <w:spacing w:val="-7"/>
        </w:rPr>
        <w:t xml:space="preserve"> </w:t>
      </w:r>
      <w:r w:rsidRPr="00FF137E">
        <w:rPr>
          <w:rFonts w:asciiTheme="minorHAnsi" w:hAnsiTheme="minorHAnsi" w:cstheme="minorHAnsi"/>
        </w:rPr>
        <w:t>5</w:t>
      </w:r>
      <w:r w:rsidRPr="00FF137E">
        <w:rPr>
          <w:rFonts w:asciiTheme="minorHAnsi" w:hAnsiTheme="minorHAnsi" w:cstheme="minorHAnsi"/>
          <w:spacing w:val="-6"/>
        </w:rPr>
        <w:t xml:space="preserve"> </w:t>
      </w:r>
      <w:r w:rsidRPr="00FF137E">
        <w:rPr>
          <w:rFonts w:asciiTheme="minorHAnsi" w:hAnsiTheme="minorHAnsi" w:cstheme="minorHAnsi"/>
        </w:rPr>
        <w:t>months</w:t>
      </w:r>
      <w:r w:rsidRPr="00FF137E">
        <w:rPr>
          <w:rFonts w:asciiTheme="minorHAnsi" w:hAnsiTheme="minorHAnsi" w:cstheme="minorHAnsi"/>
          <w:spacing w:val="-6"/>
        </w:rPr>
        <w:t xml:space="preserve"> </w:t>
      </w:r>
      <w:r w:rsidRPr="00FF137E">
        <w:rPr>
          <w:rFonts w:asciiTheme="minorHAnsi" w:hAnsiTheme="minorHAnsi" w:cstheme="minorHAnsi"/>
        </w:rPr>
        <w:t>that the</w:t>
      </w:r>
      <w:r w:rsidRPr="00FF137E">
        <w:rPr>
          <w:rFonts w:asciiTheme="minorHAnsi" w:hAnsiTheme="minorHAnsi" w:cstheme="minorHAnsi"/>
          <w:spacing w:val="-13"/>
        </w:rPr>
        <w:t xml:space="preserve"> </w:t>
      </w:r>
      <w:r w:rsidRPr="00FF137E">
        <w:rPr>
          <w:rFonts w:asciiTheme="minorHAnsi" w:hAnsiTheme="minorHAnsi" w:cstheme="minorHAnsi"/>
        </w:rPr>
        <w:t>child</w:t>
      </w:r>
      <w:r w:rsidRPr="00FF137E">
        <w:rPr>
          <w:rFonts w:asciiTheme="minorHAnsi" w:hAnsiTheme="minorHAnsi" w:cstheme="minorHAnsi"/>
          <w:spacing w:val="-12"/>
        </w:rPr>
        <w:t xml:space="preserve"> </w:t>
      </w:r>
      <w:r w:rsidRPr="00FF137E">
        <w:rPr>
          <w:rFonts w:asciiTheme="minorHAnsi" w:hAnsiTheme="minorHAnsi" w:cstheme="minorHAnsi"/>
        </w:rPr>
        <w:t>remains</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12"/>
        </w:rPr>
        <w:t xml:space="preserve"> </w:t>
      </w:r>
      <w:r w:rsidRPr="00FF137E">
        <w:rPr>
          <w:rFonts w:asciiTheme="minorHAnsi" w:hAnsiTheme="minorHAnsi" w:cstheme="minorHAnsi"/>
        </w:rPr>
        <w:t>custody</w:t>
      </w:r>
      <w:r w:rsidRPr="00FF137E">
        <w:rPr>
          <w:rFonts w:asciiTheme="minorHAnsi" w:hAnsiTheme="minorHAnsi" w:cstheme="minorHAnsi"/>
          <w:spacing w:val="-12"/>
        </w:rPr>
        <w:t xml:space="preserve"> </w:t>
      </w:r>
      <w:r w:rsidRPr="00FF137E">
        <w:rPr>
          <w:rFonts w:asciiTheme="minorHAnsi" w:hAnsiTheme="minorHAnsi" w:cstheme="minorHAnsi"/>
        </w:rPr>
        <w:t>(prior</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or</w:t>
      </w:r>
      <w:r w:rsidRPr="00FF137E">
        <w:rPr>
          <w:rFonts w:asciiTheme="minorHAnsi" w:hAnsiTheme="minorHAnsi" w:cstheme="minorHAnsi"/>
          <w:spacing w:val="-13"/>
        </w:rPr>
        <w:t xml:space="preserve"> </w:t>
      </w:r>
      <w:r w:rsidRPr="00FF137E">
        <w:rPr>
          <w:rFonts w:asciiTheme="minorHAnsi" w:hAnsiTheme="minorHAnsi" w:cstheme="minorHAnsi"/>
        </w:rPr>
        <w:t>within</w:t>
      </w:r>
      <w:r w:rsidRPr="00FF137E">
        <w:rPr>
          <w:rFonts w:asciiTheme="minorHAnsi" w:hAnsiTheme="minorHAnsi" w:cstheme="minorHAnsi"/>
          <w:spacing w:val="-9"/>
        </w:rPr>
        <w:t xml:space="preserve"> </w:t>
      </w:r>
      <w:r w:rsidRPr="00FF137E">
        <w:rPr>
          <w:rFonts w:asciiTheme="minorHAnsi" w:hAnsiTheme="minorHAnsi" w:cstheme="minorHAnsi"/>
        </w:rPr>
        <w:t>every</w:t>
      </w:r>
      <w:r w:rsidRPr="00FF137E">
        <w:rPr>
          <w:rFonts w:asciiTheme="minorHAnsi" w:hAnsiTheme="minorHAnsi" w:cstheme="minorHAnsi"/>
          <w:spacing w:val="-12"/>
        </w:rPr>
        <w:t xml:space="preserve"> </w:t>
      </w:r>
      <w:r w:rsidRPr="00FF137E">
        <w:rPr>
          <w:rFonts w:asciiTheme="minorHAnsi" w:hAnsiTheme="minorHAnsi" w:cstheme="minorHAnsi"/>
        </w:rPr>
        <w:t>6</w:t>
      </w:r>
      <w:r w:rsidRPr="00FF137E">
        <w:rPr>
          <w:rFonts w:asciiTheme="minorHAnsi" w:hAnsiTheme="minorHAnsi" w:cstheme="minorHAnsi"/>
          <w:spacing w:val="-12"/>
        </w:rPr>
        <w:t xml:space="preserve"> </w:t>
      </w:r>
      <w:r w:rsidRPr="00FF137E">
        <w:rPr>
          <w:rFonts w:asciiTheme="minorHAnsi" w:hAnsiTheme="minorHAnsi" w:cstheme="minorHAnsi"/>
        </w:rPr>
        <w:t>months),</w:t>
      </w:r>
      <w:r w:rsidRPr="00FF137E">
        <w:rPr>
          <w:rFonts w:asciiTheme="minorHAnsi" w:hAnsiTheme="minorHAnsi" w:cstheme="minorHAnsi"/>
          <w:spacing w:val="-13"/>
        </w:rPr>
        <w:t xml:space="preserve"> </w:t>
      </w:r>
      <w:r w:rsidRPr="00FF137E">
        <w:rPr>
          <w:rFonts w:asciiTheme="minorHAnsi" w:hAnsiTheme="minorHAnsi" w:cstheme="minorHAnsi"/>
        </w:rPr>
        <w:t>Safety</w:t>
      </w:r>
      <w:r w:rsidRPr="00FF137E">
        <w:rPr>
          <w:rFonts w:asciiTheme="minorHAnsi" w:hAnsiTheme="minorHAnsi" w:cstheme="minorHAnsi"/>
          <w:spacing w:val="-12"/>
        </w:rPr>
        <w:t xml:space="preserve"> </w:t>
      </w:r>
      <w:r w:rsidRPr="00FF137E">
        <w:rPr>
          <w:rFonts w:asciiTheme="minorHAnsi" w:hAnsiTheme="minorHAnsi" w:cstheme="minorHAnsi"/>
        </w:rPr>
        <w:t>Reviews</w:t>
      </w:r>
      <w:r w:rsidRPr="00FF137E">
        <w:rPr>
          <w:rFonts w:asciiTheme="minorHAnsi" w:hAnsiTheme="minorHAnsi" w:cstheme="minorHAnsi"/>
          <w:spacing w:val="-12"/>
        </w:rPr>
        <w:t xml:space="preserve"> </w:t>
      </w:r>
      <w:r w:rsidRPr="00FF137E">
        <w:rPr>
          <w:rFonts w:asciiTheme="minorHAnsi" w:hAnsiTheme="minorHAnsi" w:cstheme="minorHAnsi"/>
        </w:rPr>
        <w:t>are</w:t>
      </w:r>
      <w:r w:rsidRPr="00FF137E">
        <w:rPr>
          <w:rFonts w:asciiTheme="minorHAnsi" w:hAnsiTheme="minorHAnsi" w:cstheme="minorHAnsi"/>
          <w:spacing w:val="-11"/>
        </w:rPr>
        <w:t xml:space="preserve"> </w:t>
      </w:r>
      <w:r w:rsidRPr="00FF137E">
        <w:rPr>
          <w:rFonts w:asciiTheme="minorHAnsi" w:hAnsiTheme="minorHAnsi" w:cstheme="minorHAnsi"/>
        </w:rPr>
        <w:t>conducted on all maltreatment in care investigations and screen outs and a large percentage of regular ANE investigations and screen outs. The Congregate Care Unit is no longer apart of the CQI Unit. However, Congregate Care reviews every provider at a minimum annually and monthly assessments are conducted with all employees, resource parents and children served by congregate care providers.</w:t>
      </w:r>
    </w:p>
    <w:p w14:paraId="78B1C747" w14:textId="77777777" w:rsidR="00502E5E" w:rsidRPr="00FF137E" w:rsidRDefault="00502E5E" w:rsidP="00FE69A8">
      <w:pPr>
        <w:pStyle w:val="BodyText"/>
        <w:spacing w:before="1" w:after="120" w:line="276" w:lineRule="auto"/>
        <w:ind w:left="662" w:right="1037"/>
        <w:jc w:val="both"/>
        <w:rPr>
          <w:rFonts w:asciiTheme="minorHAnsi" w:hAnsiTheme="minorHAnsi" w:cstheme="minorHAnsi"/>
        </w:rPr>
      </w:pPr>
      <w:r w:rsidRPr="00FF137E">
        <w:rPr>
          <w:rFonts w:asciiTheme="minorHAnsi" w:hAnsiTheme="minorHAnsi" w:cstheme="minorHAnsi"/>
        </w:rPr>
        <w:t>Meetings are held after each Service Area Review, so each Service Area Review has a meeting at a minimum once a year. Reports are submitted to each Assistant Deputy Commissioner and Social Service Manager monthly and a report is provided to each Supervisor after each FCR. Every FCR/county conference offers an opportunity for a meeting to discuss the case and any questions.</w:t>
      </w:r>
      <w:r w:rsidRPr="00FF137E">
        <w:rPr>
          <w:rFonts w:asciiTheme="minorHAnsi" w:hAnsiTheme="minorHAnsi" w:cstheme="minorHAnsi"/>
          <w:spacing w:val="40"/>
        </w:rPr>
        <w:t xml:space="preserve"> </w:t>
      </w:r>
      <w:r w:rsidRPr="00FF137E">
        <w:rPr>
          <w:rFonts w:asciiTheme="minorHAnsi" w:hAnsiTheme="minorHAnsi" w:cstheme="minorHAnsi"/>
        </w:rPr>
        <w:t>Also, the CQI Unit revised the</w:t>
      </w:r>
      <w:r w:rsidRPr="00FF137E">
        <w:rPr>
          <w:rFonts w:asciiTheme="minorHAnsi" w:hAnsiTheme="minorHAnsi" w:cstheme="minorHAnsi"/>
          <w:spacing w:val="-2"/>
        </w:rPr>
        <w:t xml:space="preserve"> </w:t>
      </w:r>
      <w:r w:rsidRPr="00FF137E">
        <w:rPr>
          <w:rFonts w:asciiTheme="minorHAnsi" w:hAnsiTheme="minorHAnsi" w:cstheme="minorHAnsi"/>
        </w:rPr>
        <w:t>Case</w:t>
      </w:r>
      <w:r w:rsidRPr="00FF137E">
        <w:rPr>
          <w:rFonts w:asciiTheme="minorHAnsi" w:hAnsiTheme="minorHAnsi" w:cstheme="minorHAnsi"/>
          <w:spacing w:val="-2"/>
        </w:rPr>
        <w:t xml:space="preserve"> </w:t>
      </w:r>
      <w:r w:rsidRPr="00FF137E">
        <w:rPr>
          <w:rFonts w:asciiTheme="minorHAnsi" w:hAnsiTheme="minorHAnsi" w:cstheme="minorHAnsi"/>
        </w:rPr>
        <w:t>Staffing</w:t>
      </w:r>
      <w:r w:rsidRPr="00FF137E">
        <w:rPr>
          <w:rFonts w:asciiTheme="minorHAnsi" w:hAnsiTheme="minorHAnsi" w:cstheme="minorHAnsi"/>
          <w:spacing w:val="-2"/>
        </w:rPr>
        <w:t xml:space="preserve"> </w:t>
      </w:r>
      <w:r w:rsidRPr="00FF137E">
        <w:rPr>
          <w:rFonts w:asciiTheme="minorHAnsi" w:hAnsiTheme="minorHAnsi" w:cstheme="minorHAnsi"/>
        </w:rPr>
        <w:t>Tool</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created</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Documentation</w:t>
      </w:r>
      <w:r w:rsidRPr="00FF137E">
        <w:rPr>
          <w:rFonts w:asciiTheme="minorHAnsi" w:hAnsiTheme="minorHAnsi" w:cstheme="minorHAnsi"/>
          <w:spacing w:val="-1"/>
        </w:rPr>
        <w:t xml:space="preserve"> </w:t>
      </w:r>
      <w:r w:rsidRPr="00FF137E">
        <w:rPr>
          <w:rFonts w:asciiTheme="minorHAnsi" w:hAnsiTheme="minorHAnsi" w:cstheme="minorHAnsi"/>
        </w:rPr>
        <w:t>Framework</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all</w:t>
      </w:r>
      <w:r w:rsidRPr="00FF137E">
        <w:rPr>
          <w:rFonts w:asciiTheme="minorHAnsi" w:hAnsiTheme="minorHAnsi" w:cstheme="minorHAnsi"/>
          <w:spacing w:val="-1"/>
        </w:rPr>
        <w:t xml:space="preserve"> </w:t>
      </w:r>
      <w:r w:rsidRPr="00FF137E">
        <w:rPr>
          <w:rFonts w:asciiTheme="minorHAnsi" w:hAnsiTheme="minorHAnsi" w:cstheme="minorHAnsi"/>
        </w:rPr>
        <w:t>field</w:t>
      </w:r>
      <w:r w:rsidRPr="00FF137E">
        <w:rPr>
          <w:rFonts w:asciiTheme="minorHAnsi" w:hAnsiTheme="minorHAnsi" w:cstheme="minorHAnsi"/>
          <w:spacing w:val="-1"/>
        </w:rPr>
        <w:t xml:space="preserve"> </w:t>
      </w:r>
      <w:r w:rsidRPr="00FF137E">
        <w:rPr>
          <w:rFonts w:asciiTheme="minorHAnsi" w:hAnsiTheme="minorHAnsi" w:cstheme="minorHAnsi"/>
        </w:rPr>
        <w:t>staff</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utilize</w:t>
      </w:r>
      <w:r w:rsidRPr="00FF137E">
        <w:rPr>
          <w:rFonts w:asciiTheme="minorHAnsi" w:hAnsiTheme="minorHAnsi" w:cstheme="minorHAnsi"/>
          <w:spacing w:val="-3"/>
        </w:rPr>
        <w:t xml:space="preserve"> </w:t>
      </w:r>
      <w:r w:rsidRPr="00FF137E">
        <w:rPr>
          <w:rFonts w:asciiTheme="minorHAnsi" w:hAnsiTheme="minorHAnsi" w:cstheme="minorHAnsi"/>
        </w:rPr>
        <w:t xml:space="preserve">to capture quality documentation. The Technical Assistance unit completed SAP refresher or introductory course to all staff as mentioned up above. </w:t>
      </w:r>
    </w:p>
    <w:p w14:paraId="722516D3" w14:textId="77777777" w:rsidR="00502E5E" w:rsidRPr="00FF137E" w:rsidRDefault="00502E5E" w:rsidP="00502E5E">
      <w:pPr>
        <w:pStyle w:val="BodyText"/>
        <w:spacing w:line="276" w:lineRule="auto"/>
        <w:ind w:left="660" w:right="1038"/>
        <w:jc w:val="both"/>
        <w:rPr>
          <w:rFonts w:asciiTheme="minorHAnsi" w:hAnsiTheme="minorHAnsi" w:cstheme="minorHAnsi"/>
        </w:rPr>
      </w:pPr>
      <w:r w:rsidRPr="00FF137E">
        <w:rPr>
          <w:rFonts w:asciiTheme="minorHAnsi" w:hAnsiTheme="minorHAnsi" w:cstheme="minorHAnsi"/>
        </w:rPr>
        <w:t>Challenges</w:t>
      </w:r>
      <w:r w:rsidRPr="00FF137E">
        <w:rPr>
          <w:rFonts w:asciiTheme="minorHAnsi" w:hAnsiTheme="minorHAnsi" w:cstheme="minorHAnsi"/>
          <w:spacing w:val="-6"/>
        </w:rPr>
        <w:t xml:space="preserve"> </w:t>
      </w:r>
      <w:r w:rsidRPr="00FF137E">
        <w:rPr>
          <w:rFonts w:asciiTheme="minorHAnsi" w:hAnsiTheme="minorHAnsi" w:cstheme="minorHAnsi"/>
        </w:rPr>
        <w:t>include</w:t>
      </w:r>
      <w:r w:rsidRPr="00FF137E">
        <w:rPr>
          <w:rFonts w:asciiTheme="minorHAnsi" w:hAnsiTheme="minorHAnsi" w:cstheme="minorHAnsi"/>
          <w:spacing w:val="-4"/>
        </w:rPr>
        <w:t xml:space="preserve"> </w:t>
      </w:r>
      <w:r w:rsidRPr="00FF137E">
        <w:rPr>
          <w:rFonts w:asciiTheme="minorHAnsi" w:hAnsiTheme="minorHAnsi" w:cstheme="minorHAnsi"/>
        </w:rPr>
        <w:t>conducting</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100%</w:t>
      </w:r>
      <w:r w:rsidRPr="00FF137E">
        <w:rPr>
          <w:rFonts w:asciiTheme="minorHAnsi" w:hAnsiTheme="minorHAnsi" w:cstheme="minorHAnsi"/>
          <w:spacing w:val="-4"/>
        </w:rPr>
        <w:t xml:space="preserve"> </w:t>
      </w:r>
      <w:r w:rsidRPr="00FF137E">
        <w:rPr>
          <w:rFonts w:asciiTheme="minorHAnsi" w:hAnsiTheme="minorHAnsi" w:cstheme="minorHAnsi"/>
        </w:rPr>
        <w:t>review</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all</w:t>
      </w:r>
      <w:r w:rsidRPr="00FF137E">
        <w:rPr>
          <w:rFonts w:asciiTheme="minorHAnsi" w:hAnsiTheme="minorHAnsi" w:cstheme="minorHAnsi"/>
          <w:spacing w:val="-5"/>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collecting</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large</w:t>
      </w:r>
      <w:r w:rsidRPr="00FF137E">
        <w:rPr>
          <w:rFonts w:asciiTheme="minorHAnsi" w:hAnsiTheme="minorHAnsi" w:cstheme="minorHAnsi"/>
          <w:spacing w:val="-4"/>
        </w:rPr>
        <w:t xml:space="preserve"> </w:t>
      </w:r>
      <w:r w:rsidRPr="00FF137E">
        <w:rPr>
          <w:rFonts w:asciiTheme="minorHAnsi" w:hAnsiTheme="minorHAnsi" w:cstheme="minorHAnsi"/>
        </w:rPr>
        <w:t>amount</w:t>
      </w:r>
      <w:r w:rsidRPr="00FF137E">
        <w:rPr>
          <w:rFonts w:asciiTheme="minorHAnsi" w:hAnsiTheme="minorHAnsi" w:cstheme="minorHAnsi"/>
          <w:spacing w:val="-5"/>
        </w:rPr>
        <w:t xml:space="preserve"> </w:t>
      </w:r>
      <w:r w:rsidRPr="00FF137E">
        <w:rPr>
          <w:rFonts w:asciiTheme="minorHAnsi" w:hAnsiTheme="minorHAnsi" w:cstheme="minorHAnsi"/>
        </w:rPr>
        <w:t>of information</w:t>
      </w:r>
      <w:r w:rsidRPr="00FF137E">
        <w:rPr>
          <w:rFonts w:asciiTheme="minorHAnsi" w:hAnsiTheme="minorHAnsi" w:cstheme="minorHAnsi"/>
          <w:spacing w:val="-6"/>
        </w:rPr>
        <w:t xml:space="preserve"> </w:t>
      </w:r>
      <w:r w:rsidRPr="00FF137E">
        <w:rPr>
          <w:rFonts w:asciiTheme="minorHAnsi" w:hAnsiTheme="minorHAnsi" w:cstheme="minorHAnsi"/>
        </w:rPr>
        <w:t>results</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6"/>
        </w:rPr>
        <w:t xml:space="preserve"> </w:t>
      </w:r>
      <w:r w:rsidRPr="00FF137E">
        <w:rPr>
          <w:rFonts w:asciiTheme="minorHAnsi" w:hAnsiTheme="minorHAnsi" w:cstheme="minorHAnsi"/>
        </w:rPr>
        <w:t>difficulty</w:t>
      </w:r>
      <w:r w:rsidRPr="00FF137E">
        <w:rPr>
          <w:rFonts w:asciiTheme="minorHAnsi" w:hAnsiTheme="minorHAnsi" w:cstheme="minorHAnsi"/>
          <w:spacing w:val="-6"/>
        </w:rPr>
        <w:t xml:space="preserve"> </w:t>
      </w:r>
      <w:r w:rsidRPr="00FF137E">
        <w:rPr>
          <w:rFonts w:asciiTheme="minorHAnsi" w:hAnsiTheme="minorHAnsi" w:cstheme="minorHAnsi"/>
        </w:rPr>
        <w:t>determining</w:t>
      </w:r>
      <w:r w:rsidRPr="00FF137E">
        <w:rPr>
          <w:rFonts w:asciiTheme="minorHAnsi" w:hAnsiTheme="minorHAnsi" w:cstheme="minorHAnsi"/>
          <w:spacing w:val="-6"/>
        </w:rPr>
        <w:t xml:space="preserve"> </w:t>
      </w:r>
      <w:r w:rsidRPr="00FF137E">
        <w:rPr>
          <w:rFonts w:asciiTheme="minorHAnsi" w:hAnsiTheme="minorHAnsi" w:cstheme="minorHAnsi"/>
        </w:rPr>
        <w:t>priority.</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case</w:t>
      </w:r>
      <w:r w:rsidRPr="00FF137E">
        <w:rPr>
          <w:rFonts w:asciiTheme="minorHAnsi" w:hAnsiTheme="minorHAnsi" w:cstheme="minorHAnsi"/>
          <w:spacing w:val="-8"/>
        </w:rPr>
        <w:t xml:space="preserve"> </w:t>
      </w:r>
      <w:r w:rsidRPr="00FF137E">
        <w:rPr>
          <w:rFonts w:asciiTheme="minorHAnsi" w:hAnsiTheme="minorHAnsi" w:cstheme="minorHAnsi"/>
        </w:rPr>
        <w:t>review</w:t>
      </w:r>
      <w:r w:rsidRPr="00FF137E">
        <w:rPr>
          <w:rFonts w:asciiTheme="minorHAnsi" w:hAnsiTheme="minorHAnsi" w:cstheme="minorHAnsi"/>
          <w:spacing w:val="-7"/>
        </w:rPr>
        <w:t xml:space="preserve"> </w:t>
      </w:r>
      <w:r w:rsidRPr="00FF137E">
        <w:rPr>
          <w:rFonts w:asciiTheme="minorHAnsi" w:hAnsiTheme="minorHAnsi" w:cstheme="minorHAnsi"/>
        </w:rPr>
        <w:t>unit</w:t>
      </w:r>
      <w:r w:rsidRPr="00FF137E">
        <w:rPr>
          <w:rFonts w:asciiTheme="minorHAnsi" w:hAnsiTheme="minorHAnsi" w:cstheme="minorHAnsi"/>
          <w:spacing w:val="-6"/>
        </w:rPr>
        <w:t xml:space="preserve"> </w:t>
      </w:r>
      <w:r w:rsidRPr="00FF137E">
        <w:rPr>
          <w:rFonts w:asciiTheme="minorHAnsi" w:hAnsiTheme="minorHAnsi" w:cstheme="minorHAnsi"/>
        </w:rPr>
        <w:t>has</w:t>
      </w:r>
      <w:r w:rsidRPr="00FF137E">
        <w:rPr>
          <w:rFonts w:asciiTheme="minorHAnsi" w:hAnsiTheme="minorHAnsi" w:cstheme="minorHAnsi"/>
          <w:spacing w:val="-7"/>
        </w:rPr>
        <w:t xml:space="preserve"> </w:t>
      </w:r>
      <w:r w:rsidRPr="00FF137E">
        <w:rPr>
          <w:rFonts w:asciiTheme="minorHAnsi" w:hAnsiTheme="minorHAnsi" w:cstheme="minorHAnsi"/>
        </w:rPr>
        <w:t>been</w:t>
      </w:r>
      <w:r w:rsidRPr="00FF137E">
        <w:rPr>
          <w:rFonts w:asciiTheme="minorHAnsi" w:hAnsiTheme="minorHAnsi" w:cstheme="minorHAnsi"/>
          <w:spacing w:val="-7"/>
        </w:rPr>
        <w:t xml:space="preserve"> </w:t>
      </w:r>
      <w:r w:rsidRPr="00FF137E">
        <w:rPr>
          <w:rFonts w:asciiTheme="minorHAnsi" w:hAnsiTheme="minorHAnsi" w:cstheme="minorHAnsi"/>
        </w:rPr>
        <w:t>viewed</w:t>
      </w:r>
      <w:r w:rsidRPr="00FF137E">
        <w:rPr>
          <w:rFonts w:asciiTheme="minorHAnsi" w:hAnsiTheme="minorHAnsi" w:cstheme="minorHAnsi"/>
          <w:spacing w:val="-4"/>
        </w:rPr>
        <w:t xml:space="preserve"> </w:t>
      </w:r>
      <w:r w:rsidRPr="00FF137E">
        <w:rPr>
          <w:rFonts w:asciiTheme="minorHAnsi" w:hAnsiTheme="minorHAnsi" w:cstheme="minorHAnsi"/>
        </w:rPr>
        <w:t>as CQI,</w:t>
      </w:r>
      <w:r w:rsidRPr="00FF137E">
        <w:rPr>
          <w:rFonts w:asciiTheme="minorHAnsi" w:hAnsiTheme="minorHAnsi" w:cstheme="minorHAnsi"/>
          <w:spacing w:val="-11"/>
        </w:rPr>
        <w:t xml:space="preserve"> </w:t>
      </w:r>
      <w:r w:rsidRPr="00FF137E">
        <w:rPr>
          <w:rFonts w:asciiTheme="minorHAnsi" w:hAnsiTheme="minorHAnsi" w:cstheme="minorHAnsi"/>
        </w:rPr>
        <w:t>however,</w:t>
      </w:r>
      <w:r w:rsidRPr="00FF137E">
        <w:rPr>
          <w:rFonts w:asciiTheme="minorHAnsi" w:hAnsiTheme="minorHAnsi" w:cstheme="minorHAnsi"/>
          <w:spacing w:val="-11"/>
        </w:rPr>
        <w:t xml:space="preserve"> </w:t>
      </w:r>
      <w:r w:rsidRPr="00FF137E">
        <w:rPr>
          <w:rFonts w:asciiTheme="minorHAnsi" w:hAnsiTheme="minorHAnsi" w:cstheme="minorHAnsi"/>
        </w:rPr>
        <w:t>CQI</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concept</w:t>
      </w:r>
      <w:r w:rsidRPr="00FF137E">
        <w:rPr>
          <w:rFonts w:asciiTheme="minorHAnsi" w:hAnsiTheme="minorHAnsi" w:cstheme="minorHAnsi"/>
          <w:spacing w:val="-10"/>
        </w:rPr>
        <w:t xml:space="preserve"> </w:t>
      </w:r>
      <w:r w:rsidRPr="00FF137E">
        <w:rPr>
          <w:rFonts w:asciiTheme="minorHAnsi" w:hAnsiTheme="minorHAnsi" w:cstheme="minorHAnsi"/>
        </w:rPr>
        <w:t>that</w:t>
      </w:r>
      <w:r w:rsidRPr="00FF137E">
        <w:rPr>
          <w:rFonts w:asciiTheme="minorHAnsi" w:hAnsiTheme="minorHAnsi" w:cstheme="minorHAnsi"/>
          <w:spacing w:val="-11"/>
        </w:rPr>
        <w:t xml:space="preserve"> </w:t>
      </w:r>
      <w:r w:rsidRPr="00FF137E">
        <w:rPr>
          <w:rFonts w:asciiTheme="minorHAnsi" w:hAnsiTheme="minorHAnsi" w:cstheme="minorHAnsi"/>
        </w:rPr>
        <w:t>belongs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entire</w:t>
      </w:r>
      <w:r w:rsidRPr="00FF137E">
        <w:rPr>
          <w:rFonts w:asciiTheme="minorHAnsi" w:hAnsiTheme="minorHAnsi" w:cstheme="minorHAnsi"/>
          <w:spacing w:val="-12"/>
        </w:rPr>
        <w:t xml:space="preserve"> </w:t>
      </w:r>
      <w:r w:rsidRPr="00FF137E">
        <w:rPr>
          <w:rFonts w:asciiTheme="minorHAnsi" w:hAnsiTheme="minorHAnsi" w:cstheme="minorHAnsi"/>
        </w:rPr>
        <w:t>agency</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begins</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performance review</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each</w:t>
      </w:r>
      <w:r w:rsidRPr="00FF137E">
        <w:rPr>
          <w:rFonts w:asciiTheme="minorHAnsi" w:hAnsiTheme="minorHAnsi" w:cstheme="minorHAnsi"/>
          <w:spacing w:val="-7"/>
        </w:rPr>
        <w:t xml:space="preserve"> </w:t>
      </w:r>
      <w:r w:rsidRPr="00FF137E">
        <w:rPr>
          <w:rFonts w:asciiTheme="minorHAnsi" w:hAnsiTheme="minorHAnsi" w:cstheme="minorHAnsi"/>
        </w:rPr>
        <w:t>worker.</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case</w:t>
      </w:r>
      <w:r w:rsidRPr="00FF137E">
        <w:rPr>
          <w:rFonts w:asciiTheme="minorHAnsi" w:hAnsiTheme="minorHAnsi" w:cstheme="minorHAnsi"/>
          <w:spacing w:val="-8"/>
        </w:rPr>
        <w:t xml:space="preserve"> </w:t>
      </w:r>
      <w:r w:rsidRPr="00FF137E">
        <w:rPr>
          <w:rFonts w:asciiTheme="minorHAnsi" w:hAnsiTheme="minorHAnsi" w:cstheme="minorHAnsi"/>
        </w:rPr>
        <w:t>review</w:t>
      </w:r>
      <w:r w:rsidRPr="00FF137E">
        <w:rPr>
          <w:rFonts w:asciiTheme="minorHAnsi" w:hAnsiTheme="minorHAnsi" w:cstheme="minorHAnsi"/>
          <w:spacing w:val="-8"/>
        </w:rPr>
        <w:t xml:space="preserve"> </w:t>
      </w:r>
      <w:r w:rsidRPr="00FF137E">
        <w:rPr>
          <w:rFonts w:asciiTheme="minorHAnsi" w:hAnsiTheme="minorHAnsi" w:cstheme="minorHAnsi"/>
        </w:rPr>
        <w:t>unit</w:t>
      </w:r>
      <w:r w:rsidRPr="00FF137E">
        <w:rPr>
          <w:rFonts w:asciiTheme="minorHAnsi" w:hAnsiTheme="minorHAnsi" w:cstheme="minorHAnsi"/>
          <w:spacing w:val="-7"/>
        </w:rPr>
        <w:t xml:space="preserve"> </w:t>
      </w:r>
      <w:r w:rsidRPr="00FF137E">
        <w:rPr>
          <w:rFonts w:asciiTheme="minorHAnsi" w:hAnsiTheme="minorHAnsi" w:cstheme="minorHAnsi"/>
        </w:rPr>
        <w:t>has</w:t>
      </w:r>
      <w:r w:rsidRPr="00FF137E">
        <w:rPr>
          <w:rFonts w:asciiTheme="minorHAnsi" w:hAnsiTheme="minorHAnsi" w:cstheme="minorHAnsi"/>
          <w:spacing w:val="-7"/>
        </w:rPr>
        <w:t xml:space="preserve"> </w:t>
      </w:r>
      <w:r w:rsidRPr="00FF137E">
        <w:rPr>
          <w:rFonts w:asciiTheme="minorHAnsi" w:hAnsiTheme="minorHAnsi" w:cstheme="minorHAnsi"/>
        </w:rPr>
        <w:t>long</w:t>
      </w:r>
      <w:r w:rsidRPr="00FF137E">
        <w:rPr>
          <w:rFonts w:asciiTheme="minorHAnsi" w:hAnsiTheme="minorHAnsi" w:cstheme="minorHAnsi"/>
          <w:spacing w:val="-7"/>
        </w:rPr>
        <w:t xml:space="preserve"> </w:t>
      </w:r>
      <w:r w:rsidRPr="00FF137E">
        <w:rPr>
          <w:rFonts w:asciiTheme="minorHAnsi" w:hAnsiTheme="minorHAnsi" w:cstheme="minorHAnsi"/>
        </w:rPr>
        <w:t>been</w:t>
      </w:r>
      <w:r w:rsidRPr="00FF137E">
        <w:rPr>
          <w:rFonts w:asciiTheme="minorHAnsi" w:hAnsiTheme="minorHAnsi" w:cstheme="minorHAnsi"/>
          <w:spacing w:val="-7"/>
        </w:rPr>
        <w:t xml:space="preserve"> </w:t>
      </w:r>
      <w:r w:rsidRPr="00FF137E">
        <w:rPr>
          <w:rFonts w:asciiTheme="minorHAnsi" w:hAnsiTheme="minorHAnsi" w:cstheme="minorHAnsi"/>
        </w:rPr>
        <w:t>required</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carry</w:t>
      </w:r>
      <w:r w:rsidRPr="00FF137E">
        <w:rPr>
          <w:rFonts w:asciiTheme="minorHAnsi" w:hAnsiTheme="minorHAnsi" w:cstheme="minorHAnsi"/>
          <w:spacing w:val="-5"/>
        </w:rPr>
        <w:t xml:space="preserve"> </w:t>
      </w:r>
      <w:r w:rsidRPr="00FF137E">
        <w:rPr>
          <w:rFonts w:asciiTheme="minorHAnsi" w:hAnsiTheme="minorHAnsi" w:cstheme="minorHAnsi"/>
        </w:rPr>
        <w:t>out</w:t>
      </w:r>
      <w:r w:rsidRPr="00FF137E">
        <w:rPr>
          <w:rFonts w:asciiTheme="minorHAnsi" w:hAnsiTheme="minorHAnsi" w:cstheme="minorHAnsi"/>
          <w:spacing w:val="-7"/>
        </w:rPr>
        <w:t xml:space="preserve"> </w:t>
      </w:r>
      <w:r w:rsidRPr="00FF137E">
        <w:rPr>
          <w:rFonts w:asciiTheme="minorHAnsi" w:hAnsiTheme="minorHAnsi" w:cstheme="minorHAnsi"/>
        </w:rPr>
        <w:t>CQI</w:t>
      </w:r>
      <w:r w:rsidRPr="00FF137E">
        <w:rPr>
          <w:rFonts w:asciiTheme="minorHAnsi" w:hAnsiTheme="minorHAnsi" w:cstheme="minorHAnsi"/>
          <w:spacing w:val="-8"/>
        </w:rPr>
        <w:t xml:space="preserve"> </w:t>
      </w:r>
      <w:r w:rsidRPr="00FF137E">
        <w:rPr>
          <w:rFonts w:asciiTheme="minorHAnsi" w:hAnsiTheme="minorHAnsi" w:cstheme="minorHAnsi"/>
        </w:rPr>
        <w:t>activities but because that data collection and analysis belonged to that unit, it diminishes the sense of urgency and ownership at the field level to enter data correctly, analyze the data or to take corrective action steps to strengthen or improve case deficiencies. However, the Leadership Team will hold meetings in the future to break down the Quality Case Review Unit and how all units are a part of CQI.</w:t>
      </w:r>
    </w:p>
    <w:p w14:paraId="04476E7B" w14:textId="77777777" w:rsidR="00502E5E" w:rsidRPr="00FF137E" w:rsidRDefault="00502E5E" w:rsidP="00FE69A8">
      <w:pPr>
        <w:pStyle w:val="BodyText"/>
        <w:spacing w:before="76" w:after="120" w:line="276" w:lineRule="auto"/>
        <w:ind w:left="634" w:right="1037"/>
        <w:jc w:val="both"/>
        <w:rPr>
          <w:rFonts w:asciiTheme="minorHAnsi" w:hAnsiTheme="minorHAnsi" w:cstheme="minorHAnsi"/>
        </w:rPr>
      </w:pPr>
      <w:r w:rsidRPr="00FF137E">
        <w:rPr>
          <w:rFonts w:asciiTheme="minorHAnsi" w:hAnsiTheme="minorHAnsi" w:cstheme="minorHAnsi"/>
        </w:rPr>
        <w:t>A lot of data is collected on families and children from the case reviews. These reviews provide information that is analyzed across every Region and every county. The reviews produce specific data for different requests such as MSA reporting, corrective actions, data quality and case practice. The results are</w:t>
      </w:r>
      <w:r w:rsidRPr="00FF137E">
        <w:rPr>
          <w:rFonts w:asciiTheme="minorHAnsi" w:hAnsiTheme="minorHAnsi" w:cstheme="minorHAnsi"/>
          <w:spacing w:val="-1"/>
        </w:rPr>
        <w:t xml:space="preserve"> </w:t>
      </w:r>
      <w:r w:rsidRPr="00FF137E">
        <w:rPr>
          <w:rFonts w:asciiTheme="minorHAnsi" w:hAnsiTheme="minorHAnsi" w:cstheme="minorHAnsi"/>
        </w:rPr>
        <w:t>analyzed based on several factors such as length of time in care, type of permanent plan, age of child, etc. This analysis offers opportunities to provide feedback regarding consistency of practice across the state. Review results can be analyzed Regionally or by county as well. Timely Permanency, comprehensive assessments and</w:t>
      </w:r>
      <w:r w:rsidRPr="00FF137E">
        <w:rPr>
          <w:rFonts w:asciiTheme="minorHAnsi" w:hAnsiTheme="minorHAnsi" w:cstheme="minorHAnsi"/>
          <w:spacing w:val="-3"/>
        </w:rPr>
        <w:t xml:space="preserve"> </w:t>
      </w:r>
      <w:r w:rsidRPr="00FF137E">
        <w:rPr>
          <w:rFonts w:asciiTheme="minorHAnsi" w:hAnsiTheme="minorHAnsi" w:cstheme="minorHAnsi"/>
        </w:rPr>
        <w:t>provision</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needed</w:t>
      </w:r>
      <w:r w:rsidRPr="00FF137E">
        <w:rPr>
          <w:rFonts w:asciiTheme="minorHAnsi" w:hAnsiTheme="minorHAnsi" w:cstheme="minorHAnsi"/>
          <w:spacing w:val="-1"/>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focus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qualitative</w:t>
      </w:r>
      <w:r w:rsidRPr="00FF137E">
        <w:rPr>
          <w:rFonts w:asciiTheme="minorHAnsi" w:hAnsiTheme="minorHAnsi" w:cstheme="minorHAnsi"/>
          <w:spacing w:val="-3"/>
        </w:rPr>
        <w:t xml:space="preserve"> </w:t>
      </w:r>
      <w:r w:rsidRPr="00FF137E">
        <w:rPr>
          <w:rFonts w:asciiTheme="minorHAnsi" w:hAnsiTheme="minorHAnsi" w:cstheme="minorHAnsi"/>
        </w:rPr>
        <w:t>reviews.</w:t>
      </w:r>
      <w:r w:rsidRPr="00FF137E">
        <w:rPr>
          <w:rFonts w:asciiTheme="minorHAnsi" w:hAnsiTheme="minorHAnsi" w:cstheme="minorHAnsi"/>
          <w:spacing w:val="-2"/>
        </w:rPr>
        <w:t xml:space="preserve"> </w:t>
      </w:r>
      <w:r w:rsidRPr="00FF137E">
        <w:rPr>
          <w:rFonts w:asciiTheme="minorHAnsi" w:hAnsiTheme="minorHAnsi" w:cstheme="minorHAnsi"/>
        </w:rPr>
        <w:t>Information</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 xml:space="preserve">shared with leadership to provide a feedback loop that informs initiatives, policy, training, and </w:t>
      </w:r>
      <w:r w:rsidRPr="00FF137E">
        <w:rPr>
          <w:rFonts w:asciiTheme="minorHAnsi" w:hAnsiTheme="minorHAnsi" w:cstheme="minorHAnsi"/>
          <w:spacing w:val="-2"/>
        </w:rPr>
        <w:t>practice.</w:t>
      </w:r>
    </w:p>
    <w:p w14:paraId="3C6C6914" w14:textId="77777777" w:rsidR="00502E5E" w:rsidRPr="00FF137E" w:rsidRDefault="00502E5E" w:rsidP="00FE69A8">
      <w:pPr>
        <w:pStyle w:val="BodyText"/>
        <w:spacing w:after="120" w:line="276" w:lineRule="auto"/>
        <w:ind w:left="634" w:right="1037"/>
        <w:jc w:val="both"/>
        <w:rPr>
          <w:rFonts w:asciiTheme="minorHAnsi" w:hAnsiTheme="minorHAnsi" w:cstheme="minorHAnsi"/>
        </w:rPr>
      </w:pPr>
      <w:r w:rsidRPr="00FF137E">
        <w:rPr>
          <w:rFonts w:asciiTheme="minorHAnsi" w:hAnsiTheme="minorHAnsi" w:cstheme="minorHAnsi"/>
        </w:rPr>
        <w:t xml:space="preserve">These reviews provide information that is analyzed across every Region and every county. The reviews produce specific data for different requests such as MSA reporting, corrective actions, data quality and case practice. The results are analyzed based on several factors such as length </w:t>
      </w:r>
      <w:r w:rsidRPr="00FF137E">
        <w:rPr>
          <w:rFonts w:asciiTheme="minorHAnsi" w:hAnsiTheme="minorHAnsi" w:cstheme="minorHAnsi"/>
        </w:rPr>
        <w:lastRenderedPageBreak/>
        <w:t>of time in care, type of permanent plan, age of child, etc. This analysis offers opportunities to provide feedback regarding consistency of practice across the state. Review results can be analyzed Regionally or by county as well. Timely Permanency, comprehensive assessments and provision of needed services are a focus of the qualitative reviews. Information is shared with leadership to provide a feedback loop that informs initiatives, policy, training, and practice.</w:t>
      </w:r>
    </w:p>
    <w:p w14:paraId="1BBA82D6" w14:textId="77777777" w:rsidR="00502E5E" w:rsidRPr="00FF137E" w:rsidRDefault="00502E5E" w:rsidP="00502E5E">
      <w:pPr>
        <w:pStyle w:val="BodyText"/>
        <w:spacing w:line="276" w:lineRule="auto"/>
        <w:ind w:left="660" w:right="1040"/>
        <w:jc w:val="both"/>
        <w:rPr>
          <w:rFonts w:asciiTheme="minorHAnsi" w:hAnsiTheme="minorHAnsi" w:cstheme="minorHAnsi"/>
        </w:rPr>
      </w:pPr>
      <w:r w:rsidRPr="00FF137E">
        <w:rPr>
          <w:rFonts w:asciiTheme="minorHAnsi" w:hAnsiTheme="minorHAnsi" w:cstheme="minorHAnsi"/>
        </w:rPr>
        <w:t xml:space="preserve">During the CFSR, </w:t>
      </w:r>
      <w:proofErr w:type="gramStart"/>
      <w:r w:rsidRPr="00FF137E">
        <w:rPr>
          <w:rFonts w:asciiTheme="minorHAnsi" w:hAnsiTheme="minorHAnsi" w:cstheme="minorHAnsi"/>
        </w:rPr>
        <w:t>Round</w:t>
      </w:r>
      <w:proofErr w:type="gramEnd"/>
      <w:r w:rsidRPr="00FF137E">
        <w:rPr>
          <w:rFonts w:asciiTheme="minorHAnsi" w:hAnsiTheme="minorHAnsi" w:cstheme="minorHAnsi"/>
        </w:rPr>
        <w:t xml:space="preserve"> 3, Mississippi received an overall rating of Strength for Item 25: Quality Assurance System.</w:t>
      </w:r>
      <w:r w:rsidRPr="00FF137E">
        <w:rPr>
          <w:rFonts w:asciiTheme="minorHAnsi" w:hAnsiTheme="minorHAnsi" w:cstheme="minorHAnsi"/>
          <w:spacing w:val="40"/>
        </w:rPr>
        <w:t xml:space="preserve"> </w:t>
      </w:r>
      <w:r w:rsidRPr="00FF137E">
        <w:rPr>
          <w:rFonts w:asciiTheme="minorHAnsi" w:hAnsiTheme="minorHAnsi" w:cstheme="minorHAnsi"/>
        </w:rPr>
        <w:t>Since 2018, MDCPS has continued to implement improvement strategics, further strengthening the quality assurance system.</w:t>
      </w:r>
    </w:p>
    <w:p w14:paraId="5D3A1086" w14:textId="585BA4E7" w:rsidR="00502E5E" w:rsidRPr="00FF137E" w:rsidRDefault="00502E5E" w:rsidP="00502E5E">
      <w:pPr>
        <w:pStyle w:val="BodyText"/>
        <w:spacing w:before="162" w:line="276" w:lineRule="auto"/>
        <w:ind w:left="660" w:right="1035"/>
        <w:jc w:val="both"/>
        <w:rPr>
          <w:rFonts w:asciiTheme="minorHAnsi" w:hAnsiTheme="minorHAnsi" w:cstheme="minorHAnsi"/>
        </w:rPr>
      </w:pPr>
      <w:r w:rsidRPr="00FF137E">
        <w:rPr>
          <w:rFonts w:asciiTheme="minorHAnsi" w:hAnsiTheme="minorHAnsi" w:cstheme="minorHAnsi"/>
        </w:rPr>
        <w:t>In July 2018, the Mississippi Department of Child</w:t>
      </w:r>
      <w:r w:rsidRPr="00FF137E">
        <w:rPr>
          <w:rFonts w:asciiTheme="minorHAnsi" w:hAnsiTheme="minorHAnsi" w:cstheme="minorHAnsi"/>
          <w:spacing w:val="-1"/>
        </w:rPr>
        <w:t xml:space="preserve"> </w:t>
      </w:r>
      <w:r w:rsidRPr="00FF137E">
        <w:rPr>
          <w:rFonts w:asciiTheme="minorHAnsi" w:hAnsiTheme="minorHAnsi" w:cstheme="minorHAnsi"/>
        </w:rPr>
        <w:t>Protection Services reorganized its agency structure to align skills and resources to the work required for CQI activities. What was previously</w:t>
      </w:r>
      <w:r w:rsidRPr="00FF137E">
        <w:rPr>
          <w:rFonts w:asciiTheme="minorHAnsi" w:hAnsiTheme="minorHAnsi" w:cstheme="minorHAnsi"/>
          <w:spacing w:val="-13"/>
        </w:rPr>
        <w:t xml:space="preserve"> </w:t>
      </w:r>
      <w:r w:rsidRPr="00FF137E">
        <w:rPr>
          <w:rFonts w:asciiTheme="minorHAnsi" w:hAnsiTheme="minorHAnsi" w:cstheme="minorHAnsi"/>
        </w:rPr>
        <w:t>known</w:t>
      </w:r>
      <w:r w:rsidRPr="00FF137E">
        <w:rPr>
          <w:rFonts w:asciiTheme="minorHAnsi" w:hAnsiTheme="minorHAnsi" w:cstheme="minorHAnsi"/>
          <w:spacing w:val="-11"/>
        </w:rPr>
        <w:t xml:space="preserve"> </w:t>
      </w:r>
      <w:r w:rsidRPr="00FF137E">
        <w:rPr>
          <w:rFonts w:asciiTheme="minorHAnsi" w:hAnsiTheme="minorHAnsi" w:cstheme="minorHAnsi"/>
        </w:rPr>
        <w:t>as</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12"/>
        </w:rPr>
        <w:t xml:space="preserve"> </w:t>
      </w:r>
      <w:r w:rsidRPr="00FF137E">
        <w:rPr>
          <w:rFonts w:asciiTheme="minorHAnsi" w:hAnsiTheme="minorHAnsi" w:cstheme="minorHAnsi"/>
        </w:rPr>
        <w:t>Care</w:t>
      </w:r>
      <w:r w:rsidRPr="00FF137E">
        <w:rPr>
          <w:rFonts w:asciiTheme="minorHAnsi" w:hAnsiTheme="minorHAnsi" w:cstheme="minorHAnsi"/>
          <w:spacing w:val="-13"/>
        </w:rPr>
        <w:t xml:space="preserve"> </w:t>
      </w:r>
      <w:r w:rsidRPr="00FF137E">
        <w:rPr>
          <w:rFonts w:asciiTheme="minorHAnsi" w:hAnsiTheme="minorHAnsi" w:cstheme="minorHAnsi"/>
        </w:rPr>
        <w:t>Review</w:t>
      </w:r>
      <w:r w:rsidRPr="00FF137E">
        <w:rPr>
          <w:rFonts w:asciiTheme="minorHAnsi" w:hAnsiTheme="minorHAnsi" w:cstheme="minorHAnsi"/>
          <w:spacing w:val="-12"/>
        </w:rPr>
        <w:t xml:space="preserve"> </w:t>
      </w:r>
      <w:r w:rsidRPr="00FF137E">
        <w:rPr>
          <w:rFonts w:asciiTheme="minorHAnsi" w:hAnsiTheme="minorHAnsi" w:cstheme="minorHAnsi"/>
        </w:rPr>
        <w:t>unit</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Evaluation</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Monitoring</w:t>
      </w:r>
      <w:r w:rsidRPr="00FF137E">
        <w:rPr>
          <w:rFonts w:asciiTheme="minorHAnsi" w:hAnsiTheme="minorHAnsi" w:cstheme="minorHAnsi"/>
          <w:spacing w:val="-13"/>
        </w:rPr>
        <w:t xml:space="preserve"> </w:t>
      </w:r>
      <w:r w:rsidRPr="00FF137E">
        <w:rPr>
          <w:rFonts w:asciiTheme="minorHAnsi" w:hAnsiTheme="minorHAnsi" w:cstheme="minorHAnsi"/>
        </w:rPr>
        <w:t>unit</w:t>
      </w:r>
      <w:r w:rsidRPr="00FF137E">
        <w:rPr>
          <w:rFonts w:asciiTheme="minorHAnsi" w:hAnsiTheme="minorHAnsi" w:cstheme="minorHAnsi"/>
          <w:spacing w:val="-12"/>
        </w:rPr>
        <w:t xml:space="preserve"> </w:t>
      </w:r>
      <w:r w:rsidRPr="00FF137E">
        <w:rPr>
          <w:rFonts w:asciiTheme="minorHAnsi" w:hAnsiTheme="minorHAnsi" w:cstheme="minorHAnsi"/>
        </w:rPr>
        <w:t xml:space="preserve">were consolidated into the Quality Case Review unit. In 2019 the Safety Review Unit and Congregate Care Unit were also consolidated under the same structure. </w:t>
      </w:r>
      <w:r w:rsidR="008D31CB" w:rsidRPr="00FF137E">
        <w:rPr>
          <w:rFonts w:asciiTheme="minorHAnsi" w:hAnsiTheme="minorHAnsi" w:cstheme="minorHAnsi"/>
        </w:rPr>
        <w:t>However,</w:t>
      </w:r>
      <w:r w:rsidRPr="00FF137E">
        <w:rPr>
          <w:rFonts w:asciiTheme="minorHAnsi" w:hAnsiTheme="minorHAnsi" w:cstheme="minorHAnsi"/>
        </w:rPr>
        <w:t xml:space="preserve"> in 2023, Congregate Care was moved under the leadership with the Licensure Unit. This arrangement increases staff capacity to perform the functions of quality case reviews with consistency and integrity of the process.</w:t>
      </w:r>
    </w:p>
    <w:p w14:paraId="1798DB25" w14:textId="77777777" w:rsidR="00502E5E" w:rsidRPr="00FF137E" w:rsidRDefault="00502E5E" w:rsidP="00502E5E">
      <w:pPr>
        <w:pStyle w:val="BodyText"/>
        <w:spacing w:before="160" w:line="259" w:lineRule="auto"/>
        <w:ind w:left="660" w:right="1041"/>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Quality</w:t>
      </w:r>
      <w:r w:rsidRPr="00FF137E">
        <w:rPr>
          <w:rFonts w:asciiTheme="minorHAnsi" w:hAnsiTheme="minorHAnsi" w:cstheme="minorHAnsi"/>
          <w:spacing w:val="-1"/>
        </w:rPr>
        <w:t xml:space="preserve"> </w:t>
      </w:r>
      <w:r w:rsidRPr="00FF137E">
        <w:rPr>
          <w:rFonts w:asciiTheme="minorHAnsi" w:hAnsiTheme="minorHAnsi" w:cstheme="minorHAnsi"/>
        </w:rPr>
        <w:t>Case</w:t>
      </w:r>
      <w:r w:rsidRPr="00FF137E">
        <w:rPr>
          <w:rFonts w:asciiTheme="minorHAnsi" w:hAnsiTheme="minorHAnsi" w:cstheme="minorHAnsi"/>
          <w:spacing w:val="-2"/>
        </w:rPr>
        <w:t xml:space="preserve"> </w:t>
      </w:r>
      <w:r w:rsidRPr="00FF137E">
        <w:rPr>
          <w:rFonts w:asciiTheme="minorHAnsi" w:hAnsiTheme="minorHAnsi" w:cstheme="minorHAnsi"/>
        </w:rPr>
        <w:t>Review</w:t>
      </w:r>
      <w:r w:rsidRPr="00FF137E">
        <w:rPr>
          <w:rFonts w:asciiTheme="minorHAnsi" w:hAnsiTheme="minorHAnsi" w:cstheme="minorHAnsi"/>
          <w:spacing w:val="-2"/>
        </w:rPr>
        <w:t xml:space="preserve"> </w:t>
      </w:r>
      <w:r w:rsidRPr="00FF137E">
        <w:rPr>
          <w:rFonts w:asciiTheme="minorHAnsi" w:hAnsiTheme="minorHAnsi" w:cstheme="minorHAnsi"/>
        </w:rPr>
        <w:t>Unit</w:t>
      </w:r>
      <w:r w:rsidRPr="00FF137E">
        <w:rPr>
          <w:rFonts w:asciiTheme="minorHAnsi" w:hAnsiTheme="minorHAnsi" w:cstheme="minorHAnsi"/>
          <w:spacing w:val="-1"/>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r w:rsidRPr="00FF137E">
        <w:rPr>
          <w:rFonts w:asciiTheme="minorHAnsi" w:hAnsiTheme="minorHAnsi" w:cstheme="minorHAnsi"/>
        </w:rPr>
        <w:t>comprised</w:t>
      </w:r>
      <w:r w:rsidRPr="00FF137E">
        <w:rPr>
          <w:rFonts w:asciiTheme="minorHAnsi" w:hAnsiTheme="minorHAnsi" w:cstheme="minorHAnsi"/>
          <w:spacing w:val="-2"/>
        </w:rPr>
        <w:t xml:space="preserve"> </w:t>
      </w:r>
      <w:r w:rsidRPr="00FF137E">
        <w:rPr>
          <w:rFonts w:asciiTheme="minorHAnsi" w:hAnsiTheme="minorHAnsi" w:cstheme="minorHAnsi"/>
        </w:rPr>
        <w:t>of approximately</w:t>
      </w:r>
      <w:r w:rsidRPr="00FF137E">
        <w:rPr>
          <w:rFonts w:asciiTheme="minorHAnsi" w:hAnsiTheme="minorHAnsi" w:cstheme="minorHAnsi"/>
          <w:spacing w:val="-1"/>
        </w:rPr>
        <w:t xml:space="preserve"> </w:t>
      </w:r>
      <w:r w:rsidRPr="00FF137E">
        <w:rPr>
          <w:rFonts w:asciiTheme="minorHAnsi" w:hAnsiTheme="minorHAnsi" w:cstheme="minorHAnsi"/>
        </w:rPr>
        <w:t>fifty</w:t>
      </w:r>
      <w:r w:rsidRPr="00FF137E">
        <w:rPr>
          <w:rFonts w:asciiTheme="minorHAnsi" w:hAnsiTheme="minorHAnsi" w:cstheme="minorHAnsi"/>
          <w:spacing w:val="-1"/>
        </w:rPr>
        <w:t xml:space="preserve"> </w:t>
      </w:r>
      <w:r w:rsidRPr="00FF137E">
        <w:rPr>
          <w:rFonts w:asciiTheme="minorHAnsi" w:hAnsiTheme="minorHAnsi" w:cstheme="minorHAnsi"/>
        </w:rPr>
        <w:t>staff who</w:t>
      </w:r>
      <w:r w:rsidRPr="00FF137E">
        <w:rPr>
          <w:rFonts w:asciiTheme="minorHAnsi" w:hAnsiTheme="minorHAnsi" w:cstheme="minorHAnsi"/>
          <w:spacing w:val="-2"/>
        </w:rPr>
        <w:t xml:space="preserve"> </w:t>
      </w:r>
      <w:r w:rsidRPr="00FF137E">
        <w:rPr>
          <w:rFonts w:asciiTheme="minorHAnsi" w:hAnsiTheme="minorHAnsi" w:cstheme="minorHAnsi"/>
        </w:rPr>
        <w:t>conduct</w:t>
      </w:r>
      <w:r w:rsidRPr="00FF137E">
        <w:rPr>
          <w:rFonts w:asciiTheme="minorHAnsi" w:hAnsiTheme="minorHAnsi" w:cstheme="minorHAnsi"/>
          <w:spacing w:val="-1"/>
        </w:rPr>
        <w:t xml:space="preserve"> </w:t>
      </w:r>
      <w:r w:rsidRPr="00FF137E">
        <w:rPr>
          <w:rFonts w:asciiTheme="minorHAnsi" w:hAnsiTheme="minorHAnsi" w:cstheme="minorHAnsi"/>
        </w:rPr>
        <w:t>various case reviews, including:</w:t>
      </w:r>
    </w:p>
    <w:p w14:paraId="5E1BD496" w14:textId="77777777" w:rsidR="00502E5E" w:rsidRPr="00FF137E" w:rsidRDefault="00502E5E" w:rsidP="00502E5E">
      <w:pPr>
        <w:pStyle w:val="ListParagraph"/>
        <w:numPr>
          <w:ilvl w:val="0"/>
          <w:numId w:val="47"/>
        </w:numPr>
        <w:tabs>
          <w:tab w:val="left" w:pos="1020"/>
        </w:tabs>
        <w:spacing w:before="1" w:line="256" w:lineRule="auto"/>
        <w:ind w:right="1044"/>
        <w:jc w:val="both"/>
        <w:rPr>
          <w:rFonts w:asciiTheme="minorHAnsi" w:hAnsiTheme="minorHAnsi" w:cstheme="minorHAnsi"/>
          <w:sz w:val="24"/>
        </w:rPr>
      </w:pPr>
      <w:r w:rsidRPr="00FF137E">
        <w:rPr>
          <w:rFonts w:asciiTheme="minorHAnsi" w:hAnsiTheme="minorHAnsi" w:cstheme="minorHAnsi"/>
          <w:sz w:val="24"/>
        </w:rPr>
        <w:t>Foster Care Reviews:</w:t>
      </w:r>
      <w:r w:rsidRPr="00FF137E">
        <w:rPr>
          <w:rFonts w:asciiTheme="minorHAnsi" w:hAnsiTheme="minorHAnsi" w:cstheme="minorHAnsi"/>
          <w:spacing w:val="40"/>
          <w:sz w:val="24"/>
        </w:rPr>
        <w:t xml:space="preserve"> </w:t>
      </w:r>
      <w:r w:rsidRPr="00FF137E">
        <w:rPr>
          <w:rFonts w:asciiTheme="minorHAnsi" w:hAnsiTheme="minorHAnsi" w:cstheme="minorHAnsi"/>
          <w:sz w:val="24"/>
        </w:rPr>
        <w:t>The Foster Care Review is conducted for every child in foster care six months and every six months thereafter.</w:t>
      </w:r>
      <w:r w:rsidRPr="00FF137E">
        <w:rPr>
          <w:rFonts w:asciiTheme="minorHAnsi" w:hAnsiTheme="minorHAnsi" w:cstheme="minorHAnsi"/>
          <w:spacing w:val="40"/>
          <w:sz w:val="24"/>
        </w:rPr>
        <w:t xml:space="preserve"> </w:t>
      </w:r>
      <w:r w:rsidRPr="00FF137E">
        <w:rPr>
          <w:rFonts w:asciiTheme="minorHAnsi" w:hAnsiTheme="minorHAnsi" w:cstheme="minorHAnsi"/>
          <w:sz w:val="24"/>
        </w:rPr>
        <w:t>Additional details on this process are found under Item 21.</w:t>
      </w:r>
    </w:p>
    <w:p w14:paraId="47D0BB63" w14:textId="4E71F0AF" w:rsidR="00502E5E" w:rsidRPr="00FF137E" w:rsidRDefault="00502E5E" w:rsidP="00FE69A8">
      <w:pPr>
        <w:pStyle w:val="ListParagraph"/>
        <w:numPr>
          <w:ilvl w:val="0"/>
          <w:numId w:val="47"/>
        </w:numPr>
        <w:tabs>
          <w:tab w:val="left" w:pos="1020"/>
        </w:tabs>
        <w:spacing w:before="79" w:line="259" w:lineRule="auto"/>
        <w:ind w:right="1042"/>
        <w:jc w:val="both"/>
        <w:rPr>
          <w:rFonts w:asciiTheme="minorHAnsi" w:hAnsiTheme="minorHAnsi" w:cstheme="minorHAnsi"/>
        </w:rPr>
      </w:pPr>
      <w:r w:rsidRPr="00FF137E">
        <w:rPr>
          <w:rFonts w:asciiTheme="minorHAnsi" w:hAnsiTheme="minorHAnsi" w:cstheme="minorHAnsi"/>
          <w:sz w:val="24"/>
        </w:rPr>
        <w:t>Safety Reviews:</w:t>
      </w:r>
      <w:r w:rsidRPr="00FF137E">
        <w:rPr>
          <w:rFonts w:asciiTheme="minorHAnsi" w:hAnsiTheme="minorHAnsi" w:cstheme="minorHAnsi"/>
          <w:spacing w:val="40"/>
          <w:sz w:val="24"/>
        </w:rPr>
        <w:t xml:space="preserve"> </w:t>
      </w:r>
      <w:r w:rsidRPr="00FF137E">
        <w:rPr>
          <w:rFonts w:asciiTheme="minorHAnsi" w:hAnsiTheme="minorHAnsi" w:cstheme="minorHAnsi"/>
          <w:sz w:val="24"/>
        </w:rPr>
        <w:t>A case review is conducted for every investigation that includes a child in</w:t>
      </w:r>
      <w:r w:rsidRPr="00FF137E">
        <w:rPr>
          <w:rFonts w:asciiTheme="minorHAnsi" w:hAnsiTheme="minorHAnsi" w:cstheme="minorHAnsi"/>
          <w:spacing w:val="11"/>
          <w:sz w:val="24"/>
        </w:rPr>
        <w:t xml:space="preserve"> </w:t>
      </w:r>
      <w:r w:rsidRPr="00FF137E">
        <w:rPr>
          <w:rFonts w:asciiTheme="minorHAnsi" w:hAnsiTheme="minorHAnsi" w:cstheme="minorHAnsi"/>
          <w:sz w:val="24"/>
        </w:rPr>
        <w:t>foster care to</w:t>
      </w:r>
      <w:r w:rsidRPr="00FF137E">
        <w:rPr>
          <w:rFonts w:asciiTheme="minorHAnsi" w:hAnsiTheme="minorHAnsi" w:cstheme="minorHAnsi"/>
          <w:spacing w:val="11"/>
          <w:sz w:val="24"/>
        </w:rPr>
        <w:t xml:space="preserve"> </w:t>
      </w:r>
      <w:r w:rsidRPr="00FF137E">
        <w:rPr>
          <w:rFonts w:asciiTheme="minorHAnsi" w:hAnsiTheme="minorHAnsi" w:cstheme="minorHAnsi"/>
          <w:sz w:val="24"/>
        </w:rPr>
        <w:t>monitor the quality</w:t>
      </w:r>
      <w:r w:rsidRPr="00FF137E">
        <w:rPr>
          <w:rFonts w:asciiTheme="minorHAnsi" w:hAnsiTheme="minorHAnsi" w:cstheme="minorHAnsi"/>
          <w:spacing w:val="11"/>
          <w:sz w:val="24"/>
        </w:rPr>
        <w:t xml:space="preserve"> </w:t>
      </w:r>
      <w:r w:rsidRPr="00FF137E">
        <w:rPr>
          <w:rFonts w:asciiTheme="minorHAnsi" w:hAnsiTheme="minorHAnsi" w:cstheme="minorHAnsi"/>
          <w:sz w:val="24"/>
        </w:rPr>
        <w:t>of the investigation.</w:t>
      </w:r>
      <w:r w:rsidRPr="00FF137E">
        <w:rPr>
          <w:rFonts w:asciiTheme="minorHAnsi" w:hAnsiTheme="minorHAnsi" w:cstheme="minorHAnsi"/>
          <w:spacing w:val="80"/>
          <w:sz w:val="24"/>
        </w:rPr>
        <w:t xml:space="preserve"> </w:t>
      </w:r>
      <w:r w:rsidRPr="00FF137E">
        <w:rPr>
          <w:rFonts w:asciiTheme="minorHAnsi" w:hAnsiTheme="minorHAnsi" w:cstheme="minorHAnsi"/>
          <w:sz w:val="24"/>
        </w:rPr>
        <w:t>This</w:t>
      </w:r>
      <w:r w:rsidRPr="00FF137E">
        <w:rPr>
          <w:rFonts w:asciiTheme="minorHAnsi" w:hAnsiTheme="minorHAnsi" w:cstheme="minorHAnsi"/>
          <w:spacing w:val="11"/>
          <w:sz w:val="24"/>
        </w:rPr>
        <w:t xml:space="preserve"> </w:t>
      </w:r>
      <w:r w:rsidRPr="00FF137E">
        <w:rPr>
          <w:rFonts w:asciiTheme="minorHAnsi" w:hAnsiTheme="minorHAnsi" w:cstheme="minorHAnsi"/>
          <w:sz w:val="24"/>
        </w:rPr>
        <w:t>process</w:t>
      </w:r>
      <w:r w:rsidRPr="00FF137E">
        <w:rPr>
          <w:rFonts w:asciiTheme="minorHAnsi" w:hAnsiTheme="minorHAnsi" w:cstheme="minorHAnsi"/>
          <w:spacing w:val="11"/>
          <w:sz w:val="24"/>
        </w:rPr>
        <w:t xml:space="preserve"> </w:t>
      </w:r>
      <w:r w:rsidRPr="00FF137E">
        <w:rPr>
          <w:rFonts w:asciiTheme="minorHAnsi" w:hAnsiTheme="minorHAnsi" w:cstheme="minorHAnsi"/>
          <w:sz w:val="24"/>
        </w:rPr>
        <w:t>was</w:t>
      </w:r>
      <w:r w:rsidRPr="00FF137E">
        <w:rPr>
          <w:rFonts w:asciiTheme="minorHAnsi" w:hAnsiTheme="minorHAnsi" w:cstheme="minorHAnsi"/>
          <w:spacing w:val="11"/>
          <w:sz w:val="24"/>
        </w:rPr>
        <w:t xml:space="preserve"> </w:t>
      </w:r>
      <w:r w:rsidRPr="00FF137E">
        <w:rPr>
          <w:rFonts w:asciiTheme="minorHAnsi" w:hAnsiTheme="minorHAnsi" w:cstheme="minorHAnsi"/>
          <w:sz w:val="24"/>
        </w:rPr>
        <w:t xml:space="preserve">developed in </w:t>
      </w:r>
      <w:r w:rsidRPr="00FF137E">
        <w:rPr>
          <w:rFonts w:asciiTheme="minorHAnsi" w:hAnsiTheme="minorHAnsi" w:cstheme="minorHAnsi"/>
        </w:rPr>
        <w:t>response to the MSA.</w:t>
      </w:r>
      <w:r w:rsidRPr="00FF137E">
        <w:rPr>
          <w:rFonts w:asciiTheme="minorHAnsi" w:hAnsiTheme="minorHAnsi" w:cstheme="minorHAnsi"/>
          <w:spacing w:val="40"/>
        </w:rPr>
        <w:t xml:space="preserve"> </w:t>
      </w:r>
      <w:r w:rsidRPr="00FF137E">
        <w:rPr>
          <w:rFonts w:asciiTheme="minorHAnsi" w:hAnsiTheme="minorHAnsi" w:cstheme="minorHAnsi"/>
        </w:rPr>
        <w:t>Throughout the year, the Safety Review Team also reviews a percentage of other in-home maltreatment investigations.</w:t>
      </w:r>
    </w:p>
    <w:p w14:paraId="2DB19823" w14:textId="77777777" w:rsidR="00502E5E" w:rsidRPr="00FF137E" w:rsidRDefault="00502E5E" w:rsidP="00502E5E">
      <w:pPr>
        <w:pStyle w:val="ListParagraph"/>
        <w:numPr>
          <w:ilvl w:val="0"/>
          <w:numId w:val="47"/>
        </w:numPr>
        <w:tabs>
          <w:tab w:val="left" w:pos="1020"/>
        </w:tabs>
        <w:spacing w:before="1" w:line="256" w:lineRule="auto"/>
        <w:ind w:right="1043"/>
        <w:contextualSpacing/>
        <w:jc w:val="both"/>
        <w:rPr>
          <w:rFonts w:asciiTheme="minorHAnsi" w:hAnsiTheme="minorHAnsi" w:cstheme="minorHAnsi"/>
          <w:sz w:val="24"/>
          <w:szCs w:val="24"/>
        </w:rPr>
      </w:pPr>
      <w:r w:rsidRPr="00FF137E">
        <w:rPr>
          <w:rFonts w:asciiTheme="minorHAnsi" w:hAnsiTheme="minorHAnsi" w:cstheme="minorHAnsi"/>
          <w:sz w:val="24"/>
          <w:szCs w:val="24"/>
        </w:rPr>
        <w:t>Service Area Reviews:</w:t>
      </w:r>
      <w:r w:rsidRPr="00FF137E">
        <w:rPr>
          <w:rFonts w:asciiTheme="minorHAnsi" w:hAnsiTheme="minorHAnsi" w:cstheme="minorHAnsi"/>
          <w:spacing w:val="40"/>
          <w:sz w:val="24"/>
          <w:szCs w:val="24"/>
        </w:rPr>
        <w:t xml:space="preserve"> </w:t>
      </w:r>
      <w:r w:rsidRPr="00FF137E">
        <w:rPr>
          <w:rFonts w:asciiTheme="minorHAnsi" w:hAnsiTheme="minorHAnsi" w:cstheme="minorHAnsi"/>
          <w:sz w:val="24"/>
          <w:szCs w:val="24"/>
        </w:rPr>
        <w:t>The Service Area Reviews are conducted in every region throughout the state using the federal On-Site Review Instrument (OSRI) and provide performance information that is the primary driver for Regional Action Plans.</w:t>
      </w:r>
      <w:r w:rsidRPr="00FF137E">
        <w:rPr>
          <w:rFonts w:asciiTheme="minorHAnsi" w:hAnsiTheme="minorHAnsi" w:cstheme="minorHAnsi"/>
          <w:spacing w:val="40"/>
          <w:sz w:val="24"/>
          <w:szCs w:val="24"/>
        </w:rPr>
        <w:t xml:space="preserve"> </w:t>
      </w:r>
      <w:r w:rsidRPr="00FF137E">
        <w:rPr>
          <w:rFonts w:asciiTheme="minorHAnsi" w:hAnsiTheme="minorHAnsi" w:cstheme="minorHAnsi"/>
          <w:sz w:val="24"/>
          <w:szCs w:val="24"/>
        </w:rPr>
        <w:t>The QA process described in this Item focuses predominately on these Regional Reviews.</w:t>
      </w:r>
    </w:p>
    <w:p w14:paraId="11264205" w14:textId="77777777" w:rsidR="00502E5E" w:rsidRPr="00FF137E" w:rsidRDefault="00502E5E" w:rsidP="00502E5E">
      <w:pPr>
        <w:pStyle w:val="BodyText"/>
        <w:spacing w:before="46"/>
        <w:rPr>
          <w:rFonts w:asciiTheme="minorHAnsi" w:hAnsiTheme="minorHAnsi" w:cstheme="minorHAnsi"/>
        </w:rPr>
      </w:pPr>
    </w:p>
    <w:p w14:paraId="03BF825A" w14:textId="77777777" w:rsidR="00502E5E" w:rsidRPr="00FF137E" w:rsidRDefault="00502E5E" w:rsidP="00502E5E">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rPr>
        <w:t>The case review unit has been viewed as CQI, however, CQI is a concept that belongs to the entire agency and begins with performance review of each worker. The case review unit has long been required to carry out CQI activities but because that data collection and analysis belonged to that unit, it diminishes the sense of urgency and ownership at the field level to enter</w:t>
      </w:r>
      <w:r w:rsidRPr="00FF137E">
        <w:rPr>
          <w:rFonts w:asciiTheme="minorHAnsi" w:hAnsiTheme="minorHAnsi" w:cstheme="minorHAnsi"/>
          <w:spacing w:val="-11"/>
        </w:rPr>
        <w:t xml:space="preserve"> </w:t>
      </w:r>
      <w:r w:rsidRPr="00FF137E">
        <w:rPr>
          <w:rFonts w:asciiTheme="minorHAnsi" w:hAnsiTheme="minorHAnsi" w:cstheme="minorHAnsi"/>
        </w:rPr>
        <w:t>data</w:t>
      </w:r>
      <w:r w:rsidRPr="00FF137E">
        <w:rPr>
          <w:rFonts w:asciiTheme="minorHAnsi" w:hAnsiTheme="minorHAnsi" w:cstheme="minorHAnsi"/>
          <w:spacing w:val="-10"/>
        </w:rPr>
        <w:t xml:space="preserve"> </w:t>
      </w:r>
      <w:r w:rsidRPr="00FF137E">
        <w:rPr>
          <w:rFonts w:asciiTheme="minorHAnsi" w:hAnsiTheme="minorHAnsi" w:cstheme="minorHAnsi"/>
        </w:rPr>
        <w:t>correctly,</w:t>
      </w:r>
      <w:r w:rsidRPr="00FF137E">
        <w:rPr>
          <w:rFonts w:asciiTheme="minorHAnsi" w:hAnsiTheme="minorHAnsi" w:cstheme="minorHAnsi"/>
          <w:spacing w:val="-10"/>
        </w:rPr>
        <w:t xml:space="preserve"> </w:t>
      </w:r>
      <w:r w:rsidRPr="00FF137E">
        <w:rPr>
          <w:rFonts w:asciiTheme="minorHAnsi" w:hAnsiTheme="minorHAnsi" w:cstheme="minorHAnsi"/>
        </w:rPr>
        <w:t>analyze</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data</w:t>
      </w:r>
      <w:r w:rsidRPr="00FF137E">
        <w:rPr>
          <w:rFonts w:asciiTheme="minorHAnsi" w:hAnsiTheme="minorHAnsi" w:cstheme="minorHAnsi"/>
          <w:spacing w:val="-10"/>
        </w:rPr>
        <w:t xml:space="preserve"> </w:t>
      </w:r>
      <w:r w:rsidRPr="00FF137E">
        <w:rPr>
          <w:rFonts w:asciiTheme="minorHAnsi" w:hAnsiTheme="minorHAnsi" w:cstheme="minorHAnsi"/>
        </w:rPr>
        <w:t>or</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take</w:t>
      </w:r>
      <w:r w:rsidRPr="00FF137E">
        <w:rPr>
          <w:rFonts w:asciiTheme="minorHAnsi" w:hAnsiTheme="minorHAnsi" w:cstheme="minorHAnsi"/>
          <w:spacing w:val="-11"/>
        </w:rPr>
        <w:t xml:space="preserve"> </w:t>
      </w:r>
      <w:r w:rsidRPr="00FF137E">
        <w:rPr>
          <w:rFonts w:asciiTheme="minorHAnsi" w:hAnsiTheme="minorHAnsi" w:cstheme="minorHAnsi"/>
        </w:rPr>
        <w:t>corrective</w:t>
      </w:r>
      <w:r w:rsidRPr="00FF137E">
        <w:rPr>
          <w:rFonts w:asciiTheme="minorHAnsi" w:hAnsiTheme="minorHAnsi" w:cstheme="minorHAnsi"/>
          <w:spacing w:val="-11"/>
        </w:rPr>
        <w:t xml:space="preserve"> </w:t>
      </w:r>
      <w:r w:rsidRPr="00FF137E">
        <w:rPr>
          <w:rFonts w:asciiTheme="minorHAnsi" w:hAnsiTheme="minorHAnsi" w:cstheme="minorHAnsi"/>
        </w:rPr>
        <w:t>action</w:t>
      </w:r>
      <w:r w:rsidRPr="00FF137E">
        <w:rPr>
          <w:rFonts w:asciiTheme="minorHAnsi" w:hAnsiTheme="minorHAnsi" w:cstheme="minorHAnsi"/>
          <w:spacing w:val="-10"/>
        </w:rPr>
        <w:t xml:space="preserve"> </w:t>
      </w:r>
      <w:r w:rsidRPr="00FF137E">
        <w:rPr>
          <w:rFonts w:asciiTheme="minorHAnsi" w:hAnsiTheme="minorHAnsi" w:cstheme="minorHAnsi"/>
        </w:rPr>
        <w:t>steps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strengthen</w:t>
      </w:r>
      <w:r w:rsidRPr="00FF137E">
        <w:rPr>
          <w:rFonts w:asciiTheme="minorHAnsi" w:hAnsiTheme="minorHAnsi" w:cstheme="minorHAnsi"/>
          <w:spacing w:val="-10"/>
        </w:rPr>
        <w:t xml:space="preserve"> </w:t>
      </w:r>
      <w:r w:rsidRPr="00FF137E">
        <w:rPr>
          <w:rFonts w:asciiTheme="minorHAnsi" w:hAnsiTheme="minorHAnsi" w:cstheme="minorHAnsi"/>
        </w:rPr>
        <w:t>or</w:t>
      </w:r>
      <w:r w:rsidRPr="00FF137E">
        <w:rPr>
          <w:rFonts w:asciiTheme="minorHAnsi" w:hAnsiTheme="minorHAnsi" w:cstheme="minorHAnsi"/>
          <w:spacing w:val="-10"/>
        </w:rPr>
        <w:t xml:space="preserve"> </w:t>
      </w:r>
      <w:r w:rsidRPr="00FF137E">
        <w:rPr>
          <w:rFonts w:asciiTheme="minorHAnsi" w:hAnsiTheme="minorHAnsi" w:cstheme="minorHAnsi"/>
        </w:rPr>
        <w:t>improve case deficiencies. However, the Leadership Team will hold meetings in the future to break down the Quality Case Review Unit and how all units are a part of CQI.</w:t>
      </w:r>
    </w:p>
    <w:p w14:paraId="64F86393" w14:textId="77777777" w:rsidR="00502E5E" w:rsidRPr="00FF137E" w:rsidRDefault="00502E5E" w:rsidP="00502E5E">
      <w:pPr>
        <w:pStyle w:val="BodyText"/>
        <w:spacing w:before="42"/>
        <w:rPr>
          <w:rFonts w:asciiTheme="minorHAnsi" w:hAnsiTheme="minorHAnsi" w:cstheme="minorHAnsi"/>
        </w:rPr>
      </w:pPr>
    </w:p>
    <w:p w14:paraId="2810F70A" w14:textId="77777777" w:rsidR="00502E5E" w:rsidRPr="00FF137E" w:rsidRDefault="00502E5E" w:rsidP="00502E5E">
      <w:pPr>
        <w:pStyle w:val="BodyText"/>
        <w:spacing w:before="1" w:line="276" w:lineRule="auto"/>
        <w:ind w:left="660" w:right="1033"/>
        <w:jc w:val="both"/>
        <w:rPr>
          <w:rFonts w:asciiTheme="minorHAnsi" w:hAnsiTheme="minorHAnsi" w:cstheme="minorHAnsi"/>
        </w:rPr>
      </w:pPr>
      <w:r w:rsidRPr="00FF137E">
        <w:rPr>
          <w:rFonts w:asciiTheme="minorHAnsi" w:hAnsiTheme="minorHAnsi" w:cstheme="minorHAnsi"/>
        </w:rPr>
        <w:t>Although CQI is an identified program unit, its activities and processes are intentionally embedded</w:t>
      </w:r>
      <w:r w:rsidRPr="00FF137E">
        <w:rPr>
          <w:rFonts w:asciiTheme="minorHAnsi" w:hAnsiTheme="minorHAnsi" w:cstheme="minorHAnsi"/>
          <w:spacing w:val="-11"/>
        </w:rPr>
        <w:t xml:space="preserve"> </w:t>
      </w:r>
      <w:r w:rsidRPr="00FF137E">
        <w:rPr>
          <w:rFonts w:asciiTheme="minorHAnsi" w:hAnsiTheme="minorHAnsi" w:cstheme="minorHAnsi"/>
        </w:rPr>
        <w:t>throughout</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fabric</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agency</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collaboration</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some</w:t>
      </w:r>
      <w:r w:rsidRPr="00FF137E">
        <w:rPr>
          <w:rFonts w:asciiTheme="minorHAnsi" w:hAnsiTheme="minorHAnsi" w:cstheme="minorHAnsi"/>
          <w:spacing w:val="-11"/>
        </w:rPr>
        <w:t xml:space="preserve"> </w:t>
      </w:r>
      <w:r w:rsidRPr="00FF137E">
        <w:rPr>
          <w:rFonts w:asciiTheme="minorHAnsi" w:hAnsiTheme="minorHAnsi" w:cstheme="minorHAnsi"/>
        </w:rPr>
        <w:t>instances,</w:t>
      </w:r>
      <w:r w:rsidRPr="00FF137E">
        <w:rPr>
          <w:rFonts w:asciiTheme="minorHAnsi" w:hAnsiTheme="minorHAnsi" w:cstheme="minorHAnsi"/>
          <w:spacing w:val="-10"/>
        </w:rPr>
        <w:t xml:space="preserve"> </w:t>
      </w:r>
      <w:r w:rsidRPr="00FF137E">
        <w:rPr>
          <w:rFonts w:asciiTheme="minorHAnsi" w:hAnsiTheme="minorHAnsi" w:cstheme="minorHAnsi"/>
        </w:rPr>
        <w:t>led by other program units.</w:t>
      </w:r>
      <w:r w:rsidRPr="00FF137E">
        <w:rPr>
          <w:rFonts w:asciiTheme="minorHAnsi" w:hAnsiTheme="minorHAnsi" w:cstheme="minorHAnsi"/>
          <w:spacing w:val="80"/>
        </w:rPr>
        <w:t xml:space="preserve"> </w:t>
      </w:r>
      <w:r w:rsidRPr="00FF137E">
        <w:rPr>
          <w:rFonts w:asciiTheme="minorHAnsi" w:hAnsiTheme="minorHAnsi" w:cstheme="minorHAnsi"/>
        </w:rPr>
        <w:t>There is a myriad of performance reviews that occur a part of the MSA, foster parent licensure reviews, and more than seventy quantitative data reports that track agency performance (CORE Reports). CORE, MDCPS’ Central Online Reporting Environment consists of reports that are primarily built around the MSA requirements, and many</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them</w:t>
      </w:r>
      <w:r w:rsidRPr="00FF137E">
        <w:rPr>
          <w:rFonts w:asciiTheme="minorHAnsi" w:hAnsiTheme="minorHAnsi" w:cstheme="minorHAnsi"/>
          <w:spacing w:val="-15"/>
        </w:rPr>
        <w:t xml:space="preserve"> </w:t>
      </w:r>
      <w:r w:rsidRPr="00FF137E">
        <w:rPr>
          <w:rFonts w:asciiTheme="minorHAnsi" w:hAnsiTheme="minorHAnsi" w:cstheme="minorHAnsi"/>
        </w:rPr>
        <w:t>loosely</w:t>
      </w:r>
      <w:r w:rsidRPr="00FF137E">
        <w:rPr>
          <w:rFonts w:asciiTheme="minorHAnsi" w:hAnsiTheme="minorHAnsi" w:cstheme="minorHAnsi"/>
          <w:spacing w:val="-15"/>
        </w:rPr>
        <w:t xml:space="preserve"> </w:t>
      </w:r>
      <w:r w:rsidRPr="00FF137E">
        <w:rPr>
          <w:rFonts w:asciiTheme="minorHAnsi" w:hAnsiTheme="minorHAnsi" w:cstheme="minorHAnsi"/>
        </w:rPr>
        <w:t>align</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several</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CFSR</w:t>
      </w:r>
      <w:r w:rsidRPr="00FF137E">
        <w:rPr>
          <w:rFonts w:asciiTheme="minorHAnsi" w:hAnsiTheme="minorHAnsi" w:cstheme="minorHAnsi"/>
          <w:spacing w:val="-15"/>
        </w:rPr>
        <w:t xml:space="preserve"> </w:t>
      </w:r>
      <w:r w:rsidRPr="00FF137E">
        <w:rPr>
          <w:rFonts w:asciiTheme="minorHAnsi" w:hAnsiTheme="minorHAnsi" w:cstheme="minorHAnsi"/>
        </w:rPr>
        <w:t>Items</w:t>
      </w:r>
      <w:r w:rsidRPr="00FF137E">
        <w:rPr>
          <w:rFonts w:asciiTheme="minorHAnsi" w:hAnsiTheme="minorHAnsi" w:cstheme="minorHAnsi"/>
          <w:spacing w:val="-15"/>
        </w:rPr>
        <w:t xml:space="preserve"> </w:t>
      </w:r>
      <w:r w:rsidRPr="00FF137E">
        <w:rPr>
          <w:rFonts w:asciiTheme="minorHAnsi" w:hAnsiTheme="minorHAnsi" w:cstheme="minorHAnsi"/>
        </w:rPr>
        <w:t>discussed</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this</w:t>
      </w:r>
      <w:r w:rsidRPr="00FF137E">
        <w:rPr>
          <w:rFonts w:asciiTheme="minorHAnsi" w:hAnsiTheme="minorHAnsi" w:cstheme="minorHAnsi"/>
          <w:spacing w:val="-15"/>
        </w:rPr>
        <w:t xml:space="preserve"> </w:t>
      </w:r>
      <w:r w:rsidRPr="00FF137E">
        <w:rPr>
          <w:rFonts w:asciiTheme="minorHAnsi" w:hAnsiTheme="minorHAnsi" w:cstheme="minorHAnsi"/>
        </w:rPr>
        <w:t>section.</w:t>
      </w:r>
      <w:r w:rsidRPr="00FF137E">
        <w:rPr>
          <w:rFonts w:asciiTheme="minorHAnsi" w:hAnsiTheme="minorHAnsi" w:cstheme="minorHAnsi"/>
          <w:spacing w:val="38"/>
        </w:rPr>
        <w:t xml:space="preserve"> </w:t>
      </w:r>
      <w:r w:rsidRPr="00FF137E">
        <w:rPr>
          <w:rFonts w:asciiTheme="minorHAnsi" w:hAnsiTheme="minorHAnsi" w:cstheme="minorHAnsi"/>
        </w:rPr>
        <w:t>However, MDCPS has identified opportunities to improve the quality of the data that feeds CORE Reports, and on the use/analysis of quantitative data.</w:t>
      </w:r>
      <w:r w:rsidRPr="00FF137E">
        <w:rPr>
          <w:rFonts w:asciiTheme="minorHAnsi" w:hAnsiTheme="minorHAnsi" w:cstheme="minorHAnsi"/>
          <w:spacing w:val="40"/>
        </w:rPr>
        <w:t xml:space="preserve"> </w:t>
      </w:r>
      <w:r w:rsidRPr="00FF137E">
        <w:rPr>
          <w:rFonts w:asciiTheme="minorHAnsi" w:hAnsiTheme="minorHAnsi" w:cstheme="minorHAnsi"/>
        </w:rPr>
        <w:t>MDCPS will focus on improving data quality,</w:t>
      </w:r>
      <w:r w:rsidRPr="00FF137E">
        <w:rPr>
          <w:rFonts w:asciiTheme="minorHAnsi" w:hAnsiTheme="minorHAnsi" w:cstheme="minorHAnsi"/>
          <w:spacing w:val="-1"/>
        </w:rPr>
        <w:t xml:space="preserve"> </w:t>
      </w:r>
      <w:r w:rsidRPr="00FF137E">
        <w:rPr>
          <w:rFonts w:asciiTheme="minorHAnsi" w:hAnsiTheme="minorHAnsi" w:cstheme="minorHAnsi"/>
        </w:rPr>
        <w:t>management,</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literacy</w:t>
      </w:r>
      <w:r w:rsidRPr="00FF137E">
        <w:rPr>
          <w:rFonts w:asciiTheme="minorHAnsi" w:hAnsiTheme="minorHAnsi" w:cstheme="minorHAnsi"/>
          <w:spacing w:val="-2"/>
        </w:rPr>
        <w:t xml:space="preserve"> </w:t>
      </w:r>
      <w:r w:rsidRPr="00FF137E">
        <w:rPr>
          <w:rFonts w:asciiTheme="minorHAnsi" w:hAnsiTheme="minorHAnsi" w:cstheme="minorHAnsi"/>
        </w:rPr>
        <w:t>throughout</w:t>
      </w:r>
      <w:r w:rsidRPr="00FF137E">
        <w:rPr>
          <w:rFonts w:asciiTheme="minorHAnsi" w:hAnsiTheme="minorHAnsi" w:cstheme="minorHAnsi"/>
          <w:spacing w:val="-2"/>
        </w:rPr>
        <w:t xml:space="preserve"> </w:t>
      </w:r>
      <w:r w:rsidRPr="00FF137E">
        <w:rPr>
          <w:rFonts w:asciiTheme="minorHAnsi" w:hAnsiTheme="minorHAnsi" w:cstheme="minorHAnsi"/>
        </w:rPr>
        <w:t>the implementation</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this</w:t>
      </w:r>
      <w:r w:rsidRPr="00FF137E">
        <w:rPr>
          <w:rFonts w:asciiTheme="minorHAnsi" w:hAnsiTheme="minorHAnsi" w:cstheme="minorHAnsi"/>
          <w:spacing w:val="-2"/>
        </w:rPr>
        <w:t xml:space="preserve"> </w:t>
      </w:r>
      <w:r w:rsidRPr="00FF137E">
        <w:rPr>
          <w:rFonts w:asciiTheme="minorHAnsi" w:hAnsiTheme="minorHAnsi" w:cstheme="minorHAnsi"/>
        </w:rPr>
        <w:t>CFSP/APSR, and</w:t>
      </w:r>
      <w:r w:rsidRPr="00FF137E">
        <w:rPr>
          <w:rFonts w:asciiTheme="minorHAnsi" w:hAnsiTheme="minorHAnsi" w:cstheme="minorHAnsi"/>
          <w:spacing w:val="-2"/>
        </w:rPr>
        <w:t xml:space="preserve"> </w:t>
      </w:r>
      <w:r w:rsidRPr="00FF137E">
        <w:rPr>
          <w:rFonts w:asciiTheme="minorHAnsi" w:hAnsiTheme="minorHAnsi" w:cstheme="minorHAnsi"/>
        </w:rPr>
        <w:t>as such,</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CORE</w:t>
      </w:r>
      <w:r w:rsidRPr="00FF137E">
        <w:rPr>
          <w:rFonts w:asciiTheme="minorHAnsi" w:hAnsiTheme="minorHAnsi" w:cstheme="minorHAnsi"/>
          <w:spacing w:val="-2"/>
        </w:rPr>
        <w:t xml:space="preserve"> </w:t>
      </w:r>
      <w:r w:rsidRPr="00FF137E">
        <w:rPr>
          <w:rFonts w:asciiTheme="minorHAnsi" w:hAnsiTheme="minorHAnsi" w:cstheme="minorHAnsi"/>
        </w:rPr>
        <w:t>Reports will</w:t>
      </w:r>
      <w:r w:rsidRPr="00FF137E">
        <w:rPr>
          <w:rFonts w:asciiTheme="minorHAnsi" w:hAnsiTheme="minorHAnsi" w:cstheme="minorHAnsi"/>
          <w:spacing w:val="-1"/>
        </w:rPr>
        <w:t xml:space="preserve"> </w:t>
      </w:r>
      <w:r w:rsidRPr="00FF137E">
        <w:rPr>
          <w:rFonts w:asciiTheme="minorHAnsi" w:hAnsiTheme="minorHAnsi" w:cstheme="minorHAnsi"/>
        </w:rPr>
        <w:t>likely</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3"/>
        </w:rPr>
        <w:t xml:space="preserve"> </w:t>
      </w:r>
      <w:r w:rsidRPr="00FF137E">
        <w:rPr>
          <w:rFonts w:asciiTheme="minorHAnsi" w:hAnsiTheme="minorHAnsi" w:cstheme="minorHAnsi"/>
        </w:rPr>
        <w:t>revised.</w:t>
      </w:r>
      <w:r w:rsidRPr="00FF137E">
        <w:rPr>
          <w:rFonts w:asciiTheme="minorHAnsi" w:hAnsiTheme="minorHAnsi" w:cstheme="minorHAnsi"/>
          <w:spacing w:val="40"/>
        </w:rPr>
        <w:t xml:space="preserve"> </w:t>
      </w:r>
      <w:r w:rsidRPr="00FF137E">
        <w:rPr>
          <w:rFonts w:asciiTheme="minorHAnsi" w:hAnsiTheme="minorHAnsi" w:cstheme="minorHAnsi"/>
        </w:rPr>
        <w:t>As</w:t>
      </w:r>
      <w:r w:rsidRPr="00FF137E">
        <w:rPr>
          <w:rFonts w:asciiTheme="minorHAnsi" w:hAnsiTheme="minorHAnsi" w:cstheme="minorHAnsi"/>
          <w:spacing w:val="-2"/>
        </w:rPr>
        <w:t xml:space="preserve"> </w:t>
      </w:r>
      <w:r w:rsidRPr="00FF137E">
        <w:rPr>
          <w:rFonts w:asciiTheme="minorHAnsi" w:hAnsiTheme="minorHAnsi" w:cstheme="minorHAnsi"/>
        </w:rPr>
        <w:t>MDCPS</w:t>
      </w:r>
      <w:r w:rsidRPr="00FF137E">
        <w:rPr>
          <w:rFonts w:asciiTheme="minorHAnsi" w:hAnsiTheme="minorHAnsi" w:cstheme="minorHAnsi"/>
          <w:spacing w:val="-1"/>
        </w:rPr>
        <w:t xml:space="preserve"> </w:t>
      </w:r>
      <w:r w:rsidRPr="00FF137E">
        <w:rPr>
          <w:rFonts w:asciiTheme="minorHAnsi" w:hAnsiTheme="minorHAnsi" w:cstheme="minorHAnsi"/>
        </w:rPr>
        <w:t>develops</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fully</w:t>
      </w:r>
      <w:r w:rsidRPr="00FF137E">
        <w:rPr>
          <w:rFonts w:asciiTheme="minorHAnsi" w:hAnsiTheme="minorHAnsi" w:cstheme="minorHAnsi"/>
          <w:spacing w:val="-2"/>
        </w:rPr>
        <w:t xml:space="preserve"> </w:t>
      </w:r>
      <w:r w:rsidRPr="00FF137E">
        <w:rPr>
          <w:rFonts w:asciiTheme="minorHAnsi" w:hAnsiTheme="minorHAnsi" w:cstheme="minorHAnsi"/>
        </w:rPr>
        <w:t>functioning</w:t>
      </w:r>
      <w:r w:rsidRPr="00FF137E">
        <w:rPr>
          <w:rFonts w:asciiTheme="minorHAnsi" w:hAnsiTheme="minorHAnsi" w:cstheme="minorHAnsi"/>
          <w:spacing w:val="-1"/>
        </w:rPr>
        <w:t xml:space="preserve"> </w:t>
      </w:r>
      <w:r w:rsidRPr="00FF137E">
        <w:rPr>
          <w:rFonts w:asciiTheme="minorHAnsi" w:hAnsiTheme="minorHAnsi" w:cstheme="minorHAnsi"/>
        </w:rPr>
        <w:t>CQI Team, a significant focus will be on quality data collection and analysis.</w:t>
      </w:r>
      <w:r w:rsidRPr="00FF137E">
        <w:rPr>
          <w:rFonts w:asciiTheme="minorHAnsi" w:hAnsiTheme="minorHAnsi" w:cstheme="minorHAnsi"/>
          <w:spacing w:val="40"/>
        </w:rPr>
        <w:t xml:space="preserve"> </w:t>
      </w:r>
      <w:r w:rsidRPr="00FF137E">
        <w:rPr>
          <w:rFonts w:asciiTheme="minorHAnsi" w:hAnsiTheme="minorHAnsi" w:cstheme="minorHAnsi"/>
        </w:rPr>
        <w:t>Additional information about the development and use of data is provided in Section V (Quality Assurance)</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will</w:t>
      </w:r>
      <w:r w:rsidRPr="00FF137E">
        <w:rPr>
          <w:rFonts w:asciiTheme="minorHAnsi" w:hAnsiTheme="minorHAnsi" w:cstheme="minorHAnsi"/>
          <w:spacing w:val="-7"/>
        </w:rPr>
        <w:t xml:space="preserve"> </w:t>
      </w:r>
      <w:r w:rsidRPr="00FF137E">
        <w:rPr>
          <w:rFonts w:asciiTheme="minorHAnsi" w:hAnsiTheme="minorHAnsi" w:cstheme="minorHAnsi"/>
        </w:rPr>
        <w:t>also</w:t>
      </w:r>
      <w:r w:rsidRPr="00FF137E">
        <w:rPr>
          <w:rFonts w:asciiTheme="minorHAnsi" w:hAnsiTheme="minorHAnsi" w:cstheme="minorHAnsi"/>
          <w:spacing w:val="-4"/>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included</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next</w:t>
      </w:r>
      <w:r w:rsidRPr="00FF137E">
        <w:rPr>
          <w:rFonts w:asciiTheme="minorHAnsi" w:hAnsiTheme="minorHAnsi" w:cstheme="minorHAnsi"/>
          <w:spacing w:val="-7"/>
        </w:rPr>
        <w:t xml:space="preserve"> </w:t>
      </w:r>
      <w:r w:rsidRPr="00FF137E">
        <w:rPr>
          <w:rFonts w:asciiTheme="minorHAnsi" w:hAnsiTheme="minorHAnsi" w:cstheme="minorHAnsi"/>
        </w:rPr>
        <w:t>submission</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9"/>
        </w:rPr>
        <w:t xml:space="preserve"> </w:t>
      </w:r>
      <w:r w:rsidRPr="00FF137E">
        <w:rPr>
          <w:rFonts w:asciiTheme="minorHAnsi" w:hAnsiTheme="minorHAnsi" w:cstheme="minorHAnsi"/>
        </w:rPr>
        <w:t>Data</w:t>
      </w:r>
      <w:r w:rsidRPr="00FF137E">
        <w:rPr>
          <w:rFonts w:asciiTheme="minorHAnsi" w:hAnsiTheme="minorHAnsi" w:cstheme="minorHAnsi"/>
          <w:spacing w:val="-8"/>
        </w:rPr>
        <w:t xml:space="preserve"> </w:t>
      </w:r>
      <w:r w:rsidRPr="00FF137E">
        <w:rPr>
          <w:rFonts w:asciiTheme="minorHAnsi" w:hAnsiTheme="minorHAnsi" w:cstheme="minorHAnsi"/>
        </w:rPr>
        <w:t>Quality</w:t>
      </w:r>
      <w:r w:rsidRPr="00FF137E">
        <w:rPr>
          <w:rFonts w:asciiTheme="minorHAnsi" w:hAnsiTheme="minorHAnsi" w:cstheme="minorHAnsi"/>
          <w:spacing w:val="-7"/>
        </w:rPr>
        <w:t xml:space="preserve"> </w:t>
      </w:r>
      <w:r w:rsidRPr="00FF137E">
        <w:rPr>
          <w:rFonts w:asciiTheme="minorHAnsi" w:hAnsiTheme="minorHAnsi" w:cstheme="minorHAnsi"/>
        </w:rPr>
        <w:t>Plan.</w:t>
      </w:r>
    </w:p>
    <w:p w14:paraId="2DE1FF0B" w14:textId="77777777" w:rsidR="00502E5E" w:rsidRPr="00FF137E" w:rsidRDefault="00502E5E" w:rsidP="00502E5E">
      <w:pPr>
        <w:pStyle w:val="BodyText"/>
        <w:spacing w:before="21"/>
        <w:rPr>
          <w:rFonts w:asciiTheme="minorHAnsi" w:hAnsiTheme="minorHAnsi" w:cstheme="minorHAnsi"/>
        </w:rPr>
      </w:pPr>
    </w:p>
    <w:p w14:paraId="481318F3" w14:textId="77777777" w:rsidR="00502E5E" w:rsidRPr="00FF137E" w:rsidRDefault="00502E5E" w:rsidP="00502E5E">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rPr>
        <w:t>Additional insight into case practice is acquired from case-specific interviews with key individuals; if interviews can’t be arranged, the case is eliminated.</w:t>
      </w:r>
      <w:r w:rsidRPr="00FF137E">
        <w:rPr>
          <w:rFonts w:asciiTheme="minorHAnsi" w:hAnsiTheme="minorHAnsi" w:cstheme="minorHAnsi"/>
          <w:spacing w:val="40"/>
        </w:rPr>
        <w:t xml:space="preserve"> </w:t>
      </w:r>
      <w:r w:rsidRPr="00FF137E">
        <w:rPr>
          <w:rFonts w:asciiTheme="minorHAnsi" w:hAnsiTheme="minorHAnsi" w:cstheme="minorHAnsi"/>
        </w:rPr>
        <w:t>Key case-specific individuals include the child(ren) (when they are age and developmentally appropriate), parents,</w:t>
      </w:r>
      <w:r w:rsidRPr="00FF137E">
        <w:rPr>
          <w:rFonts w:asciiTheme="minorHAnsi" w:hAnsiTheme="minorHAnsi" w:cstheme="minorHAnsi"/>
          <w:spacing w:val="-12"/>
        </w:rPr>
        <w:t xml:space="preserve"> </w:t>
      </w:r>
      <w:r w:rsidRPr="00FF137E">
        <w:rPr>
          <w:rFonts w:asciiTheme="minorHAnsi" w:hAnsiTheme="minorHAnsi" w:cstheme="minorHAnsi"/>
        </w:rPr>
        <w:t>caregiver/foster</w:t>
      </w:r>
      <w:r w:rsidRPr="00FF137E">
        <w:rPr>
          <w:rFonts w:asciiTheme="minorHAnsi" w:hAnsiTheme="minorHAnsi" w:cstheme="minorHAnsi"/>
          <w:spacing w:val="-12"/>
        </w:rPr>
        <w:t xml:space="preserve"> </w:t>
      </w:r>
      <w:r w:rsidRPr="00FF137E">
        <w:rPr>
          <w:rFonts w:asciiTheme="minorHAnsi" w:hAnsiTheme="minorHAnsi" w:cstheme="minorHAnsi"/>
        </w:rPr>
        <w:t>care</w:t>
      </w:r>
      <w:r w:rsidRPr="00FF137E">
        <w:rPr>
          <w:rFonts w:asciiTheme="minorHAnsi" w:hAnsiTheme="minorHAnsi" w:cstheme="minorHAnsi"/>
          <w:spacing w:val="-13"/>
        </w:rPr>
        <w:t xml:space="preserve"> </w:t>
      </w:r>
      <w:r w:rsidRPr="00FF137E">
        <w:rPr>
          <w:rFonts w:asciiTheme="minorHAnsi" w:hAnsiTheme="minorHAnsi" w:cstheme="minorHAnsi"/>
        </w:rPr>
        <w:t>provider,</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caseworker</w:t>
      </w:r>
      <w:r w:rsidRPr="00FF137E">
        <w:rPr>
          <w:rFonts w:asciiTheme="minorHAnsi" w:hAnsiTheme="minorHAnsi" w:cstheme="minorHAnsi"/>
          <w:spacing w:val="-14"/>
        </w:rPr>
        <w:t xml:space="preserve"> </w:t>
      </w:r>
      <w:r w:rsidRPr="00FF137E">
        <w:rPr>
          <w:rFonts w:asciiTheme="minorHAnsi" w:hAnsiTheme="minorHAnsi" w:cstheme="minorHAnsi"/>
        </w:rPr>
        <w:t>or</w:t>
      </w:r>
      <w:r w:rsidRPr="00FF137E">
        <w:rPr>
          <w:rFonts w:asciiTheme="minorHAnsi" w:hAnsiTheme="minorHAnsi" w:cstheme="minorHAnsi"/>
          <w:spacing w:val="-14"/>
        </w:rPr>
        <w:t xml:space="preserve"> </w:t>
      </w:r>
      <w:r w:rsidRPr="00FF137E">
        <w:rPr>
          <w:rFonts w:asciiTheme="minorHAnsi" w:hAnsiTheme="minorHAnsi" w:cstheme="minorHAnsi"/>
        </w:rPr>
        <w:t>supervisor,</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when</w:t>
      </w:r>
      <w:r w:rsidRPr="00FF137E">
        <w:rPr>
          <w:rFonts w:asciiTheme="minorHAnsi" w:hAnsiTheme="minorHAnsi" w:cstheme="minorHAnsi"/>
          <w:spacing w:val="-13"/>
        </w:rPr>
        <w:t xml:space="preserve"> </w:t>
      </w:r>
      <w:r w:rsidRPr="00FF137E">
        <w:rPr>
          <w:rFonts w:asciiTheme="minorHAnsi" w:hAnsiTheme="minorHAnsi" w:cstheme="minorHAnsi"/>
        </w:rPr>
        <w:t>possible,</w:t>
      </w:r>
      <w:r w:rsidRPr="00FF137E">
        <w:rPr>
          <w:rFonts w:asciiTheme="minorHAnsi" w:hAnsiTheme="minorHAnsi" w:cstheme="minorHAnsi"/>
          <w:spacing w:val="-14"/>
        </w:rPr>
        <w:t xml:space="preserve"> </w:t>
      </w:r>
      <w:r w:rsidRPr="00FF137E">
        <w:rPr>
          <w:rFonts w:asciiTheme="minorHAnsi" w:hAnsiTheme="minorHAnsi" w:cstheme="minorHAnsi"/>
        </w:rPr>
        <w:t>other service</w:t>
      </w:r>
      <w:r w:rsidRPr="00FF137E">
        <w:rPr>
          <w:rFonts w:asciiTheme="minorHAnsi" w:hAnsiTheme="minorHAnsi" w:cstheme="minorHAnsi"/>
          <w:spacing w:val="-13"/>
        </w:rPr>
        <w:t xml:space="preserve"> </w:t>
      </w:r>
      <w:r w:rsidRPr="00FF137E">
        <w:rPr>
          <w:rFonts w:asciiTheme="minorHAnsi" w:hAnsiTheme="minorHAnsi" w:cstheme="minorHAnsi"/>
        </w:rPr>
        <w:t>providers,</w:t>
      </w:r>
      <w:r w:rsidRPr="00FF137E">
        <w:rPr>
          <w:rFonts w:asciiTheme="minorHAnsi" w:hAnsiTheme="minorHAnsi" w:cstheme="minorHAnsi"/>
          <w:spacing w:val="-13"/>
        </w:rPr>
        <w:t xml:space="preserve"> </w:t>
      </w:r>
      <w:r w:rsidRPr="00FF137E">
        <w:rPr>
          <w:rFonts w:asciiTheme="minorHAnsi" w:hAnsiTheme="minorHAnsi" w:cstheme="minorHAnsi"/>
        </w:rPr>
        <w:t>or</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attorney</w:t>
      </w:r>
      <w:r w:rsidRPr="00FF137E">
        <w:rPr>
          <w:rFonts w:asciiTheme="minorHAnsi" w:hAnsiTheme="minorHAnsi" w:cstheme="minorHAnsi"/>
          <w:spacing w:val="-14"/>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2"/>
        </w:rPr>
        <w:t xml:space="preserve"> </w:t>
      </w:r>
      <w:r w:rsidRPr="00FF137E">
        <w:rPr>
          <w:rFonts w:asciiTheme="minorHAnsi" w:hAnsiTheme="minorHAnsi" w:cstheme="minorHAnsi"/>
        </w:rPr>
        <w:t>(Guardian</w:t>
      </w:r>
      <w:r w:rsidRPr="00FF137E">
        <w:rPr>
          <w:rFonts w:asciiTheme="minorHAnsi" w:hAnsiTheme="minorHAnsi" w:cstheme="minorHAnsi"/>
          <w:spacing w:val="-14"/>
        </w:rPr>
        <w:t xml:space="preserve"> </w:t>
      </w:r>
      <w:r w:rsidRPr="00FF137E">
        <w:rPr>
          <w:rFonts w:asciiTheme="minorHAnsi" w:hAnsiTheme="minorHAnsi" w:cstheme="minorHAnsi"/>
        </w:rPr>
        <w:t>Ad</w:t>
      </w:r>
      <w:r w:rsidRPr="00FF137E">
        <w:rPr>
          <w:rFonts w:asciiTheme="minorHAnsi" w:hAnsiTheme="minorHAnsi" w:cstheme="minorHAnsi"/>
          <w:spacing w:val="-15"/>
        </w:rPr>
        <w:t xml:space="preserve"> </w:t>
      </w:r>
      <w:r w:rsidRPr="00FF137E">
        <w:rPr>
          <w:rFonts w:asciiTheme="minorHAnsi" w:hAnsiTheme="minorHAnsi" w:cstheme="minorHAnsi"/>
        </w:rPr>
        <w:t>Litem).</w:t>
      </w:r>
      <w:r w:rsidRPr="00FF137E">
        <w:rPr>
          <w:rFonts w:asciiTheme="minorHAnsi" w:hAnsiTheme="minorHAnsi" w:cstheme="minorHAnsi"/>
          <w:spacing w:val="31"/>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information</w:t>
      </w:r>
      <w:r w:rsidRPr="00FF137E">
        <w:rPr>
          <w:rFonts w:asciiTheme="minorHAnsi" w:hAnsiTheme="minorHAnsi" w:cstheme="minorHAnsi"/>
          <w:spacing w:val="-14"/>
        </w:rPr>
        <w:t xml:space="preserve"> </w:t>
      </w:r>
      <w:r w:rsidRPr="00FF137E">
        <w:rPr>
          <w:rFonts w:asciiTheme="minorHAnsi" w:hAnsiTheme="minorHAnsi" w:cstheme="minorHAnsi"/>
        </w:rPr>
        <w:t>provided by interviewees provides MDCPS with key insight into practice that may not be thoroughly represented in the written case record.</w:t>
      </w:r>
    </w:p>
    <w:p w14:paraId="1FB105C9" w14:textId="77777777" w:rsidR="00502E5E" w:rsidRPr="00FF137E" w:rsidRDefault="00502E5E" w:rsidP="00502E5E">
      <w:pPr>
        <w:pStyle w:val="BodyText"/>
        <w:spacing w:before="42"/>
        <w:rPr>
          <w:rFonts w:asciiTheme="minorHAnsi" w:hAnsiTheme="minorHAnsi" w:cstheme="minorHAnsi"/>
        </w:rPr>
      </w:pPr>
    </w:p>
    <w:p w14:paraId="6537ABE3" w14:textId="77777777" w:rsidR="00502E5E" w:rsidRPr="00FF137E" w:rsidRDefault="00502E5E" w:rsidP="00502E5E">
      <w:pPr>
        <w:pStyle w:val="BodyText"/>
        <w:spacing w:before="1" w:line="276" w:lineRule="auto"/>
        <w:ind w:left="660" w:right="1036"/>
        <w:jc w:val="both"/>
        <w:rPr>
          <w:rFonts w:asciiTheme="minorHAnsi" w:hAnsiTheme="minorHAnsi" w:cstheme="minorHAnsi"/>
        </w:rPr>
      </w:pPr>
      <w:r w:rsidRPr="00FF137E">
        <w:rPr>
          <w:rFonts w:asciiTheme="minorHAnsi" w:hAnsiTheme="minorHAnsi" w:cstheme="minorHAnsi"/>
        </w:rPr>
        <w:t>Currently,</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case</w:t>
      </w:r>
      <w:r w:rsidRPr="00FF137E">
        <w:rPr>
          <w:rFonts w:asciiTheme="minorHAnsi" w:hAnsiTheme="minorHAnsi" w:cstheme="minorHAnsi"/>
          <w:spacing w:val="-15"/>
        </w:rPr>
        <w:t xml:space="preserve"> </w:t>
      </w:r>
      <w:r w:rsidRPr="00FF137E">
        <w:rPr>
          <w:rFonts w:asciiTheme="minorHAnsi" w:hAnsiTheme="minorHAnsi" w:cstheme="minorHAnsi"/>
        </w:rPr>
        <w:t>review</w:t>
      </w:r>
      <w:r w:rsidRPr="00FF137E">
        <w:rPr>
          <w:rFonts w:asciiTheme="minorHAnsi" w:hAnsiTheme="minorHAnsi" w:cstheme="minorHAnsi"/>
          <w:spacing w:val="-15"/>
        </w:rPr>
        <w:t xml:space="preserve"> </w:t>
      </w:r>
      <w:r w:rsidRPr="00FF137E">
        <w:rPr>
          <w:rFonts w:asciiTheme="minorHAnsi" w:hAnsiTheme="minorHAnsi" w:cstheme="minorHAnsi"/>
        </w:rPr>
        <w:t>sample</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random</w:t>
      </w:r>
      <w:r w:rsidRPr="00FF137E">
        <w:rPr>
          <w:rFonts w:asciiTheme="minorHAnsi" w:hAnsiTheme="minorHAnsi" w:cstheme="minorHAnsi"/>
          <w:spacing w:val="-15"/>
        </w:rPr>
        <w:t xml:space="preserve"> </w:t>
      </w:r>
      <w:r w:rsidRPr="00FF137E">
        <w:rPr>
          <w:rFonts w:asciiTheme="minorHAnsi" w:hAnsiTheme="minorHAnsi" w:cstheme="minorHAnsi"/>
        </w:rPr>
        <w:t>representation</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children</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families</w:t>
      </w:r>
      <w:r w:rsidRPr="00FF137E">
        <w:rPr>
          <w:rFonts w:asciiTheme="minorHAnsi" w:hAnsiTheme="minorHAnsi" w:cstheme="minorHAnsi"/>
          <w:spacing w:val="-14"/>
        </w:rPr>
        <w:t xml:space="preserve"> </w:t>
      </w:r>
      <w:r w:rsidRPr="00FF137E">
        <w:rPr>
          <w:rFonts w:asciiTheme="minorHAnsi" w:hAnsiTheme="minorHAnsi" w:cstheme="minorHAnsi"/>
        </w:rPr>
        <w:t>receiving foster</w:t>
      </w:r>
      <w:r w:rsidRPr="00FF137E">
        <w:rPr>
          <w:rFonts w:asciiTheme="minorHAnsi" w:hAnsiTheme="minorHAnsi" w:cstheme="minorHAnsi"/>
          <w:spacing w:val="-9"/>
        </w:rPr>
        <w:t xml:space="preserve"> </w:t>
      </w:r>
      <w:r w:rsidRPr="00FF137E">
        <w:rPr>
          <w:rFonts w:asciiTheme="minorHAnsi" w:hAnsiTheme="minorHAnsi" w:cstheme="minorHAnsi"/>
        </w:rPr>
        <w:t>care</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in-home</w:t>
      </w:r>
      <w:r w:rsidRPr="00FF137E">
        <w:rPr>
          <w:rFonts w:asciiTheme="minorHAnsi" w:hAnsiTheme="minorHAnsi" w:cstheme="minorHAnsi"/>
          <w:spacing w:val="-9"/>
        </w:rPr>
        <w:t xml:space="preserve"> </w:t>
      </w:r>
      <w:r w:rsidRPr="00FF137E">
        <w:rPr>
          <w:rFonts w:asciiTheme="minorHAnsi" w:hAnsiTheme="minorHAnsi" w:cstheme="minorHAnsi"/>
        </w:rPr>
        <w:t>services</w:t>
      </w:r>
      <w:r w:rsidRPr="00FF137E">
        <w:rPr>
          <w:rFonts w:asciiTheme="minorHAnsi" w:hAnsiTheme="minorHAnsi" w:cstheme="minorHAnsi"/>
          <w:spacing w:val="-8"/>
        </w:rPr>
        <w:t xml:space="preserve"> </w:t>
      </w:r>
      <w:r w:rsidRPr="00FF137E">
        <w:rPr>
          <w:rFonts w:asciiTheme="minorHAnsi" w:hAnsiTheme="minorHAnsi" w:cstheme="minorHAnsi"/>
        </w:rPr>
        <w:t>through</w:t>
      </w:r>
      <w:r w:rsidRPr="00FF137E">
        <w:rPr>
          <w:rFonts w:asciiTheme="minorHAnsi" w:hAnsiTheme="minorHAnsi" w:cstheme="minorHAnsi"/>
          <w:spacing w:val="-11"/>
        </w:rPr>
        <w:t xml:space="preserve"> </w:t>
      </w:r>
      <w:r w:rsidRPr="00FF137E">
        <w:rPr>
          <w:rFonts w:asciiTheme="minorHAnsi" w:hAnsiTheme="minorHAnsi" w:cstheme="minorHAnsi"/>
        </w:rPr>
        <w:t>MDCPS.</w:t>
      </w:r>
      <w:r w:rsidRPr="00FF137E">
        <w:rPr>
          <w:rFonts w:asciiTheme="minorHAnsi" w:hAnsiTheme="minorHAnsi" w:cstheme="minorHAnsi"/>
          <w:spacing w:val="40"/>
        </w:rPr>
        <w:t xml:space="preserve"> </w:t>
      </w:r>
      <w:r w:rsidRPr="00FF137E">
        <w:rPr>
          <w:rFonts w:asciiTheme="minorHAnsi" w:hAnsiTheme="minorHAnsi" w:cstheme="minorHAnsi"/>
        </w:rPr>
        <w:t>MDCPS</w:t>
      </w:r>
      <w:r w:rsidRPr="00FF137E">
        <w:rPr>
          <w:rFonts w:asciiTheme="minorHAnsi" w:hAnsiTheme="minorHAnsi" w:cstheme="minorHAnsi"/>
          <w:spacing w:val="-10"/>
        </w:rPr>
        <w:t xml:space="preserve"> </w:t>
      </w:r>
      <w:r w:rsidRPr="00FF137E">
        <w:rPr>
          <w:rFonts w:asciiTheme="minorHAnsi" w:hAnsiTheme="minorHAnsi" w:cstheme="minorHAnsi"/>
        </w:rPr>
        <w:t>continually</w:t>
      </w:r>
      <w:r w:rsidRPr="00FF137E">
        <w:rPr>
          <w:rFonts w:asciiTheme="minorHAnsi" w:hAnsiTheme="minorHAnsi" w:cstheme="minorHAnsi"/>
          <w:spacing w:val="-11"/>
        </w:rPr>
        <w:t xml:space="preserve"> </w:t>
      </w:r>
      <w:r w:rsidRPr="00FF137E">
        <w:rPr>
          <w:rFonts w:asciiTheme="minorHAnsi" w:hAnsiTheme="minorHAnsi" w:cstheme="minorHAnsi"/>
        </w:rPr>
        <w:t>seeks</w:t>
      </w:r>
      <w:r w:rsidRPr="00FF137E">
        <w:rPr>
          <w:rFonts w:asciiTheme="minorHAnsi" w:hAnsiTheme="minorHAnsi" w:cstheme="minorHAnsi"/>
          <w:spacing w:val="-10"/>
        </w:rPr>
        <w:t xml:space="preserve"> </w:t>
      </w:r>
      <w:r w:rsidRPr="00FF137E">
        <w:rPr>
          <w:rFonts w:asciiTheme="minorHAnsi" w:hAnsiTheme="minorHAnsi" w:cstheme="minorHAnsi"/>
        </w:rPr>
        <w:t>opportunities</w:t>
      </w:r>
      <w:r w:rsidRPr="00FF137E">
        <w:rPr>
          <w:rFonts w:asciiTheme="minorHAnsi" w:hAnsiTheme="minorHAnsi" w:cstheme="minorHAnsi"/>
          <w:spacing w:val="-10"/>
        </w:rPr>
        <w:t xml:space="preserve"> </w:t>
      </w:r>
      <w:r w:rsidRPr="00FF137E">
        <w:rPr>
          <w:rFonts w:asciiTheme="minorHAnsi" w:hAnsiTheme="minorHAnsi" w:cstheme="minorHAnsi"/>
        </w:rPr>
        <w:t>to improve the case review process and will be reviewing the guidelines for sampling to ensure that</w:t>
      </w:r>
      <w:r w:rsidRPr="00FF137E">
        <w:rPr>
          <w:rFonts w:asciiTheme="minorHAnsi" w:hAnsiTheme="minorHAnsi" w:cstheme="minorHAnsi"/>
          <w:spacing w:val="-1"/>
        </w:rPr>
        <w:t xml:space="preserve"> </w:t>
      </w:r>
      <w:r w:rsidRPr="00FF137E">
        <w:rPr>
          <w:rFonts w:asciiTheme="minorHAnsi" w:hAnsiTheme="minorHAnsi" w:cstheme="minorHAnsi"/>
        </w:rPr>
        <w:t>it</w:t>
      </w:r>
      <w:r w:rsidRPr="00FF137E">
        <w:rPr>
          <w:rFonts w:asciiTheme="minorHAnsi" w:hAnsiTheme="minorHAnsi" w:cstheme="minorHAnsi"/>
          <w:spacing w:val="-1"/>
        </w:rPr>
        <w:t xml:space="preserve"> </w:t>
      </w:r>
      <w:r w:rsidRPr="00FF137E">
        <w:rPr>
          <w:rFonts w:asciiTheme="minorHAnsi" w:hAnsiTheme="minorHAnsi" w:cstheme="minorHAnsi"/>
        </w:rPr>
        <w:t>reflects</w:t>
      </w:r>
      <w:r w:rsidRPr="00FF137E">
        <w:rPr>
          <w:rFonts w:asciiTheme="minorHAnsi" w:hAnsiTheme="minorHAnsi" w:cstheme="minorHAnsi"/>
          <w:spacing w:val="-1"/>
        </w:rPr>
        <w:t xml:space="preserve"> </w:t>
      </w:r>
      <w:r w:rsidRPr="00FF137E">
        <w:rPr>
          <w:rFonts w:asciiTheme="minorHAnsi" w:hAnsiTheme="minorHAnsi" w:cstheme="minorHAnsi"/>
        </w:rPr>
        <w:t>regional</w:t>
      </w:r>
      <w:r w:rsidRPr="00FF137E">
        <w:rPr>
          <w:rFonts w:asciiTheme="minorHAnsi" w:hAnsiTheme="minorHAnsi" w:cstheme="minorHAnsi"/>
          <w:spacing w:val="-1"/>
        </w:rPr>
        <w:t xml:space="preserve"> </w:t>
      </w:r>
      <w:r w:rsidRPr="00FF137E">
        <w:rPr>
          <w:rFonts w:asciiTheme="minorHAnsi" w:hAnsiTheme="minorHAnsi" w:cstheme="minorHAnsi"/>
        </w:rPr>
        <w:t>demographics,</w:t>
      </w:r>
      <w:r w:rsidRPr="00FF137E">
        <w:rPr>
          <w:rFonts w:asciiTheme="minorHAnsi" w:hAnsiTheme="minorHAnsi" w:cstheme="minorHAnsi"/>
          <w:spacing w:val="-1"/>
        </w:rPr>
        <w:t xml:space="preserve"> </w:t>
      </w:r>
      <w:r w:rsidRPr="00FF137E">
        <w:rPr>
          <w:rFonts w:asciiTheme="minorHAnsi" w:hAnsiTheme="minorHAnsi" w:cstheme="minorHAnsi"/>
        </w:rPr>
        <w:t>including</w:t>
      </w:r>
      <w:r w:rsidRPr="00FF137E">
        <w:rPr>
          <w:rFonts w:asciiTheme="minorHAnsi" w:hAnsiTheme="minorHAnsi" w:cstheme="minorHAnsi"/>
          <w:spacing w:val="-1"/>
        </w:rPr>
        <w:t xml:space="preserve"> </w:t>
      </w:r>
      <w:r w:rsidRPr="00FF137E">
        <w:rPr>
          <w:rFonts w:asciiTheme="minorHAnsi" w:hAnsiTheme="minorHAnsi" w:cstheme="minorHAnsi"/>
        </w:rPr>
        <w:t>proportional</w:t>
      </w:r>
      <w:r w:rsidRPr="00FF137E">
        <w:rPr>
          <w:rFonts w:asciiTheme="minorHAnsi" w:hAnsiTheme="minorHAnsi" w:cstheme="minorHAnsi"/>
          <w:spacing w:val="-1"/>
        </w:rPr>
        <w:t xml:space="preserve"> </w:t>
      </w:r>
      <w:r w:rsidRPr="00FF137E">
        <w:rPr>
          <w:rFonts w:asciiTheme="minorHAnsi" w:hAnsiTheme="minorHAnsi" w:cstheme="minorHAnsi"/>
        </w:rPr>
        <w:t>racial</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ethnic</w:t>
      </w:r>
      <w:r w:rsidRPr="00FF137E">
        <w:rPr>
          <w:rFonts w:asciiTheme="minorHAnsi" w:hAnsiTheme="minorHAnsi" w:cstheme="minorHAnsi"/>
          <w:spacing w:val="-1"/>
        </w:rPr>
        <w:t xml:space="preserve"> </w:t>
      </w:r>
      <w:r w:rsidRPr="00FF137E">
        <w:rPr>
          <w:rFonts w:asciiTheme="minorHAnsi" w:hAnsiTheme="minorHAnsi" w:cstheme="minorHAnsi"/>
        </w:rPr>
        <w:t>representation.</w:t>
      </w:r>
    </w:p>
    <w:p w14:paraId="23CA0253" w14:textId="77777777" w:rsidR="00502E5E" w:rsidRPr="00FF137E" w:rsidRDefault="00502E5E" w:rsidP="00502E5E">
      <w:pPr>
        <w:pStyle w:val="BodyText"/>
        <w:spacing w:before="21"/>
        <w:rPr>
          <w:rFonts w:asciiTheme="minorHAnsi" w:hAnsiTheme="minorHAnsi" w:cstheme="minorHAnsi"/>
        </w:rPr>
      </w:pPr>
    </w:p>
    <w:p w14:paraId="17C80259" w14:textId="77777777" w:rsidR="00502E5E" w:rsidRPr="00FF137E" w:rsidRDefault="00502E5E" w:rsidP="00502E5E">
      <w:pPr>
        <w:pStyle w:val="BodyText"/>
        <w:spacing w:line="259" w:lineRule="auto"/>
        <w:ind w:left="660" w:right="1038"/>
        <w:jc w:val="both"/>
        <w:rPr>
          <w:rFonts w:asciiTheme="minorHAnsi" w:hAnsiTheme="minorHAnsi" w:cstheme="minorHAnsi"/>
        </w:rPr>
      </w:pPr>
      <w:r w:rsidRPr="00FF137E">
        <w:rPr>
          <w:rFonts w:asciiTheme="minorHAnsi" w:hAnsiTheme="minorHAnsi" w:cstheme="minorHAnsi"/>
        </w:rPr>
        <w:t>When</w:t>
      </w:r>
      <w:r w:rsidRPr="00FF137E">
        <w:rPr>
          <w:rFonts w:asciiTheme="minorHAnsi" w:hAnsiTheme="minorHAnsi" w:cstheme="minorHAnsi"/>
          <w:spacing w:val="-15"/>
        </w:rPr>
        <w:t xml:space="preserve"> </w:t>
      </w:r>
      <w:r w:rsidRPr="00FF137E">
        <w:rPr>
          <w:rFonts w:asciiTheme="minorHAnsi" w:hAnsiTheme="minorHAnsi" w:cstheme="minorHAnsi"/>
        </w:rPr>
        <w:t>fully</w:t>
      </w:r>
      <w:r w:rsidRPr="00FF137E">
        <w:rPr>
          <w:rFonts w:asciiTheme="minorHAnsi" w:hAnsiTheme="minorHAnsi" w:cstheme="minorHAnsi"/>
          <w:spacing w:val="-15"/>
        </w:rPr>
        <w:t xml:space="preserve"> </w:t>
      </w:r>
      <w:r w:rsidRPr="00FF137E">
        <w:rPr>
          <w:rFonts w:asciiTheme="minorHAnsi" w:hAnsiTheme="minorHAnsi" w:cstheme="minorHAnsi"/>
        </w:rPr>
        <w:t>staffed,</w:t>
      </w:r>
      <w:r w:rsidRPr="00FF137E">
        <w:rPr>
          <w:rFonts w:asciiTheme="minorHAnsi" w:hAnsiTheme="minorHAnsi" w:cstheme="minorHAnsi"/>
          <w:spacing w:val="-15"/>
        </w:rPr>
        <w:t xml:space="preserve"> Service Area Review Unit </w:t>
      </w:r>
      <w:r w:rsidRPr="00FF137E">
        <w:rPr>
          <w:rFonts w:asciiTheme="minorHAnsi" w:hAnsiTheme="minorHAnsi" w:cstheme="minorHAnsi"/>
        </w:rPr>
        <w:t>has</w:t>
      </w:r>
      <w:r w:rsidRPr="00FF137E">
        <w:rPr>
          <w:rFonts w:asciiTheme="minorHAnsi" w:hAnsiTheme="minorHAnsi" w:cstheme="minorHAnsi"/>
          <w:spacing w:val="-15"/>
        </w:rPr>
        <w:t xml:space="preserve"> one administrative support person, </w:t>
      </w:r>
      <w:r w:rsidRPr="00FF137E">
        <w:rPr>
          <w:rFonts w:asciiTheme="minorHAnsi" w:hAnsiTheme="minorHAnsi" w:cstheme="minorHAnsi"/>
        </w:rPr>
        <w:t>nine</w:t>
      </w:r>
      <w:r w:rsidRPr="00FF137E">
        <w:rPr>
          <w:rFonts w:asciiTheme="minorHAnsi" w:hAnsiTheme="minorHAnsi" w:cstheme="minorHAnsi"/>
          <w:spacing w:val="-15"/>
        </w:rPr>
        <w:t xml:space="preserve"> </w:t>
      </w:r>
      <w:r w:rsidRPr="00FF137E">
        <w:rPr>
          <w:rFonts w:asciiTheme="minorHAnsi" w:hAnsiTheme="minorHAnsi" w:cstheme="minorHAnsi"/>
        </w:rPr>
        <w:t>dedicated</w:t>
      </w:r>
      <w:r w:rsidRPr="00FF137E">
        <w:rPr>
          <w:rFonts w:asciiTheme="minorHAnsi" w:hAnsiTheme="minorHAnsi" w:cstheme="minorHAnsi"/>
          <w:spacing w:val="-15"/>
        </w:rPr>
        <w:t xml:space="preserve"> reviewers, and two supervisors.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ensure</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practice</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assessed</w:t>
      </w:r>
      <w:r w:rsidRPr="00FF137E">
        <w:rPr>
          <w:rFonts w:asciiTheme="minorHAnsi" w:hAnsiTheme="minorHAnsi" w:cstheme="minorHAnsi"/>
          <w:spacing w:val="-15"/>
        </w:rPr>
        <w:t xml:space="preserve"> </w:t>
      </w:r>
      <w:r w:rsidRPr="00FF137E">
        <w:rPr>
          <w:rFonts w:asciiTheme="minorHAnsi" w:hAnsiTheme="minorHAnsi" w:cstheme="minorHAnsi"/>
        </w:rPr>
        <w:t>uniformly among the team members, staff participate in monthly training sessions to</w:t>
      </w:r>
      <w:r w:rsidRPr="00FF137E">
        <w:rPr>
          <w:rFonts w:asciiTheme="minorHAnsi" w:hAnsiTheme="minorHAnsi" w:cstheme="minorHAnsi"/>
          <w:spacing w:val="-1"/>
        </w:rPr>
        <w:t xml:space="preserve"> </w:t>
      </w:r>
      <w:r w:rsidRPr="00FF137E">
        <w:rPr>
          <w:rFonts w:asciiTheme="minorHAnsi" w:hAnsiTheme="minorHAnsi" w:cstheme="minorHAnsi"/>
        </w:rPr>
        <w:t>discuss and clarify questions related to the interpretation of the meaning of particular case review questions, variation in reviewer’s ratings, and trends in findings.</w:t>
      </w:r>
      <w:r w:rsidRPr="00FF137E">
        <w:rPr>
          <w:rFonts w:asciiTheme="minorHAnsi" w:hAnsiTheme="minorHAnsi" w:cstheme="minorHAnsi"/>
          <w:spacing w:val="40"/>
        </w:rPr>
        <w:t xml:space="preserve"> </w:t>
      </w:r>
      <w:r w:rsidRPr="00FF137E">
        <w:rPr>
          <w:rFonts w:asciiTheme="minorHAnsi" w:hAnsiTheme="minorHAnsi" w:cstheme="minorHAnsi"/>
        </w:rPr>
        <w:t>Consistency among case reviewers is achieved by a series of quality control procedures.</w:t>
      </w:r>
      <w:r w:rsidRPr="00FF137E">
        <w:rPr>
          <w:rFonts w:asciiTheme="minorHAnsi" w:hAnsiTheme="minorHAnsi" w:cstheme="minorHAnsi"/>
          <w:spacing w:val="40"/>
        </w:rPr>
        <w:t xml:space="preserve"> </w:t>
      </w:r>
      <w:r w:rsidRPr="00FF137E">
        <w:rPr>
          <w:rFonts w:asciiTheme="minorHAnsi" w:hAnsiTheme="minorHAnsi" w:cstheme="minorHAnsi"/>
        </w:rPr>
        <w:t>Each case that is reviewed undergoes two levels of quality control reviews.</w:t>
      </w:r>
    </w:p>
    <w:p w14:paraId="6F0EBBCA" w14:textId="77777777" w:rsidR="00502E5E" w:rsidRPr="00FF137E" w:rsidRDefault="00502E5E" w:rsidP="00502E5E">
      <w:pPr>
        <w:pStyle w:val="BodyText"/>
        <w:spacing w:before="22"/>
        <w:rPr>
          <w:rFonts w:asciiTheme="minorHAnsi" w:hAnsiTheme="minorHAnsi" w:cstheme="minorHAnsi"/>
        </w:rPr>
      </w:pPr>
    </w:p>
    <w:p w14:paraId="412B20D1" w14:textId="500B6DCA" w:rsidR="00502E5E" w:rsidRPr="00FF137E" w:rsidRDefault="00502E5E" w:rsidP="00FE69A8">
      <w:pPr>
        <w:pStyle w:val="BodyText"/>
        <w:spacing w:line="259" w:lineRule="auto"/>
        <w:ind w:left="660" w:right="1039"/>
        <w:jc w:val="both"/>
        <w:rPr>
          <w:rFonts w:asciiTheme="minorHAnsi" w:hAnsiTheme="minorHAnsi" w:cstheme="minorHAnsi"/>
        </w:rPr>
      </w:pPr>
      <w:r w:rsidRPr="00FF137E">
        <w:rPr>
          <w:rFonts w:asciiTheme="minorHAnsi" w:hAnsiTheme="minorHAnsi" w:cstheme="minorHAnsi"/>
        </w:rPr>
        <w:t>The results from case reviews are used to drive improvement efforts throughout the State.</w:t>
      </w:r>
      <w:r w:rsidRPr="00FF137E">
        <w:rPr>
          <w:rFonts w:asciiTheme="minorHAnsi" w:hAnsiTheme="minorHAnsi" w:cstheme="minorHAnsi"/>
          <w:spacing w:val="40"/>
        </w:rPr>
        <w:t xml:space="preserve"> </w:t>
      </w:r>
      <w:r w:rsidRPr="00FF137E">
        <w:rPr>
          <w:rFonts w:asciiTheme="minorHAnsi" w:hAnsiTheme="minorHAnsi" w:cstheme="minorHAnsi"/>
        </w:rPr>
        <w:t xml:space="preserve">A </w:t>
      </w:r>
      <w:r w:rsidRPr="00FF137E">
        <w:rPr>
          <w:rFonts w:asciiTheme="minorHAnsi" w:hAnsiTheme="minorHAnsi" w:cstheme="minorHAnsi"/>
        </w:rPr>
        <w:lastRenderedPageBreak/>
        <w:t>case</w:t>
      </w:r>
      <w:r w:rsidRPr="00FF137E">
        <w:rPr>
          <w:rFonts w:asciiTheme="minorHAnsi" w:hAnsiTheme="minorHAnsi" w:cstheme="minorHAnsi"/>
          <w:spacing w:val="-3"/>
        </w:rPr>
        <w:t xml:space="preserve"> </w:t>
      </w:r>
      <w:r w:rsidRPr="00FF137E">
        <w:rPr>
          <w:rFonts w:asciiTheme="minorHAnsi" w:hAnsiTheme="minorHAnsi" w:cstheme="minorHAnsi"/>
        </w:rPr>
        <w:t>review</w:t>
      </w:r>
      <w:r w:rsidRPr="00FF137E">
        <w:rPr>
          <w:rFonts w:asciiTheme="minorHAnsi" w:hAnsiTheme="minorHAnsi" w:cstheme="minorHAnsi"/>
          <w:spacing w:val="-3"/>
        </w:rPr>
        <w:t xml:space="preserve"> </w:t>
      </w:r>
      <w:r w:rsidRPr="00FF137E">
        <w:rPr>
          <w:rFonts w:asciiTheme="minorHAnsi" w:hAnsiTheme="minorHAnsi" w:cstheme="minorHAnsi"/>
        </w:rPr>
        <w:t>item</w:t>
      </w:r>
      <w:r w:rsidRPr="00FF137E">
        <w:rPr>
          <w:rFonts w:asciiTheme="minorHAnsi" w:hAnsiTheme="minorHAnsi" w:cstheme="minorHAnsi"/>
          <w:spacing w:val="-2"/>
        </w:rPr>
        <w:t xml:space="preserve"> </w:t>
      </w:r>
      <w:r w:rsidRPr="00FF137E">
        <w:rPr>
          <w:rFonts w:asciiTheme="minorHAnsi" w:hAnsiTheme="minorHAnsi" w:cstheme="minorHAnsi"/>
        </w:rPr>
        <w:t>is</w:t>
      </w:r>
      <w:r w:rsidRPr="00FF137E">
        <w:rPr>
          <w:rFonts w:asciiTheme="minorHAnsi" w:hAnsiTheme="minorHAnsi" w:cstheme="minorHAnsi"/>
          <w:spacing w:val="-2"/>
        </w:rPr>
        <w:t xml:space="preserve"> </w:t>
      </w:r>
      <w:r w:rsidRPr="00FF137E">
        <w:rPr>
          <w:rFonts w:asciiTheme="minorHAnsi" w:hAnsiTheme="minorHAnsi" w:cstheme="minorHAnsi"/>
        </w:rPr>
        <w:t>rated</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strength</w:t>
      </w:r>
      <w:r w:rsidRPr="00FF137E">
        <w:rPr>
          <w:rFonts w:asciiTheme="minorHAnsi" w:hAnsiTheme="minorHAnsi" w:cstheme="minorHAnsi"/>
          <w:spacing w:val="-2"/>
        </w:rPr>
        <w:t xml:space="preserve"> </w:t>
      </w:r>
      <w:r w:rsidRPr="00FF137E">
        <w:rPr>
          <w:rFonts w:asciiTheme="minorHAnsi" w:hAnsiTheme="minorHAnsi" w:cstheme="minorHAnsi"/>
        </w:rPr>
        <w:t>when</w:t>
      </w:r>
      <w:r w:rsidRPr="00FF137E">
        <w:rPr>
          <w:rFonts w:asciiTheme="minorHAnsi" w:hAnsiTheme="minorHAnsi" w:cstheme="minorHAnsi"/>
          <w:spacing w:val="-2"/>
        </w:rPr>
        <w:t xml:space="preserve"> </w:t>
      </w:r>
      <w:r w:rsidRPr="00FF137E">
        <w:rPr>
          <w:rFonts w:asciiTheme="minorHAnsi" w:hAnsiTheme="minorHAnsi" w:cstheme="minorHAnsi"/>
        </w:rPr>
        <w:t>90%</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cases</w:t>
      </w:r>
      <w:r w:rsidRPr="00FF137E">
        <w:rPr>
          <w:rFonts w:asciiTheme="minorHAnsi" w:hAnsiTheme="minorHAnsi" w:cstheme="minorHAnsi"/>
          <w:spacing w:val="-2"/>
        </w:rPr>
        <w:t xml:space="preserve"> </w:t>
      </w:r>
      <w:r w:rsidRPr="00FF137E">
        <w:rPr>
          <w:rFonts w:asciiTheme="minorHAnsi" w:hAnsiTheme="minorHAnsi" w:cstheme="minorHAnsi"/>
        </w:rPr>
        <w:t>that</w:t>
      </w:r>
      <w:r w:rsidRPr="00FF137E">
        <w:rPr>
          <w:rFonts w:asciiTheme="minorHAnsi" w:hAnsiTheme="minorHAnsi" w:cstheme="minorHAnsi"/>
          <w:spacing w:val="-2"/>
        </w:rPr>
        <w:t xml:space="preserve"> </w:t>
      </w:r>
      <w:r w:rsidRPr="00FF137E">
        <w:rPr>
          <w:rFonts w:asciiTheme="minorHAnsi" w:hAnsiTheme="minorHAnsi" w:cstheme="minorHAnsi"/>
        </w:rPr>
        <w:t>were</w:t>
      </w:r>
      <w:r w:rsidRPr="00FF137E">
        <w:rPr>
          <w:rFonts w:asciiTheme="minorHAnsi" w:hAnsiTheme="minorHAnsi" w:cstheme="minorHAnsi"/>
          <w:spacing w:val="-4"/>
        </w:rPr>
        <w:t xml:space="preserve"> </w:t>
      </w:r>
      <w:r w:rsidRPr="00FF137E">
        <w:rPr>
          <w:rFonts w:asciiTheme="minorHAnsi" w:hAnsiTheme="minorHAnsi" w:cstheme="minorHAnsi"/>
        </w:rPr>
        <w:t>reviewed</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4"/>
        </w:rPr>
        <w:t xml:space="preserve"> </w:t>
      </w:r>
      <w:r w:rsidRPr="00FF137E">
        <w:rPr>
          <w:rFonts w:asciiTheme="minorHAnsi" w:hAnsiTheme="minorHAnsi" w:cstheme="minorHAnsi"/>
        </w:rPr>
        <w:t>found</w:t>
      </w:r>
      <w:r w:rsidRPr="00FF137E">
        <w:rPr>
          <w:rFonts w:asciiTheme="minorHAnsi" w:hAnsiTheme="minorHAnsi" w:cstheme="minorHAnsi"/>
          <w:spacing w:val="-2"/>
        </w:rPr>
        <w:t xml:space="preserve"> </w:t>
      </w:r>
      <w:r w:rsidRPr="00FF137E">
        <w:rPr>
          <w:rFonts w:asciiTheme="minorHAnsi" w:hAnsiTheme="minorHAnsi" w:cstheme="minorHAnsi"/>
        </w:rPr>
        <w:t>to be substantially achieved.</w:t>
      </w:r>
      <w:r w:rsidRPr="00FF137E">
        <w:rPr>
          <w:rFonts w:asciiTheme="minorHAnsi" w:hAnsiTheme="minorHAnsi" w:cstheme="minorHAnsi"/>
          <w:spacing w:val="40"/>
        </w:rPr>
        <w:t xml:space="preserve"> </w:t>
      </w:r>
      <w:r w:rsidRPr="00FF137E">
        <w:rPr>
          <w:rFonts w:asciiTheme="minorHAnsi" w:hAnsiTheme="minorHAnsi" w:cstheme="minorHAnsi"/>
        </w:rPr>
        <w:t>Case review findings, including strengths and areas needing improvement</w:t>
      </w:r>
      <w:r w:rsidRPr="00FF137E">
        <w:rPr>
          <w:rFonts w:asciiTheme="minorHAnsi" w:hAnsiTheme="minorHAnsi" w:cstheme="minorHAnsi"/>
          <w:spacing w:val="25"/>
        </w:rPr>
        <w:t xml:space="preserve"> </w:t>
      </w:r>
      <w:r w:rsidRPr="00FF137E">
        <w:rPr>
          <w:rFonts w:asciiTheme="minorHAnsi" w:hAnsiTheme="minorHAnsi" w:cstheme="minorHAnsi"/>
        </w:rPr>
        <w:t>are</w:t>
      </w:r>
      <w:r w:rsidRPr="00FF137E">
        <w:rPr>
          <w:rFonts w:asciiTheme="minorHAnsi" w:hAnsiTheme="minorHAnsi" w:cstheme="minorHAnsi"/>
          <w:spacing w:val="25"/>
        </w:rPr>
        <w:t xml:space="preserve"> </w:t>
      </w:r>
      <w:r w:rsidRPr="00FF137E">
        <w:rPr>
          <w:rFonts w:asciiTheme="minorHAnsi" w:hAnsiTheme="minorHAnsi" w:cstheme="minorHAnsi"/>
        </w:rPr>
        <w:t>compiled</w:t>
      </w:r>
      <w:r w:rsidRPr="00FF137E">
        <w:rPr>
          <w:rFonts w:asciiTheme="minorHAnsi" w:hAnsiTheme="minorHAnsi" w:cstheme="minorHAnsi"/>
          <w:spacing w:val="27"/>
        </w:rPr>
        <w:t xml:space="preserve"> </w:t>
      </w:r>
      <w:r w:rsidRPr="00FF137E">
        <w:rPr>
          <w:rFonts w:asciiTheme="minorHAnsi" w:hAnsiTheme="minorHAnsi" w:cstheme="minorHAnsi"/>
        </w:rPr>
        <w:t>and</w:t>
      </w:r>
      <w:r w:rsidRPr="00FF137E">
        <w:rPr>
          <w:rFonts w:asciiTheme="minorHAnsi" w:hAnsiTheme="minorHAnsi" w:cstheme="minorHAnsi"/>
          <w:spacing w:val="27"/>
        </w:rPr>
        <w:t xml:space="preserve"> </w:t>
      </w:r>
      <w:r w:rsidRPr="00FF137E">
        <w:rPr>
          <w:rFonts w:asciiTheme="minorHAnsi" w:hAnsiTheme="minorHAnsi" w:cstheme="minorHAnsi"/>
        </w:rPr>
        <w:t>shared</w:t>
      </w:r>
      <w:r w:rsidRPr="00FF137E">
        <w:rPr>
          <w:rFonts w:asciiTheme="minorHAnsi" w:hAnsiTheme="minorHAnsi" w:cstheme="minorHAnsi"/>
          <w:spacing w:val="27"/>
        </w:rPr>
        <w:t xml:space="preserve"> </w:t>
      </w:r>
      <w:r w:rsidRPr="00FF137E">
        <w:rPr>
          <w:rFonts w:asciiTheme="minorHAnsi" w:hAnsiTheme="minorHAnsi" w:cstheme="minorHAnsi"/>
        </w:rPr>
        <w:t>internally.</w:t>
      </w:r>
      <w:r w:rsidRPr="00FF137E">
        <w:rPr>
          <w:rFonts w:asciiTheme="minorHAnsi" w:hAnsiTheme="minorHAnsi" w:cstheme="minorHAnsi"/>
          <w:spacing w:val="27"/>
        </w:rPr>
        <w:t xml:space="preserve"> </w:t>
      </w:r>
      <w:r w:rsidRPr="00FF137E">
        <w:rPr>
          <w:rFonts w:asciiTheme="minorHAnsi" w:hAnsiTheme="minorHAnsi" w:cstheme="minorHAnsi"/>
        </w:rPr>
        <w:t>Throughout</w:t>
      </w:r>
      <w:r w:rsidRPr="00FF137E">
        <w:rPr>
          <w:rFonts w:asciiTheme="minorHAnsi" w:hAnsiTheme="minorHAnsi" w:cstheme="minorHAnsi"/>
          <w:spacing w:val="28"/>
        </w:rPr>
        <w:t xml:space="preserve"> </w:t>
      </w:r>
      <w:r w:rsidRPr="00FF137E">
        <w:rPr>
          <w:rFonts w:asciiTheme="minorHAnsi" w:hAnsiTheme="minorHAnsi" w:cstheme="minorHAnsi"/>
        </w:rPr>
        <w:t>the</w:t>
      </w:r>
      <w:r w:rsidRPr="00FF137E">
        <w:rPr>
          <w:rFonts w:asciiTheme="minorHAnsi" w:hAnsiTheme="minorHAnsi" w:cstheme="minorHAnsi"/>
          <w:spacing w:val="27"/>
        </w:rPr>
        <w:t xml:space="preserve"> </w:t>
      </w:r>
      <w:r w:rsidRPr="00FF137E">
        <w:rPr>
          <w:rFonts w:asciiTheme="minorHAnsi" w:hAnsiTheme="minorHAnsi" w:cstheme="minorHAnsi"/>
        </w:rPr>
        <w:t>upcoming</w:t>
      </w:r>
      <w:r w:rsidRPr="00FF137E">
        <w:rPr>
          <w:rFonts w:asciiTheme="minorHAnsi" w:hAnsiTheme="minorHAnsi" w:cstheme="minorHAnsi"/>
          <w:spacing w:val="27"/>
        </w:rPr>
        <w:t xml:space="preserve"> </w:t>
      </w:r>
      <w:r w:rsidRPr="00FF137E">
        <w:rPr>
          <w:rFonts w:asciiTheme="minorHAnsi" w:hAnsiTheme="minorHAnsi" w:cstheme="minorHAnsi"/>
        </w:rPr>
        <w:t>planning</w:t>
      </w:r>
      <w:r w:rsidRPr="00FF137E">
        <w:rPr>
          <w:rFonts w:asciiTheme="minorHAnsi" w:hAnsiTheme="minorHAnsi" w:cstheme="minorHAnsi"/>
          <w:spacing w:val="27"/>
        </w:rPr>
        <w:t xml:space="preserve"> </w:t>
      </w:r>
      <w:r w:rsidRPr="00FF137E">
        <w:rPr>
          <w:rFonts w:asciiTheme="minorHAnsi" w:hAnsiTheme="minorHAnsi" w:cstheme="minorHAnsi"/>
          <w:spacing w:val="-2"/>
        </w:rPr>
        <w:t xml:space="preserve">year, </w:t>
      </w:r>
      <w:r w:rsidRPr="00FF137E">
        <w:rPr>
          <w:rFonts w:asciiTheme="minorHAnsi" w:hAnsiTheme="minorHAnsi" w:cstheme="minorHAnsi"/>
        </w:rPr>
        <w:t>MDCPS will identify opportunities to share the case review findings with key external stakeholders; internal and external stakeholder CQI-focused groups are found in Section IV, Quality Assurance.</w:t>
      </w:r>
    </w:p>
    <w:p w14:paraId="3906D401" w14:textId="77777777" w:rsidR="00502E5E" w:rsidRPr="00FF137E" w:rsidRDefault="00502E5E" w:rsidP="00502E5E">
      <w:pPr>
        <w:pStyle w:val="ListParagraph"/>
        <w:numPr>
          <w:ilvl w:val="0"/>
          <w:numId w:val="46"/>
        </w:numPr>
        <w:tabs>
          <w:tab w:val="left" w:pos="1020"/>
        </w:tabs>
        <w:spacing w:before="22" w:line="259" w:lineRule="auto"/>
        <w:ind w:right="1038"/>
        <w:contextualSpacing/>
        <w:jc w:val="both"/>
        <w:rPr>
          <w:rFonts w:asciiTheme="minorHAnsi" w:hAnsiTheme="minorHAnsi" w:cstheme="minorHAnsi"/>
          <w:sz w:val="24"/>
          <w:szCs w:val="24"/>
        </w:rPr>
      </w:pPr>
      <w:r w:rsidRPr="00FF137E">
        <w:rPr>
          <w:rFonts w:asciiTheme="minorHAnsi" w:hAnsiTheme="minorHAnsi" w:cstheme="minorHAnsi"/>
          <w:sz w:val="24"/>
          <w:szCs w:val="24"/>
        </w:rPr>
        <w:t>There are several improvement opportunities for the QA case review process that will be addressed in the upcoming APSR planning year.</w:t>
      </w:r>
    </w:p>
    <w:p w14:paraId="55FFFE82" w14:textId="77777777" w:rsidR="00502E5E" w:rsidRPr="00FF137E" w:rsidRDefault="00502E5E" w:rsidP="00502E5E">
      <w:pPr>
        <w:pStyle w:val="ListParagraph"/>
        <w:numPr>
          <w:ilvl w:val="0"/>
          <w:numId w:val="46"/>
        </w:numPr>
        <w:tabs>
          <w:tab w:val="left" w:pos="1020"/>
        </w:tabs>
        <w:spacing w:line="276" w:lineRule="auto"/>
        <w:ind w:right="1038"/>
        <w:jc w:val="both"/>
        <w:rPr>
          <w:rFonts w:asciiTheme="minorHAnsi" w:hAnsiTheme="minorHAnsi" w:cstheme="minorHAnsi"/>
          <w:sz w:val="24"/>
          <w:szCs w:val="24"/>
        </w:rPr>
      </w:pPr>
      <w:r w:rsidRPr="00FF137E">
        <w:rPr>
          <w:rFonts w:asciiTheme="minorHAnsi" w:hAnsiTheme="minorHAnsi" w:cstheme="minorHAnsi"/>
          <w:sz w:val="24"/>
          <w:szCs w:val="24"/>
        </w:rPr>
        <w:t>Quality Case Review Staff are strategically assigned to support and provide feedback to regions statewide during the Regional Action Plan meetings ongoing for each of the region’s</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yearly</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cycle.</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plan</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for</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improvement</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is</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change</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RAP</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facilitation</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approaches with</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regions</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be</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qualitive,</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solution</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focused</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discussions</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looking</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at</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region’s</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current CORE reports that are comparable to practice items rated for PIP measurement (strategic comparison</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of</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quantitative</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and</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qualitative</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Agency</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data).</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RAP</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facilitation</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will</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also</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be regionally</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led</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strengthen</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understanding</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of</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regional</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dynamics</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that</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impact</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quality of services and local practice. While facilitating, MDCPS staff will attempt to identify interventions used with family systems or possibly what is needed by frontline staff to improve practice efforts and family outcomes.</w:t>
      </w:r>
    </w:p>
    <w:p w14:paraId="58D3B165" w14:textId="77777777" w:rsidR="00502E5E" w:rsidRPr="00FF137E" w:rsidRDefault="00502E5E" w:rsidP="00502E5E">
      <w:pPr>
        <w:pStyle w:val="ListParagraph"/>
        <w:numPr>
          <w:ilvl w:val="0"/>
          <w:numId w:val="46"/>
        </w:numPr>
        <w:tabs>
          <w:tab w:val="left" w:pos="1019"/>
        </w:tabs>
        <w:ind w:left="1019" w:hanging="359"/>
        <w:jc w:val="both"/>
        <w:rPr>
          <w:rFonts w:asciiTheme="minorHAnsi" w:hAnsiTheme="minorHAnsi" w:cstheme="minorHAnsi"/>
          <w:sz w:val="24"/>
        </w:rPr>
      </w:pPr>
      <w:r w:rsidRPr="00FF137E">
        <w:rPr>
          <w:rFonts w:asciiTheme="minorHAnsi" w:hAnsiTheme="minorHAnsi" w:cstheme="minorHAnsi"/>
          <w:sz w:val="24"/>
          <w:szCs w:val="24"/>
        </w:rPr>
        <w:t>The</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methodology for</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identifying the</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sample</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of</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case</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be reviewed</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will be</w:t>
      </w:r>
      <w:r w:rsidRPr="00FF137E">
        <w:rPr>
          <w:rFonts w:asciiTheme="minorHAnsi" w:hAnsiTheme="minorHAnsi" w:cstheme="minorHAnsi"/>
          <w:spacing w:val="1"/>
          <w:sz w:val="24"/>
          <w:szCs w:val="24"/>
        </w:rPr>
        <w:t xml:space="preserve"> </w:t>
      </w:r>
      <w:r w:rsidRPr="00FF137E">
        <w:rPr>
          <w:rFonts w:asciiTheme="minorHAnsi" w:hAnsiTheme="minorHAnsi" w:cstheme="minorHAnsi"/>
          <w:spacing w:val="-2"/>
          <w:sz w:val="24"/>
          <w:szCs w:val="24"/>
        </w:rPr>
        <w:t>addressed.</w:t>
      </w:r>
    </w:p>
    <w:p w14:paraId="4C49464F" w14:textId="77777777" w:rsidR="00502E5E" w:rsidRPr="00FF137E" w:rsidRDefault="00502E5E" w:rsidP="00502E5E">
      <w:pPr>
        <w:pStyle w:val="ListParagraph"/>
        <w:numPr>
          <w:ilvl w:val="0"/>
          <w:numId w:val="46"/>
        </w:numPr>
        <w:tabs>
          <w:tab w:val="left" w:pos="1020"/>
        </w:tabs>
        <w:spacing w:before="41" w:line="276" w:lineRule="auto"/>
        <w:ind w:right="1037"/>
        <w:jc w:val="both"/>
        <w:rPr>
          <w:rFonts w:asciiTheme="minorHAnsi" w:hAnsiTheme="minorHAnsi" w:cstheme="minorHAnsi"/>
          <w:sz w:val="24"/>
        </w:rPr>
      </w:pPr>
      <w:r w:rsidRPr="00FF137E">
        <w:rPr>
          <w:rFonts w:asciiTheme="minorHAnsi" w:hAnsiTheme="minorHAnsi" w:cstheme="minorHAnsi"/>
          <w:sz w:val="24"/>
          <w:szCs w:val="24"/>
        </w:rPr>
        <w:t xml:space="preserve">Other CQI-related improvement strategies are located within Section IV: Quality </w:t>
      </w:r>
      <w:r w:rsidRPr="00FF137E">
        <w:rPr>
          <w:rFonts w:asciiTheme="minorHAnsi" w:hAnsiTheme="minorHAnsi" w:cstheme="minorHAnsi"/>
          <w:spacing w:val="-2"/>
          <w:sz w:val="24"/>
          <w:szCs w:val="24"/>
        </w:rPr>
        <w:t>Assurance.</w:t>
      </w:r>
    </w:p>
    <w:p w14:paraId="4A8A47A7" w14:textId="77777777" w:rsidR="00112D49" w:rsidRPr="00FF137E" w:rsidRDefault="00112D49" w:rsidP="00FE69A8">
      <w:pPr>
        <w:rPr>
          <w:rFonts w:asciiTheme="minorHAnsi" w:hAnsiTheme="minorHAnsi" w:cstheme="minorHAnsi"/>
        </w:rPr>
      </w:pPr>
    </w:p>
    <w:p w14:paraId="35EB9CF9" w14:textId="77777777" w:rsidR="00112D49" w:rsidRPr="00FF137E" w:rsidRDefault="00DC3A48">
      <w:pPr>
        <w:pStyle w:val="Heading5"/>
        <w:rPr>
          <w:rFonts w:asciiTheme="minorHAnsi" w:hAnsiTheme="minorHAnsi" w:cstheme="minorHAnsi"/>
        </w:rPr>
      </w:pPr>
      <w:bookmarkStart w:id="32" w:name="_TOC_250012"/>
      <w:r w:rsidRPr="00FF137E">
        <w:rPr>
          <w:rFonts w:asciiTheme="minorHAnsi" w:hAnsiTheme="minorHAnsi" w:cstheme="minorHAnsi"/>
          <w:color w:val="2E5395"/>
        </w:rPr>
        <w:t>Staff</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Provider</w:t>
      </w:r>
      <w:bookmarkEnd w:id="32"/>
      <w:r w:rsidRPr="00FF137E">
        <w:rPr>
          <w:rFonts w:asciiTheme="minorHAnsi" w:hAnsiTheme="minorHAnsi" w:cstheme="minorHAnsi"/>
          <w:color w:val="2E5395"/>
          <w:spacing w:val="-2"/>
        </w:rPr>
        <w:t xml:space="preserve"> Training</w:t>
      </w:r>
    </w:p>
    <w:p w14:paraId="06B294EA" w14:textId="7401B87F" w:rsidR="00C20CC3" w:rsidRPr="00FF137E" w:rsidRDefault="00DC3A48" w:rsidP="00C20CC3">
      <w:pPr>
        <w:pStyle w:val="BodyText"/>
        <w:spacing w:after="160" w:line="276" w:lineRule="auto"/>
        <w:ind w:left="634" w:right="1066"/>
        <w:jc w:val="both"/>
        <w:rPr>
          <w:rFonts w:asciiTheme="minorHAnsi" w:hAnsiTheme="minorHAnsi" w:cstheme="minorHAnsi"/>
        </w:rPr>
      </w:pPr>
      <w:r w:rsidRPr="00FF137E">
        <w:rPr>
          <w:rFonts w:asciiTheme="minorHAnsi" w:hAnsiTheme="minorHAnsi" w:cstheme="minorHAnsi"/>
          <w:i/>
          <w:color w:val="2E5395"/>
        </w:rPr>
        <w:t>Item 26: Initial Staff Training</w:t>
      </w:r>
      <w:r w:rsidRPr="00FF137E">
        <w:rPr>
          <w:rFonts w:asciiTheme="minorHAnsi" w:hAnsiTheme="minorHAnsi" w:cstheme="minorHAnsi"/>
          <w:b/>
        </w:rPr>
        <w:t xml:space="preserve">. </w:t>
      </w:r>
      <w:r w:rsidRPr="00FF137E">
        <w:rPr>
          <w:rFonts w:asciiTheme="minorHAnsi" w:hAnsiTheme="minorHAnsi" w:cstheme="minorHAnsi"/>
        </w:rPr>
        <w:t>How well is the staff</w:t>
      </w:r>
      <w:r w:rsidRPr="00FF137E">
        <w:rPr>
          <w:rFonts w:asciiTheme="minorHAnsi" w:hAnsiTheme="minorHAnsi" w:cstheme="minorHAnsi"/>
          <w:spacing w:val="-1"/>
        </w:rPr>
        <w:t xml:space="preserve"> </w:t>
      </w:r>
      <w:r w:rsidRPr="00FF137E">
        <w:rPr>
          <w:rFonts w:asciiTheme="minorHAnsi" w:hAnsiTheme="minorHAnsi" w:cstheme="minorHAnsi"/>
        </w:rPr>
        <w:t>and provider training system functioning statewide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ensure</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initial</w:t>
      </w:r>
      <w:r w:rsidRPr="00FF137E">
        <w:rPr>
          <w:rFonts w:asciiTheme="minorHAnsi" w:hAnsiTheme="minorHAnsi" w:cstheme="minorHAnsi"/>
          <w:spacing w:val="-3"/>
        </w:rPr>
        <w:t xml:space="preserve"> </w:t>
      </w:r>
      <w:r w:rsidRPr="00FF137E">
        <w:rPr>
          <w:rFonts w:asciiTheme="minorHAnsi" w:hAnsiTheme="minorHAnsi" w:cstheme="minorHAnsi"/>
        </w:rPr>
        <w:t>training</w:t>
      </w:r>
      <w:r w:rsidRPr="00FF137E">
        <w:rPr>
          <w:rFonts w:asciiTheme="minorHAnsi" w:hAnsiTheme="minorHAnsi" w:cstheme="minorHAnsi"/>
          <w:spacing w:val="-6"/>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provided</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all</w:t>
      </w:r>
      <w:r w:rsidRPr="00FF137E">
        <w:rPr>
          <w:rFonts w:asciiTheme="minorHAnsi" w:hAnsiTheme="minorHAnsi" w:cstheme="minorHAnsi"/>
          <w:spacing w:val="-5"/>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who</w:t>
      </w:r>
      <w:r w:rsidRPr="00FF137E">
        <w:rPr>
          <w:rFonts w:asciiTheme="minorHAnsi" w:hAnsiTheme="minorHAnsi" w:cstheme="minorHAnsi"/>
          <w:spacing w:val="-3"/>
        </w:rPr>
        <w:t xml:space="preserve"> </w:t>
      </w:r>
      <w:r w:rsidRPr="00FF137E">
        <w:rPr>
          <w:rFonts w:asciiTheme="minorHAnsi" w:hAnsiTheme="minorHAnsi" w:cstheme="minorHAnsi"/>
        </w:rPr>
        <w:t>deliver</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pursuant</w:t>
      </w:r>
      <w:r w:rsidRPr="00FF137E">
        <w:rPr>
          <w:rFonts w:asciiTheme="minorHAnsi" w:hAnsiTheme="minorHAnsi" w:cstheme="minorHAnsi"/>
          <w:spacing w:val="-3"/>
        </w:rPr>
        <w:t xml:space="preserve"> </w:t>
      </w:r>
      <w:r w:rsidRPr="00FF137E">
        <w:rPr>
          <w:rFonts w:asciiTheme="minorHAnsi" w:hAnsiTheme="minorHAnsi" w:cstheme="minorHAnsi"/>
        </w:rPr>
        <w:t>to the Child and Family Services Plan (CFSP) that includes the basic skills and knowledge required for their positions? The system is currently functioning well, and MDCPS has improved</w:t>
      </w:r>
      <w:r w:rsidRPr="00FF137E">
        <w:rPr>
          <w:rFonts w:asciiTheme="minorHAnsi" w:hAnsiTheme="minorHAnsi" w:cstheme="minorHAnsi"/>
          <w:spacing w:val="-1"/>
        </w:rPr>
        <w:t xml:space="preserve"> </w:t>
      </w:r>
      <w:r w:rsidRPr="00FF137E">
        <w:rPr>
          <w:rFonts w:asciiTheme="minorHAnsi" w:hAnsiTheme="minorHAnsi" w:cstheme="minorHAnsi"/>
        </w:rPr>
        <w:t>since</w:t>
      </w:r>
      <w:r w:rsidRPr="00FF137E">
        <w:rPr>
          <w:rFonts w:asciiTheme="minorHAnsi" w:hAnsiTheme="minorHAnsi" w:cstheme="minorHAnsi"/>
          <w:spacing w:val="-2"/>
        </w:rPr>
        <w:t xml:space="preserve"> </w:t>
      </w:r>
      <w:r w:rsidRPr="00FF137E">
        <w:rPr>
          <w:rFonts w:asciiTheme="minorHAnsi" w:hAnsiTheme="minorHAnsi" w:cstheme="minorHAnsi"/>
        </w:rPr>
        <w:t>last</w:t>
      </w:r>
      <w:r w:rsidRPr="00FF137E">
        <w:rPr>
          <w:rFonts w:asciiTheme="minorHAnsi" w:hAnsiTheme="minorHAnsi" w:cstheme="minorHAnsi"/>
          <w:spacing w:val="-1"/>
        </w:rPr>
        <w:t xml:space="preserve"> </w:t>
      </w:r>
      <w:r w:rsidRPr="00FF137E">
        <w:rPr>
          <w:rFonts w:asciiTheme="minorHAnsi" w:hAnsiTheme="minorHAnsi" w:cstheme="minorHAnsi"/>
        </w:rPr>
        <w:t xml:space="preserve">year. </w:t>
      </w:r>
      <w:r w:rsidR="00C20CC3" w:rsidRPr="00FF137E">
        <w:rPr>
          <w:rFonts w:asciiTheme="minorHAnsi" w:hAnsiTheme="minorHAnsi" w:cstheme="minorHAnsi"/>
        </w:rPr>
        <w:t xml:space="preserve">Beginning in 2024, MDCPS began migrating from online pre-service training to in-person training sessions. </w:t>
      </w:r>
      <w:r w:rsidR="00CB4795" w:rsidRPr="00FF137E">
        <w:rPr>
          <w:rFonts w:asciiTheme="minorHAnsi" w:hAnsiTheme="minorHAnsi" w:cstheme="minorHAnsi"/>
        </w:rPr>
        <w:t>The training schedule is included in the attachments</w:t>
      </w:r>
      <w:r w:rsidR="00C20CC3" w:rsidRPr="00FF137E">
        <w:rPr>
          <w:rFonts w:asciiTheme="minorHAnsi" w:hAnsiTheme="minorHAnsi" w:cstheme="minorHAnsi"/>
        </w:rPr>
        <w:t xml:space="preserve">. Weeks 2, 4, 6, and 8 are the in-person weeks for the training. The first in-person week </w:t>
      </w:r>
      <w:r w:rsidR="004D3897" w:rsidRPr="00FF137E">
        <w:rPr>
          <w:rFonts w:asciiTheme="minorHAnsi" w:hAnsiTheme="minorHAnsi" w:cstheme="minorHAnsi"/>
        </w:rPr>
        <w:t>wa</w:t>
      </w:r>
      <w:r w:rsidR="00C20CC3" w:rsidRPr="00FF137E">
        <w:rPr>
          <w:rFonts w:asciiTheme="minorHAnsi" w:hAnsiTheme="minorHAnsi" w:cstheme="minorHAnsi"/>
        </w:rPr>
        <w:t>s the week of January 8</w:t>
      </w:r>
      <w:r w:rsidR="004D3897" w:rsidRPr="00FF137E">
        <w:rPr>
          <w:rFonts w:asciiTheme="minorHAnsi" w:hAnsiTheme="minorHAnsi" w:cstheme="minorHAnsi"/>
          <w:vertAlign w:val="superscript"/>
        </w:rPr>
        <w:t>th</w:t>
      </w:r>
      <w:r w:rsidR="004D3897" w:rsidRPr="00FF137E">
        <w:rPr>
          <w:rFonts w:asciiTheme="minorHAnsi" w:hAnsiTheme="minorHAnsi" w:cstheme="minorHAnsi"/>
        </w:rPr>
        <w:t xml:space="preserve"> </w:t>
      </w:r>
      <w:r w:rsidR="00C20CC3" w:rsidRPr="00FF137E">
        <w:rPr>
          <w:rFonts w:asciiTheme="minorHAnsi" w:hAnsiTheme="minorHAnsi" w:cstheme="minorHAnsi"/>
        </w:rPr>
        <w:t>-12</w:t>
      </w:r>
      <w:r w:rsidR="004D3897" w:rsidRPr="00FF137E">
        <w:rPr>
          <w:rFonts w:asciiTheme="minorHAnsi" w:hAnsiTheme="minorHAnsi" w:cstheme="minorHAnsi"/>
          <w:vertAlign w:val="superscript"/>
        </w:rPr>
        <w:t>th</w:t>
      </w:r>
      <w:r w:rsidR="00C20CC3" w:rsidRPr="00FF137E">
        <w:rPr>
          <w:rFonts w:asciiTheme="minorHAnsi" w:hAnsiTheme="minorHAnsi" w:cstheme="minorHAnsi"/>
        </w:rPr>
        <w:t xml:space="preserve">. </w:t>
      </w:r>
    </w:p>
    <w:p w14:paraId="34F0FCE7" w14:textId="1ECF60DF" w:rsidR="00311AD8" w:rsidRPr="00FF137E" w:rsidRDefault="00C20CC3" w:rsidP="00FE69A8">
      <w:pPr>
        <w:pStyle w:val="BodyText"/>
        <w:spacing w:after="160" w:line="276" w:lineRule="auto"/>
        <w:ind w:left="634" w:right="1066"/>
        <w:jc w:val="both"/>
        <w:rPr>
          <w:rFonts w:asciiTheme="minorHAnsi" w:hAnsiTheme="minorHAnsi" w:cstheme="minorHAnsi"/>
        </w:rPr>
      </w:pPr>
      <w:r w:rsidRPr="00FF137E">
        <w:rPr>
          <w:rFonts w:asciiTheme="minorHAnsi" w:hAnsiTheme="minorHAnsi" w:cstheme="minorHAnsi"/>
        </w:rPr>
        <w:t xml:space="preserve">This decision is based on our commitment to enhancing the learning experience for our team members. In-person training provides opportunities for increased engagement, collaboration, and hands-on learning that we believe will further strengthen our workforce. We understand that this shift may require adjustments, and we are committed to providing the necessary support and resources to facilitate a smooth transition. </w:t>
      </w:r>
      <w:r w:rsidR="00CD2E0E" w:rsidRPr="00FF137E">
        <w:rPr>
          <w:rFonts w:asciiTheme="minorHAnsi" w:hAnsiTheme="minorHAnsi" w:cstheme="minorHAnsi"/>
        </w:rPr>
        <w:t>For now, the training is being held at the State Office.</w:t>
      </w:r>
      <w:r w:rsidRPr="00FF137E">
        <w:rPr>
          <w:rFonts w:asciiTheme="minorHAnsi" w:hAnsiTheme="minorHAnsi" w:cstheme="minorHAnsi"/>
        </w:rPr>
        <w:t xml:space="preserve"> </w:t>
      </w:r>
    </w:p>
    <w:p w14:paraId="6DB5699A" w14:textId="3C7E3109" w:rsidR="00112D49" w:rsidRPr="00FF137E" w:rsidRDefault="00AB2298" w:rsidP="005209C6">
      <w:pPr>
        <w:pStyle w:val="BodyText"/>
        <w:widowControl/>
        <w:adjustRightInd w:val="0"/>
        <w:spacing w:line="276" w:lineRule="auto"/>
        <w:ind w:left="630" w:right="1066"/>
        <w:jc w:val="both"/>
        <w:rPr>
          <w:rFonts w:asciiTheme="minorHAnsi" w:eastAsiaTheme="minorHAnsi" w:hAnsiTheme="minorHAnsi" w:cstheme="minorHAnsi"/>
        </w:rPr>
      </w:pPr>
      <w:r w:rsidRPr="00FF137E">
        <w:rPr>
          <w:rFonts w:asciiTheme="minorHAnsi" w:eastAsiaTheme="minorHAnsi" w:hAnsiTheme="minorHAnsi" w:cstheme="minorHAnsi"/>
        </w:rPr>
        <w:lastRenderedPageBreak/>
        <w:t xml:space="preserve">Professional Development Services </w:t>
      </w:r>
      <w:r w:rsidR="00415CA6" w:rsidRPr="00FF137E">
        <w:rPr>
          <w:rFonts w:asciiTheme="minorHAnsi" w:eastAsiaTheme="minorHAnsi" w:hAnsiTheme="minorHAnsi" w:cstheme="minorHAnsi"/>
        </w:rPr>
        <w:t>completed three new hire training classes</w:t>
      </w:r>
      <w:r w:rsidR="00067798" w:rsidRPr="00FF137E">
        <w:rPr>
          <w:rFonts w:asciiTheme="minorHAnsi" w:eastAsiaTheme="minorHAnsi" w:hAnsiTheme="minorHAnsi" w:cstheme="minorHAnsi"/>
        </w:rPr>
        <w:t xml:space="preserve">. Additionally, with the new curriculum for the Supervisor training, the name was changed from Clinical Supervisor Training (CST) to Developing Effective &amp; Accountable Leaders (DEAL). In doing so, the team facilitated a pilot group of supervisors within the agency to obtain feedback before introducing the new curriculum. Based on feedback, small tweaks were </w:t>
      </w:r>
      <w:r w:rsidR="00335325" w:rsidRPr="00FF137E">
        <w:rPr>
          <w:rFonts w:asciiTheme="minorHAnsi" w:eastAsiaTheme="minorHAnsi" w:hAnsiTheme="minorHAnsi" w:cstheme="minorHAnsi"/>
        </w:rPr>
        <w:t xml:space="preserve">made. </w:t>
      </w:r>
      <w:r w:rsidR="00067798" w:rsidRPr="00FF137E">
        <w:rPr>
          <w:rFonts w:asciiTheme="minorHAnsi" w:eastAsiaTheme="minorHAnsi" w:hAnsiTheme="minorHAnsi" w:cstheme="minorHAnsi"/>
        </w:rPr>
        <w:t xml:space="preserve">Professional Development Services facilitated the new curriculum during </w:t>
      </w:r>
      <w:r w:rsidR="004D6E0F" w:rsidRPr="00FF137E">
        <w:rPr>
          <w:rFonts w:asciiTheme="minorHAnsi" w:eastAsiaTheme="minorHAnsi" w:hAnsiTheme="minorHAnsi" w:cstheme="minorHAnsi"/>
        </w:rPr>
        <w:t>February</w:t>
      </w:r>
      <w:r w:rsidR="00067798" w:rsidRPr="00FF137E">
        <w:rPr>
          <w:rFonts w:asciiTheme="minorHAnsi" w:eastAsiaTheme="minorHAnsi" w:hAnsiTheme="minorHAnsi" w:cstheme="minorHAnsi"/>
        </w:rPr>
        <w:t xml:space="preserve"> 2024. Professional Development Services also delivered contract training for Investigation and In-home services. Mandatory training was also provided to the administrators/principals of </w:t>
      </w:r>
      <w:r w:rsidR="00711AF1" w:rsidRPr="00FF137E">
        <w:rPr>
          <w:rFonts w:asciiTheme="minorHAnsi" w:eastAsiaTheme="minorHAnsi" w:hAnsiTheme="minorHAnsi" w:cstheme="minorHAnsi"/>
        </w:rPr>
        <w:t xml:space="preserve">the </w:t>
      </w:r>
      <w:r w:rsidR="00067798" w:rsidRPr="00FF137E">
        <w:rPr>
          <w:rFonts w:asciiTheme="minorHAnsi" w:eastAsiaTheme="minorHAnsi" w:hAnsiTheme="minorHAnsi" w:cstheme="minorHAnsi"/>
        </w:rPr>
        <w:t xml:space="preserve">Jackson Public School district.  </w:t>
      </w:r>
      <w:r w:rsidR="00711AF1" w:rsidRPr="00FF137E">
        <w:rPr>
          <w:rFonts w:asciiTheme="minorHAnsi" w:eastAsiaTheme="minorHAnsi" w:hAnsiTheme="minorHAnsi" w:cstheme="minorHAnsi"/>
        </w:rPr>
        <w:t>The program</w:t>
      </w:r>
      <w:r w:rsidRPr="00FF137E">
        <w:rPr>
          <w:rFonts w:asciiTheme="minorHAnsi" w:eastAsiaTheme="minorHAnsi" w:hAnsiTheme="minorHAnsi" w:cstheme="minorHAnsi"/>
        </w:rPr>
        <w:t xml:space="preserve"> continues to deliver all new hire training, along with Supervisor training for individuals promoted to a supervisory position who serve in a case carrying role. The team also developed a one week intensive to address the training needs for both In-home and Investigation contract staff. The team delivered two-day intensive Investigations training that now includes a 2-hour delivery of Human Traffic basics.</w:t>
      </w:r>
      <w:r w:rsidR="0017730B" w:rsidRPr="00FF137E">
        <w:rPr>
          <w:rFonts w:asciiTheme="minorHAnsi" w:eastAsiaTheme="minorHAnsi" w:hAnsiTheme="minorHAnsi" w:cstheme="minorHAnsi"/>
        </w:rPr>
        <w:t xml:space="preserve"> PDS </w:t>
      </w:r>
      <w:r w:rsidR="00EB3078" w:rsidRPr="00FF137E">
        <w:rPr>
          <w:rFonts w:asciiTheme="minorHAnsi" w:hAnsiTheme="minorHAnsi" w:cstheme="minorHAnsi"/>
        </w:rPr>
        <w:t>also initiated a new process of having our interns participate in new hire training. This is in collaboration with the Mississippi Academic Pathways (MAP); a partnership with the eight public universities in Mississippi.</w:t>
      </w:r>
      <w:r w:rsidR="007A6940" w:rsidRPr="00FF137E">
        <w:rPr>
          <w:rFonts w:asciiTheme="minorHAnsi" w:hAnsiTheme="minorHAnsi" w:cstheme="minorHAnsi"/>
        </w:rPr>
        <w:t xml:space="preserve"> MDCPS Foundational Development will assist in a rewrite of new hire training to include content for all disciplines and not case carrying only.</w:t>
      </w:r>
    </w:p>
    <w:p w14:paraId="54A02449" w14:textId="77777777" w:rsidR="00931486" w:rsidRPr="00FF137E" w:rsidRDefault="00931486" w:rsidP="00B32D63">
      <w:pPr>
        <w:widowControl/>
        <w:adjustRightInd w:val="0"/>
        <w:spacing w:line="276" w:lineRule="auto"/>
        <w:ind w:left="630" w:right="1066"/>
        <w:jc w:val="both"/>
        <w:rPr>
          <w:rFonts w:asciiTheme="minorHAnsi" w:eastAsiaTheme="minorHAnsi" w:hAnsiTheme="minorHAnsi" w:cstheme="minorHAnsi"/>
          <w:sz w:val="24"/>
          <w:szCs w:val="24"/>
        </w:rPr>
      </w:pPr>
    </w:p>
    <w:p w14:paraId="25265EF3" w14:textId="01E54BF8" w:rsidR="00B32D63" w:rsidRPr="00FF137E" w:rsidRDefault="00A64BFF" w:rsidP="00B32D63">
      <w:pPr>
        <w:widowControl/>
        <w:adjustRightInd w:val="0"/>
        <w:spacing w:line="276" w:lineRule="auto"/>
        <w:ind w:left="63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The team is in the process of rewriting and rebranding the Clinical Supervisor training to focus more on leadership, trauma, </w:t>
      </w:r>
      <w:r w:rsidR="00814D94" w:rsidRPr="00FF137E">
        <w:rPr>
          <w:rFonts w:asciiTheme="minorHAnsi" w:eastAsiaTheme="minorHAnsi" w:hAnsiTheme="minorHAnsi" w:cstheme="minorHAnsi"/>
          <w:sz w:val="24"/>
          <w:szCs w:val="24"/>
        </w:rPr>
        <w:t xml:space="preserve">grief, self-care and diversity, equity, inclusion, and belonging and specific </w:t>
      </w:r>
      <w:r w:rsidRPr="00FF137E">
        <w:rPr>
          <w:rFonts w:asciiTheme="minorHAnsi" w:eastAsiaTheme="minorHAnsi" w:hAnsiTheme="minorHAnsi" w:cstheme="minorHAnsi"/>
          <w:sz w:val="24"/>
          <w:szCs w:val="24"/>
        </w:rPr>
        <w:t>frameworks</w:t>
      </w:r>
      <w:r w:rsidR="003D0E03" w:rsidRPr="00FF137E">
        <w:rPr>
          <w:rFonts w:asciiTheme="minorHAnsi" w:eastAsiaTheme="minorHAnsi" w:hAnsiTheme="minorHAnsi" w:cstheme="minorHAnsi"/>
          <w:sz w:val="24"/>
          <w:szCs w:val="24"/>
        </w:rPr>
        <w:t xml:space="preserve"> (</w:t>
      </w:r>
      <w:proofErr w:type="spellStart"/>
      <w:r w:rsidR="00814D94" w:rsidRPr="00FF137E">
        <w:rPr>
          <w:rFonts w:asciiTheme="minorHAnsi" w:eastAsiaTheme="minorHAnsi" w:hAnsiTheme="minorHAnsi" w:cstheme="minorHAnsi"/>
          <w:sz w:val="24"/>
          <w:szCs w:val="24"/>
        </w:rPr>
        <w:t>Kadushin</w:t>
      </w:r>
      <w:proofErr w:type="spellEnd"/>
      <w:r w:rsidR="00814D94" w:rsidRPr="00FF137E">
        <w:rPr>
          <w:rFonts w:asciiTheme="minorHAnsi" w:eastAsiaTheme="minorHAnsi" w:hAnsiTheme="minorHAnsi" w:cstheme="minorHAnsi"/>
          <w:sz w:val="24"/>
          <w:szCs w:val="24"/>
        </w:rPr>
        <w:t xml:space="preserve"> model</w:t>
      </w:r>
      <w:r w:rsidR="003D0E03" w:rsidRPr="00FF137E">
        <w:rPr>
          <w:rFonts w:asciiTheme="minorHAnsi" w:eastAsiaTheme="minorHAnsi" w:hAnsiTheme="minorHAnsi" w:cstheme="minorHAnsi"/>
          <w:sz w:val="24"/>
          <w:szCs w:val="24"/>
        </w:rPr>
        <w:t>)</w:t>
      </w:r>
      <w:r w:rsidR="00C4359D" w:rsidRPr="00FF137E">
        <w:rPr>
          <w:rFonts w:asciiTheme="minorHAnsi" w:eastAsiaTheme="minorHAnsi" w:hAnsiTheme="minorHAnsi" w:cstheme="minorHAnsi"/>
          <w:sz w:val="24"/>
          <w:szCs w:val="24"/>
        </w:rPr>
        <w:t>, with planned implementation in February 2024</w:t>
      </w:r>
      <w:r w:rsidRPr="00FF137E">
        <w:rPr>
          <w:rFonts w:asciiTheme="minorHAnsi" w:eastAsiaTheme="minorHAnsi" w:hAnsiTheme="minorHAnsi" w:cstheme="minorHAnsi"/>
          <w:sz w:val="24"/>
          <w:szCs w:val="24"/>
        </w:rPr>
        <w:t xml:space="preserve">. </w:t>
      </w:r>
      <w:r w:rsidR="00C82F8D" w:rsidRPr="00FF137E">
        <w:rPr>
          <w:rFonts w:asciiTheme="minorHAnsi" w:eastAsiaTheme="minorHAnsi" w:hAnsiTheme="minorHAnsi" w:cstheme="minorHAnsi"/>
          <w:sz w:val="24"/>
          <w:szCs w:val="24"/>
        </w:rPr>
        <w:t>The team will continue with new hire training, Supervisor training and development, contract training, 18-month follow up for all new hires and will begin restructuring new hire training to be job specific development for the specific work (training specific for Safety-Investigations; training specific for In-home and Out of Home Care, Licensure, etc</w:t>
      </w:r>
      <w:r w:rsidR="00B32D63" w:rsidRPr="00FF137E">
        <w:rPr>
          <w:rFonts w:asciiTheme="minorHAnsi" w:eastAsiaTheme="minorHAnsi" w:hAnsiTheme="minorHAnsi" w:cstheme="minorHAnsi"/>
          <w:sz w:val="24"/>
          <w:szCs w:val="24"/>
        </w:rPr>
        <w:t>.</w:t>
      </w:r>
      <w:r w:rsidR="00C82F8D" w:rsidRPr="00FF137E">
        <w:rPr>
          <w:rFonts w:asciiTheme="minorHAnsi" w:eastAsiaTheme="minorHAnsi" w:hAnsiTheme="minorHAnsi" w:cstheme="minorHAnsi"/>
          <w:sz w:val="24"/>
          <w:szCs w:val="24"/>
        </w:rPr>
        <w:t>)</w:t>
      </w:r>
      <w:r w:rsidR="00652082" w:rsidRPr="00FF137E">
        <w:rPr>
          <w:rFonts w:asciiTheme="minorHAnsi" w:eastAsiaTheme="minorHAnsi" w:hAnsiTheme="minorHAnsi" w:cstheme="minorHAnsi"/>
          <w:sz w:val="24"/>
          <w:szCs w:val="24"/>
        </w:rPr>
        <w:t xml:space="preserve">; </w:t>
      </w:r>
      <w:r w:rsidR="002421B3" w:rsidRPr="00FF137E">
        <w:rPr>
          <w:rFonts w:asciiTheme="minorHAnsi" w:eastAsiaTheme="minorHAnsi" w:hAnsiTheme="minorHAnsi" w:cstheme="minorHAnsi"/>
          <w:sz w:val="24"/>
          <w:szCs w:val="24"/>
        </w:rPr>
        <w:t>training for MCIA-call center</w:t>
      </w:r>
      <w:r w:rsidR="009E3A35" w:rsidRPr="00FF137E">
        <w:rPr>
          <w:rFonts w:asciiTheme="minorHAnsi" w:eastAsiaTheme="minorHAnsi" w:hAnsiTheme="minorHAnsi" w:cstheme="minorHAnsi"/>
          <w:sz w:val="24"/>
          <w:szCs w:val="24"/>
        </w:rPr>
        <w:t xml:space="preserve"> and Investigations 2-day Intensive with HT component</w:t>
      </w:r>
      <w:r w:rsidR="00B32D63" w:rsidRPr="00FF137E">
        <w:rPr>
          <w:rFonts w:asciiTheme="minorHAnsi" w:eastAsiaTheme="minorHAnsi" w:hAnsiTheme="minorHAnsi" w:cstheme="minorHAnsi"/>
          <w:sz w:val="24"/>
          <w:szCs w:val="24"/>
        </w:rPr>
        <w:t>. Future goals include:</w:t>
      </w:r>
    </w:p>
    <w:p w14:paraId="276E7B83" w14:textId="569C31AA" w:rsidR="00B32D63" w:rsidRPr="00FF137E" w:rsidRDefault="00B32D63" w:rsidP="00FE69A8">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Completion of rewriting the Clinical Supervisor training and renaming</w:t>
      </w:r>
      <w:r w:rsidR="0037676D" w:rsidRPr="00FF137E">
        <w:rPr>
          <w:rFonts w:asciiTheme="minorHAnsi" w:eastAsiaTheme="minorHAnsi" w:hAnsiTheme="minorHAnsi" w:cstheme="minorHAnsi"/>
          <w:sz w:val="24"/>
          <w:szCs w:val="24"/>
        </w:rPr>
        <w:t>/</w:t>
      </w:r>
      <w:r w:rsidRPr="00FF137E">
        <w:rPr>
          <w:rFonts w:asciiTheme="minorHAnsi" w:eastAsiaTheme="minorHAnsi" w:hAnsiTheme="minorHAnsi" w:cstheme="minorHAnsi"/>
          <w:sz w:val="24"/>
          <w:szCs w:val="24"/>
        </w:rPr>
        <w:t xml:space="preserve">rebranding </w:t>
      </w:r>
      <w:r w:rsidR="0037676D" w:rsidRPr="00FF137E">
        <w:rPr>
          <w:rFonts w:asciiTheme="minorHAnsi" w:eastAsiaTheme="minorHAnsi" w:hAnsiTheme="minorHAnsi" w:cstheme="minorHAnsi"/>
          <w:sz w:val="24"/>
          <w:szCs w:val="24"/>
        </w:rPr>
        <w:t xml:space="preserve">it </w:t>
      </w:r>
      <w:r w:rsidRPr="00FF137E">
        <w:rPr>
          <w:rFonts w:asciiTheme="minorHAnsi" w:eastAsiaTheme="minorHAnsi" w:hAnsiTheme="minorHAnsi" w:cstheme="minorHAnsi"/>
          <w:sz w:val="24"/>
          <w:szCs w:val="24"/>
        </w:rPr>
        <w:t xml:space="preserve">to DEAL (Developing Effective &amp; Accountable Leaders). </w:t>
      </w:r>
    </w:p>
    <w:p w14:paraId="7CD17D2D" w14:textId="65A617EA" w:rsidR="00A64BFF" w:rsidRPr="00FF137E" w:rsidRDefault="00B32D63" w:rsidP="0037676D">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Offering multi-site contract training and multi-site Safety/Investigations training </w:t>
      </w:r>
      <w:r w:rsidR="0037676D" w:rsidRPr="00FF137E">
        <w:rPr>
          <w:rFonts w:asciiTheme="minorHAnsi" w:eastAsiaTheme="minorHAnsi" w:hAnsiTheme="minorHAnsi" w:cstheme="minorHAnsi"/>
          <w:sz w:val="24"/>
          <w:szCs w:val="24"/>
        </w:rPr>
        <w:t>to</w:t>
      </w:r>
      <w:r w:rsidRPr="00FF137E">
        <w:rPr>
          <w:rFonts w:asciiTheme="minorHAnsi" w:eastAsiaTheme="minorHAnsi" w:hAnsiTheme="minorHAnsi" w:cstheme="minorHAnsi"/>
          <w:sz w:val="24"/>
          <w:szCs w:val="24"/>
        </w:rPr>
        <w:t xml:space="preserve"> deliver the </w:t>
      </w:r>
      <w:r w:rsidR="00C54BC8" w:rsidRPr="00FF137E">
        <w:rPr>
          <w:rFonts w:asciiTheme="minorHAnsi" w:eastAsiaTheme="minorHAnsi" w:hAnsiTheme="minorHAnsi" w:cstheme="minorHAnsi"/>
          <w:sz w:val="24"/>
          <w:szCs w:val="24"/>
        </w:rPr>
        <w:t>training</w:t>
      </w:r>
      <w:r w:rsidRPr="00FF137E">
        <w:rPr>
          <w:rFonts w:asciiTheme="minorHAnsi" w:eastAsiaTheme="minorHAnsi" w:hAnsiTheme="minorHAnsi" w:cstheme="minorHAnsi"/>
          <w:sz w:val="24"/>
          <w:szCs w:val="24"/>
        </w:rPr>
        <w:t xml:space="preserve"> in proximity to the community</w:t>
      </w:r>
      <w:r w:rsidR="006622A1" w:rsidRPr="00FF137E">
        <w:rPr>
          <w:rFonts w:asciiTheme="minorHAnsi" w:eastAsiaTheme="minorHAnsi" w:hAnsiTheme="minorHAnsi" w:cstheme="minorHAnsi"/>
          <w:sz w:val="24"/>
          <w:szCs w:val="24"/>
        </w:rPr>
        <w:t>.</w:t>
      </w:r>
    </w:p>
    <w:p w14:paraId="6FB60B35" w14:textId="6CF6A8B0" w:rsidR="003D0E03" w:rsidRPr="00FF137E" w:rsidRDefault="00DD1DD1" w:rsidP="0037676D">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Developing a </w:t>
      </w:r>
      <w:r w:rsidR="00AA2087" w:rsidRPr="00FF137E">
        <w:rPr>
          <w:rFonts w:asciiTheme="minorHAnsi" w:eastAsiaTheme="minorHAnsi" w:hAnsiTheme="minorHAnsi" w:cstheme="minorHAnsi"/>
          <w:sz w:val="24"/>
          <w:szCs w:val="24"/>
        </w:rPr>
        <w:t>two-to-three-day</w:t>
      </w:r>
      <w:r w:rsidRPr="00FF137E">
        <w:rPr>
          <w:rFonts w:asciiTheme="minorHAnsi" w:eastAsiaTheme="minorHAnsi" w:hAnsiTheme="minorHAnsi" w:cstheme="minorHAnsi"/>
          <w:sz w:val="24"/>
          <w:szCs w:val="24"/>
        </w:rPr>
        <w:t xml:space="preserve"> Intensive for case carrying supervisors</w:t>
      </w:r>
      <w:r w:rsidR="00C8217E" w:rsidRPr="00FF137E">
        <w:rPr>
          <w:rFonts w:asciiTheme="minorHAnsi" w:eastAsiaTheme="minorHAnsi" w:hAnsiTheme="minorHAnsi" w:cstheme="minorHAnsi"/>
          <w:sz w:val="24"/>
          <w:szCs w:val="24"/>
        </w:rPr>
        <w:t xml:space="preserve"> (March 2024)</w:t>
      </w:r>
    </w:p>
    <w:p w14:paraId="36AFB038" w14:textId="622CFD8C" w:rsidR="008975A6" w:rsidRPr="00FF137E" w:rsidRDefault="008975A6" w:rsidP="0037676D">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Non-violent crisis intervention training (May 2024)</w:t>
      </w:r>
    </w:p>
    <w:p w14:paraId="7622E647" w14:textId="29F34ED4" w:rsidR="00023758" w:rsidRPr="00FF137E" w:rsidRDefault="00F731F5" w:rsidP="0037676D">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TBRI-Trust Based Relational Intervention (June 2024)</w:t>
      </w:r>
    </w:p>
    <w:p w14:paraId="270A3815" w14:textId="6DAF4A77" w:rsidR="008975A6" w:rsidRPr="00FF137E" w:rsidRDefault="008975A6" w:rsidP="0037676D">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Stewards of Children/Darkness to Light-Child Sexual Abuse (October 2024)</w:t>
      </w:r>
    </w:p>
    <w:p w14:paraId="2AB1681B" w14:textId="4666FB3B" w:rsidR="00B7135F" w:rsidRPr="00FF137E" w:rsidRDefault="00283988" w:rsidP="0037676D">
      <w:pPr>
        <w:pStyle w:val="ListParagraph"/>
        <w:widowControl/>
        <w:numPr>
          <w:ilvl w:val="0"/>
          <w:numId w:val="86"/>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Offer additional professional development experiences from external collaborations including:</w:t>
      </w:r>
    </w:p>
    <w:p w14:paraId="31A0A94E" w14:textId="4E5F5FDE" w:rsidR="00BD5381" w:rsidRPr="00FF137E" w:rsidRDefault="00BD5381" w:rsidP="00FE69A8">
      <w:pPr>
        <w:pStyle w:val="ListParagraph"/>
        <w:widowControl/>
        <w:numPr>
          <w:ilvl w:val="0"/>
          <w:numId w:val="78"/>
        </w:numPr>
        <w:adjustRightInd w:val="0"/>
        <w:spacing w:line="276" w:lineRule="auto"/>
        <w:ind w:left="144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Motivational Interviewing</w:t>
      </w:r>
    </w:p>
    <w:p w14:paraId="7B8BDD90" w14:textId="5FB217A1" w:rsidR="00BD5381" w:rsidRPr="00FF137E" w:rsidRDefault="00BD5381" w:rsidP="00FE69A8">
      <w:pPr>
        <w:pStyle w:val="ListParagraph"/>
        <w:widowControl/>
        <w:numPr>
          <w:ilvl w:val="0"/>
          <w:numId w:val="78"/>
        </w:numPr>
        <w:adjustRightInd w:val="0"/>
        <w:spacing w:line="276" w:lineRule="auto"/>
        <w:ind w:left="144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lastRenderedPageBreak/>
        <w:t>Certified Trauma Professional/Clinical Certified Trauma Professional</w:t>
      </w:r>
    </w:p>
    <w:p w14:paraId="3FBFE169" w14:textId="0A1BF348" w:rsidR="00BD5381" w:rsidRPr="00FF137E" w:rsidRDefault="00BD5381" w:rsidP="00446410">
      <w:pPr>
        <w:pStyle w:val="ListParagraph"/>
        <w:widowControl/>
        <w:numPr>
          <w:ilvl w:val="0"/>
          <w:numId w:val="78"/>
        </w:numPr>
        <w:adjustRightInd w:val="0"/>
        <w:spacing w:line="276" w:lineRule="auto"/>
        <w:ind w:left="1440" w:right="1066"/>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Accenture Virtual Reality</w:t>
      </w:r>
      <w:r w:rsidR="00161C78" w:rsidRPr="00FF137E">
        <w:rPr>
          <w:rFonts w:asciiTheme="minorHAnsi" w:eastAsiaTheme="minorHAnsi" w:hAnsiTheme="minorHAnsi" w:cstheme="minorHAnsi"/>
          <w:sz w:val="24"/>
          <w:szCs w:val="24"/>
        </w:rPr>
        <w:t xml:space="preserve"> </w:t>
      </w:r>
      <w:proofErr w:type="spellStart"/>
      <w:r w:rsidRPr="00FF137E">
        <w:rPr>
          <w:rFonts w:asciiTheme="minorHAnsi" w:eastAsiaTheme="minorHAnsi" w:hAnsiTheme="minorHAnsi" w:cstheme="minorHAnsi"/>
          <w:sz w:val="24"/>
          <w:szCs w:val="24"/>
        </w:rPr>
        <w:t>AVEnues</w:t>
      </w:r>
      <w:proofErr w:type="spellEnd"/>
      <w:r w:rsidR="00D568A6" w:rsidRPr="00FF137E">
        <w:rPr>
          <w:rFonts w:asciiTheme="minorHAnsi" w:eastAsiaTheme="minorHAnsi" w:hAnsiTheme="minorHAnsi" w:cstheme="minorHAnsi"/>
          <w:sz w:val="24"/>
          <w:szCs w:val="24"/>
        </w:rPr>
        <w:t xml:space="preserve">; MDCPS had </w:t>
      </w:r>
      <w:r w:rsidR="00050719" w:rsidRPr="00FF137E">
        <w:rPr>
          <w:rFonts w:asciiTheme="minorHAnsi" w:hAnsiTheme="minorHAnsi" w:cstheme="minorHAnsi"/>
          <w:sz w:val="24"/>
          <w:szCs w:val="24"/>
        </w:rPr>
        <w:t xml:space="preserve">several meetings with a </w:t>
      </w:r>
      <w:r w:rsidR="00A43B70" w:rsidRPr="00FF137E">
        <w:rPr>
          <w:rFonts w:asciiTheme="minorHAnsi" w:hAnsiTheme="minorHAnsi" w:cstheme="minorHAnsi"/>
          <w:sz w:val="24"/>
          <w:szCs w:val="24"/>
        </w:rPr>
        <w:t>demonstration onsite</w:t>
      </w:r>
      <w:r w:rsidR="00050719" w:rsidRPr="00FF137E">
        <w:rPr>
          <w:rFonts w:asciiTheme="minorHAnsi" w:hAnsiTheme="minorHAnsi" w:cstheme="minorHAnsi"/>
          <w:sz w:val="24"/>
          <w:szCs w:val="24"/>
        </w:rPr>
        <w:t xml:space="preserve"> June 3, 2024</w:t>
      </w:r>
    </w:p>
    <w:p w14:paraId="778EC64F" w14:textId="5D9B6453" w:rsidR="00446410" w:rsidRPr="00FF137E" w:rsidRDefault="00A43B70" w:rsidP="00FE69A8">
      <w:pPr>
        <w:pStyle w:val="ListParagraph"/>
        <w:widowControl/>
        <w:numPr>
          <w:ilvl w:val="0"/>
          <w:numId w:val="78"/>
        </w:numPr>
        <w:adjustRightInd w:val="0"/>
        <w:spacing w:line="276" w:lineRule="auto"/>
        <w:ind w:left="1440" w:right="1066"/>
        <w:rPr>
          <w:rFonts w:asciiTheme="minorHAnsi" w:eastAsiaTheme="minorHAnsi" w:hAnsiTheme="minorHAnsi" w:cstheme="minorHAnsi"/>
          <w:sz w:val="24"/>
          <w:szCs w:val="24"/>
        </w:rPr>
      </w:pPr>
      <w:r w:rsidRPr="00FF137E">
        <w:rPr>
          <w:rFonts w:asciiTheme="minorHAnsi" w:hAnsiTheme="minorHAnsi" w:cstheme="minorHAnsi"/>
          <w:sz w:val="24"/>
          <w:szCs w:val="24"/>
        </w:rPr>
        <w:t>Stewards of Children: MDCPS will participate in their train-the trainer for their child sexual abuse program, Darkness2Light</w:t>
      </w:r>
    </w:p>
    <w:p w14:paraId="3F375BFA" w14:textId="7B474C73" w:rsidR="00BD5381" w:rsidRPr="00FF137E" w:rsidRDefault="00BD5381" w:rsidP="00FE69A8">
      <w:pPr>
        <w:pStyle w:val="ListParagraph"/>
        <w:widowControl/>
        <w:numPr>
          <w:ilvl w:val="0"/>
          <w:numId w:val="78"/>
        </w:numPr>
        <w:adjustRightInd w:val="0"/>
        <w:spacing w:line="276" w:lineRule="auto"/>
        <w:ind w:left="144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National Human Trafficking Technical Assistance Center-Train the Trainer (</w:t>
      </w:r>
      <w:r w:rsidR="00161C78" w:rsidRPr="00FF137E">
        <w:rPr>
          <w:rFonts w:asciiTheme="minorHAnsi" w:eastAsiaTheme="minorHAnsi" w:hAnsiTheme="minorHAnsi" w:cstheme="minorHAnsi"/>
          <w:sz w:val="24"/>
          <w:szCs w:val="24"/>
        </w:rPr>
        <w:t>Q</w:t>
      </w:r>
      <w:r w:rsidRPr="00FF137E">
        <w:rPr>
          <w:rFonts w:asciiTheme="minorHAnsi" w:eastAsiaTheme="minorHAnsi" w:hAnsiTheme="minorHAnsi" w:cstheme="minorHAnsi"/>
          <w:sz w:val="24"/>
          <w:szCs w:val="24"/>
        </w:rPr>
        <w:t>1, 2025)</w:t>
      </w:r>
    </w:p>
    <w:p w14:paraId="49D04FB3" w14:textId="3BD32897" w:rsidR="00BD5381" w:rsidRPr="00FF137E" w:rsidRDefault="00BD5381" w:rsidP="00FE69A8">
      <w:pPr>
        <w:pStyle w:val="ListParagraph"/>
        <w:widowControl/>
        <w:numPr>
          <w:ilvl w:val="0"/>
          <w:numId w:val="78"/>
        </w:numPr>
        <w:adjustRightInd w:val="0"/>
        <w:spacing w:line="276" w:lineRule="auto"/>
        <w:ind w:left="144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FFPSA training once plan is accepted</w:t>
      </w:r>
    </w:p>
    <w:p w14:paraId="578E639D" w14:textId="306A82C0" w:rsidR="00BD5381" w:rsidRPr="00FF137E" w:rsidRDefault="00BD5381" w:rsidP="00FE69A8">
      <w:pPr>
        <w:pStyle w:val="ListParagraph"/>
        <w:widowControl/>
        <w:numPr>
          <w:ilvl w:val="0"/>
          <w:numId w:val="78"/>
        </w:numPr>
        <w:adjustRightInd w:val="0"/>
        <w:spacing w:line="276" w:lineRule="auto"/>
        <w:ind w:left="144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Enhance our statewide training calendar for agency use</w:t>
      </w:r>
      <w:r w:rsidR="00426FE7" w:rsidRPr="00FF137E">
        <w:rPr>
          <w:rFonts w:asciiTheme="minorHAnsi" w:eastAsiaTheme="minorHAnsi" w:hAnsiTheme="minorHAnsi" w:cstheme="minorHAnsi"/>
          <w:sz w:val="24"/>
          <w:szCs w:val="24"/>
        </w:rPr>
        <w:t xml:space="preserve"> (Q1</w:t>
      </w:r>
      <w:r w:rsidR="00D55FC4" w:rsidRPr="00FF137E">
        <w:rPr>
          <w:rFonts w:asciiTheme="minorHAnsi" w:eastAsiaTheme="minorHAnsi" w:hAnsiTheme="minorHAnsi" w:cstheme="minorHAnsi"/>
          <w:sz w:val="24"/>
          <w:szCs w:val="24"/>
        </w:rPr>
        <w:t>,</w:t>
      </w:r>
      <w:r w:rsidR="00426FE7" w:rsidRPr="00FF137E">
        <w:rPr>
          <w:rFonts w:asciiTheme="minorHAnsi" w:eastAsiaTheme="minorHAnsi" w:hAnsiTheme="minorHAnsi" w:cstheme="minorHAnsi"/>
          <w:sz w:val="24"/>
          <w:szCs w:val="24"/>
        </w:rPr>
        <w:t xml:space="preserve"> 2025)</w:t>
      </w:r>
    </w:p>
    <w:p w14:paraId="66567E4C" w14:textId="11592AA1" w:rsidR="00283988" w:rsidRPr="00FF137E" w:rsidRDefault="00BD5381" w:rsidP="00FE69A8">
      <w:pPr>
        <w:pStyle w:val="ListParagraph"/>
        <w:widowControl/>
        <w:numPr>
          <w:ilvl w:val="0"/>
          <w:numId w:val="78"/>
        </w:numPr>
        <w:adjustRightInd w:val="0"/>
        <w:spacing w:line="276" w:lineRule="auto"/>
        <w:ind w:left="144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Mississippi Department of Public Safety &amp; MDCPS-Interdiction training (</w:t>
      </w:r>
      <w:r w:rsidR="00161C78" w:rsidRPr="00FF137E">
        <w:rPr>
          <w:rFonts w:asciiTheme="minorHAnsi" w:eastAsiaTheme="minorHAnsi" w:hAnsiTheme="minorHAnsi" w:cstheme="minorHAnsi"/>
          <w:sz w:val="24"/>
          <w:szCs w:val="24"/>
        </w:rPr>
        <w:t>Q</w:t>
      </w:r>
      <w:r w:rsidRPr="00FF137E">
        <w:rPr>
          <w:rFonts w:asciiTheme="minorHAnsi" w:eastAsiaTheme="minorHAnsi" w:hAnsiTheme="minorHAnsi" w:cstheme="minorHAnsi"/>
          <w:sz w:val="24"/>
          <w:szCs w:val="24"/>
        </w:rPr>
        <w:t>1, 2025)</w:t>
      </w:r>
    </w:p>
    <w:p w14:paraId="658FAA2A" w14:textId="77777777" w:rsidR="00082DE2" w:rsidRPr="00FF137E" w:rsidRDefault="00082DE2" w:rsidP="00082DE2">
      <w:pPr>
        <w:widowControl/>
        <w:adjustRightInd w:val="0"/>
        <w:spacing w:line="276" w:lineRule="auto"/>
        <w:ind w:right="1066"/>
        <w:jc w:val="both"/>
        <w:rPr>
          <w:rFonts w:asciiTheme="minorHAnsi" w:eastAsiaTheme="minorHAnsi" w:hAnsiTheme="minorHAnsi" w:cstheme="minorHAnsi"/>
          <w:sz w:val="24"/>
          <w:szCs w:val="24"/>
        </w:rPr>
      </w:pPr>
    </w:p>
    <w:p w14:paraId="13B5B006" w14:textId="52D3BD90" w:rsidR="00E92D0B" w:rsidRPr="00FF137E" w:rsidRDefault="00E94FD6" w:rsidP="00082DE2">
      <w:pPr>
        <w:widowControl/>
        <w:adjustRightInd w:val="0"/>
        <w:spacing w:line="276" w:lineRule="auto"/>
        <w:ind w:left="63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Professional Development participated in the Hope Summit </w:t>
      </w:r>
      <w:r w:rsidR="003B13DF" w:rsidRPr="00FF137E">
        <w:rPr>
          <w:rFonts w:asciiTheme="minorHAnsi" w:eastAsiaTheme="minorHAnsi" w:hAnsiTheme="minorHAnsi" w:cstheme="minorHAnsi"/>
          <w:sz w:val="24"/>
          <w:szCs w:val="24"/>
        </w:rPr>
        <w:t>(August 30, 2023)</w:t>
      </w:r>
      <w:r w:rsidR="004501BB" w:rsidRPr="00FF137E">
        <w:rPr>
          <w:rFonts w:asciiTheme="minorHAnsi" w:eastAsiaTheme="minorHAnsi" w:hAnsiTheme="minorHAnsi" w:cstheme="minorHAnsi"/>
          <w:sz w:val="24"/>
          <w:szCs w:val="24"/>
        </w:rPr>
        <w:t>,</w:t>
      </w:r>
      <w:r w:rsidRPr="00FF137E">
        <w:rPr>
          <w:rFonts w:asciiTheme="minorHAnsi" w:eastAsiaTheme="minorHAnsi" w:hAnsiTheme="minorHAnsi" w:cstheme="minorHAnsi"/>
          <w:sz w:val="24"/>
          <w:szCs w:val="24"/>
        </w:rPr>
        <w:t xml:space="preserve"> sponsored by Hope Rising MS as a collaboration with legislative officials, the courts, and community providers/stakeholders. </w:t>
      </w:r>
      <w:r w:rsidR="006773F6" w:rsidRPr="00FF137E">
        <w:rPr>
          <w:rFonts w:asciiTheme="minorHAnsi" w:eastAsiaTheme="minorHAnsi" w:hAnsiTheme="minorHAnsi" w:cstheme="minorHAnsi"/>
          <w:sz w:val="24"/>
          <w:szCs w:val="24"/>
        </w:rPr>
        <w:t>The Summit aimed to spread the framework of Hope across Mississippi, with leading voices in their fields</w:t>
      </w:r>
      <w:r w:rsidR="0083635A" w:rsidRPr="00FF137E">
        <w:rPr>
          <w:rFonts w:asciiTheme="minorHAnsi" w:eastAsiaTheme="minorHAnsi" w:hAnsiTheme="minorHAnsi" w:cstheme="minorHAnsi"/>
          <w:sz w:val="24"/>
          <w:szCs w:val="24"/>
        </w:rPr>
        <w:t>.</w:t>
      </w:r>
      <w:r w:rsidR="004A2400" w:rsidRPr="00FF137E">
        <w:rPr>
          <w:rFonts w:asciiTheme="minorHAnsi" w:eastAsiaTheme="minorHAnsi" w:hAnsiTheme="minorHAnsi" w:cstheme="minorHAnsi"/>
          <w:sz w:val="24"/>
          <w:szCs w:val="24"/>
        </w:rPr>
        <w:t xml:space="preserve"> </w:t>
      </w:r>
      <w:r w:rsidR="00EF0B08" w:rsidRPr="00FF137E">
        <w:rPr>
          <w:rFonts w:asciiTheme="minorHAnsi" w:eastAsiaTheme="minorHAnsi" w:hAnsiTheme="minorHAnsi" w:cstheme="minorHAnsi"/>
          <w:sz w:val="24"/>
          <w:szCs w:val="24"/>
        </w:rPr>
        <w:t xml:space="preserve">Our program welcomed other </w:t>
      </w:r>
      <w:r w:rsidR="00E92D0B" w:rsidRPr="00FF137E">
        <w:rPr>
          <w:rFonts w:asciiTheme="minorHAnsi" w:eastAsiaTheme="minorHAnsi" w:hAnsiTheme="minorHAnsi" w:cstheme="minorHAnsi"/>
          <w:sz w:val="24"/>
          <w:szCs w:val="24"/>
        </w:rPr>
        <w:t>partnerships and collaboration:</w:t>
      </w:r>
    </w:p>
    <w:p w14:paraId="77A79EBC" w14:textId="77777777" w:rsidR="00E92D0B" w:rsidRPr="00FF137E" w:rsidRDefault="00E92D0B" w:rsidP="00E92D0B">
      <w:pPr>
        <w:pStyle w:val="ListParagraph"/>
        <w:widowControl/>
        <w:numPr>
          <w:ilvl w:val="0"/>
          <w:numId w:val="87"/>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w:t>
      </w:r>
      <w:r w:rsidR="00875C45" w:rsidRPr="00FF137E">
        <w:rPr>
          <w:rFonts w:asciiTheme="minorHAnsi" w:eastAsiaTheme="minorHAnsi" w:hAnsiTheme="minorHAnsi" w:cstheme="minorHAnsi"/>
          <w:sz w:val="24"/>
          <w:szCs w:val="24"/>
        </w:rPr>
        <w:t>he University of Southern Mississippi School of Social Work</w:t>
      </w:r>
      <w:r w:rsidR="00A4750D" w:rsidRPr="00FF137E">
        <w:rPr>
          <w:rFonts w:asciiTheme="minorHAnsi" w:eastAsiaTheme="minorHAnsi" w:hAnsiTheme="minorHAnsi" w:cstheme="minorHAnsi"/>
          <w:sz w:val="24"/>
          <w:szCs w:val="24"/>
        </w:rPr>
        <w:t xml:space="preserve"> (</w:t>
      </w:r>
      <w:r w:rsidR="00875C45" w:rsidRPr="00FF137E">
        <w:rPr>
          <w:rFonts w:asciiTheme="minorHAnsi" w:eastAsiaTheme="minorHAnsi" w:hAnsiTheme="minorHAnsi" w:cstheme="minorHAnsi"/>
          <w:sz w:val="24"/>
          <w:szCs w:val="24"/>
        </w:rPr>
        <w:t>Center for Human Traffick and Research</w:t>
      </w:r>
      <w:r w:rsidR="00A4750D" w:rsidRPr="00FF137E">
        <w:rPr>
          <w:rFonts w:asciiTheme="minorHAnsi" w:eastAsiaTheme="minorHAnsi" w:hAnsiTheme="minorHAnsi" w:cstheme="minorHAnsi"/>
          <w:sz w:val="24"/>
          <w:szCs w:val="24"/>
        </w:rPr>
        <w:t>)</w:t>
      </w:r>
    </w:p>
    <w:p w14:paraId="53D09329" w14:textId="77777777" w:rsidR="00644710" w:rsidRPr="00FF137E" w:rsidRDefault="00E92D0B" w:rsidP="00E92D0B">
      <w:pPr>
        <w:pStyle w:val="ListParagraph"/>
        <w:widowControl/>
        <w:numPr>
          <w:ilvl w:val="0"/>
          <w:numId w:val="87"/>
        </w:numPr>
        <w:adjustRightInd w:val="0"/>
        <w:spacing w:line="276" w:lineRule="auto"/>
        <w:ind w:left="99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T</w:t>
      </w:r>
      <w:r w:rsidR="00875C45" w:rsidRPr="00FF137E">
        <w:rPr>
          <w:rFonts w:asciiTheme="minorHAnsi" w:eastAsiaTheme="minorHAnsi" w:hAnsiTheme="minorHAnsi" w:cstheme="minorHAnsi"/>
          <w:sz w:val="24"/>
          <w:szCs w:val="24"/>
        </w:rPr>
        <w:t>he University of Mississippi Medical Center</w:t>
      </w:r>
      <w:r w:rsidR="009A08F5" w:rsidRPr="00FF137E">
        <w:rPr>
          <w:rFonts w:asciiTheme="minorHAnsi" w:eastAsiaTheme="minorHAnsi" w:hAnsiTheme="minorHAnsi" w:cstheme="minorHAnsi"/>
          <w:sz w:val="24"/>
          <w:szCs w:val="24"/>
        </w:rPr>
        <w:t xml:space="preserve"> (</w:t>
      </w:r>
      <w:r w:rsidR="00875C45" w:rsidRPr="00FF137E">
        <w:rPr>
          <w:rFonts w:asciiTheme="minorHAnsi" w:eastAsiaTheme="minorHAnsi" w:hAnsiTheme="minorHAnsi" w:cstheme="minorHAnsi"/>
          <w:sz w:val="24"/>
          <w:szCs w:val="24"/>
        </w:rPr>
        <w:t>TEACH ECHO</w:t>
      </w:r>
      <w:r w:rsidR="009A08F5" w:rsidRPr="00FF137E">
        <w:rPr>
          <w:rFonts w:asciiTheme="minorHAnsi" w:eastAsiaTheme="minorHAnsi" w:hAnsiTheme="minorHAnsi" w:cstheme="minorHAnsi"/>
          <w:sz w:val="24"/>
          <w:szCs w:val="24"/>
        </w:rPr>
        <w:t xml:space="preserve">) </w:t>
      </w:r>
      <w:r w:rsidR="00875C45" w:rsidRPr="00FF137E">
        <w:rPr>
          <w:rFonts w:asciiTheme="minorHAnsi" w:eastAsiaTheme="minorHAnsi" w:hAnsiTheme="minorHAnsi" w:cstheme="minorHAnsi"/>
          <w:sz w:val="24"/>
          <w:szCs w:val="24"/>
        </w:rPr>
        <w:t>for ongoing Mandated Reporter training</w:t>
      </w:r>
      <w:r w:rsidR="007B17C2" w:rsidRPr="00FF137E">
        <w:rPr>
          <w:rFonts w:asciiTheme="minorHAnsi" w:eastAsiaTheme="minorHAnsi" w:hAnsiTheme="minorHAnsi" w:cstheme="minorHAnsi"/>
          <w:sz w:val="24"/>
          <w:szCs w:val="24"/>
        </w:rPr>
        <w:t>.</w:t>
      </w:r>
      <w:r w:rsidR="00875C45" w:rsidRPr="00FF137E">
        <w:rPr>
          <w:rFonts w:asciiTheme="minorHAnsi" w:eastAsiaTheme="minorHAnsi" w:hAnsiTheme="minorHAnsi" w:cstheme="minorHAnsi"/>
          <w:sz w:val="24"/>
          <w:szCs w:val="24"/>
        </w:rPr>
        <w:t xml:space="preserve"> </w:t>
      </w:r>
    </w:p>
    <w:p w14:paraId="31E24BC6" w14:textId="77777777" w:rsidR="00B47464" w:rsidRPr="00FF137E" w:rsidRDefault="00644710" w:rsidP="00644710">
      <w:pPr>
        <w:pStyle w:val="ListParagraph"/>
        <w:widowControl/>
        <w:numPr>
          <w:ilvl w:val="0"/>
          <w:numId w:val="87"/>
        </w:numPr>
        <w:adjustRightInd w:val="0"/>
        <w:spacing w:after="60" w:line="276" w:lineRule="auto"/>
        <w:ind w:left="994"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University of Southern MS virtual house collaboration for minimum facts interviewing.</w:t>
      </w:r>
    </w:p>
    <w:p w14:paraId="642438D9" w14:textId="77777777" w:rsidR="00923EA8" w:rsidRPr="00FF137E" w:rsidRDefault="00B47464" w:rsidP="00644710">
      <w:pPr>
        <w:pStyle w:val="ListParagraph"/>
        <w:widowControl/>
        <w:numPr>
          <w:ilvl w:val="0"/>
          <w:numId w:val="87"/>
        </w:numPr>
        <w:adjustRightInd w:val="0"/>
        <w:spacing w:after="60" w:line="276" w:lineRule="auto"/>
        <w:ind w:left="994"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Crisis Prevention Institute-evaluating opportunity to </w:t>
      </w:r>
      <w:r w:rsidR="00923EA8" w:rsidRPr="00FF137E">
        <w:rPr>
          <w:rFonts w:asciiTheme="minorHAnsi" w:eastAsiaTheme="minorHAnsi" w:hAnsiTheme="minorHAnsi" w:cstheme="minorHAnsi"/>
          <w:sz w:val="24"/>
          <w:szCs w:val="24"/>
        </w:rPr>
        <w:t>enter</w:t>
      </w:r>
      <w:r w:rsidRPr="00FF137E">
        <w:rPr>
          <w:rFonts w:asciiTheme="minorHAnsi" w:eastAsiaTheme="minorHAnsi" w:hAnsiTheme="minorHAnsi" w:cstheme="minorHAnsi"/>
          <w:sz w:val="24"/>
          <w:szCs w:val="24"/>
        </w:rPr>
        <w:t xml:space="preserve"> a partnership for them to deliver a train the trainer for MDCPS staff and providers.</w:t>
      </w:r>
    </w:p>
    <w:p w14:paraId="46F4688B" w14:textId="4ED205C3" w:rsidR="00EC464B" w:rsidRPr="00FF137E" w:rsidRDefault="00413CFB" w:rsidP="00644710">
      <w:pPr>
        <w:pStyle w:val="ListParagraph"/>
        <w:widowControl/>
        <w:numPr>
          <w:ilvl w:val="0"/>
          <w:numId w:val="87"/>
        </w:numPr>
        <w:adjustRightInd w:val="0"/>
        <w:spacing w:after="60" w:line="276" w:lineRule="auto"/>
        <w:ind w:left="994"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Mississippi Academic Pathways (MAP), a partnership with the eight public universities in Mississippi. This collaboration </w:t>
      </w:r>
      <w:r w:rsidR="00A310AD" w:rsidRPr="00FF137E">
        <w:rPr>
          <w:rFonts w:asciiTheme="minorHAnsi" w:eastAsiaTheme="minorHAnsi" w:hAnsiTheme="minorHAnsi" w:cstheme="minorHAnsi"/>
          <w:sz w:val="24"/>
          <w:szCs w:val="24"/>
        </w:rPr>
        <w:t xml:space="preserve">initiated a new process of having our interns participate in </w:t>
      </w:r>
      <w:r w:rsidR="00A00146" w:rsidRPr="00FF137E">
        <w:rPr>
          <w:rFonts w:asciiTheme="minorHAnsi" w:eastAsiaTheme="minorHAnsi" w:hAnsiTheme="minorHAnsi" w:cstheme="minorHAnsi"/>
          <w:sz w:val="24"/>
          <w:szCs w:val="24"/>
        </w:rPr>
        <w:t>new-hire</w:t>
      </w:r>
      <w:r w:rsidR="00A310AD" w:rsidRPr="00FF137E">
        <w:rPr>
          <w:rFonts w:asciiTheme="minorHAnsi" w:eastAsiaTheme="minorHAnsi" w:hAnsiTheme="minorHAnsi" w:cstheme="minorHAnsi"/>
          <w:sz w:val="24"/>
          <w:szCs w:val="24"/>
        </w:rPr>
        <w:t xml:space="preserve"> training.</w:t>
      </w:r>
    </w:p>
    <w:p w14:paraId="08E689BF" w14:textId="77777777" w:rsidR="00515312" w:rsidRPr="00FF137E" w:rsidRDefault="00A00B50" w:rsidP="00644710">
      <w:pPr>
        <w:pStyle w:val="ListParagraph"/>
        <w:widowControl/>
        <w:numPr>
          <w:ilvl w:val="0"/>
          <w:numId w:val="87"/>
        </w:numPr>
        <w:adjustRightInd w:val="0"/>
        <w:spacing w:after="60" w:line="276" w:lineRule="auto"/>
        <w:ind w:left="994"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The program had several meetings with Accenture Virtual Learning and an onsite demonstration </w:t>
      </w:r>
      <w:r w:rsidR="00515312" w:rsidRPr="00FF137E">
        <w:rPr>
          <w:rFonts w:asciiTheme="minorHAnsi" w:eastAsiaTheme="minorHAnsi" w:hAnsiTheme="minorHAnsi" w:cstheme="minorHAnsi"/>
          <w:sz w:val="24"/>
          <w:szCs w:val="24"/>
        </w:rPr>
        <w:t xml:space="preserve">on </w:t>
      </w:r>
      <w:r w:rsidRPr="00FF137E">
        <w:rPr>
          <w:rFonts w:asciiTheme="minorHAnsi" w:eastAsiaTheme="minorHAnsi" w:hAnsiTheme="minorHAnsi" w:cstheme="minorHAnsi"/>
          <w:sz w:val="24"/>
          <w:szCs w:val="24"/>
        </w:rPr>
        <w:t>June 3, 2024</w:t>
      </w:r>
      <w:r w:rsidR="00515312" w:rsidRPr="00FF137E">
        <w:rPr>
          <w:rFonts w:asciiTheme="minorHAnsi" w:eastAsiaTheme="minorHAnsi" w:hAnsiTheme="minorHAnsi" w:cstheme="minorHAnsi"/>
          <w:sz w:val="24"/>
          <w:szCs w:val="24"/>
        </w:rPr>
        <w:t>.</w:t>
      </w:r>
    </w:p>
    <w:p w14:paraId="255CB114" w14:textId="7387A88F" w:rsidR="00AD45F0" w:rsidRPr="00FF137E" w:rsidRDefault="00515312" w:rsidP="005209C6">
      <w:pPr>
        <w:pStyle w:val="ListParagraph"/>
        <w:widowControl/>
        <w:numPr>
          <w:ilvl w:val="0"/>
          <w:numId w:val="87"/>
        </w:numPr>
        <w:adjustRightInd w:val="0"/>
        <w:spacing w:after="60" w:line="276" w:lineRule="auto"/>
        <w:ind w:left="994"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Stewards of Children: MDCPS will participate in their </w:t>
      </w:r>
      <w:r w:rsidR="005E67F0" w:rsidRPr="00FF137E">
        <w:rPr>
          <w:rFonts w:asciiTheme="minorHAnsi" w:eastAsiaTheme="minorHAnsi" w:hAnsiTheme="minorHAnsi" w:cstheme="minorHAnsi"/>
          <w:sz w:val="24"/>
          <w:szCs w:val="24"/>
        </w:rPr>
        <w:t>train-the-trainer</w:t>
      </w:r>
      <w:r w:rsidRPr="00FF137E">
        <w:rPr>
          <w:rFonts w:asciiTheme="minorHAnsi" w:eastAsiaTheme="minorHAnsi" w:hAnsiTheme="minorHAnsi" w:cstheme="minorHAnsi"/>
          <w:sz w:val="24"/>
          <w:szCs w:val="24"/>
        </w:rPr>
        <w:t xml:space="preserve"> for their child sexual abuse program, Darkness2Light</w:t>
      </w:r>
      <w:r w:rsidR="00AD45F0" w:rsidRPr="00FF137E">
        <w:rPr>
          <w:rFonts w:asciiTheme="minorHAnsi" w:eastAsiaTheme="minorHAnsi" w:hAnsiTheme="minorHAnsi" w:cstheme="minorHAnsi"/>
          <w:sz w:val="24"/>
          <w:szCs w:val="24"/>
        </w:rPr>
        <w:t>.</w:t>
      </w:r>
    </w:p>
    <w:p w14:paraId="1C123960" w14:textId="2735D06D" w:rsidR="00082DE2" w:rsidRPr="00FF137E" w:rsidRDefault="00617282" w:rsidP="00FE69A8">
      <w:pPr>
        <w:pStyle w:val="ListParagraph"/>
        <w:widowControl/>
        <w:adjustRightInd w:val="0"/>
        <w:spacing w:line="276" w:lineRule="auto"/>
        <w:ind w:left="630" w:right="1066" w:firstLine="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Professional Development </w:t>
      </w:r>
      <w:r w:rsidR="009031C7" w:rsidRPr="00FF137E">
        <w:rPr>
          <w:rFonts w:asciiTheme="minorHAnsi" w:eastAsiaTheme="minorHAnsi" w:hAnsiTheme="minorHAnsi" w:cstheme="minorHAnsi"/>
          <w:sz w:val="24"/>
          <w:szCs w:val="24"/>
        </w:rPr>
        <w:t>incorporated a section in the DEAL (Developing Effective &amp; Accountable Leaders) training on (diversity, equity, inclusion</w:t>
      </w:r>
      <w:r w:rsidR="005E67F0" w:rsidRPr="00FF137E">
        <w:rPr>
          <w:rFonts w:asciiTheme="minorHAnsi" w:eastAsiaTheme="minorHAnsi" w:hAnsiTheme="minorHAnsi" w:cstheme="minorHAnsi"/>
          <w:sz w:val="24"/>
          <w:szCs w:val="24"/>
        </w:rPr>
        <w:t>,</w:t>
      </w:r>
      <w:r w:rsidR="009031C7" w:rsidRPr="00FF137E">
        <w:rPr>
          <w:rFonts w:asciiTheme="minorHAnsi" w:eastAsiaTheme="minorHAnsi" w:hAnsiTheme="minorHAnsi" w:cstheme="minorHAnsi"/>
          <w:sz w:val="24"/>
          <w:szCs w:val="24"/>
        </w:rPr>
        <w:t xml:space="preserve"> and belonging)</w:t>
      </w:r>
      <w:r w:rsidRPr="00FF137E">
        <w:rPr>
          <w:rFonts w:asciiTheme="minorHAnsi" w:eastAsiaTheme="minorHAnsi" w:hAnsiTheme="minorHAnsi" w:cstheme="minorHAnsi"/>
          <w:sz w:val="24"/>
          <w:szCs w:val="24"/>
        </w:rPr>
        <w:t>.</w:t>
      </w:r>
      <w:r w:rsidR="0056142A" w:rsidRPr="00FF137E">
        <w:rPr>
          <w:rFonts w:asciiTheme="minorHAnsi" w:eastAsiaTheme="minorHAnsi" w:hAnsiTheme="minorHAnsi" w:cstheme="minorHAnsi"/>
          <w:sz w:val="24"/>
          <w:szCs w:val="24"/>
        </w:rPr>
        <w:t xml:space="preserve"> </w:t>
      </w:r>
      <w:r w:rsidR="00233C23" w:rsidRPr="00FF137E">
        <w:rPr>
          <w:rFonts w:asciiTheme="minorHAnsi" w:eastAsiaTheme="minorHAnsi" w:hAnsiTheme="minorHAnsi" w:cstheme="minorHAnsi"/>
          <w:sz w:val="24"/>
          <w:szCs w:val="24"/>
        </w:rPr>
        <w:t xml:space="preserve">The program will include content in the rewrite of the new hire development program formally called pre-service/OJT. </w:t>
      </w:r>
      <w:r w:rsidR="0056142A" w:rsidRPr="00FF137E">
        <w:rPr>
          <w:rFonts w:asciiTheme="minorHAnsi" w:eastAsiaTheme="minorHAnsi" w:hAnsiTheme="minorHAnsi" w:cstheme="minorHAnsi"/>
          <w:sz w:val="24"/>
          <w:szCs w:val="24"/>
        </w:rPr>
        <w:t>Data regarding the number of individuals trained</w:t>
      </w:r>
      <w:r w:rsidR="00A870CC" w:rsidRPr="00FF137E">
        <w:rPr>
          <w:rFonts w:asciiTheme="minorHAnsi" w:eastAsiaTheme="minorHAnsi" w:hAnsiTheme="minorHAnsi" w:cstheme="minorHAnsi"/>
          <w:sz w:val="24"/>
          <w:szCs w:val="24"/>
        </w:rPr>
        <w:t xml:space="preserve"> will be available once new content is incorporated.</w:t>
      </w:r>
      <w:r w:rsidR="00D730A4" w:rsidRPr="00FF137E">
        <w:rPr>
          <w:rFonts w:asciiTheme="minorHAnsi" w:eastAsiaTheme="minorHAnsi" w:hAnsiTheme="minorHAnsi" w:cstheme="minorHAnsi"/>
          <w:sz w:val="24"/>
          <w:szCs w:val="24"/>
        </w:rPr>
        <w:t xml:space="preserve"> </w:t>
      </w:r>
      <w:r w:rsidR="0029518E" w:rsidRPr="00FF137E">
        <w:rPr>
          <w:rFonts w:asciiTheme="minorHAnsi" w:eastAsiaTheme="minorHAnsi" w:hAnsiTheme="minorHAnsi" w:cstheme="minorHAnsi"/>
          <w:sz w:val="24"/>
          <w:szCs w:val="24"/>
        </w:rPr>
        <w:t xml:space="preserve">The program will continue refining our training content and collaborate with external partners for additional insights on how to have meaningful training content that addresses equity for all. </w:t>
      </w:r>
      <w:r w:rsidR="000F4A4E" w:rsidRPr="00FF137E">
        <w:rPr>
          <w:rFonts w:asciiTheme="minorHAnsi" w:eastAsiaTheme="minorHAnsi" w:hAnsiTheme="minorHAnsi" w:cstheme="minorHAnsi"/>
          <w:sz w:val="24"/>
          <w:szCs w:val="24"/>
        </w:rPr>
        <w:t xml:space="preserve">The Professional Development Director initiated communication with Big Brothers Big Sisters of MS who has an outreach/community </w:t>
      </w:r>
      <w:r w:rsidR="000F4A4E" w:rsidRPr="00FF137E">
        <w:rPr>
          <w:rFonts w:asciiTheme="minorHAnsi" w:eastAsiaTheme="minorHAnsi" w:hAnsiTheme="minorHAnsi" w:cstheme="minorHAnsi"/>
          <w:sz w:val="24"/>
          <w:szCs w:val="24"/>
        </w:rPr>
        <w:lastRenderedPageBreak/>
        <w:t xml:space="preserve">education team that works with local partners regarding DEIB. We anticipate further engagement in Quarter </w:t>
      </w:r>
      <w:r w:rsidR="001B420E" w:rsidRPr="00FF137E">
        <w:rPr>
          <w:rFonts w:asciiTheme="minorHAnsi" w:eastAsiaTheme="minorHAnsi" w:hAnsiTheme="minorHAnsi" w:cstheme="minorHAnsi"/>
          <w:sz w:val="24"/>
          <w:szCs w:val="24"/>
        </w:rPr>
        <w:t>1</w:t>
      </w:r>
      <w:r w:rsidR="000F4A4E" w:rsidRPr="00FF137E">
        <w:rPr>
          <w:rFonts w:asciiTheme="minorHAnsi" w:eastAsiaTheme="minorHAnsi" w:hAnsiTheme="minorHAnsi" w:cstheme="minorHAnsi"/>
          <w:sz w:val="24"/>
          <w:szCs w:val="24"/>
        </w:rPr>
        <w:t>, 202</w:t>
      </w:r>
      <w:r w:rsidR="001B420E" w:rsidRPr="00FF137E">
        <w:rPr>
          <w:rFonts w:asciiTheme="minorHAnsi" w:eastAsiaTheme="minorHAnsi" w:hAnsiTheme="minorHAnsi" w:cstheme="minorHAnsi"/>
          <w:sz w:val="24"/>
          <w:szCs w:val="24"/>
        </w:rPr>
        <w:t>5</w:t>
      </w:r>
      <w:r w:rsidR="000F4A4E" w:rsidRPr="00FF137E">
        <w:rPr>
          <w:rFonts w:asciiTheme="minorHAnsi" w:eastAsiaTheme="minorHAnsi" w:hAnsiTheme="minorHAnsi" w:cstheme="minorHAnsi"/>
          <w:sz w:val="24"/>
          <w:szCs w:val="24"/>
        </w:rPr>
        <w:t>.</w:t>
      </w:r>
      <w:r w:rsidR="00930508" w:rsidRPr="00FF137E">
        <w:rPr>
          <w:rFonts w:asciiTheme="minorHAnsi" w:eastAsiaTheme="minorHAnsi" w:hAnsiTheme="minorHAnsi" w:cstheme="minorHAnsi"/>
          <w:sz w:val="24"/>
          <w:szCs w:val="24"/>
        </w:rPr>
        <w:t xml:space="preserve"> Professional Development Services will assess how to collect data to show equity regarding </w:t>
      </w:r>
      <w:r w:rsidR="0062284D" w:rsidRPr="00FF137E">
        <w:rPr>
          <w:rFonts w:asciiTheme="minorHAnsi" w:eastAsiaTheme="minorHAnsi" w:hAnsiTheme="minorHAnsi" w:cstheme="minorHAnsi"/>
          <w:sz w:val="24"/>
          <w:szCs w:val="24"/>
        </w:rPr>
        <w:t>training</w:t>
      </w:r>
      <w:r w:rsidR="00930508" w:rsidRPr="00FF137E">
        <w:rPr>
          <w:rFonts w:asciiTheme="minorHAnsi" w:eastAsiaTheme="minorHAnsi" w:hAnsiTheme="minorHAnsi" w:cstheme="minorHAnsi"/>
          <w:sz w:val="24"/>
          <w:szCs w:val="24"/>
        </w:rPr>
        <w:t xml:space="preserve"> delivered to support more education and awareness about equity.</w:t>
      </w:r>
    </w:p>
    <w:p w14:paraId="2B79D354" w14:textId="77777777" w:rsidR="004A2400" w:rsidRPr="00FF137E" w:rsidRDefault="004A2400" w:rsidP="00082DE2">
      <w:pPr>
        <w:widowControl/>
        <w:adjustRightInd w:val="0"/>
        <w:spacing w:line="276" w:lineRule="auto"/>
        <w:ind w:left="630" w:right="1066"/>
        <w:jc w:val="both"/>
        <w:rPr>
          <w:rFonts w:asciiTheme="minorHAnsi" w:eastAsiaTheme="minorHAnsi" w:hAnsiTheme="minorHAnsi" w:cstheme="minorHAnsi"/>
          <w:sz w:val="24"/>
          <w:szCs w:val="24"/>
        </w:rPr>
      </w:pPr>
    </w:p>
    <w:p w14:paraId="487BAFB6" w14:textId="365A6718" w:rsidR="004A2400" w:rsidRPr="00FF137E" w:rsidRDefault="00176D39" w:rsidP="00082DE2">
      <w:pPr>
        <w:widowControl/>
        <w:adjustRightInd w:val="0"/>
        <w:spacing w:line="276" w:lineRule="auto"/>
        <w:ind w:left="630" w:right="1066"/>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The challenge for our program remains the expressed need for training while building capacity. Our method to address </w:t>
      </w:r>
      <w:r w:rsidR="00FA2551" w:rsidRPr="00FF137E">
        <w:rPr>
          <w:rFonts w:asciiTheme="minorHAnsi" w:eastAsiaTheme="minorHAnsi" w:hAnsiTheme="minorHAnsi" w:cstheme="minorHAnsi"/>
          <w:sz w:val="24"/>
          <w:szCs w:val="24"/>
        </w:rPr>
        <w:t xml:space="preserve">this </w:t>
      </w:r>
      <w:r w:rsidRPr="00FF137E">
        <w:rPr>
          <w:rFonts w:asciiTheme="minorHAnsi" w:eastAsiaTheme="minorHAnsi" w:hAnsiTheme="minorHAnsi" w:cstheme="minorHAnsi"/>
          <w:sz w:val="24"/>
          <w:szCs w:val="24"/>
        </w:rPr>
        <w:t xml:space="preserve">is to broaden our reach through internal collaborations with other program areas who will also go through some of the </w:t>
      </w:r>
      <w:r w:rsidR="00AD7A55" w:rsidRPr="00FF137E">
        <w:rPr>
          <w:rFonts w:asciiTheme="minorHAnsi" w:eastAsiaTheme="minorHAnsi" w:hAnsiTheme="minorHAnsi" w:cstheme="minorHAnsi"/>
          <w:sz w:val="24"/>
          <w:szCs w:val="24"/>
        </w:rPr>
        <w:t>train-the-trainer</w:t>
      </w:r>
      <w:r w:rsidRPr="00FF137E">
        <w:rPr>
          <w:rFonts w:asciiTheme="minorHAnsi" w:eastAsiaTheme="minorHAnsi" w:hAnsiTheme="minorHAnsi" w:cstheme="minorHAnsi"/>
          <w:sz w:val="24"/>
          <w:szCs w:val="24"/>
        </w:rPr>
        <w:t xml:space="preserve"> sessions. This will allow us to leverage internal resources to support the training needs. We are still working on our priority list and will identify a </w:t>
      </w:r>
      <w:r w:rsidR="00075C56" w:rsidRPr="00FF137E">
        <w:rPr>
          <w:rFonts w:asciiTheme="minorHAnsi" w:eastAsiaTheme="minorHAnsi" w:hAnsiTheme="minorHAnsi" w:cstheme="minorHAnsi"/>
          <w:sz w:val="24"/>
          <w:szCs w:val="24"/>
        </w:rPr>
        <w:t>B</w:t>
      </w:r>
      <w:r w:rsidRPr="00FF137E">
        <w:rPr>
          <w:rFonts w:asciiTheme="minorHAnsi" w:eastAsiaTheme="minorHAnsi" w:hAnsiTheme="minorHAnsi" w:cstheme="minorHAnsi"/>
          <w:sz w:val="24"/>
          <w:szCs w:val="24"/>
        </w:rPr>
        <w:t xml:space="preserve">ig 5 as a strategy. Upon execution and completion of the </w:t>
      </w:r>
      <w:r w:rsidR="00075C56" w:rsidRPr="00FF137E">
        <w:rPr>
          <w:rFonts w:asciiTheme="minorHAnsi" w:eastAsiaTheme="minorHAnsi" w:hAnsiTheme="minorHAnsi" w:cstheme="minorHAnsi"/>
          <w:sz w:val="24"/>
          <w:szCs w:val="24"/>
        </w:rPr>
        <w:t>B</w:t>
      </w:r>
      <w:r w:rsidRPr="00FF137E">
        <w:rPr>
          <w:rFonts w:asciiTheme="minorHAnsi" w:eastAsiaTheme="minorHAnsi" w:hAnsiTheme="minorHAnsi" w:cstheme="minorHAnsi"/>
          <w:sz w:val="24"/>
          <w:szCs w:val="24"/>
        </w:rPr>
        <w:t>ig 5, then we will reassess the priority list.</w:t>
      </w:r>
      <w:r w:rsidR="00FC2E99" w:rsidRPr="00FF137E">
        <w:rPr>
          <w:rFonts w:asciiTheme="minorHAnsi" w:eastAsiaTheme="minorHAnsi" w:hAnsiTheme="minorHAnsi" w:cstheme="minorHAnsi"/>
          <w:sz w:val="24"/>
          <w:szCs w:val="24"/>
        </w:rPr>
        <w:t xml:space="preserve"> We feel </w:t>
      </w:r>
      <w:r w:rsidR="0084564A" w:rsidRPr="00FF137E">
        <w:rPr>
          <w:rFonts w:asciiTheme="minorHAnsi" w:eastAsiaTheme="minorHAnsi" w:hAnsiTheme="minorHAnsi" w:cstheme="minorHAnsi"/>
          <w:sz w:val="24"/>
          <w:szCs w:val="24"/>
        </w:rPr>
        <w:t xml:space="preserve">there were no </w:t>
      </w:r>
      <w:r w:rsidR="00FC2E99" w:rsidRPr="00FF137E">
        <w:rPr>
          <w:rFonts w:asciiTheme="minorHAnsi" w:eastAsiaTheme="minorHAnsi" w:hAnsiTheme="minorHAnsi" w:cstheme="minorHAnsi"/>
          <w:sz w:val="24"/>
          <w:szCs w:val="24"/>
        </w:rPr>
        <w:t xml:space="preserve">barriers </w:t>
      </w:r>
      <w:r w:rsidR="0084564A" w:rsidRPr="00FF137E">
        <w:rPr>
          <w:rFonts w:asciiTheme="minorHAnsi" w:eastAsiaTheme="minorHAnsi" w:hAnsiTheme="minorHAnsi" w:cstheme="minorHAnsi"/>
          <w:sz w:val="24"/>
          <w:szCs w:val="24"/>
        </w:rPr>
        <w:t xml:space="preserve">that </w:t>
      </w:r>
      <w:r w:rsidR="00FC2E99" w:rsidRPr="00FF137E">
        <w:rPr>
          <w:rFonts w:asciiTheme="minorHAnsi" w:eastAsiaTheme="minorHAnsi" w:hAnsiTheme="minorHAnsi" w:cstheme="minorHAnsi"/>
          <w:sz w:val="24"/>
          <w:szCs w:val="24"/>
        </w:rPr>
        <w:t xml:space="preserve">prevented the program from achieving </w:t>
      </w:r>
      <w:r w:rsidR="00735529" w:rsidRPr="00FF137E">
        <w:rPr>
          <w:rFonts w:asciiTheme="minorHAnsi" w:eastAsiaTheme="minorHAnsi" w:hAnsiTheme="minorHAnsi" w:cstheme="minorHAnsi"/>
          <w:sz w:val="24"/>
          <w:szCs w:val="24"/>
        </w:rPr>
        <w:t xml:space="preserve">compliance requirements as our team has expanded to 46 trainers statewide with </w:t>
      </w:r>
      <w:r w:rsidR="0084564A" w:rsidRPr="00FF137E">
        <w:rPr>
          <w:rFonts w:asciiTheme="minorHAnsi" w:eastAsiaTheme="minorHAnsi" w:hAnsiTheme="minorHAnsi" w:cstheme="minorHAnsi"/>
          <w:sz w:val="24"/>
          <w:szCs w:val="24"/>
        </w:rPr>
        <w:t>five</w:t>
      </w:r>
      <w:r w:rsidR="00735529" w:rsidRPr="00FF137E">
        <w:rPr>
          <w:rFonts w:asciiTheme="minorHAnsi" w:eastAsiaTheme="minorHAnsi" w:hAnsiTheme="minorHAnsi" w:cstheme="minorHAnsi"/>
          <w:sz w:val="24"/>
          <w:szCs w:val="24"/>
        </w:rPr>
        <w:t xml:space="preserve"> Managers providing direct oversight and the Director supporting strategic initiatives and services.</w:t>
      </w:r>
      <w:r w:rsidR="007C4E4D" w:rsidRPr="00FF137E">
        <w:rPr>
          <w:rFonts w:asciiTheme="minorHAnsi" w:eastAsiaTheme="minorHAnsi" w:hAnsiTheme="minorHAnsi" w:cstheme="minorHAnsi"/>
          <w:sz w:val="24"/>
          <w:szCs w:val="24"/>
        </w:rPr>
        <w:t xml:space="preserve"> </w:t>
      </w:r>
      <w:r w:rsidR="004C1283" w:rsidRPr="00FF137E">
        <w:rPr>
          <w:rFonts w:asciiTheme="minorHAnsi" w:eastAsiaTheme="minorHAnsi" w:hAnsiTheme="minorHAnsi" w:cstheme="minorHAnsi"/>
          <w:sz w:val="24"/>
          <w:szCs w:val="24"/>
        </w:rPr>
        <w:t>However, we advocated for and was approved to bring on board additional support personnel to assist with managing the day-to-day operations of our Learning Management System (Cornerstone), along with support for logistics as it relates to in-person training (identifying appropriate training sites, coordinating hotel accommodations, and all day to day follow up with the new hire training process).</w:t>
      </w:r>
    </w:p>
    <w:p w14:paraId="2ABEFD48" w14:textId="77777777" w:rsidR="00A64BFF" w:rsidRPr="00FF137E" w:rsidRDefault="00A64BFF" w:rsidP="00FE69A8">
      <w:pPr>
        <w:widowControl/>
        <w:adjustRightInd w:val="0"/>
        <w:spacing w:line="276" w:lineRule="auto"/>
        <w:ind w:left="630" w:right="1066"/>
        <w:jc w:val="both"/>
        <w:rPr>
          <w:rFonts w:asciiTheme="minorHAnsi" w:hAnsiTheme="minorHAnsi" w:cstheme="minorHAnsi"/>
        </w:rPr>
      </w:pPr>
    </w:p>
    <w:p w14:paraId="3987CAA8" w14:textId="20EBB837" w:rsidR="00112D49" w:rsidRPr="00FF137E" w:rsidRDefault="00DC3A48">
      <w:pPr>
        <w:pStyle w:val="BodyText"/>
        <w:spacing w:before="79" w:line="276" w:lineRule="auto"/>
        <w:ind w:left="571" w:right="1037"/>
        <w:jc w:val="both"/>
        <w:rPr>
          <w:rFonts w:asciiTheme="minorHAnsi" w:hAnsiTheme="minorHAnsi" w:cstheme="minorHAnsi"/>
        </w:rPr>
      </w:pPr>
      <w:r w:rsidRPr="00FF137E">
        <w:rPr>
          <w:rFonts w:asciiTheme="minorHAnsi" w:hAnsiTheme="minorHAnsi" w:cstheme="minorHAnsi"/>
          <w:i/>
          <w:color w:val="2E5395"/>
        </w:rPr>
        <w:t>Item</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27:</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On-going</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Staff</w:t>
      </w:r>
      <w:r w:rsidRPr="00FF137E">
        <w:rPr>
          <w:rFonts w:asciiTheme="minorHAnsi" w:hAnsiTheme="minorHAnsi" w:cstheme="minorHAnsi"/>
          <w:i/>
          <w:color w:val="2E5395"/>
          <w:spacing w:val="-15"/>
        </w:rPr>
        <w:t xml:space="preserve"> </w:t>
      </w:r>
      <w:r w:rsidRPr="00FF137E">
        <w:rPr>
          <w:rFonts w:asciiTheme="minorHAnsi" w:hAnsiTheme="minorHAnsi" w:cstheme="minorHAnsi"/>
          <w:i/>
          <w:color w:val="2E5395"/>
        </w:rPr>
        <w:t>Training</w:t>
      </w:r>
      <w:r w:rsidRPr="00FF137E">
        <w:rPr>
          <w:rFonts w:asciiTheme="minorHAnsi" w:hAnsiTheme="minorHAnsi" w:cstheme="minorHAnsi"/>
          <w:b/>
        </w:rPr>
        <w:t>.</w:t>
      </w:r>
      <w:r w:rsidRPr="00FF137E">
        <w:rPr>
          <w:rFonts w:asciiTheme="minorHAnsi" w:hAnsiTheme="minorHAnsi" w:cstheme="minorHAnsi"/>
          <w:b/>
          <w:spacing w:val="-15"/>
        </w:rPr>
        <w:t xml:space="preserve"> </w:t>
      </w:r>
      <w:r w:rsidRPr="00FF137E">
        <w:rPr>
          <w:rFonts w:asciiTheme="minorHAnsi" w:hAnsiTheme="minorHAnsi" w:cstheme="minorHAnsi"/>
        </w:rPr>
        <w:t>How</w:t>
      </w:r>
      <w:r w:rsidRPr="00FF137E">
        <w:rPr>
          <w:rFonts w:asciiTheme="minorHAnsi" w:hAnsiTheme="minorHAnsi" w:cstheme="minorHAnsi"/>
          <w:spacing w:val="-15"/>
        </w:rPr>
        <w:t xml:space="preserve"> </w:t>
      </w:r>
      <w:r w:rsidRPr="00FF137E">
        <w:rPr>
          <w:rFonts w:asciiTheme="minorHAnsi" w:hAnsiTheme="minorHAnsi" w:cstheme="minorHAnsi"/>
        </w:rPr>
        <w:t>well</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provider</w:t>
      </w:r>
      <w:r w:rsidRPr="00FF137E">
        <w:rPr>
          <w:rFonts w:asciiTheme="minorHAnsi" w:hAnsiTheme="minorHAnsi" w:cstheme="minorHAnsi"/>
          <w:spacing w:val="-15"/>
        </w:rPr>
        <w:t xml:space="preserve"> </w:t>
      </w:r>
      <w:r w:rsidRPr="00FF137E">
        <w:rPr>
          <w:rFonts w:asciiTheme="minorHAnsi" w:hAnsiTheme="minorHAnsi" w:cstheme="minorHAnsi"/>
        </w:rPr>
        <w:t>training</w:t>
      </w:r>
      <w:r w:rsidRPr="00FF137E">
        <w:rPr>
          <w:rFonts w:asciiTheme="minorHAnsi" w:hAnsiTheme="minorHAnsi" w:cstheme="minorHAnsi"/>
          <w:spacing w:val="-15"/>
        </w:rPr>
        <w:t xml:space="preserve"> </w:t>
      </w:r>
      <w:r w:rsidRPr="00FF137E">
        <w:rPr>
          <w:rFonts w:asciiTheme="minorHAnsi" w:hAnsiTheme="minorHAnsi" w:cstheme="minorHAnsi"/>
        </w:rPr>
        <w:t>system</w:t>
      </w:r>
      <w:r w:rsidRPr="00FF137E">
        <w:rPr>
          <w:rFonts w:asciiTheme="minorHAnsi" w:hAnsiTheme="minorHAnsi" w:cstheme="minorHAnsi"/>
          <w:spacing w:val="-15"/>
        </w:rPr>
        <w:t xml:space="preserve"> </w:t>
      </w:r>
      <w:r w:rsidRPr="00FF137E">
        <w:rPr>
          <w:rFonts w:asciiTheme="minorHAnsi" w:hAnsiTheme="minorHAnsi" w:cstheme="minorHAnsi"/>
        </w:rPr>
        <w:t>functioning statewide to ensure that ongoing training is provided for staff that addresses the skills and knowledge needed to carry out their duties with regard to the services included in the CFSP? MDCPS</w:t>
      </w:r>
      <w:r w:rsidRPr="00FF137E">
        <w:rPr>
          <w:rFonts w:asciiTheme="minorHAnsi" w:hAnsiTheme="minorHAnsi" w:cstheme="minorHAnsi"/>
          <w:spacing w:val="-1"/>
        </w:rPr>
        <w:t xml:space="preserve"> </w:t>
      </w:r>
      <w:r w:rsidR="00D207CF" w:rsidRPr="00FF137E">
        <w:rPr>
          <w:rFonts w:asciiTheme="minorHAnsi" w:hAnsiTheme="minorHAnsi" w:cstheme="minorHAnsi"/>
          <w:spacing w:val="-1"/>
        </w:rPr>
        <w:t>continues with new hire training, Supervisor training</w:t>
      </w:r>
      <w:r w:rsidR="00EE7BF0" w:rsidRPr="00FF137E">
        <w:rPr>
          <w:rFonts w:asciiTheme="minorHAnsi" w:hAnsiTheme="minorHAnsi" w:cstheme="minorHAnsi"/>
          <w:spacing w:val="-1"/>
        </w:rPr>
        <w:t>,</w:t>
      </w:r>
      <w:r w:rsidR="00D207CF" w:rsidRPr="00FF137E">
        <w:rPr>
          <w:rFonts w:asciiTheme="minorHAnsi" w:hAnsiTheme="minorHAnsi" w:cstheme="minorHAnsi"/>
          <w:spacing w:val="-1"/>
        </w:rPr>
        <w:t xml:space="preserve"> and development, contract training, 18-month </w:t>
      </w:r>
      <w:r w:rsidR="00EE7BF0" w:rsidRPr="00FF137E">
        <w:rPr>
          <w:rFonts w:asciiTheme="minorHAnsi" w:hAnsiTheme="minorHAnsi" w:cstheme="minorHAnsi"/>
          <w:spacing w:val="-1"/>
        </w:rPr>
        <w:t>follow-up</w:t>
      </w:r>
      <w:r w:rsidR="00D207CF" w:rsidRPr="00FF137E">
        <w:rPr>
          <w:rFonts w:asciiTheme="minorHAnsi" w:hAnsiTheme="minorHAnsi" w:cstheme="minorHAnsi"/>
          <w:spacing w:val="-1"/>
        </w:rPr>
        <w:t xml:space="preserve"> for all new hires and will begin restructuring new hire training to be </w:t>
      </w:r>
      <w:r w:rsidR="00EE7BF0" w:rsidRPr="00FF137E">
        <w:rPr>
          <w:rFonts w:asciiTheme="minorHAnsi" w:hAnsiTheme="minorHAnsi" w:cstheme="minorHAnsi"/>
          <w:spacing w:val="-1"/>
        </w:rPr>
        <w:t>job-specific</w:t>
      </w:r>
      <w:r w:rsidR="00D207CF" w:rsidRPr="00FF137E">
        <w:rPr>
          <w:rFonts w:asciiTheme="minorHAnsi" w:hAnsiTheme="minorHAnsi" w:cstheme="minorHAnsi"/>
          <w:spacing w:val="-1"/>
        </w:rPr>
        <w:t xml:space="preserve"> development for the specific work (training specific for Safety-Investigations; training specific for In-home and Out of Home Care, Licensure, etc.)</w:t>
      </w:r>
      <w:r w:rsidR="00AF6F03" w:rsidRPr="00FF137E">
        <w:rPr>
          <w:rFonts w:asciiTheme="minorHAnsi" w:hAnsiTheme="minorHAnsi" w:cstheme="minorHAnsi"/>
          <w:spacing w:val="-1"/>
        </w:rPr>
        <w:t xml:space="preserve">; </w:t>
      </w:r>
      <w:r w:rsidR="00D67B97" w:rsidRPr="00FF137E">
        <w:rPr>
          <w:rFonts w:asciiTheme="minorHAnsi" w:hAnsiTheme="minorHAnsi" w:cstheme="minorHAnsi"/>
          <w:spacing w:val="-1"/>
        </w:rPr>
        <w:t>training for MCIA-call center; and Investigations 2-day Intensive with HT component</w:t>
      </w:r>
      <w:r w:rsidRPr="00FF137E">
        <w:rPr>
          <w:rFonts w:asciiTheme="minorHAnsi" w:hAnsiTheme="minorHAnsi" w:cstheme="minorHAnsi"/>
        </w:rPr>
        <w:t>.</w:t>
      </w:r>
    </w:p>
    <w:p w14:paraId="297670E4" w14:textId="6F22A5CF" w:rsidR="00112D49" w:rsidRPr="00FF137E" w:rsidRDefault="00D67B97">
      <w:pPr>
        <w:pStyle w:val="BodyText"/>
        <w:spacing w:before="161" w:line="276" w:lineRule="auto"/>
        <w:ind w:left="571" w:right="1036"/>
        <w:jc w:val="both"/>
        <w:rPr>
          <w:rFonts w:asciiTheme="minorHAnsi" w:hAnsiTheme="minorHAnsi" w:cstheme="minorHAnsi"/>
          <w:i/>
          <w:u w:val="single"/>
        </w:rPr>
      </w:pPr>
      <w:r w:rsidRPr="00FF137E">
        <w:rPr>
          <w:rFonts w:asciiTheme="minorHAnsi" w:hAnsiTheme="minorHAnsi" w:cstheme="minorHAnsi"/>
          <w:u w:val="single"/>
        </w:rPr>
        <w:t>Ongoing</w:t>
      </w:r>
      <w:r w:rsidR="00A220E5" w:rsidRPr="00FF137E">
        <w:rPr>
          <w:rFonts w:asciiTheme="minorHAnsi" w:hAnsiTheme="minorHAnsi" w:cstheme="minorHAnsi"/>
          <w:u w:val="single"/>
        </w:rPr>
        <w:t xml:space="preserve"> Staff Training – </w:t>
      </w:r>
      <w:r w:rsidR="00A220E5" w:rsidRPr="00FF137E">
        <w:rPr>
          <w:rFonts w:asciiTheme="minorHAnsi" w:hAnsiTheme="minorHAnsi" w:cstheme="minorHAnsi"/>
          <w:i/>
          <w:iCs/>
          <w:u w:val="single"/>
        </w:rPr>
        <w:t>Internal</w:t>
      </w:r>
    </w:p>
    <w:p w14:paraId="46F9C254" w14:textId="6CD430D0" w:rsidR="00A220E5" w:rsidRPr="00FF137E" w:rsidRDefault="00A220E5" w:rsidP="00FE69A8">
      <w:pPr>
        <w:pStyle w:val="BodyText"/>
        <w:numPr>
          <w:ilvl w:val="1"/>
          <w:numId w:val="89"/>
        </w:numPr>
        <w:spacing w:line="276" w:lineRule="auto"/>
        <w:ind w:left="821" w:right="1037" w:hanging="274"/>
        <w:jc w:val="both"/>
        <w:rPr>
          <w:rFonts w:asciiTheme="minorHAnsi" w:hAnsiTheme="minorHAnsi" w:cstheme="minorHAnsi"/>
        </w:rPr>
      </w:pPr>
      <w:r w:rsidRPr="00FF137E">
        <w:rPr>
          <w:rFonts w:asciiTheme="minorHAnsi" w:hAnsiTheme="minorHAnsi" w:cstheme="minorHAnsi"/>
        </w:rPr>
        <w:t>Investigations and Human Traffic training that is currently offered for all Investigations team members within the agency.</w:t>
      </w:r>
    </w:p>
    <w:p w14:paraId="76A0D945" w14:textId="0BCF2A43" w:rsidR="00A220E5" w:rsidRPr="00FF137E" w:rsidRDefault="00A220E5" w:rsidP="00FE69A8">
      <w:pPr>
        <w:pStyle w:val="BodyText"/>
        <w:numPr>
          <w:ilvl w:val="1"/>
          <w:numId w:val="89"/>
        </w:numPr>
        <w:spacing w:line="276" w:lineRule="auto"/>
        <w:ind w:left="821" w:right="1037" w:hanging="274"/>
        <w:jc w:val="both"/>
        <w:rPr>
          <w:rFonts w:asciiTheme="minorHAnsi" w:hAnsiTheme="minorHAnsi" w:cstheme="minorHAnsi"/>
        </w:rPr>
      </w:pPr>
      <w:r w:rsidRPr="00FF137E">
        <w:rPr>
          <w:rFonts w:asciiTheme="minorHAnsi" w:hAnsiTheme="minorHAnsi" w:cstheme="minorHAnsi"/>
        </w:rPr>
        <w:t>Development of new Supervisor training, contract training ongoing as needed, 18-month follow up for all new hires and will begin restructuring new hire training to be job specific development for the specific work (training specific for Safety-Investigations; training specific for In-home and Out of Home Care, Licensure, etc</w:t>
      </w:r>
      <w:r w:rsidR="00C31643" w:rsidRPr="00FF137E">
        <w:rPr>
          <w:rFonts w:asciiTheme="minorHAnsi" w:hAnsiTheme="minorHAnsi" w:cstheme="minorHAnsi"/>
        </w:rPr>
        <w:t>.</w:t>
      </w:r>
      <w:r w:rsidRPr="00FF137E">
        <w:rPr>
          <w:rFonts w:asciiTheme="minorHAnsi" w:hAnsiTheme="minorHAnsi" w:cstheme="minorHAnsi"/>
        </w:rPr>
        <w:t>); training for MCIA-call center.</w:t>
      </w:r>
    </w:p>
    <w:p w14:paraId="13BC1438" w14:textId="4515F32B" w:rsidR="00A220E5" w:rsidRPr="00FF137E" w:rsidRDefault="00A220E5" w:rsidP="00FE69A8">
      <w:pPr>
        <w:pStyle w:val="BodyText"/>
        <w:numPr>
          <w:ilvl w:val="1"/>
          <w:numId w:val="89"/>
        </w:numPr>
        <w:spacing w:line="276" w:lineRule="auto"/>
        <w:ind w:left="821" w:right="1037" w:hanging="274"/>
        <w:jc w:val="both"/>
        <w:rPr>
          <w:rFonts w:asciiTheme="minorHAnsi" w:hAnsiTheme="minorHAnsi" w:cstheme="minorHAnsi"/>
        </w:rPr>
      </w:pPr>
      <w:r w:rsidRPr="00FF137E">
        <w:rPr>
          <w:rFonts w:asciiTheme="minorHAnsi" w:hAnsiTheme="minorHAnsi" w:cstheme="minorHAnsi"/>
        </w:rPr>
        <w:t>Develop</w:t>
      </w:r>
      <w:r w:rsidR="00C31643" w:rsidRPr="00FF137E">
        <w:rPr>
          <w:rFonts w:asciiTheme="minorHAnsi" w:hAnsiTheme="minorHAnsi" w:cstheme="minorHAnsi"/>
        </w:rPr>
        <w:t>ment</w:t>
      </w:r>
      <w:r w:rsidRPr="00FF137E">
        <w:rPr>
          <w:rFonts w:asciiTheme="minorHAnsi" w:hAnsiTheme="minorHAnsi" w:cstheme="minorHAnsi"/>
        </w:rPr>
        <w:t xml:space="preserve"> </w:t>
      </w:r>
      <w:r w:rsidR="00C31643" w:rsidRPr="00FF137E">
        <w:rPr>
          <w:rFonts w:asciiTheme="minorHAnsi" w:hAnsiTheme="minorHAnsi" w:cstheme="minorHAnsi"/>
        </w:rPr>
        <w:t xml:space="preserve">of </w:t>
      </w:r>
      <w:r w:rsidRPr="00FF137E">
        <w:rPr>
          <w:rFonts w:asciiTheme="minorHAnsi" w:hAnsiTheme="minorHAnsi" w:cstheme="minorHAnsi"/>
        </w:rPr>
        <w:t xml:space="preserve">a </w:t>
      </w:r>
      <w:r w:rsidR="00AC2A99" w:rsidRPr="00FF137E">
        <w:rPr>
          <w:rFonts w:asciiTheme="minorHAnsi" w:hAnsiTheme="minorHAnsi" w:cstheme="minorHAnsi"/>
        </w:rPr>
        <w:t>five-day</w:t>
      </w:r>
      <w:r w:rsidRPr="00FF137E">
        <w:rPr>
          <w:rFonts w:asciiTheme="minorHAnsi" w:hAnsiTheme="minorHAnsi" w:cstheme="minorHAnsi"/>
        </w:rPr>
        <w:t xml:space="preserve"> Intensive for case carrying supervisors as part </w:t>
      </w:r>
      <w:r w:rsidR="00265F33" w:rsidRPr="00FF137E">
        <w:rPr>
          <w:rFonts w:asciiTheme="minorHAnsi" w:hAnsiTheme="minorHAnsi" w:cstheme="minorHAnsi"/>
        </w:rPr>
        <w:t>o</w:t>
      </w:r>
      <w:r w:rsidRPr="00FF137E">
        <w:rPr>
          <w:rFonts w:asciiTheme="minorHAnsi" w:hAnsiTheme="minorHAnsi" w:cstheme="minorHAnsi"/>
        </w:rPr>
        <w:t>f the new supervisor program DEAL (Developing Effective &amp; Accountable Leaders</w:t>
      </w:r>
      <w:r w:rsidR="00C31643" w:rsidRPr="00FF137E">
        <w:rPr>
          <w:rFonts w:asciiTheme="minorHAnsi" w:hAnsiTheme="minorHAnsi" w:cstheme="minorHAnsi"/>
        </w:rPr>
        <w:t>)</w:t>
      </w:r>
      <w:r w:rsidR="00781980" w:rsidRPr="00FF137E">
        <w:rPr>
          <w:rFonts w:asciiTheme="minorHAnsi" w:hAnsiTheme="minorHAnsi" w:cstheme="minorHAnsi"/>
        </w:rPr>
        <w:t xml:space="preserve">. The first cohort </w:t>
      </w:r>
      <w:r w:rsidR="00C31643" w:rsidRPr="00FF137E">
        <w:rPr>
          <w:rFonts w:asciiTheme="minorHAnsi" w:hAnsiTheme="minorHAnsi" w:cstheme="minorHAnsi"/>
        </w:rPr>
        <w:t xml:space="preserve">was delivered during </w:t>
      </w:r>
      <w:r w:rsidR="006C33A9" w:rsidRPr="00FF137E">
        <w:rPr>
          <w:rFonts w:asciiTheme="minorHAnsi" w:hAnsiTheme="minorHAnsi" w:cstheme="minorHAnsi"/>
        </w:rPr>
        <w:t>Q</w:t>
      </w:r>
      <w:r w:rsidRPr="00FF137E">
        <w:rPr>
          <w:rFonts w:asciiTheme="minorHAnsi" w:hAnsiTheme="minorHAnsi" w:cstheme="minorHAnsi"/>
        </w:rPr>
        <w:t>4</w:t>
      </w:r>
      <w:r w:rsidR="00C31643" w:rsidRPr="00FF137E">
        <w:rPr>
          <w:rFonts w:asciiTheme="minorHAnsi" w:hAnsiTheme="minorHAnsi" w:cstheme="minorHAnsi"/>
        </w:rPr>
        <w:t xml:space="preserve"> of the reporting period.</w:t>
      </w:r>
    </w:p>
    <w:p w14:paraId="7AE2DF02" w14:textId="132CA260" w:rsidR="00A220E5" w:rsidRPr="00FF137E" w:rsidRDefault="00A220E5" w:rsidP="005A5271">
      <w:pPr>
        <w:pStyle w:val="BodyText"/>
        <w:numPr>
          <w:ilvl w:val="1"/>
          <w:numId w:val="89"/>
        </w:numPr>
        <w:spacing w:line="276" w:lineRule="auto"/>
        <w:ind w:left="821" w:right="1037" w:hanging="274"/>
        <w:jc w:val="both"/>
        <w:rPr>
          <w:rFonts w:asciiTheme="minorHAnsi" w:hAnsiTheme="minorHAnsi" w:cstheme="minorHAnsi"/>
        </w:rPr>
      </w:pPr>
      <w:r w:rsidRPr="00FF137E">
        <w:rPr>
          <w:rFonts w:asciiTheme="minorHAnsi" w:hAnsiTheme="minorHAnsi" w:cstheme="minorHAnsi"/>
        </w:rPr>
        <w:t xml:space="preserve">Graduated Caseloads-Professional Development anticipates roll out graduated caseloads </w:t>
      </w:r>
      <w:r w:rsidRPr="00FF137E">
        <w:rPr>
          <w:rFonts w:asciiTheme="minorHAnsi" w:hAnsiTheme="minorHAnsi" w:cstheme="minorHAnsi"/>
        </w:rPr>
        <w:lastRenderedPageBreak/>
        <w:t xml:space="preserve">statewide in </w:t>
      </w:r>
      <w:r w:rsidR="006C33A9" w:rsidRPr="00FF137E">
        <w:rPr>
          <w:rFonts w:asciiTheme="minorHAnsi" w:hAnsiTheme="minorHAnsi" w:cstheme="minorHAnsi"/>
        </w:rPr>
        <w:t>Q</w:t>
      </w:r>
      <w:r w:rsidR="004268D3" w:rsidRPr="00FF137E">
        <w:rPr>
          <w:rFonts w:asciiTheme="minorHAnsi" w:hAnsiTheme="minorHAnsi" w:cstheme="minorHAnsi"/>
        </w:rPr>
        <w:t>1</w:t>
      </w:r>
      <w:r w:rsidRPr="00FF137E">
        <w:rPr>
          <w:rFonts w:asciiTheme="minorHAnsi" w:hAnsiTheme="minorHAnsi" w:cstheme="minorHAnsi"/>
        </w:rPr>
        <w:t>, 202</w:t>
      </w:r>
      <w:r w:rsidR="004268D3" w:rsidRPr="00FF137E">
        <w:rPr>
          <w:rFonts w:asciiTheme="minorHAnsi" w:hAnsiTheme="minorHAnsi" w:cstheme="minorHAnsi"/>
        </w:rPr>
        <w:t>5</w:t>
      </w:r>
    </w:p>
    <w:p w14:paraId="7648DDE5" w14:textId="77777777" w:rsidR="00AC2A99" w:rsidRPr="00FF137E" w:rsidRDefault="00AC2A99" w:rsidP="00AC2A99">
      <w:pPr>
        <w:pStyle w:val="BodyText"/>
        <w:spacing w:line="276" w:lineRule="auto"/>
        <w:ind w:right="1037"/>
        <w:jc w:val="both"/>
        <w:rPr>
          <w:rFonts w:asciiTheme="minorHAnsi" w:hAnsiTheme="minorHAnsi" w:cstheme="minorHAnsi"/>
        </w:rPr>
      </w:pPr>
    </w:p>
    <w:p w14:paraId="4C2390E6" w14:textId="6065C24D" w:rsidR="00AC2A99" w:rsidRPr="00FF137E" w:rsidRDefault="00AC2A99" w:rsidP="00FE69A8">
      <w:pPr>
        <w:pStyle w:val="BodyText"/>
        <w:spacing w:line="276" w:lineRule="auto"/>
        <w:ind w:left="540" w:right="1037"/>
        <w:jc w:val="both"/>
        <w:rPr>
          <w:rFonts w:asciiTheme="minorHAnsi" w:hAnsiTheme="minorHAnsi" w:cstheme="minorHAnsi"/>
          <w:i/>
          <w:iCs/>
          <w:u w:val="single"/>
        </w:rPr>
      </w:pPr>
      <w:r w:rsidRPr="00FF137E">
        <w:rPr>
          <w:rFonts w:asciiTheme="minorHAnsi" w:hAnsiTheme="minorHAnsi" w:cstheme="minorHAnsi"/>
          <w:u w:val="single"/>
        </w:rPr>
        <w:t xml:space="preserve">Ongoing Staff Training – </w:t>
      </w:r>
      <w:r w:rsidRPr="00FF137E">
        <w:rPr>
          <w:rFonts w:asciiTheme="minorHAnsi" w:hAnsiTheme="minorHAnsi" w:cstheme="minorHAnsi"/>
          <w:i/>
          <w:iCs/>
          <w:u w:val="single"/>
        </w:rPr>
        <w:t>External Collaborations</w:t>
      </w:r>
    </w:p>
    <w:p w14:paraId="05234732" w14:textId="6ECC029D" w:rsidR="0013686E" w:rsidRPr="00FF137E" w:rsidRDefault="002D28AC" w:rsidP="0013686E">
      <w:pPr>
        <w:pStyle w:val="BodyText"/>
        <w:numPr>
          <w:ilvl w:val="0"/>
          <w:numId w:val="91"/>
        </w:numPr>
        <w:spacing w:line="276" w:lineRule="auto"/>
        <w:ind w:left="810" w:right="1037" w:hanging="270"/>
        <w:jc w:val="both"/>
        <w:rPr>
          <w:rFonts w:asciiTheme="minorHAnsi" w:hAnsiTheme="minorHAnsi" w:cstheme="minorHAnsi"/>
        </w:rPr>
      </w:pPr>
      <w:r w:rsidRPr="00FF137E">
        <w:rPr>
          <w:rFonts w:asciiTheme="minorHAnsi" w:hAnsiTheme="minorHAnsi" w:cstheme="minorHAnsi"/>
        </w:rPr>
        <w:t>TBRI-Trust Based Relational Intervention</w:t>
      </w:r>
      <w:r w:rsidR="00121E52" w:rsidRPr="00FF137E">
        <w:rPr>
          <w:rFonts w:asciiTheme="minorHAnsi" w:hAnsiTheme="minorHAnsi" w:cstheme="minorHAnsi"/>
        </w:rPr>
        <w:t xml:space="preserve">: </w:t>
      </w:r>
      <w:r w:rsidR="0013686E" w:rsidRPr="00FF137E">
        <w:rPr>
          <w:rFonts w:asciiTheme="minorHAnsi" w:hAnsiTheme="minorHAnsi" w:cstheme="minorHAnsi"/>
        </w:rPr>
        <w:t>Train the trainer</w:t>
      </w:r>
      <w:r w:rsidR="00121E52" w:rsidRPr="00FF137E">
        <w:rPr>
          <w:rFonts w:asciiTheme="minorHAnsi" w:hAnsiTheme="minorHAnsi" w:cstheme="minorHAnsi"/>
        </w:rPr>
        <w:t xml:space="preserve"> </w:t>
      </w:r>
      <w:r w:rsidR="0013686E" w:rsidRPr="00FF137E">
        <w:rPr>
          <w:rFonts w:asciiTheme="minorHAnsi" w:hAnsiTheme="minorHAnsi" w:cstheme="minorHAnsi"/>
        </w:rPr>
        <w:t>Q4 2024</w:t>
      </w:r>
      <w:r w:rsidR="004E6239" w:rsidRPr="00FF137E">
        <w:rPr>
          <w:rFonts w:asciiTheme="minorHAnsi" w:hAnsiTheme="minorHAnsi" w:cstheme="minorHAnsi"/>
        </w:rPr>
        <w:t>; agency implementation Q3 2025</w:t>
      </w:r>
    </w:p>
    <w:p w14:paraId="0062F2C5" w14:textId="59783D2F" w:rsidR="00321B09" w:rsidRPr="00FF137E" w:rsidRDefault="00321B09" w:rsidP="00FE69A8">
      <w:pPr>
        <w:pStyle w:val="BodyText"/>
        <w:numPr>
          <w:ilvl w:val="1"/>
          <w:numId w:val="91"/>
        </w:numPr>
        <w:spacing w:line="276" w:lineRule="auto"/>
        <w:ind w:left="810" w:right="1037" w:hanging="270"/>
        <w:jc w:val="both"/>
        <w:rPr>
          <w:rFonts w:asciiTheme="minorHAnsi" w:hAnsiTheme="minorHAnsi" w:cstheme="minorHAnsi"/>
        </w:rPr>
      </w:pPr>
      <w:r w:rsidRPr="00FF137E">
        <w:rPr>
          <w:rFonts w:asciiTheme="minorHAnsi" w:hAnsiTheme="minorHAnsi" w:cstheme="minorHAnsi"/>
        </w:rPr>
        <w:t>Non-violent crisis intervention training; Train the Trainer July 2024</w:t>
      </w:r>
      <w:r w:rsidR="006E0F10" w:rsidRPr="00FF137E">
        <w:rPr>
          <w:rFonts w:asciiTheme="minorHAnsi" w:hAnsiTheme="minorHAnsi" w:cstheme="minorHAnsi"/>
        </w:rPr>
        <w:t xml:space="preserve">; </w:t>
      </w:r>
      <w:r w:rsidR="000527ED" w:rsidRPr="00FF137E">
        <w:rPr>
          <w:rFonts w:asciiTheme="minorHAnsi" w:hAnsiTheme="minorHAnsi" w:cstheme="minorHAnsi"/>
        </w:rPr>
        <w:t>agency implementation Q2 2025</w:t>
      </w:r>
    </w:p>
    <w:p w14:paraId="5491F99F" w14:textId="5004A4A8" w:rsidR="0013686E" w:rsidRPr="00FF137E" w:rsidRDefault="0013686E" w:rsidP="00321B09">
      <w:pPr>
        <w:pStyle w:val="BodyText"/>
        <w:numPr>
          <w:ilvl w:val="0"/>
          <w:numId w:val="91"/>
        </w:numPr>
        <w:spacing w:line="276" w:lineRule="auto"/>
        <w:ind w:left="810" w:right="1037" w:hanging="270"/>
        <w:jc w:val="both"/>
        <w:rPr>
          <w:rFonts w:asciiTheme="minorHAnsi" w:hAnsiTheme="minorHAnsi" w:cstheme="minorHAnsi"/>
        </w:rPr>
      </w:pPr>
      <w:r w:rsidRPr="00FF137E">
        <w:rPr>
          <w:rFonts w:asciiTheme="minorHAnsi" w:hAnsiTheme="minorHAnsi" w:cstheme="minorHAnsi"/>
        </w:rPr>
        <w:t xml:space="preserve">Darkness to Light/Stewards of Children-Child Sexual </w:t>
      </w:r>
      <w:proofErr w:type="gramStart"/>
      <w:r w:rsidRPr="00FF137E">
        <w:rPr>
          <w:rFonts w:asciiTheme="minorHAnsi" w:hAnsiTheme="minorHAnsi" w:cstheme="minorHAnsi"/>
        </w:rPr>
        <w:t>Abuse;</w:t>
      </w:r>
      <w:proofErr w:type="gramEnd"/>
    </w:p>
    <w:p w14:paraId="6F080FB5" w14:textId="27ACED88" w:rsidR="00321B09" w:rsidRPr="00FF137E" w:rsidRDefault="00321B09" w:rsidP="00FE69A8">
      <w:pPr>
        <w:pStyle w:val="BodyText"/>
        <w:numPr>
          <w:ilvl w:val="0"/>
          <w:numId w:val="91"/>
        </w:numPr>
        <w:spacing w:line="276" w:lineRule="auto"/>
        <w:ind w:left="810" w:right="1037" w:hanging="270"/>
        <w:jc w:val="both"/>
        <w:rPr>
          <w:rFonts w:asciiTheme="minorHAnsi" w:hAnsiTheme="minorHAnsi" w:cstheme="minorHAnsi"/>
        </w:rPr>
      </w:pPr>
      <w:r w:rsidRPr="00FF137E">
        <w:rPr>
          <w:rFonts w:asciiTheme="minorHAnsi" w:hAnsiTheme="minorHAnsi" w:cstheme="minorHAnsi"/>
        </w:rPr>
        <w:t>Agency Implementation-</w:t>
      </w:r>
      <w:r w:rsidR="00E27AA2" w:rsidRPr="00FF137E">
        <w:rPr>
          <w:rFonts w:asciiTheme="minorHAnsi" w:hAnsiTheme="minorHAnsi" w:cstheme="minorHAnsi"/>
        </w:rPr>
        <w:t>Q</w:t>
      </w:r>
      <w:r w:rsidRPr="00FF137E">
        <w:rPr>
          <w:rFonts w:asciiTheme="minorHAnsi" w:hAnsiTheme="minorHAnsi" w:cstheme="minorHAnsi"/>
        </w:rPr>
        <w:t>2 2025</w:t>
      </w:r>
    </w:p>
    <w:p w14:paraId="019C0CE2" w14:textId="61394BD3" w:rsidR="00321B09" w:rsidRPr="00FF137E" w:rsidRDefault="00596EBE" w:rsidP="00CC1B10">
      <w:pPr>
        <w:pStyle w:val="BodyText"/>
        <w:numPr>
          <w:ilvl w:val="0"/>
          <w:numId w:val="91"/>
        </w:numPr>
        <w:spacing w:line="276" w:lineRule="auto"/>
        <w:ind w:left="810" w:right="1037" w:hanging="270"/>
        <w:jc w:val="both"/>
        <w:rPr>
          <w:rFonts w:asciiTheme="minorHAnsi" w:hAnsiTheme="minorHAnsi" w:cstheme="minorHAnsi"/>
        </w:rPr>
      </w:pPr>
      <w:r w:rsidRPr="00FF137E">
        <w:rPr>
          <w:rFonts w:asciiTheme="minorHAnsi" w:hAnsiTheme="minorHAnsi" w:cstheme="minorHAnsi"/>
        </w:rPr>
        <w:t>Train the trainer (self-paced learning) Implementation</w:t>
      </w:r>
      <w:r w:rsidR="00C63E5F" w:rsidRPr="00FF137E">
        <w:rPr>
          <w:rFonts w:asciiTheme="minorHAnsi" w:hAnsiTheme="minorHAnsi" w:cstheme="minorHAnsi"/>
        </w:rPr>
        <w:t xml:space="preserve"> (self-paced training) / </w:t>
      </w:r>
      <w:r w:rsidR="002B6D72" w:rsidRPr="00FF137E">
        <w:rPr>
          <w:rFonts w:asciiTheme="minorHAnsi" w:hAnsiTheme="minorHAnsi" w:cstheme="minorHAnsi"/>
        </w:rPr>
        <w:t>June-August 2024</w:t>
      </w:r>
      <w:r w:rsidR="00C63E5F" w:rsidRPr="00FF137E">
        <w:rPr>
          <w:rFonts w:asciiTheme="minorHAnsi" w:hAnsiTheme="minorHAnsi" w:cstheme="minorHAnsi"/>
        </w:rPr>
        <w:t xml:space="preserve"> / </w:t>
      </w:r>
      <w:r w:rsidR="00CC1B10" w:rsidRPr="00FF137E">
        <w:rPr>
          <w:rFonts w:asciiTheme="minorHAnsi" w:hAnsiTheme="minorHAnsi" w:cstheme="minorHAnsi"/>
        </w:rPr>
        <w:t xml:space="preserve">Implementation </w:t>
      </w:r>
      <w:r w:rsidRPr="00FF137E">
        <w:rPr>
          <w:rFonts w:asciiTheme="minorHAnsi" w:hAnsiTheme="minorHAnsi" w:cstheme="minorHAnsi"/>
        </w:rPr>
        <w:t>Q2 2025</w:t>
      </w:r>
    </w:p>
    <w:p w14:paraId="1A3A5459" w14:textId="3429F5E8" w:rsidR="00A821AC" w:rsidRPr="00FF137E" w:rsidRDefault="008769A7" w:rsidP="00FE69A8">
      <w:pPr>
        <w:pStyle w:val="BodyText"/>
        <w:numPr>
          <w:ilvl w:val="0"/>
          <w:numId w:val="91"/>
        </w:numPr>
        <w:spacing w:line="276" w:lineRule="auto"/>
        <w:ind w:left="810" w:right="1037" w:hanging="270"/>
        <w:jc w:val="both"/>
        <w:rPr>
          <w:rFonts w:asciiTheme="minorHAnsi" w:hAnsiTheme="minorHAnsi" w:cstheme="minorHAnsi"/>
        </w:rPr>
      </w:pPr>
      <w:r w:rsidRPr="00FF137E">
        <w:rPr>
          <w:rFonts w:asciiTheme="minorHAnsi" w:hAnsiTheme="minorHAnsi" w:cstheme="minorHAnsi"/>
        </w:rPr>
        <w:t>Mississippi Academic Pathways (MAP): MDCPS is actively engaged in several evaluation and research activities in partnership with the eight state-funded universities through the MAP initiative. These activities are strategically aligned to support and enhance the goals and objectives outlined in our comprehensive plan for child welfare services.</w:t>
      </w:r>
    </w:p>
    <w:p w14:paraId="79442DB7" w14:textId="4FE5745F" w:rsidR="00323AA8" w:rsidRPr="00FF137E" w:rsidRDefault="00323AA8" w:rsidP="00323AA8">
      <w:pPr>
        <w:pStyle w:val="BodyText"/>
        <w:spacing w:before="159" w:line="276" w:lineRule="auto"/>
        <w:ind w:left="571" w:right="1035"/>
        <w:jc w:val="both"/>
        <w:rPr>
          <w:rFonts w:asciiTheme="minorHAnsi" w:hAnsiTheme="minorHAnsi" w:cstheme="minorHAnsi"/>
        </w:rPr>
      </w:pPr>
      <w:r w:rsidRPr="00FF137E">
        <w:rPr>
          <w:rFonts w:asciiTheme="minorHAnsi" w:hAnsiTheme="minorHAnsi" w:cstheme="minorHAnsi"/>
        </w:rPr>
        <w:t xml:space="preserve">In 2023, </w:t>
      </w:r>
      <w:r w:rsidR="001B72CE" w:rsidRPr="00FF137E">
        <w:rPr>
          <w:rFonts w:asciiTheme="minorHAnsi" w:hAnsiTheme="minorHAnsi" w:cstheme="minorHAnsi"/>
        </w:rPr>
        <w:t>Professional Development Services (</w:t>
      </w:r>
      <w:r w:rsidRPr="00FF137E">
        <w:rPr>
          <w:rFonts w:asciiTheme="minorHAnsi" w:hAnsiTheme="minorHAnsi" w:cstheme="minorHAnsi"/>
        </w:rPr>
        <w:t>PDS</w:t>
      </w:r>
      <w:r w:rsidR="001B72CE" w:rsidRPr="00FF137E">
        <w:rPr>
          <w:rFonts w:asciiTheme="minorHAnsi" w:hAnsiTheme="minorHAnsi" w:cstheme="minorHAnsi"/>
        </w:rPr>
        <w:t>)</w:t>
      </w:r>
      <w:r w:rsidRPr="00FF137E">
        <w:rPr>
          <w:rFonts w:asciiTheme="minorHAnsi" w:hAnsiTheme="minorHAnsi" w:cstheme="minorHAnsi"/>
        </w:rPr>
        <w:t xml:space="preserve"> made significant changes to its supervisor training program, transitioning from a one-week training to a three-part, 8-month program. This program includes two forty-hour, in-person instructional courses. The first course (Part I) focuses on leadership and coaching, designed for all leaders in the agency, while the second course (Part II) is job-specific, focusing on investigations and well-being and permanency, Part III consist of a cycle of 5 topics to be delivered to the cohort within their practice environment in small groups: with a graduation ceremony at the conclusion of the program. PDS also developed curriculum to support a one-week intensive training for contract staff, In-home and later Investigations.</w:t>
      </w:r>
    </w:p>
    <w:p w14:paraId="143D6353" w14:textId="37DC0993" w:rsidR="00323AA8" w:rsidRPr="00FF137E" w:rsidRDefault="00323AA8" w:rsidP="00323AA8">
      <w:pPr>
        <w:pStyle w:val="BodyText"/>
        <w:spacing w:before="159" w:line="276" w:lineRule="auto"/>
        <w:ind w:left="571" w:right="1035"/>
        <w:jc w:val="both"/>
        <w:rPr>
          <w:rFonts w:asciiTheme="minorHAnsi" w:hAnsiTheme="minorHAnsi" w:cstheme="minorHAnsi"/>
        </w:rPr>
      </w:pPr>
      <w:r w:rsidRPr="00FF137E">
        <w:rPr>
          <w:rFonts w:asciiTheme="minorHAnsi" w:hAnsiTheme="minorHAnsi" w:cstheme="minorHAnsi"/>
        </w:rPr>
        <w:t>PDS was also tasked with developing a process to implement graduated caseloads, which was piloted in Lauderdale County. The statewide rollout of this process beg</w:t>
      </w:r>
      <w:r w:rsidR="00A42CC1" w:rsidRPr="00FF137E">
        <w:rPr>
          <w:rFonts w:asciiTheme="minorHAnsi" w:hAnsiTheme="minorHAnsi" w:cstheme="minorHAnsi"/>
        </w:rPr>
        <w:t>a</w:t>
      </w:r>
      <w:r w:rsidRPr="00FF137E">
        <w:rPr>
          <w:rFonts w:asciiTheme="minorHAnsi" w:hAnsiTheme="minorHAnsi" w:cstheme="minorHAnsi"/>
        </w:rPr>
        <w:t>n in the Spring of 2024.</w:t>
      </w:r>
    </w:p>
    <w:p w14:paraId="45B356C4" w14:textId="325DE76F" w:rsidR="00323AA8" w:rsidRPr="00FF137E" w:rsidRDefault="00323AA8" w:rsidP="00323AA8">
      <w:pPr>
        <w:pStyle w:val="BodyText"/>
        <w:spacing w:before="159" w:line="276" w:lineRule="auto"/>
        <w:ind w:left="571" w:right="1035"/>
        <w:jc w:val="both"/>
        <w:rPr>
          <w:rFonts w:asciiTheme="minorHAnsi" w:hAnsiTheme="minorHAnsi" w:cstheme="minorHAnsi"/>
        </w:rPr>
      </w:pPr>
      <w:r w:rsidRPr="00FF137E">
        <w:rPr>
          <w:rFonts w:asciiTheme="minorHAnsi" w:hAnsiTheme="minorHAnsi" w:cstheme="minorHAnsi"/>
        </w:rPr>
        <w:t xml:space="preserve">Additionally, in 2023, PDS partnered with the School of Social Work at the University of Southern Mississippi to collaborate on training specifically for human trafficking. This training is now part of a 2-day intensive investigation training. The Center for Human Trafficking and Research and Training, housed within the School of Social Work at the University of Southern MS, in partnership with </w:t>
      </w:r>
      <w:proofErr w:type="spellStart"/>
      <w:r w:rsidRPr="00FF137E">
        <w:rPr>
          <w:rFonts w:asciiTheme="minorHAnsi" w:hAnsiTheme="minorHAnsi" w:cstheme="minorHAnsi"/>
        </w:rPr>
        <w:t>Kidz</w:t>
      </w:r>
      <w:proofErr w:type="spellEnd"/>
      <w:r w:rsidRPr="00FF137E">
        <w:rPr>
          <w:rFonts w:asciiTheme="minorHAnsi" w:hAnsiTheme="minorHAnsi" w:cstheme="minorHAnsi"/>
        </w:rPr>
        <w:t xml:space="preserve"> Hub Child Advocacy Center created a minimal fact interviewing video for MDCPS training purposes.</w:t>
      </w:r>
    </w:p>
    <w:p w14:paraId="09C87FEB" w14:textId="77777777" w:rsidR="00323AA8" w:rsidRPr="00FF137E" w:rsidRDefault="00323AA8" w:rsidP="00323AA8">
      <w:pPr>
        <w:pStyle w:val="BodyText"/>
        <w:spacing w:before="159" w:line="276" w:lineRule="auto"/>
        <w:ind w:left="571" w:right="1035"/>
        <w:jc w:val="both"/>
        <w:rPr>
          <w:rFonts w:asciiTheme="minorHAnsi" w:hAnsiTheme="minorHAnsi" w:cstheme="minorHAnsi"/>
        </w:rPr>
      </w:pPr>
      <w:r w:rsidRPr="00FF137E">
        <w:rPr>
          <w:rFonts w:asciiTheme="minorHAnsi" w:hAnsiTheme="minorHAnsi" w:cstheme="minorHAnsi"/>
        </w:rPr>
        <w:t>Looking ahead to 2024, PDS has several collaborations underway, including Trust Based Relational Intervention (TBRI) train the trainer, Darkness2Light (Stewards of Children) train the trainer, Accenture virtual reality (train the trainer), USM/NHATTC train the trainer, a rewrite of the new hire training, CPI, YIPA (Youth Intervention Programs Association).</w:t>
      </w:r>
    </w:p>
    <w:p w14:paraId="77B89636" w14:textId="57846DC1" w:rsidR="00F334C1" w:rsidRPr="00FF137E" w:rsidRDefault="00323AA8" w:rsidP="00323AA8">
      <w:pPr>
        <w:pStyle w:val="BodyText"/>
        <w:spacing w:before="159" w:line="276" w:lineRule="auto"/>
        <w:ind w:left="571" w:right="1035"/>
        <w:jc w:val="both"/>
        <w:rPr>
          <w:rFonts w:asciiTheme="minorHAnsi" w:hAnsiTheme="minorHAnsi" w:cstheme="minorHAnsi"/>
        </w:rPr>
      </w:pPr>
      <w:r w:rsidRPr="00FF137E">
        <w:rPr>
          <w:rFonts w:asciiTheme="minorHAnsi" w:hAnsiTheme="minorHAnsi" w:cstheme="minorHAnsi"/>
        </w:rPr>
        <w:lastRenderedPageBreak/>
        <w:t xml:space="preserve">Other upcoming training initiatives include Certified Clinical Trauma Professionalism, Certified Trauma Professional, FFPSA. PDS is also gearing up for the train the trainer of Pathways training, which will then be delivered to agency staff over </w:t>
      </w:r>
      <w:r w:rsidR="00670BE0" w:rsidRPr="00FF137E">
        <w:rPr>
          <w:rFonts w:asciiTheme="minorHAnsi" w:hAnsiTheme="minorHAnsi" w:cstheme="minorHAnsi"/>
        </w:rPr>
        <w:t>eight weeks</w:t>
      </w:r>
      <w:r w:rsidRPr="00FF137E">
        <w:rPr>
          <w:rFonts w:asciiTheme="minorHAnsi" w:hAnsiTheme="minorHAnsi" w:cstheme="minorHAnsi"/>
        </w:rPr>
        <w:t>.</w:t>
      </w:r>
      <w:r w:rsidR="005C1FB5" w:rsidRPr="00FF137E">
        <w:rPr>
          <w:rFonts w:asciiTheme="minorHAnsi" w:hAnsiTheme="minorHAnsi" w:cstheme="minorHAnsi"/>
        </w:rPr>
        <w:t xml:space="preserve"> </w:t>
      </w:r>
      <w:r w:rsidRPr="00FF137E">
        <w:rPr>
          <w:rFonts w:asciiTheme="minorHAnsi" w:hAnsiTheme="minorHAnsi" w:cstheme="minorHAnsi"/>
        </w:rPr>
        <w:t>To promote enhanced service delivery, PDS is partnering with both internal and external partners for curriculum consultation and development.</w:t>
      </w:r>
    </w:p>
    <w:p w14:paraId="56CBAA3D" w14:textId="77777777" w:rsidR="00112D49" w:rsidRPr="00FF137E" w:rsidRDefault="00DC3A48" w:rsidP="00FE69A8">
      <w:pPr>
        <w:pStyle w:val="BodyText"/>
        <w:spacing w:before="240" w:line="276" w:lineRule="auto"/>
        <w:ind w:left="571" w:right="1035"/>
        <w:jc w:val="both"/>
        <w:rPr>
          <w:rFonts w:asciiTheme="minorHAnsi" w:hAnsiTheme="minorHAnsi" w:cstheme="minorHAnsi"/>
        </w:rPr>
      </w:pPr>
      <w:r w:rsidRPr="00FF137E">
        <w:rPr>
          <w:rFonts w:asciiTheme="minorHAnsi" w:hAnsiTheme="minorHAnsi" w:cstheme="minorHAnsi"/>
        </w:rPr>
        <w:t>In addition to on-going staff</w:t>
      </w:r>
      <w:r w:rsidRPr="00FF137E">
        <w:rPr>
          <w:rFonts w:asciiTheme="minorHAnsi" w:hAnsiTheme="minorHAnsi" w:cstheme="minorHAnsi"/>
          <w:spacing w:val="-1"/>
        </w:rPr>
        <w:t xml:space="preserve"> </w:t>
      </w:r>
      <w:r w:rsidRPr="00FF137E">
        <w:rPr>
          <w:rFonts w:asciiTheme="minorHAnsi" w:hAnsiTheme="minorHAnsi" w:cstheme="minorHAnsi"/>
        </w:rPr>
        <w:t>training, MDCPS recognizes that on-going staff</w:t>
      </w:r>
      <w:r w:rsidRPr="00FF137E">
        <w:rPr>
          <w:rFonts w:asciiTheme="minorHAnsi" w:hAnsiTheme="minorHAnsi" w:cstheme="minorHAnsi"/>
          <w:spacing w:val="-1"/>
        </w:rPr>
        <w:t xml:space="preserve"> </w:t>
      </w:r>
      <w:r w:rsidRPr="00FF137E">
        <w:rPr>
          <w:rFonts w:asciiTheme="minorHAnsi" w:hAnsiTheme="minorHAnsi" w:cstheme="minorHAnsi"/>
        </w:rPr>
        <w:t>morale is critical to</w:t>
      </w:r>
      <w:r w:rsidRPr="00FF137E">
        <w:rPr>
          <w:rFonts w:asciiTheme="minorHAnsi" w:hAnsiTheme="minorHAnsi" w:cstheme="minorHAnsi"/>
          <w:spacing w:val="-4"/>
        </w:rPr>
        <w:t xml:space="preserve"> </w:t>
      </w:r>
      <w:r w:rsidRPr="00FF137E">
        <w:rPr>
          <w:rFonts w:asciiTheme="minorHAnsi" w:hAnsiTheme="minorHAnsi" w:cstheme="minorHAnsi"/>
        </w:rPr>
        <w:t>supporting</w:t>
      </w:r>
      <w:r w:rsidRPr="00FF137E">
        <w:rPr>
          <w:rFonts w:asciiTheme="minorHAnsi" w:hAnsiTheme="minorHAnsi" w:cstheme="minorHAnsi"/>
          <w:spacing w:val="-4"/>
        </w:rPr>
        <w:t xml:space="preserve"> </w:t>
      </w:r>
      <w:r w:rsidRPr="00FF137E">
        <w:rPr>
          <w:rFonts w:asciiTheme="minorHAnsi" w:hAnsiTheme="minorHAnsi" w:cstheme="minorHAnsi"/>
        </w:rPr>
        <w:t>workforce</w:t>
      </w:r>
      <w:r w:rsidRPr="00FF137E">
        <w:rPr>
          <w:rFonts w:asciiTheme="minorHAnsi" w:hAnsiTheme="minorHAnsi" w:cstheme="minorHAnsi"/>
          <w:spacing w:val="-1"/>
        </w:rPr>
        <w:t xml:space="preserve"> </w:t>
      </w:r>
      <w:r w:rsidRPr="00FF137E">
        <w:rPr>
          <w:rFonts w:asciiTheme="minorHAnsi" w:hAnsiTheme="minorHAnsi" w:cstheme="minorHAnsi"/>
        </w:rPr>
        <w:t>well-being,</w:t>
      </w:r>
      <w:r w:rsidRPr="00FF137E">
        <w:rPr>
          <w:rFonts w:asciiTheme="minorHAnsi" w:hAnsiTheme="minorHAnsi" w:cstheme="minorHAnsi"/>
          <w:spacing w:val="-4"/>
        </w:rPr>
        <w:t xml:space="preserve"> </w:t>
      </w:r>
      <w:r w:rsidRPr="00FF137E">
        <w:rPr>
          <w:rFonts w:asciiTheme="minorHAnsi" w:hAnsiTheme="minorHAnsi" w:cstheme="minorHAnsi"/>
        </w:rPr>
        <w:t>which</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turn,</w:t>
      </w:r>
      <w:r w:rsidRPr="00FF137E">
        <w:rPr>
          <w:rFonts w:asciiTheme="minorHAnsi" w:hAnsiTheme="minorHAnsi" w:cstheme="minorHAnsi"/>
          <w:spacing w:val="-5"/>
        </w:rPr>
        <w:t xml:space="preserve"> </w:t>
      </w:r>
      <w:r w:rsidRPr="00FF137E">
        <w:rPr>
          <w:rFonts w:asciiTheme="minorHAnsi" w:hAnsiTheme="minorHAnsi" w:cstheme="minorHAnsi"/>
        </w:rPr>
        <w:t>is</w:t>
      </w:r>
      <w:r w:rsidRPr="00FF137E">
        <w:rPr>
          <w:rFonts w:asciiTheme="minorHAnsi" w:hAnsiTheme="minorHAnsi" w:cstheme="minorHAnsi"/>
          <w:spacing w:val="-4"/>
        </w:rPr>
        <w:t xml:space="preserve"> </w:t>
      </w:r>
      <w:r w:rsidRPr="00FF137E">
        <w:rPr>
          <w:rFonts w:asciiTheme="minorHAnsi" w:hAnsiTheme="minorHAnsi" w:cstheme="minorHAnsi"/>
        </w:rPr>
        <w:t>expected</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more</w:t>
      </w:r>
      <w:r w:rsidRPr="00FF137E">
        <w:rPr>
          <w:rFonts w:asciiTheme="minorHAnsi" w:hAnsiTheme="minorHAnsi" w:cstheme="minorHAnsi"/>
          <w:spacing w:val="-6"/>
        </w:rPr>
        <w:t xml:space="preserve"> </w:t>
      </w:r>
      <w:r w:rsidRPr="00FF137E">
        <w:rPr>
          <w:rFonts w:asciiTheme="minorHAnsi" w:hAnsiTheme="minorHAnsi" w:cstheme="minorHAnsi"/>
        </w:rPr>
        <w:t>prepared</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meet</w:t>
      </w:r>
      <w:r w:rsidRPr="00FF137E">
        <w:rPr>
          <w:rFonts w:asciiTheme="minorHAnsi" w:hAnsiTheme="minorHAnsi" w:cstheme="minorHAnsi"/>
          <w:spacing w:val="-4"/>
        </w:rPr>
        <w:t xml:space="preserve"> </w:t>
      </w:r>
      <w:r w:rsidRPr="00FF137E">
        <w:rPr>
          <w:rFonts w:asciiTheme="minorHAnsi" w:hAnsiTheme="minorHAnsi" w:cstheme="minorHAnsi"/>
        </w:rPr>
        <w:t>the needs of children, youth, and families.</w:t>
      </w:r>
    </w:p>
    <w:p w14:paraId="1130AEC2" w14:textId="5349830D" w:rsidR="00112D49" w:rsidRPr="00FF137E" w:rsidRDefault="00DC3A48" w:rsidP="00FE69A8">
      <w:pPr>
        <w:pStyle w:val="BodyText"/>
        <w:spacing w:before="79" w:line="276" w:lineRule="auto"/>
        <w:ind w:left="660" w:right="980"/>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40"/>
        </w:rPr>
        <w:t xml:space="preserve"> </w:t>
      </w:r>
      <w:r w:rsidRPr="00FF137E">
        <w:rPr>
          <w:rFonts w:asciiTheme="minorHAnsi" w:hAnsiTheme="minorHAnsi" w:cstheme="minorHAnsi"/>
        </w:rPr>
        <w:t>has</w:t>
      </w:r>
      <w:r w:rsidRPr="00FF137E">
        <w:rPr>
          <w:rFonts w:asciiTheme="minorHAnsi" w:hAnsiTheme="minorHAnsi" w:cstheme="minorHAnsi"/>
          <w:spacing w:val="40"/>
        </w:rPr>
        <w:t xml:space="preserve"> </w:t>
      </w:r>
      <w:r w:rsidRPr="00FF137E">
        <w:rPr>
          <w:rFonts w:asciiTheme="minorHAnsi" w:hAnsiTheme="minorHAnsi" w:cstheme="minorHAnsi"/>
        </w:rPr>
        <w:t>implemented</w:t>
      </w:r>
      <w:r w:rsidRPr="00FF137E">
        <w:rPr>
          <w:rFonts w:asciiTheme="minorHAnsi" w:hAnsiTheme="minorHAnsi" w:cstheme="minorHAnsi"/>
          <w:spacing w:val="40"/>
        </w:rPr>
        <w:t xml:space="preserve"> </w:t>
      </w:r>
      <w:r w:rsidRPr="00FF137E">
        <w:rPr>
          <w:rFonts w:asciiTheme="minorHAnsi" w:hAnsiTheme="minorHAnsi" w:cstheme="minorHAnsi"/>
        </w:rPr>
        <w:t>several</w:t>
      </w:r>
      <w:r w:rsidRPr="00FF137E">
        <w:rPr>
          <w:rFonts w:asciiTheme="minorHAnsi" w:hAnsiTheme="minorHAnsi" w:cstheme="minorHAnsi"/>
          <w:spacing w:val="40"/>
        </w:rPr>
        <w:t xml:space="preserve"> </w:t>
      </w:r>
      <w:r w:rsidRPr="00FF137E">
        <w:rPr>
          <w:rFonts w:asciiTheme="minorHAnsi" w:hAnsiTheme="minorHAnsi" w:cstheme="minorHAnsi"/>
        </w:rPr>
        <w:t>projects</w:t>
      </w:r>
      <w:r w:rsidRPr="00FF137E">
        <w:rPr>
          <w:rFonts w:asciiTheme="minorHAnsi" w:hAnsiTheme="minorHAnsi" w:cstheme="minorHAnsi"/>
          <w:spacing w:val="40"/>
        </w:rPr>
        <w:t xml:space="preserve"> </w:t>
      </w:r>
      <w:r w:rsidRPr="00FF137E">
        <w:rPr>
          <w:rFonts w:asciiTheme="minorHAnsi" w:hAnsiTheme="minorHAnsi" w:cstheme="minorHAnsi"/>
        </w:rPr>
        <w:t>and</w:t>
      </w:r>
      <w:r w:rsidRPr="00FF137E">
        <w:rPr>
          <w:rFonts w:asciiTheme="minorHAnsi" w:hAnsiTheme="minorHAnsi" w:cstheme="minorHAnsi"/>
          <w:spacing w:val="40"/>
        </w:rPr>
        <w:t xml:space="preserve"> </w:t>
      </w:r>
      <w:r w:rsidRPr="00FF137E">
        <w:rPr>
          <w:rFonts w:asciiTheme="minorHAnsi" w:hAnsiTheme="minorHAnsi" w:cstheme="minorHAnsi"/>
        </w:rPr>
        <w:t>areas</w:t>
      </w:r>
      <w:r w:rsidRPr="00FF137E">
        <w:rPr>
          <w:rFonts w:asciiTheme="minorHAnsi" w:hAnsiTheme="minorHAnsi" w:cstheme="minorHAnsi"/>
          <w:spacing w:val="40"/>
        </w:rPr>
        <w:t xml:space="preserve"> </w:t>
      </w:r>
      <w:r w:rsidRPr="00FF137E">
        <w:rPr>
          <w:rFonts w:asciiTheme="minorHAnsi" w:hAnsiTheme="minorHAnsi" w:cstheme="minorHAnsi"/>
        </w:rPr>
        <w:t>of</w:t>
      </w:r>
      <w:r w:rsidRPr="00FF137E">
        <w:rPr>
          <w:rFonts w:asciiTheme="minorHAnsi" w:hAnsiTheme="minorHAnsi" w:cstheme="minorHAnsi"/>
          <w:spacing w:val="40"/>
        </w:rPr>
        <w:t xml:space="preserve"> </w:t>
      </w:r>
      <w:r w:rsidRPr="00FF137E">
        <w:rPr>
          <w:rFonts w:asciiTheme="minorHAnsi" w:hAnsiTheme="minorHAnsi" w:cstheme="minorHAnsi"/>
        </w:rPr>
        <w:t>focus</w:t>
      </w:r>
      <w:r w:rsidRPr="00FF137E">
        <w:rPr>
          <w:rFonts w:asciiTheme="minorHAnsi" w:hAnsiTheme="minorHAnsi" w:cstheme="minorHAnsi"/>
          <w:spacing w:val="40"/>
        </w:rPr>
        <w:t xml:space="preserve"> </w:t>
      </w:r>
      <w:r w:rsidRPr="00FF137E">
        <w:rPr>
          <w:rFonts w:asciiTheme="minorHAnsi" w:hAnsiTheme="minorHAnsi" w:cstheme="minorHAnsi"/>
        </w:rPr>
        <w:t>to</w:t>
      </w:r>
      <w:r w:rsidRPr="00FF137E">
        <w:rPr>
          <w:rFonts w:asciiTheme="minorHAnsi" w:hAnsiTheme="minorHAnsi" w:cstheme="minorHAnsi"/>
          <w:spacing w:val="40"/>
        </w:rPr>
        <w:t xml:space="preserve"> </w:t>
      </w:r>
      <w:r w:rsidRPr="00FF137E">
        <w:rPr>
          <w:rFonts w:asciiTheme="minorHAnsi" w:hAnsiTheme="minorHAnsi" w:cstheme="minorHAnsi"/>
        </w:rPr>
        <w:t>improve</w:t>
      </w:r>
      <w:r w:rsidRPr="00FF137E">
        <w:rPr>
          <w:rFonts w:asciiTheme="minorHAnsi" w:hAnsiTheme="minorHAnsi" w:cstheme="minorHAnsi"/>
          <w:spacing w:val="40"/>
        </w:rPr>
        <w:t xml:space="preserve"> </w:t>
      </w:r>
      <w:r w:rsidRPr="00FF137E">
        <w:rPr>
          <w:rFonts w:asciiTheme="minorHAnsi" w:hAnsiTheme="minorHAnsi" w:cstheme="minorHAnsi"/>
        </w:rPr>
        <w:t>training</w:t>
      </w:r>
      <w:r w:rsidRPr="00FF137E">
        <w:rPr>
          <w:rFonts w:asciiTheme="minorHAnsi" w:hAnsiTheme="minorHAnsi" w:cstheme="minorHAnsi"/>
          <w:spacing w:val="80"/>
        </w:rPr>
        <w:t xml:space="preserve"> </w:t>
      </w:r>
      <w:r w:rsidRPr="00FF137E">
        <w:rPr>
          <w:rFonts w:asciiTheme="minorHAnsi" w:hAnsiTheme="minorHAnsi" w:cstheme="minorHAnsi"/>
        </w:rPr>
        <w:t>strategies and activities that address our workforce and staffing needs:</w:t>
      </w:r>
    </w:p>
    <w:p w14:paraId="398EFBAA" w14:textId="76864FF9" w:rsidR="00B13BEC" w:rsidRPr="00FF137E" w:rsidRDefault="00F75E27" w:rsidP="0068745E">
      <w:pPr>
        <w:pStyle w:val="ListParagraph"/>
        <w:numPr>
          <w:ilvl w:val="0"/>
          <w:numId w:val="100"/>
        </w:numPr>
        <w:ind w:left="990" w:right="980"/>
        <w:jc w:val="both"/>
        <w:rPr>
          <w:rFonts w:asciiTheme="minorHAnsi" w:hAnsiTheme="minorHAnsi" w:cstheme="minorHAnsi"/>
          <w:sz w:val="24"/>
          <w:szCs w:val="24"/>
        </w:rPr>
      </w:pPr>
      <w:r w:rsidRPr="00FF137E">
        <w:rPr>
          <w:rFonts w:asciiTheme="minorHAnsi" w:hAnsiTheme="minorHAnsi" w:cstheme="minorHAnsi"/>
          <w:sz w:val="24"/>
          <w:szCs w:val="24"/>
        </w:rPr>
        <w:t>MDCPS announced a partnership with Esper in December 2023. E</w:t>
      </w:r>
      <w:r w:rsidR="0068745E" w:rsidRPr="00FF137E">
        <w:rPr>
          <w:rFonts w:asciiTheme="minorHAnsi" w:hAnsiTheme="minorHAnsi" w:cstheme="minorHAnsi"/>
          <w:sz w:val="24"/>
          <w:szCs w:val="24"/>
        </w:rPr>
        <w:t>s</w:t>
      </w:r>
      <w:r w:rsidRPr="00FF137E">
        <w:rPr>
          <w:rFonts w:asciiTheme="minorHAnsi" w:hAnsiTheme="minorHAnsi" w:cstheme="minorHAnsi"/>
          <w:sz w:val="24"/>
          <w:szCs w:val="24"/>
        </w:rPr>
        <w:t xml:space="preserve">per </w:t>
      </w:r>
      <w:r w:rsidR="0068745E" w:rsidRPr="00FF137E">
        <w:rPr>
          <w:rFonts w:asciiTheme="minorHAnsi" w:hAnsiTheme="minorHAnsi" w:cstheme="minorHAnsi"/>
          <w:sz w:val="24"/>
          <w:szCs w:val="24"/>
        </w:rPr>
        <w:t xml:space="preserve">is </w:t>
      </w:r>
      <w:r w:rsidR="0068745E" w:rsidRPr="00FF137E">
        <w:rPr>
          <w:rFonts w:asciiTheme="minorHAnsi" w:hAnsiTheme="minorHAnsi" w:cstheme="minorHAnsi"/>
          <w:color w:val="000000"/>
          <w:sz w:val="24"/>
          <w:szCs w:val="24"/>
          <w:shd w:val="clear" w:color="auto" w:fill="FFFFFF"/>
        </w:rPr>
        <w:t>an online collaborative platform</w:t>
      </w:r>
      <w:r w:rsidR="00D83BD8" w:rsidRPr="00FF137E">
        <w:rPr>
          <w:rFonts w:asciiTheme="minorHAnsi" w:hAnsiTheme="minorHAnsi" w:cstheme="minorHAnsi"/>
          <w:color w:val="000000"/>
          <w:sz w:val="24"/>
          <w:szCs w:val="24"/>
          <w:shd w:val="clear" w:color="auto" w:fill="FFFFFF"/>
        </w:rPr>
        <w:t xml:space="preserve"> that allows </w:t>
      </w:r>
      <w:r w:rsidR="0068745E" w:rsidRPr="00FF137E">
        <w:rPr>
          <w:rFonts w:asciiTheme="minorHAnsi" w:hAnsiTheme="minorHAnsi" w:cstheme="minorHAnsi"/>
          <w:color w:val="000000"/>
          <w:sz w:val="24"/>
          <w:szCs w:val="24"/>
          <w:shd w:val="clear" w:color="auto" w:fill="FFFFFF"/>
        </w:rPr>
        <w:t>MDCPS staff to browse, search, view policies, procedures, forms and other references.</w:t>
      </w:r>
      <w:r w:rsidR="00926B8D" w:rsidRPr="00FF137E">
        <w:rPr>
          <w:rFonts w:asciiTheme="minorHAnsi" w:hAnsiTheme="minorHAnsi" w:cstheme="minorHAnsi"/>
          <w:color w:val="000000"/>
          <w:sz w:val="24"/>
          <w:szCs w:val="24"/>
          <w:shd w:val="clear" w:color="auto" w:fill="FFFFFF"/>
        </w:rPr>
        <w:t xml:space="preserve"> </w:t>
      </w:r>
      <w:r w:rsidR="008459FC" w:rsidRPr="00FF137E">
        <w:rPr>
          <w:rFonts w:asciiTheme="minorHAnsi" w:hAnsiTheme="minorHAnsi" w:cstheme="minorHAnsi"/>
          <w:color w:val="000000"/>
          <w:sz w:val="24"/>
          <w:szCs w:val="24"/>
          <w:shd w:val="clear" w:color="auto" w:fill="FFFFFF"/>
        </w:rPr>
        <w:t xml:space="preserve">All </w:t>
      </w:r>
      <w:r w:rsidR="00F2414A" w:rsidRPr="00FF137E">
        <w:rPr>
          <w:rFonts w:asciiTheme="minorHAnsi" w:hAnsiTheme="minorHAnsi" w:cstheme="minorHAnsi"/>
          <w:color w:val="000000"/>
          <w:sz w:val="24"/>
          <w:szCs w:val="24"/>
          <w:shd w:val="clear" w:color="auto" w:fill="FFFFFF"/>
        </w:rPr>
        <w:t>agency policies</w:t>
      </w:r>
      <w:r w:rsidR="008459FC" w:rsidRPr="00FF137E">
        <w:rPr>
          <w:rFonts w:asciiTheme="minorHAnsi" w:hAnsiTheme="minorHAnsi" w:cstheme="minorHAnsi"/>
          <w:color w:val="000000"/>
          <w:sz w:val="24"/>
          <w:szCs w:val="24"/>
          <w:shd w:val="clear" w:color="auto" w:fill="FFFFFF"/>
        </w:rPr>
        <w:t xml:space="preserve"> and procedures </w:t>
      </w:r>
      <w:r w:rsidR="007B0B05" w:rsidRPr="00FF137E">
        <w:rPr>
          <w:rFonts w:asciiTheme="minorHAnsi" w:hAnsiTheme="minorHAnsi" w:cstheme="minorHAnsi"/>
          <w:color w:val="000000"/>
          <w:sz w:val="24"/>
          <w:szCs w:val="24"/>
          <w:shd w:val="clear" w:color="auto" w:fill="FFFFFF"/>
        </w:rPr>
        <w:t xml:space="preserve">are being </w:t>
      </w:r>
      <w:r w:rsidR="008459FC" w:rsidRPr="00FF137E">
        <w:rPr>
          <w:rFonts w:asciiTheme="minorHAnsi" w:hAnsiTheme="minorHAnsi" w:cstheme="minorHAnsi"/>
          <w:color w:val="000000"/>
          <w:sz w:val="24"/>
          <w:szCs w:val="24"/>
          <w:shd w:val="clear" w:color="auto" w:fill="FFFFFF"/>
        </w:rPr>
        <w:t>moved from SharePoint</w:t>
      </w:r>
      <w:r w:rsidR="00F2414A" w:rsidRPr="00FF137E">
        <w:rPr>
          <w:rFonts w:asciiTheme="minorHAnsi" w:hAnsiTheme="minorHAnsi" w:cstheme="minorHAnsi"/>
          <w:color w:val="000000"/>
          <w:sz w:val="24"/>
          <w:szCs w:val="24"/>
          <w:shd w:val="clear" w:color="auto" w:fill="FFFFFF"/>
        </w:rPr>
        <w:t xml:space="preserve">. Staff </w:t>
      </w:r>
      <w:r w:rsidR="000468D4" w:rsidRPr="00FF137E">
        <w:rPr>
          <w:rFonts w:asciiTheme="minorHAnsi" w:hAnsiTheme="minorHAnsi" w:cstheme="minorHAnsi"/>
          <w:color w:val="000000"/>
          <w:sz w:val="24"/>
          <w:szCs w:val="24"/>
          <w:shd w:val="clear" w:color="auto" w:fill="FFFFFF"/>
        </w:rPr>
        <w:t>receive</w:t>
      </w:r>
      <w:r w:rsidR="00F2414A" w:rsidRPr="00FF137E">
        <w:rPr>
          <w:rFonts w:asciiTheme="minorHAnsi" w:hAnsiTheme="minorHAnsi" w:cstheme="minorHAnsi"/>
          <w:color w:val="000000"/>
          <w:sz w:val="24"/>
          <w:szCs w:val="24"/>
          <w:shd w:val="clear" w:color="auto" w:fill="FFFFFF"/>
        </w:rPr>
        <w:t xml:space="preserve"> </w:t>
      </w:r>
      <w:r w:rsidR="00D7201D" w:rsidRPr="00FF137E">
        <w:rPr>
          <w:rFonts w:asciiTheme="minorHAnsi" w:hAnsiTheme="minorHAnsi" w:cstheme="minorHAnsi"/>
          <w:color w:val="000000"/>
          <w:sz w:val="24"/>
          <w:szCs w:val="24"/>
          <w:shd w:val="clear" w:color="auto" w:fill="FFFFFF"/>
        </w:rPr>
        <w:t xml:space="preserve">an email notice stating what has been updated and posted to the library </w:t>
      </w:r>
      <w:r w:rsidR="007B0B05" w:rsidRPr="00FF137E">
        <w:rPr>
          <w:rFonts w:asciiTheme="minorHAnsi" w:hAnsiTheme="minorHAnsi" w:cstheme="minorHAnsi"/>
          <w:color w:val="000000"/>
          <w:sz w:val="24"/>
          <w:szCs w:val="24"/>
          <w:shd w:val="clear" w:color="auto" w:fill="FFFFFF"/>
        </w:rPr>
        <w:t>a</w:t>
      </w:r>
      <w:r w:rsidR="00D7201D" w:rsidRPr="00FF137E">
        <w:rPr>
          <w:rFonts w:asciiTheme="minorHAnsi" w:hAnsiTheme="minorHAnsi" w:cstheme="minorHAnsi"/>
          <w:color w:val="000000"/>
          <w:sz w:val="24"/>
          <w:szCs w:val="24"/>
          <w:shd w:val="clear" w:color="auto" w:fill="FFFFFF"/>
        </w:rPr>
        <w:t>s update</w:t>
      </w:r>
      <w:r w:rsidR="007B0B05" w:rsidRPr="00FF137E">
        <w:rPr>
          <w:rFonts w:asciiTheme="minorHAnsi" w:hAnsiTheme="minorHAnsi" w:cstheme="minorHAnsi"/>
          <w:color w:val="000000"/>
          <w:sz w:val="24"/>
          <w:szCs w:val="24"/>
          <w:shd w:val="clear" w:color="auto" w:fill="FFFFFF"/>
        </w:rPr>
        <w:t>s</w:t>
      </w:r>
      <w:r w:rsidR="00AB2C2A" w:rsidRPr="00FF137E">
        <w:rPr>
          <w:rFonts w:asciiTheme="minorHAnsi" w:hAnsiTheme="minorHAnsi" w:cstheme="minorHAnsi"/>
          <w:color w:val="000000"/>
          <w:sz w:val="24"/>
          <w:szCs w:val="24"/>
          <w:shd w:val="clear" w:color="auto" w:fill="FFFFFF"/>
        </w:rPr>
        <w:t xml:space="preserve">, new </w:t>
      </w:r>
      <w:r w:rsidR="00D7201D" w:rsidRPr="00FF137E">
        <w:rPr>
          <w:rFonts w:asciiTheme="minorHAnsi" w:hAnsiTheme="minorHAnsi" w:cstheme="minorHAnsi"/>
          <w:color w:val="000000"/>
          <w:sz w:val="24"/>
          <w:szCs w:val="24"/>
          <w:shd w:val="clear" w:color="auto" w:fill="FFFFFF"/>
        </w:rPr>
        <w:t>policies, procedures, forms and references</w:t>
      </w:r>
      <w:r w:rsidR="00AB2C2A" w:rsidRPr="00FF137E">
        <w:rPr>
          <w:rFonts w:asciiTheme="minorHAnsi" w:hAnsiTheme="minorHAnsi" w:cstheme="minorHAnsi"/>
          <w:color w:val="000000"/>
          <w:sz w:val="24"/>
          <w:szCs w:val="24"/>
          <w:shd w:val="clear" w:color="auto" w:fill="FFFFFF"/>
        </w:rPr>
        <w:t xml:space="preserve"> are completed and approved.</w:t>
      </w:r>
    </w:p>
    <w:p w14:paraId="55AD7B32" w14:textId="0E737C8D" w:rsidR="00975271" w:rsidRPr="00FF137E" w:rsidRDefault="00975271" w:rsidP="00FE69A8">
      <w:pPr>
        <w:pStyle w:val="ListParagraph"/>
        <w:numPr>
          <w:ilvl w:val="0"/>
          <w:numId w:val="100"/>
        </w:numPr>
        <w:spacing w:after="160"/>
        <w:ind w:left="994" w:right="979"/>
        <w:jc w:val="both"/>
        <w:rPr>
          <w:rFonts w:asciiTheme="minorHAnsi" w:hAnsiTheme="minorHAnsi" w:cstheme="minorHAnsi"/>
          <w:sz w:val="24"/>
          <w:szCs w:val="24"/>
        </w:rPr>
      </w:pPr>
      <w:r w:rsidRPr="00FF137E">
        <w:rPr>
          <w:rFonts w:asciiTheme="minorHAnsi" w:hAnsiTheme="minorHAnsi" w:cstheme="minorHAnsi"/>
          <w:sz w:val="24"/>
          <w:szCs w:val="24"/>
        </w:rPr>
        <w:t xml:space="preserve">Motivational Mavericks </w:t>
      </w:r>
      <w:r w:rsidR="00356A68" w:rsidRPr="00FF137E">
        <w:rPr>
          <w:rFonts w:asciiTheme="minorHAnsi" w:hAnsiTheme="minorHAnsi" w:cstheme="minorHAnsi"/>
          <w:sz w:val="24"/>
          <w:szCs w:val="24"/>
        </w:rPr>
        <w:t xml:space="preserve">(MM) </w:t>
      </w:r>
      <w:r w:rsidR="003B6D8A" w:rsidRPr="00FF137E">
        <w:rPr>
          <w:rFonts w:asciiTheme="minorHAnsi" w:hAnsiTheme="minorHAnsi" w:cstheme="minorHAnsi"/>
          <w:sz w:val="24"/>
          <w:szCs w:val="24"/>
        </w:rPr>
        <w:t xml:space="preserve">was created to </w:t>
      </w:r>
      <w:r w:rsidR="003B6D8A" w:rsidRPr="00FF137E">
        <w:rPr>
          <w:rFonts w:asciiTheme="minorHAnsi" w:hAnsiTheme="minorHAnsi" w:cstheme="minorHAnsi"/>
          <w:color w:val="2A2A2A"/>
          <w:sz w:val="24"/>
          <w:szCs w:val="24"/>
        </w:rPr>
        <w:t xml:space="preserve">establish and maintain a happy workforce and a positive </w:t>
      </w:r>
      <w:r w:rsidR="00FD16A4" w:rsidRPr="00FF137E">
        <w:rPr>
          <w:rFonts w:asciiTheme="minorHAnsi" w:hAnsiTheme="minorHAnsi" w:cstheme="minorHAnsi"/>
          <w:color w:val="2A2A2A"/>
          <w:sz w:val="24"/>
          <w:szCs w:val="24"/>
        </w:rPr>
        <w:t>agency</w:t>
      </w:r>
      <w:r w:rsidR="003B6D8A" w:rsidRPr="00FF137E">
        <w:rPr>
          <w:rFonts w:asciiTheme="minorHAnsi" w:hAnsiTheme="minorHAnsi" w:cstheme="minorHAnsi"/>
          <w:color w:val="2A2A2A"/>
          <w:sz w:val="24"/>
          <w:szCs w:val="24"/>
        </w:rPr>
        <w:t xml:space="preserve"> culture. </w:t>
      </w:r>
      <w:r w:rsidR="00FD16A4" w:rsidRPr="00FF137E">
        <w:rPr>
          <w:rFonts w:asciiTheme="minorHAnsi" w:hAnsiTheme="minorHAnsi" w:cstheme="minorHAnsi"/>
          <w:color w:val="2A2A2A"/>
          <w:sz w:val="24"/>
          <w:szCs w:val="24"/>
        </w:rPr>
        <w:t xml:space="preserve">Promotional products are sold </w:t>
      </w:r>
      <w:r w:rsidR="00FD1A21" w:rsidRPr="00FF137E">
        <w:rPr>
          <w:rFonts w:asciiTheme="minorHAnsi" w:hAnsiTheme="minorHAnsi" w:cstheme="minorHAnsi"/>
          <w:color w:val="2A2A2A"/>
          <w:sz w:val="24"/>
          <w:szCs w:val="24"/>
        </w:rPr>
        <w:t>to assist with funding morale-boosting activities. The product line has been expanded to i</w:t>
      </w:r>
      <w:r w:rsidR="000468D4" w:rsidRPr="00FF137E">
        <w:rPr>
          <w:rFonts w:asciiTheme="minorHAnsi" w:hAnsiTheme="minorHAnsi" w:cstheme="minorHAnsi"/>
          <w:sz w:val="24"/>
          <w:szCs w:val="24"/>
        </w:rPr>
        <w:t xml:space="preserve">nclude </w:t>
      </w:r>
      <w:r w:rsidR="00B94FC6" w:rsidRPr="00FF137E">
        <w:rPr>
          <w:rFonts w:asciiTheme="minorHAnsi" w:hAnsiTheme="minorHAnsi" w:cstheme="minorHAnsi"/>
          <w:sz w:val="24"/>
          <w:szCs w:val="24"/>
        </w:rPr>
        <w:t>tumblers and cardigans</w:t>
      </w:r>
      <w:r w:rsidR="002B1EFC" w:rsidRPr="00FF137E">
        <w:rPr>
          <w:rFonts w:asciiTheme="minorHAnsi" w:hAnsiTheme="minorHAnsi" w:cstheme="minorHAnsi"/>
          <w:sz w:val="24"/>
          <w:szCs w:val="24"/>
        </w:rPr>
        <w:t xml:space="preserve"> in addition </w:t>
      </w:r>
      <w:r w:rsidR="00AF6E6B" w:rsidRPr="00FF137E">
        <w:rPr>
          <w:rFonts w:asciiTheme="minorHAnsi" w:hAnsiTheme="minorHAnsi" w:cstheme="minorHAnsi"/>
          <w:sz w:val="24"/>
          <w:szCs w:val="24"/>
        </w:rPr>
        <w:t>to T</w:t>
      </w:r>
      <w:r w:rsidR="002B1EFC" w:rsidRPr="00FF137E">
        <w:rPr>
          <w:rFonts w:asciiTheme="minorHAnsi" w:hAnsiTheme="minorHAnsi" w:cstheme="minorHAnsi"/>
          <w:sz w:val="24"/>
          <w:szCs w:val="24"/>
        </w:rPr>
        <w:t xml:space="preserve">-shirts. </w:t>
      </w:r>
      <w:r w:rsidR="00AF6E6B" w:rsidRPr="00FF137E">
        <w:rPr>
          <w:rFonts w:asciiTheme="minorHAnsi" w:hAnsiTheme="minorHAnsi" w:cstheme="minorHAnsi"/>
          <w:sz w:val="24"/>
          <w:szCs w:val="24"/>
        </w:rPr>
        <w:t>The activities are meant to be permanently integrated into the agency culture.</w:t>
      </w:r>
      <w:r w:rsidR="00581FFD" w:rsidRPr="00FF137E">
        <w:rPr>
          <w:rFonts w:asciiTheme="minorHAnsi" w:hAnsiTheme="minorHAnsi" w:cstheme="minorHAnsi"/>
          <w:sz w:val="24"/>
          <w:szCs w:val="24"/>
        </w:rPr>
        <w:t xml:space="preserve"> Staff are encouraged to share </w:t>
      </w:r>
      <w:r w:rsidR="00C77B23" w:rsidRPr="00FF137E">
        <w:rPr>
          <w:rFonts w:asciiTheme="minorHAnsi" w:hAnsiTheme="minorHAnsi" w:cstheme="minorHAnsi"/>
          <w:sz w:val="24"/>
          <w:szCs w:val="24"/>
        </w:rPr>
        <w:t xml:space="preserve">honest </w:t>
      </w:r>
      <w:r w:rsidR="00581FFD" w:rsidRPr="00FF137E">
        <w:rPr>
          <w:rFonts w:asciiTheme="minorHAnsi" w:hAnsiTheme="minorHAnsi" w:cstheme="minorHAnsi"/>
          <w:sz w:val="24"/>
          <w:szCs w:val="24"/>
        </w:rPr>
        <w:t xml:space="preserve">feedback </w:t>
      </w:r>
      <w:r w:rsidR="00A020E9" w:rsidRPr="00FF137E">
        <w:rPr>
          <w:rFonts w:asciiTheme="minorHAnsi" w:hAnsiTheme="minorHAnsi" w:cstheme="minorHAnsi"/>
          <w:sz w:val="24"/>
          <w:szCs w:val="24"/>
        </w:rPr>
        <w:t xml:space="preserve">through </w:t>
      </w:r>
      <w:r w:rsidR="00356A68" w:rsidRPr="00FF137E">
        <w:rPr>
          <w:rFonts w:asciiTheme="minorHAnsi" w:hAnsiTheme="minorHAnsi" w:cstheme="minorHAnsi"/>
          <w:sz w:val="24"/>
          <w:szCs w:val="24"/>
        </w:rPr>
        <w:t xml:space="preserve">one-on-one dialogue with a MM team member or </w:t>
      </w:r>
      <w:r w:rsidR="00A020E9" w:rsidRPr="00FF137E">
        <w:rPr>
          <w:rFonts w:asciiTheme="minorHAnsi" w:hAnsiTheme="minorHAnsi" w:cstheme="minorHAnsi"/>
          <w:sz w:val="24"/>
          <w:szCs w:val="24"/>
        </w:rPr>
        <w:t xml:space="preserve">by </w:t>
      </w:r>
      <w:r w:rsidR="00C27200" w:rsidRPr="00FF137E">
        <w:rPr>
          <w:rFonts w:asciiTheme="minorHAnsi" w:hAnsiTheme="minorHAnsi" w:cstheme="minorHAnsi"/>
          <w:sz w:val="24"/>
          <w:szCs w:val="24"/>
        </w:rPr>
        <w:t xml:space="preserve">sending an email to </w:t>
      </w:r>
      <w:hyperlink r:id="rId27" w:history="1">
        <w:r w:rsidR="00C27200" w:rsidRPr="00FF137E">
          <w:rPr>
            <w:rStyle w:val="Hyperlink"/>
            <w:rFonts w:asciiTheme="minorHAnsi" w:hAnsiTheme="minorHAnsi" w:cstheme="minorHAnsi"/>
            <w:sz w:val="24"/>
            <w:szCs w:val="24"/>
          </w:rPr>
          <w:t>motivationalmavericks@mdcps.ms.gov</w:t>
        </w:r>
      </w:hyperlink>
      <w:r w:rsidR="00C27200" w:rsidRPr="00FF137E">
        <w:rPr>
          <w:rFonts w:asciiTheme="minorHAnsi" w:hAnsiTheme="minorHAnsi" w:cstheme="minorHAnsi"/>
          <w:sz w:val="24"/>
          <w:szCs w:val="24"/>
        </w:rPr>
        <w:t>.</w:t>
      </w:r>
    </w:p>
    <w:p w14:paraId="0872AFE7" w14:textId="13B5D3B5" w:rsidR="001C1223" w:rsidRPr="00FF137E" w:rsidRDefault="003108E7" w:rsidP="00FE69A8">
      <w:pPr>
        <w:tabs>
          <w:tab w:val="left" w:pos="1020"/>
        </w:tabs>
        <w:spacing w:line="276" w:lineRule="auto"/>
        <w:ind w:left="720" w:right="1035"/>
        <w:jc w:val="both"/>
        <w:rPr>
          <w:rFonts w:asciiTheme="minorHAnsi" w:hAnsiTheme="minorHAnsi" w:cstheme="minorHAnsi"/>
          <w:color w:val="000000" w:themeColor="text1"/>
          <w:sz w:val="24"/>
          <w:szCs w:val="24"/>
          <w:u w:val="single"/>
        </w:rPr>
      </w:pPr>
      <w:r w:rsidRPr="00FF137E">
        <w:rPr>
          <w:rFonts w:asciiTheme="minorHAnsi" w:hAnsiTheme="minorHAnsi" w:cstheme="minorHAnsi"/>
          <w:color w:val="000000" w:themeColor="text1"/>
          <w:sz w:val="24"/>
          <w:szCs w:val="24"/>
          <w:u w:val="single"/>
        </w:rPr>
        <w:t xml:space="preserve">Workforce Wellbeing </w:t>
      </w:r>
      <w:r w:rsidR="00B2015F" w:rsidRPr="00FF137E">
        <w:rPr>
          <w:rFonts w:asciiTheme="minorHAnsi" w:hAnsiTheme="minorHAnsi" w:cstheme="minorHAnsi"/>
          <w:color w:val="000000" w:themeColor="text1"/>
          <w:sz w:val="24"/>
          <w:szCs w:val="24"/>
          <w:u w:val="single"/>
        </w:rPr>
        <w:t xml:space="preserve">(WWB) </w:t>
      </w:r>
      <w:r w:rsidRPr="00FF137E">
        <w:rPr>
          <w:rFonts w:asciiTheme="minorHAnsi" w:hAnsiTheme="minorHAnsi" w:cstheme="minorHAnsi"/>
          <w:color w:val="000000" w:themeColor="text1"/>
          <w:sz w:val="24"/>
          <w:szCs w:val="24"/>
          <w:u w:val="single"/>
        </w:rPr>
        <w:t>Unit</w:t>
      </w:r>
    </w:p>
    <w:p w14:paraId="1F948C3D" w14:textId="464C1CAA" w:rsidR="003108E7" w:rsidRPr="00FF137E" w:rsidRDefault="00B2015F">
      <w:pPr>
        <w:pStyle w:val="ListParagraph"/>
        <w:numPr>
          <w:ilvl w:val="0"/>
          <w:numId w:val="44"/>
        </w:numPr>
        <w:tabs>
          <w:tab w:val="left" w:pos="1020"/>
        </w:tabs>
        <w:spacing w:line="276" w:lineRule="auto"/>
        <w:ind w:right="1035"/>
        <w:jc w:val="both"/>
        <w:rPr>
          <w:rFonts w:asciiTheme="minorHAnsi" w:hAnsiTheme="minorHAnsi" w:cstheme="minorHAnsi"/>
          <w:color w:val="000000" w:themeColor="text1"/>
          <w:sz w:val="24"/>
          <w:szCs w:val="24"/>
        </w:rPr>
      </w:pPr>
      <w:r w:rsidRPr="00FF137E">
        <w:rPr>
          <w:rFonts w:asciiTheme="minorHAnsi" w:hAnsiTheme="minorHAnsi" w:cstheme="minorHAnsi"/>
          <w:color w:val="000000" w:themeColor="text1"/>
          <w:sz w:val="24"/>
          <w:szCs w:val="24"/>
        </w:rPr>
        <w:t xml:space="preserve">The WWB Unit </w:t>
      </w:r>
      <w:r w:rsidR="00AC4424" w:rsidRPr="00FF137E">
        <w:rPr>
          <w:rFonts w:asciiTheme="minorHAnsi" w:hAnsiTheme="minorHAnsi" w:cstheme="minorHAnsi"/>
          <w:color w:val="000000" w:themeColor="text1"/>
          <w:sz w:val="24"/>
          <w:szCs w:val="24"/>
        </w:rPr>
        <w:t>started off 2024 with a video introducing the team members</w:t>
      </w:r>
      <w:r w:rsidR="00395495" w:rsidRPr="00FF137E">
        <w:rPr>
          <w:rFonts w:asciiTheme="minorHAnsi" w:hAnsiTheme="minorHAnsi" w:cstheme="minorHAnsi"/>
          <w:color w:val="000000" w:themeColor="text1"/>
          <w:sz w:val="24"/>
          <w:szCs w:val="24"/>
        </w:rPr>
        <w:t xml:space="preserve"> and notifying staff </w:t>
      </w:r>
      <w:r w:rsidR="00583C2F" w:rsidRPr="00FF137E">
        <w:rPr>
          <w:rFonts w:asciiTheme="minorHAnsi" w:hAnsiTheme="minorHAnsi" w:cstheme="minorHAnsi"/>
          <w:color w:val="000000" w:themeColor="text1"/>
          <w:sz w:val="24"/>
          <w:szCs w:val="24"/>
        </w:rPr>
        <w:t>to expect a monthly video message highlighting topics covered on the ComPs</w:t>
      </w:r>
      <w:r w:rsidR="006457B4" w:rsidRPr="00FF137E">
        <w:rPr>
          <w:rFonts w:asciiTheme="minorHAnsi" w:hAnsiTheme="minorHAnsi" w:cstheme="minorHAnsi"/>
          <w:color w:val="000000" w:themeColor="text1"/>
          <w:sz w:val="24"/>
          <w:szCs w:val="24"/>
        </w:rPr>
        <w:t xml:space="preserve">ych website. The videos are meant to </w:t>
      </w:r>
      <w:r w:rsidR="007035A2" w:rsidRPr="00FF137E">
        <w:rPr>
          <w:rFonts w:asciiTheme="minorHAnsi" w:hAnsiTheme="minorHAnsi" w:cstheme="minorHAnsi"/>
          <w:color w:val="000000" w:themeColor="text1"/>
          <w:sz w:val="24"/>
          <w:szCs w:val="24"/>
        </w:rPr>
        <w:t>e</w:t>
      </w:r>
      <w:r w:rsidR="007035A2" w:rsidRPr="00FF137E">
        <w:rPr>
          <w:rFonts w:asciiTheme="minorHAnsi" w:hAnsiTheme="minorHAnsi" w:cstheme="minorHAnsi"/>
          <w:color w:val="000000" w:themeColor="text1"/>
          <w:sz w:val="24"/>
          <w:szCs w:val="24"/>
          <w:shd w:val="clear" w:color="auto" w:fill="FFFFFF"/>
        </w:rPr>
        <w:t>mpower employees with health education and lifestyle skills that enable them to achieve their best possible health, positively affect employee morale and job satisfaction, and optimize performance and productivity</w:t>
      </w:r>
      <w:r w:rsidR="00125C24" w:rsidRPr="00FF137E">
        <w:rPr>
          <w:rFonts w:asciiTheme="minorHAnsi" w:hAnsiTheme="minorHAnsi" w:cstheme="minorHAnsi"/>
          <w:color w:val="000000" w:themeColor="text1"/>
          <w:sz w:val="24"/>
          <w:szCs w:val="24"/>
          <w:shd w:val="clear" w:color="auto" w:fill="FFFFFF"/>
        </w:rPr>
        <w:t>.</w:t>
      </w:r>
    </w:p>
    <w:p w14:paraId="002AF3FC" w14:textId="0302DAE7" w:rsidR="000C4B59" w:rsidRPr="00FF137E" w:rsidRDefault="00625409">
      <w:pPr>
        <w:pStyle w:val="ListParagraph"/>
        <w:numPr>
          <w:ilvl w:val="0"/>
          <w:numId w:val="44"/>
        </w:numPr>
        <w:tabs>
          <w:tab w:val="left" w:pos="1020"/>
        </w:tabs>
        <w:spacing w:line="276" w:lineRule="auto"/>
        <w:ind w:right="1035"/>
        <w:jc w:val="both"/>
        <w:rPr>
          <w:rFonts w:asciiTheme="minorHAnsi" w:hAnsiTheme="minorHAnsi" w:cstheme="minorHAnsi"/>
          <w:color w:val="000000" w:themeColor="text1"/>
          <w:sz w:val="24"/>
          <w:szCs w:val="24"/>
        </w:rPr>
      </w:pPr>
      <w:r w:rsidRPr="00FF137E">
        <w:rPr>
          <w:rFonts w:asciiTheme="minorHAnsi" w:hAnsiTheme="minorHAnsi" w:cstheme="minorHAnsi"/>
          <w:sz w:val="24"/>
        </w:rPr>
        <w:t>T</w:t>
      </w:r>
      <w:r w:rsidR="00D172A6" w:rsidRPr="00FF137E">
        <w:rPr>
          <w:rFonts w:asciiTheme="minorHAnsi" w:hAnsiTheme="minorHAnsi" w:cstheme="minorHAnsi"/>
          <w:sz w:val="24"/>
        </w:rPr>
        <w:t xml:space="preserve">he </w:t>
      </w:r>
      <w:r w:rsidR="00D172A6" w:rsidRPr="00FF137E">
        <w:rPr>
          <w:rFonts w:asciiTheme="minorHAnsi" w:hAnsiTheme="minorHAnsi" w:cstheme="minorHAnsi"/>
          <w:i/>
          <w:iCs/>
          <w:sz w:val="24"/>
        </w:rPr>
        <w:t>Employee Connection</w:t>
      </w:r>
      <w:r w:rsidR="00D172A6" w:rsidRPr="00FF137E">
        <w:rPr>
          <w:rFonts w:asciiTheme="minorHAnsi" w:hAnsiTheme="minorHAnsi" w:cstheme="minorHAnsi"/>
          <w:sz w:val="24"/>
        </w:rPr>
        <w:t xml:space="preserve"> tab</w:t>
      </w:r>
      <w:r w:rsidR="009D0264" w:rsidRPr="00FF137E">
        <w:rPr>
          <w:rFonts w:asciiTheme="minorHAnsi" w:hAnsiTheme="minorHAnsi" w:cstheme="minorHAnsi"/>
          <w:sz w:val="24"/>
        </w:rPr>
        <w:t xml:space="preserve">, </w:t>
      </w:r>
      <w:hyperlink r:id="rId28" w:history="1">
        <w:r w:rsidR="00C51036" w:rsidRPr="00FF137E">
          <w:rPr>
            <w:rStyle w:val="Hyperlink"/>
            <w:rFonts w:asciiTheme="minorHAnsi" w:hAnsiTheme="minorHAnsi" w:cstheme="minorHAnsi"/>
            <w:sz w:val="24"/>
          </w:rPr>
          <w:t>https://www.mdcps.ms.gov/employee-connection</w:t>
        </w:r>
      </w:hyperlink>
      <w:r w:rsidR="009D0264" w:rsidRPr="00FF137E">
        <w:rPr>
          <w:rFonts w:asciiTheme="minorHAnsi" w:hAnsiTheme="minorHAnsi" w:cstheme="minorHAnsi"/>
          <w:sz w:val="24"/>
        </w:rPr>
        <w:t xml:space="preserve">, was created </w:t>
      </w:r>
      <w:r w:rsidR="00D81BE6" w:rsidRPr="00FF137E">
        <w:rPr>
          <w:rFonts w:asciiTheme="minorHAnsi" w:hAnsiTheme="minorHAnsi" w:cstheme="minorHAnsi"/>
          <w:sz w:val="24"/>
        </w:rPr>
        <w:t>by the Workforce Wellbeing Unit</w:t>
      </w:r>
      <w:r w:rsidR="009D0264" w:rsidRPr="00FF137E">
        <w:rPr>
          <w:rFonts w:asciiTheme="minorHAnsi" w:hAnsiTheme="minorHAnsi" w:cstheme="minorHAnsi"/>
          <w:sz w:val="24"/>
        </w:rPr>
        <w:t xml:space="preserve"> to </w:t>
      </w:r>
      <w:r w:rsidR="00D81BE6" w:rsidRPr="00FF137E">
        <w:rPr>
          <w:rFonts w:asciiTheme="minorHAnsi" w:hAnsiTheme="minorHAnsi" w:cstheme="minorHAnsi"/>
          <w:color w:val="000000" w:themeColor="text1"/>
          <w:sz w:val="24"/>
          <w:szCs w:val="24"/>
          <w:shd w:val="clear" w:color="auto" w:fill="FFFFFF"/>
        </w:rPr>
        <w:t xml:space="preserve">support the agency efforts to better serve MDCPS staff by providing the resources necessary for creating a healthy workplace culture. The agency considers </w:t>
      </w:r>
      <w:r w:rsidR="009F6DCB" w:rsidRPr="00FF137E">
        <w:rPr>
          <w:rFonts w:asciiTheme="minorHAnsi" w:hAnsiTheme="minorHAnsi" w:cstheme="minorHAnsi"/>
          <w:color w:val="000000" w:themeColor="text1"/>
          <w:sz w:val="24"/>
          <w:szCs w:val="24"/>
          <w:shd w:val="clear" w:color="auto" w:fill="FFFFFF"/>
        </w:rPr>
        <w:t>its</w:t>
      </w:r>
      <w:r w:rsidR="00D81BE6" w:rsidRPr="00FF137E">
        <w:rPr>
          <w:rFonts w:asciiTheme="minorHAnsi" w:hAnsiTheme="minorHAnsi" w:cstheme="minorHAnsi"/>
          <w:color w:val="000000" w:themeColor="text1"/>
          <w:sz w:val="24"/>
          <w:szCs w:val="24"/>
          <w:shd w:val="clear" w:color="auto" w:fill="FFFFFF"/>
        </w:rPr>
        <w:t xml:space="preserve"> workers' well-being and works to support well-being holistically: through mind, body, finances, purpose, growth, and inclusion. By integrating these well-being components into the workplace, MDCPS helps workers feel their best and perform at their best, ensuring that Mississippi families thrive</w:t>
      </w:r>
      <w:r w:rsidR="000B61F3" w:rsidRPr="00FF137E">
        <w:rPr>
          <w:rFonts w:asciiTheme="minorHAnsi" w:hAnsiTheme="minorHAnsi" w:cstheme="minorHAnsi"/>
          <w:color w:val="000000" w:themeColor="text1"/>
          <w:sz w:val="24"/>
          <w:szCs w:val="24"/>
          <w:shd w:val="clear" w:color="auto" w:fill="FFFFFF"/>
        </w:rPr>
        <w:t>.</w:t>
      </w:r>
    </w:p>
    <w:p w14:paraId="645BD7B4" w14:textId="4FF322AC" w:rsidR="000B61F3" w:rsidRPr="00FF137E" w:rsidRDefault="00AB70BB" w:rsidP="009562A1">
      <w:pPr>
        <w:pStyle w:val="ListParagraph"/>
        <w:numPr>
          <w:ilvl w:val="0"/>
          <w:numId w:val="92"/>
        </w:numPr>
        <w:spacing w:line="276" w:lineRule="auto"/>
        <w:ind w:left="1260" w:right="1035" w:hanging="270"/>
        <w:jc w:val="both"/>
        <w:rPr>
          <w:rFonts w:asciiTheme="minorHAnsi" w:hAnsiTheme="minorHAnsi" w:cstheme="minorHAnsi"/>
          <w:color w:val="000000" w:themeColor="text1"/>
          <w:sz w:val="24"/>
          <w:szCs w:val="24"/>
        </w:rPr>
      </w:pPr>
      <w:r w:rsidRPr="00FF137E">
        <w:rPr>
          <w:rFonts w:asciiTheme="minorHAnsi" w:hAnsiTheme="minorHAnsi" w:cstheme="minorHAnsi"/>
          <w:color w:val="000000" w:themeColor="text1"/>
          <w:sz w:val="24"/>
          <w:szCs w:val="24"/>
        </w:rPr>
        <w:t>Condolences and Support</w:t>
      </w:r>
      <w:r w:rsidR="009562A1" w:rsidRPr="00FF137E">
        <w:rPr>
          <w:rFonts w:asciiTheme="minorHAnsi" w:hAnsiTheme="minorHAnsi" w:cstheme="minorHAnsi"/>
          <w:color w:val="000000" w:themeColor="text1"/>
          <w:sz w:val="24"/>
          <w:szCs w:val="24"/>
        </w:rPr>
        <w:t xml:space="preserve"> </w:t>
      </w:r>
      <w:r w:rsidR="000B61F3" w:rsidRPr="00FF137E">
        <w:rPr>
          <w:rFonts w:asciiTheme="minorHAnsi" w:hAnsiTheme="minorHAnsi" w:cstheme="minorHAnsi"/>
          <w:color w:val="000000" w:themeColor="text1"/>
          <w:sz w:val="24"/>
          <w:szCs w:val="24"/>
        </w:rPr>
        <w:t>was established to support</w:t>
      </w:r>
      <w:r w:rsidR="00CB2562" w:rsidRPr="00FF137E">
        <w:rPr>
          <w:rFonts w:asciiTheme="minorHAnsi" w:hAnsiTheme="minorHAnsi" w:cstheme="minorHAnsi"/>
          <w:color w:val="000000" w:themeColor="text1"/>
          <w:sz w:val="24"/>
          <w:szCs w:val="24"/>
        </w:rPr>
        <w:t xml:space="preserve"> staff during moments of pain, loss, and grief. </w:t>
      </w:r>
      <w:r w:rsidR="009A3049" w:rsidRPr="00FF137E">
        <w:rPr>
          <w:rFonts w:asciiTheme="minorHAnsi" w:hAnsiTheme="minorHAnsi" w:cstheme="minorHAnsi"/>
          <w:color w:val="000000" w:themeColor="text1"/>
          <w:sz w:val="24"/>
          <w:szCs w:val="24"/>
        </w:rPr>
        <w:t xml:space="preserve">Supervisors are encouraged to make </w:t>
      </w:r>
      <w:r w:rsidR="009A3049" w:rsidRPr="00FF137E">
        <w:rPr>
          <w:rFonts w:asciiTheme="minorHAnsi" w:hAnsiTheme="minorHAnsi" w:cstheme="minorHAnsi"/>
          <w:color w:val="000000" w:themeColor="text1"/>
          <w:sz w:val="24"/>
          <w:szCs w:val="24"/>
          <w:shd w:val="clear" w:color="auto" w:fill="FFFFFF"/>
        </w:rPr>
        <w:t xml:space="preserve">the Workforce Wellbeing and </w:t>
      </w:r>
      <w:r w:rsidR="009A3049" w:rsidRPr="00FF137E">
        <w:rPr>
          <w:rFonts w:asciiTheme="minorHAnsi" w:hAnsiTheme="minorHAnsi" w:cstheme="minorHAnsi"/>
          <w:color w:val="000000" w:themeColor="text1"/>
          <w:sz w:val="24"/>
          <w:szCs w:val="24"/>
          <w:shd w:val="clear" w:color="auto" w:fill="FFFFFF"/>
        </w:rPr>
        <w:lastRenderedPageBreak/>
        <w:t>Leadership Teams aware of an employee death or death in an employee's immediate family</w:t>
      </w:r>
      <w:r w:rsidR="008910FC" w:rsidRPr="00FF137E">
        <w:rPr>
          <w:rFonts w:asciiTheme="minorHAnsi" w:hAnsiTheme="minorHAnsi" w:cstheme="minorHAnsi"/>
          <w:color w:val="000000" w:themeColor="text1"/>
          <w:sz w:val="24"/>
          <w:szCs w:val="24"/>
          <w:shd w:val="clear" w:color="auto" w:fill="FFFFFF"/>
        </w:rPr>
        <w:t xml:space="preserve"> </w:t>
      </w:r>
      <w:r w:rsidR="001A3847" w:rsidRPr="00FF137E">
        <w:rPr>
          <w:rFonts w:asciiTheme="minorHAnsi" w:hAnsiTheme="minorHAnsi" w:cstheme="minorHAnsi"/>
          <w:color w:val="000000" w:themeColor="text1"/>
          <w:sz w:val="24"/>
          <w:szCs w:val="24"/>
          <w:shd w:val="clear" w:color="auto" w:fill="FFFFFF"/>
        </w:rPr>
        <w:t>(</w:t>
      </w:r>
      <w:r w:rsidR="001A3847" w:rsidRPr="00FF137E">
        <w:rPr>
          <w:rFonts w:asciiTheme="minorHAnsi" w:hAnsiTheme="minorHAnsi" w:cstheme="minorHAnsi"/>
          <w:color w:val="000000" w:themeColor="text1"/>
          <w:sz w:val="24"/>
          <w:szCs w:val="24"/>
        </w:rPr>
        <w:t>spouse, parent, stepparent, sibling, child</w:t>
      </w:r>
      <w:r w:rsidRPr="00FF137E">
        <w:rPr>
          <w:rFonts w:asciiTheme="minorHAnsi" w:hAnsiTheme="minorHAnsi" w:cstheme="minorHAnsi"/>
          <w:color w:val="000000" w:themeColor="text1"/>
          <w:sz w:val="24"/>
          <w:szCs w:val="24"/>
        </w:rPr>
        <w:t xml:space="preserve"> [</w:t>
      </w:r>
      <w:r w:rsidR="001A3847" w:rsidRPr="00FF137E">
        <w:rPr>
          <w:rFonts w:asciiTheme="minorHAnsi" w:hAnsiTheme="minorHAnsi" w:cstheme="minorHAnsi"/>
          <w:color w:val="000000" w:themeColor="text1"/>
          <w:sz w:val="24"/>
          <w:szCs w:val="24"/>
        </w:rPr>
        <w:t>biological, adopted, foster child, or a child where the employee acted as a parent</w:t>
      </w:r>
      <w:r w:rsidRPr="00FF137E">
        <w:rPr>
          <w:rFonts w:asciiTheme="minorHAnsi" w:hAnsiTheme="minorHAnsi" w:cstheme="minorHAnsi"/>
          <w:color w:val="000000" w:themeColor="text1"/>
          <w:sz w:val="24"/>
          <w:szCs w:val="24"/>
        </w:rPr>
        <w:t>]</w:t>
      </w:r>
      <w:r w:rsidR="001A3847" w:rsidRPr="00FF137E">
        <w:rPr>
          <w:rFonts w:asciiTheme="minorHAnsi" w:hAnsiTheme="minorHAnsi" w:cstheme="minorHAnsi"/>
          <w:color w:val="000000" w:themeColor="text1"/>
          <w:sz w:val="24"/>
          <w:szCs w:val="24"/>
        </w:rPr>
        <w:t>, stepchild, grandchild, grandparent, son-in-law, daughter-in-law, mother-in-law, father-in-law, brother-in-law, or sister-in-law</w:t>
      </w:r>
      <w:r w:rsidRPr="00FF137E">
        <w:rPr>
          <w:rFonts w:asciiTheme="minorHAnsi" w:hAnsiTheme="minorHAnsi" w:cstheme="minorHAnsi"/>
          <w:color w:val="000000" w:themeColor="text1"/>
          <w:sz w:val="24"/>
          <w:szCs w:val="24"/>
        </w:rPr>
        <w:t xml:space="preserve">) </w:t>
      </w:r>
      <w:r w:rsidR="008910FC" w:rsidRPr="00FF137E">
        <w:rPr>
          <w:rFonts w:asciiTheme="minorHAnsi" w:hAnsiTheme="minorHAnsi" w:cstheme="minorHAnsi"/>
          <w:color w:val="000000" w:themeColor="text1"/>
          <w:sz w:val="24"/>
          <w:szCs w:val="24"/>
          <w:shd w:val="clear" w:color="auto" w:fill="FFFFFF"/>
        </w:rPr>
        <w:t>by completing a</w:t>
      </w:r>
      <w:r w:rsidRPr="00FF137E">
        <w:rPr>
          <w:rFonts w:asciiTheme="minorHAnsi" w:hAnsiTheme="minorHAnsi" w:cstheme="minorHAnsi"/>
          <w:color w:val="000000" w:themeColor="text1"/>
          <w:sz w:val="24"/>
          <w:szCs w:val="24"/>
          <w:shd w:val="clear" w:color="auto" w:fill="FFFFFF"/>
        </w:rPr>
        <w:t xml:space="preserve"> form </w:t>
      </w:r>
      <w:r w:rsidR="009562A1" w:rsidRPr="00FF137E">
        <w:rPr>
          <w:rFonts w:asciiTheme="minorHAnsi" w:hAnsiTheme="minorHAnsi" w:cstheme="minorHAnsi"/>
          <w:color w:val="000000" w:themeColor="text1"/>
          <w:sz w:val="24"/>
          <w:szCs w:val="24"/>
          <w:shd w:val="clear" w:color="auto" w:fill="FFFFFF"/>
        </w:rPr>
        <w:t>via a bereavement link</w:t>
      </w:r>
      <w:r w:rsidR="009A3049" w:rsidRPr="00FF137E">
        <w:rPr>
          <w:rFonts w:asciiTheme="minorHAnsi" w:hAnsiTheme="minorHAnsi" w:cstheme="minorHAnsi"/>
          <w:color w:val="000000" w:themeColor="text1"/>
          <w:sz w:val="24"/>
          <w:szCs w:val="24"/>
          <w:shd w:val="clear" w:color="auto" w:fill="FFFFFF"/>
        </w:rPr>
        <w:t>.</w:t>
      </w:r>
    </w:p>
    <w:p w14:paraId="0FFAA1EE" w14:textId="77777777" w:rsidR="00E14EDD" w:rsidRPr="00FF137E" w:rsidRDefault="00F4561F" w:rsidP="003D5798">
      <w:pPr>
        <w:pStyle w:val="ListParagraph"/>
        <w:numPr>
          <w:ilvl w:val="0"/>
          <w:numId w:val="92"/>
        </w:numPr>
        <w:shd w:val="clear" w:color="auto" w:fill="FFFFFF"/>
        <w:spacing w:line="276" w:lineRule="auto"/>
        <w:ind w:left="1260" w:right="1035" w:hanging="270"/>
        <w:jc w:val="both"/>
        <w:rPr>
          <w:rFonts w:asciiTheme="minorHAnsi" w:hAnsiTheme="minorHAnsi" w:cstheme="minorHAnsi"/>
          <w:color w:val="404040"/>
        </w:rPr>
      </w:pPr>
      <w:r w:rsidRPr="00FF137E">
        <w:rPr>
          <w:rFonts w:asciiTheme="minorHAnsi" w:hAnsiTheme="minorHAnsi" w:cstheme="minorHAnsi"/>
          <w:color w:val="000000" w:themeColor="text1"/>
          <w:sz w:val="24"/>
          <w:szCs w:val="24"/>
          <w:shd w:val="clear" w:color="auto" w:fill="FFFFFF"/>
        </w:rPr>
        <w:t xml:space="preserve">Wellbeing Resources, by way of the Employee Assistance Program (EAP), </w:t>
      </w:r>
      <w:r w:rsidR="00A17DBF" w:rsidRPr="00FF137E">
        <w:rPr>
          <w:rFonts w:asciiTheme="minorHAnsi" w:hAnsiTheme="minorHAnsi" w:cstheme="minorHAnsi"/>
          <w:color w:val="000000" w:themeColor="text1"/>
          <w:sz w:val="24"/>
          <w:szCs w:val="24"/>
          <w:shd w:val="clear" w:color="auto" w:fill="FFFFFF"/>
        </w:rPr>
        <w:t>provides each employee of MDCPS with local in-person or tele-behavioral health assessment, short term counseling services (up to 10 sessions, per issue per employee/family member per year), referral services, educational materials, and community resource referrals to supplement EAP counseling. Our current provider is ComPsych. The EAP program offers MDCPS employees confidential assistance for issues including, but not limited to, stress, burn-out, trauma exposure, secondary trauma or compassion fatigue, work/life balance, marital/family problems, substance or process disorders, addictions, anxiety, depression, grief, etc.</w:t>
      </w:r>
    </w:p>
    <w:p w14:paraId="073751AF" w14:textId="37774898" w:rsidR="00E14EDD" w:rsidRPr="00FF137E" w:rsidRDefault="00A87541" w:rsidP="00FE69A8">
      <w:pPr>
        <w:pStyle w:val="ListParagraph"/>
        <w:numPr>
          <w:ilvl w:val="0"/>
          <w:numId w:val="92"/>
        </w:numPr>
        <w:shd w:val="clear" w:color="auto" w:fill="FFFFFF"/>
        <w:spacing w:line="276" w:lineRule="auto"/>
        <w:ind w:left="1260" w:right="1035" w:hanging="270"/>
        <w:jc w:val="both"/>
        <w:rPr>
          <w:rFonts w:asciiTheme="minorHAnsi" w:hAnsiTheme="minorHAnsi" w:cstheme="minorHAnsi"/>
          <w:color w:val="404040"/>
        </w:rPr>
      </w:pPr>
      <w:r w:rsidRPr="00FF137E">
        <w:rPr>
          <w:rFonts w:asciiTheme="minorHAnsi" w:hAnsiTheme="minorHAnsi" w:cstheme="minorHAnsi"/>
          <w:color w:val="000000" w:themeColor="text1"/>
          <w:sz w:val="24"/>
          <w:szCs w:val="24"/>
          <w:shd w:val="clear" w:color="auto" w:fill="FFFFFF"/>
        </w:rPr>
        <w:t>988 Suicide and Crisis Lifeline</w:t>
      </w:r>
      <w:r w:rsidR="00047612" w:rsidRPr="00FF137E">
        <w:rPr>
          <w:rFonts w:asciiTheme="minorHAnsi" w:hAnsiTheme="minorHAnsi" w:cstheme="minorHAnsi"/>
          <w:color w:val="000000" w:themeColor="text1"/>
          <w:sz w:val="24"/>
          <w:szCs w:val="24"/>
          <w:shd w:val="clear" w:color="auto" w:fill="FFFFFF"/>
        </w:rPr>
        <w:t xml:space="preserve"> is a collaboration with the Mississippi Department of Health. MDCPS staff </w:t>
      </w:r>
      <w:r w:rsidR="00E14EDD" w:rsidRPr="00FF137E">
        <w:rPr>
          <w:rFonts w:asciiTheme="minorHAnsi" w:hAnsiTheme="minorHAnsi" w:cstheme="minorHAnsi"/>
          <w:color w:val="000000" w:themeColor="text1"/>
          <w:sz w:val="24"/>
          <w:szCs w:val="24"/>
        </w:rPr>
        <w:t>can call, text, or chat 988 to be connected to the National Suicide Prevention Lifeline (NSPL). It will be confidential, free, and available 24/7/365. 988 offers 24/7 access to trained crisis counselors who can help people experiencing mental health-related distress. That could be thoughts of suicide, mental health or substance use crisis, or any other kind of emotional distress.</w:t>
      </w:r>
      <w:r w:rsidR="003669F3" w:rsidRPr="00FF137E">
        <w:rPr>
          <w:rFonts w:asciiTheme="minorHAnsi" w:hAnsiTheme="minorHAnsi" w:cstheme="minorHAnsi"/>
          <w:color w:val="000000" w:themeColor="text1"/>
          <w:sz w:val="24"/>
          <w:szCs w:val="24"/>
        </w:rPr>
        <w:t xml:space="preserve"> </w:t>
      </w:r>
      <w:r w:rsidR="00A77E5A" w:rsidRPr="00FF137E">
        <w:rPr>
          <w:rFonts w:asciiTheme="minorHAnsi" w:hAnsiTheme="minorHAnsi" w:cstheme="minorHAnsi"/>
          <w:color w:val="000000" w:themeColor="text1"/>
          <w:sz w:val="24"/>
          <w:szCs w:val="24"/>
        </w:rPr>
        <w:t>MDCPS</w:t>
      </w:r>
      <w:r w:rsidR="00E14EDD" w:rsidRPr="00FF137E">
        <w:rPr>
          <w:rFonts w:asciiTheme="minorHAnsi" w:hAnsiTheme="minorHAnsi" w:cstheme="minorHAnsi"/>
          <w:color w:val="000000" w:themeColor="text1"/>
          <w:sz w:val="24"/>
          <w:szCs w:val="24"/>
        </w:rPr>
        <w:t xml:space="preserve"> </w:t>
      </w:r>
      <w:r w:rsidR="003669F3" w:rsidRPr="00FF137E">
        <w:rPr>
          <w:rFonts w:asciiTheme="minorHAnsi" w:hAnsiTheme="minorHAnsi" w:cstheme="minorHAnsi"/>
          <w:color w:val="000000" w:themeColor="text1"/>
          <w:sz w:val="24"/>
          <w:szCs w:val="24"/>
        </w:rPr>
        <w:t>s</w:t>
      </w:r>
      <w:r w:rsidR="00A77E5A" w:rsidRPr="00FF137E">
        <w:rPr>
          <w:rFonts w:asciiTheme="minorHAnsi" w:hAnsiTheme="minorHAnsi" w:cstheme="minorHAnsi"/>
          <w:color w:val="000000" w:themeColor="text1"/>
          <w:sz w:val="24"/>
          <w:szCs w:val="24"/>
        </w:rPr>
        <w:t xml:space="preserve">taff </w:t>
      </w:r>
      <w:r w:rsidR="00E14EDD" w:rsidRPr="00FF137E">
        <w:rPr>
          <w:rFonts w:asciiTheme="minorHAnsi" w:hAnsiTheme="minorHAnsi" w:cstheme="minorHAnsi"/>
          <w:color w:val="000000" w:themeColor="text1"/>
          <w:sz w:val="24"/>
          <w:szCs w:val="24"/>
        </w:rPr>
        <w:t>can call or text </w:t>
      </w:r>
      <w:r w:rsidR="003669F3" w:rsidRPr="00FF137E">
        <w:rPr>
          <w:rFonts w:asciiTheme="minorHAnsi" w:hAnsiTheme="minorHAnsi" w:cstheme="minorHAnsi"/>
          <w:color w:val="000000" w:themeColor="text1"/>
        </w:rPr>
        <w:t>988</w:t>
      </w:r>
      <w:r w:rsidR="00E14EDD" w:rsidRPr="00FF137E">
        <w:rPr>
          <w:rFonts w:asciiTheme="minorHAnsi" w:hAnsiTheme="minorHAnsi" w:cstheme="minorHAnsi"/>
          <w:color w:val="000000" w:themeColor="text1"/>
          <w:sz w:val="24"/>
          <w:szCs w:val="24"/>
        </w:rPr>
        <w:t> or chat at </w:t>
      </w:r>
      <w:hyperlink r:id="rId29" w:history="1">
        <w:r w:rsidR="00E14EDD" w:rsidRPr="00FF137E">
          <w:rPr>
            <w:rStyle w:val="Hyperlink"/>
            <w:rFonts w:asciiTheme="minorHAnsi" w:hAnsiTheme="minorHAnsi" w:cstheme="minorHAnsi"/>
            <w:color w:val="000000" w:themeColor="text1"/>
            <w:sz w:val="24"/>
            <w:szCs w:val="24"/>
          </w:rPr>
          <w:t>988lifeline.org</w:t>
        </w:r>
      </w:hyperlink>
      <w:r w:rsidR="00E14EDD" w:rsidRPr="00FF137E">
        <w:rPr>
          <w:rFonts w:asciiTheme="minorHAnsi" w:hAnsiTheme="minorHAnsi" w:cstheme="minorHAnsi"/>
          <w:color w:val="000000" w:themeColor="text1"/>
          <w:sz w:val="24"/>
          <w:szCs w:val="24"/>
        </w:rPr>
        <w:t> for themselves or if they are worried about a loved one who may need crisis support. 988 serves as a universal entry point so that no matter where you live in the United States, you can reach a trained crisis counselor who can help.</w:t>
      </w:r>
    </w:p>
    <w:p w14:paraId="6E339258" w14:textId="756DD72B" w:rsidR="00112D49" w:rsidRPr="00FF137E" w:rsidRDefault="00B2243A" w:rsidP="00FE69A8">
      <w:pPr>
        <w:pStyle w:val="ListParagraph"/>
        <w:numPr>
          <w:ilvl w:val="0"/>
          <w:numId w:val="44"/>
        </w:numPr>
        <w:tabs>
          <w:tab w:val="left" w:pos="1020"/>
        </w:tabs>
        <w:spacing w:after="120" w:line="276" w:lineRule="auto"/>
        <w:ind w:left="1022" w:right="1037"/>
        <w:jc w:val="both"/>
        <w:rPr>
          <w:rFonts w:asciiTheme="minorHAnsi" w:hAnsiTheme="minorHAnsi" w:cstheme="minorHAnsi"/>
          <w:sz w:val="24"/>
        </w:rPr>
      </w:pPr>
      <w:r w:rsidRPr="00FF137E">
        <w:rPr>
          <w:rFonts w:asciiTheme="minorHAnsi" w:hAnsiTheme="minorHAnsi" w:cstheme="minorHAnsi"/>
          <w:sz w:val="24"/>
        </w:rPr>
        <w:t xml:space="preserve">MDCPS </w:t>
      </w:r>
      <w:r w:rsidR="00664469" w:rsidRPr="00FF137E">
        <w:rPr>
          <w:rFonts w:asciiTheme="minorHAnsi" w:hAnsiTheme="minorHAnsi" w:cstheme="minorHAnsi"/>
          <w:sz w:val="24"/>
        </w:rPr>
        <w:t>continues to</w:t>
      </w:r>
      <w:r w:rsidR="00DC3A48" w:rsidRPr="00FF137E">
        <w:rPr>
          <w:rFonts w:asciiTheme="minorHAnsi" w:hAnsiTheme="minorHAnsi" w:cstheme="minorHAnsi"/>
          <w:sz w:val="24"/>
        </w:rPr>
        <w:t xml:space="preserve"> utilize annual conferences to bring together staff around priorities and promote collaboration within the Mississippi </w:t>
      </w:r>
      <w:r w:rsidR="00DC3A48" w:rsidRPr="00FF137E">
        <w:rPr>
          <w:rFonts w:asciiTheme="minorHAnsi" w:hAnsiTheme="minorHAnsi" w:cstheme="minorHAnsi"/>
          <w:sz w:val="24"/>
          <w:szCs w:val="24"/>
        </w:rPr>
        <w:t>child welfare system. Initial parameters of the</w:t>
      </w:r>
      <w:r w:rsidR="00DC3A48" w:rsidRPr="00FF137E">
        <w:rPr>
          <w:rFonts w:asciiTheme="minorHAnsi" w:hAnsiTheme="minorHAnsi" w:cstheme="minorHAnsi"/>
          <w:spacing w:val="-15"/>
          <w:sz w:val="24"/>
          <w:szCs w:val="24"/>
        </w:rPr>
        <w:t xml:space="preserve"> </w:t>
      </w:r>
      <w:r w:rsidR="00F14B05" w:rsidRPr="00FF137E">
        <w:rPr>
          <w:rFonts w:asciiTheme="minorHAnsi" w:hAnsiTheme="minorHAnsi" w:cstheme="minorHAnsi"/>
          <w:i/>
          <w:sz w:val="24"/>
          <w:szCs w:val="24"/>
        </w:rPr>
        <w:t>2023</w:t>
      </w:r>
      <w:r w:rsidR="00F14B05" w:rsidRPr="00FF137E">
        <w:rPr>
          <w:rFonts w:asciiTheme="minorHAnsi" w:hAnsiTheme="minorHAnsi" w:cstheme="minorHAnsi"/>
          <w:i/>
          <w:spacing w:val="-13"/>
          <w:sz w:val="24"/>
          <w:szCs w:val="24"/>
        </w:rPr>
        <w:t xml:space="preserve"> </w:t>
      </w:r>
      <w:r w:rsidR="00DC3A48" w:rsidRPr="00FF137E">
        <w:rPr>
          <w:rFonts w:asciiTheme="minorHAnsi" w:hAnsiTheme="minorHAnsi" w:cstheme="minorHAnsi"/>
          <w:i/>
          <w:sz w:val="24"/>
          <w:szCs w:val="24"/>
        </w:rPr>
        <w:t>Forward</w:t>
      </w:r>
      <w:r w:rsidR="00DC3A48" w:rsidRPr="00FF137E">
        <w:rPr>
          <w:rFonts w:asciiTheme="minorHAnsi" w:hAnsiTheme="minorHAnsi" w:cstheme="minorHAnsi"/>
          <w:i/>
          <w:spacing w:val="-15"/>
          <w:sz w:val="24"/>
          <w:szCs w:val="24"/>
        </w:rPr>
        <w:t xml:space="preserve"> </w:t>
      </w:r>
      <w:r w:rsidR="00DC3A48" w:rsidRPr="00FF137E">
        <w:rPr>
          <w:rFonts w:asciiTheme="minorHAnsi" w:hAnsiTheme="minorHAnsi" w:cstheme="minorHAnsi"/>
          <w:i/>
          <w:sz w:val="24"/>
          <w:szCs w:val="24"/>
        </w:rPr>
        <w:t>Together</w:t>
      </w:r>
      <w:r w:rsidR="00DC3A48" w:rsidRPr="00FF137E">
        <w:rPr>
          <w:rFonts w:asciiTheme="minorHAnsi" w:hAnsiTheme="minorHAnsi" w:cstheme="minorHAnsi"/>
          <w:i/>
          <w:spacing w:val="-13"/>
          <w:sz w:val="24"/>
          <w:szCs w:val="24"/>
        </w:rPr>
        <w:t xml:space="preserve"> </w:t>
      </w:r>
      <w:r w:rsidR="00DC3A48" w:rsidRPr="00FF137E">
        <w:rPr>
          <w:rFonts w:asciiTheme="minorHAnsi" w:hAnsiTheme="minorHAnsi" w:cstheme="minorHAnsi"/>
          <w:i/>
          <w:sz w:val="24"/>
          <w:szCs w:val="24"/>
        </w:rPr>
        <w:t>Conference</w:t>
      </w:r>
      <w:r w:rsidR="00DC3A48" w:rsidRPr="00FF137E">
        <w:rPr>
          <w:rFonts w:asciiTheme="minorHAnsi" w:hAnsiTheme="minorHAnsi" w:cstheme="minorHAnsi"/>
          <w:i/>
          <w:spacing w:val="-13"/>
          <w:sz w:val="24"/>
          <w:szCs w:val="24"/>
        </w:rPr>
        <w:t xml:space="preserve"> </w:t>
      </w:r>
      <w:r w:rsidR="00DC3A48" w:rsidRPr="00FF137E">
        <w:rPr>
          <w:rFonts w:asciiTheme="minorHAnsi" w:hAnsiTheme="minorHAnsi" w:cstheme="minorHAnsi"/>
          <w:sz w:val="24"/>
          <w:szCs w:val="24"/>
        </w:rPr>
        <w:t>included</w:t>
      </w:r>
      <w:r w:rsidR="00DC3A48" w:rsidRPr="00FF137E">
        <w:rPr>
          <w:rFonts w:asciiTheme="minorHAnsi" w:hAnsiTheme="minorHAnsi" w:cstheme="minorHAnsi"/>
          <w:spacing w:val="-13"/>
          <w:sz w:val="24"/>
          <w:szCs w:val="24"/>
        </w:rPr>
        <w:t xml:space="preserve"> </w:t>
      </w:r>
      <w:r w:rsidR="00DC3A48" w:rsidRPr="00FF137E">
        <w:rPr>
          <w:rFonts w:asciiTheme="minorHAnsi" w:hAnsiTheme="minorHAnsi" w:cstheme="minorHAnsi"/>
          <w:sz w:val="24"/>
          <w:szCs w:val="24"/>
        </w:rPr>
        <w:t>hosting</w:t>
      </w:r>
      <w:r w:rsidR="00DC3A48" w:rsidRPr="00FF137E">
        <w:rPr>
          <w:rFonts w:asciiTheme="minorHAnsi" w:hAnsiTheme="minorHAnsi" w:cstheme="minorHAnsi"/>
          <w:spacing w:val="-13"/>
          <w:sz w:val="24"/>
          <w:szCs w:val="24"/>
        </w:rPr>
        <w:t xml:space="preserve"> </w:t>
      </w:r>
      <w:r w:rsidR="00E7502A" w:rsidRPr="00FF137E">
        <w:rPr>
          <w:rFonts w:asciiTheme="minorHAnsi" w:hAnsiTheme="minorHAnsi" w:cstheme="minorHAnsi"/>
          <w:sz w:val="24"/>
          <w:szCs w:val="24"/>
        </w:rPr>
        <w:t>agency</w:t>
      </w:r>
      <w:r w:rsidR="00200DC2" w:rsidRPr="00FF137E">
        <w:rPr>
          <w:rFonts w:asciiTheme="minorHAnsi" w:hAnsiTheme="minorHAnsi" w:cstheme="minorHAnsi"/>
          <w:spacing w:val="-13"/>
          <w:sz w:val="24"/>
          <w:szCs w:val="24"/>
        </w:rPr>
        <w:t xml:space="preserve"> </w:t>
      </w:r>
      <w:r w:rsidR="00DC3A48" w:rsidRPr="00FF137E">
        <w:rPr>
          <w:rFonts w:asciiTheme="minorHAnsi" w:hAnsiTheme="minorHAnsi" w:cstheme="minorHAnsi"/>
          <w:sz w:val="24"/>
          <w:szCs w:val="24"/>
        </w:rPr>
        <w:t>employees</w:t>
      </w:r>
      <w:r w:rsidR="00DC3A48" w:rsidRPr="00FF137E">
        <w:rPr>
          <w:rFonts w:asciiTheme="minorHAnsi" w:hAnsiTheme="minorHAnsi" w:cstheme="minorHAnsi"/>
          <w:spacing w:val="-14"/>
          <w:sz w:val="24"/>
          <w:szCs w:val="24"/>
        </w:rPr>
        <w:t xml:space="preserve"> </w:t>
      </w:r>
      <w:r w:rsidR="00DC3A48" w:rsidRPr="00FF137E">
        <w:rPr>
          <w:rFonts w:asciiTheme="minorHAnsi" w:hAnsiTheme="minorHAnsi" w:cstheme="minorHAnsi"/>
          <w:sz w:val="24"/>
          <w:szCs w:val="24"/>
        </w:rPr>
        <w:t>in</w:t>
      </w:r>
      <w:r w:rsidR="00DC3A48" w:rsidRPr="00FF137E">
        <w:rPr>
          <w:rFonts w:asciiTheme="minorHAnsi" w:hAnsiTheme="minorHAnsi" w:cstheme="minorHAnsi"/>
          <w:spacing w:val="-13"/>
          <w:sz w:val="24"/>
          <w:szCs w:val="24"/>
        </w:rPr>
        <w:t xml:space="preserve"> </w:t>
      </w:r>
      <w:r w:rsidR="00DC3A48" w:rsidRPr="00FF137E">
        <w:rPr>
          <w:rFonts w:asciiTheme="minorHAnsi" w:hAnsiTheme="minorHAnsi" w:cstheme="minorHAnsi"/>
          <w:sz w:val="24"/>
          <w:szCs w:val="24"/>
        </w:rPr>
        <w:t>each of the northern, central, and southern regions (</w:t>
      </w:r>
      <w:r w:rsidR="00113152" w:rsidRPr="00FF137E">
        <w:rPr>
          <w:rFonts w:asciiTheme="minorHAnsi" w:hAnsiTheme="minorHAnsi" w:cstheme="minorHAnsi"/>
          <w:sz w:val="24"/>
          <w:szCs w:val="24"/>
        </w:rPr>
        <w:t>Natchez</w:t>
      </w:r>
      <w:r w:rsidRPr="00FF137E">
        <w:rPr>
          <w:rFonts w:asciiTheme="minorHAnsi" w:hAnsiTheme="minorHAnsi" w:cstheme="minorHAnsi"/>
          <w:sz w:val="24"/>
          <w:szCs w:val="24"/>
        </w:rPr>
        <w:t xml:space="preserve">, </w:t>
      </w:r>
      <w:r w:rsidR="00113152" w:rsidRPr="00FF137E">
        <w:rPr>
          <w:rFonts w:asciiTheme="minorHAnsi" w:hAnsiTheme="minorHAnsi" w:cstheme="minorHAnsi"/>
          <w:sz w:val="24"/>
          <w:szCs w:val="24"/>
        </w:rPr>
        <w:t>Southaven</w:t>
      </w:r>
      <w:r w:rsidRPr="00FF137E">
        <w:rPr>
          <w:rFonts w:asciiTheme="minorHAnsi" w:hAnsiTheme="minorHAnsi" w:cstheme="minorHAnsi"/>
          <w:sz w:val="24"/>
          <w:szCs w:val="24"/>
        </w:rPr>
        <w:t xml:space="preserve">, </w:t>
      </w:r>
      <w:r w:rsidR="00902B9D" w:rsidRPr="00FF137E">
        <w:rPr>
          <w:rFonts w:asciiTheme="minorHAnsi" w:hAnsiTheme="minorHAnsi" w:cstheme="minorHAnsi"/>
          <w:sz w:val="24"/>
          <w:szCs w:val="24"/>
        </w:rPr>
        <w:t>Merdian</w:t>
      </w:r>
      <w:r w:rsidRPr="00FF137E">
        <w:rPr>
          <w:rFonts w:asciiTheme="minorHAnsi" w:hAnsiTheme="minorHAnsi" w:cstheme="minorHAnsi"/>
          <w:sz w:val="24"/>
          <w:szCs w:val="24"/>
        </w:rPr>
        <w:t xml:space="preserve">) of Mississippi from </w:t>
      </w:r>
      <w:r w:rsidR="00902B9D" w:rsidRPr="00FF137E">
        <w:rPr>
          <w:rFonts w:asciiTheme="minorHAnsi" w:hAnsiTheme="minorHAnsi" w:cstheme="minorHAnsi"/>
          <w:sz w:val="24"/>
          <w:szCs w:val="24"/>
        </w:rPr>
        <w:t>September</w:t>
      </w:r>
      <w:r w:rsidR="00DC3A48" w:rsidRPr="00FF137E">
        <w:rPr>
          <w:rFonts w:asciiTheme="minorHAnsi" w:hAnsiTheme="minorHAnsi" w:cstheme="minorHAnsi"/>
          <w:sz w:val="24"/>
          <w:szCs w:val="24"/>
        </w:rPr>
        <w:t xml:space="preserve"> – November </w:t>
      </w:r>
      <w:r w:rsidR="00902B9D" w:rsidRPr="00FF137E">
        <w:rPr>
          <w:rFonts w:asciiTheme="minorHAnsi" w:hAnsiTheme="minorHAnsi" w:cstheme="minorHAnsi"/>
          <w:sz w:val="24"/>
          <w:szCs w:val="24"/>
        </w:rPr>
        <w:t>2023</w:t>
      </w:r>
      <w:r w:rsidRPr="00FF137E">
        <w:rPr>
          <w:rFonts w:asciiTheme="minorHAnsi" w:hAnsiTheme="minorHAnsi" w:cstheme="minorHAnsi"/>
          <w:sz w:val="24"/>
          <w:szCs w:val="24"/>
        </w:rPr>
        <w:t>.</w:t>
      </w:r>
      <w:r w:rsidR="00DC3A48" w:rsidRPr="00FF137E">
        <w:rPr>
          <w:rFonts w:asciiTheme="minorHAnsi" w:hAnsiTheme="minorHAnsi" w:cstheme="minorHAnsi"/>
          <w:sz w:val="24"/>
          <w:szCs w:val="24"/>
        </w:rPr>
        <w:t xml:space="preserve"> To support as many opportunities for participation as possible,</w:t>
      </w:r>
      <w:r w:rsidR="00DC3A48" w:rsidRPr="00FF137E">
        <w:rPr>
          <w:rFonts w:asciiTheme="minorHAnsi" w:hAnsiTheme="minorHAnsi" w:cstheme="minorHAnsi"/>
          <w:spacing w:val="-10"/>
          <w:sz w:val="24"/>
          <w:szCs w:val="24"/>
        </w:rPr>
        <w:t xml:space="preserve"> </w:t>
      </w:r>
      <w:r w:rsidR="00DC3A48" w:rsidRPr="00FF137E">
        <w:rPr>
          <w:rFonts w:asciiTheme="minorHAnsi" w:hAnsiTheme="minorHAnsi" w:cstheme="minorHAnsi"/>
          <w:sz w:val="24"/>
          <w:szCs w:val="24"/>
        </w:rPr>
        <w:t>the</w:t>
      </w:r>
      <w:r w:rsidR="00DC3A48" w:rsidRPr="00FF137E">
        <w:rPr>
          <w:rFonts w:asciiTheme="minorHAnsi" w:hAnsiTheme="minorHAnsi" w:cstheme="minorHAnsi"/>
          <w:spacing w:val="-10"/>
          <w:sz w:val="24"/>
          <w:szCs w:val="24"/>
        </w:rPr>
        <w:t xml:space="preserve"> </w:t>
      </w:r>
      <w:r w:rsidR="00DC3A48" w:rsidRPr="00FF137E">
        <w:rPr>
          <w:rFonts w:asciiTheme="minorHAnsi" w:hAnsiTheme="minorHAnsi" w:cstheme="minorHAnsi"/>
          <w:sz w:val="24"/>
          <w:szCs w:val="24"/>
        </w:rPr>
        <w:t>conference</w:t>
      </w:r>
      <w:r w:rsidR="00DC3A48" w:rsidRPr="00FF137E">
        <w:rPr>
          <w:rFonts w:asciiTheme="minorHAnsi" w:hAnsiTheme="minorHAnsi" w:cstheme="minorHAnsi"/>
          <w:spacing w:val="-8"/>
          <w:sz w:val="24"/>
          <w:szCs w:val="24"/>
        </w:rPr>
        <w:t xml:space="preserve"> </w:t>
      </w:r>
      <w:r w:rsidR="00DC3A48" w:rsidRPr="00FF137E">
        <w:rPr>
          <w:rFonts w:asciiTheme="minorHAnsi" w:hAnsiTheme="minorHAnsi" w:cstheme="minorHAnsi"/>
          <w:sz w:val="24"/>
          <w:szCs w:val="24"/>
        </w:rPr>
        <w:t>was</w:t>
      </w:r>
      <w:r w:rsidR="00DC3A48" w:rsidRPr="00FF137E">
        <w:rPr>
          <w:rFonts w:asciiTheme="minorHAnsi" w:hAnsiTheme="minorHAnsi" w:cstheme="minorHAnsi"/>
          <w:spacing w:val="-9"/>
          <w:sz w:val="24"/>
          <w:szCs w:val="24"/>
        </w:rPr>
        <w:t xml:space="preserve"> </w:t>
      </w:r>
      <w:r w:rsidR="00DC3A48" w:rsidRPr="00FF137E">
        <w:rPr>
          <w:rFonts w:asciiTheme="minorHAnsi" w:hAnsiTheme="minorHAnsi" w:cstheme="minorHAnsi"/>
          <w:sz w:val="24"/>
          <w:szCs w:val="24"/>
        </w:rPr>
        <w:t>extended</w:t>
      </w:r>
      <w:r w:rsidR="00DC3A48" w:rsidRPr="00FF137E">
        <w:rPr>
          <w:rFonts w:asciiTheme="minorHAnsi" w:hAnsiTheme="minorHAnsi" w:cstheme="minorHAnsi"/>
          <w:spacing w:val="-9"/>
          <w:sz w:val="24"/>
          <w:szCs w:val="24"/>
        </w:rPr>
        <w:t xml:space="preserve"> </w:t>
      </w:r>
      <w:r w:rsidR="00DC3A48" w:rsidRPr="00FF137E">
        <w:rPr>
          <w:rFonts w:asciiTheme="minorHAnsi" w:hAnsiTheme="minorHAnsi" w:cstheme="minorHAnsi"/>
          <w:sz w:val="24"/>
          <w:szCs w:val="24"/>
        </w:rPr>
        <w:t>to</w:t>
      </w:r>
      <w:r w:rsidR="00DC3A48" w:rsidRPr="00FF137E">
        <w:rPr>
          <w:rFonts w:asciiTheme="minorHAnsi" w:hAnsiTheme="minorHAnsi" w:cstheme="minorHAnsi"/>
          <w:spacing w:val="-9"/>
          <w:sz w:val="24"/>
          <w:szCs w:val="24"/>
        </w:rPr>
        <w:t xml:space="preserve"> </w:t>
      </w:r>
      <w:r w:rsidR="00DC3A48" w:rsidRPr="00FF137E">
        <w:rPr>
          <w:rFonts w:asciiTheme="minorHAnsi" w:hAnsiTheme="minorHAnsi" w:cstheme="minorHAnsi"/>
          <w:sz w:val="24"/>
          <w:szCs w:val="24"/>
        </w:rPr>
        <w:t>include</w:t>
      </w:r>
      <w:r w:rsidR="00DC3A48" w:rsidRPr="00FF137E">
        <w:rPr>
          <w:rFonts w:asciiTheme="minorHAnsi" w:hAnsiTheme="minorHAnsi" w:cstheme="minorHAnsi"/>
          <w:spacing w:val="-8"/>
          <w:sz w:val="24"/>
          <w:szCs w:val="24"/>
        </w:rPr>
        <w:t xml:space="preserve"> </w:t>
      </w:r>
      <w:r w:rsidR="00DC3A48" w:rsidRPr="00FF137E">
        <w:rPr>
          <w:rFonts w:asciiTheme="minorHAnsi" w:hAnsiTheme="minorHAnsi" w:cstheme="minorHAnsi"/>
          <w:sz w:val="24"/>
          <w:szCs w:val="24"/>
        </w:rPr>
        <w:t>optional</w:t>
      </w:r>
      <w:r w:rsidR="00DC3A48" w:rsidRPr="00FF137E">
        <w:rPr>
          <w:rFonts w:asciiTheme="minorHAnsi" w:hAnsiTheme="minorHAnsi" w:cstheme="minorHAnsi"/>
          <w:spacing w:val="-9"/>
          <w:sz w:val="24"/>
          <w:szCs w:val="24"/>
        </w:rPr>
        <w:t xml:space="preserve"> </w:t>
      </w:r>
      <w:r w:rsidR="00DC3A48" w:rsidRPr="00FF137E">
        <w:rPr>
          <w:rFonts w:asciiTheme="minorHAnsi" w:hAnsiTheme="minorHAnsi" w:cstheme="minorHAnsi"/>
          <w:sz w:val="24"/>
          <w:szCs w:val="24"/>
        </w:rPr>
        <w:t>virtual</w:t>
      </w:r>
      <w:r w:rsidR="00DC3A48" w:rsidRPr="00FF137E">
        <w:rPr>
          <w:rFonts w:asciiTheme="minorHAnsi" w:hAnsiTheme="minorHAnsi" w:cstheme="minorHAnsi"/>
          <w:spacing w:val="-9"/>
          <w:sz w:val="24"/>
          <w:szCs w:val="24"/>
        </w:rPr>
        <w:t xml:space="preserve"> </w:t>
      </w:r>
      <w:r w:rsidR="00DC3A48" w:rsidRPr="00FF137E">
        <w:rPr>
          <w:rFonts w:asciiTheme="minorHAnsi" w:hAnsiTheme="minorHAnsi" w:cstheme="minorHAnsi"/>
          <w:sz w:val="24"/>
          <w:szCs w:val="24"/>
        </w:rPr>
        <w:t>attendance.</w:t>
      </w:r>
      <w:r w:rsidR="00DC3A48" w:rsidRPr="00FF137E">
        <w:rPr>
          <w:rFonts w:asciiTheme="minorHAnsi" w:hAnsiTheme="minorHAnsi" w:cstheme="minorHAnsi"/>
          <w:spacing w:val="-9"/>
          <w:sz w:val="24"/>
          <w:szCs w:val="24"/>
        </w:rPr>
        <w:t xml:space="preserve"> </w:t>
      </w:r>
      <w:r w:rsidR="00DC3A48" w:rsidRPr="00FF137E">
        <w:rPr>
          <w:rFonts w:asciiTheme="minorHAnsi" w:hAnsiTheme="minorHAnsi" w:cstheme="minorHAnsi"/>
          <w:sz w:val="24"/>
          <w:szCs w:val="24"/>
        </w:rPr>
        <w:t>The</w:t>
      </w:r>
      <w:r w:rsidR="00DC3A48" w:rsidRPr="00FF137E">
        <w:rPr>
          <w:rFonts w:asciiTheme="minorHAnsi" w:hAnsiTheme="minorHAnsi" w:cstheme="minorHAnsi"/>
          <w:spacing w:val="-10"/>
          <w:sz w:val="24"/>
          <w:szCs w:val="24"/>
        </w:rPr>
        <w:t xml:space="preserve"> </w:t>
      </w:r>
      <w:r w:rsidR="00DC3A48" w:rsidRPr="00FF137E">
        <w:rPr>
          <w:rFonts w:asciiTheme="minorHAnsi" w:hAnsiTheme="minorHAnsi" w:cstheme="minorHAnsi"/>
          <w:sz w:val="24"/>
          <w:szCs w:val="24"/>
        </w:rPr>
        <w:t>structure of</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the</w:t>
      </w:r>
      <w:r w:rsidR="00DC3A48" w:rsidRPr="00FF137E">
        <w:rPr>
          <w:rFonts w:asciiTheme="minorHAnsi" w:hAnsiTheme="minorHAnsi" w:cstheme="minorHAnsi"/>
          <w:spacing w:val="-5"/>
          <w:sz w:val="24"/>
          <w:szCs w:val="24"/>
        </w:rPr>
        <w:t xml:space="preserve"> </w:t>
      </w:r>
      <w:r w:rsidR="00DC3A48" w:rsidRPr="00FF137E">
        <w:rPr>
          <w:rFonts w:asciiTheme="minorHAnsi" w:hAnsiTheme="minorHAnsi" w:cstheme="minorHAnsi"/>
          <w:sz w:val="24"/>
          <w:szCs w:val="24"/>
        </w:rPr>
        <w:t>conference</w:t>
      </w:r>
      <w:r w:rsidR="00DC3A48" w:rsidRPr="00FF137E">
        <w:rPr>
          <w:rFonts w:asciiTheme="minorHAnsi" w:hAnsiTheme="minorHAnsi" w:cstheme="minorHAnsi"/>
          <w:spacing w:val="-4"/>
          <w:sz w:val="24"/>
          <w:szCs w:val="24"/>
        </w:rPr>
        <w:t xml:space="preserve"> </w:t>
      </w:r>
      <w:r w:rsidR="00DC3A48" w:rsidRPr="00FF137E">
        <w:rPr>
          <w:rFonts w:asciiTheme="minorHAnsi" w:hAnsiTheme="minorHAnsi" w:cstheme="minorHAnsi"/>
          <w:sz w:val="24"/>
          <w:szCs w:val="24"/>
        </w:rPr>
        <w:t>was</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to</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include</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large</w:t>
      </w:r>
      <w:r w:rsidR="00DC3A48" w:rsidRPr="00FF137E">
        <w:rPr>
          <w:rFonts w:asciiTheme="minorHAnsi" w:hAnsiTheme="minorHAnsi" w:cstheme="minorHAnsi"/>
          <w:spacing w:val="-5"/>
          <w:sz w:val="24"/>
          <w:szCs w:val="24"/>
        </w:rPr>
        <w:t xml:space="preserve"> </w:t>
      </w:r>
      <w:r w:rsidR="00DC3A48" w:rsidRPr="00FF137E">
        <w:rPr>
          <w:rFonts w:asciiTheme="minorHAnsi" w:hAnsiTheme="minorHAnsi" w:cstheme="minorHAnsi"/>
          <w:sz w:val="24"/>
          <w:szCs w:val="24"/>
        </w:rPr>
        <w:t>general</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sessions</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for</w:t>
      </w:r>
      <w:r w:rsidR="00DC3A48" w:rsidRPr="00FF137E">
        <w:rPr>
          <w:rFonts w:asciiTheme="minorHAnsi" w:hAnsiTheme="minorHAnsi" w:cstheme="minorHAnsi"/>
          <w:spacing w:val="-5"/>
          <w:sz w:val="24"/>
          <w:szCs w:val="24"/>
        </w:rPr>
        <w:t xml:space="preserve"> </w:t>
      </w:r>
      <w:r w:rsidR="00DC3A48" w:rsidRPr="00FF137E">
        <w:rPr>
          <w:rFonts w:asciiTheme="minorHAnsi" w:hAnsiTheme="minorHAnsi" w:cstheme="minorHAnsi"/>
          <w:sz w:val="24"/>
          <w:szCs w:val="24"/>
        </w:rPr>
        <w:t>a</w:t>
      </w:r>
      <w:r w:rsidR="00DC3A48" w:rsidRPr="00FF137E">
        <w:rPr>
          <w:rFonts w:asciiTheme="minorHAnsi" w:hAnsiTheme="minorHAnsi" w:cstheme="minorHAnsi"/>
          <w:spacing w:val="-4"/>
          <w:sz w:val="24"/>
          <w:szCs w:val="24"/>
        </w:rPr>
        <w:t xml:space="preserve"> </w:t>
      </w:r>
      <w:r w:rsidR="00DC3A48" w:rsidRPr="00FF137E">
        <w:rPr>
          <w:rFonts w:asciiTheme="minorHAnsi" w:hAnsiTheme="minorHAnsi" w:cstheme="minorHAnsi"/>
          <w:sz w:val="24"/>
          <w:szCs w:val="24"/>
        </w:rPr>
        <w:t>greater</w:t>
      </w:r>
      <w:r w:rsidR="00DC3A48" w:rsidRPr="00FF137E">
        <w:rPr>
          <w:rFonts w:asciiTheme="minorHAnsi" w:hAnsiTheme="minorHAnsi" w:cstheme="minorHAnsi"/>
          <w:spacing w:val="-5"/>
          <w:sz w:val="24"/>
          <w:szCs w:val="24"/>
        </w:rPr>
        <w:t xml:space="preserve"> </w:t>
      </w:r>
      <w:r w:rsidR="00DC3A48" w:rsidRPr="00FF137E">
        <w:rPr>
          <w:rFonts w:asciiTheme="minorHAnsi" w:hAnsiTheme="minorHAnsi" w:cstheme="minorHAnsi"/>
          <w:sz w:val="24"/>
          <w:szCs w:val="24"/>
        </w:rPr>
        <w:t>sense</w:t>
      </w:r>
      <w:r w:rsidR="00DC3A48" w:rsidRPr="00FF137E">
        <w:rPr>
          <w:rFonts w:asciiTheme="minorHAnsi" w:hAnsiTheme="minorHAnsi" w:cstheme="minorHAnsi"/>
          <w:spacing w:val="-4"/>
          <w:sz w:val="24"/>
          <w:szCs w:val="24"/>
        </w:rPr>
        <w:t xml:space="preserve"> </w:t>
      </w:r>
      <w:r w:rsidR="00DC3A48" w:rsidRPr="00FF137E">
        <w:rPr>
          <w:rFonts w:asciiTheme="minorHAnsi" w:hAnsiTheme="minorHAnsi" w:cstheme="minorHAnsi"/>
          <w:sz w:val="24"/>
          <w:szCs w:val="24"/>
        </w:rPr>
        <w:t>of</w:t>
      </w:r>
      <w:r w:rsidR="00DC3A48" w:rsidRPr="00FF137E">
        <w:rPr>
          <w:rFonts w:asciiTheme="minorHAnsi" w:hAnsiTheme="minorHAnsi" w:cstheme="minorHAnsi"/>
          <w:spacing w:val="-3"/>
          <w:sz w:val="24"/>
          <w:szCs w:val="24"/>
        </w:rPr>
        <w:t xml:space="preserve"> </w:t>
      </w:r>
      <w:r w:rsidR="00DC3A48" w:rsidRPr="00FF137E">
        <w:rPr>
          <w:rFonts w:asciiTheme="minorHAnsi" w:hAnsiTheme="minorHAnsi" w:cstheme="minorHAnsi"/>
          <w:sz w:val="24"/>
          <w:szCs w:val="24"/>
        </w:rPr>
        <w:t>togetherness</w:t>
      </w:r>
      <w:r w:rsidR="00DC3A48" w:rsidRPr="00FF137E">
        <w:rPr>
          <w:rFonts w:asciiTheme="minorHAnsi" w:hAnsiTheme="minorHAnsi" w:cstheme="minorHAnsi"/>
          <w:sz w:val="24"/>
        </w:rPr>
        <w:t>.</w:t>
      </w:r>
      <w:r w:rsidR="00EF7446" w:rsidRPr="00FF137E">
        <w:rPr>
          <w:rFonts w:asciiTheme="minorHAnsi" w:hAnsiTheme="minorHAnsi" w:cstheme="minorHAnsi"/>
          <w:sz w:val="24"/>
        </w:rPr>
        <w:t xml:space="preserve"> </w:t>
      </w:r>
    </w:p>
    <w:p w14:paraId="5D1E45D1" w14:textId="3E4BEF75" w:rsidR="00112D49" w:rsidRPr="00FF137E" w:rsidRDefault="00DC3A48" w:rsidP="00FE69A8">
      <w:pPr>
        <w:pStyle w:val="BodyText"/>
        <w:spacing w:after="120" w:line="276" w:lineRule="auto"/>
        <w:ind w:left="1022" w:right="1037"/>
        <w:jc w:val="both"/>
        <w:rPr>
          <w:rFonts w:asciiTheme="minorHAnsi" w:hAnsiTheme="minorHAnsi" w:cstheme="minorHAnsi"/>
        </w:rPr>
      </w:pPr>
      <w:r w:rsidRPr="00FF137E">
        <w:rPr>
          <w:rFonts w:asciiTheme="minorHAnsi" w:hAnsiTheme="minorHAnsi" w:cstheme="minorHAnsi"/>
        </w:rPr>
        <w:t>The anticipated outcome was to create opportunities for a wider range of employees to engage with one another, receive information and educational opportunities. The total number</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staff</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11"/>
        </w:rPr>
        <w:t xml:space="preserve"> </w:t>
      </w:r>
      <w:r w:rsidRPr="00FF137E">
        <w:rPr>
          <w:rFonts w:asciiTheme="minorHAnsi" w:hAnsiTheme="minorHAnsi" w:cstheme="minorHAnsi"/>
        </w:rPr>
        <w:t>attended</w:t>
      </w:r>
      <w:r w:rsidRPr="00FF137E">
        <w:rPr>
          <w:rFonts w:asciiTheme="minorHAnsi" w:hAnsiTheme="minorHAnsi" w:cstheme="minorHAnsi"/>
          <w:spacing w:val="-11"/>
        </w:rPr>
        <w:t xml:space="preserve"> </w:t>
      </w:r>
      <w:r w:rsidR="001E5AD2" w:rsidRPr="00FF137E">
        <w:rPr>
          <w:rFonts w:asciiTheme="minorHAnsi" w:hAnsiTheme="minorHAnsi" w:cstheme="minorHAnsi"/>
          <w:spacing w:val="-11"/>
        </w:rPr>
        <w:t>the 2023 conference is 1,153</w:t>
      </w:r>
      <w:r w:rsidRPr="00FF137E">
        <w:rPr>
          <w:rFonts w:asciiTheme="minorHAnsi" w:hAnsiTheme="minorHAnsi" w:cstheme="minorHAnsi"/>
        </w:rPr>
        <w:t>.</w:t>
      </w:r>
    </w:p>
    <w:p w14:paraId="7C74B888" w14:textId="77777777" w:rsidR="00112D49" w:rsidRPr="00FF137E" w:rsidRDefault="00DC3A48" w:rsidP="00FE69A8">
      <w:pPr>
        <w:pStyle w:val="BodyText"/>
        <w:spacing w:line="276" w:lineRule="auto"/>
        <w:ind w:left="1020"/>
        <w:rPr>
          <w:rFonts w:asciiTheme="minorHAnsi" w:hAnsiTheme="minorHAnsi" w:cstheme="minorHAnsi"/>
        </w:rPr>
      </w:pPr>
      <w:r w:rsidRPr="00FF137E">
        <w:rPr>
          <w:rFonts w:asciiTheme="minorHAnsi" w:hAnsiTheme="minorHAnsi" w:cstheme="minorHAnsi"/>
          <w:spacing w:val="-2"/>
        </w:rPr>
        <w:t>Presentations:</w:t>
      </w:r>
    </w:p>
    <w:p w14:paraId="24D8321E" w14:textId="77777777" w:rsidR="00112D49" w:rsidRPr="00FF137E" w:rsidRDefault="00DC3A48" w:rsidP="00FE69A8">
      <w:pPr>
        <w:pStyle w:val="ListParagraph"/>
        <w:numPr>
          <w:ilvl w:val="1"/>
          <w:numId w:val="44"/>
        </w:numPr>
        <w:tabs>
          <w:tab w:val="left" w:pos="1379"/>
        </w:tabs>
        <w:spacing w:before="41" w:line="276" w:lineRule="auto"/>
        <w:ind w:left="1379" w:hanging="359"/>
        <w:rPr>
          <w:rFonts w:asciiTheme="minorHAnsi" w:hAnsiTheme="minorHAnsi" w:cstheme="minorHAnsi"/>
          <w:sz w:val="24"/>
        </w:rPr>
      </w:pPr>
      <w:r w:rsidRPr="00FF137E">
        <w:rPr>
          <w:rFonts w:asciiTheme="minorHAnsi" w:hAnsiTheme="minorHAnsi" w:cstheme="minorHAnsi"/>
          <w:sz w:val="24"/>
        </w:rPr>
        <w:t>Commissioner</w:t>
      </w:r>
      <w:r w:rsidRPr="00FF137E">
        <w:rPr>
          <w:rFonts w:asciiTheme="minorHAnsi" w:hAnsiTheme="minorHAnsi" w:cstheme="minorHAnsi"/>
          <w:spacing w:val="-2"/>
          <w:sz w:val="24"/>
        </w:rPr>
        <w:t xml:space="preserve"> </w:t>
      </w:r>
      <w:r w:rsidRPr="00FF137E">
        <w:rPr>
          <w:rFonts w:asciiTheme="minorHAnsi" w:hAnsiTheme="minorHAnsi" w:cstheme="minorHAnsi"/>
          <w:sz w:val="24"/>
        </w:rPr>
        <w:t>Sanders:</w:t>
      </w:r>
      <w:r w:rsidRPr="00FF137E">
        <w:rPr>
          <w:rFonts w:asciiTheme="minorHAnsi" w:hAnsiTheme="minorHAnsi" w:cstheme="minorHAnsi"/>
          <w:spacing w:val="-1"/>
          <w:sz w:val="24"/>
        </w:rPr>
        <w:t xml:space="preserve"> </w:t>
      </w:r>
      <w:r w:rsidRPr="00FF137E">
        <w:rPr>
          <w:rFonts w:asciiTheme="minorHAnsi" w:hAnsiTheme="minorHAnsi" w:cstheme="minorHAnsi"/>
          <w:sz w:val="24"/>
        </w:rPr>
        <w:t>Agency</w:t>
      </w:r>
      <w:r w:rsidRPr="00FF137E">
        <w:rPr>
          <w:rFonts w:asciiTheme="minorHAnsi" w:hAnsiTheme="minorHAnsi" w:cstheme="minorHAnsi"/>
          <w:spacing w:val="-1"/>
          <w:sz w:val="24"/>
        </w:rPr>
        <w:t xml:space="preserve"> </w:t>
      </w:r>
      <w:r w:rsidRPr="00FF137E">
        <w:rPr>
          <w:rFonts w:asciiTheme="minorHAnsi" w:hAnsiTheme="minorHAnsi" w:cstheme="minorHAnsi"/>
          <w:sz w:val="24"/>
        </w:rPr>
        <w:t>Priorities,</w:t>
      </w:r>
      <w:r w:rsidRPr="00FF137E">
        <w:rPr>
          <w:rFonts w:asciiTheme="minorHAnsi" w:hAnsiTheme="minorHAnsi" w:cstheme="minorHAnsi"/>
          <w:spacing w:val="-1"/>
          <w:sz w:val="24"/>
        </w:rPr>
        <w:t xml:space="preserve"> </w:t>
      </w:r>
      <w:r w:rsidRPr="00FF137E">
        <w:rPr>
          <w:rFonts w:asciiTheme="minorHAnsi" w:hAnsiTheme="minorHAnsi" w:cstheme="minorHAnsi"/>
          <w:sz w:val="24"/>
        </w:rPr>
        <w:t>Successes,</w:t>
      </w:r>
      <w:r w:rsidRPr="00FF137E">
        <w:rPr>
          <w:rFonts w:asciiTheme="minorHAnsi" w:hAnsiTheme="minorHAnsi" w:cstheme="minorHAnsi"/>
          <w:spacing w:val="-1"/>
          <w:sz w:val="24"/>
        </w:rPr>
        <w:t xml:space="preserve"> </w:t>
      </w:r>
      <w:r w:rsidRPr="00FF137E">
        <w:rPr>
          <w:rFonts w:asciiTheme="minorHAnsi" w:hAnsiTheme="minorHAnsi" w:cstheme="minorHAnsi"/>
          <w:sz w:val="24"/>
        </w:rPr>
        <w:t>Ongoing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Initiatives</w:t>
      </w:r>
    </w:p>
    <w:p w14:paraId="1507745B" w14:textId="7DB61E1A" w:rsidR="00112D49" w:rsidRPr="00FF137E" w:rsidRDefault="00800A96" w:rsidP="00FE69A8">
      <w:pPr>
        <w:pStyle w:val="ListParagraph"/>
        <w:numPr>
          <w:ilvl w:val="1"/>
          <w:numId w:val="44"/>
        </w:numPr>
        <w:tabs>
          <w:tab w:val="left" w:pos="1379"/>
        </w:tabs>
        <w:spacing w:line="276" w:lineRule="auto"/>
        <w:ind w:left="1379" w:hanging="359"/>
        <w:rPr>
          <w:rFonts w:asciiTheme="minorHAnsi" w:hAnsiTheme="minorHAnsi" w:cstheme="minorHAnsi"/>
          <w:sz w:val="24"/>
        </w:rPr>
      </w:pPr>
      <w:r w:rsidRPr="00FF137E">
        <w:rPr>
          <w:rFonts w:asciiTheme="minorHAnsi" w:hAnsiTheme="minorHAnsi" w:cstheme="minorHAnsi"/>
          <w:spacing w:val="-1"/>
          <w:sz w:val="24"/>
        </w:rPr>
        <w:t>Christopher Rand</w:t>
      </w:r>
      <w:r w:rsidR="00682441" w:rsidRPr="00FF137E">
        <w:rPr>
          <w:rFonts w:asciiTheme="minorHAnsi" w:hAnsiTheme="minorHAnsi" w:cstheme="minorHAnsi"/>
          <w:spacing w:val="-1"/>
          <w:sz w:val="24"/>
        </w:rPr>
        <w:t xml:space="preserve">, MDCPS </w:t>
      </w:r>
      <w:r w:rsidR="00682441" w:rsidRPr="00FF137E">
        <w:rPr>
          <w:rFonts w:asciiTheme="minorHAnsi" w:hAnsiTheme="minorHAnsi" w:cstheme="minorHAnsi"/>
          <w:sz w:val="24"/>
        </w:rPr>
        <w:t>Inspector General</w:t>
      </w:r>
      <w:r w:rsidR="00DC3A48" w:rsidRPr="00FF137E">
        <w:rPr>
          <w:rFonts w:asciiTheme="minorHAnsi" w:hAnsiTheme="minorHAnsi" w:cstheme="minorHAnsi"/>
          <w:sz w:val="24"/>
        </w:rPr>
        <w:t xml:space="preserve">: </w:t>
      </w:r>
      <w:r w:rsidRPr="00FF137E">
        <w:rPr>
          <w:rFonts w:asciiTheme="minorHAnsi" w:hAnsiTheme="minorHAnsi" w:cstheme="minorHAnsi"/>
          <w:sz w:val="24"/>
        </w:rPr>
        <w:t>Pathway to Employee Wellbeing</w:t>
      </w:r>
    </w:p>
    <w:p w14:paraId="6B735142" w14:textId="10700886" w:rsidR="00112D49" w:rsidRPr="00FF137E" w:rsidRDefault="00436A6B" w:rsidP="00FE69A8">
      <w:pPr>
        <w:pStyle w:val="ListParagraph"/>
        <w:numPr>
          <w:ilvl w:val="1"/>
          <w:numId w:val="44"/>
        </w:numPr>
        <w:tabs>
          <w:tab w:val="left" w:pos="1379"/>
        </w:tabs>
        <w:spacing w:line="276" w:lineRule="auto"/>
        <w:ind w:left="1379" w:hanging="359"/>
        <w:rPr>
          <w:rFonts w:asciiTheme="minorHAnsi" w:hAnsiTheme="minorHAnsi" w:cstheme="minorHAnsi"/>
          <w:sz w:val="24"/>
        </w:rPr>
      </w:pPr>
      <w:r w:rsidRPr="00FF137E">
        <w:rPr>
          <w:rFonts w:asciiTheme="minorHAnsi" w:hAnsiTheme="minorHAnsi" w:cstheme="minorHAnsi"/>
          <w:sz w:val="24"/>
        </w:rPr>
        <w:lastRenderedPageBreak/>
        <w:t>Assistant Deputy Commissioners:</w:t>
      </w:r>
      <w:r w:rsidRPr="00FF137E">
        <w:rPr>
          <w:rFonts w:asciiTheme="minorHAnsi" w:hAnsiTheme="minorHAnsi" w:cstheme="minorHAnsi"/>
          <w:spacing w:val="-2"/>
          <w:sz w:val="24"/>
        </w:rPr>
        <w:t xml:space="preserve"> Success Stories</w:t>
      </w:r>
    </w:p>
    <w:p w14:paraId="42014A5C" w14:textId="71BC8A4F" w:rsidR="00112D49" w:rsidRPr="00FF137E" w:rsidRDefault="00D86A55" w:rsidP="00FE69A8">
      <w:pPr>
        <w:pStyle w:val="ListParagraph"/>
        <w:numPr>
          <w:ilvl w:val="1"/>
          <w:numId w:val="44"/>
        </w:numPr>
        <w:tabs>
          <w:tab w:val="left" w:pos="1379"/>
        </w:tabs>
        <w:spacing w:before="1" w:line="276" w:lineRule="auto"/>
        <w:ind w:left="1379" w:hanging="359"/>
        <w:rPr>
          <w:rFonts w:asciiTheme="minorHAnsi" w:hAnsiTheme="minorHAnsi" w:cstheme="minorHAnsi"/>
          <w:sz w:val="24"/>
        </w:rPr>
      </w:pPr>
      <w:r w:rsidRPr="00FF137E">
        <w:rPr>
          <w:rFonts w:asciiTheme="minorHAnsi" w:hAnsiTheme="minorHAnsi" w:cstheme="minorHAnsi"/>
          <w:sz w:val="24"/>
        </w:rPr>
        <w:t>Dr. Rick Morton</w:t>
      </w:r>
      <w:r w:rsidR="00362C2F" w:rsidRPr="00FF137E">
        <w:rPr>
          <w:rFonts w:asciiTheme="minorHAnsi" w:hAnsiTheme="minorHAnsi" w:cstheme="minorHAnsi"/>
          <w:sz w:val="24"/>
        </w:rPr>
        <w:t>: Upside Down Leadership</w:t>
      </w:r>
    </w:p>
    <w:p w14:paraId="468E8F27" w14:textId="4BDDC005" w:rsidR="00112D49" w:rsidRPr="00FF137E" w:rsidRDefault="00362C2F" w:rsidP="00FE69A8">
      <w:pPr>
        <w:pStyle w:val="ListParagraph"/>
        <w:numPr>
          <w:ilvl w:val="1"/>
          <w:numId w:val="44"/>
        </w:numPr>
        <w:tabs>
          <w:tab w:val="left" w:pos="1379"/>
        </w:tabs>
        <w:spacing w:line="276" w:lineRule="auto"/>
        <w:ind w:left="1379" w:hanging="359"/>
        <w:rPr>
          <w:rFonts w:asciiTheme="minorHAnsi" w:hAnsiTheme="minorHAnsi" w:cstheme="minorHAnsi"/>
          <w:sz w:val="24"/>
        </w:rPr>
      </w:pPr>
      <w:r w:rsidRPr="00FF137E">
        <w:rPr>
          <w:rFonts w:asciiTheme="minorHAnsi" w:hAnsiTheme="minorHAnsi" w:cstheme="minorHAnsi"/>
          <w:spacing w:val="-2"/>
          <w:sz w:val="24"/>
        </w:rPr>
        <w:t>Breakout Sessions:</w:t>
      </w:r>
    </w:p>
    <w:p w14:paraId="2B77F85E" w14:textId="5F3FDDDF" w:rsidR="00362C2F" w:rsidRPr="00FF137E" w:rsidRDefault="00362C2F" w:rsidP="00FE69A8">
      <w:pPr>
        <w:pStyle w:val="ListParagraph"/>
        <w:numPr>
          <w:ilvl w:val="0"/>
          <w:numId w:val="94"/>
        </w:numPr>
        <w:tabs>
          <w:tab w:val="left" w:pos="1379"/>
        </w:tabs>
        <w:spacing w:line="276" w:lineRule="auto"/>
        <w:ind w:left="1620" w:hanging="270"/>
        <w:rPr>
          <w:rFonts w:asciiTheme="minorHAnsi" w:hAnsiTheme="minorHAnsi" w:cstheme="minorHAnsi"/>
          <w:sz w:val="24"/>
        </w:rPr>
      </w:pPr>
      <w:r w:rsidRPr="00FF137E">
        <w:rPr>
          <w:rFonts w:asciiTheme="minorHAnsi" w:hAnsiTheme="minorHAnsi" w:cstheme="minorHAnsi"/>
          <w:sz w:val="24"/>
        </w:rPr>
        <w:t>Health &amp; Wellness in the Workplace: Strategies for Success</w:t>
      </w:r>
    </w:p>
    <w:p w14:paraId="7C8984A0" w14:textId="3B61B166" w:rsidR="00D23725" w:rsidRPr="00FF137E" w:rsidRDefault="00D23725" w:rsidP="00FE69A8">
      <w:pPr>
        <w:pStyle w:val="ListParagraph"/>
        <w:numPr>
          <w:ilvl w:val="0"/>
          <w:numId w:val="95"/>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The Stress-Obesity-</w:t>
      </w:r>
      <w:r w:rsidR="00940C50" w:rsidRPr="00FF137E">
        <w:rPr>
          <w:rFonts w:asciiTheme="minorHAnsi" w:hAnsiTheme="minorHAnsi" w:cstheme="minorHAnsi"/>
          <w:sz w:val="24"/>
        </w:rPr>
        <w:t>Illness Connection – Allison Nooe</w:t>
      </w:r>
    </w:p>
    <w:p w14:paraId="77187F05" w14:textId="67EA996D" w:rsidR="00940C50" w:rsidRPr="00FF137E" w:rsidRDefault="00940C50" w:rsidP="00FE69A8">
      <w:pPr>
        <w:pStyle w:val="ListParagraph"/>
        <w:numPr>
          <w:ilvl w:val="0"/>
          <w:numId w:val="95"/>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Prioritize Mental Health – Angela Adams, LMSW</w:t>
      </w:r>
    </w:p>
    <w:p w14:paraId="770A04ED" w14:textId="0680AC1D" w:rsidR="00C12778" w:rsidRPr="00FF137E" w:rsidRDefault="00C12778" w:rsidP="00FE69A8">
      <w:pPr>
        <w:pStyle w:val="ListParagraph"/>
        <w:numPr>
          <w:ilvl w:val="0"/>
          <w:numId w:val="95"/>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An Ethical Guide to Self-care – Patricia Digby, LMSW</w:t>
      </w:r>
    </w:p>
    <w:p w14:paraId="60104FA9" w14:textId="601FC09E" w:rsidR="00C12778" w:rsidRPr="00FF137E" w:rsidRDefault="00CE73BD" w:rsidP="00FE69A8">
      <w:pPr>
        <w:pStyle w:val="ListParagraph"/>
        <w:numPr>
          <w:ilvl w:val="0"/>
          <w:numId w:val="94"/>
        </w:numPr>
        <w:tabs>
          <w:tab w:val="left" w:pos="1379"/>
        </w:tabs>
        <w:spacing w:line="276" w:lineRule="auto"/>
        <w:ind w:left="1620" w:hanging="270"/>
        <w:rPr>
          <w:rFonts w:asciiTheme="minorHAnsi" w:hAnsiTheme="minorHAnsi" w:cstheme="minorHAnsi"/>
          <w:sz w:val="24"/>
        </w:rPr>
      </w:pPr>
      <w:r w:rsidRPr="00FF137E">
        <w:rPr>
          <w:rFonts w:asciiTheme="minorHAnsi" w:hAnsiTheme="minorHAnsi" w:cstheme="minorHAnsi"/>
          <w:sz w:val="24"/>
        </w:rPr>
        <w:t>Leadership – Empowering Change</w:t>
      </w:r>
    </w:p>
    <w:p w14:paraId="2D07D9E2" w14:textId="2D951101" w:rsidR="00CE73BD" w:rsidRPr="00FF137E" w:rsidRDefault="00CE73BD" w:rsidP="00FE69A8">
      <w:pPr>
        <w:pStyle w:val="ListParagraph"/>
        <w:numPr>
          <w:ilvl w:val="0"/>
          <w:numId w:val="96"/>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Effective Leaders: Consensus or Change Maker – Angela Adams, LMSW and Patricia Digby, LMSW</w:t>
      </w:r>
    </w:p>
    <w:p w14:paraId="097D0516" w14:textId="5D98C24E" w:rsidR="00CE73BD" w:rsidRPr="00FF137E" w:rsidRDefault="00CE73BD" w:rsidP="00FE69A8">
      <w:pPr>
        <w:pStyle w:val="ListParagraph"/>
        <w:numPr>
          <w:ilvl w:val="0"/>
          <w:numId w:val="96"/>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Just Keep Giving – Janie Walters</w:t>
      </w:r>
    </w:p>
    <w:p w14:paraId="3CB583EF" w14:textId="507360DC" w:rsidR="00CE73BD" w:rsidRPr="00FF137E" w:rsidRDefault="00CE73BD" w:rsidP="00FE69A8">
      <w:pPr>
        <w:pStyle w:val="ListParagraph"/>
        <w:numPr>
          <w:ilvl w:val="0"/>
          <w:numId w:val="96"/>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 xml:space="preserve">Leading Change </w:t>
      </w:r>
      <w:r w:rsidR="00015F77" w:rsidRPr="00FF137E">
        <w:rPr>
          <w:rFonts w:asciiTheme="minorHAnsi" w:hAnsiTheme="minorHAnsi" w:cstheme="minorHAnsi"/>
          <w:sz w:val="24"/>
        </w:rPr>
        <w:t>–</w:t>
      </w:r>
      <w:r w:rsidRPr="00FF137E">
        <w:rPr>
          <w:rFonts w:asciiTheme="minorHAnsi" w:hAnsiTheme="minorHAnsi" w:cstheme="minorHAnsi"/>
          <w:sz w:val="24"/>
        </w:rPr>
        <w:t xml:space="preserve"> </w:t>
      </w:r>
      <w:r w:rsidR="00015F77" w:rsidRPr="00FF137E">
        <w:rPr>
          <w:rFonts w:asciiTheme="minorHAnsi" w:hAnsiTheme="minorHAnsi" w:cstheme="minorHAnsi"/>
          <w:sz w:val="24"/>
        </w:rPr>
        <w:t>Dr. Rick Morton</w:t>
      </w:r>
    </w:p>
    <w:p w14:paraId="5868F38E" w14:textId="7AA5387B" w:rsidR="00015F77" w:rsidRPr="00FF137E" w:rsidRDefault="00015F77" w:rsidP="00FE69A8">
      <w:pPr>
        <w:pStyle w:val="ListParagraph"/>
        <w:numPr>
          <w:ilvl w:val="0"/>
          <w:numId w:val="94"/>
        </w:numPr>
        <w:tabs>
          <w:tab w:val="left" w:pos="1379"/>
        </w:tabs>
        <w:spacing w:line="276" w:lineRule="auto"/>
        <w:ind w:left="1620" w:hanging="270"/>
        <w:rPr>
          <w:rFonts w:asciiTheme="minorHAnsi" w:hAnsiTheme="minorHAnsi" w:cstheme="minorHAnsi"/>
          <w:sz w:val="24"/>
        </w:rPr>
      </w:pPr>
      <w:r w:rsidRPr="00FF137E">
        <w:rPr>
          <w:rFonts w:asciiTheme="minorHAnsi" w:hAnsiTheme="minorHAnsi" w:cstheme="minorHAnsi"/>
          <w:sz w:val="24"/>
        </w:rPr>
        <w:t>Leading &amp; Shaping Organizational Culture</w:t>
      </w:r>
    </w:p>
    <w:p w14:paraId="484203FA" w14:textId="30DF2DFA" w:rsidR="00015F77" w:rsidRPr="00FF137E" w:rsidRDefault="00015F77" w:rsidP="00FE69A8">
      <w:pPr>
        <w:pStyle w:val="ListParagraph"/>
        <w:numPr>
          <w:ilvl w:val="0"/>
          <w:numId w:val="97"/>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Leading Through Change – M</w:t>
      </w:r>
      <w:r w:rsidR="000943DD" w:rsidRPr="00FF137E">
        <w:rPr>
          <w:rFonts w:asciiTheme="minorHAnsi" w:hAnsiTheme="minorHAnsi" w:cstheme="minorHAnsi"/>
          <w:sz w:val="24"/>
        </w:rPr>
        <w:t>isty</w:t>
      </w:r>
      <w:r w:rsidRPr="00FF137E">
        <w:rPr>
          <w:rFonts w:asciiTheme="minorHAnsi" w:hAnsiTheme="minorHAnsi" w:cstheme="minorHAnsi"/>
          <w:sz w:val="24"/>
        </w:rPr>
        <w:t xml:space="preserve"> McGaugh, LMSW and B</w:t>
      </w:r>
      <w:r w:rsidR="000943DD" w:rsidRPr="00FF137E">
        <w:rPr>
          <w:rFonts w:asciiTheme="minorHAnsi" w:hAnsiTheme="minorHAnsi" w:cstheme="minorHAnsi"/>
          <w:sz w:val="24"/>
        </w:rPr>
        <w:t>ritany</w:t>
      </w:r>
      <w:r w:rsidRPr="00FF137E">
        <w:rPr>
          <w:rFonts w:asciiTheme="minorHAnsi" w:hAnsiTheme="minorHAnsi" w:cstheme="minorHAnsi"/>
          <w:sz w:val="24"/>
        </w:rPr>
        <w:t xml:space="preserve"> Binkowski, J.D.</w:t>
      </w:r>
    </w:p>
    <w:p w14:paraId="398EFAB0" w14:textId="290A756B" w:rsidR="00015F77" w:rsidRPr="00FF137E" w:rsidRDefault="00015F77" w:rsidP="00FE69A8">
      <w:pPr>
        <w:pStyle w:val="ListParagraph"/>
        <w:numPr>
          <w:ilvl w:val="0"/>
          <w:numId w:val="97"/>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Leading the Path Forward – David Barton and Mark Williamson</w:t>
      </w:r>
    </w:p>
    <w:p w14:paraId="4F93291C" w14:textId="26B3C3DE" w:rsidR="00015F77" w:rsidRPr="00FF137E" w:rsidRDefault="00015F77" w:rsidP="00FE69A8">
      <w:pPr>
        <w:pStyle w:val="ListParagraph"/>
        <w:numPr>
          <w:ilvl w:val="0"/>
          <w:numId w:val="97"/>
        </w:numPr>
        <w:tabs>
          <w:tab w:val="left" w:pos="1379"/>
        </w:tabs>
        <w:spacing w:line="276" w:lineRule="auto"/>
        <w:ind w:left="1890" w:hanging="270"/>
        <w:rPr>
          <w:rFonts w:asciiTheme="minorHAnsi" w:hAnsiTheme="minorHAnsi" w:cstheme="minorHAnsi"/>
          <w:sz w:val="24"/>
        </w:rPr>
      </w:pPr>
      <w:r w:rsidRPr="00FF137E">
        <w:rPr>
          <w:rFonts w:asciiTheme="minorHAnsi" w:hAnsiTheme="minorHAnsi" w:cstheme="minorHAnsi"/>
          <w:sz w:val="24"/>
        </w:rPr>
        <w:t xml:space="preserve">Less is More: Addressing </w:t>
      </w:r>
      <w:r w:rsidR="000943DD" w:rsidRPr="00FF137E">
        <w:rPr>
          <w:rFonts w:asciiTheme="minorHAnsi" w:hAnsiTheme="minorHAnsi" w:cstheme="minorHAnsi"/>
          <w:sz w:val="24"/>
        </w:rPr>
        <w:t>I</w:t>
      </w:r>
      <w:r w:rsidRPr="00FF137E">
        <w:rPr>
          <w:rFonts w:asciiTheme="minorHAnsi" w:hAnsiTheme="minorHAnsi" w:cstheme="minorHAnsi"/>
          <w:sz w:val="24"/>
        </w:rPr>
        <w:t>nitiative Fatigue – Misty McGaugh, LMSW and Brit</w:t>
      </w:r>
      <w:r w:rsidR="000943DD" w:rsidRPr="00FF137E">
        <w:rPr>
          <w:rFonts w:asciiTheme="minorHAnsi" w:hAnsiTheme="minorHAnsi" w:cstheme="minorHAnsi"/>
          <w:sz w:val="24"/>
        </w:rPr>
        <w:t>any Binkowski, J.D.</w:t>
      </w:r>
    </w:p>
    <w:p w14:paraId="66169BF0" w14:textId="39C7805E" w:rsidR="00112D49" w:rsidRPr="00FF137E" w:rsidRDefault="00DE50C8" w:rsidP="00FE69A8">
      <w:pPr>
        <w:pStyle w:val="ListParagraph"/>
        <w:numPr>
          <w:ilvl w:val="1"/>
          <w:numId w:val="44"/>
        </w:numPr>
        <w:tabs>
          <w:tab w:val="left" w:pos="1380"/>
        </w:tabs>
        <w:spacing w:line="276" w:lineRule="auto"/>
        <w:ind w:right="1144"/>
        <w:rPr>
          <w:rFonts w:asciiTheme="minorHAnsi" w:hAnsiTheme="minorHAnsi" w:cstheme="minorHAnsi"/>
          <w:sz w:val="24"/>
        </w:rPr>
      </w:pPr>
      <w:r w:rsidRPr="00FF137E">
        <w:rPr>
          <w:rFonts w:asciiTheme="minorHAnsi" w:hAnsiTheme="minorHAnsi" w:cstheme="minorHAnsi"/>
          <w:sz w:val="24"/>
        </w:rPr>
        <w:t>Benefits</w:t>
      </w:r>
      <w:r w:rsidR="00C93896" w:rsidRPr="00FF137E">
        <w:rPr>
          <w:rFonts w:asciiTheme="minorHAnsi" w:hAnsiTheme="minorHAnsi" w:cstheme="minorHAnsi"/>
          <w:sz w:val="24"/>
        </w:rPr>
        <w:t xml:space="preserve"> – P</w:t>
      </w:r>
      <w:r w:rsidR="004079E1" w:rsidRPr="00FF137E">
        <w:rPr>
          <w:rFonts w:asciiTheme="minorHAnsi" w:hAnsiTheme="minorHAnsi" w:cstheme="minorHAnsi"/>
          <w:sz w:val="24"/>
        </w:rPr>
        <w:t xml:space="preserve">ublic </w:t>
      </w:r>
      <w:r w:rsidR="00C93896" w:rsidRPr="00FF137E">
        <w:rPr>
          <w:rFonts w:asciiTheme="minorHAnsi" w:hAnsiTheme="minorHAnsi" w:cstheme="minorHAnsi"/>
          <w:sz w:val="24"/>
        </w:rPr>
        <w:t>E</w:t>
      </w:r>
      <w:r w:rsidR="004079E1" w:rsidRPr="00FF137E">
        <w:rPr>
          <w:rFonts w:asciiTheme="minorHAnsi" w:hAnsiTheme="minorHAnsi" w:cstheme="minorHAnsi"/>
          <w:sz w:val="24"/>
        </w:rPr>
        <w:t xml:space="preserve">mployees’ </w:t>
      </w:r>
      <w:r w:rsidR="00C93896" w:rsidRPr="00FF137E">
        <w:rPr>
          <w:rFonts w:asciiTheme="minorHAnsi" w:hAnsiTheme="minorHAnsi" w:cstheme="minorHAnsi"/>
          <w:sz w:val="24"/>
        </w:rPr>
        <w:t>R</w:t>
      </w:r>
      <w:r w:rsidR="004079E1" w:rsidRPr="00FF137E">
        <w:rPr>
          <w:rFonts w:asciiTheme="minorHAnsi" w:hAnsiTheme="minorHAnsi" w:cstheme="minorHAnsi"/>
          <w:sz w:val="24"/>
        </w:rPr>
        <w:t xml:space="preserve">etirement </w:t>
      </w:r>
      <w:r w:rsidR="00C93896" w:rsidRPr="00FF137E">
        <w:rPr>
          <w:rFonts w:asciiTheme="minorHAnsi" w:hAnsiTheme="minorHAnsi" w:cstheme="minorHAnsi"/>
          <w:sz w:val="24"/>
        </w:rPr>
        <w:t>S</w:t>
      </w:r>
      <w:r w:rsidR="004079E1" w:rsidRPr="00FF137E">
        <w:rPr>
          <w:rFonts w:asciiTheme="minorHAnsi" w:hAnsiTheme="minorHAnsi" w:cstheme="minorHAnsi"/>
          <w:sz w:val="24"/>
        </w:rPr>
        <w:t>ystem</w:t>
      </w:r>
      <w:r w:rsidR="00C93896" w:rsidRPr="00FF137E">
        <w:rPr>
          <w:rFonts w:asciiTheme="minorHAnsi" w:hAnsiTheme="minorHAnsi" w:cstheme="minorHAnsi"/>
          <w:sz w:val="24"/>
        </w:rPr>
        <w:t xml:space="preserve"> and Mississippi Deferred Comp</w:t>
      </w:r>
      <w:r w:rsidR="00DC3A48" w:rsidRPr="00FF137E">
        <w:rPr>
          <w:rFonts w:asciiTheme="minorHAnsi" w:hAnsiTheme="minorHAnsi" w:cstheme="minorHAnsi"/>
          <w:spacing w:val="-5"/>
          <w:sz w:val="24"/>
        </w:rPr>
        <w:t xml:space="preserve"> </w:t>
      </w:r>
    </w:p>
    <w:p w14:paraId="30FD2F71" w14:textId="1E582BFC" w:rsidR="00A24676" w:rsidRPr="00FF137E" w:rsidRDefault="00B016FC" w:rsidP="00FE69A8">
      <w:pPr>
        <w:pStyle w:val="ListParagraph"/>
        <w:numPr>
          <w:ilvl w:val="1"/>
          <w:numId w:val="44"/>
        </w:numPr>
        <w:tabs>
          <w:tab w:val="left" w:pos="1380"/>
        </w:tabs>
        <w:spacing w:line="276" w:lineRule="auto"/>
        <w:ind w:right="1274"/>
        <w:rPr>
          <w:rFonts w:asciiTheme="minorHAnsi" w:hAnsiTheme="minorHAnsi" w:cstheme="minorHAnsi"/>
          <w:sz w:val="24"/>
        </w:rPr>
      </w:pPr>
      <w:r w:rsidRPr="00FF137E">
        <w:rPr>
          <w:rFonts w:asciiTheme="minorHAnsi" w:hAnsiTheme="minorHAnsi" w:cstheme="minorHAnsi"/>
          <w:sz w:val="24"/>
        </w:rPr>
        <w:t xml:space="preserve">Normal is Gone and it Won’t Be Back – </w:t>
      </w:r>
      <w:r w:rsidRPr="00FF137E">
        <w:rPr>
          <w:rFonts w:asciiTheme="minorHAnsi" w:hAnsiTheme="minorHAnsi" w:cstheme="minorHAnsi"/>
          <w:spacing w:val="-2"/>
          <w:sz w:val="24"/>
        </w:rPr>
        <w:t>Janie Walters</w:t>
      </w:r>
    </w:p>
    <w:p w14:paraId="0F1C1C1C" w14:textId="27D086B2" w:rsidR="00112D49" w:rsidRPr="00FF137E" w:rsidRDefault="00A24676" w:rsidP="00FE69A8">
      <w:pPr>
        <w:pStyle w:val="ListParagraph"/>
        <w:numPr>
          <w:ilvl w:val="1"/>
          <w:numId w:val="44"/>
        </w:numPr>
        <w:tabs>
          <w:tab w:val="left" w:pos="1380"/>
        </w:tabs>
        <w:spacing w:line="276" w:lineRule="auto"/>
        <w:ind w:right="1837"/>
        <w:rPr>
          <w:rFonts w:asciiTheme="minorHAnsi" w:hAnsiTheme="minorHAnsi" w:cstheme="minorHAnsi"/>
          <w:sz w:val="24"/>
        </w:rPr>
      </w:pPr>
      <w:r w:rsidRPr="00FF137E">
        <w:rPr>
          <w:rFonts w:asciiTheme="minorHAnsi" w:hAnsiTheme="minorHAnsi" w:cstheme="minorHAnsi"/>
          <w:sz w:val="24"/>
        </w:rPr>
        <w:t>Courtroom Interaction &amp; Etiquette – Honorable Staci S. Bevill</w:t>
      </w:r>
    </w:p>
    <w:p w14:paraId="4341428E" w14:textId="56C0731F" w:rsidR="009E62FA" w:rsidRPr="00FF137E" w:rsidRDefault="009E62FA" w:rsidP="00FE69A8">
      <w:pPr>
        <w:pStyle w:val="ListParagraph"/>
        <w:numPr>
          <w:ilvl w:val="1"/>
          <w:numId w:val="44"/>
        </w:numPr>
        <w:tabs>
          <w:tab w:val="left" w:pos="1380"/>
        </w:tabs>
        <w:spacing w:after="120" w:line="276" w:lineRule="auto"/>
        <w:ind w:left="1382" w:right="1843"/>
        <w:rPr>
          <w:rFonts w:asciiTheme="minorHAnsi" w:hAnsiTheme="minorHAnsi" w:cstheme="minorHAnsi"/>
          <w:sz w:val="24"/>
        </w:rPr>
      </w:pPr>
      <w:r w:rsidRPr="00FF137E">
        <w:rPr>
          <w:rFonts w:asciiTheme="minorHAnsi" w:hAnsiTheme="minorHAnsi" w:cstheme="minorHAnsi"/>
          <w:sz w:val="24"/>
        </w:rPr>
        <w:t xml:space="preserve">The Unspoken Language </w:t>
      </w:r>
      <w:r w:rsidR="00AD24B4" w:rsidRPr="00FF137E">
        <w:rPr>
          <w:rFonts w:asciiTheme="minorHAnsi" w:hAnsiTheme="minorHAnsi" w:cstheme="minorHAnsi"/>
          <w:sz w:val="24"/>
        </w:rPr>
        <w:t>–</w:t>
      </w:r>
      <w:r w:rsidRPr="00FF137E">
        <w:rPr>
          <w:rFonts w:asciiTheme="minorHAnsi" w:hAnsiTheme="minorHAnsi" w:cstheme="minorHAnsi"/>
          <w:sz w:val="24"/>
        </w:rPr>
        <w:t xml:space="preserve"> </w:t>
      </w:r>
      <w:r w:rsidR="00AD24B4" w:rsidRPr="00FF137E">
        <w:rPr>
          <w:rFonts w:asciiTheme="minorHAnsi" w:hAnsiTheme="minorHAnsi" w:cstheme="minorHAnsi"/>
          <w:sz w:val="24"/>
        </w:rPr>
        <w:t>Devon Loggins, Deputy Commissioner of Clinical Supports</w:t>
      </w:r>
    </w:p>
    <w:p w14:paraId="554B9D25" w14:textId="77777777" w:rsidR="00112D49" w:rsidRPr="00FF137E" w:rsidRDefault="00112D49">
      <w:pPr>
        <w:pStyle w:val="BodyText"/>
        <w:spacing w:before="42"/>
        <w:rPr>
          <w:rFonts w:asciiTheme="minorHAnsi" w:hAnsiTheme="minorHAnsi" w:cstheme="minorHAnsi"/>
        </w:rPr>
      </w:pPr>
    </w:p>
    <w:p w14:paraId="50D87121" w14:textId="77777777" w:rsidR="00112D49" w:rsidRPr="00FF137E" w:rsidRDefault="00DC3A48">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MDCPS will continue to actively listen to the feedback and concerns expressed by staff and develop strategies and activities to address the needs of the workforce. MDCPS believes that by meeting our employees where they are and providing employees with a supportive and encouraging workplace environment, employee retention can be increase, the workforce will stabilize and engagement with children and families will improve.</w:t>
      </w:r>
    </w:p>
    <w:p w14:paraId="1A78CCEB" w14:textId="77777777" w:rsidR="00112D49" w:rsidRPr="00FF137E" w:rsidRDefault="00112D49">
      <w:pPr>
        <w:pStyle w:val="BodyText"/>
        <w:spacing w:before="40"/>
        <w:rPr>
          <w:rFonts w:asciiTheme="minorHAnsi" w:hAnsiTheme="minorHAnsi" w:cstheme="minorHAnsi"/>
        </w:rPr>
      </w:pPr>
    </w:p>
    <w:p w14:paraId="275A0341" w14:textId="0E98466A" w:rsidR="00112D49" w:rsidRPr="00FF137E" w:rsidRDefault="00DC3A48">
      <w:pPr>
        <w:pStyle w:val="BodyText"/>
        <w:spacing w:before="1" w:line="276" w:lineRule="auto"/>
        <w:ind w:left="660" w:right="1035"/>
        <w:jc w:val="both"/>
        <w:rPr>
          <w:rFonts w:asciiTheme="minorHAnsi" w:hAnsiTheme="minorHAnsi" w:cstheme="minorHAnsi"/>
        </w:rPr>
      </w:pPr>
      <w:r w:rsidRPr="00FF137E">
        <w:rPr>
          <w:rFonts w:asciiTheme="minorHAnsi" w:hAnsiTheme="minorHAnsi" w:cstheme="minorHAnsi"/>
        </w:rPr>
        <w:t>Professional Development delivers training to over 1,</w:t>
      </w:r>
      <w:r w:rsidR="007E19C1" w:rsidRPr="00FF137E">
        <w:rPr>
          <w:rFonts w:asciiTheme="minorHAnsi" w:hAnsiTheme="minorHAnsi" w:cstheme="minorHAnsi"/>
        </w:rPr>
        <w:t xml:space="preserve">500 </w:t>
      </w:r>
      <w:r w:rsidRPr="00FF137E">
        <w:rPr>
          <w:rFonts w:asciiTheme="minorHAnsi" w:hAnsiTheme="minorHAnsi" w:cstheme="minorHAnsi"/>
        </w:rPr>
        <w:t xml:space="preserve">MDCPS employees. A primary challenge </w:t>
      </w:r>
      <w:r w:rsidR="007E19C1" w:rsidRPr="00FF137E">
        <w:rPr>
          <w:rFonts w:asciiTheme="minorHAnsi" w:hAnsiTheme="minorHAnsi" w:cstheme="minorHAnsi"/>
        </w:rPr>
        <w:t>remains the expressed need for training while building capacity. Our method to address is to broaden our reach through internal collaborations with other program areas who will also go through some of the train the trainer sessions. This will allow us to leverage internal resources to support the training needs. We are still working on our priority list and will identify a big 5 as a strategy. Upon execution and completion of the big 5, then we will reassess the priority list.</w:t>
      </w:r>
      <w:r w:rsidRPr="00FF137E">
        <w:rPr>
          <w:rFonts w:asciiTheme="minorHAnsi" w:hAnsiTheme="minorHAnsi" w:cstheme="minorHAnsi"/>
        </w:rPr>
        <w:t xml:space="preserve"> </w:t>
      </w:r>
    </w:p>
    <w:p w14:paraId="433B8AB6" w14:textId="77777777" w:rsidR="00112D49" w:rsidRPr="00FF137E" w:rsidRDefault="00DC3A48" w:rsidP="00FE69A8">
      <w:pPr>
        <w:pStyle w:val="BodyText"/>
        <w:spacing w:before="160" w:after="160" w:line="276" w:lineRule="auto"/>
        <w:ind w:left="662" w:right="1037"/>
        <w:jc w:val="both"/>
        <w:rPr>
          <w:rFonts w:asciiTheme="minorHAnsi" w:hAnsiTheme="minorHAnsi" w:cstheme="minorHAnsi"/>
        </w:rPr>
      </w:pPr>
      <w:r w:rsidRPr="00FF137E">
        <w:rPr>
          <w:rFonts w:asciiTheme="minorHAnsi" w:hAnsiTheme="minorHAnsi" w:cstheme="minorHAnsi"/>
          <w:i/>
          <w:color w:val="2E5395"/>
        </w:rPr>
        <w:t>Item 28: Foster and Adoptive Training</w:t>
      </w:r>
      <w:r w:rsidRPr="00FF137E">
        <w:rPr>
          <w:rFonts w:asciiTheme="minorHAnsi" w:hAnsiTheme="minorHAnsi" w:cstheme="minorHAnsi"/>
          <w:b/>
        </w:rPr>
        <w:t xml:space="preserve">. </w:t>
      </w:r>
      <w:r w:rsidRPr="00FF137E">
        <w:rPr>
          <w:rFonts w:asciiTheme="minorHAnsi" w:hAnsiTheme="minorHAnsi" w:cstheme="minorHAnsi"/>
        </w:rPr>
        <w:t xml:space="preserve">How well is the staff and provider training system </w:t>
      </w:r>
      <w:r w:rsidRPr="00FF137E">
        <w:rPr>
          <w:rFonts w:asciiTheme="minorHAnsi" w:hAnsiTheme="minorHAnsi" w:cstheme="minorHAnsi"/>
        </w:rPr>
        <w:lastRenderedPageBreak/>
        <w:t>functioning to ensure that training is occurring statewide for current or prospective foster parents, adoptive parents, and staff of state-licensed or approved facilities (that care for children receiving foster care</w:t>
      </w:r>
      <w:r w:rsidRPr="00FF137E">
        <w:rPr>
          <w:rFonts w:asciiTheme="minorHAnsi" w:hAnsiTheme="minorHAnsi" w:cstheme="minorHAnsi"/>
          <w:spacing w:val="-1"/>
        </w:rPr>
        <w:t xml:space="preserve"> </w:t>
      </w:r>
      <w:r w:rsidRPr="00FF137E">
        <w:rPr>
          <w:rFonts w:asciiTheme="minorHAnsi" w:hAnsiTheme="minorHAnsi" w:cstheme="minorHAnsi"/>
        </w:rPr>
        <w:t>or adoption assistance under title IV E) that addresses the skills and knowledge needed to carry out their duties with regard to foster and adopted children?</w:t>
      </w:r>
    </w:p>
    <w:p w14:paraId="07B5483F" w14:textId="77777777" w:rsidR="00860AD8" w:rsidRPr="00FF137E" w:rsidRDefault="00860AD8" w:rsidP="00FE69A8">
      <w:pPr>
        <w:pStyle w:val="BodyText"/>
        <w:spacing w:line="259" w:lineRule="auto"/>
        <w:ind w:left="634" w:right="979"/>
        <w:jc w:val="both"/>
        <w:rPr>
          <w:rFonts w:asciiTheme="minorHAnsi" w:hAnsiTheme="minorHAnsi" w:cstheme="minorHAnsi"/>
          <w:color w:val="000000"/>
        </w:rPr>
      </w:pPr>
      <w:r w:rsidRPr="00FF137E">
        <w:rPr>
          <w:rFonts w:asciiTheme="minorHAnsi" w:hAnsiTheme="minorHAnsi" w:cstheme="minorHAnsi"/>
          <w:color w:val="000000"/>
        </w:rPr>
        <w:t xml:space="preserve">Foster Parent Orientation is conducted weekly by the Foster Parent Recruitment </w:t>
      </w:r>
      <w:proofErr w:type="gramStart"/>
      <w:r w:rsidRPr="00FF137E">
        <w:rPr>
          <w:rFonts w:asciiTheme="minorHAnsi" w:hAnsiTheme="minorHAnsi" w:cstheme="minorHAnsi"/>
          <w:color w:val="000000"/>
        </w:rPr>
        <w:t>Unit</w:t>
      </w:r>
      <w:proofErr w:type="gramEnd"/>
      <w:r w:rsidRPr="00FF137E">
        <w:rPr>
          <w:rFonts w:asciiTheme="minorHAnsi" w:hAnsiTheme="minorHAnsi" w:cstheme="minorHAnsi"/>
          <w:color w:val="000000"/>
        </w:rPr>
        <w:t xml:space="preserve"> and it is conducted virtually with foster parent applicants. Pre-Service Training is provided after MDCPS has received an application and conducted a walk-through of the home along with background checks. Foster Parent Training is conducted both in-person and online through a Cornerstone portal, named Parental Roles in Establishing Permanency (P.R.E.P.). The Licensure Unit Specialists and Supervisors provide in-person training. Foster parent applicants must complete all required training components to meet licensing requirements.</w:t>
      </w:r>
    </w:p>
    <w:p w14:paraId="50A15C06" w14:textId="77777777" w:rsidR="00860AD8" w:rsidRPr="00FF137E" w:rsidRDefault="00860AD8" w:rsidP="00FE69A8">
      <w:pPr>
        <w:pStyle w:val="NormalWeb"/>
        <w:spacing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 xml:space="preserve">Once licensed, foster parents must complete 10 hours of ongoing training every year, five hours must be in-person training and five hours can be completed online. When the annual training hours are completed, the foster parents meet the </w:t>
      </w:r>
      <w:r w:rsidR="002C4F72" w:rsidRPr="00FF137E">
        <w:rPr>
          <w:rFonts w:asciiTheme="minorHAnsi" w:hAnsiTheme="minorHAnsi" w:cstheme="minorHAnsi"/>
          <w:color w:val="000000"/>
        </w:rPr>
        <w:t>two-year</w:t>
      </w:r>
      <w:r w:rsidRPr="00FF137E">
        <w:rPr>
          <w:rFonts w:asciiTheme="minorHAnsi" w:hAnsiTheme="minorHAnsi" w:cstheme="minorHAnsi"/>
          <w:color w:val="000000"/>
        </w:rPr>
        <w:t xml:space="preserve"> re-evaluation requirements for twenty hours of on-going training, with ten hours of in-person training. In-person training hours are available through monthly Foster Support Groups, agency approved trainings conducted by Licensure specialists/supervisors, agency approved community trainings, and agency approved conferences</w:t>
      </w:r>
    </w:p>
    <w:p w14:paraId="3A00731A" w14:textId="75E8C076" w:rsidR="00112D49" w:rsidRPr="00FF137E" w:rsidRDefault="00DC3A48">
      <w:pPr>
        <w:pStyle w:val="BodyText"/>
        <w:spacing w:before="79" w:line="276" w:lineRule="auto"/>
        <w:ind w:left="660" w:right="1039"/>
        <w:jc w:val="both"/>
        <w:rPr>
          <w:rFonts w:asciiTheme="minorHAnsi" w:hAnsiTheme="minorHAnsi" w:cstheme="minorHAnsi"/>
        </w:rPr>
      </w:pPr>
      <w:r w:rsidRPr="00FF137E">
        <w:rPr>
          <w:rFonts w:asciiTheme="minorHAnsi" w:hAnsiTheme="minorHAnsi" w:cstheme="minorHAnsi"/>
        </w:rPr>
        <w:t xml:space="preserve">For the current reporting period, July 1, </w:t>
      </w:r>
      <w:r w:rsidR="00BD4C42" w:rsidRPr="00FF137E">
        <w:rPr>
          <w:rFonts w:asciiTheme="minorHAnsi" w:hAnsiTheme="minorHAnsi" w:cstheme="minorHAnsi"/>
        </w:rPr>
        <w:t>2023</w:t>
      </w:r>
      <w:r w:rsidR="00B74F78" w:rsidRPr="00FF137E">
        <w:rPr>
          <w:rFonts w:asciiTheme="minorHAnsi" w:hAnsiTheme="minorHAnsi" w:cstheme="minorHAnsi"/>
        </w:rPr>
        <w:t xml:space="preserve"> </w:t>
      </w:r>
      <w:r w:rsidRPr="00FF137E">
        <w:rPr>
          <w:rFonts w:asciiTheme="minorHAnsi" w:hAnsiTheme="minorHAnsi" w:cstheme="minorHAnsi"/>
        </w:rPr>
        <w:t xml:space="preserve">- </w:t>
      </w:r>
      <w:r w:rsidR="00B74F78" w:rsidRPr="00FF137E">
        <w:rPr>
          <w:rFonts w:asciiTheme="minorHAnsi" w:hAnsiTheme="minorHAnsi" w:cstheme="minorHAnsi"/>
        </w:rPr>
        <w:t>May 31</w:t>
      </w:r>
      <w:r w:rsidRPr="00FF137E">
        <w:rPr>
          <w:rFonts w:asciiTheme="minorHAnsi" w:hAnsiTheme="minorHAnsi" w:cstheme="minorHAnsi"/>
        </w:rPr>
        <w:t xml:space="preserve">, </w:t>
      </w:r>
      <w:r w:rsidR="00BD4C42" w:rsidRPr="00FF137E">
        <w:rPr>
          <w:rFonts w:asciiTheme="minorHAnsi" w:hAnsiTheme="minorHAnsi" w:cstheme="minorHAnsi"/>
        </w:rPr>
        <w:t>2024</w:t>
      </w:r>
      <w:r w:rsidRPr="00FF137E">
        <w:rPr>
          <w:rFonts w:asciiTheme="minorHAnsi" w:hAnsiTheme="minorHAnsi" w:cstheme="minorHAnsi"/>
        </w:rPr>
        <w:t>, (</w:t>
      </w:r>
      <w:r w:rsidR="00B74F78" w:rsidRPr="00FF137E">
        <w:rPr>
          <w:rFonts w:asciiTheme="minorHAnsi" w:hAnsiTheme="minorHAnsi" w:cstheme="minorHAnsi"/>
        </w:rPr>
        <w:t>250</w:t>
      </w:r>
      <w:r w:rsidRPr="00FF137E">
        <w:rPr>
          <w:rFonts w:asciiTheme="minorHAnsi" w:hAnsiTheme="minorHAnsi" w:cstheme="minorHAnsi"/>
        </w:rPr>
        <w:t xml:space="preserve"> non-relative homes were approved; </w:t>
      </w:r>
      <w:r w:rsidR="00B74F78" w:rsidRPr="00FF137E">
        <w:rPr>
          <w:rFonts w:asciiTheme="minorHAnsi" w:hAnsiTheme="minorHAnsi" w:cstheme="minorHAnsi"/>
          <w:bCs/>
        </w:rPr>
        <w:t>342</w:t>
      </w:r>
      <w:r w:rsidR="00B74F78" w:rsidRPr="00FF137E">
        <w:rPr>
          <w:rFonts w:asciiTheme="minorHAnsi" w:hAnsiTheme="minorHAnsi" w:cstheme="minorHAnsi"/>
        </w:rPr>
        <w:t xml:space="preserve"> </w:t>
      </w:r>
      <w:r w:rsidRPr="00FF137E">
        <w:rPr>
          <w:rFonts w:asciiTheme="minorHAnsi" w:hAnsiTheme="minorHAnsi" w:cstheme="minorHAnsi"/>
        </w:rPr>
        <w:t>relative homes were approved). All these families were trained.</w:t>
      </w:r>
    </w:p>
    <w:p w14:paraId="3E4C6CF6" w14:textId="77777777" w:rsidR="00112D49" w:rsidRPr="00FF137E" w:rsidRDefault="00112D49">
      <w:pPr>
        <w:pStyle w:val="BodyText"/>
        <w:spacing w:before="42"/>
        <w:rPr>
          <w:rFonts w:asciiTheme="minorHAnsi" w:hAnsiTheme="minorHAnsi" w:cstheme="minorHAnsi"/>
        </w:rPr>
      </w:pPr>
    </w:p>
    <w:p w14:paraId="595430CE" w14:textId="77777777" w:rsidR="00DE05DB" w:rsidRPr="00FF137E" w:rsidRDefault="00DE05DB" w:rsidP="00FE69A8">
      <w:pPr>
        <w:pStyle w:val="NormalWeb"/>
        <w:spacing w:before="0" w:beforeAutospacing="0" w:after="160" w:afterAutospacing="0"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MDCPS contracts with Foster Parent College (Fosterparentcollege.com) and Foster Care &amp; Adoptive Community, Inc. (FosterParents.com) to provide online and ongoing training opportunities to foster parents. All foster families have access to complete free educational training online. Training topics with both companies include positive discipline, conflict resolution, creating a healing environment for our children, anger management, eating disorders, sleep disorders, runaways, Reactive Attachment Disorder, sex trafficking, mental illness, problematic sexualized behaviors, lying, self- harming, fire play, Autism and a variety of many more.</w:t>
      </w:r>
    </w:p>
    <w:p w14:paraId="5AACB390" w14:textId="7852AAAA" w:rsidR="00DE05DB" w:rsidRPr="00FF137E" w:rsidRDefault="00DE05DB" w:rsidP="62D3DDA4">
      <w:pPr>
        <w:pStyle w:val="NormalWeb"/>
        <w:spacing w:before="0" w:beforeAutospacing="0" w:after="160" w:afterAutospacing="0" w:line="259" w:lineRule="auto"/>
        <w:ind w:left="720" w:right="1066"/>
        <w:jc w:val="both"/>
        <w:rPr>
          <w:rFonts w:asciiTheme="minorHAnsi" w:hAnsiTheme="minorHAnsi" w:cstheme="minorHAnsi"/>
          <w:color w:val="000000" w:themeColor="text1"/>
        </w:rPr>
      </w:pPr>
      <w:r w:rsidRPr="00FF137E">
        <w:rPr>
          <w:rFonts w:asciiTheme="minorHAnsi" w:hAnsiTheme="minorHAnsi" w:cstheme="minorHAnsi"/>
          <w:color w:val="000000" w:themeColor="text1"/>
        </w:rPr>
        <w:t>MDCPS is charged with developing and maintaining Foster Support Groups that meet monthly. An agenda is developed for each meeting</w:t>
      </w:r>
      <w:r w:rsidR="001542F2" w:rsidRPr="00FF137E">
        <w:rPr>
          <w:rFonts w:asciiTheme="minorHAnsi" w:hAnsiTheme="minorHAnsi" w:cstheme="minorHAnsi"/>
          <w:color w:val="000000" w:themeColor="text1"/>
        </w:rPr>
        <w:t>,</w:t>
      </w:r>
      <w:r w:rsidRPr="00FF137E">
        <w:rPr>
          <w:rFonts w:asciiTheme="minorHAnsi" w:hAnsiTheme="minorHAnsi" w:cstheme="minorHAnsi"/>
          <w:color w:val="000000" w:themeColor="text1"/>
        </w:rPr>
        <w:t xml:space="preserve"> but the meeting also act</w:t>
      </w:r>
      <w:r w:rsidR="00097C8B" w:rsidRPr="00FF137E">
        <w:rPr>
          <w:rFonts w:asciiTheme="minorHAnsi" w:hAnsiTheme="minorHAnsi" w:cstheme="minorHAnsi"/>
          <w:color w:val="000000" w:themeColor="text1"/>
        </w:rPr>
        <w:t>s</w:t>
      </w:r>
      <w:r w:rsidRPr="00FF137E">
        <w:rPr>
          <w:rFonts w:asciiTheme="minorHAnsi" w:hAnsiTheme="minorHAnsi" w:cstheme="minorHAnsi"/>
          <w:color w:val="000000" w:themeColor="text1"/>
        </w:rPr>
        <w:t xml:space="preserve"> as a support system and a place where foster parents can discuss questions, concerns, and issues.</w:t>
      </w:r>
    </w:p>
    <w:p w14:paraId="77E31BF8" w14:textId="77777777" w:rsidR="00583E30" w:rsidRPr="00FF137E" w:rsidRDefault="00583E30" w:rsidP="00583E30">
      <w:pPr>
        <w:pStyle w:val="NormalWeb"/>
        <w:spacing w:before="0" w:beforeAutospacing="0" w:after="160" w:afterAutospacing="0"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 xml:space="preserve">MDCPS is charged with the monitoring of private partners who also have the mandate that staff and foster parents are providing with ongoing training and foster parent are provided with opportunities to participate in support groups. </w:t>
      </w:r>
    </w:p>
    <w:p w14:paraId="5C2CAF85" w14:textId="77777777" w:rsidR="00112D49" w:rsidRPr="00FF137E" w:rsidRDefault="00DC3A48">
      <w:pPr>
        <w:pStyle w:val="Heading5"/>
        <w:spacing w:before="76"/>
        <w:rPr>
          <w:rFonts w:asciiTheme="minorHAnsi" w:hAnsiTheme="minorHAnsi" w:cstheme="minorHAnsi"/>
        </w:rPr>
      </w:pPr>
      <w:bookmarkStart w:id="33" w:name="_TOC_250011"/>
      <w:r w:rsidRPr="00FF137E">
        <w:rPr>
          <w:rFonts w:asciiTheme="minorHAnsi" w:hAnsiTheme="minorHAnsi" w:cstheme="minorHAnsi"/>
          <w:color w:val="2E5395"/>
        </w:rPr>
        <w:t>Service</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Array</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Resource</w:t>
      </w:r>
      <w:bookmarkEnd w:id="33"/>
      <w:r w:rsidRPr="00FF137E">
        <w:rPr>
          <w:rFonts w:asciiTheme="minorHAnsi" w:hAnsiTheme="minorHAnsi" w:cstheme="minorHAnsi"/>
          <w:color w:val="2E5395"/>
          <w:spacing w:val="-2"/>
        </w:rPr>
        <w:t xml:space="preserve"> Development</w:t>
      </w:r>
    </w:p>
    <w:p w14:paraId="395675E8" w14:textId="77777777" w:rsidR="00112D49" w:rsidRPr="00FF137E" w:rsidRDefault="00DC3A48">
      <w:pPr>
        <w:pStyle w:val="BodyText"/>
        <w:spacing w:before="41" w:line="276" w:lineRule="auto"/>
        <w:ind w:left="660" w:right="1042"/>
        <w:jc w:val="both"/>
        <w:rPr>
          <w:rFonts w:asciiTheme="minorHAnsi" w:hAnsiTheme="minorHAnsi" w:cstheme="minorHAnsi"/>
        </w:rPr>
      </w:pPr>
      <w:r w:rsidRPr="00FF137E">
        <w:rPr>
          <w:rFonts w:asciiTheme="minorHAnsi" w:hAnsiTheme="minorHAnsi" w:cstheme="minorHAnsi"/>
          <w:i/>
          <w:color w:val="2E5395"/>
        </w:rPr>
        <w:lastRenderedPageBreak/>
        <w:t>Item 29: Array of Services</w:t>
      </w:r>
      <w:r w:rsidRPr="00FF137E">
        <w:rPr>
          <w:rFonts w:asciiTheme="minorHAnsi" w:hAnsiTheme="minorHAnsi" w:cstheme="minorHAnsi"/>
          <w:b/>
        </w:rPr>
        <w:t xml:space="preserve">. </w:t>
      </w:r>
      <w:r w:rsidRPr="00FF137E">
        <w:rPr>
          <w:rFonts w:asciiTheme="minorHAnsi" w:hAnsiTheme="minorHAnsi" w:cstheme="minorHAnsi"/>
        </w:rPr>
        <w:t>How well is the service array and resource development system functioning to ensure that the following array of services is accessible in all political jurisdictions covered by the Child and Family Services Plan (CFSP)?</w:t>
      </w:r>
    </w:p>
    <w:p w14:paraId="44F61109" w14:textId="0A787676" w:rsidR="00112D49" w:rsidRPr="00FF137E" w:rsidRDefault="00DC3A48">
      <w:pPr>
        <w:pStyle w:val="BodyText"/>
        <w:spacing w:before="161" w:line="276" w:lineRule="auto"/>
        <w:ind w:left="660" w:right="1037"/>
        <w:jc w:val="both"/>
        <w:rPr>
          <w:rFonts w:asciiTheme="minorHAnsi" w:hAnsiTheme="minorHAnsi" w:cstheme="minorHAnsi"/>
        </w:rPr>
      </w:pPr>
      <w:r w:rsidRPr="00FF137E">
        <w:rPr>
          <w:rFonts w:asciiTheme="minorHAnsi" w:hAnsiTheme="minorHAnsi" w:cstheme="minorHAnsi"/>
        </w:rPr>
        <w:t>A needs assessment was conducted amongst MDCPS Staff to determine the services needed in</w:t>
      </w:r>
      <w:r w:rsidRPr="00FF137E">
        <w:rPr>
          <w:rFonts w:asciiTheme="minorHAnsi" w:hAnsiTheme="minorHAnsi" w:cstheme="minorHAnsi"/>
          <w:spacing w:val="-10"/>
        </w:rPr>
        <w:t xml:space="preserve"> </w:t>
      </w:r>
      <w:r w:rsidRPr="00FF137E">
        <w:rPr>
          <w:rFonts w:asciiTheme="minorHAnsi" w:hAnsiTheme="minorHAnsi" w:cstheme="minorHAnsi"/>
        </w:rPr>
        <w:t>various</w:t>
      </w:r>
      <w:r w:rsidRPr="00FF137E">
        <w:rPr>
          <w:rFonts w:asciiTheme="minorHAnsi" w:hAnsiTheme="minorHAnsi" w:cstheme="minorHAnsi"/>
          <w:spacing w:val="-8"/>
        </w:rPr>
        <w:t xml:space="preserve"> </w:t>
      </w:r>
      <w:r w:rsidRPr="00FF137E">
        <w:rPr>
          <w:rFonts w:asciiTheme="minorHAnsi" w:hAnsiTheme="minorHAnsi" w:cstheme="minorHAnsi"/>
        </w:rPr>
        <w:t>areas.</w:t>
      </w:r>
      <w:r w:rsidRPr="00FF137E">
        <w:rPr>
          <w:rFonts w:asciiTheme="minorHAnsi" w:hAnsiTheme="minorHAnsi" w:cstheme="minorHAnsi"/>
          <w:spacing w:val="-10"/>
        </w:rPr>
        <w:t xml:space="preserve"> </w:t>
      </w:r>
      <w:r w:rsidRPr="00FF137E">
        <w:rPr>
          <w:rFonts w:asciiTheme="minorHAnsi" w:hAnsiTheme="minorHAnsi" w:cstheme="minorHAnsi"/>
        </w:rPr>
        <w:t>MDCPS</w:t>
      </w:r>
      <w:r w:rsidRPr="00FF137E">
        <w:rPr>
          <w:rFonts w:asciiTheme="minorHAnsi" w:hAnsiTheme="minorHAnsi" w:cstheme="minorHAnsi"/>
          <w:spacing w:val="-10"/>
        </w:rPr>
        <w:t xml:space="preserve"> </w:t>
      </w:r>
      <w:r w:rsidRPr="00FF137E">
        <w:rPr>
          <w:rFonts w:asciiTheme="minorHAnsi" w:hAnsiTheme="minorHAnsi" w:cstheme="minorHAnsi"/>
        </w:rPr>
        <w:t>advertised</w:t>
      </w:r>
      <w:r w:rsidRPr="00FF137E">
        <w:rPr>
          <w:rFonts w:asciiTheme="minorHAnsi" w:hAnsiTheme="minorHAnsi" w:cstheme="minorHAnsi"/>
          <w:spacing w:val="-11"/>
        </w:rPr>
        <w:t xml:space="preserve"> </w:t>
      </w:r>
      <w:r w:rsidRPr="00FF137E">
        <w:rPr>
          <w:rFonts w:asciiTheme="minorHAnsi" w:hAnsiTheme="minorHAnsi" w:cstheme="minorHAnsi"/>
        </w:rPr>
        <w:t>an</w:t>
      </w:r>
      <w:r w:rsidRPr="00FF137E">
        <w:rPr>
          <w:rFonts w:asciiTheme="minorHAnsi" w:hAnsiTheme="minorHAnsi" w:cstheme="minorHAnsi"/>
          <w:spacing w:val="-9"/>
        </w:rPr>
        <w:t xml:space="preserve"> </w:t>
      </w:r>
      <w:r w:rsidRPr="00FF137E">
        <w:rPr>
          <w:rFonts w:asciiTheme="minorHAnsi" w:hAnsiTheme="minorHAnsi" w:cstheme="minorHAnsi"/>
        </w:rPr>
        <w:t>RFP</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solicit</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various</w:t>
      </w:r>
      <w:r w:rsidRPr="00FF137E">
        <w:rPr>
          <w:rFonts w:asciiTheme="minorHAnsi" w:hAnsiTheme="minorHAnsi" w:cstheme="minorHAnsi"/>
          <w:spacing w:val="-11"/>
        </w:rPr>
        <w:t xml:space="preserve"> </w:t>
      </w:r>
      <w:r w:rsidRPr="00FF137E">
        <w:rPr>
          <w:rFonts w:asciiTheme="minorHAnsi" w:hAnsiTheme="minorHAnsi" w:cstheme="minorHAnsi"/>
        </w:rPr>
        <w:t>suggested</w:t>
      </w:r>
      <w:r w:rsidRPr="00FF137E">
        <w:rPr>
          <w:rFonts w:asciiTheme="minorHAnsi" w:hAnsiTheme="minorHAnsi" w:cstheme="minorHAnsi"/>
          <w:spacing w:val="-6"/>
        </w:rPr>
        <w:t xml:space="preserve"> </w:t>
      </w:r>
      <w:r w:rsidRPr="00FF137E">
        <w:rPr>
          <w:rFonts w:asciiTheme="minorHAnsi" w:hAnsiTheme="minorHAnsi" w:cstheme="minorHAnsi"/>
        </w:rPr>
        <w:t>services</w:t>
      </w:r>
      <w:r w:rsidRPr="00FF137E">
        <w:rPr>
          <w:rFonts w:asciiTheme="minorHAnsi" w:hAnsiTheme="minorHAnsi" w:cstheme="minorHAnsi"/>
          <w:spacing w:val="-8"/>
        </w:rPr>
        <w:t xml:space="preserve"> </w:t>
      </w:r>
      <w:r w:rsidRPr="00FF137E">
        <w:rPr>
          <w:rFonts w:asciiTheme="minorHAnsi" w:hAnsiTheme="minorHAnsi" w:cstheme="minorHAnsi"/>
        </w:rPr>
        <w:t>statewide to procure for community-based services geared towards primary and secondary prevention. Many</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these</w:t>
      </w:r>
      <w:r w:rsidRPr="00FF137E">
        <w:rPr>
          <w:rFonts w:asciiTheme="minorHAnsi" w:hAnsiTheme="minorHAnsi" w:cstheme="minorHAnsi"/>
          <w:spacing w:val="-6"/>
        </w:rPr>
        <w:t xml:space="preserve"> </w:t>
      </w:r>
      <w:r w:rsidRPr="00FF137E">
        <w:rPr>
          <w:rFonts w:asciiTheme="minorHAnsi" w:hAnsiTheme="minorHAnsi" w:cstheme="minorHAnsi"/>
        </w:rPr>
        <w:t>services</w:t>
      </w:r>
      <w:r w:rsidRPr="00FF137E">
        <w:rPr>
          <w:rFonts w:asciiTheme="minorHAnsi" w:hAnsiTheme="minorHAnsi" w:cstheme="minorHAnsi"/>
          <w:spacing w:val="-4"/>
        </w:rPr>
        <w:t xml:space="preserve"> </w:t>
      </w:r>
      <w:r w:rsidRPr="00FF137E">
        <w:rPr>
          <w:rFonts w:asciiTheme="minorHAnsi" w:hAnsiTheme="minorHAnsi" w:cstheme="minorHAnsi"/>
        </w:rPr>
        <w:t>have</w:t>
      </w:r>
      <w:r w:rsidRPr="00FF137E">
        <w:rPr>
          <w:rFonts w:asciiTheme="minorHAnsi" w:hAnsiTheme="minorHAnsi" w:cstheme="minorHAnsi"/>
          <w:spacing w:val="-5"/>
        </w:rPr>
        <w:t xml:space="preserve"> </w:t>
      </w:r>
      <w:r w:rsidRPr="00FF137E">
        <w:rPr>
          <w:rFonts w:asciiTheme="minorHAnsi" w:hAnsiTheme="minorHAnsi" w:cstheme="minorHAnsi"/>
        </w:rPr>
        <w:t>been</w:t>
      </w:r>
      <w:r w:rsidRPr="00FF137E">
        <w:rPr>
          <w:rFonts w:asciiTheme="minorHAnsi" w:hAnsiTheme="minorHAnsi" w:cstheme="minorHAnsi"/>
          <w:spacing w:val="-4"/>
        </w:rPr>
        <w:t xml:space="preserve"> </w:t>
      </w:r>
      <w:r w:rsidRPr="00FF137E">
        <w:rPr>
          <w:rFonts w:asciiTheme="minorHAnsi" w:hAnsiTheme="minorHAnsi" w:cstheme="minorHAnsi"/>
        </w:rPr>
        <w:t>added</w:t>
      </w:r>
      <w:r w:rsidRPr="00FF137E">
        <w:rPr>
          <w:rFonts w:asciiTheme="minorHAnsi" w:hAnsiTheme="minorHAnsi" w:cstheme="minorHAnsi"/>
          <w:spacing w:val="-4"/>
        </w:rPr>
        <w:t xml:space="preserve"> </w:t>
      </w:r>
      <w:r w:rsidRPr="00FF137E">
        <w:rPr>
          <w:rFonts w:asciiTheme="minorHAnsi" w:hAnsiTheme="minorHAnsi" w:cstheme="minorHAnsi"/>
        </w:rPr>
        <w:t>through</w:t>
      </w:r>
      <w:r w:rsidRPr="00FF137E">
        <w:rPr>
          <w:rFonts w:asciiTheme="minorHAnsi" w:hAnsiTheme="minorHAnsi" w:cstheme="minorHAnsi"/>
          <w:spacing w:val="-4"/>
        </w:rPr>
        <w:t xml:space="preserve"> </w:t>
      </w:r>
      <w:r w:rsidRPr="00FF137E">
        <w:rPr>
          <w:rFonts w:asciiTheme="minorHAnsi" w:hAnsiTheme="minorHAnsi" w:cstheme="minorHAnsi"/>
        </w:rPr>
        <w:t>current</w:t>
      </w:r>
      <w:r w:rsidRPr="00FF137E">
        <w:rPr>
          <w:rFonts w:asciiTheme="minorHAnsi" w:hAnsiTheme="minorHAnsi" w:cstheme="minorHAnsi"/>
          <w:spacing w:val="-4"/>
        </w:rPr>
        <w:t xml:space="preserve"> </w:t>
      </w:r>
      <w:r w:rsidRPr="00FF137E">
        <w:rPr>
          <w:rFonts w:asciiTheme="minorHAnsi" w:hAnsiTheme="minorHAnsi" w:cstheme="minorHAnsi"/>
        </w:rPr>
        <w:t>grantees.</w:t>
      </w:r>
      <w:r w:rsidRPr="00FF137E">
        <w:rPr>
          <w:rFonts w:asciiTheme="minorHAnsi" w:hAnsiTheme="minorHAnsi" w:cstheme="minorHAnsi"/>
          <w:spacing w:val="-4"/>
        </w:rPr>
        <w:t xml:space="preserve"> </w:t>
      </w:r>
      <w:r w:rsidRPr="00FF137E">
        <w:rPr>
          <w:rFonts w:asciiTheme="minorHAnsi" w:hAnsiTheme="minorHAnsi" w:cstheme="minorHAnsi"/>
        </w:rPr>
        <w:t>Additionally,</w:t>
      </w:r>
      <w:r w:rsidRPr="00FF137E">
        <w:rPr>
          <w:rFonts w:asciiTheme="minorHAnsi" w:hAnsiTheme="minorHAnsi" w:cstheme="minorHAnsi"/>
          <w:spacing w:val="-4"/>
        </w:rPr>
        <w:t xml:space="preserve"> </w:t>
      </w:r>
      <w:r w:rsidRPr="00FF137E">
        <w:rPr>
          <w:rFonts w:asciiTheme="minorHAnsi" w:hAnsiTheme="minorHAnsi" w:cstheme="minorHAnsi"/>
        </w:rPr>
        <w:t>Intercept</w:t>
      </w:r>
      <w:r w:rsidRPr="00FF137E">
        <w:rPr>
          <w:rFonts w:asciiTheme="minorHAnsi" w:hAnsiTheme="minorHAnsi" w:cstheme="minorHAnsi"/>
          <w:spacing w:val="-4"/>
        </w:rPr>
        <w:t xml:space="preserve"> </w:t>
      </w:r>
      <w:r w:rsidRPr="00FF137E">
        <w:rPr>
          <w:rFonts w:asciiTheme="minorHAnsi" w:hAnsiTheme="minorHAnsi" w:cstheme="minorHAnsi"/>
        </w:rPr>
        <w:t>was added</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array</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intensive</w:t>
      </w:r>
      <w:r w:rsidRPr="00FF137E">
        <w:rPr>
          <w:rFonts w:asciiTheme="minorHAnsi" w:hAnsiTheme="minorHAnsi" w:cstheme="minorHAnsi"/>
          <w:spacing w:val="-6"/>
        </w:rPr>
        <w:t xml:space="preserve"> </w:t>
      </w:r>
      <w:r w:rsidRPr="00FF137E">
        <w:rPr>
          <w:rFonts w:asciiTheme="minorHAnsi" w:hAnsiTheme="minorHAnsi" w:cstheme="minorHAnsi"/>
        </w:rPr>
        <w:t>in-home</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5"/>
        </w:rPr>
        <w:t xml:space="preserve"> </w:t>
      </w:r>
      <w:r w:rsidRPr="00FF137E">
        <w:rPr>
          <w:rFonts w:asciiTheme="minorHAnsi" w:hAnsiTheme="minorHAnsi" w:cstheme="minorHAnsi"/>
        </w:rPr>
        <w:t>Services</w:t>
      </w:r>
      <w:r w:rsidRPr="00FF137E">
        <w:rPr>
          <w:rFonts w:asciiTheme="minorHAnsi" w:hAnsiTheme="minorHAnsi" w:cstheme="minorHAnsi"/>
          <w:spacing w:val="-5"/>
        </w:rPr>
        <w:t xml:space="preserve"> </w:t>
      </w:r>
      <w:r w:rsidRPr="00FF137E">
        <w:rPr>
          <w:rFonts w:asciiTheme="minorHAnsi" w:hAnsiTheme="minorHAnsi" w:cstheme="minorHAnsi"/>
        </w:rPr>
        <w:t>were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target</w:t>
      </w:r>
      <w:r w:rsidRPr="00FF137E">
        <w:rPr>
          <w:rFonts w:asciiTheme="minorHAnsi" w:hAnsiTheme="minorHAnsi" w:cstheme="minorHAnsi"/>
          <w:spacing w:val="-5"/>
        </w:rPr>
        <w:t xml:space="preserve"> </w:t>
      </w:r>
      <w:r w:rsidRPr="00FF137E">
        <w:rPr>
          <w:rFonts w:asciiTheme="minorHAnsi" w:hAnsiTheme="minorHAnsi" w:cstheme="minorHAnsi"/>
        </w:rPr>
        <w:t>any</w:t>
      </w:r>
      <w:r w:rsidRPr="00FF137E">
        <w:rPr>
          <w:rFonts w:asciiTheme="minorHAnsi" w:hAnsiTheme="minorHAnsi" w:cstheme="minorHAnsi"/>
          <w:spacing w:val="-6"/>
        </w:rPr>
        <w:t xml:space="preserve"> </w:t>
      </w:r>
      <w:r w:rsidRPr="00FF137E">
        <w:rPr>
          <w:rFonts w:asciiTheme="minorHAnsi" w:hAnsiTheme="minorHAnsi" w:cstheme="minorHAnsi"/>
        </w:rPr>
        <w:t>child or youth under the age of 18, as well as the child’s family.</w:t>
      </w:r>
    </w:p>
    <w:p w14:paraId="2EF85240" w14:textId="77777777" w:rsidR="00112D49" w:rsidRPr="00FF137E" w:rsidRDefault="00112D49">
      <w:pPr>
        <w:pStyle w:val="BodyText"/>
        <w:spacing w:before="5"/>
        <w:rPr>
          <w:rFonts w:asciiTheme="minorHAnsi" w:hAnsiTheme="minorHAnsi" w:cstheme="minorHAnsi"/>
        </w:rPr>
      </w:pPr>
    </w:p>
    <w:p w14:paraId="07781BC6"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Drug</w:t>
      </w:r>
      <w:r w:rsidRPr="00FF137E">
        <w:rPr>
          <w:rFonts w:asciiTheme="minorHAnsi" w:hAnsiTheme="minorHAnsi" w:cstheme="minorHAnsi"/>
          <w:spacing w:val="-3"/>
          <w:sz w:val="24"/>
        </w:rPr>
        <w:t xml:space="preserve"> </w:t>
      </w:r>
      <w:r w:rsidRPr="00FF137E">
        <w:rPr>
          <w:rFonts w:asciiTheme="minorHAnsi" w:hAnsiTheme="minorHAnsi" w:cstheme="minorHAnsi"/>
          <w:sz w:val="24"/>
        </w:rPr>
        <w:t>rehab/</w:t>
      </w:r>
      <w:r w:rsidRPr="00FF137E">
        <w:rPr>
          <w:rFonts w:asciiTheme="minorHAnsi" w:hAnsiTheme="minorHAnsi" w:cstheme="minorHAnsi"/>
          <w:spacing w:val="-1"/>
          <w:sz w:val="24"/>
        </w:rPr>
        <w:t xml:space="preserve"> </w:t>
      </w:r>
      <w:r w:rsidRPr="00FF137E">
        <w:rPr>
          <w:rFonts w:asciiTheme="minorHAnsi" w:hAnsiTheme="minorHAnsi" w:cstheme="minorHAnsi"/>
          <w:sz w:val="24"/>
        </w:rPr>
        <w:t>treatment</w:t>
      </w:r>
      <w:r w:rsidRPr="00FF137E">
        <w:rPr>
          <w:rFonts w:asciiTheme="minorHAnsi" w:hAnsiTheme="minorHAnsi" w:cstheme="minorHAnsi"/>
          <w:spacing w:val="-2"/>
          <w:sz w:val="24"/>
        </w:rPr>
        <w:t xml:space="preserve"> </w:t>
      </w:r>
      <w:r w:rsidRPr="00FF137E">
        <w:rPr>
          <w:rFonts w:asciiTheme="minorHAnsi" w:hAnsiTheme="minorHAnsi" w:cstheme="minorHAnsi"/>
          <w:sz w:val="24"/>
        </w:rPr>
        <w:t>both in-patient</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outpatient</w:t>
      </w:r>
    </w:p>
    <w:p w14:paraId="25CE2916"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Respite</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Care</w:t>
      </w:r>
    </w:p>
    <w:p w14:paraId="710B06A2"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Domestic</w:t>
      </w:r>
      <w:r w:rsidRPr="00FF137E">
        <w:rPr>
          <w:rFonts w:asciiTheme="minorHAnsi" w:hAnsiTheme="minorHAnsi" w:cstheme="minorHAnsi"/>
          <w:spacing w:val="-2"/>
          <w:sz w:val="24"/>
        </w:rPr>
        <w:t xml:space="preserve"> violence</w:t>
      </w:r>
    </w:p>
    <w:p w14:paraId="4F0A664B"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pacing w:val="-2"/>
          <w:sz w:val="24"/>
        </w:rPr>
        <w:t>Homelessness</w:t>
      </w:r>
    </w:p>
    <w:p w14:paraId="5D032562"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Anger</w:t>
      </w:r>
      <w:r w:rsidRPr="00FF137E">
        <w:rPr>
          <w:rFonts w:asciiTheme="minorHAnsi" w:hAnsiTheme="minorHAnsi" w:cstheme="minorHAnsi"/>
          <w:spacing w:val="-2"/>
          <w:sz w:val="24"/>
        </w:rPr>
        <w:t xml:space="preserve"> management</w:t>
      </w:r>
    </w:p>
    <w:p w14:paraId="5CBE0E25"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Parenting</w:t>
      </w:r>
      <w:r w:rsidRPr="00FF137E">
        <w:rPr>
          <w:rFonts w:asciiTheme="minorHAnsi" w:hAnsiTheme="minorHAnsi" w:cstheme="minorHAnsi"/>
          <w:spacing w:val="-4"/>
          <w:sz w:val="24"/>
        </w:rPr>
        <w:t xml:space="preserve"> </w:t>
      </w:r>
      <w:r w:rsidRPr="00FF137E">
        <w:rPr>
          <w:rFonts w:asciiTheme="minorHAnsi" w:hAnsiTheme="minorHAnsi" w:cstheme="minorHAnsi"/>
          <w:sz w:val="24"/>
        </w:rPr>
        <w:t>classes</w:t>
      </w:r>
      <w:r w:rsidRPr="00FF137E">
        <w:rPr>
          <w:rFonts w:asciiTheme="minorHAnsi" w:hAnsiTheme="minorHAnsi" w:cstheme="minorHAnsi"/>
          <w:spacing w:val="-1"/>
          <w:sz w:val="24"/>
        </w:rPr>
        <w:t xml:space="preserve"> </w:t>
      </w:r>
      <w:r w:rsidRPr="00FF137E">
        <w:rPr>
          <w:rFonts w:asciiTheme="minorHAnsi" w:hAnsiTheme="minorHAnsi" w:cstheme="minorHAnsi"/>
          <w:sz w:val="24"/>
        </w:rPr>
        <w:t>(Implementing</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Protective</w:t>
      </w:r>
      <w:r w:rsidRPr="00FF137E">
        <w:rPr>
          <w:rFonts w:asciiTheme="minorHAnsi" w:hAnsiTheme="minorHAnsi" w:cstheme="minorHAnsi"/>
          <w:spacing w:val="-2"/>
          <w:sz w:val="24"/>
        </w:rPr>
        <w:t xml:space="preserve"> Factors)</w:t>
      </w:r>
    </w:p>
    <w:p w14:paraId="023190B7"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Pregnant</w:t>
      </w:r>
      <w:r w:rsidRPr="00FF137E">
        <w:rPr>
          <w:rFonts w:asciiTheme="minorHAnsi" w:hAnsiTheme="minorHAnsi" w:cstheme="minorHAnsi"/>
          <w:spacing w:val="-1"/>
          <w:sz w:val="24"/>
        </w:rPr>
        <w:t xml:space="preserve"> </w:t>
      </w:r>
      <w:r w:rsidRPr="00FF137E">
        <w:rPr>
          <w:rFonts w:asciiTheme="minorHAnsi" w:hAnsiTheme="minorHAnsi" w:cstheme="minorHAnsi"/>
          <w:sz w:val="24"/>
        </w:rPr>
        <w:t>and/or</w:t>
      </w:r>
      <w:r w:rsidRPr="00FF137E">
        <w:rPr>
          <w:rFonts w:asciiTheme="minorHAnsi" w:hAnsiTheme="minorHAnsi" w:cstheme="minorHAnsi"/>
          <w:spacing w:val="-2"/>
          <w:sz w:val="24"/>
        </w:rPr>
        <w:t xml:space="preserve"> </w:t>
      </w:r>
      <w:r w:rsidRPr="00FF137E">
        <w:rPr>
          <w:rFonts w:asciiTheme="minorHAnsi" w:hAnsiTheme="minorHAnsi" w:cstheme="minorHAnsi"/>
          <w:sz w:val="24"/>
        </w:rPr>
        <w:t>parenting</w:t>
      </w:r>
      <w:r w:rsidRPr="00FF137E">
        <w:rPr>
          <w:rFonts w:asciiTheme="minorHAnsi" w:hAnsiTheme="minorHAnsi" w:cstheme="minorHAnsi"/>
          <w:spacing w:val="-1"/>
          <w:sz w:val="24"/>
        </w:rPr>
        <w:t xml:space="preserve"> </w:t>
      </w:r>
      <w:r w:rsidRPr="00FF137E">
        <w:rPr>
          <w:rFonts w:asciiTheme="minorHAnsi" w:hAnsiTheme="minorHAnsi" w:cstheme="minorHAnsi"/>
          <w:sz w:val="24"/>
        </w:rPr>
        <w:t>teen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mothers</w:t>
      </w:r>
    </w:p>
    <w:p w14:paraId="428965D7"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Transportation</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parents/in</w:t>
      </w:r>
      <w:r w:rsidRPr="00FF137E">
        <w:rPr>
          <w:rFonts w:asciiTheme="minorHAnsi" w:hAnsiTheme="minorHAnsi" w:cstheme="minorHAnsi"/>
          <w:spacing w:val="-1"/>
          <w:sz w:val="24"/>
        </w:rPr>
        <w:t xml:space="preserve"> </w:t>
      </w:r>
      <w:r w:rsidRPr="00FF137E">
        <w:rPr>
          <w:rFonts w:asciiTheme="minorHAnsi" w:hAnsiTheme="minorHAnsi" w:cstheme="minorHAnsi"/>
          <w:sz w:val="24"/>
        </w:rPr>
        <w:t>home</w:t>
      </w:r>
      <w:r w:rsidRPr="00FF137E">
        <w:rPr>
          <w:rFonts w:asciiTheme="minorHAnsi" w:hAnsiTheme="minorHAnsi" w:cstheme="minorHAnsi"/>
          <w:spacing w:val="-1"/>
          <w:sz w:val="24"/>
        </w:rPr>
        <w:t xml:space="preserve"> </w:t>
      </w:r>
      <w:r w:rsidRPr="00FF137E">
        <w:rPr>
          <w:rFonts w:asciiTheme="minorHAnsi" w:hAnsiTheme="minorHAnsi" w:cstheme="minorHAnsi"/>
          <w:spacing w:val="-4"/>
          <w:sz w:val="24"/>
        </w:rPr>
        <w:t>cases</w:t>
      </w:r>
    </w:p>
    <w:p w14:paraId="2C14CD23"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Free</w:t>
      </w:r>
      <w:r w:rsidRPr="00FF137E">
        <w:rPr>
          <w:rFonts w:asciiTheme="minorHAnsi" w:hAnsiTheme="minorHAnsi" w:cstheme="minorHAnsi"/>
          <w:spacing w:val="-3"/>
          <w:sz w:val="24"/>
        </w:rPr>
        <w:t xml:space="preserve"> </w:t>
      </w:r>
      <w:r w:rsidRPr="00FF137E">
        <w:rPr>
          <w:rFonts w:asciiTheme="minorHAnsi" w:hAnsiTheme="minorHAnsi" w:cstheme="minorHAnsi"/>
          <w:sz w:val="24"/>
        </w:rPr>
        <w:t>Transportation</w:t>
      </w:r>
      <w:r w:rsidRPr="00FF137E">
        <w:rPr>
          <w:rFonts w:asciiTheme="minorHAnsi" w:hAnsiTheme="minorHAnsi" w:cstheme="minorHAnsi"/>
          <w:spacing w:val="-2"/>
          <w:sz w:val="24"/>
        </w:rPr>
        <w:t xml:space="preserve"> systems</w:t>
      </w:r>
    </w:p>
    <w:p w14:paraId="350E9500"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Drug</w:t>
      </w:r>
      <w:r w:rsidRPr="00FF137E">
        <w:rPr>
          <w:rFonts w:asciiTheme="minorHAnsi" w:hAnsiTheme="minorHAnsi" w:cstheme="minorHAnsi"/>
          <w:spacing w:val="-1"/>
          <w:sz w:val="24"/>
        </w:rPr>
        <w:t xml:space="preserve"> </w:t>
      </w:r>
      <w:r w:rsidRPr="00FF137E">
        <w:rPr>
          <w:rFonts w:asciiTheme="minorHAnsi" w:hAnsiTheme="minorHAnsi" w:cstheme="minorHAnsi"/>
          <w:sz w:val="24"/>
        </w:rPr>
        <w:t>testing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availability</w:t>
      </w:r>
    </w:p>
    <w:p w14:paraId="0B770050"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Appropriate</w:t>
      </w:r>
      <w:r w:rsidRPr="00FF137E">
        <w:rPr>
          <w:rFonts w:asciiTheme="minorHAnsi" w:hAnsiTheme="minorHAnsi" w:cstheme="minorHAnsi"/>
          <w:spacing w:val="-2"/>
          <w:sz w:val="24"/>
        </w:rPr>
        <w:t xml:space="preserve"> </w:t>
      </w:r>
      <w:r w:rsidRPr="00FF137E">
        <w:rPr>
          <w:rFonts w:asciiTheme="minorHAnsi" w:hAnsiTheme="minorHAnsi" w:cstheme="minorHAnsi"/>
          <w:sz w:val="24"/>
        </w:rPr>
        <w:t>mental</w:t>
      </w:r>
      <w:r w:rsidRPr="00FF137E">
        <w:rPr>
          <w:rFonts w:asciiTheme="minorHAnsi" w:hAnsiTheme="minorHAnsi" w:cstheme="minorHAnsi"/>
          <w:spacing w:val="-2"/>
          <w:sz w:val="24"/>
        </w:rPr>
        <w:t xml:space="preserve"> </w:t>
      </w:r>
      <w:r w:rsidRPr="00FF137E">
        <w:rPr>
          <w:rFonts w:asciiTheme="minorHAnsi" w:hAnsiTheme="minorHAnsi" w:cstheme="minorHAnsi"/>
          <w:sz w:val="24"/>
        </w:rPr>
        <w:t>health</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including</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2"/>
          <w:sz w:val="24"/>
        </w:rPr>
        <w:t>patient.</w:t>
      </w:r>
    </w:p>
    <w:p w14:paraId="6F53B255"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Services</w:t>
      </w:r>
      <w:r w:rsidRPr="00FF137E">
        <w:rPr>
          <w:rFonts w:asciiTheme="minorHAnsi" w:hAnsiTheme="minorHAnsi" w:cstheme="minorHAnsi"/>
          <w:spacing w:val="-2"/>
          <w:sz w:val="24"/>
        </w:rPr>
        <w:t xml:space="preserve"> </w:t>
      </w:r>
      <w:r w:rsidRPr="00FF137E">
        <w:rPr>
          <w:rFonts w:asciiTheme="minorHAnsi" w:hAnsiTheme="minorHAnsi" w:cstheme="minorHAnsi"/>
          <w:sz w:val="24"/>
        </w:rPr>
        <w:t>to</w:t>
      </w:r>
      <w:r w:rsidRPr="00FF137E">
        <w:rPr>
          <w:rFonts w:asciiTheme="minorHAnsi" w:hAnsiTheme="minorHAnsi" w:cstheme="minorHAnsi"/>
          <w:spacing w:val="-2"/>
          <w:sz w:val="24"/>
        </w:rPr>
        <w:t xml:space="preserve"> </w:t>
      </w:r>
      <w:r w:rsidRPr="00FF137E">
        <w:rPr>
          <w:rFonts w:asciiTheme="minorHAnsi" w:hAnsiTheme="minorHAnsi" w:cstheme="minorHAnsi"/>
          <w:sz w:val="24"/>
        </w:rPr>
        <w:t>locate</w:t>
      </w:r>
      <w:r w:rsidRPr="00FF137E">
        <w:rPr>
          <w:rFonts w:asciiTheme="minorHAnsi" w:hAnsiTheme="minorHAnsi" w:cstheme="minorHAnsi"/>
          <w:spacing w:val="-2"/>
          <w:sz w:val="24"/>
        </w:rPr>
        <w:t xml:space="preserve"> jobs.</w:t>
      </w:r>
    </w:p>
    <w:p w14:paraId="78ED6CB3"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Outreach</w:t>
      </w:r>
      <w:r w:rsidRPr="00FF137E">
        <w:rPr>
          <w:rFonts w:asciiTheme="minorHAnsi" w:hAnsiTheme="minorHAnsi" w:cstheme="minorHAnsi"/>
          <w:spacing w:val="-2"/>
          <w:sz w:val="24"/>
        </w:rPr>
        <w:t xml:space="preserve"> </w:t>
      </w:r>
      <w:r w:rsidRPr="00FF137E">
        <w:rPr>
          <w:rFonts w:asciiTheme="minorHAnsi" w:hAnsiTheme="minorHAnsi" w:cstheme="minorHAnsi"/>
          <w:sz w:val="24"/>
        </w:rPr>
        <w:t>programs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educate</w:t>
      </w:r>
      <w:r w:rsidRPr="00FF137E">
        <w:rPr>
          <w:rFonts w:asciiTheme="minorHAnsi" w:hAnsiTheme="minorHAnsi" w:cstheme="minorHAnsi"/>
          <w:spacing w:val="-2"/>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
          <w:sz w:val="24"/>
        </w:rPr>
        <w:t xml:space="preserve"> </w:t>
      </w:r>
      <w:r w:rsidRPr="00FF137E">
        <w:rPr>
          <w:rFonts w:asciiTheme="minorHAnsi" w:hAnsiTheme="minorHAnsi" w:cstheme="minorHAnsi"/>
          <w:sz w:val="24"/>
        </w:rPr>
        <w:t>on</w:t>
      </w:r>
      <w:r w:rsidRPr="00FF137E">
        <w:rPr>
          <w:rFonts w:asciiTheme="minorHAnsi" w:hAnsiTheme="minorHAnsi" w:cstheme="minorHAnsi"/>
          <w:spacing w:val="-1"/>
          <w:sz w:val="24"/>
        </w:rPr>
        <w:t xml:space="preserve"> </w:t>
      </w:r>
      <w:r w:rsidRPr="00FF137E">
        <w:rPr>
          <w:rFonts w:asciiTheme="minorHAnsi" w:hAnsiTheme="minorHAnsi" w:cstheme="minorHAnsi"/>
          <w:sz w:val="24"/>
        </w:rPr>
        <w:t>needed</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items.</w:t>
      </w:r>
    </w:p>
    <w:p w14:paraId="476FF8C0"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Support</w:t>
      </w:r>
      <w:r w:rsidRPr="00FF137E">
        <w:rPr>
          <w:rFonts w:asciiTheme="minorHAnsi" w:hAnsiTheme="minorHAnsi" w:cstheme="minorHAnsi"/>
          <w:spacing w:val="-2"/>
          <w:sz w:val="24"/>
        </w:rPr>
        <w:t xml:space="preserve"> </w:t>
      </w:r>
      <w:r w:rsidRPr="00FF137E">
        <w:rPr>
          <w:rFonts w:asciiTheme="minorHAnsi" w:hAnsiTheme="minorHAnsi" w:cstheme="minorHAnsi"/>
          <w:sz w:val="24"/>
        </w:rPr>
        <w:t>systems/mentor</w:t>
      </w:r>
      <w:r w:rsidRPr="00FF137E">
        <w:rPr>
          <w:rFonts w:asciiTheme="minorHAnsi" w:hAnsiTheme="minorHAnsi" w:cstheme="minorHAnsi"/>
          <w:spacing w:val="-2"/>
          <w:sz w:val="24"/>
        </w:rPr>
        <w:t xml:space="preserve"> </w:t>
      </w:r>
      <w:r w:rsidRPr="00FF137E">
        <w:rPr>
          <w:rFonts w:asciiTheme="minorHAnsi" w:hAnsiTheme="minorHAnsi" w:cstheme="minorHAnsi"/>
          <w:sz w:val="24"/>
        </w:rPr>
        <w:t>programs/peer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support</w:t>
      </w:r>
    </w:p>
    <w:p w14:paraId="2DA6C2FB"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infants</w:t>
      </w:r>
      <w:r w:rsidRPr="00FF137E">
        <w:rPr>
          <w:rFonts w:asciiTheme="minorHAnsi" w:hAnsiTheme="minorHAnsi" w:cstheme="minorHAnsi"/>
          <w:spacing w:val="-1"/>
          <w:sz w:val="24"/>
        </w:rPr>
        <w:t xml:space="preserve"> </w:t>
      </w:r>
      <w:r w:rsidRPr="00FF137E">
        <w:rPr>
          <w:rFonts w:asciiTheme="minorHAnsi" w:hAnsiTheme="minorHAnsi" w:cstheme="minorHAnsi"/>
          <w:sz w:val="24"/>
        </w:rPr>
        <w:t>for diapers,</w:t>
      </w:r>
      <w:r w:rsidRPr="00FF137E">
        <w:rPr>
          <w:rFonts w:asciiTheme="minorHAnsi" w:hAnsiTheme="minorHAnsi" w:cstheme="minorHAnsi"/>
          <w:spacing w:val="-1"/>
          <w:sz w:val="24"/>
        </w:rPr>
        <w:t xml:space="preserve"> </w:t>
      </w:r>
      <w:r w:rsidRPr="00FF137E">
        <w:rPr>
          <w:rFonts w:asciiTheme="minorHAnsi" w:hAnsiTheme="minorHAnsi" w:cstheme="minorHAnsi"/>
          <w:sz w:val="24"/>
        </w:rPr>
        <w:t>wipes, and</w:t>
      </w:r>
      <w:r w:rsidRPr="00FF137E">
        <w:rPr>
          <w:rFonts w:asciiTheme="minorHAnsi" w:hAnsiTheme="minorHAnsi" w:cstheme="minorHAnsi"/>
          <w:spacing w:val="-1"/>
          <w:sz w:val="24"/>
        </w:rPr>
        <w:t xml:space="preserve"> </w:t>
      </w:r>
      <w:r w:rsidRPr="00FF137E">
        <w:rPr>
          <w:rFonts w:asciiTheme="minorHAnsi" w:hAnsiTheme="minorHAnsi" w:cstheme="minorHAnsi"/>
          <w:sz w:val="24"/>
        </w:rPr>
        <w:t>safe</w:t>
      </w:r>
      <w:r w:rsidRPr="00FF137E">
        <w:rPr>
          <w:rFonts w:asciiTheme="minorHAnsi" w:hAnsiTheme="minorHAnsi" w:cstheme="minorHAnsi"/>
          <w:spacing w:val="-1"/>
          <w:sz w:val="24"/>
        </w:rPr>
        <w:t xml:space="preserve"> </w:t>
      </w:r>
      <w:r w:rsidRPr="00FF137E">
        <w:rPr>
          <w:rFonts w:asciiTheme="minorHAnsi" w:hAnsiTheme="minorHAnsi" w:cstheme="minorHAnsi"/>
          <w:spacing w:val="-4"/>
          <w:sz w:val="24"/>
        </w:rPr>
        <w:t>sleep</w:t>
      </w:r>
    </w:p>
    <w:p w14:paraId="7192D9DE"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Utility</w:t>
      </w:r>
      <w:r w:rsidRPr="00FF137E">
        <w:rPr>
          <w:rFonts w:asciiTheme="minorHAnsi" w:hAnsiTheme="minorHAnsi" w:cstheme="minorHAnsi"/>
          <w:spacing w:val="-1"/>
          <w:sz w:val="24"/>
        </w:rPr>
        <w:t xml:space="preserve"> </w:t>
      </w:r>
      <w:r w:rsidRPr="00FF137E">
        <w:rPr>
          <w:rFonts w:asciiTheme="minorHAnsi" w:hAnsiTheme="minorHAnsi" w:cstheme="minorHAnsi"/>
          <w:sz w:val="24"/>
        </w:rPr>
        <w:t>assistance</w:t>
      </w:r>
      <w:r w:rsidRPr="00FF137E">
        <w:rPr>
          <w:rFonts w:asciiTheme="minorHAnsi" w:hAnsiTheme="minorHAnsi" w:cstheme="minorHAnsi"/>
          <w:spacing w:val="-2"/>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needy </w:t>
      </w:r>
      <w:r w:rsidRPr="00FF137E">
        <w:rPr>
          <w:rFonts w:asciiTheme="minorHAnsi" w:hAnsiTheme="minorHAnsi" w:cstheme="minorHAnsi"/>
          <w:spacing w:val="-2"/>
          <w:sz w:val="24"/>
        </w:rPr>
        <w:t>families.</w:t>
      </w:r>
    </w:p>
    <w:p w14:paraId="29BD0CD1" w14:textId="77777777" w:rsidR="00112D49" w:rsidRPr="00FF137E" w:rsidRDefault="00DC3A48">
      <w:pPr>
        <w:pStyle w:val="ListParagraph"/>
        <w:numPr>
          <w:ilvl w:val="0"/>
          <w:numId w:val="43"/>
        </w:numPr>
        <w:tabs>
          <w:tab w:val="left" w:pos="1020"/>
        </w:tabs>
        <w:spacing w:before="1"/>
        <w:rPr>
          <w:rFonts w:asciiTheme="minorHAnsi" w:hAnsiTheme="minorHAnsi" w:cstheme="minorHAnsi"/>
          <w:sz w:val="20"/>
        </w:rPr>
      </w:pPr>
      <w:r w:rsidRPr="00FF137E">
        <w:rPr>
          <w:rFonts w:asciiTheme="minorHAnsi" w:hAnsiTheme="minorHAnsi" w:cstheme="minorHAnsi"/>
          <w:sz w:val="24"/>
        </w:rPr>
        <w:t>Clothing</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food </w:t>
      </w:r>
      <w:r w:rsidRPr="00FF137E">
        <w:rPr>
          <w:rFonts w:asciiTheme="minorHAnsi" w:hAnsiTheme="minorHAnsi" w:cstheme="minorHAnsi"/>
          <w:spacing w:val="-2"/>
          <w:sz w:val="24"/>
        </w:rPr>
        <w:t>assistance</w:t>
      </w:r>
    </w:p>
    <w:p w14:paraId="54A16872" w14:textId="77777777" w:rsidR="00112D49" w:rsidRPr="00FF137E" w:rsidRDefault="00DC3A48">
      <w:pPr>
        <w:pStyle w:val="ListParagraph"/>
        <w:numPr>
          <w:ilvl w:val="0"/>
          <w:numId w:val="43"/>
        </w:numPr>
        <w:tabs>
          <w:tab w:val="left" w:pos="1020"/>
        </w:tabs>
        <w:rPr>
          <w:rFonts w:asciiTheme="minorHAnsi" w:hAnsiTheme="minorHAnsi" w:cstheme="minorHAnsi"/>
          <w:sz w:val="20"/>
        </w:rPr>
      </w:pPr>
      <w:r w:rsidRPr="00FF137E">
        <w:rPr>
          <w:rFonts w:asciiTheme="minorHAnsi" w:hAnsiTheme="minorHAnsi" w:cstheme="minorHAnsi"/>
          <w:sz w:val="24"/>
        </w:rPr>
        <w:t>Education</w:t>
      </w:r>
      <w:r w:rsidRPr="00FF137E">
        <w:rPr>
          <w:rFonts w:asciiTheme="minorHAnsi" w:hAnsiTheme="minorHAnsi" w:cstheme="minorHAnsi"/>
          <w:spacing w:val="-2"/>
          <w:sz w:val="24"/>
        </w:rPr>
        <w:t xml:space="preserve"> </w:t>
      </w:r>
      <w:r w:rsidRPr="00FF137E">
        <w:rPr>
          <w:rFonts w:asciiTheme="minorHAnsi" w:hAnsiTheme="minorHAnsi" w:cstheme="minorHAnsi"/>
          <w:sz w:val="24"/>
        </w:rPr>
        <w:t>support</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services for</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parents/caregivers</w:t>
      </w:r>
    </w:p>
    <w:p w14:paraId="4F30B1EF" w14:textId="77777777" w:rsidR="00112D49" w:rsidRPr="00FF137E" w:rsidRDefault="00DC3A48">
      <w:pPr>
        <w:pStyle w:val="ListParagraph"/>
        <w:numPr>
          <w:ilvl w:val="0"/>
          <w:numId w:val="43"/>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Mentoring</w:t>
      </w:r>
      <w:r w:rsidRPr="00FF137E">
        <w:rPr>
          <w:rFonts w:asciiTheme="minorHAnsi" w:hAnsiTheme="minorHAnsi" w:cstheme="minorHAnsi"/>
          <w:spacing w:val="-4"/>
          <w:sz w:val="24"/>
        </w:rPr>
        <w:t xml:space="preserve"> </w:t>
      </w:r>
      <w:r w:rsidRPr="00FF137E">
        <w:rPr>
          <w:rFonts w:asciiTheme="minorHAnsi" w:hAnsiTheme="minorHAnsi" w:cstheme="minorHAnsi"/>
          <w:sz w:val="24"/>
        </w:rPr>
        <w:t>(ex:</w:t>
      </w:r>
      <w:r w:rsidRPr="00FF137E">
        <w:rPr>
          <w:rFonts w:asciiTheme="minorHAnsi" w:hAnsiTheme="minorHAnsi" w:cstheme="minorHAnsi"/>
          <w:spacing w:val="-1"/>
          <w:sz w:val="24"/>
        </w:rPr>
        <w:t xml:space="preserve"> </w:t>
      </w:r>
      <w:r w:rsidRPr="00FF137E">
        <w:rPr>
          <w:rFonts w:asciiTheme="minorHAnsi" w:hAnsiTheme="minorHAnsi" w:cstheme="minorHAnsi"/>
          <w:sz w:val="24"/>
        </w:rPr>
        <w:t>Fatherhood</w:t>
      </w:r>
      <w:r w:rsidRPr="00FF137E">
        <w:rPr>
          <w:rFonts w:asciiTheme="minorHAnsi" w:hAnsiTheme="minorHAnsi" w:cstheme="minorHAnsi"/>
          <w:spacing w:val="-1"/>
          <w:sz w:val="24"/>
        </w:rPr>
        <w:t xml:space="preserve"> </w:t>
      </w:r>
      <w:r w:rsidRPr="00FF137E">
        <w:rPr>
          <w:rFonts w:asciiTheme="minorHAnsi" w:hAnsiTheme="minorHAnsi" w:cstheme="minorHAnsi"/>
          <w:sz w:val="24"/>
        </w:rPr>
        <w:t>Engagement,</w:t>
      </w:r>
      <w:r w:rsidRPr="00FF137E">
        <w:rPr>
          <w:rFonts w:asciiTheme="minorHAnsi" w:hAnsiTheme="minorHAnsi" w:cstheme="minorHAnsi"/>
          <w:spacing w:val="-2"/>
          <w:sz w:val="24"/>
        </w:rPr>
        <w:t xml:space="preserve"> </w:t>
      </w:r>
      <w:r w:rsidRPr="00FF137E">
        <w:rPr>
          <w:rFonts w:asciiTheme="minorHAnsi" w:hAnsiTheme="minorHAnsi" w:cstheme="minorHAnsi"/>
          <w:sz w:val="24"/>
        </w:rPr>
        <w:t>Male and/or</w:t>
      </w:r>
      <w:r w:rsidRPr="00FF137E">
        <w:rPr>
          <w:rFonts w:asciiTheme="minorHAnsi" w:hAnsiTheme="minorHAnsi" w:cstheme="minorHAnsi"/>
          <w:spacing w:val="-1"/>
          <w:sz w:val="24"/>
        </w:rPr>
        <w:t xml:space="preserve"> </w:t>
      </w:r>
      <w:r w:rsidRPr="00FF137E">
        <w:rPr>
          <w:rFonts w:asciiTheme="minorHAnsi" w:hAnsiTheme="minorHAnsi" w:cstheme="minorHAnsi"/>
          <w:sz w:val="24"/>
        </w:rPr>
        <w:t>Female</w:t>
      </w:r>
      <w:r w:rsidRPr="00FF137E">
        <w:rPr>
          <w:rFonts w:asciiTheme="minorHAnsi" w:hAnsiTheme="minorHAnsi" w:cstheme="minorHAnsi"/>
          <w:spacing w:val="-2"/>
          <w:sz w:val="24"/>
        </w:rPr>
        <w:t xml:space="preserve"> mentoring)</w:t>
      </w:r>
    </w:p>
    <w:p w14:paraId="1A26F378" w14:textId="77777777" w:rsidR="00112D49" w:rsidRPr="00FF137E" w:rsidRDefault="00DC3A48">
      <w:pPr>
        <w:pStyle w:val="ListParagraph"/>
        <w:numPr>
          <w:ilvl w:val="0"/>
          <w:numId w:val="43"/>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Public</w:t>
      </w:r>
      <w:r w:rsidRPr="00FF137E">
        <w:rPr>
          <w:rFonts w:asciiTheme="minorHAnsi" w:hAnsiTheme="minorHAnsi" w:cstheme="minorHAnsi"/>
          <w:spacing w:val="-3"/>
          <w:sz w:val="24"/>
        </w:rPr>
        <w:t xml:space="preserve"> </w:t>
      </w:r>
      <w:r w:rsidRPr="00FF137E">
        <w:rPr>
          <w:rFonts w:asciiTheme="minorHAnsi" w:hAnsiTheme="minorHAnsi" w:cstheme="minorHAnsi"/>
          <w:sz w:val="24"/>
        </w:rPr>
        <w:t>Awareness</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(Required)</w:t>
      </w:r>
    </w:p>
    <w:p w14:paraId="63570DAC" w14:textId="77777777" w:rsidR="00112D49" w:rsidRPr="00FF137E" w:rsidRDefault="00DC3A48">
      <w:pPr>
        <w:pStyle w:val="ListParagraph"/>
        <w:numPr>
          <w:ilvl w:val="0"/>
          <w:numId w:val="43"/>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Southern</w:t>
      </w:r>
      <w:r w:rsidRPr="00FF137E">
        <w:rPr>
          <w:rFonts w:asciiTheme="minorHAnsi" w:hAnsiTheme="minorHAnsi" w:cstheme="minorHAnsi"/>
          <w:spacing w:val="-4"/>
          <w:sz w:val="24"/>
        </w:rPr>
        <w:t xml:space="preserve"> </w:t>
      </w:r>
      <w:r w:rsidRPr="00FF137E">
        <w:rPr>
          <w:rFonts w:asciiTheme="minorHAnsi" w:hAnsiTheme="minorHAnsi" w:cstheme="minorHAnsi"/>
          <w:sz w:val="24"/>
        </w:rPr>
        <w:t>Christian</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2"/>
          <w:sz w:val="24"/>
        </w:rPr>
        <w:t xml:space="preserve"> </w:t>
      </w: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will</w:t>
      </w:r>
      <w:r w:rsidRPr="00FF137E">
        <w:rPr>
          <w:rFonts w:asciiTheme="minorHAnsi" w:hAnsiTheme="minorHAnsi" w:cstheme="minorHAnsi"/>
          <w:spacing w:val="-1"/>
          <w:sz w:val="24"/>
        </w:rPr>
        <w:t xml:space="preserve"> </w:t>
      </w:r>
      <w:r w:rsidRPr="00FF137E">
        <w:rPr>
          <w:rFonts w:asciiTheme="minorHAnsi" w:hAnsiTheme="minorHAnsi" w:cstheme="minorHAnsi"/>
          <w:sz w:val="24"/>
        </w:rPr>
        <w:t>serve</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Central</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counties.</w:t>
      </w:r>
    </w:p>
    <w:p w14:paraId="1DB4597A" w14:textId="77777777" w:rsidR="00112D49" w:rsidRPr="00FF137E" w:rsidRDefault="00DC3A48">
      <w:pPr>
        <w:pStyle w:val="ListParagraph"/>
        <w:numPr>
          <w:ilvl w:val="0"/>
          <w:numId w:val="43"/>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Health</w:t>
      </w:r>
      <w:r w:rsidRPr="00FF137E">
        <w:rPr>
          <w:rFonts w:asciiTheme="minorHAnsi" w:hAnsiTheme="minorHAnsi" w:cstheme="minorHAnsi"/>
          <w:spacing w:val="-2"/>
          <w:sz w:val="24"/>
        </w:rPr>
        <w:t xml:space="preserve"> </w:t>
      </w:r>
      <w:r w:rsidRPr="00FF137E">
        <w:rPr>
          <w:rFonts w:asciiTheme="minorHAnsi" w:hAnsiTheme="minorHAnsi" w:cstheme="minorHAnsi"/>
          <w:sz w:val="24"/>
        </w:rPr>
        <w:t>Connect</w:t>
      </w:r>
      <w:r w:rsidRPr="00FF137E">
        <w:rPr>
          <w:rFonts w:asciiTheme="minorHAnsi" w:hAnsiTheme="minorHAnsi" w:cstheme="minorHAnsi"/>
          <w:spacing w:val="-1"/>
          <w:sz w:val="24"/>
        </w:rPr>
        <w:t xml:space="preserve"> </w:t>
      </w:r>
      <w:r w:rsidRPr="00FF137E">
        <w:rPr>
          <w:rFonts w:asciiTheme="minorHAnsi" w:hAnsiTheme="minorHAnsi" w:cstheme="minorHAnsi"/>
          <w:sz w:val="24"/>
        </w:rPr>
        <w:t>America will</w:t>
      </w:r>
      <w:r w:rsidRPr="00FF137E">
        <w:rPr>
          <w:rFonts w:asciiTheme="minorHAnsi" w:hAnsiTheme="minorHAnsi" w:cstheme="minorHAnsi"/>
          <w:spacing w:val="-1"/>
          <w:sz w:val="24"/>
        </w:rPr>
        <w:t xml:space="preserve"> </w:t>
      </w:r>
      <w:r w:rsidRPr="00FF137E">
        <w:rPr>
          <w:rFonts w:asciiTheme="minorHAnsi" w:hAnsiTheme="minorHAnsi" w:cstheme="minorHAnsi"/>
          <w:sz w:val="24"/>
        </w:rPr>
        <w:t>serve</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Northern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counties.</w:t>
      </w:r>
    </w:p>
    <w:p w14:paraId="2AD95691" w14:textId="77777777" w:rsidR="00112D49" w:rsidRPr="00FF137E" w:rsidRDefault="00DC3A48">
      <w:pPr>
        <w:pStyle w:val="ListParagraph"/>
        <w:numPr>
          <w:ilvl w:val="0"/>
          <w:numId w:val="43"/>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Starkville</w:t>
      </w:r>
      <w:r w:rsidRPr="00FF137E">
        <w:rPr>
          <w:rFonts w:asciiTheme="minorHAnsi" w:hAnsiTheme="minorHAnsi" w:cstheme="minorHAnsi"/>
          <w:spacing w:val="-1"/>
          <w:sz w:val="24"/>
        </w:rPr>
        <w:t xml:space="preserve"> </w:t>
      </w:r>
      <w:r w:rsidRPr="00FF137E">
        <w:rPr>
          <w:rFonts w:asciiTheme="minorHAnsi" w:hAnsiTheme="minorHAnsi" w:cstheme="minorHAnsi"/>
          <w:sz w:val="24"/>
        </w:rPr>
        <w:t>Discovery</w:t>
      </w:r>
      <w:r w:rsidRPr="00FF137E">
        <w:rPr>
          <w:rFonts w:asciiTheme="minorHAnsi" w:hAnsiTheme="minorHAnsi" w:cstheme="minorHAnsi"/>
          <w:spacing w:val="-1"/>
          <w:sz w:val="24"/>
        </w:rPr>
        <w:t xml:space="preserve"> </w:t>
      </w:r>
      <w:r w:rsidRPr="00FF137E">
        <w:rPr>
          <w:rFonts w:asciiTheme="minorHAnsi" w:hAnsiTheme="minorHAnsi" w:cstheme="minorHAnsi"/>
          <w:sz w:val="24"/>
        </w:rPr>
        <w:t>Center</w:t>
      </w:r>
      <w:r w:rsidRPr="00FF137E">
        <w:rPr>
          <w:rFonts w:asciiTheme="minorHAnsi" w:hAnsiTheme="minorHAnsi" w:cstheme="minorHAnsi"/>
          <w:spacing w:val="-3"/>
          <w:sz w:val="24"/>
        </w:rPr>
        <w:t xml:space="preserve"> </w:t>
      </w:r>
      <w:r w:rsidRPr="00FF137E">
        <w:rPr>
          <w:rFonts w:asciiTheme="minorHAnsi" w:hAnsiTheme="minorHAnsi" w:cstheme="minorHAnsi"/>
          <w:sz w:val="24"/>
        </w:rPr>
        <w:t>will serve</w:t>
      </w:r>
      <w:r w:rsidRPr="00FF137E">
        <w:rPr>
          <w:rFonts w:asciiTheme="minorHAnsi" w:hAnsiTheme="minorHAnsi" w:cstheme="minorHAnsi"/>
          <w:spacing w:val="-3"/>
          <w:sz w:val="24"/>
        </w:rPr>
        <w:t xml:space="preserve"> </w:t>
      </w:r>
      <w:r w:rsidRPr="00FF137E">
        <w:rPr>
          <w:rFonts w:asciiTheme="minorHAnsi" w:hAnsiTheme="minorHAnsi" w:cstheme="minorHAnsi"/>
          <w:sz w:val="24"/>
        </w:rPr>
        <w:t>counties</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Northeastern</w:t>
      </w:r>
      <w:r w:rsidRPr="00FF137E">
        <w:rPr>
          <w:rFonts w:asciiTheme="minorHAnsi" w:hAnsiTheme="minorHAnsi" w:cstheme="minorHAnsi"/>
          <w:spacing w:val="-1"/>
          <w:sz w:val="24"/>
        </w:rPr>
        <w:t xml:space="preserve"> </w:t>
      </w:r>
      <w:r w:rsidRPr="00FF137E">
        <w:rPr>
          <w:rFonts w:asciiTheme="minorHAnsi" w:hAnsiTheme="minorHAnsi" w:cstheme="minorHAnsi"/>
          <w:sz w:val="24"/>
        </w:rPr>
        <w:t>part</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state.</w:t>
      </w:r>
    </w:p>
    <w:p w14:paraId="6EDAC9D2" w14:textId="77777777" w:rsidR="00112D49" w:rsidRPr="00FF137E" w:rsidRDefault="00DC3A48">
      <w:pPr>
        <w:pStyle w:val="ListParagraph"/>
        <w:numPr>
          <w:ilvl w:val="0"/>
          <w:numId w:val="43"/>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Kinship</w:t>
      </w:r>
      <w:r w:rsidRPr="00FF137E">
        <w:rPr>
          <w:rFonts w:asciiTheme="minorHAnsi" w:hAnsiTheme="minorHAnsi" w:cstheme="minorHAnsi"/>
          <w:spacing w:val="-1"/>
          <w:sz w:val="24"/>
        </w:rPr>
        <w:t xml:space="preserve"> </w:t>
      </w:r>
      <w:r w:rsidRPr="00FF137E">
        <w:rPr>
          <w:rFonts w:asciiTheme="minorHAnsi" w:hAnsiTheme="minorHAnsi" w:cstheme="minorHAnsi"/>
          <w:sz w:val="24"/>
        </w:rPr>
        <w:t>Navigator</w:t>
      </w:r>
      <w:r w:rsidRPr="00FF137E">
        <w:rPr>
          <w:rFonts w:asciiTheme="minorHAnsi" w:hAnsiTheme="minorHAnsi" w:cstheme="minorHAnsi"/>
          <w:spacing w:val="-2"/>
          <w:sz w:val="24"/>
        </w:rPr>
        <w:t xml:space="preserve"> </w:t>
      </w:r>
      <w:r w:rsidRPr="00FF137E">
        <w:rPr>
          <w:rFonts w:asciiTheme="minorHAnsi" w:hAnsiTheme="minorHAnsi" w:cstheme="minorHAnsi"/>
          <w:sz w:val="24"/>
        </w:rPr>
        <w:t>will</w:t>
      </w:r>
      <w:r w:rsidRPr="00FF137E">
        <w:rPr>
          <w:rFonts w:asciiTheme="minorHAnsi" w:hAnsiTheme="minorHAnsi" w:cstheme="minorHAnsi"/>
          <w:spacing w:val="-1"/>
          <w:sz w:val="24"/>
        </w:rPr>
        <w:t xml:space="preserve"> </w:t>
      </w:r>
      <w:r w:rsidRPr="00FF137E">
        <w:rPr>
          <w:rFonts w:asciiTheme="minorHAnsi" w:hAnsiTheme="minorHAnsi" w:cstheme="minorHAnsi"/>
          <w:sz w:val="24"/>
        </w:rPr>
        <w:t>serve</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Southern and</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Central </w:t>
      </w:r>
      <w:r w:rsidRPr="00FF137E">
        <w:rPr>
          <w:rFonts w:asciiTheme="minorHAnsi" w:hAnsiTheme="minorHAnsi" w:cstheme="minorHAnsi"/>
          <w:spacing w:val="-2"/>
          <w:sz w:val="24"/>
        </w:rPr>
        <w:t>counties.</w:t>
      </w:r>
    </w:p>
    <w:p w14:paraId="5A7D72A0" w14:textId="77777777" w:rsidR="00112D49" w:rsidRPr="00FF137E" w:rsidRDefault="00112D49">
      <w:pPr>
        <w:pStyle w:val="BodyText"/>
        <w:spacing w:before="3"/>
        <w:rPr>
          <w:rFonts w:asciiTheme="minorHAnsi" w:hAnsiTheme="minorHAnsi" w:cstheme="minorHAnsi"/>
        </w:rPr>
      </w:pPr>
    </w:p>
    <w:p w14:paraId="1EB02248" w14:textId="77777777" w:rsidR="00406B24" w:rsidRPr="00FF137E" w:rsidRDefault="00406B24" w:rsidP="00FE69A8">
      <w:pPr>
        <w:spacing w:line="276" w:lineRule="auto"/>
        <w:ind w:left="634" w:right="1253"/>
        <w:jc w:val="both"/>
        <w:rPr>
          <w:rFonts w:asciiTheme="minorHAnsi" w:hAnsiTheme="minorHAnsi" w:cstheme="minorHAnsi"/>
          <w:b/>
          <w:sz w:val="24"/>
        </w:rPr>
      </w:pPr>
      <w:r w:rsidRPr="00FF137E">
        <w:rPr>
          <w:rFonts w:asciiTheme="minorHAnsi" w:hAnsiTheme="minorHAnsi" w:cstheme="minorHAnsi"/>
          <w:b/>
          <w:sz w:val="24"/>
        </w:rPr>
        <w:t>Health</w:t>
      </w:r>
      <w:r w:rsidRPr="00FF137E">
        <w:rPr>
          <w:rFonts w:asciiTheme="minorHAnsi" w:hAnsiTheme="minorHAnsi" w:cstheme="minorHAnsi"/>
          <w:b/>
          <w:spacing w:val="-1"/>
          <w:sz w:val="24"/>
        </w:rPr>
        <w:t xml:space="preserve"> </w:t>
      </w:r>
      <w:r w:rsidRPr="00FF137E">
        <w:rPr>
          <w:rFonts w:asciiTheme="minorHAnsi" w:hAnsiTheme="minorHAnsi" w:cstheme="minorHAnsi"/>
          <w:b/>
          <w:sz w:val="24"/>
        </w:rPr>
        <w:t>Connect</w:t>
      </w:r>
      <w:r w:rsidRPr="00FF137E">
        <w:rPr>
          <w:rFonts w:asciiTheme="minorHAnsi" w:hAnsiTheme="minorHAnsi" w:cstheme="minorHAnsi"/>
          <w:b/>
          <w:spacing w:val="-4"/>
          <w:sz w:val="24"/>
        </w:rPr>
        <w:t xml:space="preserve"> </w:t>
      </w:r>
      <w:r w:rsidRPr="00FF137E">
        <w:rPr>
          <w:rFonts w:asciiTheme="minorHAnsi" w:hAnsiTheme="minorHAnsi" w:cstheme="minorHAnsi"/>
          <w:b/>
          <w:spacing w:val="-2"/>
          <w:sz w:val="24"/>
        </w:rPr>
        <w:t>America</w:t>
      </w:r>
    </w:p>
    <w:p w14:paraId="6E723597" w14:textId="689DE586" w:rsidR="00406B24" w:rsidRPr="00FF137E" w:rsidRDefault="00406B24" w:rsidP="00FE69A8">
      <w:pPr>
        <w:pStyle w:val="BodyText"/>
        <w:spacing w:after="160" w:line="276" w:lineRule="auto"/>
        <w:ind w:left="634" w:right="1253"/>
        <w:jc w:val="both"/>
        <w:rPr>
          <w:rFonts w:asciiTheme="minorHAnsi" w:hAnsiTheme="minorHAnsi" w:cstheme="minorHAnsi"/>
        </w:rPr>
      </w:pPr>
      <w:r w:rsidRPr="00FF137E">
        <w:rPr>
          <w:rFonts w:asciiTheme="minorHAnsi" w:hAnsiTheme="minorHAnsi" w:cstheme="minorHAnsi"/>
        </w:rPr>
        <w:t>Interest</w:t>
      </w:r>
      <w:r w:rsidRPr="00FF137E">
        <w:rPr>
          <w:rFonts w:asciiTheme="minorHAnsi" w:hAnsiTheme="minorHAnsi" w:cstheme="minorHAnsi"/>
          <w:spacing w:val="-14"/>
        </w:rPr>
        <w:t xml:space="preserve"> </w:t>
      </w:r>
      <w:r w:rsidRPr="00FF137E">
        <w:rPr>
          <w:rFonts w:asciiTheme="minorHAnsi" w:hAnsiTheme="minorHAnsi" w:cstheme="minorHAnsi"/>
        </w:rPr>
        <w:t>meetings</w:t>
      </w:r>
      <w:r w:rsidRPr="00FF137E">
        <w:rPr>
          <w:rFonts w:asciiTheme="minorHAnsi" w:hAnsiTheme="minorHAnsi" w:cstheme="minorHAnsi"/>
          <w:spacing w:val="-14"/>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each</w:t>
      </w:r>
      <w:r w:rsidRPr="00FF137E">
        <w:rPr>
          <w:rFonts w:asciiTheme="minorHAnsi" w:hAnsiTheme="minorHAnsi" w:cstheme="minorHAnsi"/>
          <w:spacing w:val="-14"/>
        </w:rPr>
        <w:t xml:space="preserve"> </w:t>
      </w:r>
      <w:r w:rsidRPr="00FF137E">
        <w:rPr>
          <w:rFonts w:asciiTheme="minorHAnsi" w:hAnsiTheme="minorHAnsi" w:cstheme="minorHAnsi"/>
        </w:rPr>
        <w:t>office</w:t>
      </w:r>
      <w:r w:rsidRPr="00FF137E">
        <w:rPr>
          <w:rFonts w:asciiTheme="minorHAnsi" w:hAnsiTheme="minorHAnsi" w:cstheme="minorHAnsi"/>
          <w:spacing w:val="-30"/>
        </w:rPr>
        <w:t xml:space="preserve"> </w:t>
      </w:r>
      <w:r w:rsidRPr="00FF137E">
        <w:rPr>
          <w:rFonts w:asciiTheme="minorHAnsi" w:hAnsiTheme="minorHAnsi" w:cstheme="minorHAnsi"/>
        </w:rPr>
        <w:t>were</w:t>
      </w:r>
      <w:r w:rsidRPr="00FF137E">
        <w:rPr>
          <w:rFonts w:asciiTheme="minorHAnsi" w:hAnsiTheme="minorHAnsi" w:cstheme="minorHAnsi"/>
          <w:spacing w:val="-13"/>
        </w:rPr>
        <w:t xml:space="preserve"> </w:t>
      </w:r>
      <w:r w:rsidRPr="00FF137E">
        <w:rPr>
          <w:rFonts w:asciiTheme="minorHAnsi" w:hAnsiTheme="minorHAnsi" w:cstheme="minorHAnsi"/>
        </w:rPr>
        <w:t>conducted</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2"/>
        </w:rPr>
        <w:t xml:space="preserve"> </w:t>
      </w:r>
      <w:r w:rsidRPr="00FF137E">
        <w:rPr>
          <w:rFonts w:asciiTheme="minorHAnsi" w:hAnsiTheme="minorHAnsi" w:cstheme="minorHAnsi"/>
        </w:rPr>
        <w:t>members of</w:t>
      </w:r>
      <w:r w:rsidRPr="00FF137E">
        <w:rPr>
          <w:rFonts w:asciiTheme="minorHAnsi" w:hAnsiTheme="minorHAnsi" w:cstheme="minorHAnsi"/>
          <w:spacing w:val="-12"/>
        </w:rPr>
        <w:t xml:space="preserve"> the </w:t>
      </w:r>
      <w:r w:rsidRPr="00FF137E">
        <w:rPr>
          <w:rFonts w:asciiTheme="minorHAnsi" w:hAnsiTheme="minorHAnsi" w:cstheme="minorHAnsi"/>
        </w:rPr>
        <w:t>administrative</w:t>
      </w:r>
      <w:r w:rsidRPr="00FF137E">
        <w:rPr>
          <w:rFonts w:asciiTheme="minorHAnsi" w:hAnsiTheme="minorHAnsi" w:cstheme="minorHAnsi"/>
          <w:spacing w:val="-7"/>
        </w:rPr>
        <w:t xml:space="preserve"> </w:t>
      </w:r>
      <w:r w:rsidRPr="00FF137E">
        <w:rPr>
          <w:rFonts w:asciiTheme="minorHAnsi" w:hAnsiTheme="minorHAnsi" w:cstheme="minorHAnsi"/>
        </w:rPr>
        <w:t>team.</w:t>
      </w:r>
      <w:r w:rsidRPr="00FF137E">
        <w:rPr>
          <w:rFonts w:asciiTheme="minorHAnsi" w:hAnsiTheme="minorHAnsi" w:cstheme="minorHAnsi"/>
          <w:spacing w:val="-12"/>
        </w:rPr>
        <w:t xml:space="preserve"> </w:t>
      </w:r>
      <w:r w:rsidRPr="00FF137E">
        <w:rPr>
          <w:rFonts w:asciiTheme="minorHAnsi" w:hAnsiTheme="minorHAnsi" w:cstheme="minorHAnsi"/>
        </w:rPr>
        <w:t>Amory,</w:t>
      </w:r>
      <w:r w:rsidRPr="00FF137E">
        <w:rPr>
          <w:rFonts w:asciiTheme="minorHAnsi" w:hAnsiTheme="minorHAnsi" w:cstheme="minorHAnsi"/>
          <w:spacing w:val="-20"/>
        </w:rPr>
        <w:t xml:space="preserve"> </w:t>
      </w:r>
      <w:r w:rsidRPr="00FF137E">
        <w:rPr>
          <w:rFonts w:asciiTheme="minorHAnsi" w:hAnsiTheme="minorHAnsi" w:cstheme="minorHAnsi"/>
        </w:rPr>
        <w:t>Jackson,</w:t>
      </w:r>
      <w:r w:rsidRPr="00FF137E">
        <w:rPr>
          <w:rFonts w:asciiTheme="minorHAnsi" w:hAnsiTheme="minorHAnsi" w:cstheme="minorHAnsi"/>
          <w:spacing w:val="-20"/>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 xml:space="preserve">Senatobia </w:t>
      </w:r>
      <w:r w:rsidR="008C2CBD" w:rsidRPr="00FF137E">
        <w:rPr>
          <w:rFonts w:asciiTheme="minorHAnsi" w:hAnsiTheme="minorHAnsi" w:cstheme="minorHAnsi"/>
        </w:rPr>
        <w:t xml:space="preserve">counties </w:t>
      </w:r>
      <w:r w:rsidRPr="00FF137E">
        <w:rPr>
          <w:rFonts w:asciiTheme="minorHAnsi" w:hAnsiTheme="minorHAnsi" w:cstheme="minorHAnsi"/>
        </w:rPr>
        <w:t>were identified as offices with potential new staff members and potential family referrals for FCT.</w:t>
      </w:r>
    </w:p>
    <w:p w14:paraId="5B4AF1EC" w14:textId="712485AA" w:rsidR="00406B24" w:rsidRPr="00FF137E" w:rsidRDefault="00406B24" w:rsidP="00FE69A8">
      <w:pPr>
        <w:pStyle w:val="BodyText"/>
        <w:spacing w:line="276" w:lineRule="auto"/>
        <w:ind w:left="634" w:right="1253"/>
        <w:jc w:val="both"/>
        <w:rPr>
          <w:rFonts w:asciiTheme="minorHAnsi" w:hAnsiTheme="minorHAnsi" w:cstheme="minorHAnsi"/>
        </w:rPr>
      </w:pPr>
      <w:r w:rsidRPr="00FF137E">
        <w:rPr>
          <w:rFonts w:asciiTheme="minorHAnsi" w:hAnsiTheme="minorHAnsi" w:cstheme="minorHAnsi"/>
        </w:rPr>
        <w:t>Staff will have a one</w:t>
      </w:r>
      <w:r w:rsidR="002774F1" w:rsidRPr="00FF137E">
        <w:rPr>
          <w:rFonts w:asciiTheme="minorHAnsi" w:hAnsiTheme="minorHAnsi" w:cstheme="minorHAnsi"/>
          <w:spacing w:val="24"/>
        </w:rPr>
        <w:t>-</w:t>
      </w:r>
      <w:r w:rsidRPr="00FF137E">
        <w:rPr>
          <w:rFonts w:asciiTheme="minorHAnsi" w:hAnsiTheme="minorHAnsi" w:cstheme="minorHAnsi"/>
        </w:rPr>
        <w:t>on</w:t>
      </w:r>
      <w:r w:rsidR="002774F1" w:rsidRPr="00FF137E">
        <w:rPr>
          <w:rFonts w:asciiTheme="minorHAnsi" w:hAnsiTheme="minorHAnsi" w:cstheme="minorHAnsi"/>
        </w:rPr>
        <w:t>-</w:t>
      </w:r>
      <w:r w:rsidRPr="00FF137E">
        <w:rPr>
          <w:rFonts w:asciiTheme="minorHAnsi" w:hAnsiTheme="minorHAnsi" w:cstheme="minorHAnsi"/>
        </w:rPr>
        <w:t>one</w:t>
      </w:r>
      <w:r w:rsidRPr="00FF137E">
        <w:rPr>
          <w:rFonts w:asciiTheme="minorHAnsi" w:hAnsiTheme="minorHAnsi" w:cstheme="minorHAnsi"/>
          <w:spacing w:val="24"/>
        </w:rPr>
        <w:t xml:space="preserve"> </w:t>
      </w:r>
      <w:r w:rsidRPr="00FF137E">
        <w:rPr>
          <w:rFonts w:asciiTheme="minorHAnsi" w:hAnsiTheme="minorHAnsi" w:cstheme="minorHAnsi"/>
        </w:rPr>
        <w:t>meeting with Supervisor</w:t>
      </w:r>
      <w:r w:rsidR="00AB6AD5" w:rsidRPr="00FF137E">
        <w:rPr>
          <w:rFonts w:asciiTheme="minorHAnsi" w:hAnsiTheme="minorHAnsi" w:cstheme="minorHAnsi"/>
        </w:rPr>
        <w:t>s</w:t>
      </w:r>
      <w:r w:rsidRPr="00FF137E">
        <w:rPr>
          <w:rFonts w:asciiTheme="minorHAnsi" w:hAnsiTheme="minorHAnsi" w:cstheme="minorHAnsi"/>
        </w:rPr>
        <w:t xml:space="preserve"> to further</w:t>
      </w:r>
      <w:r w:rsidRPr="00FF137E">
        <w:rPr>
          <w:rFonts w:asciiTheme="minorHAnsi" w:hAnsiTheme="minorHAnsi" w:cstheme="minorHAnsi"/>
          <w:spacing w:val="23"/>
        </w:rPr>
        <w:t xml:space="preserve"> </w:t>
      </w:r>
      <w:r w:rsidRPr="00FF137E">
        <w:rPr>
          <w:rFonts w:asciiTheme="minorHAnsi" w:hAnsiTheme="minorHAnsi" w:cstheme="minorHAnsi"/>
        </w:rPr>
        <w:t>discuss</w:t>
      </w:r>
      <w:r w:rsidRPr="00FF137E">
        <w:rPr>
          <w:rFonts w:asciiTheme="minorHAnsi" w:hAnsiTheme="minorHAnsi" w:cstheme="minorHAnsi"/>
          <w:spacing w:val="-7"/>
        </w:rPr>
        <w:t xml:space="preserve"> </w:t>
      </w:r>
      <w:r w:rsidRPr="00FF137E">
        <w:rPr>
          <w:rFonts w:asciiTheme="minorHAnsi" w:hAnsiTheme="minorHAnsi" w:cstheme="minorHAnsi"/>
        </w:rPr>
        <w:t>role</w:t>
      </w:r>
      <w:r w:rsidRPr="00FF137E">
        <w:rPr>
          <w:rFonts w:asciiTheme="minorHAnsi" w:hAnsiTheme="minorHAnsi" w:cstheme="minorHAnsi"/>
          <w:spacing w:val="21"/>
        </w:rPr>
        <w:t xml:space="preserve"> </w:t>
      </w:r>
      <w:r w:rsidRPr="00FF137E">
        <w:rPr>
          <w:rFonts w:asciiTheme="minorHAnsi" w:hAnsiTheme="minorHAnsi" w:cstheme="minorHAnsi"/>
        </w:rPr>
        <w:t>and</w:t>
      </w:r>
      <w:r w:rsidRPr="00FF137E">
        <w:rPr>
          <w:rFonts w:asciiTheme="minorHAnsi" w:hAnsiTheme="minorHAnsi" w:cstheme="minorHAnsi"/>
          <w:spacing w:val="24"/>
        </w:rPr>
        <w:t xml:space="preserve"> </w:t>
      </w:r>
      <w:r w:rsidRPr="00FF137E">
        <w:rPr>
          <w:rFonts w:asciiTheme="minorHAnsi" w:hAnsiTheme="minorHAnsi" w:cstheme="minorHAnsi"/>
        </w:rPr>
        <w:t>expectations and</w:t>
      </w:r>
      <w:r w:rsidRPr="00FF137E">
        <w:rPr>
          <w:rFonts w:asciiTheme="minorHAnsi" w:hAnsiTheme="minorHAnsi" w:cstheme="minorHAnsi"/>
          <w:spacing w:val="24"/>
        </w:rPr>
        <w:t xml:space="preserve"> </w:t>
      </w:r>
      <w:r w:rsidRPr="00FF137E">
        <w:rPr>
          <w:rFonts w:asciiTheme="minorHAnsi" w:hAnsiTheme="minorHAnsi" w:cstheme="minorHAnsi"/>
        </w:rPr>
        <w:t>begin training if they ch</w:t>
      </w:r>
      <w:r w:rsidR="00B70709" w:rsidRPr="00FF137E">
        <w:rPr>
          <w:rFonts w:asciiTheme="minorHAnsi" w:hAnsiTheme="minorHAnsi" w:cstheme="minorHAnsi"/>
        </w:rPr>
        <w:t>o</w:t>
      </w:r>
      <w:r w:rsidRPr="00FF137E">
        <w:rPr>
          <w:rFonts w:asciiTheme="minorHAnsi" w:hAnsiTheme="minorHAnsi" w:cstheme="minorHAnsi"/>
        </w:rPr>
        <w:t>ose to step into the FCT position.</w:t>
      </w:r>
      <w:r w:rsidR="00B70709" w:rsidRPr="00FF137E">
        <w:rPr>
          <w:rFonts w:asciiTheme="minorHAnsi" w:hAnsiTheme="minorHAnsi" w:cstheme="minorHAnsi"/>
        </w:rPr>
        <w:t xml:space="preserve"> </w:t>
      </w:r>
      <w:r w:rsidRPr="00FF137E">
        <w:rPr>
          <w:rFonts w:asciiTheme="minorHAnsi" w:hAnsiTheme="minorHAnsi" w:cstheme="minorHAnsi"/>
        </w:rPr>
        <w:t>Family</w:t>
      </w:r>
      <w:r w:rsidRPr="00FF137E">
        <w:rPr>
          <w:rFonts w:asciiTheme="minorHAnsi" w:hAnsiTheme="minorHAnsi" w:cstheme="minorHAnsi"/>
          <w:spacing w:val="-13"/>
        </w:rPr>
        <w:t xml:space="preserve"> </w:t>
      </w:r>
      <w:r w:rsidRPr="00FF137E">
        <w:rPr>
          <w:rFonts w:asciiTheme="minorHAnsi" w:hAnsiTheme="minorHAnsi" w:cstheme="minorHAnsi"/>
        </w:rPr>
        <w:lastRenderedPageBreak/>
        <w:t>Centered Therapy</w:t>
      </w:r>
      <w:r w:rsidRPr="00FF137E">
        <w:rPr>
          <w:rFonts w:asciiTheme="minorHAnsi" w:hAnsiTheme="minorHAnsi" w:cstheme="minorHAnsi"/>
          <w:spacing w:val="19"/>
        </w:rPr>
        <w:t xml:space="preserve"> </w:t>
      </w:r>
      <w:r w:rsidRPr="00FF137E">
        <w:rPr>
          <w:rFonts w:asciiTheme="minorHAnsi" w:hAnsiTheme="minorHAnsi" w:cstheme="minorHAnsi"/>
        </w:rPr>
        <w:t>(FCT)</w:t>
      </w:r>
      <w:r w:rsidRPr="00FF137E">
        <w:rPr>
          <w:rFonts w:asciiTheme="minorHAnsi" w:hAnsiTheme="minorHAnsi" w:cstheme="minorHAnsi"/>
          <w:spacing w:val="-6"/>
        </w:rPr>
        <w:t xml:space="preserve"> </w:t>
      </w:r>
      <w:r w:rsidRPr="00FF137E">
        <w:rPr>
          <w:rFonts w:asciiTheme="minorHAnsi" w:hAnsiTheme="minorHAnsi" w:cstheme="minorHAnsi"/>
        </w:rPr>
        <w:t>conduct</w:t>
      </w:r>
      <w:r w:rsidR="00AB6AD5" w:rsidRPr="00FF137E">
        <w:rPr>
          <w:rFonts w:asciiTheme="minorHAnsi" w:hAnsiTheme="minorHAnsi" w:cstheme="minorHAnsi"/>
        </w:rPr>
        <w:t>ed</w:t>
      </w:r>
      <w:r w:rsidRPr="00FF137E">
        <w:rPr>
          <w:rFonts w:asciiTheme="minorHAnsi" w:hAnsiTheme="minorHAnsi" w:cstheme="minorHAnsi"/>
        </w:rPr>
        <w:t xml:space="preserve"> another site</w:t>
      </w:r>
      <w:r w:rsidRPr="00FF137E">
        <w:rPr>
          <w:rFonts w:asciiTheme="minorHAnsi" w:hAnsiTheme="minorHAnsi" w:cstheme="minorHAnsi"/>
          <w:spacing w:val="-14"/>
        </w:rPr>
        <w:t xml:space="preserve"> </w:t>
      </w:r>
      <w:r w:rsidRPr="00FF137E">
        <w:rPr>
          <w:rFonts w:asciiTheme="minorHAnsi" w:hAnsiTheme="minorHAnsi" w:cstheme="minorHAnsi"/>
        </w:rPr>
        <w:t>visit</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August</w:t>
      </w:r>
      <w:r w:rsidR="00AB6AD5" w:rsidRPr="00FF137E">
        <w:rPr>
          <w:rFonts w:asciiTheme="minorHAnsi" w:hAnsiTheme="minorHAnsi" w:cstheme="minorHAnsi"/>
        </w:rPr>
        <w:t xml:space="preserve"> 2023</w:t>
      </w:r>
      <w:r w:rsidRPr="00FF137E">
        <w:rPr>
          <w:rFonts w:asciiTheme="minorHAnsi" w:hAnsiTheme="minorHAnsi" w:cstheme="minorHAnsi"/>
        </w:rPr>
        <w:t>.</w:t>
      </w:r>
      <w:r w:rsidRPr="00FF137E">
        <w:rPr>
          <w:rFonts w:asciiTheme="minorHAnsi" w:hAnsiTheme="minorHAnsi" w:cstheme="minorHAnsi"/>
          <w:spacing w:val="-9"/>
        </w:rPr>
        <w:t xml:space="preserve"> </w:t>
      </w:r>
      <w:r w:rsidRPr="00FF137E">
        <w:rPr>
          <w:rFonts w:asciiTheme="minorHAnsi" w:hAnsiTheme="minorHAnsi" w:cstheme="minorHAnsi"/>
        </w:rPr>
        <w:t>Additional marketing opportunities with MDCPS offices are being coordinated in hopes of spreading awareness and further gaining referrals.</w:t>
      </w:r>
      <w:r w:rsidR="00AB6AD5" w:rsidRPr="00FF137E">
        <w:rPr>
          <w:rFonts w:asciiTheme="minorHAnsi" w:hAnsiTheme="minorHAnsi" w:cstheme="minorHAnsi"/>
        </w:rPr>
        <w:t xml:space="preserve"> </w:t>
      </w:r>
      <w:r w:rsidRPr="00FF137E">
        <w:rPr>
          <w:rFonts w:asciiTheme="minorHAnsi" w:hAnsiTheme="minorHAnsi" w:cstheme="minorHAnsi"/>
        </w:rPr>
        <w:t>Supervisor</w:t>
      </w:r>
      <w:r w:rsidR="00AB6AD5" w:rsidRPr="00FF137E">
        <w:rPr>
          <w:rFonts w:asciiTheme="minorHAnsi" w:hAnsiTheme="minorHAnsi" w:cstheme="minorHAnsi"/>
        </w:rPr>
        <w:t>s</w:t>
      </w:r>
      <w:r w:rsidRPr="00FF137E">
        <w:rPr>
          <w:rFonts w:asciiTheme="minorHAnsi" w:hAnsiTheme="minorHAnsi" w:cstheme="minorHAnsi"/>
          <w:spacing w:val="-6"/>
        </w:rPr>
        <w:t xml:space="preserve"> </w:t>
      </w:r>
      <w:r w:rsidRPr="00FF137E">
        <w:rPr>
          <w:rFonts w:asciiTheme="minorHAnsi" w:hAnsiTheme="minorHAnsi" w:cstheme="minorHAnsi"/>
        </w:rPr>
        <w:t>will</w:t>
      </w:r>
      <w:r w:rsidRPr="00FF137E">
        <w:rPr>
          <w:rFonts w:asciiTheme="minorHAnsi" w:hAnsiTheme="minorHAnsi" w:cstheme="minorHAnsi"/>
          <w:spacing w:val="2"/>
        </w:rPr>
        <w:t xml:space="preserve"> </w:t>
      </w:r>
      <w:r w:rsidRPr="00FF137E">
        <w:rPr>
          <w:rFonts w:asciiTheme="minorHAnsi" w:hAnsiTheme="minorHAnsi" w:cstheme="minorHAnsi"/>
        </w:rPr>
        <w:t>attend</w:t>
      </w:r>
      <w:r w:rsidRPr="00FF137E">
        <w:rPr>
          <w:rFonts w:asciiTheme="minorHAnsi" w:hAnsiTheme="minorHAnsi" w:cstheme="minorHAnsi"/>
          <w:spacing w:val="-4"/>
        </w:rPr>
        <w:t xml:space="preserve"> </w:t>
      </w:r>
      <w:r w:rsidRPr="00FF137E">
        <w:rPr>
          <w:rFonts w:asciiTheme="minorHAnsi" w:hAnsiTheme="minorHAnsi" w:cstheme="minorHAnsi"/>
        </w:rPr>
        <w:t>a</w:t>
      </w:r>
      <w:r w:rsidRPr="00FF137E">
        <w:rPr>
          <w:rFonts w:asciiTheme="minorHAnsi" w:hAnsiTheme="minorHAnsi" w:cstheme="minorHAnsi"/>
          <w:spacing w:val="-5"/>
        </w:rPr>
        <w:t xml:space="preserve"> </w:t>
      </w:r>
      <w:r w:rsidRPr="00FF137E">
        <w:rPr>
          <w:rFonts w:asciiTheme="minorHAnsi" w:hAnsiTheme="minorHAnsi" w:cstheme="minorHAnsi"/>
        </w:rPr>
        <w:t>mental</w:t>
      </w:r>
      <w:r w:rsidRPr="00FF137E">
        <w:rPr>
          <w:rFonts w:asciiTheme="minorHAnsi" w:hAnsiTheme="minorHAnsi" w:cstheme="minorHAnsi"/>
          <w:spacing w:val="2"/>
        </w:rPr>
        <w:t xml:space="preserve"> </w:t>
      </w:r>
      <w:r w:rsidRPr="00FF137E">
        <w:rPr>
          <w:rFonts w:asciiTheme="minorHAnsi" w:hAnsiTheme="minorHAnsi" w:cstheme="minorHAnsi"/>
        </w:rPr>
        <w:t>health</w:t>
      </w:r>
      <w:r w:rsidRPr="00FF137E">
        <w:rPr>
          <w:rFonts w:asciiTheme="minorHAnsi" w:hAnsiTheme="minorHAnsi" w:cstheme="minorHAnsi"/>
          <w:spacing w:val="-5"/>
        </w:rPr>
        <w:t xml:space="preserve"> </w:t>
      </w:r>
      <w:r w:rsidRPr="00FF137E">
        <w:rPr>
          <w:rFonts w:asciiTheme="minorHAnsi" w:hAnsiTheme="minorHAnsi" w:cstheme="minorHAnsi"/>
        </w:rPr>
        <w:t>event</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6"/>
        </w:rPr>
        <w:t xml:space="preserve"> </w:t>
      </w:r>
      <w:r w:rsidRPr="00FF137E">
        <w:rPr>
          <w:rFonts w:asciiTheme="minorHAnsi" w:hAnsiTheme="minorHAnsi" w:cstheme="minorHAnsi"/>
        </w:rPr>
        <w:t>Lewisburg</w:t>
      </w:r>
      <w:r w:rsidRPr="00FF137E">
        <w:rPr>
          <w:rFonts w:asciiTheme="minorHAnsi" w:hAnsiTheme="minorHAnsi" w:cstheme="minorHAnsi"/>
          <w:spacing w:val="-5"/>
        </w:rPr>
        <w:t xml:space="preserve"> </w:t>
      </w:r>
      <w:r w:rsidRPr="00FF137E">
        <w:rPr>
          <w:rFonts w:asciiTheme="minorHAnsi" w:hAnsiTheme="minorHAnsi" w:cstheme="minorHAnsi"/>
        </w:rPr>
        <w:t>High</w:t>
      </w:r>
      <w:r w:rsidRPr="00FF137E">
        <w:rPr>
          <w:rFonts w:asciiTheme="minorHAnsi" w:hAnsiTheme="minorHAnsi" w:cstheme="minorHAnsi"/>
          <w:spacing w:val="-4"/>
        </w:rPr>
        <w:t xml:space="preserve"> </w:t>
      </w:r>
      <w:r w:rsidRPr="00FF137E">
        <w:rPr>
          <w:rFonts w:asciiTheme="minorHAnsi" w:hAnsiTheme="minorHAnsi" w:cstheme="minorHAnsi"/>
        </w:rPr>
        <w:t>school</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market</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FCT on</w:t>
      </w:r>
      <w:r w:rsidRPr="00FF137E">
        <w:rPr>
          <w:rFonts w:asciiTheme="minorHAnsi" w:hAnsiTheme="minorHAnsi" w:cstheme="minorHAnsi"/>
          <w:spacing w:val="18"/>
        </w:rPr>
        <w:t xml:space="preserve"> </w:t>
      </w:r>
      <w:r w:rsidRPr="00FF137E">
        <w:rPr>
          <w:rFonts w:asciiTheme="minorHAnsi" w:hAnsiTheme="minorHAnsi" w:cstheme="minorHAnsi"/>
        </w:rPr>
        <w:t>October</w:t>
      </w:r>
      <w:r w:rsidRPr="00FF137E">
        <w:rPr>
          <w:rFonts w:asciiTheme="minorHAnsi" w:hAnsiTheme="minorHAnsi" w:cstheme="minorHAnsi"/>
          <w:spacing w:val="-5"/>
        </w:rPr>
        <w:t xml:space="preserve"> </w:t>
      </w:r>
      <w:r w:rsidRPr="00FF137E">
        <w:rPr>
          <w:rFonts w:asciiTheme="minorHAnsi" w:hAnsiTheme="minorHAnsi" w:cstheme="minorHAnsi"/>
          <w:spacing w:val="-2"/>
        </w:rPr>
        <w:t>28</w:t>
      </w:r>
      <w:r w:rsidR="002B2605" w:rsidRPr="00FF137E">
        <w:rPr>
          <w:rFonts w:asciiTheme="minorHAnsi" w:hAnsiTheme="minorHAnsi" w:cstheme="minorHAnsi"/>
          <w:spacing w:val="-2"/>
        </w:rPr>
        <w:t>, 2024</w:t>
      </w:r>
      <w:r w:rsidRPr="00FF137E">
        <w:rPr>
          <w:rFonts w:asciiTheme="minorHAnsi" w:hAnsiTheme="minorHAnsi" w:cstheme="minorHAnsi"/>
          <w:spacing w:val="-2"/>
        </w:rPr>
        <w:t>.</w:t>
      </w:r>
    </w:p>
    <w:p w14:paraId="652FC95E" w14:textId="77777777" w:rsidR="00406B24" w:rsidRPr="00FF137E" w:rsidRDefault="00406B24" w:rsidP="00FE69A8">
      <w:pPr>
        <w:pStyle w:val="BodyText"/>
        <w:spacing w:line="276" w:lineRule="auto"/>
        <w:ind w:left="634" w:right="1253"/>
        <w:jc w:val="both"/>
        <w:rPr>
          <w:rFonts w:asciiTheme="minorHAnsi" w:hAnsiTheme="minorHAnsi" w:cstheme="minorHAnsi"/>
        </w:rPr>
      </w:pPr>
    </w:p>
    <w:p w14:paraId="754D04CB" w14:textId="00567374" w:rsidR="00406B24" w:rsidRPr="00FF137E" w:rsidRDefault="00406B24" w:rsidP="00FE69A8">
      <w:pPr>
        <w:pStyle w:val="BodyText"/>
        <w:spacing w:after="160" w:line="276" w:lineRule="auto"/>
        <w:ind w:left="634" w:right="1253"/>
        <w:jc w:val="both"/>
        <w:rPr>
          <w:rFonts w:asciiTheme="minorHAnsi" w:hAnsiTheme="minorHAnsi" w:cstheme="minorHAnsi"/>
        </w:rPr>
      </w:pPr>
      <w:r w:rsidRPr="00FF137E">
        <w:rPr>
          <w:rFonts w:asciiTheme="minorHAnsi" w:hAnsiTheme="minorHAnsi" w:cstheme="minorHAnsi"/>
        </w:rPr>
        <w:t>FCT</w:t>
      </w:r>
      <w:r w:rsidRPr="00FF137E">
        <w:rPr>
          <w:rFonts w:asciiTheme="minorHAnsi" w:hAnsiTheme="minorHAnsi" w:cstheme="minorHAnsi"/>
          <w:spacing w:val="-14"/>
        </w:rPr>
        <w:t xml:space="preserve"> </w:t>
      </w:r>
      <w:r w:rsidRPr="00FF137E">
        <w:rPr>
          <w:rFonts w:asciiTheme="minorHAnsi" w:hAnsiTheme="minorHAnsi" w:cstheme="minorHAnsi"/>
        </w:rPr>
        <w:t>supervisor</w:t>
      </w:r>
      <w:r w:rsidRPr="00FF137E">
        <w:rPr>
          <w:rFonts w:asciiTheme="minorHAnsi" w:hAnsiTheme="minorHAnsi" w:cstheme="minorHAnsi"/>
          <w:spacing w:val="-7"/>
        </w:rPr>
        <w:t xml:space="preserve"> </w:t>
      </w:r>
      <w:r w:rsidRPr="00FF137E">
        <w:rPr>
          <w:rFonts w:asciiTheme="minorHAnsi" w:hAnsiTheme="minorHAnsi" w:cstheme="minorHAnsi"/>
        </w:rPr>
        <w:t>attend</w:t>
      </w:r>
      <w:r w:rsidR="00AB6AD5" w:rsidRPr="00FF137E">
        <w:rPr>
          <w:rFonts w:asciiTheme="minorHAnsi" w:hAnsiTheme="minorHAnsi" w:cstheme="minorHAnsi"/>
        </w:rPr>
        <w:t>ed</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assist</w:t>
      </w:r>
      <w:r w:rsidR="00AB6AD5" w:rsidRPr="00FF137E">
        <w:rPr>
          <w:rFonts w:asciiTheme="minorHAnsi" w:hAnsiTheme="minorHAnsi" w:cstheme="minorHAnsi"/>
        </w:rPr>
        <w:t>ed</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14"/>
        </w:rPr>
        <w:t xml:space="preserve"> </w:t>
      </w:r>
      <w:r w:rsidRPr="00FF137E">
        <w:rPr>
          <w:rFonts w:asciiTheme="minorHAnsi" w:hAnsiTheme="minorHAnsi" w:cstheme="minorHAnsi"/>
        </w:rPr>
        <w:t>hosting</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Mental Health</w:t>
      </w:r>
      <w:r w:rsidRPr="00FF137E">
        <w:rPr>
          <w:rFonts w:asciiTheme="minorHAnsi" w:hAnsiTheme="minorHAnsi" w:cstheme="minorHAnsi"/>
          <w:spacing w:val="-14"/>
        </w:rPr>
        <w:t xml:space="preserve"> </w:t>
      </w:r>
      <w:r w:rsidRPr="00FF137E">
        <w:rPr>
          <w:rFonts w:asciiTheme="minorHAnsi" w:hAnsiTheme="minorHAnsi" w:cstheme="minorHAnsi"/>
        </w:rPr>
        <w:t>event at</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Byhalia</w:t>
      </w:r>
      <w:r w:rsidRPr="00FF137E">
        <w:rPr>
          <w:rFonts w:asciiTheme="minorHAnsi" w:hAnsiTheme="minorHAnsi" w:cstheme="minorHAnsi"/>
          <w:spacing w:val="-14"/>
        </w:rPr>
        <w:t xml:space="preserve"> </w:t>
      </w:r>
      <w:r w:rsidRPr="00FF137E">
        <w:rPr>
          <w:rFonts w:asciiTheme="minorHAnsi" w:hAnsiTheme="minorHAnsi" w:cstheme="minorHAnsi"/>
        </w:rPr>
        <w:t>office.</w:t>
      </w:r>
      <w:r w:rsidRPr="00FF137E">
        <w:rPr>
          <w:rFonts w:asciiTheme="minorHAnsi" w:hAnsiTheme="minorHAnsi" w:cstheme="minorHAnsi"/>
          <w:spacing w:val="-6"/>
        </w:rPr>
        <w:t xml:space="preserve"> </w:t>
      </w:r>
      <w:r w:rsidRPr="00FF137E">
        <w:rPr>
          <w:rFonts w:asciiTheme="minorHAnsi" w:hAnsiTheme="minorHAnsi" w:cstheme="minorHAnsi"/>
        </w:rPr>
        <w:t>MDCPS in</w:t>
      </w:r>
      <w:r w:rsidRPr="00FF137E">
        <w:rPr>
          <w:rFonts w:asciiTheme="minorHAnsi" w:hAnsiTheme="minorHAnsi" w:cstheme="minorHAnsi"/>
          <w:spacing w:val="-14"/>
        </w:rPr>
        <w:t xml:space="preserve"> </w:t>
      </w:r>
      <w:r w:rsidRPr="00FF137E">
        <w:rPr>
          <w:rFonts w:asciiTheme="minorHAnsi" w:hAnsiTheme="minorHAnsi" w:cstheme="minorHAnsi"/>
        </w:rPr>
        <w:t>Jackson</w:t>
      </w:r>
      <w:r w:rsidRPr="00FF137E">
        <w:rPr>
          <w:rFonts w:asciiTheme="minorHAnsi" w:hAnsiTheme="minorHAnsi" w:cstheme="minorHAnsi"/>
          <w:spacing w:val="-14"/>
        </w:rPr>
        <w:t xml:space="preserve"> </w:t>
      </w:r>
      <w:r w:rsidRPr="00FF137E">
        <w:rPr>
          <w:rFonts w:asciiTheme="minorHAnsi" w:hAnsiTheme="minorHAnsi" w:cstheme="minorHAnsi"/>
        </w:rPr>
        <w:t>was</w:t>
      </w:r>
      <w:r w:rsidRPr="00FF137E">
        <w:rPr>
          <w:rFonts w:asciiTheme="minorHAnsi" w:hAnsiTheme="minorHAnsi" w:cstheme="minorHAnsi"/>
          <w:spacing w:val="-14"/>
        </w:rPr>
        <w:t xml:space="preserve"> </w:t>
      </w:r>
      <w:r w:rsidRPr="00FF137E">
        <w:rPr>
          <w:rFonts w:asciiTheme="minorHAnsi" w:hAnsiTheme="minorHAnsi" w:cstheme="minorHAnsi"/>
        </w:rPr>
        <w:t>present</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ha</w:t>
      </w:r>
      <w:r w:rsidR="00AB6AD5" w:rsidRPr="00FF137E">
        <w:rPr>
          <w:rFonts w:asciiTheme="minorHAnsi" w:hAnsiTheme="minorHAnsi" w:cstheme="minorHAnsi"/>
        </w:rPr>
        <w:t>d</w:t>
      </w:r>
      <w:r w:rsidRPr="00FF137E">
        <w:rPr>
          <w:rFonts w:asciiTheme="minorHAnsi" w:hAnsiTheme="minorHAnsi" w:cstheme="minorHAnsi"/>
          <w:spacing w:val="-14"/>
        </w:rPr>
        <w:t xml:space="preserve"> </w:t>
      </w:r>
      <w:r w:rsidRPr="00FF137E">
        <w:rPr>
          <w:rFonts w:asciiTheme="minorHAnsi" w:hAnsiTheme="minorHAnsi" w:cstheme="minorHAnsi"/>
        </w:rPr>
        <w:t>a</w:t>
      </w:r>
      <w:r w:rsidRPr="00FF137E">
        <w:rPr>
          <w:rFonts w:asciiTheme="minorHAnsi" w:hAnsiTheme="minorHAnsi" w:cstheme="minorHAnsi"/>
          <w:spacing w:val="-5"/>
        </w:rPr>
        <w:t xml:space="preserve"> </w:t>
      </w:r>
      <w:r w:rsidRPr="00FF137E">
        <w:rPr>
          <w:rFonts w:asciiTheme="minorHAnsi" w:hAnsiTheme="minorHAnsi" w:cstheme="minorHAnsi"/>
        </w:rPr>
        <w:t>table</w:t>
      </w:r>
      <w:r w:rsidRPr="00FF137E">
        <w:rPr>
          <w:rFonts w:asciiTheme="minorHAnsi" w:hAnsiTheme="minorHAnsi" w:cstheme="minorHAnsi"/>
          <w:spacing w:val="-14"/>
        </w:rPr>
        <w:t xml:space="preserve"> </w:t>
      </w:r>
      <w:r w:rsidRPr="00FF137E">
        <w:rPr>
          <w:rFonts w:asciiTheme="minorHAnsi" w:hAnsiTheme="minorHAnsi" w:cstheme="minorHAnsi"/>
        </w:rPr>
        <w:t>among</w:t>
      </w:r>
      <w:r w:rsidRPr="00FF137E">
        <w:rPr>
          <w:rFonts w:asciiTheme="minorHAnsi" w:hAnsiTheme="minorHAnsi" w:cstheme="minorHAnsi"/>
          <w:spacing w:val="8"/>
        </w:rPr>
        <w:t xml:space="preserve"> </w:t>
      </w:r>
      <w:r w:rsidRPr="00FF137E">
        <w:rPr>
          <w:rFonts w:asciiTheme="minorHAnsi" w:hAnsiTheme="minorHAnsi" w:cstheme="minorHAnsi"/>
        </w:rPr>
        <w:t>other</w:t>
      </w:r>
      <w:r w:rsidRPr="00FF137E">
        <w:rPr>
          <w:rFonts w:asciiTheme="minorHAnsi" w:hAnsiTheme="minorHAnsi" w:cstheme="minorHAnsi"/>
          <w:spacing w:val="-6"/>
        </w:rPr>
        <w:t xml:space="preserve"> </w:t>
      </w:r>
      <w:r w:rsidRPr="00FF137E">
        <w:rPr>
          <w:rFonts w:asciiTheme="minorHAnsi" w:hAnsiTheme="minorHAnsi" w:cstheme="minorHAnsi"/>
        </w:rPr>
        <w:t>vendors from</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community.</w:t>
      </w:r>
      <w:r w:rsidRPr="00FF137E">
        <w:rPr>
          <w:rFonts w:asciiTheme="minorHAnsi" w:hAnsiTheme="minorHAnsi" w:cstheme="minorHAnsi"/>
          <w:spacing w:val="-10"/>
        </w:rPr>
        <w:t xml:space="preserve"> </w:t>
      </w:r>
      <w:r w:rsidRPr="00FF137E">
        <w:rPr>
          <w:rFonts w:asciiTheme="minorHAnsi" w:hAnsiTheme="minorHAnsi" w:cstheme="minorHAnsi"/>
        </w:rPr>
        <w:t>Between</w:t>
      </w:r>
      <w:r w:rsidRPr="00FF137E">
        <w:rPr>
          <w:rFonts w:asciiTheme="minorHAnsi" w:hAnsiTheme="minorHAnsi" w:cstheme="minorHAnsi"/>
          <w:spacing w:val="-14"/>
        </w:rPr>
        <w:t xml:space="preserve"> </w:t>
      </w:r>
      <w:r w:rsidRPr="00FF137E">
        <w:rPr>
          <w:rFonts w:asciiTheme="minorHAnsi" w:hAnsiTheme="minorHAnsi" w:cstheme="minorHAnsi"/>
        </w:rPr>
        <w:t xml:space="preserve">staff families and community members, there was an attendance of 106 people. There were </w:t>
      </w:r>
      <w:r w:rsidR="00AB6AD5" w:rsidRPr="00FF137E">
        <w:rPr>
          <w:rFonts w:asciiTheme="minorHAnsi" w:hAnsiTheme="minorHAnsi" w:cstheme="minorHAnsi"/>
        </w:rPr>
        <w:t xml:space="preserve">eight </w:t>
      </w:r>
      <w:r w:rsidRPr="00FF137E">
        <w:rPr>
          <w:rFonts w:asciiTheme="minorHAnsi" w:hAnsiTheme="minorHAnsi" w:cstheme="minorHAnsi"/>
        </w:rPr>
        <w:t>venders present that talk</w:t>
      </w:r>
      <w:r w:rsidR="00AB6AD5" w:rsidRPr="00FF137E">
        <w:rPr>
          <w:rFonts w:asciiTheme="minorHAnsi" w:hAnsiTheme="minorHAnsi" w:cstheme="minorHAnsi"/>
        </w:rPr>
        <w:t>ed</w:t>
      </w:r>
      <w:r w:rsidRPr="00FF137E">
        <w:rPr>
          <w:rFonts w:asciiTheme="minorHAnsi" w:hAnsiTheme="minorHAnsi" w:cstheme="minorHAnsi"/>
        </w:rPr>
        <w:t xml:space="preserve"> about FCT and how Byhalia</w:t>
      </w:r>
      <w:r w:rsidRPr="00FF137E">
        <w:rPr>
          <w:rFonts w:asciiTheme="minorHAnsi" w:hAnsiTheme="minorHAnsi" w:cstheme="minorHAnsi"/>
          <w:spacing w:val="-3"/>
        </w:rPr>
        <w:t xml:space="preserve"> </w:t>
      </w:r>
      <w:r w:rsidRPr="00FF137E">
        <w:rPr>
          <w:rFonts w:asciiTheme="minorHAnsi" w:hAnsiTheme="minorHAnsi" w:cstheme="minorHAnsi"/>
        </w:rPr>
        <w:t>and Saltillo</w:t>
      </w:r>
      <w:r w:rsidRPr="00FF137E">
        <w:rPr>
          <w:rFonts w:asciiTheme="minorHAnsi" w:hAnsiTheme="minorHAnsi" w:cstheme="minorHAnsi"/>
          <w:spacing w:val="-3"/>
        </w:rPr>
        <w:t xml:space="preserve"> </w:t>
      </w:r>
      <w:r w:rsidRPr="00FF137E">
        <w:rPr>
          <w:rFonts w:asciiTheme="minorHAnsi" w:hAnsiTheme="minorHAnsi" w:cstheme="minorHAnsi"/>
        </w:rPr>
        <w:t>offices</w:t>
      </w:r>
      <w:r w:rsidRPr="00FF137E">
        <w:rPr>
          <w:rFonts w:asciiTheme="minorHAnsi" w:hAnsiTheme="minorHAnsi" w:cstheme="minorHAnsi"/>
          <w:spacing w:val="-7"/>
        </w:rPr>
        <w:t xml:space="preserve"> </w:t>
      </w:r>
      <w:r w:rsidRPr="00FF137E">
        <w:rPr>
          <w:rFonts w:asciiTheme="minorHAnsi" w:hAnsiTheme="minorHAnsi" w:cstheme="minorHAnsi"/>
        </w:rPr>
        <w:t>are working</w:t>
      </w:r>
      <w:r w:rsidRPr="00FF137E">
        <w:rPr>
          <w:rFonts w:asciiTheme="minorHAnsi" w:hAnsiTheme="minorHAnsi" w:cstheme="minorHAnsi"/>
          <w:spacing w:val="-3"/>
        </w:rPr>
        <w:t xml:space="preserve"> </w:t>
      </w:r>
      <w:r w:rsidRPr="00FF137E">
        <w:rPr>
          <w:rFonts w:asciiTheme="minorHAnsi" w:hAnsiTheme="minorHAnsi" w:cstheme="minorHAnsi"/>
        </w:rPr>
        <w:t>to offer</w:t>
      </w:r>
      <w:r w:rsidRPr="00FF137E">
        <w:rPr>
          <w:rFonts w:asciiTheme="minorHAnsi" w:hAnsiTheme="minorHAnsi" w:cstheme="minorHAnsi"/>
          <w:spacing w:val="-4"/>
        </w:rPr>
        <w:t xml:space="preserve"> </w:t>
      </w:r>
      <w:r w:rsidRPr="00FF137E">
        <w:rPr>
          <w:rFonts w:asciiTheme="minorHAnsi" w:hAnsiTheme="minorHAnsi" w:cstheme="minorHAnsi"/>
        </w:rPr>
        <w:t>new intensive</w:t>
      </w:r>
      <w:r w:rsidRPr="00FF137E">
        <w:rPr>
          <w:rFonts w:asciiTheme="minorHAnsi" w:hAnsiTheme="minorHAnsi" w:cstheme="minorHAnsi"/>
          <w:spacing w:val="-3"/>
        </w:rPr>
        <w:t xml:space="preserve"> </w:t>
      </w:r>
      <w:r w:rsidRPr="00FF137E">
        <w:rPr>
          <w:rFonts w:asciiTheme="minorHAnsi" w:hAnsiTheme="minorHAnsi" w:cstheme="minorHAnsi"/>
        </w:rPr>
        <w:t>in</w:t>
      </w:r>
      <w:r w:rsidR="0000198E" w:rsidRPr="00FF137E">
        <w:rPr>
          <w:rFonts w:asciiTheme="minorHAnsi" w:hAnsiTheme="minorHAnsi" w:cstheme="minorHAnsi"/>
        </w:rPr>
        <w:t>-</w:t>
      </w:r>
      <w:r w:rsidRPr="00FF137E">
        <w:rPr>
          <w:rFonts w:asciiTheme="minorHAnsi" w:hAnsiTheme="minorHAnsi" w:cstheme="minorHAnsi"/>
        </w:rPr>
        <w:t>home services.</w:t>
      </w:r>
    </w:p>
    <w:p w14:paraId="7F88ADD1" w14:textId="6D22539E" w:rsidR="0063038B" w:rsidRPr="00FF137E" w:rsidRDefault="00406B24" w:rsidP="00FE69A8">
      <w:pPr>
        <w:pStyle w:val="BodyText"/>
        <w:spacing w:line="276" w:lineRule="auto"/>
        <w:ind w:left="634" w:right="1253"/>
        <w:jc w:val="both"/>
        <w:rPr>
          <w:rFonts w:asciiTheme="minorHAnsi" w:hAnsiTheme="minorHAnsi" w:cstheme="minorHAnsi"/>
        </w:rPr>
      </w:pPr>
      <w:r w:rsidRPr="00FF137E">
        <w:rPr>
          <w:rFonts w:asciiTheme="minorHAnsi" w:hAnsiTheme="minorHAnsi" w:cstheme="minorHAnsi"/>
        </w:rPr>
        <w:t>Supervisor</w:t>
      </w:r>
      <w:r w:rsidR="00AB6AD5" w:rsidRPr="00FF137E">
        <w:rPr>
          <w:rFonts w:asciiTheme="minorHAnsi" w:hAnsiTheme="minorHAnsi" w:cstheme="minorHAnsi"/>
        </w:rPr>
        <w:t>s</w:t>
      </w:r>
      <w:r w:rsidRPr="00FF137E">
        <w:rPr>
          <w:rFonts w:asciiTheme="minorHAnsi" w:hAnsiTheme="minorHAnsi" w:cstheme="minorHAnsi"/>
          <w:spacing w:val="-7"/>
        </w:rPr>
        <w:t xml:space="preserve"> </w:t>
      </w:r>
      <w:r w:rsidRPr="00FF137E">
        <w:rPr>
          <w:rFonts w:asciiTheme="minorHAnsi" w:hAnsiTheme="minorHAnsi" w:cstheme="minorHAnsi"/>
        </w:rPr>
        <w:t>participat</w:t>
      </w:r>
      <w:r w:rsidR="00C81148" w:rsidRPr="00FF137E">
        <w:rPr>
          <w:rFonts w:asciiTheme="minorHAnsi" w:hAnsiTheme="minorHAnsi" w:cstheme="minorHAnsi"/>
        </w:rPr>
        <w:t>ed</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Byhalia</w:t>
      </w:r>
      <w:r w:rsidRPr="00FF137E">
        <w:rPr>
          <w:rFonts w:asciiTheme="minorHAnsi" w:hAnsiTheme="minorHAnsi" w:cstheme="minorHAnsi"/>
          <w:spacing w:val="-3"/>
        </w:rPr>
        <w:t xml:space="preserve"> </w:t>
      </w:r>
      <w:r w:rsidRPr="00FF137E">
        <w:rPr>
          <w:rFonts w:asciiTheme="minorHAnsi" w:hAnsiTheme="minorHAnsi" w:cstheme="minorHAnsi"/>
        </w:rPr>
        <w:t>office’s</w:t>
      </w:r>
      <w:r w:rsidRPr="00FF137E">
        <w:rPr>
          <w:rFonts w:asciiTheme="minorHAnsi" w:hAnsiTheme="minorHAnsi" w:cstheme="minorHAnsi"/>
          <w:spacing w:val="7"/>
        </w:rPr>
        <w:t xml:space="preserve"> </w:t>
      </w:r>
      <w:r w:rsidRPr="00FF137E">
        <w:rPr>
          <w:rFonts w:asciiTheme="minorHAnsi" w:hAnsiTheme="minorHAnsi" w:cstheme="minorHAnsi"/>
        </w:rPr>
        <w:t>Thanksgiving</w:t>
      </w:r>
      <w:r w:rsidRPr="00FF137E">
        <w:rPr>
          <w:rFonts w:asciiTheme="minorHAnsi" w:hAnsiTheme="minorHAnsi" w:cstheme="minorHAnsi"/>
          <w:spacing w:val="-3"/>
        </w:rPr>
        <w:t xml:space="preserve"> </w:t>
      </w:r>
      <w:r w:rsidRPr="00FF137E">
        <w:rPr>
          <w:rFonts w:asciiTheme="minorHAnsi" w:hAnsiTheme="minorHAnsi" w:cstheme="minorHAnsi"/>
        </w:rPr>
        <w:t>basket</w:t>
      </w:r>
      <w:r w:rsidRPr="00FF137E">
        <w:rPr>
          <w:rFonts w:asciiTheme="minorHAnsi" w:hAnsiTheme="minorHAnsi" w:cstheme="minorHAnsi"/>
          <w:spacing w:val="6"/>
        </w:rPr>
        <w:t xml:space="preserve"> </w:t>
      </w:r>
      <w:r w:rsidRPr="00FF137E">
        <w:rPr>
          <w:rFonts w:asciiTheme="minorHAnsi" w:hAnsiTheme="minorHAnsi" w:cstheme="minorHAnsi"/>
        </w:rPr>
        <w:t>deliveries</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week</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spacing w:val="-2"/>
        </w:rPr>
        <w:t>thanksgiving</w:t>
      </w:r>
      <w:r w:rsidR="00AB6AD5"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is</w:t>
      </w:r>
      <w:r w:rsidRPr="00FF137E">
        <w:rPr>
          <w:rFonts w:asciiTheme="minorHAnsi" w:hAnsiTheme="minorHAnsi" w:cstheme="minorHAnsi"/>
          <w:spacing w:val="6"/>
        </w:rPr>
        <w:t xml:space="preserve"> </w:t>
      </w:r>
      <w:r w:rsidRPr="00FF137E">
        <w:rPr>
          <w:rFonts w:asciiTheme="minorHAnsi" w:hAnsiTheme="minorHAnsi" w:cstheme="minorHAnsi"/>
        </w:rPr>
        <w:t>hopeful</w:t>
      </w:r>
      <w:r w:rsidRPr="00FF137E">
        <w:rPr>
          <w:rFonts w:asciiTheme="minorHAnsi" w:hAnsiTheme="minorHAnsi" w:cstheme="minorHAnsi"/>
          <w:spacing w:val="1"/>
        </w:rPr>
        <w:t xml:space="preserve"> </w:t>
      </w:r>
      <w:r w:rsidRPr="00FF137E">
        <w:rPr>
          <w:rFonts w:asciiTheme="minorHAnsi" w:hAnsiTheme="minorHAnsi" w:cstheme="minorHAnsi"/>
        </w:rPr>
        <w:t>that</w:t>
      </w:r>
      <w:r w:rsidRPr="00FF137E">
        <w:rPr>
          <w:rFonts w:asciiTheme="minorHAnsi" w:hAnsiTheme="minorHAnsi" w:cstheme="minorHAnsi"/>
          <w:spacing w:val="5"/>
        </w:rPr>
        <w:t xml:space="preserve"> </w:t>
      </w:r>
      <w:r w:rsidRPr="00FF137E">
        <w:rPr>
          <w:rFonts w:asciiTheme="minorHAnsi" w:hAnsiTheme="minorHAnsi" w:cstheme="minorHAnsi"/>
        </w:rPr>
        <w:t>new</w:t>
      </w:r>
      <w:r w:rsidRPr="00FF137E">
        <w:rPr>
          <w:rFonts w:asciiTheme="minorHAnsi" w:hAnsiTheme="minorHAnsi" w:cstheme="minorHAnsi"/>
          <w:spacing w:val="7"/>
        </w:rPr>
        <w:t xml:space="preserve"> </w:t>
      </w:r>
      <w:r w:rsidRPr="00FF137E">
        <w:rPr>
          <w:rFonts w:asciiTheme="minorHAnsi" w:hAnsiTheme="minorHAnsi" w:cstheme="minorHAnsi"/>
        </w:rPr>
        <w:t>families</w:t>
      </w:r>
      <w:r w:rsidRPr="00FF137E">
        <w:rPr>
          <w:rFonts w:asciiTheme="minorHAnsi" w:hAnsiTheme="minorHAnsi" w:cstheme="minorHAnsi"/>
          <w:spacing w:val="5"/>
        </w:rPr>
        <w:t xml:space="preserve"> </w:t>
      </w:r>
      <w:r w:rsidRPr="00FF137E">
        <w:rPr>
          <w:rFonts w:asciiTheme="minorHAnsi" w:hAnsiTheme="minorHAnsi" w:cstheme="minorHAnsi"/>
        </w:rPr>
        <w:t>can</w:t>
      </w:r>
      <w:r w:rsidRPr="00FF137E">
        <w:rPr>
          <w:rFonts w:asciiTheme="minorHAnsi" w:hAnsiTheme="minorHAnsi" w:cstheme="minorHAnsi"/>
          <w:spacing w:val="-4"/>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reached</w:t>
      </w:r>
      <w:r w:rsidRPr="00FF137E">
        <w:rPr>
          <w:rFonts w:asciiTheme="minorHAnsi" w:hAnsiTheme="minorHAnsi" w:cstheme="minorHAnsi"/>
          <w:spacing w:val="-5"/>
        </w:rPr>
        <w:t xml:space="preserve"> </w:t>
      </w:r>
      <w:r w:rsidRPr="00FF137E">
        <w:rPr>
          <w:rFonts w:asciiTheme="minorHAnsi" w:hAnsiTheme="minorHAnsi" w:cstheme="minorHAnsi"/>
        </w:rPr>
        <w:t>utilizing</w:t>
      </w:r>
      <w:r w:rsidRPr="00FF137E">
        <w:rPr>
          <w:rFonts w:asciiTheme="minorHAnsi" w:hAnsiTheme="minorHAnsi" w:cstheme="minorHAnsi"/>
          <w:spacing w:val="-4"/>
        </w:rPr>
        <w:t xml:space="preserve"> </w:t>
      </w:r>
      <w:r w:rsidRPr="00FF137E">
        <w:rPr>
          <w:rFonts w:asciiTheme="minorHAnsi" w:hAnsiTheme="minorHAnsi" w:cstheme="minorHAnsi"/>
        </w:rPr>
        <w:t>this</w:t>
      </w:r>
      <w:r w:rsidRPr="00FF137E">
        <w:rPr>
          <w:rFonts w:asciiTheme="minorHAnsi" w:hAnsiTheme="minorHAnsi" w:cstheme="minorHAnsi"/>
          <w:spacing w:val="6"/>
        </w:rPr>
        <w:t xml:space="preserve"> </w:t>
      </w:r>
      <w:r w:rsidRPr="00FF137E">
        <w:rPr>
          <w:rFonts w:asciiTheme="minorHAnsi" w:hAnsiTheme="minorHAnsi" w:cstheme="minorHAnsi"/>
        </w:rPr>
        <w:t>time</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spacing w:val="-2"/>
        </w:rPr>
        <w:t>giving.</w:t>
      </w:r>
    </w:p>
    <w:p w14:paraId="288EE31F" w14:textId="77777777" w:rsidR="0063038B" w:rsidRPr="00FF137E" w:rsidRDefault="0063038B">
      <w:pPr>
        <w:pStyle w:val="BodyText"/>
        <w:ind w:left="660" w:right="1460"/>
        <w:jc w:val="both"/>
        <w:rPr>
          <w:rFonts w:asciiTheme="minorHAnsi" w:hAnsiTheme="minorHAnsi" w:cstheme="minorHAnsi"/>
        </w:rPr>
      </w:pPr>
    </w:p>
    <w:p w14:paraId="19A34F5A" w14:textId="39811852" w:rsidR="00112D49" w:rsidRPr="00FF137E" w:rsidRDefault="00DC3A48">
      <w:pPr>
        <w:pStyle w:val="BodyText"/>
        <w:ind w:left="660" w:right="1460"/>
        <w:jc w:val="both"/>
        <w:rPr>
          <w:rFonts w:asciiTheme="minorHAnsi" w:hAnsiTheme="minorHAnsi" w:cstheme="minorHAnsi"/>
        </w:rPr>
      </w:pPr>
      <w:r w:rsidRPr="00FF137E">
        <w:rPr>
          <w:rFonts w:asciiTheme="minorHAnsi" w:hAnsiTheme="minorHAnsi" w:cstheme="minorHAnsi"/>
        </w:rPr>
        <w:t>Additionally,</w:t>
      </w:r>
      <w:r w:rsidRPr="00FF137E">
        <w:rPr>
          <w:rFonts w:asciiTheme="minorHAnsi" w:hAnsiTheme="minorHAnsi" w:cstheme="minorHAnsi"/>
          <w:spacing w:val="-4"/>
        </w:rPr>
        <w:t xml:space="preserve"> </w:t>
      </w:r>
      <w:r w:rsidRPr="00FF137E">
        <w:rPr>
          <w:rFonts w:asciiTheme="minorHAnsi" w:hAnsiTheme="minorHAnsi" w:cstheme="minorHAnsi"/>
        </w:rPr>
        <w:t>in-CIRCLE</w:t>
      </w:r>
      <w:r w:rsidRPr="00FF137E">
        <w:rPr>
          <w:rFonts w:asciiTheme="minorHAnsi" w:hAnsiTheme="minorHAnsi" w:cstheme="minorHAnsi"/>
          <w:spacing w:val="-4"/>
        </w:rPr>
        <w:t xml:space="preserve"> </w:t>
      </w:r>
      <w:r w:rsidRPr="00FF137E">
        <w:rPr>
          <w:rFonts w:asciiTheme="minorHAnsi" w:hAnsiTheme="minorHAnsi" w:cstheme="minorHAnsi"/>
        </w:rPr>
        <w:t>will</w:t>
      </w:r>
      <w:r w:rsidRPr="00FF137E">
        <w:rPr>
          <w:rFonts w:asciiTheme="minorHAnsi" w:hAnsiTheme="minorHAnsi" w:cstheme="minorHAnsi"/>
          <w:spacing w:val="-4"/>
        </w:rPr>
        <w:t xml:space="preserve"> </w:t>
      </w:r>
      <w:r w:rsidRPr="00FF137E">
        <w:rPr>
          <w:rFonts w:asciiTheme="minorHAnsi" w:hAnsiTheme="minorHAnsi" w:cstheme="minorHAnsi"/>
        </w:rPr>
        <w:t>provide</w:t>
      </w:r>
      <w:r w:rsidRPr="00FF137E">
        <w:rPr>
          <w:rFonts w:asciiTheme="minorHAnsi" w:hAnsiTheme="minorHAnsi" w:cstheme="minorHAnsi"/>
          <w:spacing w:val="-4"/>
        </w:rPr>
        <w:t xml:space="preserve"> </w:t>
      </w:r>
      <w:r w:rsidRPr="00FF137E">
        <w:rPr>
          <w:rFonts w:asciiTheme="minorHAnsi" w:hAnsiTheme="minorHAnsi" w:cstheme="minorHAnsi"/>
        </w:rPr>
        <w:t>preservation</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reunification</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will</w:t>
      </w:r>
      <w:r w:rsidRPr="00FF137E">
        <w:rPr>
          <w:rFonts w:asciiTheme="minorHAnsi" w:hAnsiTheme="minorHAnsi" w:cstheme="minorHAnsi"/>
          <w:spacing w:val="-4"/>
        </w:rPr>
        <w:t xml:space="preserve"> </w:t>
      </w:r>
      <w:r w:rsidRPr="00FF137E">
        <w:rPr>
          <w:rFonts w:asciiTheme="minorHAnsi" w:hAnsiTheme="minorHAnsi" w:cstheme="minorHAnsi"/>
        </w:rPr>
        <w:t>be discussed later in the report.</w:t>
      </w:r>
    </w:p>
    <w:p w14:paraId="2927E067" w14:textId="77777777" w:rsidR="00112D49" w:rsidRPr="00FF137E" w:rsidRDefault="00112D49">
      <w:pPr>
        <w:pStyle w:val="BodyText"/>
        <w:spacing w:before="4"/>
        <w:rPr>
          <w:rFonts w:asciiTheme="minorHAnsi" w:hAnsiTheme="minorHAnsi" w:cstheme="minorHAnsi"/>
        </w:rPr>
      </w:pPr>
    </w:p>
    <w:p w14:paraId="79D88570" w14:textId="77777777" w:rsidR="00112D49" w:rsidRPr="00FF137E" w:rsidRDefault="00DC3A48">
      <w:pPr>
        <w:pStyle w:val="ListParagraph"/>
        <w:numPr>
          <w:ilvl w:val="0"/>
          <w:numId w:val="42"/>
        </w:numPr>
        <w:tabs>
          <w:tab w:val="left" w:pos="1020"/>
        </w:tabs>
        <w:spacing w:before="1" w:line="276" w:lineRule="auto"/>
        <w:ind w:right="1183"/>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4"/>
          <w:sz w:val="24"/>
        </w:rPr>
        <w:t xml:space="preserve"> </w:t>
      </w:r>
      <w:r w:rsidRPr="00FF137E">
        <w:rPr>
          <w:rFonts w:asciiTheme="minorHAnsi" w:hAnsiTheme="minorHAnsi" w:cstheme="minorHAnsi"/>
          <w:sz w:val="24"/>
        </w:rPr>
        <w:t>that</w:t>
      </w:r>
      <w:r w:rsidRPr="00FF137E">
        <w:rPr>
          <w:rFonts w:asciiTheme="minorHAnsi" w:hAnsiTheme="minorHAnsi" w:cstheme="minorHAnsi"/>
          <w:spacing w:val="-4"/>
          <w:sz w:val="24"/>
        </w:rPr>
        <w:t xml:space="preserve"> </w:t>
      </w:r>
      <w:r w:rsidRPr="00FF137E">
        <w:rPr>
          <w:rFonts w:asciiTheme="minorHAnsi" w:hAnsiTheme="minorHAnsi" w:cstheme="minorHAnsi"/>
          <w:sz w:val="24"/>
        </w:rPr>
        <w:t>assess</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strengths</w:t>
      </w:r>
      <w:r w:rsidRPr="00FF137E">
        <w:rPr>
          <w:rFonts w:asciiTheme="minorHAnsi" w:hAnsiTheme="minorHAnsi" w:cstheme="minorHAnsi"/>
          <w:spacing w:val="-4"/>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needs</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4"/>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determine</w:t>
      </w:r>
      <w:r w:rsidRPr="00FF137E">
        <w:rPr>
          <w:rFonts w:asciiTheme="minorHAnsi" w:hAnsiTheme="minorHAnsi" w:cstheme="minorHAnsi"/>
          <w:spacing w:val="-4"/>
          <w:sz w:val="24"/>
        </w:rPr>
        <w:t xml:space="preserve"> </w:t>
      </w:r>
      <w:r w:rsidRPr="00FF137E">
        <w:rPr>
          <w:rFonts w:asciiTheme="minorHAnsi" w:hAnsiTheme="minorHAnsi" w:cstheme="minorHAnsi"/>
          <w:sz w:val="24"/>
        </w:rPr>
        <w:t>other service needs.</w:t>
      </w:r>
    </w:p>
    <w:p w14:paraId="20AB73F6" w14:textId="77777777" w:rsidR="00112D49" w:rsidRPr="00FF137E" w:rsidRDefault="00DC3A48">
      <w:pPr>
        <w:pStyle w:val="ListParagraph"/>
        <w:numPr>
          <w:ilvl w:val="0"/>
          <w:numId w:val="42"/>
        </w:numPr>
        <w:tabs>
          <w:tab w:val="left" w:pos="1020"/>
        </w:tabs>
        <w:spacing w:before="79"/>
        <w:ind w:right="1350"/>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4"/>
          <w:sz w:val="24"/>
        </w:rPr>
        <w:t xml:space="preserve"> </w:t>
      </w:r>
      <w:r w:rsidRPr="00FF137E">
        <w:rPr>
          <w:rFonts w:asciiTheme="minorHAnsi" w:hAnsiTheme="minorHAnsi" w:cstheme="minorHAnsi"/>
          <w:sz w:val="24"/>
        </w:rPr>
        <w:t>that</w:t>
      </w:r>
      <w:r w:rsidRPr="00FF137E">
        <w:rPr>
          <w:rFonts w:asciiTheme="minorHAnsi" w:hAnsiTheme="minorHAnsi" w:cstheme="minorHAnsi"/>
          <w:spacing w:val="-4"/>
          <w:sz w:val="24"/>
        </w:rPr>
        <w:t xml:space="preserve"> </w:t>
      </w:r>
      <w:r w:rsidRPr="00FF137E">
        <w:rPr>
          <w:rFonts w:asciiTheme="minorHAnsi" w:hAnsiTheme="minorHAnsi" w:cstheme="minorHAnsi"/>
          <w:sz w:val="24"/>
        </w:rPr>
        <w:t>address</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needs</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addition</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4"/>
          <w:sz w:val="24"/>
        </w:rPr>
        <w:t xml:space="preserve"> </w:t>
      </w:r>
      <w:r w:rsidRPr="00FF137E">
        <w:rPr>
          <w:rFonts w:asciiTheme="minorHAnsi" w:hAnsiTheme="minorHAnsi" w:cstheme="minorHAnsi"/>
          <w:sz w:val="24"/>
        </w:rPr>
        <w:t>individual</w:t>
      </w:r>
      <w:r w:rsidRPr="00FF137E">
        <w:rPr>
          <w:rFonts w:asciiTheme="minorHAnsi" w:hAnsiTheme="minorHAnsi" w:cstheme="minorHAnsi"/>
          <w:spacing w:val="-4"/>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4"/>
          <w:sz w:val="24"/>
        </w:rPr>
        <w:t xml:space="preserve"> </w:t>
      </w:r>
      <w:r w:rsidRPr="00FF137E">
        <w:rPr>
          <w:rFonts w:asciiTheme="minorHAnsi" w:hAnsiTheme="minorHAnsi" w:cstheme="minorHAnsi"/>
          <w:sz w:val="24"/>
        </w:rPr>
        <w:t>create</w:t>
      </w:r>
      <w:r w:rsidRPr="00FF137E">
        <w:rPr>
          <w:rFonts w:asciiTheme="minorHAnsi" w:hAnsiTheme="minorHAnsi" w:cstheme="minorHAnsi"/>
          <w:spacing w:val="-3"/>
          <w:sz w:val="24"/>
        </w:rPr>
        <w:t xml:space="preserve"> </w:t>
      </w:r>
      <w:r w:rsidRPr="00FF137E">
        <w:rPr>
          <w:rFonts w:asciiTheme="minorHAnsi" w:hAnsiTheme="minorHAnsi" w:cstheme="minorHAnsi"/>
          <w:sz w:val="24"/>
        </w:rPr>
        <w:t>a safe home environment.</w:t>
      </w:r>
    </w:p>
    <w:p w14:paraId="6C8C58F8" w14:textId="77777777" w:rsidR="00112D49" w:rsidRPr="00FF137E" w:rsidRDefault="00DC3A48">
      <w:pPr>
        <w:pStyle w:val="ListParagraph"/>
        <w:numPr>
          <w:ilvl w:val="0"/>
          <w:numId w:val="42"/>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that</w:t>
      </w:r>
      <w:r w:rsidRPr="00FF137E">
        <w:rPr>
          <w:rFonts w:asciiTheme="minorHAnsi" w:hAnsiTheme="minorHAnsi" w:cstheme="minorHAnsi"/>
          <w:spacing w:val="-1"/>
          <w:sz w:val="24"/>
        </w:rPr>
        <w:t xml:space="preserve"> </w:t>
      </w:r>
      <w:r w:rsidRPr="00FF137E">
        <w:rPr>
          <w:rFonts w:asciiTheme="minorHAnsi" w:hAnsiTheme="minorHAnsi" w:cstheme="minorHAnsi"/>
          <w:sz w:val="24"/>
        </w:rPr>
        <w:t>enable 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to remain</w:t>
      </w:r>
      <w:r w:rsidRPr="00FF137E">
        <w:rPr>
          <w:rFonts w:asciiTheme="minorHAnsi" w:hAnsiTheme="minorHAnsi" w:cstheme="minorHAnsi"/>
          <w:spacing w:val="-1"/>
          <w:sz w:val="24"/>
        </w:rPr>
        <w:t xml:space="preserve"> </w:t>
      </w:r>
      <w:r w:rsidRPr="00FF137E">
        <w:rPr>
          <w:rFonts w:asciiTheme="minorHAnsi" w:hAnsiTheme="minorHAnsi" w:cstheme="minorHAnsi"/>
          <w:sz w:val="24"/>
        </w:rPr>
        <w:t>safely</w:t>
      </w:r>
      <w:r w:rsidRPr="00FF137E">
        <w:rPr>
          <w:rFonts w:asciiTheme="minorHAnsi" w:hAnsiTheme="minorHAnsi" w:cstheme="minorHAnsi"/>
          <w:spacing w:val="-1"/>
          <w:sz w:val="24"/>
        </w:rPr>
        <w:t xml:space="preserve"> </w:t>
      </w:r>
      <w:r w:rsidRPr="00FF137E">
        <w:rPr>
          <w:rFonts w:asciiTheme="minorHAnsi" w:hAnsiTheme="minorHAnsi" w:cstheme="minorHAnsi"/>
          <w:sz w:val="24"/>
        </w:rPr>
        <w:t>with their</w:t>
      </w:r>
      <w:r w:rsidRPr="00FF137E">
        <w:rPr>
          <w:rFonts w:asciiTheme="minorHAnsi" w:hAnsiTheme="minorHAnsi" w:cstheme="minorHAnsi"/>
          <w:spacing w:val="-2"/>
          <w:sz w:val="24"/>
        </w:rPr>
        <w:t xml:space="preserve"> </w:t>
      </w:r>
      <w:r w:rsidRPr="00FF137E">
        <w:rPr>
          <w:rFonts w:asciiTheme="minorHAnsi" w:hAnsiTheme="minorHAnsi" w:cstheme="minorHAnsi"/>
          <w:sz w:val="24"/>
        </w:rPr>
        <w:t>parents when</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reasonable; </w:t>
      </w:r>
      <w:r w:rsidRPr="00FF137E">
        <w:rPr>
          <w:rFonts w:asciiTheme="minorHAnsi" w:hAnsiTheme="minorHAnsi" w:cstheme="minorHAnsi"/>
          <w:spacing w:val="-5"/>
          <w:sz w:val="24"/>
        </w:rPr>
        <w:t>and</w:t>
      </w:r>
    </w:p>
    <w:p w14:paraId="5F3E0034" w14:textId="77777777" w:rsidR="00112D49" w:rsidRPr="00FF137E" w:rsidRDefault="00DC3A48">
      <w:pPr>
        <w:pStyle w:val="ListParagraph"/>
        <w:numPr>
          <w:ilvl w:val="0"/>
          <w:numId w:val="42"/>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3"/>
          <w:sz w:val="24"/>
        </w:rPr>
        <w:t xml:space="preserve"> </w:t>
      </w:r>
      <w:r w:rsidRPr="00FF137E">
        <w:rPr>
          <w:rFonts w:asciiTheme="minorHAnsi" w:hAnsiTheme="minorHAnsi" w:cstheme="minorHAnsi"/>
          <w:sz w:val="24"/>
        </w:rPr>
        <w:t>that</w:t>
      </w:r>
      <w:r w:rsidRPr="00FF137E">
        <w:rPr>
          <w:rFonts w:asciiTheme="minorHAnsi" w:hAnsiTheme="minorHAnsi" w:cstheme="minorHAnsi"/>
          <w:spacing w:val="-1"/>
          <w:sz w:val="24"/>
        </w:rPr>
        <w:t xml:space="preserve"> </w:t>
      </w:r>
      <w:r w:rsidRPr="00FF137E">
        <w:rPr>
          <w:rFonts w:asciiTheme="minorHAnsi" w:hAnsiTheme="minorHAnsi" w:cstheme="minorHAnsi"/>
          <w:sz w:val="24"/>
        </w:rPr>
        <w:t>help 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adoptive</w:t>
      </w:r>
      <w:r w:rsidRPr="00FF137E">
        <w:rPr>
          <w:rFonts w:asciiTheme="minorHAnsi" w:hAnsiTheme="minorHAnsi" w:cstheme="minorHAnsi"/>
          <w:spacing w:val="-1"/>
          <w:sz w:val="24"/>
        </w:rPr>
        <w:t xml:space="preserve"> </w:t>
      </w:r>
      <w:r w:rsidRPr="00FF137E">
        <w:rPr>
          <w:rFonts w:asciiTheme="minorHAnsi" w:hAnsiTheme="minorHAnsi" w:cstheme="minorHAnsi"/>
          <w:sz w:val="24"/>
        </w:rPr>
        <w:t>placements</w:t>
      </w:r>
      <w:r w:rsidRPr="00FF137E">
        <w:rPr>
          <w:rFonts w:asciiTheme="minorHAnsi" w:hAnsiTheme="minorHAnsi" w:cstheme="minorHAnsi"/>
          <w:spacing w:val="-1"/>
          <w:sz w:val="24"/>
        </w:rPr>
        <w:t xml:space="preserve"> </w:t>
      </w:r>
      <w:r w:rsidRPr="00FF137E">
        <w:rPr>
          <w:rFonts w:asciiTheme="minorHAnsi" w:hAnsiTheme="minorHAnsi" w:cstheme="minorHAnsi"/>
          <w:sz w:val="24"/>
        </w:rPr>
        <w:t>achieve</w:t>
      </w:r>
      <w:r w:rsidRPr="00FF137E">
        <w:rPr>
          <w:rFonts w:asciiTheme="minorHAnsi" w:hAnsiTheme="minorHAnsi" w:cstheme="minorHAnsi"/>
          <w:spacing w:val="-2"/>
          <w:sz w:val="24"/>
        </w:rPr>
        <w:t xml:space="preserve"> permanency.</w:t>
      </w:r>
    </w:p>
    <w:p w14:paraId="689AAA1F" w14:textId="77777777" w:rsidR="00112D49" w:rsidRPr="00FF137E" w:rsidRDefault="00112D49">
      <w:pPr>
        <w:pStyle w:val="BodyText"/>
        <w:spacing w:before="82"/>
        <w:rPr>
          <w:rFonts w:asciiTheme="minorHAnsi" w:hAnsiTheme="minorHAnsi" w:cstheme="minorHAnsi"/>
        </w:rPr>
      </w:pPr>
    </w:p>
    <w:p w14:paraId="4349C4A0" w14:textId="261EC630" w:rsidR="00C32FE8" w:rsidRPr="00FF137E" w:rsidRDefault="00DC3A48"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All</w:t>
      </w:r>
      <w:r w:rsidRPr="00FF137E">
        <w:rPr>
          <w:rFonts w:asciiTheme="minorHAnsi" w:hAnsiTheme="minorHAnsi" w:cstheme="minorHAnsi"/>
          <w:spacing w:val="-3"/>
        </w:rPr>
        <w:t xml:space="preserve"> </w:t>
      </w:r>
      <w:r w:rsidRPr="00FF137E">
        <w:rPr>
          <w:rFonts w:asciiTheme="minorHAnsi" w:hAnsiTheme="minorHAnsi" w:cstheme="minorHAnsi"/>
        </w:rPr>
        <w:t>programs</w:t>
      </w:r>
      <w:r w:rsidRPr="00FF137E">
        <w:rPr>
          <w:rFonts w:asciiTheme="minorHAnsi" w:hAnsiTheme="minorHAnsi" w:cstheme="minorHAnsi"/>
          <w:spacing w:val="-3"/>
        </w:rPr>
        <w:t xml:space="preserve"> </w:t>
      </w:r>
      <w:r w:rsidRPr="00FF137E">
        <w:rPr>
          <w:rFonts w:asciiTheme="minorHAnsi" w:hAnsiTheme="minorHAnsi" w:cstheme="minorHAnsi"/>
        </w:rPr>
        <w:t>have</w:t>
      </w:r>
      <w:r w:rsidRPr="00FF137E">
        <w:rPr>
          <w:rFonts w:asciiTheme="minorHAnsi" w:hAnsiTheme="minorHAnsi" w:cstheme="minorHAnsi"/>
          <w:spacing w:val="-5"/>
        </w:rPr>
        <w:t xml:space="preserve"> </w:t>
      </w:r>
      <w:r w:rsidRPr="00FF137E">
        <w:rPr>
          <w:rFonts w:asciiTheme="minorHAnsi" w:hAnsiTheme="minorHAnsi" w:cstheme="minorHAnsi"/>
        </w:rPr>
        <w:t>continued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provide</w:t>
      </w:r>
      <w:r w:rsidRPr="00FF137E">
        <w:rPr>
          <w:rFonts w:asciiTheme="minorHAnsi" w:hAnsiTheme="minorHAnsi" w:cstheme="minorHAnsi"/>
          <w:spacing w:val="-4"/>
        </w:rPr>
        <w:t xml:space="preserve"> </w:t>
      </w:r>
      <w:r w:rsidRPr="00FF137E">
        <w:rPr>
          <w:rFonts w:asciiTheme="minorHAnsi" w:hAnsiTheme="minorHAnsi" w:cstheme="minorHAnsi"/>
        </w:rPr>
        <w:t>support</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Pr="00FF137E">
        <w:rPr>
          <w:rFonts w:asciiTheme="minorHAnsi" w:hAnsiTheme="minorHAnsi" w:cstheme="minorHAnsi"/>
        </w:rPr>
        <w:t>who</w:t>
      </w:r>
      <w:r w:rsidRPr="00FF137E">
        <w:rPr>
          <w:rFonts w:asciiTheme="minorHAnsi" w:hAnsiTheme="minorHAnsi" w:cstheme="minorHAnsi"/>
          <w:spacing w:val="-3"/>
        </w:rPr>
        <w:t xml:space="preserve"> </w:t>
      </w:r>
      <w:r w:rsidRPr="00FF137E">
        <w:rPr>
          <w:rFonts w:asciiTheme="minorHAnsi" w:hAnsiTheme="minorHAnsi" w:cstheme="minorHAnsi"/>
        </w:rPr>
        <w:t>have</w:t>
      </w:r>
      <w:r w:rsidRPr="00FF137E">
        <w:rPr>
          <w:rFonts w:asciiTheme="minorHAnsi" w:hAnsiTheme="minorHAnsi" w:cstheme="minorHAnsi"/>
          <w:spacing w:val="-4"/>
        </w:rPr>
        <w:t xml:space="preserve"> </w:t>
      </w:r>
      <w:r w:rsidRPr="00FF137E">
        <w:rPr>
          <w:rFonts w:asciiTheme="minorHAnsi" w:hAnsiTheme="minorHAnsi" w:cstheme="minorHAnsi"/>
        </w:rPr>
        <w:t>been</w:t>
      </w:r>
      <w:r w:rsidRPr="00FF137E">
        <w:rPr>
          <w:rFonts w:asciiTheme="minorHAnsi" w:hAnsiTheme="minorHAnsi" w:cstheme="minorHAnsi"/>
          <w:spacing w:val="-3"/>
        </w:rPr>
        <w:t xml:space="preserve"> </w:t>
      </w:r>
      <w:r w:rsidRPr="00FF137E">
        <w:rPr>
          <w:rFonts w:asciiTheme="minorHAnsi" w:hAnsiTheme="minorHAnsi" w:cstheme="minorHAnsi"/>
        </w:rPr>
        <w:t>identified by</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as</w:t>
      </w:r>
      <w:r w:rsidRPr="00FF137E">
        <w:rPr>
          <w:rFonts w:asciiTheme="minorHAnsi" w:hAnsiTheme="minorHAnsi" w:cstheme="minorHAnsi"/>
          <w:spacing w:val="-3"/>
        </w:rPr>
        <w:t xml:space="preserve"> </w:t>
      </w:r>
      <w:r w:rsidRPr="00FF137E">
        <w:rPr>
          <w:rFonts w:asciiTheme="minorHAnsi" w:hAnsiTheme="minorHAnsi" w:cstheme="minorHAnsi"/>
        </w:rPr>
        <w:t>having</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need.</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1"/>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provided</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home,</w:t>
      </w:r>
      <w:r w:rsidRPr="00FF137E">
        <w:rPr>
          <w:rFonts w:asciiTheme="minorHAnsi" w:hAnsiTheme="minorHAnsi" w:cstheme="minorHAnsi"/>
          <w:spacing w:val="-3"/>
        </w:rPr>
        <w:t xml:space="preserve"> </w:t>
      </w:r>
      <w:r w:rsidRPr="00FF137E">
        <w:rPr>
          <w:rFonts w:asciiTheme="minorHAnsi" w:hAnsiTheme="minorHAnsi" w:cstheme="minorHAnsi"/>
        </w:rPr>
        <w:t>face-to-face</w:t>
      </w:r>
      <w:r w:rsidRPr="00FF137E">
        <w:rPr>
          <w:rFonts w:asciiTheme="minorHAnsi" w:hAnsiTheme="minorHAnsi" w:cstheme="minorHAnsi"/>
          <w:spacing w:val="-4"/>
        </w:rPr>
        <w:t xml:space="preserve"> </w:t>
      </w:r>
      <w:r w:rsidRPr="00FF137E">
        <w:rPr>
          <w:rFonts w:asciiTheme="minorHAnsi" w:hAnsiTheme="minorHAnsi" w:cstheme="minorHAnsi"/>
        </w:rPr>
        <w:t>visits,</w:t>
      </w:r>
      <w:r w:rsidRPr="00FF137E">
        <w:rPr>
          <w:rFonts w:asciiTheme="minorHAnsi" w:hAnsiTheme="minorHAnsi" w:cstheme="minorHAnsi"/>
          <w:spacing w:val="-3"/>
        </w:rPr>
        <w:t xml:space="preserve"> </w:t>
      </w:r>
      <w:r w:rsidRPr="00FF137E">
        <w:rPr>
          <w:rFonts w:asciiTheme="minorHAnsi" w:hAnsiTheme="minorHAnsi" w:cstheme="minorHAnsi"/>
        </w:rPr>
        <w:t>referral to</w:t>
      </w:r>
      <w:r w:rsidRPr="00FF137E">
        <w:rPr>
          <w:rFonts w:asciiTheme="minorHAnsi" w:hAnsiTheme="minorHAnsi" w:cstheme="minorHAnsi"/>
          <w:spacing w:val="-11"/>
        </w:rPr>
        <w:t xml:space="preserve"> </w:t>
      </w:r>
      <w:r w:rsidRPr="00FF137E">
        <w:rPr>
          <w:rFonts w:asciiTheme="minorHAnsi" w:hAnsiTheme="minorHAnsi" w:cstheme="minorHAnsi"/>
        </w:rPr>
        <w:t>community-based</w:t>
      </w:r>
      <w:r w:rsidRPr="00FF137E">
        <w:rPr>
          <w:rFonts w:asciiTheme="minorHAnsi" w:hAnsiTheme="minorHAnsi" w:cstheme="minorHAnsi"/>
          <w:spacing w:val="-12"/>
        </w:rPr>
        <w:t xml:space="preserve"> </w:t>
      </w:r>
      <w:r w:rsidRPr="00FF137E">
        <w:rPr>
          <w:rFonts w:asciiTheme="minorHAnsi" w:hAnsiTheme="minorHAnsi" w:cstheme="minorHAnsi"/>
        </w:rPr>
        <w:t>programs</w:t>
      </w:r>
      <w:r w:rsidRPr="00FF137E">
        <w:rPr>
          <w:rFonts w:asciiTheme="minorHAnsi" w:hAnsiTheme="minorHAnsi" w:cstheme="minorHAnsi"/>
          <w:spacing w:val="-11"/>
        </w:rPr>
        <w:t xml:space="preserve"> </w:t>
      </w:r>
      <w:r w:rsidRPr="00FF137E">
        <w:rPr>
          <w:rFonts w:asciiTheme="minorHAnsi" w:hAnsiTheme="minorHAnsi" w:cstheme="minorHAnsi"/>
        </w:rPr>
        <w:t>as</w:t>
      </w:r>
      <w:r w:rsidRPr="00FF137E">
        <w:rPr>
          <w:rFonts w:asciiTheme="minorHAnsi" w:hAnsiTheme="minorHAnsi" w:cstheme="minorHAnsi"/>
          <w:spacing w:val="-11"/>
        </w:rPr>
        <w:t xml:space="preserve"> </w:t>
      </w:r>
      <w:r w:rsidRPr="00FF137E">
        <w:rPr>
          <w:rFonts w:asciiTheme="minorHAnsi" w:hAnsiTheme="minorHAnsi" w:cstheme="minorHAnsi"/>
        </w:rPr>
        <w:t>needed</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other</w:t>
      </w:r>
      <w:r w:rsidRPr="00FF137E">
        <w:rPr>
          <w:rFonts w:asciiTheme="minorHAnsi" w:hAnsiTheme="minorHAnsi" w:cstheme="minorHAnsi"/>
          <w:spacing w:val="-10"/>
        </w:rPr>
        <w:t xml:space="preserve"> </w:t>
      </w:r>
      <w:r w:rsidRPr="00FF137E">
        <w:rPr>
          <w:rFonts w:asciiTheme="minorHAnsi" w:hAnsiTheme="minorHAnsi" w:cstheme="minorHAnsi"/>
        </w:rPr>
        <w:t>support</w:t>
      </w:r>
      <w:r w:rsidRPr="00FF137E">
        <w:rPr>
          <w:rFonts w:asciiTheme="minorHAnsi" w:hAnsiTheme="minorHAnsi" w:cstheme="minorHAnsi"/>
          <w:spacing w:val="-12"/>
        </w:rPr>
        <w:t xml:space="preserve"> </w:t>
      </w:r>
      <w:r w:rsidRPr="00FF137E">
        <w:rPr>
          <w:rFonts w:asciiTheme="minorHAnsi" w:hAnsiTheme="minorHAnsi" w:cstheme="minorHAnsi"/>
        </w:rPr>
        <w:t>based</w:t>
      </w:r>
      <w:r w:rsidRPr="00FF137E">
        <w:rPr>
          <w:rFonts w:asciiTheme="minorHAnsi" w:hAnsiTheme="minorHAnsi" w:cstheme="minorHAnsi"/>
          <w:spacing w:val="-12"/>
        </w:rPr>
        <w:t xml:space="preserve"> </w:t>
      </w:r>
      <w:r w:rsidRPr="00FF137E">
        <w:rPr>
          <w:rFonts w:asciiTheme="minorHAnsi" w:hAnsiTheme="minorHAnsi" w:cstheme="minorHAnsi"/>
        </w:rPr>
        <w:t>on</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family’s</w:t>
      </w:r>
      <w:r w:rsidRPr="00FF137E">
        <w:rPr>
          <w:rFonts w:asciiTheme="minorHAnsi" w:hAnsiTheme="minorHAnsi" w:cstheme="minorHAnsi"/>
          <w:spacing w:val="-12"/>
        </w:rPr>
        <w:t xml:space="preserve"> </w:t>
      </w:r>
      <w:r w:rsidRPr="00FF137E">
        <w:rPr>
          <w:rFonts w:asciiTheme="minorHAnsi" w:hAnsiTheme="minorHAnsi" w:cstheme="minorHAnsi"/>
        </w:rPr>
        <w:t>need.</w:t>
      </w:r>
      <w:r w:rsidRPr="00FF137E">
        <w:rPr>
          <w:rFonts w:asciiTheme="minorHAnsi" w:hAnsiTheme="minorHAnsi" w:cstheme="minorHAnsi"/>
          <w:spacing w:val="-12"/>
        </w:rPr>
        <w:t xml:space="preserve"> </w:t>
      </w:r>
      <w:r w:rsidR="00AC77F7" w:rsidRPr="00FF137E">
        <w:rPr>
          <w:rFonts w:asciiTheme="minorHAnsi" w:hAnsiTheme="minorHAnsi" w:cstheme="minorHAnsi"/>
          <w:spacing w:val="-12"/>
        </w:rPr>
        <w:t>During this APSR reporting period, the Program</w:t>
      </w:r>
      <w:r w:rsidR="008C7747" w:rsidRPr="00FF137E">
        <w:rPr>
          <w:rFonts w:asciiTheme="minorHAnsi" w:hAnsiTheme="minorHAnsi" w:cstheme="minorHAnsi"/>
          <w:spacing w:val="-12"/>
        </w:rPr>
        <w:t>s’ f</w:t>
      </w:r>
      <w:r w:rsidR="00EB1766" w:rsidRPr="00FF137E">
        <w:rPr>
          <w:rFonts w:asciiTheme="minorHAnsi" w:hAnsiTheme="minorHAnsi" w:cstheme="minorHAnsi"/>
        </w:rPr>
        <w:t xml:space="preserve">amilies received home visits which included therapy sessions, referrals to Alcohol and Drug (A&amp;D) assessments and have attended parenting sessions (Active Parenting Curriculum). </w:t>
      </w:r>
      <w:r w:rsidR="00167B60" w:rsidRPr="00FF137E">
        <w:rPr>
          <w:rFonts w:asciiTheme="minorHAnsi" w:hAnsiTheme="minorHAnsi" w:cstheme="minorHAnsi"/>
        </w:rPr>
        <w:t>To ensure integrity, each parent receives a completion certificate</w:t>
      </w:r>
      <w:r w:rsidR="00EB1766" w:rsidRPr="00FF137E">
        <w:rPr>
          <w:rFonts w:asciiTheme="minorHAnsi" w:hAnsiTheme="minorHAnsi" w:cstheme="minorHAnsi"/>
        </w:rPr>
        <w:t>. Concrete needs have been offered to families as needed which may include transportation and other soft and hard supports.</w:t>
      </w:r>
      <w:r w:rsidR="004D6D9D" w:rsidRPr="00FF137E">
        <w:rPr>
          <w:rFonts w:asciiTheme="minorHAnsi" w:hAnsiTheme="minorHAnsi" w:cstheme="minorHAnsi"/>
        </w:rPr>
        <w:t xml:space="preserve"> </w:t>
      </w:r>
      <w:r w:rsidR="008818CE" w:rsidRPr="00FF137E">
        <w:rPr>
          <w:rFonts w:asciiTheme="minorHAnsi" w:hAnsiTheme="minorHAnsi" w:cstheme="minorHAnsi"/>
        </w:rPr>
        <w:t xml:space="preserve">Families will continue to be provided with services in the home, face-to-face visits, referral to community-based programs as needed and other support based on the family’s need. </w:t>
      </w:r>
    </w:p>
    <w:p w14:paraId="297C19DA" w14:textId="4A654EA7" w:rsidR="00112D49" w:rsidRPr="00FF137E" w:rsidRDefault="00DC3A48">
      <w:pPr>
        <w:pStyle w:val="BodyText"/>
        <w:spacing w:line="276" w:lineRule="auto"/>
        <w:ind w:left="660" w:right="1043"/>
        <w:jc w:val="both"/>
        <w:rPr>
          <w:rFonts w:asciiTheme="minorHAnsi" w:hAnsiTheme="minorHAnsi" w:cstheme="minorHAnsi"/>
        </w:rPr>
      </w:pPr>
      <w:r w:rsidRPr="00FF137E">
        <w:rPr>
          <w:rFonts w:asciiTheme="minorHAnsi" w:hAnsiTheme="minorHAnsi" w:cstheme="minorHAnsi"/>
        </w:rPr>
        <w:t>The Dorcas program expanded statewide</w:t>
      </w:r>
      <w:r w:rsidR="009A7794" w:rsidRPr="00FF137E">
        <w:rPr>
          <w:rFonts w:asciiTheme="minorHAnsi" w:hAnsiTheme="minorHAnsi" w:cstheme="minorHAnsi"/>
        </w:rPr>
        <w:t>, therefore MDCPS expects the number of families served to increase</w:t>
      </w:r>
      <w:r w:rsidRPr="00FF137E">
        <w:rPr>
          <w:rFonts w:asciiTheme="minorHAnsi" w:hAnsiTheme="minorHAnsi" w:cstheme="minorHAnsi"/>
        </w:rPr>
        <w:t>.</w:t>
      </w:r>
      <w:r w:rsidRPr="00FF137E">
        <w:rPr>
          <w:rFonts w:asciiTheme="minorHAnsi" w:hAnsiTheme="minorHAnsi" w:cstheme="minorHAnsi"/>
          <w:spacing w:val="-7"/>
        </w:rPr>
        <w:t xml:space="preserve"> </w:t>
      </w:r>
      <w:r w:rsidRPr="00FF137E">
        <w:rPr>
          <w:rFonts w:asciiTheme="minorHAnsi" w:hAnsiTheme="minorHAnsi" w:cstheme="minorHAnsi"/>
        </w:rPr>
        <w:t>There</w:t>
      </w:r>
      <w:r w:rsidRPr="00FF137E">
        <w:rPr>
          <w:rFonts w:asciiTheme="minorHAnsi" w:hAnsiTheme="minorHAnsi" w:cstheme="minorHAnsi"/>
          <w:spacing w:val="-8"/>
        </w:rPr>
        <w:t xml:space="preserve"> </w:t>
      </w:r>
      <w:r w:rsidRPr="00FF137E">
        <w:rPr>
          <w:rFonts w:asciiTheme="minorHAnsi" w:hAnsiTheme="minorHAnsi" w:cstheme="minorHAnsi"/>
        </w:rPr>
        <w:t>are</w:t>
      </w:r>
      <w:r w:rsidRPr="00FF137E">
        <w:rPr>
          <w:rFonts w:asciiTheme="minorHAnsi" w:hAnsiTheme="minorHAnsi" w:cstheme="minorHAnsi"/>
          <w:spacing w:val="-9"/>
        </w:rPr>
        <w:t xml:space="preserve"> </w:t>
      </w:r>
      <w:r w:rsidRPr="00FF137E">
        <w:rPr>
          <w:rFonts w:asciiTheme="minorHAnsi" w:hAnsiTheme="minorHAnsi" w:cstheme="minorHAnsi"/>
        </w:rPr>
        <w:t>plans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expand services into the 7</w:t>
      </w:r>
      <w:r w:rsidRPr="00FF137E">
        <w:rPr>
          <w:rFonts w:asciiTheme="minorHAnsi" w:hAnsiTheme="minorHAnsi" w:cstheme="minorHAnsi"/>
          <w:vertAlign w:val="superscript"/>
        </w:rPr>
        <w:t>th</w:t>
      </w:r>
      <w:r w:rsidRPr="00FF137E">
        <w:rPr>
          <w:rFonts w:asciiTheme="minorHAnsi" w:hAnsiTheme="minorHAnsi" w:cstheme="minorHAnsi"/>
        </w:rPr>
        <w:t xml:space="preserve"> service area of the state within the next year.</w:t>
      </w:r>
    </w:p>
    <w:p w14:paraId="18F89AF0" w14:textId="0188CAF3" w:rsidR="00112D49" w:rsidRPr="00FF137E" w:rsidRDefault="00DC3A48" w:rsidP="00FE69A8">
      <w:pPr>
        <w:pStyle w:val="BodyText"/>
        <w:spacing w:after="120" w:line="274" w:lineRule="exact"/>
        <w:ind w:left="662"/>
        <w:jc w:val="both"/>
        <w:rPr>
          <w:rFonts w:asciiTheme="minorHAnsi" w:hAnsiTheme="minorHAnsi" w:cstheme="minorHAnsi"/>
          <w:spacing w:val="-2"/>
        </w:rPr>
      </w:pPr>
      <w:r w:rsidRPr="00FF137E">
        <w:rPr>
          <w:rFonts w:asciiTheme="minorHAnsi" w:hAnsiTheme="minorHAnsi" w:cstheme="minorHAnsi"/>
        </w:rPr>
        <w:t>Numbers</w:t>
      </w:r>
      <w:r w:rsidRPr="00FF137E">
        <w:rPr>
          <w:rFonts w:asciiTheme="minorHAnsi" w:hAnsiTheme="minorHAnsi" w:cstheme="minorHAnsi"/>
          <w:spacing w:val="-1"/>
        </w:rPr>
        <w:t xml:space="preserve"> </w:t>
      </w:r>
      <w:r w:rsidRPr="00FF137E">
        <w:rPr>
          <w:rFonts w:asciiTheme="minorHAnsi" w:hAnsiTheme="minorHAnsi" w:cstheme="minorHAnsi"/>
        </w:rPr>
        <w:t>served</w:t>
      </w:r>
      <w:r w:rsidRPr="00FF137E">
        <w:rPr>
          <w:rFonts w:asciiTheme="minorHAnsi" w:hAnsiTheme="minorHAnsi" w:cstheme="minorHAnsi"/>
          <w:spacing w:val="-1"/>
        </w:rPr>
        <w:t xml:space="preserve"> </w:t>
      </w:r>
      <w:r w:rsidRPr="00FF137E">
        <w:rPr>
          <w:rFonts w:asciiTheme="minorHAnsi" w:hAnsiTheme="minorHAnsi" w:cstheme="minorHAnsi"/>
        </w:rPr>
        <w:t>by</w:t>
      </w:r>
      <w:r w:rsidRPr="00FF137E">
        <w:rPr>
          <w:rFonts w:asciiTheme="minorHAnsi" w:hAnsiTheme="minorHAnsi" w:cstheme="minorHAnsi"/>
          <w:spacing w:val="-1"/>
        </w:rPr>
        <w:t xml:space="preserve"> </w:t>
      </w:r>
      <w:r w:rsidRPr="00FF137E">
        <w:rPr>
          <w:rFonts w:asciiTheme="minorHAnsi" w:hAnsiTheme="minorHAnsi" w:cstheme="minorHAnsi"/>
        </w:rPr>
        <w:t xml:space="preserve">each </w:t>
      </w:r>
      <w:r w:rsidRPr="00FF137E">
        <w:rPr>
          <w:rFonts w:asciiTheme="minorHAnsi" w:hAnsiTheme="minorHAnsi" w:cstheme="minorHAnsi"/>
          <w:spacing w:val="-2"/>
        </w:rPr>
        <w:t>program:</w:t>
      </w:r>
    </w:p>
    <w:p w14:paraId="51D35BD2" w14:textId="072AF8DD" w:rsidR="009E7E91" w:rsidRPr="00FF137E" w:rsidRDefault="009E7E91">
      <w:pPr>
        <w:pStyle w:val="BodyText"/>
        <w:spacing w:line="274" w:lineRule="exact"/>
        <w:ind w:left="660"/>
        <w:jc w:val="both"/>
        <w:rPr>
          <w:rFonts w:asciiTheme="minorHAnsi" w:hAnsiTheme="minorHAnsi" w:cstheme="minorHAnsi"/>
          <w:u w:val="single"/>
        </w:rPr>
      </w:pPr>
      <w:r w:rsidRPr="00FF137E">
        <w:rPr>
          <w:rFonts w:asciiTheme="minorHAnsi" w:hAnsiTheme="minorHAnsi" w:cstheme="minorHAnsi"/>
          <w:spacing w:val="-2"/>
          <w:u w:val="single"/>
        </w:rPr>
        <w:t>Quarter 1, July – September 2023</w:t>
      </w:r>
    </w:p>
    <w:p w14:paraId="145C9B64" w14:textId="2DF3C5A5" w:rsidR="00112D49" w:rsidRPr="00FF137E" w:rsidRDefault="00DC3A48">
      <w:pPr>
        <w:pStyle w:val="ListParagraph"/>
        <w:numPr>
          <w:ilvl w:val="1"/>
          <w:numId w:val="42"/>
        </w:numPr>
        <w:tabs>
          <w:tab w:val="left" w:pos="1109"/>
          <w:tab w:val="left" w:pos="1111"/>
        </w:tabs>
        <w:spacing w:before="43" w:line="276" w:lineRule="auto"/>
        <w:ind w:right="1043"/>
        <w:jc w:val="both"/>
        <w:rPr>
          <w:rFonts w:asciiTheme="minorHAnsi" w:hAnsiTheme="minorHAnsi" w:cstheme="minorHAnsi"/>
          <w:sz w:val="24"/>
        </w:rPr>
      </w:pPr>
      <w:r w:rsidRPr="00FF137E">
        <w:rPr>
          <w:rFonts w:asciiTheme="minorHAnsi" w:hAnsiTheme="minorHAnsi" w:cstheme="minorHAnsi"/>
          <w:b/>
          <w:sz w:val="24"/>
        </w:rPr>
        <w:lastRenderedPageBreak/>
        <w:t xml:space="preserve">Dorcas: </w:t>
      </w:r>
      <w:r w:rsidRPr="00FF137E">
        <w:rPr>
          <w:rFonts w:asciiTheme="minorHAnsi" w:hAnsiTheme="minorHAnsi" w:cstheme="minorHAnsi"/>
          <w:sz w:val="24"/>
        </w:rPr>
        <w:t>There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have been </w:t>
      </w:r>
      <w:r w:rsidR="006E4A07" w:rsidRPr="00FF137E">
        <w:rPr>
          <w:rFonts w:asciiTheme="minorHAnsi" w:hAnsiTheme="minorHAnsi" w:cstheme="minorHAnsi"/>
          <w:sz w:val="24"/>
        </w:rPr>
        <w:t xml:space="preserve">35 </w:t>
      </w:r>
      <w:r w:rsidRPr="00FF137E">
        <w:rPr>
          <w:rFonts w:asciiTheme="minorHAnsi" w:hAnsiTheme="minorHAnsi" w:cstheme="minorHAnsi"/>
          <w:sz w:val="24"/>
        </w:rPr>
        <w:t xml:space="preserve">referrals, with </w:t>
      </w:r>
      <w:r w:rsidR="00476EF1" w:rsidRPr="00FF137E">
        <w:rPr>
          <w:rFonts w:asciiTheme="minorHAnsi" w:hAnsiTheme="minorHAnsi" w:cstheme="minorHAnsi"/>
          <w:sz w:val="24"/>
        </w:rPr>
        <w:t xml:space="preserve">88 </w:t>
      </w:r>
      <w:r w:rsidRPr="00FF137E">
        <w:rPr>
          <w:rFonts w:asciiTheme="minorHAnsi" w:hAnsiTheme="minorHAnsi" w:cstheme="minorHAnsi"/>
          <w:sz w:val="24"/>
        </w:rPr>
        <w:t xml:space="preserve">children and </w:t>
      </w:r>
      <w:r w:rsidR="00476EF1" w:rsidRPr="00FF137E">
        <w:rPr>
          <w:rFonts w:asciiTheme="minorHAnsi" w:hAnsiTheme="minorHAnsi" w:cstheme="minorHAnsi"/>
          <w:sz w:val="24"/>
        </w:rPr>
        <w:t xml:space="preserve">56 </w:t>
      </w:r>
      <w:r w:rsidRPr="00FF137E">
        <w:rPr>
          <w:rFonts w:asciiTheme="minorHAnsi" w:hAnsiTheme="minorHAnsi" w:cstheme="minorHAnsi"/>
          <w:sz w:val="24"/>
        </w:rPr>
        <w:t xml:space="preserve">adults served through the </w:t>
      </w:r>
      <w:r w:rsidRPr="00FF137E">
        <w:rPr>
          <w:rFonts w:asciiTheme="minorHAnsi" w:hAnsiTheme="minorHAnsi" w:cstheme="minorHAnsi"/>
          <w:spacing w:val="-2"/>
          <w:sz w:val="24"/>
        </w:rPr>
        <w:t>program.</w:t>
      </w:r>
    </w:p>
    <w:p w14:paraId="3FC219A1" w14:textId="3FBD86E5" w:rsidR="00112D49" w:rsidRPr="00FF137E" w:rsidRDefault="00DC3A48">
      <w:pPr>
        <w:pStyle w:val="ListParagraph"/>
        <w:numPr>
          <w:ilvl w:val="1"/>
          <w:numId w:val="42"/>
        </w:numPr>
        <w:tabs>
          <w:tab w:val="left" w:pos="1109"/>
          <w:tab w:val="left" w:pos="1111"/>
        </w:tabs>
        <w:spacing w:line="276" w:lineRule="auto"/>
        <w:ind w:right="1044"/>
        <w:jc w:val="both"/>
        <w:rPr>
          <w:rFonts w:asciiTheme="minorHAnsi" w:hAnsiTheme="minorHAnsi" w:cstheme="minorHAnsi"/>
          <w:sz w:val="24"/>
        </w:rPr>
      </w:pPr>
      <w:r w:rsidRPr="00FF137E">
        <w:rPr>
          <w:rFonts w:asciiTheme="minorHAnsi" w:hAnsiTheme="minorHAnsi" w:cstheme="minorHAnsi"/>
          <w:b/>
          <w:sz w:val="24"/>
        </w:rPr>
        <w:t xml:space="preserve">Intercept: </w:t>
      </w:r>
      <w:r w:rsidRPr="00FF137E">
        <w:rPr>
          <w:rFonts w:asciiTheme="minorHAnsi" w:hAnsiTheme="minorHAnsi" w:cstheme="minorHAnsi"/>
          <w:sz w:val="24"/>
        </w:rPr>
        <w:t xml:space="preserve">there have been </w:t>
      </w:r>
      <w:r w:rsidR="00476EF1" w:rsidRPr="00FF137E">
        <w:rPr>
          <w:rFonts w:asciiTheme="minorHAnsi" w:hAnsiTheme="minorHAnsi" w:cstheme="minorHAnsi"/>
          <w:sz w:val="24"/>
        </w:rPr>
        <w:t xml:space="preserve">127 </w:t>
      </w:r>
      <w:r w:rsidRPr="00FF137E">
        <w:rPr>
          <w:rFonts w:asciiTheme="minorHAnsi" w:hAnsiTheme="minorHAnsi" w:cstheme="minorHAnsi"/>
          <w:sz w:val="24"/>
        </w:rPr>
        <w:t xml:space="preserve">referrals, with </w:t>
      </w:r>
      <w:r w:rsidR="00476EF1" w:rsidRPr="00FF137E">
        <w:rPr>
          <w:rFonts w:asciiTheme="minorHAnsi" w:hAnsiTheme="minorHAnsi" w:cstheme="minorHAnsi"/>
          <w:sz w:val="24"/>
        </w:rPr>
        <w:t xml:space="preserve">322 </w:t>
      </w:r>
      <w:r w:rsidRPr="00FF137E">
        <w:rPr>
          <w:rFonts w:asciiTheme="minorHAnsi" w:hAnsiTheme="minorHAnsi" w:cstheme="minorHAnsi"/>
          <w:sz w:val="24"/>
        </w:rPr>
        <w:t xml:space="preserve">children and </w:t>
      </w:r>
      <w:r w:rsidR="00476EF1" w:rsidRPr="00FF137E">
        <w:rPr>
          <w:rFonts w:asciiTheme="minorHAnsi" w:hAnsiTheme="minorHAnsi" w:cstheme="minorHAnsi"/>
          <w:sz w:val="24"/>
        </w:rPr>
        <w:t xml:space="preserve">226 </w:t>
      </w:r>
      <w:r w:rsidRPr="00FF137E">
        <w:rPr>
          <w:rFonts w:asciiTheme="minorHAnsi" w:hAnsiTheme="minorHAnsi" w:cstheme="minorHAnsi"/>
          <w:sz w:val="24"/>
        </w:rPr>
        <w:t>adults served through the program.</w:t>
      </w:r>
    </w:p>
    <w:p w14:paraId="145E0836" w14:textId="08E012C0" w:rsidR="00112D49" w:rsidRPr="00FF137E" w:rsidRDefault="00DC3A48">
      <w:pPr>
        <w:pStyle w:val="ListParagraph"/>
        <w:numPr>
          <w:ilvl w:val="1"/>
          <w:numId w:val="42"/>
        </w:numPr>
        <w:tabs>
          <w:tab w:val="left" w:pos="1109"/>
          <w:tab w:val="left" w:pos="1111"/>
        </w:tabs>
        <w:spacing w:line="276" w:lineRule="auto"/>
        <w:ind w:right="1040"/>
        <w:jc w:val="both"/>
        <w:rPr>
          <w:rFonts w:asciiTheme="minorHAnsi" w:hAnsiTheme="minorHAnsi" w:cstheme="minorHAnsi"/>
          <w:sz w:val="24"/>
        </w:rPr>
      </w:pPr>
      <w:r w:rsidRPr="00FF137E">
        <w:rPr>
          <w:rFonts w:asciiTheme="minorHAnsi" w:hAnsiTheme="minorHAnsi" w:cstheme="minorHAnsi"/>
          <w:b/>
          <w:sz w:val="24"/>
        </w:rPr>
        <w:t xml:space="preserve">In-CIRCLE (Youth Villages): </w:t>
      </w:r>
      <w:r w:rsidRPr="00FF137E">
        <w:rPr>
          <w:rFonts w:asciiTheme="minorHAnsi" w:hAnsiTheme="minorHAnsi" w:cstheme="minorHAnsi"/>
          <w:sz w:val="24"/>
        </w:rPr>
        <w:t xml:space="preserve">There have been </w:t>
      </w:r>
      <w:r w:rsidR="00476EF1" w:rsidRPr="00FF137E">
        <w:rPr>
          <w:rFonts w:asciiTheme="minorHAnsi" w:hAnsiTheme="minorHAnsi" w:cstheme="minorHAnsi"/>
          <w:sz w:val="24"/>
        </w:rPr>
        <w:t xml:space="preserve">27 </w:t>
      </w:r>
      <w:r w:rsidRPr="00FF137E">
        <w:rPr>
          <w:rFonts w:asciiTheme="minorHAnsi" w:hAnsiTheme="minorHAnsi" w:cstheme="minorHAnsi"/>
          <w:sz w:val="24"/>
        </w:rPr>
        <w:t xml:space="preserve">referrals, with </w:t>
      </w:r>
      <w:r w:rsidR="00476EF1" w:rsidRPr="00FF137E">
        <w:rPr>
          <w:rFonts w:asciiTheme="minorHAnsi" w:hAnsiTheme="minorHAnsi" w:cstheme="minorHAnsi"/>
          <w:sz w:val="24"/>
        </w:rPr>
        <w:t xml:space="preserve">72 </w:t>
      </w:r>
      <w:r w:rsidRPr="00FF137E">
        <w:rPr>
          <w:rFonts w:asciiTheme="minorHAnsi" w:hAnsiTheme="minorHAnsi" w:cstheme="minorHAnsi"/>
          <w:sz w:val="24"/>
        </w:rPr>
        <w:t xml:space="preserve">children and </w:t>
      </w:r>
      <w:r w:rsidR="00476EF1" w:rsidRPr="00FF137E">
        <w:rPr>
          <w:rFonts w:asciiTheme="minorHAnsi" w:hAnsiTheme="minorHAnsi" w:cstheme="minorHAnsi"/>
          <w:sz w:val="24"/>
        </w:rPr>
        <w:t xml:space="preserve">43 </w:t>
      </w:r>
      <w:r w:rsidRPr="00FF137E">
        <w:rPr>
          <w:rFonts w:asciiTheme="minorHAnsi" w:hAnsiTheme="minorHAnsi" w:cstheme="minorHAnsi"/>
          <w:sz w:val="24"/>
        </w:rPr>
        <w:t xml:space="preserve">adults served through the program. </w:t>
      </w:r>
      <w:r w:rsidR="005F73CE" w:rsidRPr="00FF137E">
        <w:rPr>
          <w:rFonts w:asciiTheme="minorHAnsi" w:hAnsiTheme="minorHAnsi" w:cstheme="minorHAnsi"/>
          <w:sz w:val="24"/>
        </w:rPr>
        <w:t>Beginning October 2023, in-CIRCLE with Youth Villages will be transferred entirely to Intercept Services.</w:t>
      </w:r>
    </w:p>
    <w:p w14:paraId="766DC778" w14:textId="4A57D07B" w:rsidR="00112D49" w:rsidRPr="00FF137E" w:rsidRDefault="00DC3A48">
      <w:pPr>
        <w:pStyle w:val="ListParagraph"/>
        <w:numPr>
          <w:ilvl w:val="1"/>
          <w:numId w:val="42"/>
        </w:numPr>
        <w:tabs>
          <w:tab w:val="left" w:pos="1109"/>
          <w:tab w:val="left" w:pos="1111"/>
        </w:tabs>
        <w:spacing w:line="276" w:lineRule="auto"/>
        <w:ind w:right="1037"/>
        <w:jc w:val="both"/>
        <w:rPr>
          <w:rFonts w:asciiTheme="minorHAnsi" w:hAnsiTheme="minorHAnsi" w:cstheme="minorHAnsi"/>
          <w:sz w:val="24"/>
        </w:rPr>
      </w:pPr>
      <w:r w:rsidRPr="00FF137E">
        <w:rPr>
          <w:rFonts w:asciiTheme="minorHAnsi" w:hAnsiTheme="minorHAnsi" w:cstheme="minorHAnsi"/>
          <w:b/>
          <w:sz w:val="24"/>
        </w:rPr>
        <w:t xml:space="preserve">In-CIRCLE: Canopy: </w:t>
      </w:r>
      <w:r w:rsidRPr="00FF137E">
        <w:rPr>
          <w:rFonts w:asciiTheme="minorHAnsi" w:hAnsiTheme="minorHAnsi" w:cstheme="minorHAnsi"/>
          <w:sz w:val="24"/>
        </w:rPr>
        <w:t xml:space="preserve">There have been </w:t>
      </w:r>
      <w:r w:rsidR="00217C8A" w:rsidRPr="00FF137E">
        <w:rPr>
          <w:rFonts w:asciiTheme="minorHAnsi" w:hAnsiTheme="minorHAnsi" w:cstheme="minorHAnsi"/>
          <w:sz w:val="24"/>
        </w:rPr>
        <w:t xml:space="preserve">103 </w:t>
      </w:r>
      <w:r w:rsidRPr="00FF137E">
        <w:rPr>
          <w:rFonts w:asciiTheme="minorHAnsi" w:hAnsiTheme="minorHAnsi" w:cstheme="minorHAnsi"/>
          <w:sz w:val="24"/>
        </w:rPr>
        <w:t xml:space="preserve">referrals, with </w:t>
      </w:r>
      <w:r w:rsidR="00217C8A" w:rsidRPr="00FF137E">
        <w:rPr>
          <w:rFonts w:asciiTheme="minorHAnsi" w:hAnsiTheme="minorHAnsi" w:cstheme="minorHAnsi"/>
          <w:sz w:val="24"/>
        </w:rPr>
        <w:t xml:space="preserve">234 </w:t>
      </w:r>
      <w:r w:rsidRPr="00FF137E">
        <w:rPr>
          <w:rFonts w:asciiTheme="minorHAnsi" w:hAnsiTheme="minorHAnsi" w:cstheme="minorHAnsi"/>
          <w:sz w:val="24"/>
        </w:rPr>
        <w:t xml:space="preserve">children and </w:t>
      </w:r>
      <w:r w:rsidR="00217C8A" w:rsidRPr="00FF137E">
        <w:rPr>
          <w:rFonts w:asciiTheme="minorHAnsi" w:hAnsiTheme="minorHAnsi" w:cstheme="minorHAnsi"/>
          <w:sz w:val="24"/>
        </w:rPr>
        <w:t xml:space="preserve">98 </w:t>
      </w:r>
      <w:r w:rsidRPr="00FF137E">
        <w:rPr>
          <w:rFonts w:asciiTheme="minorHAnsi" w:hAnsiTheme="minorHAnsi" w:cstheme="minorHAnsi"/>
          <w:sz w:val="24"/>
        </w:rPr>
        <w:t xml:space="preserve">adults served through the program. </w:t>
      </w:r>
    </w:p>
    <w:p w14:paraId="10E76522" w14:textId="3B1D9FDB" w:rsidR="00112D49" w:rsidRPr="00FF137E" w:rsidRDefault="00D16072" w:rsidP="00FE69A8">
      <w:pPr>
        <w:pStyle w:val="ListParagraph"/>
        <w:numPr>
          <w:ilvl w:val="1"/>
          <w:numId w:val="42"/>
        </w:numPr>
        <w:tabs>
          <w:tab w:val="left" w:pos="1109"/>
          <w:tab w:val="left" w:pos="1111"/>
        </w:tabs>
        <w:spacing w:after="160" w:line="276" w:lineRule="auto"/>
        <w:ind w:left="1108" w:right="1037" w:hanging="446"/>
        <w:jc w:val="both"/>
        <w:rPr>
          <w:rFonts w:asciiTheme="minorHAnsi" w:hAnsiTheme="minorHAnsi" w:cstheme="minorHAnsi"/>
          <w:sz w:val="24"/>
        </w:rPr>
      </w:pPr>
      <w:r w:rsidRPr="00FF137E">
        <w:rPr>
          <w:rFonts w:asciiTheme="minorHAnsi" w:hAnsiTheme="minorHAnsi" w:cstheme="minorHAnsi"/>
          <w:b/>
          <w:bCs/>
          <w:sz w:val="24"/>
        </w:rPr>
        <w:t>Health Connect America</w:t>
      </w:r>
      <w:r w:rsidRPr="00FF137E">
        <w:rPr>
          <w:rFonts w:asciiTheme="minorHAnsi" w:hAnsiTheme="minorHAnsi" w:cstheme="minorHAnsi"/>
          <w:sz w:val="24"/>
        </w:rPr>
        <w:t xml:space="preserve"> - </w:t>
      </w:r>
      <w:r w:rsidR="00454E69" w:rsidRPr="00FF137E">
        <w:rPr>
          <w:rFonts w:asciiTheme="minorHAnsi" w:hAnsiTheme="minorHAnsi" w:cstheme="minorHAnsi"/>
          <w:sz w:val="24"/>
        </w:rPr>
        <w:t>There were 2 referrals, 5 children and 3 adults through Family Centered Therapy.</w:t>
      </w:r>
    </w:p>
    <w:p w14:paraId="1B77ADEA" w14:textId="5B1B1BF5" w:rsidR="009E7E91" w:rsidRPr="00FF137E" w:rsidRDefault="009E7E91" w:rsidP="009E7E91">
      <w:pPr>
        <w:pStyle w:val="BodyText"/>
        <w:spacing w:line="274" w:lineRule="exact"/>
        <w:ind w:left="660"/>
        <w:jc w:val="both"/>
        <w:rPr>
          <w:rFonts w:asciiTheme="minorHAnsi" w:hAnsiTheme="minorHAnsi" w:cstheme="minorHAnsi"/>
          <w:u w:val="single"/>
        </w:rPr>
      </w:pPr>
      <w:r w:rsidRPr="00FF137E">
        <w:rPr>
          <w:rFonts w:asciiTheme="minorHAnsi" w:hAnsiTheme="minorHAnsi" w:cstheme="minorHAnsi"/>
          <w:spacing w:val="-2"/>
          <w:u w:val="single"/>
        </w:rPr>
        <w:t>Quarter 2, October – December 2023</w:t>
      </w:r>
    </w:p>
    <w:p w14:paraId="59579E9B" w14:textId="2491BEA9" w:rsidR="009E7E91" w:rsidRPr="00FF137E" w:rsidRDefault="009E7E91" w:rsidP="009E7E91">
      <w:pPr>
        <w:pStyle w:val="ListParagraph"/>
        <w:numPr>
          <w:ilvl w:val="1"/>
          <w:numId w:val="42"/>
        </w:numPr>
        <w:tabs>
          <w:tab w:val="left" w:pos="1109"/>
          <w:tab w:val="left" w:pos="1111"/>
        </w:tabs>
        <w:spacing w:before="43" w:line="276" w:lineRule="auto"/>
        <w:ind w:right="1043"/>
        <w:jc w:val="both"/>
        <w:rPr>
          <w:rFonts w:asciiTheme="minorHAnsi" w:hAnsiTheme="minorHAnsi" w:cstheme="minorHAnsi"/>
          <w:sz w:val="24"/>
        </w:rPr>
      </w:pPr>
      <w:r w:rsidRPr="00FF137E">
        <w:rPr>
          <w:rFonts w:asciiTheme="minorHAnsi" w:hAnsiTheme="minorHAnsi" w:cstheme="minorHAnsi"/>
          <w:b/>
          <w:sz w:val="24"/>
        </w:rPr>
        <w:t xml:space="preserve">Dorcas: </w:t>
      </w:r>
      <w:r w:rsidRPr="00FF137E">
        <w:rPr>
          <w:rFonts w:asciiTheme="minorHAnsi" w:hAnsiTheme="minorHAnsi" w:cstheme="minorHAnsi"/>
          <w:sz w:val="24"/>
        </w:rPr>
        <w:t>There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have been 20 referrals, with 52 children and 28 adults served through the </w:t>
      </w:r>
      <w:r w:rsidRPr="00FF137E">
        <w:rPr>
          <w:rFonts w:asciiTheme="minorHAnsi" w:hAnsiTheme="minorHAnsi" w:cstheme="minorHAnsi"/>
          <w:spacing w:val="-2"/>
          <w:sz w:val="24"/>
        </w:rPr>
        <w:t>program.</w:t>
      </w:r>
    </w:p>
    <w:p w14:paraId="116C8DC8" w14:textId="4114C59B" w:rsidR="009E7E91" w:rsidRPr="00FF137E" w:rsidRDefault="009E7E91" w:rsidP="009E7E91">
      <w:pPr>
        <w:pStyle w:val="ListParagraph"/>
        <w:numPr>
          <w:ilvl w:val="1"/>
          <w:numId w:val="42"/>
        </w:numPr>
        <w:tabs>
          <w:tab w:val="left" w:pos="1109"/>
          <w:tab w:val="left" w:pos="1111"/>
        </w:tabs>
        <w:spacing w:line="276" w:lineRule="auto"/>
        <w:ind w:right="1044"/>
        <w:jc w:val="both"/>
        <w:rPr>
          <w:rFonts w:asciiTheme="minorHAnsi" w:hAnsiTheme="minorHAnsi" w:cstheme="minorHAnsi"/>
          <w:sz w:val="24"/>
        </w:rPr>
      </w:pPr>
      <w:r w:rsidRPr="00FF137E">
        <w:rPr>
          <w:rFonts w:asciiTheme="minorHAnsi" w:hAnsiTheme="minorHAnsi" w:cstheme="minorHAnsi"/>
          <w:b/>
          <w:sz w:val="24"/>
        </w:rPr>
        <w:t xml:space="preserve">Intercept: </w:t>
      </w:r>
      <w:r w:rsidRPr="00FF137E">
        <w:rPr>
          <w:rFonts w:asciiTheme="minorHAnsi" w:hAnsiTheme="minorHAnsi" w:cstheme="minorHAnsi"/>
          <w:sz w:val="24"/>
        </w:rPr>
        <w:t>there have been 198 referrals, with 462 children and 282 adults served through the program.</w:t>
      </w:r>
    </w:p>
    <w:p w14:paraId="5698E210" w14:textId="2F304D3F" w:rsidR="009E7E91" w:rsidRPr="00FF137E" w:rsidRDefault="009E7E91" w:rsidP="009E7E91">
      <w:pPr>
        <w:pStyle w:val="ListParagraph"/>
        <w:numPr>
          <w:ilvl w:val="1"/>
          <w:numId w:val="42"/>
        </w:numPr>
        <w:tabs>
          <w:tab w:val="left" w:pos="1109"/>
          <w:tab w:val="left" w:pos="1111"/>
        </w:tabs>
        <w:spacing w:line="276" w:lineRule="auto"/>
        <w:ind w:right="1037"/>
        <w:jc w:val="both"/>
        <w:rPr>
          <w:rFonts w:asciiTheme="minorHAnsi" w:hAnsiTheme="minorHAnsi" w:cstheme="minorHAnsi"/>
          <w:sz w:val="24"/>
        </w:rPr>
      </w:pPr>
      <w:r w:rsidRPr="00FF137E">
        <w:rPr>
          <w:rFonts w:asciiTheme="minorHAnsi" w:hAnsiTheme="minorHAnsi" w:cstheme="minorHAnsi"/>
          <w:b/>
          <w:sz w:val="24"/>
        </w:rPr>
        <w:t xml:space="preserve">In-CIRCLE: Canopy: </w:t>
      </w:r>
      <w:r w:rsidRPr="00FF137E">
        <w:rPr>
          <w:rFonts w:asciiTheme="minorHAnsi" w:hAnsiTheme="minorHAnsi" w:cstheme="minorHAnsi"/>
          <w:sz w:val="24"/>
        </w:rPr>
        <w:t xml:space="preserve">There have been </w:t>
      </w:r>
      <w:r w:rsidR="000D4973" w:rsidRPr="00FF137E">
        <w:rPr>
          <w:rFonts w:asciiTheme="minorHAnsi" w:hAnsiTheme="minorHAnsi" w:cstheme="minorHAnsi"/>
          <w:sz w:val="24"/>
        </w:rPr>
        <w:t>94</w:t>
      </w:r>
      <w:r w:rsidRPr="00FF137E">
        <w:rPr>
          <w:rFonts w:asciiTheme="minorHAnsi" w:hAnsiTheme="minorHAnsi" w:cstheme="minorHAnsi"/>
          <w:sz w:val="24"/>
        </w:rPr>
        <w:t xml:space="preserve"> referrals, with </w:t>
      </w:r>
      <w:r w:rsidR="000D4973" w:rsidRPr="00FF137E">
        <w:rPr>
          <w:rFonts w:asciiTheme="minorHAnsi" w:hAnsiTheme="minorHAnsi" w:cstheme="minorHAnsi"/>
          <w:sz w:val="24"/>
        </w:rPr>
        <w:t>235</w:t>
      </w:r>
      <w:r w:rsidRPr="00FF137E">
        <w:rPr>
          <w:rFonts w:asciiTheme="minorHAnsi" w:hAnsiTheme="minorHAnsi" w:cstheme="minorHAnsi"/>
          <w:sz w:val="24"/>
        </w:rPr>
        <w:t xml:space="preserve"> children and </w:t>
      </w:r>
      <w:r w:rsidR="000D4973" w:rsidRPr="00FF137E">
        <w:rPr>
          <w:rFonts w:asciiTheme="minorHAnsi" w:hAnsiTheme="minorHAnsi" w:cstheme="minorHAnsi"/>
          <w:sz w:val="24"/>
        </w:rPr>
        <w:t>96</w:t>
      </w:r>
      <w:r w:rsidRPr="00FF137E">
        <w:rPr>
          <w:rFonts w:asciiTheme="minorHAnsi" w:hAnsiTheme="minorHAnsi" w:cstheme="minorHAnsi"/>
          <w:sz w:val="24"/>
        </w:rPr>
        <w:t xml:space="preserve"> adults served through the program. </w:t>
      </w:r>
    </w:p>
    <w:p w14:paraId="42256378" w14:textId="7401BC4E" w:rsidR="009E7E91" w:rsidRPr="00FF137E" w:rsidRDefault="009E7E91" w:rsidP="00FE69A8">
      <w:pPr>
        <w:pStyle w:val="ListParagraph"/>
        <w:numPr>
          <w:ilvl w:val="1"/>
          <w:numId w:val="42"/>
        </w:numPr>
        <w:tabs>
          <w:tab w:val="left" w:pos="1109"/>
          <w:tab w:val="left" w:pos="1111"/>
        </w:tabs>
        <w:spacing w:after="160" w:line="276" w:lineRule="auto"/>
        <w:ind w:left="1108" w:right="1037" w:hanging="446"/>
        <w:jc w:val="both"/>
        <w:rPr>
          <w:rFonts w:asciiTheme="minorHAnsi" w:hAnsiTheme="minorHAnsi" w:cstheme="minorHAnsi"/>
          <w:sz w:val="24"/>
        </w:rPr>
      </w:pPr>
      <w:r w:rsidRPr="00FF137E">
        <w:rPr>
          <w:rFonts w:asciiTheme="minorHAnsi" w:hAnsiTheme="minorHAnsi" w:cstheme="minorHAnsi"/>
          <w:b/>
          <w:bCs/>
          <w:sz w:val="24"/>
        </w:rPr>
        <w:t>Health Connect America</w:t>
      </w:r>
      <w:r w:rsidRPr="00FF137E">
        <w:rPr>
          <w:rFonts w:asciiTheme="minorHAnsi" w:hAnsiTheme="minorHAnsi" w:cstheme="minorHAnsi"/>
          <w:sz w:val="24"/>
        </w:rPr>
        <w:t xml:space="preserve"> - There were </w:t>
      </w:r>
      <w:r w:rsidR="000D4973" w:rsidRPr="00FF137E">
        <w:rPr>
          <w:rFonts w:asciiTheme="minorHAnsi" w:hAnsiTheme="minorHAnsi" w:cstheme="minorHAnsi"/>
          <w:sz w:val="24"/>
        </w:rPr>
        <w:t>9</w:t>
      </w:r>
      <w:r w:rsidRPr="00FF137E">
        <w:rPr>
          <w:rFonts w:asciiTheme="minorHAnsi" w:hAnsiTheme="minorHAnsi" w:cstheme="minorHAnsi"/>
          <w:sz w:val="24"/>
        </w:rPr>
        <w:t xml:space="preserve"> referrals, </w:t>
      </w:r>
      <w:r w:rsidR="000D4973" w:rsidRPr="00FF137E">
        <w:rPr>
          <w:rFonts w:asciiTheme="minorHAnsi" w:hAnsiTheme="minorHAnsi" w:cstheme="minorHAnsi"/>
          <w:sz w:val="24"/>
        </w:rPr>
        <w:t>30</w:t>
      </w:r>
      <w:r w:rsidRPr="00FF137E">
        <w:rPr>
          <w:rFonts w:asciiTheme="minorHAnsi" w:hAnsiTheme="minorHAnsi" w:cstheme="minorHAnsi"/>
          <w:sz w:val="24"/>
        </w:rPr>
        <w:t xml:space="preserve"> children and </w:t>
      </w:r>
      <w:r w:rsidR="000D4973" w:rsidRPr="00FF137E">
        <w:rPr>
          <w:rFonts w:asciiTheme="minorHAnsi" w:hAnsiTheme="minorHAnsi" w:cstheme="minorHAnsi"/>
          <w:sz w:val="24"/>
        </w:rPr>
        <w:t>12</w:t>
      </w:r>
      <w:r w:rsidRPr="00FF137E">
        <w:rPr>
          <w:rFonts w:asciiTheme="minorHAnsi" w:hAnsiTheme="minorHAnsi" w:cstheme="minorHAnsi"/>
          <w:sz w:val="24"/>
        </w:rPr>
        <w:t xml:space="preserve"> adults through Family Centered Therapy.</w:t>
      </w:r>
    </w:p>
    <w:p w14:paraId="7A1CB9DF" w14:textId="3B2FDEB8" w:rsidR="00981F93" w:rsidRPr="00FF137E" w:rsidRDefault="00981F93" w:rsidP="00981F93">
      <w:pPr>
        <w:pStyle w:val="BodyText"/>
        <w:spacing w:line="274" w:lineRule="exact"/>
        <w:ind w:left="660"/>
        <w:jc w:val="both"/>
        <w:rPr>
          <w:rFonts w:asciiTheme="minorHAnsi" w:hAnsiTheme="minorHAnsi" w:cstheme="minorHAnsi"/>
          <w:u w:val="single"/>
        </w:rPr>
      </w:pPr>
      <w:r w:rsidRPr="00FF137E">
        <w:rPr>
          <w:rFonts w:asciiTheme="minorHAnsi" w:hAnsiTheme="minorHAnsi" w:cstheme="minorHAnsi"/>
          <w:spacing w:val="-2"/>
          <w:u w:val="single"/>
        </w:rPr>
        <w:t>Quarter 3, January – March 2024</w:t>
      </w:r>
    </w:p>
    <w:p w14:paraId="3B1388E9" w14:textId="587E919D" w:rsidR="00981F93" w:rsidRPr="00FF137E" w:rsidRDefault="00981F93" w:rsidP="00981F93">
      <w:pPr>
        <w:pStyle w:val="ListParagraph"/>
        <w:numPr>
          <w:ilvl w:val="1"/>
          <w:numId w:val="42"/>
        </w:numPr>
        <w:tabs>
          <w:tab w:val="left" w:pos="1109"/>
          <w:tab w:val="left" w:pos="1111"/>
        </w:tabs>
        <w:spacing w:before="43" w:line="276" w:lineRule="auto"/>
        <w:ind w:right="1043"/>
        <w:jc w:val="both"/>
        <w:rPr>
          <w:rFonts w:asciiTheme="minorHAnsi" w:hAnsiTheme="minorHAnsi" w:cstheme="minorHAnsi"/>
          <w:sz w:val="24"/>
        </w:rPr>
      </w:pPr>
      <w:r w:rsidRPr="00FF137E">
        <w:rPr>
          <w:rFonts w:asciiTheme="minorHAnsi" w:hAnsiTheme="minorHAnsi" w:cstheme="minorHAnsi"/>
          <w:b/>
          <w:sz w:val="24"/>
        </w:rPr>
        <w:t xml:space="preserve">Dorcas: </w:t>
      </w:r>
      <w:r w:rsidRPr="00FF137E">
        <w:rPr>
          <w:rFonts w:asciiTheme="minorHAnsi" w:hAnsiTheme="minorHAnsi" w:cstheme="minorHAnsi"/>
          <w:sz w:val="24"/>
        </w:rPr>
        <w:t>There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have been 23 referrals, with 64 children and </w:t>
      </w:r>
      <w:r w:rsidR="00EE652E" w:rsidRPr="00FF137E">
        <w:rPr>
          <w:rFonts w:asciiTheme="minorHAnsi" w:hAnsiTheme="minorHAnsi" w:cstheme="minorHAnsi"/>
          <w:sz w:val="24"/>
        </w:rPr>
        <w:t>37</w:t>
      </w:r>
      <w:r w:rsidRPr="00FF137E">
        <w:rPr>
          <w:rFonts w:asciiTheme="minorHAnsi" w:hAnsiTheme="minorHAnsi" w:cstheme="minorHAnsi"/>
          <w:sz w:val="24"/>
        </w:rPr>
        <w:t xml:space="preserve"> adults served through the </w:t>
      </w:r>
      <w:r w:rsidRPr="00FF137E">
        <w:rPr>
          <w:rFonts w:asciiTheme="minorHAnsi" w:hAnsiTheme="minorHAnsi" w:cstheme="minorHAnsi"/>
          <w:spacing w:val="-2"/>
          <w:sz w:val="24"/>
        </w:rPr>
        <w:t>program.</w:t>
      </w:r>
    </w:p>
    <w:p w14:paraId="777837DF" w14:textId="2CF40AF4" w:rsidR="00981F93" w:rsidRPr="00FF137E" w:rsidRDefault="00981F93" w:rsidP="00981F93">
      <w:pPr>
        <w:pStyle w:val="ListParagraph"/>
        <w:numPr>
          <w:ilvl w:val="1"/>
          <w:numId w:val="42"/>
        </w:numPr>
        <w:tabs>
          <w:tab w:val="left" w:pos="1109"/>
          <w:tab w:val="left" w:pos="1111"/>
        </w:tabs>
        <w:spacing w:line="276" w:lineRule="auto"/>
        <w:ind w:right="1044"/>
        <w:jc w:val="both"/>
        <w:rPr>
          <w:rFonts w:asciiTheme="minorHAnsi" w:hAnsiTheme="minorHAnsi" w:cstheme="minorHAnsi"/>
          <w:sz w:val="24"/>
        </w:rPr>
      </w:pPr>
      <w:r w:rsidRPr="00FF137E">
        <w:rPr>
          <w:rFonts w:asciiTheme="minorHAnsi" w:hAnsiTheme="minorHAnsi" w:cstheme="minorHAnsi"/>
          <w:b/>
          <w:sz w:val="24"/>
        </w:rPr>
        <w:t xml:space="preserve">Intercept: </w:t>
      </w:r>
      <w:r w:rsidRPr="00FF137E">
        <w:rPr>
          <w:rFonts w:asciiTheme="minorHAnsi" w:hAnsiTheme="minorHAnsi" w:cstheme="minorHAnsi"/>
          <w:sz w:val="24"/>
        </w:rPr>
        <w:t xml:space="preserve">there have been </w:t>
      </w:r>
      <w:r w:rsidR="00EE652E" w:rsidRPr="00FF137E">
        <w:rPr>
          <w:rFonts w:asciiTheme="minorHAnsi" w:hAnsiTheme="minorHAnsi" w:cstheme="minorHAnsi"/>
          <w:sz w:val="24"/>
        </w:rPr>
        <w:t>217</w:t>
      </w:r>
      <w:r w:rsidRPr="00FF137E">
        <w:rPr>
          <w:rFonts w:asciiTheme="minorHAnsi" w:hAnsiTheme="minorHAnsi" w:cstheme="minorHAnsi"/>
          <w:sz w:val="24"/>
        </w:rPr>
        <w:t xml:space="preserve"> referrals, with </w:t>
      </w:r>
      <w:r w:rsidR="00EE652E" w:rsidRPr="00FF137E">
        <w:rPr>
          <w:rFonts w:asciiTheme="minorHAnsi" w:hAnsiTheme="minorHAnsi" w:cstheme="minorHAnsi"/>
          <w:sz w:val="24"/>
        </w:rPr>
        <w:t>499</w:t>
      </w:r>
      <w:r w:rsidRPr="00FF137E">
        <w:rPr>
          <w:rFonts w:asciiTheme="minorHAnsi" w:hAnsiTheme="minorHAnsi" w:cstheme="minorHAnsi"/>
          <w:sz w:val="24"/>
        </w:rPr>
        <w:t xml:space="preserve"> children and </w:t>
      </w:r>
      <w:r w:rsidR="00EE652E" w:rsidRPr="00FF137E">
        <w:rPr>
          <w:rFonts w:asciiTheme="minorHAnsi" w:hAnsiTheme="minorHAnsi" w:cstheme="minorHAnsi"/>
          <w:sz w:val="24"/>
        </w:rPr>
        <w:t>295</w:t>
      </w:r>
      <w:r w:rsidRPr="00FF137E">
        <w:rPr>
          <w:rFonts w:asciiTheme="minorHAnsi" w:hAnsiTheme="minorHAnsi" w:cstheme="minorHAnsi"/>
          <w:sz w:val="24"/>
        </w:rPr>
        <w:t xml:space="preserve"> adults served through the program.</w:t>
      </w:r>
    </w:p>
    <w:p w14:paraId="5A044F0F" w14:textId="1D37B10C" w:rsidR="00981F93" w:rsidRPr="00FF137E" w:rsidRDefault="00981F93" w:rsidP="00981F93">
      <w:pPr>
        <w:pStyle w:val="ListParagraph"/>
        <w:numPr>
          <w:ilvl w:val="1"/>
          <w:numId w:val="42"/>
        </w:numPr>
        <w:tabs>
          <w:tab w:val="left" w:pos="1109"/>
          <w:tab w:val="left" w:pos="1111"/>
        </w:tabs>
        <w:spacing w:line="276" w:lineRule="auto"/>
        <w:ind w:right="1037"/>
        <w:jc w:val="both"/>
        <w:rPr>
          <w:rFonts w:asciiTheme="minorHAnsi" w:hAnsiTheme="minorHAnsi" w:cstheme="minorHAnsi"/>
          <w:sz w:val="24"/>
        </w:rPr>
      </w:pPr>
      <w:r w:rsidRPr="00FF137E">
        <w:rPr>
          <w:rFonts w:asciiTheme="minorHAnsi" w:hAnsiTheme="minorHAnsi" w:cstheme="minorHAnsi"/>
          <w:b/>
          <w:sz w:val="24"/>
        </w:rPr>
        <w:t xml:space="preserve">In-CIRCLE: Canopy: </w:t>
      </w:r>
      <w:r w:rsidRPr="00FF137E">
        <w:rPr>
          <w:rFonts w:asciiTheme="minorHAnsi" w:hAnsiTheme="minorHAnsi" w:cstheme="minorHAnsi"/>
          <w:sz w:val="24"/>
        </w:rPr>
        <w:t xml:space="preserve">There have been </w:t>
      </w:r>
      <w:r w:rsidR="00EE652E" w:rsidRPr="00FF137E">
        <w:rPr>
          <w:rFonts w:asciiTheme="minorHAnsi" w:hAnsiTheme="minorHAnsi" w:cstheme="minorHAnsi"/>
          <w:sz w:val="24"/>
        </w:rPr>
        <w:t>184</w:t>
      </w:r>
      <w:r w:rsidRPr="00FF137E">
        <w:rPr>
          <w:rFonts w:asciiTheme="minorHAnsi" w:hAnsiTheme="minorHAnsi" w:cstheme="minorHAnsi"/>
          <w:sz w:val="24"/>
        </w:rPr>
        <w:t xml:space="preserve"> referrals, with </w:t>
      </w:r>
      <w:r w:rsidR="005335E6" w:rsidRPr="00FF137E">
        <w:rPr>
          <w:rFonts w:asciiTheme="minorHAnsi" w:hAnsiTheme="minorHAnsi" w:cstheme="minorHAnsi"/>
          <w:sz w:val="24"/>
        </w:rPr>
        <w:t>405</w:t>
      </w:r>
      <w:r w:rsidRPr="00FF137E">
        <w:rPr>
          <w:rFonts w:asciiTheme="minorHAnsi" w:hAnsiTheme="minorHAnsi" w:cstheme="minorHAnsi"/>
          <w:sz w:val="24"/>
        </w:rPr>
        <w:t xml:space="preserve"> children and </w:t>
      </w:r>
      <w:r w:rsidR="005335E6" w:rsidRPr="00FF137E">
        <w:rPr>
          <w:rFonts w:asciiTheme="minorHAnsi" w:hAnsiTheme="minorHAnsi" w:cstheme="minorHAnsi"/>
          <w:sz w:val="24"/>
        </w:rPr>
        <w:t>200</w:t>
      </w:r>
      <w:r w:rsidRPr="00FF137E">
        <w:rPr>
          <w:rFonts w:asciiTheme="minorHAnsi" w:hAnsiTheme="minorHAnsi" w:cstheme="minorHAnsi"/>
          <w:sz w:val="24"/>
        </w:rPr>
        <w:t xml:space="preserve"> adults served through the program. </w:t>
      </w:r>
    </w:p>
    <w:p w14:paraId="7259E5C3" w14:textId="23B1CDE6" w:rsidR="00981F93" w:rsidRPr="00FF137E" w:rsidRDefault="00981F93" w:rsidP="00FE69A8">
      <w:pPr>
        <w:pStyle w:val="ListParagraph"/>
        <w:numPr>
          <w:ilvl w:val="1"/>
          <w:numId w:val="42"/>
        </w:numPr>
        <w:tabs>
          <w:tab w:val="left" w:pos="1109"/>
          <w:tab w:val="left" w:pos="1111"/>
        </w:tabs>
        <w:spacing w:after="160" w:line="276" w:lineRule="auto"/>
        <w:ind w:left="1108" w:right="1037" w:hanging="446"/>
        <w:jc w:val="both"/>
        <w:rPr>
          <w:rFonts w:asciiTheme="minorHAnsi" w:hAnsiTheme="minorHAnsi" w:cstheme="minorHAnsi"/>
          <w:sz w:val="24"/>
        </w:rPr>
      </w:pPr>
      <w:r w:rsidRPr="00FF137E">
        <w:rPr>
          <w:rFonts w:asciiTheme="minorHAnsi" w:hAnsiTheme="minorHAnsi" w:cstheme="minorHAnsi"/>
          <w:b/>
          <w:bCs/>
          <w:sz w:val="24"/>
        </w:rPr>
        <w:t>Health Connect America</w:t>
      </w:r>
      <w:r w:rsidRPr="00FF137E">
        <w:rPr>
          <w:rFonts w:asciiTheme="minorHAnsi" w:hAnsiTheme="minorHAnsi" w:cstheme="minorHAnsi"/>
          <w:sz w:val="24"/>
        </w:rPr>
        <w:t xml:space="preserve"> - There were </w:t>
      </w:r>
      <w:r w:rsidR="005335E6" w:rsidRPr="00FF137E">
        <w:rPr>
          <w:rFonts w:asciiTheme="minorHAnsi" w:hAnsiTheme="minorHAnsi" w:cstheme="minorHAnsi"/>
          <w:sz w:val="24"/>
        </w:rPr>
        <w:t>3</w:t>
      </w:r>
      <w:r w:rsidRPr="00FF137E">
        <w:rPr>
          <w:rFonts w:asciiTheme="minorHAnsi" w:hAnsiTheme="minorHAnsi" w:cstheme="minorHAnsi"/>
          <w:sz w:val="24"/>
        </w:rPr>
        <w:t xml:space="preserve"> referrals, </w:t>
      </w:r>
      <w:r w:rsidR="005335E6" w:rsidRPr="00FF137E">
        <w:rPr>
          <w:rFonts w:asciiTheme="minorHAnsi" w:hAnsiTheme="minorHAnsi" w:cstheme="minorHAnsi"/>
          <w:sz w:val="24"/>
        </w:rPr>
        <w:t>11</w:t>
      </w:r>
      <w:r w:rsidRPr="00FF137E">
        <w:rPr>
          <w:rFonts w:asciiTheme="minorHAnsi" w:hAnsiTheme="minorHAnsi" w:cstheme="minorHAnsi"/>
          <w:sz w:val="24"/>
        </w:rPr>
        <w:t xml:space="preserve"> children and </w:t>
      </w:r>
      <w:r w:rsidR="005335E6" w:rsidRPr="00FF137E">
        <w:rPr>
          <w:rFonts w:asciiTheme="minorHAnsi" w:hAnsiTheme="minorHAnsi" w:cstheme="minorHAnsi"/>
          <w:sz w:val="24"/>
        </w:rPr>
        <w:t>4</w:t>
      </w:r>
      <w:r w:rsidRPr="00FF137E">
        <w:rPr>
          <w:rFonts w:asciiTheme="minorHAnsi" w:hAnsiTheme="minorHAnsi" w:cstheme="minorHAnsi"/>
          <w:sz w:val="24"/>
        </w:rPr>
        <w:t xml:space="preserve"> adults through Family Centered Therapy.</w:t>
      </w:r>
    </w:p>
    <w:p w14:paraId="63674D61" w14:textId="2A300A74" w:rsidR="005335E6" w:rsidRPr="00FF137E" w:rsidRDefault="005335E6" w:rsidP="005335E6">
      <w:pPr>
        <w:pStyle w:val="BodyText"/>
        <w:spacing w:line="274" w:lineRule="exact"/>
        <w:ind w:left="660"/>
        <w:jc w:val="both"/>
        <w:rPr>
          <w:rFonts w:asciiTheme="minorHAnsi" w:hAnsiTheme="minorHAnsi" w:cstheme="minorHAnsi"/>
          <w:u w:val="single"/>
        </w:rPr>
      </w:pPr>
      <w:r w:rsidRPr="00FF137E">
        <w:rPr>
          <w:rFonts w:asciiTheme="minorHAnsi" w:hAnsiTheme="minorHAnsi" w:cstheme="minorHAnsi"/>
          <w:spacing w:val="-2"/>
          <w:u w:val="single"/>
        </w:rPr>
        <w:t xml:space="preserve">Quarter 4, April – </w:t>
      </w:r>
      <w:r w:rsidR="00A04CC9" w:rsidRPr="00FF137E">
        <w:rPr>
          <w:rFonts w:asciiTheme="minorHAnsi" w:hAnsiTheme="minorHAnsi" w:cstheme="minorHAnsi"/>
          <w:spacing w:val="-2"/>
          <w:u w:val="single"/>
        </w:rPr>
        <w:t>June</w:t>
      </w:r>
      <w:r w:rsidRPr="00FF137E">
        <w:rPr>
          <w:rFonts w:asciiTheme="minorHAnsi" w:hAnsiTheme="minorHAnsi" w:cstheme="minorHAnsi"/>
          <w:spacing w:val="-2"/>
          <w:u w:val="single"/>
        </w:rPr>
        <w:t xml:space="preserve"> 2024</w:t>
      </w:r>
    </w:p>
    <w:p w14:paraId="0D106E5D" w14:textId="49F3A9F0" w:rsidR="005335E6" w:rsidRPr="00FF137E" w:rsidRDefault="005335E6" w:rsidP="005335E6">
      <w:pPr>
        <w:pStyle w:val="ListParagraph"/>
        <w:numPr>
          <w:ilvl w:val="1"/>
          <w:numId w:val="42"/>
        </w:numPr>
        <w:tabs>
          <w:tab w:val="left" w:pos="1109"/>
          <w:tab w:val="left" w:pos="1111"/>
        </w:tabs>
        <w:spacing w:before="43" w:line="276" w:lineRule="auto"/>
        <w:ind w:right="1043"/>
        <w:jc w:val="both"/>
        <w:rPr>
          <w:rFonts w:asciiTheme="minorHAnsi" w:hAnsiTheme="minorHAnsi" w:cstheme="minorHAnsi"/>
          <w:sz w:val="24"/>
        </w:rPr>
      </w:pPr>
      <w:r w:rsidRPr="00FF137E">
        <w:rPr>
          <w:rFonts w:asciiTheme="minorHAnsi" w:hAnsiTheme="minorHAnsi" w:cstheme="minorHAnsi"/>
          <w:b/>
          <w:sz w:val="24"/>
        </w:rPr>
        <w:t xml:space="preserve">Dorcas: </w:t>
      </w:r>
      <w:r w:rsidRPr="00FF137E">
        <w:rPr>
          <w:rFonts w:asciiTheme="minorHAnsi" w:hAnsiTheme="minorHAnsi" w:cstheme="minorHAnsi"/>
          <w:sz w:val="24"/>
        </w:rPr>
        <w:t>There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have been </w:t>
      </w:r>
      <w:r w:rsidR="00592CBF" w:rsidRPr="00FF137E">
        <w:rPr>
          <w:rFonts w:asciiTheme="minorHAnsi" w:hAnsiTheme="minorHAnsi" w:cstheme="minorHAnsi"/>
          <w:sz w:val="24"/>
        </w:rPr>
        <w:t>24</w:t>
      </w:r>
      <w:r w:rsidRPr="00FF137E">
        <w:rPr>
          <w:rFonts w:asciiTheme="minorHAnsi" w:hAnsiTheme="minorHAnsi" w:cstheme="minorHAnsi"/>
          <w:sz w:val="24"/>
        </w:rPr>
        <w:t xml:space="preserve"> referrals, with </w:t>
      </w:r>
      <w:r w:rsidR="00592CBF" w:rsidRPr="00FF137E">
        <w:rPr>
          <w:rFonts w:asciiTheme="minorHAnsi" w:hAnsiTheme="minorHAnsi" w:cstheme="minorHAnsi"/>
          <w:sz w:val="24"/>
        </w:rPr>
        <w:t>56</w:t>
      </w:r>
      <w:r w:rsidRPr="00FF137E">
        <w:rPr>
          <w:rFonts w:asciiTheme="minorHAnsi" w:hAnsiTheme="minorHAnsi" w:cstheme="minorHAnsi"/>
          <w:sz w:val="24"/>
        </w:rPr>
        <w:t xml:space="preserve"> children and </w:t>
      </w:r>
      <w:r w:rsidR="00E63EE6" w:rsidRPr="00FF137E">
        <w:rPr>
          <w:rFonts w:asciiTheme="minorHAnsi" w:hAnsiTheme="minorHAnsi" w:cstheme="minorHAnsi"/>
          <w:sz w:val="24"/>
        </w:rPr>
        <w:t>34</w:t>
      </w:r>
      <w:r w:rsidRPr="00FF137E">
        <w:rPr>
          <w:rFonts w:asciiTheme="minorHAnsi" w:hAnsiTheme="minorHAnsi" w:cstheme="minorHAnsi"/>
          <w:sz w:val="24"/>
        </w:rPr>
        <w:t xml:space="preserve"> adults served through the </w:t>
      </w:r>
      <w:r w:rsidRPr="00FF137E">
        <w:rPr>
          <w:rFonts w:asciiTheme="minorHAnsi" w:hAnsiTheme="minorHAnsi" w:cstheme="minorHAnsi"/>
          <w:spacing w:val="-2"/>
          <w:sz w:val="24"/>
        </w:rPr>
        <w:t>program.</w:t>
      </w:r>
    </w:p>
    <w:p w14:paraId="4A669D62" w14:textId="32BC8874" w:rsidR="005335E6" w:rsidRPr="00FF137E" w:rsidRDefault="005335E6" w:rsidP="005335E6">
      <w:pPr>
        <w:pStyle w:val="ListParagraph"/>
        <w:numPr>
          <w:ilvl w:val="1"/>
          <w:numId w:val="42"/>
        </w:numPr>
        <w:tabs>
          <w:tab w:val="left" w:pos="1109"/>
          <w:tab w:val="left" w:pos="1111"/>
        </w:tabs>
        <w:spacing w:line="276" w:lineRule="auto"/>
        <w:ind w:right="1044"/>
        <w:jc w:val="both"/>
        <w:rPr>
          <w:rFonts w:asciiTheme="minorHAnsi" w:hAnsiTheme="minorHAnsi" w:cstheme="minorHAnsi"/>
          <w:sz w:val="24"/>
        </w:rPr>
      </w:pPr>
      <w:r w:rsidRPr="00FF137E">
        <w:rPr>
          <w:rFonts w:asciiTheme="minorHAnsi" w:hAnsiTheme="minorHAnsi" w:cstheme="minorHAnsi"/>
          <w:b/>
          <w:sz w:val="24"/>
        </w:rPr>
        <w:t xml:space="preserve">Intercept: </w:t>
      </w:r>
      <w:r w:rsidRPr="00FF137E">
        <w:rPr>
          <w:rFonts w:asciiTheme="minorHAnsi" w:hAnsiTheme="minorHAnsi" w:cstheme="minorHAnsi"/>
          <w:sz w:val="24"/>
        </w:rPr>
        <w:t xml:space="preserve">there have been </w:t>
      </w:r>
      <w:r w:rsidR="00BD62CB" w:rsidRPr="00FF137E">
        <w:rPr>
          <w:rFonts w:asciiTheme="minorHAnsi" w:hAnsiTheme="minorHAnsi" w:cstheme="minorHAnsi"/>
          <w:sz w:val="24"/>
        </w:rPr>
        <w:t>141</w:t>
      </w:r>
      <w:r w:rsidRPr="00FF137E">
        <w:rPr>
          <w:rFonts w:asciiTheme="minorHAnsi" w:hAnsiTheme="minorHAnsi" w:cstheme="minorHAnsi"/>
          <w:sz w:val="24"/>
        </w:rPr>
        <w:t xml:space="preserve"> referrals, with </w:t>
      </w:r>
      <w:r w:rsidR="00BD62CB" w:rsidRPr="00FF137E">
        <w:rPr>
          <w:rFonts w:asciiTheme="minorHAnsi" w:hAnsiTheme="minorHAnsi" w:cstheme="minorHAnsi"/>
          <w:sz w:val="24"/>
        </w:rPr>
        <w:t>439</w:t>
      </w:r>
      <w:r w:rsidRPr="00FF137E">
        <w:rPr>
          <w:rFonts w:asciiTheme="minorHAnsi" w:hAnsiTheme="minorHAnsi" w:cstheme="minorHAnsi"/>
          <w:sz w:val="24"/>
        </w:rPr>
        <w:t xml:space="preserve"> children and </w:t>
      </w:r>
      <w:r w:rsidR="00BD62CB" w:rsidRPr="00FF137E">
        <w:rPr>
          <w:rFonts w:asciiTheme="minorHAnsi" w:hAnsiTheme="minorHAnsi" w:cstheme="minorHAnsi"/>
          <w:sz w:val="24"/>
        </w:rPr>
        <w:t>282</w:t>
      </w:r>
      <w:r w:rsidRPr="00FF137E">
        <w:rPr>
          <w:rFonts w:asciiTheme="minorHAnsi" w:hAnsiTheme="minorHAnsi" w:cstheme="minorHAnsi"/>
          <w:sz w:val="24"/>
        </w:rPr>
        <w:t xml:space="preserve"> adults served through the program.</w:t>
      </w:r>
    </w:p>
    <w:p w14:paraId="58A71977" w14:textId="0974D8FE" w:rsidR="005335E6" w:rsidRPr="00FF137E" w:rsidRDefault="005335E6" w:rsidP="007808CE">
      <w:pPr>
        <w:pStyle w:val="ListParagraph"/>
        <w:numPr>
          <w:ilvl w:val="1"/>
          <w:numId w:val="42"/>
        </w:numPr>
        <w:tabs>
          <w:tab w:val="left" w:pos="1109"/>
          <w:tab w:val="left" w:pos="1111"/>
        </w:tabs>
        <w:spacing w:line="276" w:lineRule="auto"/>
        <w:ind w:right="1037"/>
        <w:jc w:val="both"/>
        <w:rPr>
          <w:rFonts w:asciiTheme="minorHAnsi" w:hAnsiTheme="minorHAnsi" w:cstheme="minorHAnsi"/>
          <w:sz w:val="24"/>
        </w:rPr>
      </w:pPr>
      <w:r w:rsidRPr="00FF137E">
        <w:rPr>
          <w:rFonts w:asciiTheme="minorHAnsi" w:hAnsiTheme="minorHAnsi" w:cstheme="minorHAnsi"/>
          <w:b/>
          <w:sz w:val="24"/>
        </w:rPr>
        <w:t xml:space="preserve">In-CIRCLE: Canopy: </w:t>
      </w:r>
      <w:r w:rsidRPr="00FF137E">
        <w:rPr>
          <w:rFonts w:asciiTheme="minorHAnsi" w:hAnsiTheme="minorHAnsi" w:cstheme="minorHAnsi"/>
          <w:sz w:val="24"/>
        </w:rPr>
        <w:t xml:space="preserve">There have been </w:t>
      </w:r>
      <w:r w:rsidR="005E42F5" w:rsidRPr="00FF137E">
        <w:rPr>
          <w:rFonts w:asciiTheme="minorHAnsi" w:hAnsiTheme="minorHAnsi" w:cstheme="minorHAnsi"/>
          <w:sz w:val="24"/>
        </w:rPr>
        <w:t>134</w:t>
      </w:r>
      <w:r w:rsidRPr="00FF137E">
        <w:rPr>
          <w:rFonts w:asciiTheme="minorHAnsi" w:hAnsiTheme="minorHAnsi" w:cstheme="minorHAnsi"/>
          <w:sz w:val="24"/>
        </w:rPr>
        <w:t xml:space="preserve"> referrals, with </w:t>
      </w:r>
      <w:r w:rsidR="002A7368" w:rsidRPr="00FF137E">
        <w:rPr>
          <w:rFonts w:asciiTheme="minorHAnsi" w:hAnsiTheme="minorHAnsi" w:cstheme="minorHAnsi"/>
          <w:sz w:val="24"/>
        </w:rPr>
        <w:t>401</w:t>
      </w:r>
      <w:r w:rsidRPr="00FF137E">
        <w:rPr>
          <w:rFonts w:asciiTheme="minorHAnsi" w:hAnsiTheme="minorHAnsi" w:cstheme="minorHAnsi"/>
          <w:sz w:val="24"/>
        </w:rPr>
        <w:t xml:space="preserve"> children and </w:t>
      </w:r>
      <w:r w:rsidR="002A7368" w:rsidRPr="00FF137E">
        <w:rPr>
          <w:rFonts w:asciiTheme="minorHAnsi" w:hAnsiTheme="minorHAnsi" w:cstheme="minorHAnsi"/>
          <w:sz w:val="24"/>
        </w:rPr>
        <w:t>194</w:t>
      </w:r>
      <w:r w:rsidRPr="00FF137E">
        <w:rPr>
          <w:rFonts w:asciiTheme="minorHAnsi" w:hAnsiTheme="minorHAnsi" w:cstheme="minorHAnsi"/>
          <w:sz w:val="24"/>
        </w:rPr>
        <w:t xml:space="preserve"> adults served through the program.</w:t>
      </w:r>
    </w:p>
    <w:p w14:paraId="4586306D" w14:textId="77777777" w:rsidR="005335E6" w:rsidRPr="00FF137E" w:rsidRDefault="005335E6">
      <w:pPr>
        <w:pStyle w:val="BodyText"/>
        <w:spacing w:line="278" w:lineRule="auto"/>
        <w:ind w:left="660" w:right="1040"/>
        <w:jc w:val="both"/>
        <w:rPr>
          <w:rFonts w:asciiTheme="minorHAnsi" w:hAnsiTheme="minorHAnsi" w:cstheme="minorHAnsi"/>
        </w:rPr>
      </w:pPr>
    </w:p>
    <w:p w14:paraId="00990023" w14:textId="12D0E3CA" w:rsidR="003B6294" w:rsidRPr="00FF137E" w:rsidRDefault="003B6294" w:rsidP="00FE69A8">
      <w:pPr>
        <w:pStyle w:val="BodyText"/>
        <w:spacing w:after="160" w:line="278" w:lineRule="auto"/>
        <w:ind w:left="274" w:right="1037"/>
        <w:jc w:val="both"/>
        <w:rPr>
          <w:rFonts w:asciiTheme="minorHAnsi" w:hAnsiTheme="minorHAnsi" w:cstheme="minorHAnsi"/>
        </w:rPr>
      </w:pPr>
      <w:r w:rsidRPr="00FF137E">
        <w:rPr>
          <w:rFonts w:asciiTheme="minorHAnsi" w:hAnsiTheme="minorHAnsi" w:cstheme="minorHAnsi"/>
        </w:rPr>
        <w:lastRenderedPageBreak/>
        <w:t xml:space="preserve">A primary challenge is the growing wait list. </w:t>
      </w:r>
      <w:r w:rsidR="008F6CA8" w:rsidRPr="00FF137E">
        <w:rPr>
          <w:rFonts w:asciiTheme="minorHAnsi" w:hAnsiTheme="minorHAnsi" w:cstheme="minorHAnsi"/>
        </w:rPr>
        <w:t xml:space="preserve">The list increases as the number of families referred increases. The Prevention Unit is </w:t>
      </w:r>
      <w:r w:rsidR="007823FA" w:rsidRPr="00FF137E">
        <w:rPr>
          <w:rFonts w:asciiTheme="minorHAnsi" w:hAnsiTheme="minorHAnsi" w:cstheme="minorHAnsi"/>
        </w:rPr>
        <w:t xml:space="preserve">coordinating with the Provider as they will offer triage services to those families on the Wait List which may include Care Coordination Services, and referrals to other services in the community. Staffing concerns are another concern as the number of referrals </w:t>
      </w:r>
      <w:r w:rsidR="00993D7B" w:rsidRPr="00FF137E">
        <w:rPr>
          <w:rFonts w:asciiTheme="minorHAnsi" w:hAnsiTheme="minorHAnsi" w:cstheme="minorHAnsi"/>
        </w:rPr>
        <w:t>has</w:t>
      </w:r>
      <w:r w:rsidR="007823FA" w:rsidRPr="00FF137E">
        <w:rPr>
          <w:rFonts w:asciiTheme="minorHAnsi" w:hAnsiTheme="minorHAnsi" w:cstheme="minorHAnsi"/>
        </w:rPr>
        <w:t xml:space="preserve"> increased and the unit </w:t>
      </w:r>
      <w:r w:rsidR="00503C14" w:rsidRPr="00FF137E">
        <w:rPr>
          <w:rFonts w:asciiTheme="minorHAnsi" w:hAnsiTheme="minorHAnsi" w:cstheme="minorHAnsi"/>
        </w:rPr>
        <w:t xml:space="preserve">is </w:t>
      </w:r>
      <w:r w:rsidR="007823FA" w:rsidRPr="00FF137E">
        <w:rPr>
          <w:rFonts w:asciiTheme="minorHAnsi" w:hAnsiTheme="minorHAnsi" w:cstheme="minorHAnsi"/>
        </w:rPr>
        <w:t xml:space="preserve">small handling hundreds of referrals per month.  </w:t>
      </w:r>
      <w:r w:rsidR="002B2605" w:rsidRPr="00FF137E">
        <w:rPr>
          <w:rFonts w:asciiTheme="minorHAnsi" w:hAnsiTheme="minorHAnsi" w:cstheme="minorHAnsi"/>
        </w:rPr>
        <w:t>Although</w:t>
      </w:r>
      <w:r w:rsidR="007823FA" w:rsidRPr="00FF137E">
        <w:rPr>
          <w:rFonts w:asciiTheme="minorHAnsi" w:hAnsiTheme="minorHAnsi" w:cstheme="minorHAnsi"/>
        </w:rPr>
        <w:t xml:space="preserve"> we have a shortage, our priority is to get the services for the families referred in a timely manner.</w:t>
      </w:r>
    </w:p>
    <w:p w14:paraId="2C1523BC" w14:textId="71D26D17" w:rsidR="00112D49" w:rsidRPr="00FF137E" w:rsidRDefault="00DC3A48" w:rsidP="00FE69A8">
      <w:pPr>
        <w:pStyle w:val="BodyText"/>
        <w:spacing w:after="120" w:line="276" w:lineRule="auto"/>
        <w:ind w:left="270" w:right="1037"/>
        <w:jc w:val="both"/>
        <w:rPr>
          <w:rFonts w:asciiTheme="minorHAnsi" w:hAnsiTheme="minorHAnsi" w:cstheme="minorHAnsi"/>
          <w:spacing w:val="-3"/>
        </w:rPr>
      </w:pP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ensure</w:t>
      </w:r>
      <w:r w:rsidRPr="00FF137E">
        <w:rPr>
          <w:rFonts w:asciiTheme="minorHAnsi" w:hAnsiTheme="minorHAnsi" w:cstheme="minorHAnsi"/>
          <w:spacing w:val="-5"/>
        </w:rPr>
        <w:t xml:space="preserve"> </w:t>
      </w:r>
      <w:r w:rsidRPr="00FF137E">
        <w:rPr>
          <w:rFonts w:asciiTheme="minorHAnsi" w:hAnsiTheme="minorHAnsi" w:cstheme="minorHAnsi"/>
        </w:rPr>
        <w:t>equability</w:t>
      </w:r>
      <w:r w:rsidRPr="00FF137E">
        <w:rPr>
          <w:rFonts w:asciiTheme="minorHAnsi" w:hAnsiTheme="minorHAnsi" w:cstheme="minorHAnsi"/>
          <w:spacing w:val="-3"/>
        </w:rPr>
        <w:t xml:space="preserve"> </w:t>
      </w:r>
      <w:r w:rsidRPr="00FF137E">
        <w:rPr>
          <w:rFonts w:asciiTheme="minorHAnsi" w:hAnsiTheme="minorHAnsi" w:cstheme="minorHAnsi"/>
        </w:rPr>
        <w:t>across</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state</w:t>
      </w:r>
      <w:r w:rsidRPr="00FF137E">
        <w:rPr>
          <w:rFonts w:asciiTheme="minorHAnsi" w:hAnsiTheme="minorHAnsi" w:cstheme="minorHAnsi"/>
          <w:spacing w:val="-4"/>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all</w:t>
      </w:r>
      <w:r w:rsidRPr="00FF137E">
        <w:rPr>
          <w:rFonts w:asciiTheme="minorHAnsi" w:hAnsiTheme="minorHAnsi" w:cstheme="minorHAnsi"/>
          <w:spacing w:val="-3"/>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Pr="00FF137E">
        <w:rPr>
          <w:rFonts w:asciiTheme="minorHAnsi" w:hAnsiTheme="minorHAnsi" w:cstheme="minorHAnsi"/>
        </w:rPr>
        <w:t>served</w:t>
      </w:r>
      <w:r w:rsidRPr="00FF137E">
        <w:rPr>
          <w:rFonts w:asciiTheme="minorHAnsi" w:hAnsiTheme="minorHAnsi" w:cstheme="minorHAnsi"/>
          <w:spacing w:val="-3"/>
        </w:rPr>
        <w:t xml:space="preserve"> </w:t>
      </w:r>
      <w:r w:rsidRPr="00FF137E">
        <w:rPr>
          <w:rFonts w:asciiTheme="minorHAnsi" w:hAnsiTheme="minorHAnsi" w:cstheme="minorHAnsi"/>
        </w:rPr>
        <w:t>through</w:t>
      </w:r>
      <w:r w:rsidRPr="00FF137E">
        <w:rPr>
          <w:rFonts w:asciiTheme="minorHAnsi" w:hAnsiTheme="minorHAnsi" w:cstheme="minorHAnsi"/>
          <w:spacing w:val="-3"/>
        </w:rPr>
        <w:t xml:space="preserve"> </w:t>
      </w:r>
      <w:r w:rsidRPr="00FF137E">
        <w:rPr>
          <w:rFonts w:asciiTheme="minorHAnsi" w:hAnsiTheme="minorHAnsi" w:cstheme="minorHAnsi"/>
        </w:rPr>
        <w:t>our</w:t>
      </w:r>
      <w:r w:rsidRPr="00FF137E">
        <w:rPr>
          <w:rFonts w:asciiTheme="minorHAnsi" w:hAnsiTheme="minorHAnsi" w:cstheme="minorHAnsi"/>
          <w:spacing w:val="-4"/>
        </w:rPr>
        <w:t xml:space="preserve"> </w:t>
      </w:r>
      <w:r w:rsidRPr="00FF137E">
        <w:rPr>
          <w:rFonts w:asciiTheme="minorHAnsi" w:hAnsiTheme="minorHAnsi" w:cstheme="minorHAnsi"/>
        </w:rPr>
        <w:t>various</w:t>
      </w:r>
      <w:r w:rsidRPr="00FF137E">
        <w:rPr>
          <w:rFonts w:asciiTheme="minorHAnsi" w:hAnsiTheme="minorHAnsi" w:cstheme="minorHAnsi"/>
          <w:spacing w:val="-3"/>
        </w:rPr>
        <w:t xml:space="preserve"> </w:t>
      </w:r>
      <w:r w:rsidRPr="00FF137E">
        <w:rPr>
          <w:rFonts w:asciiTheme="minorHAnsi" w:hAnsiTheme="minorHAnsi" w:cstheme="minorHAnsi"/>
        </w:rPr>
        <w:t>programs,</w:t>
      </w:r>
      <w:r w:rsidRPr="00FF137E">
        <w:rPr>
          <w:rFonts w:asciiTheme="minorHAnsi" w:hAnsiTheme="minorHAnsi" w:cstheme="minorHAnsi"/>
          <w:spacing w:val="-3"/>
        </w:rPr>
        <w:t xml:space="preserve"> </w:t>
      </w:r>
      <w:r w:rsidR="002A26CF" w:rsidRPr="00FF137E">
        <w:rPr>
          <w:rFonts w:asciiTheme="minorHAnsi" w:hAnsiTheme="minorHAnsi" w:cstheme="minorHAnsi"/>
          <w:spacing w:val="-3"/>
        </w:rPr>
        <w:t xml:space="preserve">our </w:t>
      </w:r>
      <w:r w:rsidR="00C10861" w:rsidRPr="00FF137E">
        <w:rPr>
          <w:rFonts w:asciiTheme="minorHAnsi" w:hAnsiTheme="minorHAnsi" w:cstheme="minorHAnsi"/>
          <w:spacing w:val="-3"/>
        </w:rPr>
        <w:t>In-Home</w:t>
      </w:r>
      <w:r w:rsidR="002A26CF" w:rsidRPr="00FF137E">
        <w:rPr>
          <w:rFonts w:asciiTheme="minorHAnsi" w:hAnsiTheme="minorHAnsi" w:cstheme="minorHAnsi"/>
          <w:spacing w:val="-3"/>
        </w:rPr>
        <w:t xml:space="preserve"> Services programs have addressed inequalities in transportation by partnering with Medicaid to cover transportation for those with transportation inadequacies. The program also offers translators for those whose English is a second language, or those who do not speak English. The in</w:t>
      </w:r>
      <w:r w:rsidR="00C10861" w:rsidRPr="00FF137E">
        <w:rPr>
          <w:rFonts w:asciiTheme="minorHAnsi" w:hAnsiTheme="minorHAnsi" w:cstheme="minorHAnsi"/>
          <w:spacing w:val="-3"/>
        </w:rPr>
        <w:t>-</w:t>
      </w:r>
      <w:r w:rsidR="002A26CF" w:rsidRPr="00FF137E">
        <w:rPr>
          <w:rFonts w:asciiTheme="minorHAnsi" w:hAnsiTheme="minorHAnsi" w:cstheme="minorHAnsi"/>
          <w:spacing w:val="-3"/>
        </w:rPr>
        <w:t>CIRCLE program is also working with the Canopy LINKS program to provide services to clients in rural areas throughout the state.</w:t>
      </w:r>
    </w:p>
    <w:p w14:paraId="48CC18C1" w14:textId="1C6452A6" w:rsidR="00F43030" w:rsidRPr="00FF137E" w:rsidRDefault="00F43030" w:rsidP="00FE69A8">
      <w:pPr>
        <w:pStyle w:val="BodyText"/>
        <w:spacing w:line="276" w:lineRule="auto"/>
        <w:ind w:left="270" w:right="1038"/>
        <w:jc w:val="both"/>
        <w:rPr>
          <w:rFonts w:asciiTheme="minorHAnsi" w:hAnsiTheme="minorHAnsi" w:cstheme="minorHAnsi"/>
        </w:rPr>
      </w:pPr>
      <w:r w:rsidRPr="00FF137E">
        <w:rPr>
          <w:rFonts w:asciiTheme="minorHAnsi" w:hAnsiTheme="minorHAnsi" w:cstheme="minorHAnsi"/>
        </w:rPr>
        <w:t xml:space="preserve">All demographics on the families are compiled </w:t>
      </w:r>
      <w:r w:rsidR="00C10861" w:rsidRPr="00FF137E">
        <w:rPr>
          <w:rFonts w:asciiTheme="minorHAnsi" w:hAnsiTheme="minorHAnsi" w:cstheme="minorHAnsi"/>
        </w:rPr>
        <w:t xml:space="preserve">and </w:t>
      </w:r>
      <w:r w:rsidRPr="00FF137E">
        <w:rPr>
          <w:rFonts w:asciiTheme="minorHAnsi" w:hAnsiTheme="minorHAnsi" w:cstheme="minorHAnsi"/>
        </w:rPr>
        <w:t xml:space="preserve">may </w:t>
      </w:r>
      <w:r w:rsidR="00C10861" w:rsidRPr="00FF137E">
        <w:rPr>
          <w:rFonts w:asciiTheme="minorHAnsi" w:hAnsiTheme="minorHAnsi" w:cstheme="minorHAnsi"/>
        </w:rPr>
        <w:t>include</w:t>
      </w:r>
      <w:r w:rsidRPr="00FF137E">
        <w:rPr>
          <w:rFonts w:asciiTheme="minorHAnsi" w:hAnsiTheme="minorHAnsi" w:cstheme="minorHAnsi"/>
        </w:rPr>
        <w:t xml:space="preserve"> race, ethnicity, etc. The programs have an extension data collection system of demographics which includes race, gender, ethnicity, and other factors to help ensure their program’s equality. Families have been identified as minorities, gender based, non-English speaking, etc.</w:t>
      </w:r>
    </w:p>
    <w:p w14:paraId="4208A8E8" w14:textId="77777777" w:rsidR="00112D49" w:rsidRPr="00FF137E" w:rsidRDefault="00112D49">
      <w:pPr>
        <w:pStyle w:val="BodyText"/>
        <w:spacing w:before="7"/>
        <w:rPr>
          <w:rFonts w:asciiTheme="minorHAnsi" w:hAnsiTheme="minorHAnsi" w:cstheme="minorHAnsi"/>
        </w:rPr>
      </w:pPr>
    </w:p>
    <w:p w14:paraId="0658C751" w14:textId="1C51CAC5" w:rsidR="00DB59DF" w:rsidRPr="00FF137E" w:rsidRDefault="00DC3A48">
      <w:pPr>
        <w:pStyle w:val="BodyText"/>
        <w:spacing w:line="276" w:lineRule="auto"/>
        <w:ind w:left="300" w:right="1035"/>
        <w:jc w:val="both"/>
        <w:rPr>
          <w:rFonts w:asciiTheme="minorHAnsi" w:hAnsiTheme="minorHAnsi" w:cstheme="minorHAnsi"/>
          <w:spacing w:val="-8"/>
        </w:rPr>
      </w:pPr>
      <w:r w:rsidRPr="00FF137E">
        <w:rPr>
          <w:rFonts w:asciiTheme="minorHAnsi" w:hAnsiTheme="minorHAnsi" w:cstheme="minorHAnsi"/>
        </w:rPr>
        <w:t>Service array and resource development continues to be areas needing improvement. MDCPS provides</w:t>
      </w:r>
      <w:r w:rsidRPr="00FF137E">
        <w:rPr>
          <w:rFonts w:asciiTheme="minorHAnsi" w:hAnsiTheme="minorHAnsi" w:cstheme="minorHAnsi"/>
          <w:spacing w:val="-8"/>
        </w:rPr>
        <w:t xml:space="preserve"> </w:t>
      </w:r>
      <w:r w:rsidRPr="00FF137E">
        <w:rPr>
          <w:rFonts w:asciiTheme="minorHAnsi" w:hAnsiTheme="minorHAnsi" w:cstheme="minorHAnsi"/>
        </w:rPr>
        <w:t>services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address</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safety</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well-being,</w:t>
      </w:r>
      <w:r w:rsidRPr="00FF137E">
        <w:rPr>
          <w:rFonts w:asciiTheme="minorHAnsi" w:hAnsiTheme="minorHAnsi" w:cstheme="minorHAnsi"/>
          <w:spacing w:val="-8"/>
        </w:rPr>
        <w:t xml:space="preserve"> </w:t>
      </w:r>
      <w:r w:rsidRPr="00FF137E">
        <w:rPr>
          <w:rFonts w:asciiTheme="minorHAnsi" w:hAnsiTheme="minorHAnsi" w:cstheme="minorHAnsi"/>
        </w:rPr>
        <w:t>prevention,</w:t>
      </w:r>
      <w:r w:rsidRPr="00FF137E">
        <w:rPr>
          <w:rFonts w:asciiTheme="minorHAnsi" w:hAnsiTheme="minorHAnsi" w:cstheme="minorHAnsi"/>
          <w:spacing w:val="-8"/>
        </w:rPr>
        <w:t xml:space="preserve"> </w:t>
      </w:r>
      <w:r w:rsidRPr="00FF137E">
        <w:rPr>
          <w:rFonts w:asciiTheme="minorHAnsi" w:hAnsiTheme="minorHAnsi" w:cstheme="minorHAnsi"/>
        </w:rPr>
        <w:t>permanency,</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well-being</w:t>
      </w:r>
      <w:r w:rsidRPr="00FF137E">
        <w:rPr>
          <w:rFonts w:asciiTheme="minorHAnsi" w:hAnsiTheme="minorHAnsi" w:cstheme="minorHAnsi"/>
          <w:spacing w:val="-8"/>
        </w:rPr>
        <w:t xml:space="preserve"> </w:t>
      </w:r>
      <w:r w:rsidRPr="00FF137E">
        <w:rPr>
          <w:rFonts w:asciiTheme="minorHAnsi" w:hAnsiTheme="minorHAnsi" w:cstheme="minorHAnsi"/>
        </w:rPr>
        <w:t>of families and children through internal service provision and in collaboration with other child and family</w:t>
      </w:r>
      <w:r w:rsidRPr="00FF137E">
        <w:rPr>
          <w:rFonts w:asciiTheme="minorHAnsi" w:hAnsiTheme="minorHAnsi" w:cstheme="minorHAnsi"/>
          <w:spacing w:val="-9"/>
        </w:rPr>
        <w:t xml:space="preserve"> </w:t>
      </w:r>
      <w:r w:rsidRPr="00FF137E">
        <w:rPr>
          <w:rFonts w:asciiTheme="minorHAnsi" w:hAnsiTheme="minorHAnsi" w:cstheme="minorHAnsi"/>
        </w:rPr>
        <w:t>service</w:t>
      </w:r>
      <w:r w:rsidRPr="00FF137E">
        <w:rPr>
          <w:rFonts w:asciiTheme="minorHAnsi" w:hAnsiTheme="minorHAnsi" w:cstheme="minorHAnsi"/>
          <w:spacing w:val="-11"/>
        </w:rPr>
        <w:t xml:space="preserve"> </w:t>
      </w:r>
      <w:r w:rsidRPr="00FF137E">
        <w:rPr>
          <w:rFonts w:asciiTheme="minorHAnsi" w:hAnsiTheme="minorHAnsi" w:cstheme="minorHAnsi"/>
        </w:rPr>
        <w:t>providers.</w:t>
      </w:r>
      <w:r w:rsidRPr="00FF137E">
        <w:rPr>
          <w:rFonts w:asciiTheme="minorHAnsi" w:hAnsiTheme="minorHAnsi" w:cstheme="minorHAnsi"/>
          <w:spacing w:val="-8"/>
        </w:rPr>
        <w:t xml:space="preserve"> </w:t>
      </w:r>
      <w:r w:rsidR="00DB59DF" w:rsidRPr="00FF137E">
        <w:rPr>
          <w:rFonts w:asciiTheme="minorHAnsi" w:hAnsiTheme="minorHAnsi" w:cstheme="minorHAnsi"/>
        </w:rPr>
        <w:t>Currently</w:t>
      </w:r>
      <w:r w:rsidR="00EB10C6" w:rsidRPr="00FF137E">
        <w:rPr>
          <w:rFonts w:asciiTheme="minorHAnsi" w:hAnsiTheme="minorHAnsi" w:cstheme="minorHAnsi"/>
          <w:spacing w:val="-9"/>
        </w:rPr>
        <w:t xml:space="preserve"> </w:t>
      </w:r>
      <w:r w:rsidRPr="00FF137E">
        <w:rPr>
          <w:rFonts w:asciiTheme="minorHAnsi" w:hAnsiTheme="minorHAnsi" w:cstheme="minorHAnsi"/>
        </w:rPr>
        <w:t>MDCPS</w:t>
      </w:r>
      <w:r w:rsidRPr="00FF137E">
        <w:rPr>
          <w:rFonts w:asciiTheme="minorHAnsi" w:hAnsiTheme="minorHAnsi" w:cstheme="minorHAnsi"/>
          <w:spacing w:val="-9"/>
        </w:rPr>
        <w:t xml:space="preserve"> </w:t>
      </w:r>
      <w:r w:rsidRPr="00FF137E">
        <w:rPr>
          <w:rFonts w:asciiTheme="minorHAnsi" w:hAnsiTheme="minorHAnsi" w:cstheme="minorHAnsi"/>
        </w:rPr>
        <w:t>does</w:t>
      </w:r>
      <w:r w:rsidRPr="00FF137E">
        <w:rPr>
          <w:rFonts w:asciiTheme="minorHAnsi" w:hAnsiTheme="minorHAnsi" w:cstheme="minorHAnsi"/>
          <w:spacing w:val="-9"/>
        </w:rPr>
        <w:t xml:space="preserve"> </w:t>
      </w:r>
      <w:r w:rsidRPr="00FF137E">
        <w:rPr>
          <w:rFonts w:asciiTheme="minorHAnsi" w:hAnsiTheme="minorHAnsi" w:cstheme="minorHAnsi"/>
        </w:rPr>
        <w:t>not</w:t>
      </w:r>
      <w:r w:rsidRPr="00FF137E">
        <w:rPr>
          <w:rFonts w:asciiTheme="minorHAnsi" w:hAnsiTheme="minorHAnsi" w:cstheme="minorHAnsi"/>
          <w:spacing w:val="-12"/>
        </w:rPr>
        <w:t xml:space="preserve"> </w:t>
      </w:r>
      <w:r w:rsidRPr="00FF137E">
        <w:rPr>
          <w:rFonts w:asciiTheme="minorHAnsi" w:hAnsiTheme="minorHAnsi" w:cstheme="minorHAnsi"/>
        </w:rPr>
        <w:t>have</w:t>
      </w:r>
      <w:r w:rsidRPr="00FF137E">
        <w:rPr>
          <w:rFonts w:asciiTheme="minorHAnsi" w:hAnsiTheme="minorHAnsi" w:cstheme="minorHAnsi"/>
          <w:spacing w:val="-11"/>
        </w:rPr>
        <w:t xml:space="preserve"> </w:t>
      </w:r>
      <w:r w:rsidRPr="00FF137E">
        <w:rPr>
          <w:rFonts w:asciiTheme="minorHAnsi" w:hAnsiTheme="minorHAnsi" w:cstheme="minorHAnsi"/>
        </w:rPr>
        <w:t>a</w:t>
      </w:r>
      <w:r w:rsidRPr="00FF137E">
        <w:rPr>
          <w:rFonts w:asciiTheme="minorHAnsi" w:hAnsiTheme="minorHAnsi" w:cstheme="minorHAnsi"/>
          <w:spacing w:val="-11"/>
        </w:rPr>
        <w:t xml:space="preserve"> </w:t>
      </w:r>
      <w:r w:rsidRPr="00FF137E">
        <w:rPr>
          <w:rFonts w:asciiTheme="minorHAnsi" w:hAnsiTheme="minorHAnsi" w:cstheme="minorHAnsi"/>
        </w:rPr>
        <w:t>system</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place</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9"/>
        </w:rPr>
        <w:t xml:space="preserve"> </w:t>
      </w:r>
      <w:r w:rsidRPr="00FF137E">
        <w:rPr>
          <w:rFonts w:asciiTheme="minorHAnsi" w:hAnsiTheme="minorHAnsi" w:cstheme="minorHAnsi"/>
        </w:rPr>
        <w:t>collects</w:t>
      </w:r>
      <w:r w:rsidRPr="00FF137E">
        <w:rPr>
          <w:rFonts w:asciiTheme="minorHAnsi" w:hAnsiTheme="minorHAnsi" w:cstheme="minorHAnsi"/>
          <w:spacing w:val="-9"/>
        </w:rPr>
        <w:t xml:space="preserve"> </w:t>
      </w:r>
      <w:r w:rsidRPr="00FF137E">
        <w:rPr>
          <w:rFonts w:asciiTheme="minorHAnsi" w:hAnsiTheme="minorHAnsi" w:cstheme="minorHAnsi"/>
        </w:rPr>
        <w:t>information by</w:t>
      </w:r>
      <w:r w:rsidRPr="00FF137E">
        <w:rPr>
          <w:rFonts w:asciiTheme="minorHAnsi" w:hAnsiTheme="minorHAnsi" w:cstheme="minorHAnsi"/>
          <w:spacing w:val="-8"/>
        </w:rPr>
        <w:t xml:space="preserve"> </w:t>
      </w:r>
      <w:r w:rsidRPr="00FF137E">
        <w:rPr>
          <w:rFonts w:asciiTheme="minorHAnsi" w:hAnsiTheme="minorHAnsi" w:cstheme="minorHAnsi"/>
        </w:rPr>
        <w:t>jurisdiction.</w:t>
      </w:r>
      <w:r w:rsidRPr="00FF137E">
        <w:rPr>
          <w:rFonts w:asciiTheme="minorHAnsi" w:hAnsiTheme="minorHAnsi" w:cstheme="minorHAnsi"/>
          <w:spacing w:val="-8"/>
        </w:rPr>
        <w:t xml:space="preserve"> </w:t>
      </w:r>
    </w:p>
    <w:p w14:paraId="0DD11B98" w14:textId="77777777" w:rsidR="00DB59DF" w:rsidRPr="00FF137E" w:rsidRDefault="00DB59DF">
      <w:pPr>
        <w:pStyle w:val="BodyText"/>
        <w:spacing w:line="276" w:lineRule="auto"/>
        <w:ind w:left="300" w:right="1035"/>
        <w:jc w:val="both"/>
        <w:rPr>
          <w:rFonts w:asciiTheme="minorHAnsi" w:hAnsiTheme="minorHAnsi" w:cstheme="minorHAnsi"/>
          <w:spacing w:val="-8"/>
        </w:rPr>
      </w:pPr>
    </w:p>
    <w:p w14:paraId="12CF2334" w14:textId="67065897" w:rsidR="00DB59DF" w:rsidRPr="00FF137E" w:rsidRDefault="00DB59DF" w:rsidP="00DB59DF">
      <w:pPr>
        <w:pStyle w:val="BodyText"/>
        <w:spacing w:line="276" w:lineRule="auto"/>
        <w:ind w:left="300" w:right="1035"/>
        <w:jc w:val="both"/>
        <w:rPr>
          <w:rFonts w:asciiTheme="minorHAnsi" w:hAnsiTheme="minorHAnsi" w:cstheme="minorHAnsi"/>
          <w:spacing w:val="-8"/>
        </w:rPr>
      </w:pPr>
      <w:r w:rsidRPr="00FF137E">
        <w:rPr>
          <w:rFonts w:asciiTheme="minorHAnsi" w:hAnsiTheme="minorHAnsi" w:cstheme="minorHAnsi"/>
          <w:spacing w:val="-8"/>
        </w:rPr>
        <w:t xml:space="preserve">In Pathways, there is more robust functionality for MDCPS Specialists to document referrals to services and service utilizations.  There is planned interfaces with CWCAs that will include receiving more detailed data from them about services they provide to referred children and families. (Note: CWCA interface development is expected to extend past initial Go Live of </w:t>
      </w:r>
      <w:r w:rsidR="008E394E" w:rsidRPr="00FF137E">
        <w:rPr>
          <w:rFonts w:asciiTheme="minorHAnsi" w:hAnsiTheme="minorHAnsi" w:cstheme="minorHAnsi"/>
          <w:spacing w:val="-8"/>
        </w:rPr>
        <w:t>Pathways) Further</w:t>
      </w:r>
      <w:r w:rsidRPr="00FF137E">
        <w:rPr>
          <w:rFonts w:asciiTheme="minorHAnsi" w:hAnsiTheme="minorHAnsi" w:cstheme="minorHAnsi"/>
          <w:spacing w:val="-8"/>
        </w:rPr>
        <w:t>, in Pathways, service providers will be entered into the system by a centralized unit to reduce duplication of service providers and improve accuracy of information related to services provided by the provider and the area(s) of the state in which they are authorized to provide services.  All of this should allow us to provide improved data around services being utilized.</w:t>
      </w:r>
    </w:p>
    <w:p w14:paraId="51C73873" w14:textId="77777777" w:rsidR="00DB59DF" w:rsidRPr="00FF137E" w:rsidRDefault="00DB59DF">
      <w:pPr>
        <w:pStyle w:val="BodyText"/>
        <w:spacing w:line="276" w:lineRule="auto"/>
        <w:ind w:left="300" w:right="1035"/>
        <w:jc w:val="both"/>
        <w:rPr>
          <w:rFonts w:asciiTheme="minorHAnsi" w:hAnsiTheme="minorHAnsi" w:cstheme="minorHAnsi"/>
          <w:spacing w:val="-8"/>
        </w:rPr>
      </w:pPr>
    </w:p>
    <w:p w14:paraId="61449C4E" w14:textId="24EC06E4" w:rsidR="00112D49" w:rsidRPr="00FF137E" w:rsidRDefault="00DC3A48">
      <w:pPr>
        <w:pStyle w:val="BodyText"/>
        <w:spacing w:line="276" w:lineRule="auto"/>
        <w:ind w:left="300" w:right="1035"/>
        <w:jc w:val="both"/>
        <w:rPr>
          <w:rFonts w:asciiTheme="minorHAnsi" w:hAnsiTheme="minorHAnsi" w:cstheme="minorHAnsi"/>
        </w:rPr>
      </w:pPr>
      <w:r w:rsidRPr="00FF137E">
        <w:rPr>
          <w:rFonts w:asciiTheme="minorHAnsi" w:hAnsiTheme="minorHAnsi" w:cstheme="minorHAnsi"/>
        </w:rPr>
        <w:t>Based</w:t>
      </w:r>
      <w:r w:rsidRPr="00FF137E">
        <w:rPr>
          <w:rFonts w:asciiTheme="minorHAnsi" w:hAnsiTheme="minorHAnsi" w:cstheme="minorHAnsi"/>
          <w:spacing w:val="-8"/>
        </w:rPr>
        <w:t xml:space="preserve"> </w:t>
      </w:r>
      <w:r w:rsidRPr="00FF137E">
        <w:rPr>
          <w:rFonts w:asciiTheme="minorHAnsi" w:hAnsiTheme="minorHAnsi" w:cstheme="minorHAnsi"/>
        </w:rPr>
        <w:t>on</w:t>
      </w:r>
      <w:r w:rsidRPr="00FF137E">
        <w:rPr>
          <w:rFonts w:asciiTheme="minorHAnsi" w:hAnsiTheme="minorHAnsi" w:cstheme="minorHAnsi"/>
          <w:spacing w:val="-6"/>
        </w:rPr>
        <w:t xml:space="preserve"> </w:t>
      </w:r>
      <w:r w:rsidRPr="00FF137E">
        <w:rPr>
          <w:rFonts w:asciiTheme="minorHAnsi" w:hAnsiTheme="minorHAnsi" w:cstheme="minorHAnsi"/>
        </w:rPr>
        <w:t>anecdotal</w:t>
      </w:r>
      <w:r w:rsidRPr="00FF137E">
        <w:rPr>
          <w:rFonts w:asciiTheme="minorHAnsi" w:hAnsiTheme="minorHAnsi" w:cstheme="minorHAnsi"/>
          <w:spacing w:val="-8"/>
        </w:rPr>
        <w:t xml:space="preserve"> </w:t>
      </w:r>
      <w:r w:rsidRPr="00FF137E">
        <w:rPr>
          <w:rFonts w:asciiTheme="minorHAnsi" w:hAnsiTheme="minorHAnsi" w:cstheme="minorHAnsi"/>
        </w:rPr>
        <w:t>information</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informal</w:t>
      </w:r>
      <w:r w:rsidRPr="00FF137E">
        <w:rPr>
          <w:rFonts w:asciiTheme="minorHAnsi" w:hAnsiTheme="minorHAnsi" w:cstheme="minorHAnsi"/>
          <w:spacing w:val="-8"/>
        </w:rPr>
        <w:t xml:space="preserve"> </w:t>
      </w:r>
      <w:r w:rsidRPr="00FF137E">
        <w:rPr>
          <w:rFonts w:asciiTheme="minorHAnsi" w:hAnsiTheme="minorHAnsi" w:cstheme="minorHAnsi"/>
        </w:rPr>
        <w:t>polling</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regional</w:t>
      </w:r>
      <w:r w:rsidRPr="00FF137E">
        <w:rPr>
          <w:rFonts w:asciiTheme="minorHAnsi" w:hAnsiTheme="minorHAnsi" w:cstheme="minorHAnsi"/>
          <w:spacing w:val="-8"/>
        </w:rPr>
        <w:t xml:space="preserve"> </w:t>
      </w:r>
      <w:r w:rsidRPr="00FF137E">
        <w:rPr>
          <w:rFonts w:asciiTheme="minorHAnsi" w:hAnsiTheme="minorHAnsi" w:cstheme="minorHAnsi"/>
        </w:rPr>
        <w:t>directors,</w:t>
      </w:r>
      <w:r w:rsidRPr="00FF137E">
        <w:rPr>
          <w:rFonts w:asciiTheme="minorHAnsi" w:hAnsiTheme="minorHAnsi" w:cstheme="minorHAnsi"/>
          <w:spacing w:val="-6"/>
        </w:rPr>
        <w:t xml:space="preserve"> </w:t>
      </w:r>
      <w:r w:rsidRPr="00FF137E">
        <w:rPr>
          <w:rFonts w:asciiTheme="minorHAnsi" w:hAnsiTheme="minorHAnsi" w:cstheme="minorHAnsi"/>
        </w:rPr>
        <w:t>service needs</w:t>
      </w:r>
      <w:r w:rsidRPr="00FF137E">
        <w:rPr>
          <w:rFonts w:asciiTheme="minorHAnsi" w:hAnsiTheme="minorHAnsi" w:cstheme="minorHAnsi"/>
          <w:spacing w:val="-7"/>
        </w:rPr>
        <w:t xml:space="preserve"> </w:t>
      </w:r>
      <w:r w:rsidRPr="00FF137E">
        <w:rPr>
          <w:rFonts w:asciiTheme="minorHAnsi" w:hAnsiTheme="minorHAnsi" w:cstheme="minorHAnsi"/>
        </w:rPr>
        <w:t>vary</w:t>
      </w:r>
      <w:r w:rsidRPr="00FF137E">
        <w:rPr>
          <w:rFonts w:asciiTheme="minorHAnsi" w:hAnsiTheme="minorHAnsi" w:cstheme="minorHAnsi"/>
          <w:spacing w:val="-6"/>
        </w:rPr>
        <w:t xml:space="preserve"> </w:t>
      </w:r>
      <w:r w:rsidRPr="00FF137E">
        <w:rPr>
          <w:rFonts w:asciiTheme="minorHAnsi" w:hAnsiTheme="minorHAnsi" w:cstheme="minorHAnsi"/>
        </w:rPr>
        <w:t>across</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state.</w:t>
      </w:r>
      <w:r w:rsidRPr="00FF137E">
        <w:rPr>
          <w:rFonts w:asciiTheme="minorHAnsi" w:hAnsiTheme="minorHAnsi" w:cstheme="minorHAnsi"/>
          <w:spacing w:val="-3"/>
        </w:rPr>
        <w:t xml:space="preserve"> </w:t>
      </w:r>
      <w:r w:rsidRPr="00FF137E">
        <w:rPr>
          <w:rFonts w:asciiTheme="minorHAnsi" w:hAnsiTheme="minorHAnsi" w:cstheme="minorHAnsi"/>
        </w:rPr>
        <w:t>It</w:t>
      </w:r>
      <w:r w:rsidRPr="00FF137E">
        <w:rPr>
          <w:rFonts w:asciiTheme="minorHAnsi" w:hAnsiTheme="minorHAnsi" w:cstheme="minorHAnsi"/>
          <w:spacing w:val="-7"/>
        </w:rPr>
        <w:t xml:space="preserve"> </w:t>
      </w:r>
      <w:r w:rsidRPr="00FF137E">
        <w:rPr>
          <w:rFonts w:asciiTheme="minorHAnsi" w:hAnsiTheme="minorHAnsi" w:cstheme="minorHAnsi"/>
        </w:rPr>
        <w:t>has</w:t>
      </w:r>
      <w:r w:rsidRPr="00FF137E">
        <w:rPr>
          <w:rFonts w:asciiTheme="minorHAnsi" w:hAnsiTheme="minorHAnsi" w:cstheme="minorHAnsi"/>
          <w:spacing w:val="-7"/>
        </w:rPr>
        <w:t xml:space="preserve"> </w:t>
      </w:r>
      <w:r w:rsidRPr="00FF137E">
        <w:rPr>
          <w:rFonts w:asciiTheme="minorHAnsi" w:hAnsiTheme="minorHAnsi" w:cstheme="minorHAnsi"/>
        </w:rPr>
        <w:t>been</w:t>
      </w:r>
      <w:r w:rsidRPr="00FF137E">
        <w:rPr>
          <w:rFonts w:asciiTheme="minorHAnsi" w:hAnsiTheme="minorHAnsi" w:cstheme="minorHAnsi"/>
          <w:spacing w:val="-5"/>
        </w:rPr>
        <w:t xml:space="preserve"> </w:t>
      </w:r>
      <w:r w:rsidRPr="00FF137E">
        <w:rPr>
          <w:rFonts w:asciiTheme="minorHAnsi" w:hAnsiTheme="minorHAnsi" w:cstheme="minorHAnsi"/>
        </w:rPr>
        <w:t>consistently</w:t>
      </w:r>
      <w:r w:rsidRPr="00FF137E">
        <w:rPr>
          <w:rFonts w:asciiTheme="minorHAnsi" w:hAnsiTheme="minorHAnsi" w:cstheme="minorHAnsi"/>
          <w:spacing w:val="-7"/>
        </w:rPr>
        <w:t xml:space="preserve"> </w:t>
      </w:r>
      <w:r w:rsidRPr="00FF137E">
        <w:rPr>
          <w:rFonts w:asciiTheme="minorHAnsi" w:hAnsiTheme="minorHAnsi" w:cstheme="minorHAnsi"/>
        </w:rPr>
        <w:t>noted</w:t>
      </w:r>
      <w:r w:rsidRPr="00FF137E">
        <w:rPr>
          <w:rFonts w:asciiTheme="minorHAnsi" w:hAnsiTheme="minorHAnsi" w:cstheme="minorHAnsi"/>
          <w:spacing w:val="-8"/>
        </w:rPr>
        <w:t xml:space="preserve"> </w:t>
      </w:r>
      <w:r w:rsidRPr="00FF137E">
        <w:rPr>
          <w:rFonts w:asciiTheme="minorHAnsi" w:hAnsiTheme="minorHAnsi" w:cstheme="minorHAnsi"/>
        </w:rPr>
        <w:t>that</w:t>
      </w:r>
      <w:r w:rsidRPr="00FF137E">
        <w:rPr>
          <w:rFonts w:asciiTheme="minorHAnsi" w:hAnsiTheme="minorHAnsi" w:cstheme="minorHAnsi"/>
          <w:spacing w:val="-7"/>
        </w:rPr>
        <w:t xml:space="preserve"> </w:t>
      </w:r>
      <w:r w:rsidRPr="00FF137E">
        <w:rPr>
          <w:rFonts w:asciiTheme="minorHAnsi" w:hAnsiTheme="minorHAnsi" w:cstheme="minorHAnsi"/>
        </w:rPr>
        <w:t>there</w:t>
      </w:r>
      <w:r w:rsidRPr="00FF137E">
        <w:rPr>
          <w:rFonts w:asciiTheme="minorHAnsi" w:hAnsiTheme="minorHAnsi" w:cstheme="minorHAnsi"/>
          <w:spacing w:val="-7"/>
        </w:rPr>
        <w:t xml:space="preserve"> </w:t>
      </w:r>
      <w:r w:rsidRPr="00FF137E">
        <w:rPr>
          <w:rFonts w:asciiTheme="minorHAnsi" w:hAnsiTheme="minorHAnsi" w:cstheme="minorHAnsi"/>
        </w:rPr>
        <w:t>is</w:t>
      </w:r>
      <w:r w:rsidRPr="00FF137E">
        <w:rPr>
          <w:rFonts w:asciiTheme="minorHAnsi" w:hAnsiTheme="minorHAnsi" w:cstheme="minorHAnsi"/>
          <w:spacing w:val="-7"/>
        </w:rPr>
        <w:t xml:space="preserve"> </w:t>
      </w:r>
      <w:r w:rsidRPr="00FF137E">
        <w:rPr>
          <w:rFonts w:asciiTheme="minorHAnsi" w:hAnsiTheme="minorHAnsi" w:cstheme="minorHAnsi"/>
        </w:rPr>
        <w:t>limited</w:t>
      </w:r>
      <w:r w:rsidRPr="00FF137E">
        <w:rPr>
          <w:rFonts w:asciiTheme="minorHAnsi" w:hAnsiTheme="minorHAnsi" w:cstheme="minorHAnsi"/>
          <w:spacing w:val="-8"/>
        </w:rPr>
        <w:t xml:space="preserve"> </w:t>
      </w:r>
      <w:r w:rsidRPr="00FF137E">
        <w:rPr>
          <w:rFonts w:asciiTheme="minorHAnsi" w:hAnsiTheme="minorHAnsi" w:cstheme="minorHAnsi"/>
        </w:rPr>
        <w:t>access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7"/>
        </w:rPr>
        <w:t xml:space="preserve"> </w:t>
      </w:r>
      <w:r w:rsidRPr="00FF137E">
        <w:rPr>
          <w:rFonts w:asciiTheme="minorHAnsi" w:hAnsiTheme="minorHAnsi" w:cstheme="minorHAnsi"/>
        </w:rPr>
        <w:t>in some</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more</w:t>
      </w:r>
      <w:r w:rsidRPr="00FF137E">
        <w:rPr>
          <w:rFonts w:asciiTheme="minorHAnsi" w:hAnsiTheme="minorHAnsi" w:cstheme="minorHAnsi"/>
          <w:spacing w:val="-3"/>
        </w:rPr>
        <w:t xml:space="preserve"> </w:t>
      </w:r>
      <w:r w:rsidRPr="00FF137E">
        <w:rPr>
          <w:rFonts w:asciiTheme="minorHAnsi" w:hAnsiTheme="minorHAnsi" w:cstheme="minorHAnsi"/>
        </w:rPr>
        <w:t>rural</w:t>
      </w:r>
      <w:r w:rsidRPr="00FF137E">
        <w:rPr>
          <w:rFonts w:asciiTheme="minorHAnsi" w:hAnsiTheme="minorHAnsi" w:cstheme="minorHAnsi"/>
          <w:spacing w:val="-3"/>
        </w:rPr>
        <w:t xml:space="preserve"> </w:t>
      </w:r>
      <w:r w:rsidRPr="00FF137E">
        <w:rPr>
          <w:rFonts w:asciiTheme="minorHAnsi" w:hAnsiTheme="minorHAnsi" w:cstheme="minorHAnsi"/>
        </w:rPr>
        <w:t>parts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state</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that</w:t>
      </w:r>
      <w:r w:rsidRPr="00FF137E">
        <w:rPr>
          <w:rFonts w:asciiTheme="minorHAnsi" w:hAnsiTheme="minorHAnsi" w:cstheme="minorHAnsi"/>
          <w:spacing w:val="-4"/>
        </w:rPr>
        <w:t xml:space="preserve"> </w:t>
      </w:r>
      <w:r w:rsidRPr="00FF137E">
        <w:rPr>
          <w:rFonts w:asciiTheme="minorHAnsi" w:hAnsiTheme="minorHAnsi" w:cstheme="minorHAnsi"/>
        </w:rPr>
        <w:t>there</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growing</w:t>
      </w:r>
      <w:r w:rsidRPr="00FF137E">
        <w:rPr>
          <w:rFonts w:asciiTheme="minorHAnsi" w:hAnsiTheme="minorHAnsi" w:cstheme="minorHAnsi"/>
          <w:spacing w:val="-3"/>
        </w:rPr>
        <w:t xml:space="preserve"> </w:t>
      </w:r>
      <w:r w:rsidRPr="00FF137E">
        <w:rPr>
          <w:rFonts w:asciiTheme="minorHAnsi" w:hAnsiTheme="minorHAnsi" w:cstheme="minorHAnsi"/>
        </w:rPr>
        <w:t>need</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additional</w:t>
      </w:r>
      <w:r w:rsidRPr="00FF137E">
        <w:rPr>
          <w:rFonts w:asciiTheme="minorHAnsi" w:hAnsiTheme="minorHAnsi" w:cstheme="minorHAnsi"/>
          <w:spacing w:val="-1"/>
        </w:rPr>
        <w:t xml:space="preserve"> </w:t>
      </w:r>
      <w:r w:rsidRPr="00FF137E">
        <w:rPr>
          <w:rFonts w:asciiTheme="minorHAnsi" w:hAnsiTheme="minorHAnsi" w:cstheme="minorHAnsi"/>
        </w:rPr>
        <w:t>adolescent substance</w:t>
      </w:r>
      <w:r w:rsidRPr="00FF137E">
        <w:rPr>
          <w:rFonts w:asciiTheme="minorHAnsi" w:hAnsiTheme="minorHAnsi" w:cstheme="minorHAnsi"/>
          <w:spacing w:val="-5"/>
        </w:rPr>
        <w:t xml:space="preserve"> </w:t>
      </w:r>
      <w:r w:rsidRPr="00FF137E">
        <w:rPr>
          <w:rFonts w:asciiTheme="minorHAnsi" w:hAnsiTheme="minorHAnsi" w:cstheme="minorHAnsi"/>
        </w:rPr>
        <w:t>abuse</w:t>
      </w:r>
      <w:r w:rsidRPr="00FF137E">
        <w:rPr>
          <w:rFonts w:asciiTheme="minorHAnsi" w:hAnsiTheme="minorHAnsi" w:cstheme="minorHAnsi"/>
          <w:spacing w:val="-5"/>
        </w:rPr>
        <w:t xml:space="preserve"> </w:t>
      </w:r>
      <w:r w:rsidRPr="00FF137E">
        <w:rPr>
          <w:rFonts w:asciiTheme="minorHAnsi" w:hAnsiTheme="minorHAnsi" w:cstheme="minorHAnsi"/>
        </w:rPr>
        <w:t>programs.</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aforementioned</w:t>
      </w:r>
      <w:r w:rsidRPr="00FF137E">
        <w:rPr>
          <w:rFonts w:asciiTheme="minorHAnsi" w:hAnsiTheme="minorHAnsi" w:cstheme="minorHAnsi"/>
          <w:spacing w:val="-4"/>
        </w:rPr>
        <w:t xml:space="preserve"> </w:t>
      </w:r>
      <w:r w:rsidRPr="00FF137E">
        <w:rPr>
          <w:rFonts w:asciiTheme="minorHAnsi" w:hAnsiTheme="minorHAnsi" w:cstheme="minorHAnsi"/>
        </w:rPr>
        <w:t>factors</w:t>
      </w:r>
      <w:r w:rsidRPr="00FF137E">
        <w:rPr>
          <w:rFonts w:asciiTheme="minorHAnsi" w:hAnsiTheme="minorHAnsi" w:cstheme="minorHAnsi"/>
          <w:spacing w:val="-4"/>
        </w:rPr>
        <w:t xml:space="preserve"> </w:t>
      </w:r>
      <w:r w:rsidRPr="00FF137E">
        <w:rPr>
          <w:rFonts w:asciiTheme="minorHAnsi" w:hAnsiTheme="minorHAnsi" w:cstheme="minorHAnsi"/>
        </w:rPr>
        <w:t>can</w:t>
      </w:r>
      <w:r w:rsidRPr="00FF137E">
        <w:rPr>
          <w:rFonts w:asciiTheme="minorHAnsi" w:hAnsiTheme="minorHAnsi" w:cstheme="minorHAnsi"/>
          <w:spacing w:val="-4"/>
        </w:rPr>
        <w:t xml:space="preserve"> </w:t>
      </w:r>
      <w:r w:rsidRPr="00FF137E">
        <w:rPr>
          <w:rFonts w:asciiTheme="minorHAnsi" w:hAnsiTheme="minorHAnsi" w:cstheme="minorHAnsi"/>
        </w:rPr>
        <w:t>cause</w:t>
      </w:r>
      <w:r w:rsidRPr="00FF137E">
        <w:rPr>
          <w:rFonts w:asciiTheme="minorHAnsi" w:hAnsiTheme="minorHAnsi" w:cstheme="minorHAnsi"/>
          <w:spacing w:val="-5"/>
        </w:rPr>
        <w:t xml:space="preserve"> </w:t>
      </w:r>
      <w:r w:rsidRPr="00FF137E">
        <w:rPr>
          <w:rFonts w:asciiTheme="minorHAnsi" w:hAnsiTheme="minorHAnsi" w:cstheme="minorHAnsi"/>
        </w:rPr>
        <w:t>service</w:t>
      </w:r>
      <w:r w:rsidRPr="00FF137E">
        <w:rPr>
          <w:rFonts w:asciiTheme="minorHAnsi" w:hAnsiTheme="minorHAnsi" w:cstheme="minorHAnsi"/>
          <w:spacing w:val="-5"/>
        </w:rPr>
        <w:t xml:space="preserve"> </w:t>
      </w:r>
      <w:r w:rsidRPr="00FF137E">
        <w:rPr>
          <w:rFonts w:asciiTheme="minorHAnsi" w:hAnsiTheme="minorHAnsi" w:cstheme="minorHAnsi"/>
        </w:rPr>
        <w:t>gaps.</w:t>
      </w:r>
      <w:r w:rsidRPr="00FF137E">
        <w:rPr>
          <w:rFonts w:asciiTheme="minorHAnsi" w:hAnsiTheme="minorHAnsi" w:cstheme="minorHAnsi"/>
          <w:spacing w:val="-4"/>
        </w:rPr>
        <w:t xml:space="preserve"> </w:t>
      </w:r>
      <w:r w:rsidRPr="00FF137E">
        <w:rPr>
          <w:rFonts w:asciiTheme="minorHAnsi" w:hAnsiTheme="minorHAnsi" w:cstheme="minorHAnsi"/>
        </w:rPr>
        <w:t>MDCPS</w:t>
      </w:r>
      <w:r w:rsidRPr="00FF137E">
        <w:rPr>
          <w:rFonts w:asciiTheme="minorHAnsi" w:hAnsiTheme="minorHAnsi" w:cstheme="minorHAnsi"/>
          <w:spacing w:val="-4"/>
        </w:rPr>
        <w:t xml:space="preserve"> </w:t>
      </w:r>
      <w:r w:rsidRPr="00FF137E">
        <w:rPr>
          <w:rFonts w:asciiTheme="minorHAnsi" w:hAnsiTheme="minorHAnsi" w:cstheme="minorHAnsi"/>
        </w:rPr>
        <w:t xml:space="preserve">currently has statewide coverage for in-home services through two contracted providers. The Prevention </w:t>
      </w:r>
      <w:r w:rsidRPr="00FF137E">
        <w:rPr>
          <w:rFonts w:asciiTheme="minorHAnsi" w:hAnsiTheme="minorHAnsi" w:cstheme="minorHAnsi"/>
        </w:rPr>
        <w:lastRenderedPageBreak/>
        <w:t>Unit will be exploring evaluations plans and methods of collecting and analyzing data. We have identified many of the services and initiatives below.</w:t>
      </w:r>
    </w:p>
    <w:p w14:paraId="0178AE8A" w14:textId="77777777" w:rsidR="00112D49" w:rsidRPr="00FF137E" w:rsidRDefault="00DC3A48">
      <w:pPr>
        <w:pStyle w:val="ListParagraph"/>
        <w:numPr>
          <w:ilvl w:val="0"/>
          <w:numId w:val="41"/>
        </w:numPr>
        <w:tabs>
          <w:tab w:val="left" w:pos="746"/>
        </w:tabs>
        <w:spacing w:before="79" w:line="276" w:lineRule="auto"/>
        <w:ind w:right="1457"/>
        <w:jc w:val="both"/>
        <w:rPr>
          <w:rFonts w:asciiTheme="minorHAnsi" w:hAnsiTheme="minorHAnsi" w:cstheme="minorHAnsi"/>
          <w:sz w:val="24"/>
        </w:rPr>
      </w:pPr>
      <w:r w:rsidRPr="00FF137E">
        <w:rPr>
          <w:rFonts w:asciiTheme="minorHAnsi" w:hAnsiTheme="minorHAnsi" w:cstheme="minorHAnsi"/>
          <w:noProof/>
        </w:rPr>
        <mc:AlternateContent>
          <mc:Choice Requires="wps">
            <w:drawing>
              <wp:anchor distT="0" distB="0" distL="0" distR="0" simplePos="0" relativeHeight="251637248" behindDoc="0" locked="0" layoutInCell="1" allowOverlap="1" wp14:anchorId="12F46543" wp14:editId="44DD6407">
                <wp:simplePos x="0" y="0"/>
                <wp:positionH relativeFrom="page">
                  <wp:posOffset>457200</wp:posOffset>
                </wp:positionH>
                <wp:positionV relativeFrom="page">
                  <wp:posOffset>7441056</wp:posOffset>
                </wp:positionV>
                <wp:extent cx="9525" cy="201295"/>
                <wp:effectExtent l="0" t="0" r="0" b="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2EB57" id="Freeform: Shape 127" o:spid="_x0000_s1026" style="position:absolute;margin-left:36pt;margin-top:585.9pt;width:.75pt;height:15.85pt;z-index:251637248;visibility:visible;mso-wrap-style:square;mso-wrap-distance-left:0;mso-wrap-distance-top:0;mso-wrap-distance-right:0;mso-wrap-distance-bottom:0;mso-position-horizontal:absolute;mso-position-horizontal-relative:page;mso-position-vertical:absolute;mso-position-vertical-relative:page;v-text-anchor:top"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" path="m9143,l,,,201168r9143,l9143,xe" fillcolor="black" stroked="f">
                <v:path arrowok="t"/>
                <w10:wrap anchorx="page" anchory="page"/>
              </v:shape>
            </w:pict>
          </mc:Fallback>
        </mc:AlternateContent>
      </w:r>
      <w:r w:rsidRPr="00FF137E">
        <w:rPr>
          <w:rFonts w:asciiTheme="minorHAnsi" w:hAnsiTheme="minorHAnsi" w:cstheme="minorHAnsi"/>
          <w:sz w:val="24"/>
        </w:rPr>
        <w:t>Services</w:t>
      </w:r>
      <w:r w:rsidRPr="00FF137E">
        <w:rPr>
          <w:rFonts w:asciiTheme="minorHAnsi" w:hAnsiTheme="minorHAnsi" w:cstheme="minorHAnsi"/>
          <w:spacing w:val="-4"/>
          <w:sz w:val="24"/>
        </w:rPr>
        <w:t xml:space="preserve"> </w:t>
      </w:r>
      <w:r w:rsidRPr="00FF137E">
        <w:rPr>
          <w:rFonts w:asciiTheme="minorHAnsi" w:hAnsiTheme="minorHAnsi" w:cstheme="minorHAnsi"/>
          <w:sz w:val="24"/>
        </w:rPr>
        <w:t>that</w:t>
      </w:r>
      <w:r w:rsidRPr="00FF137E">
        <w:rPr>
          <w:rFonts w:asciiTheme="minorHAnsi" w:hAnsiTheme="minorHAnsi" w:cstheme="minorHAnsi"/>
          <w:spacing w:val="-4"/>
          <w:sz w:val="24"/>
        </w:rPr>
        <w:t xml:space="preserve"> </w:t>
      </w:r>
      <w:r w:rsidRPr="00FF137E">
        <w:rPr>
          <w:rFonts w:asciiTheme="minorHAnsi" w:hAnsiTheme="minorHAnsi" w:cstheme="minorHAnsi"/>
          <w:sz w:val="24"/>
        </w:rPr>
        <w:t>assess</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strengths</w:t>
      </w:r>
      <w:r w:rsidRPr="00FF137E">
        <w:rPr>
          <w:rFonts w:asciiTheme="minorHAnsi" w:hAnsiTheme="minorHAnsi" w:cstheme="minorHAnsi"/>
          <w:spacing w:val="-4"/>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needs</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4"/>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determine</w:t>
      </w:r>
      <w:r w:rsidRPr="00FF137E">
        <w:rPr>
          <w:rFonts w:asciiTheme="minorHAnsi" w:hAnsiTheme="minorHAnsi" w:cstheme="minorHAnsi"/>
          <w:spacing w:val="-4"/>
          <w:sz w:val="24"/>
        </w:rPr>
        <w:t xml:space="preserve"> </w:t>
      </w:r>
      <w:r w:rsidRPr="00FF137E">
        <w:rPr>
          <w:rFonts w:asciiTheme="minorHAnsi" w:hAnsiTheme="minorHAnsi" w:cstheme="minorHAnsi"/>
          <w:sz w:val="24"/>
        </w:rPr>
        <w:t>other service needs:</w:t>
      </w:r>
    </w:p>
    <w:p w14:paraId="0DCCA7A6" w14:textId="77777777" w:rsidR="00112D49" w:rsidRPr="00FF137E" w:rsidRDefault="00DC3A48">
      <w:pPr>
        <w:pStyle w:val="BodyText"/>
        <w:spacing w:line="276" w:lineRule="auto"/>
        <w:ind w:left="746" w:right="1038"/>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Mississippi</w:t>
      </w:r>
      <w:r w:rsidRPr="00FF137E">
        <w:rPr>
          <w:rFonts w:asciiTheme="minorHAnsi" w:hAnsiTheme="minorHAnsi" w:cstheme="minorHAnsi"/>
          <w:spacing w:val="-15"/>
        </w:rPr>
        <w:t xml:space="preserve"> </w:t>
      </w:r>
      <w:r w:rsidRPr="00FF137E">
        <w:rPr>
          <w:rFonts w:asciiTheme="minorHAnsi" w:hAnsiTheme="minorHAnsi" w:cstheme="minorHAnsi"/>
        </w:rPr>
        <w:t>Department</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5"/>
        </w:rPr>
        <w:t xml:space="preserve"> </w:t>
      </w:r>
      <w:r w:rsidRPr="00FF137E">
        <w:rPr>
          <w:rFonts w:asciiTheme="minorHAnsi" w:hAnsiTheme="minorHAnsi" w:cstheme="minorHAnsi"/>
        </w:rPr>
        <w:t>Protection</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continues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assess</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strengths</w:t>
      </w:r>
      <w:r w:rsidRPr="00FF137E">
        <w:rPr>
          <w:rFonts w:asciiTheme="minorHAnsi" w:hAnsiTheme="minorHAnsi" w:cstheme="minorHAnsi"/>
          <w:spacing w:val="-15"/>
        </w:rPr>
        <w:t xml:space="preserve"> </w:t>
      </w:r>
      <w:r w:rsidRPr="00FF137E">
        <w:rPr>
          <w:rFonts w:asciiTheme="minorHAnsi" w:hAnsiTheme="minorHAnsi" w:cstheme="minorHAnsi"/>
        </w:rPr>
        <w:t>and needs</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2"/>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r w:rsidRPr="00FF137E">
        <w:rPr>
          <w:rFonts w:asciiTheme="minorHAnsi" w:hAnsiTheme="minorHAnsi" w:cstheme="minorHAnsi"/>
        </w:rPr>
        <w:t>through</w:t>
      </w:r>
      <w:r w:rsidRPr="00FF137E">
        <w:rPr>
          <w:rFonts w:asciiTheme="minorHAnsi" w:hAnsiTheme="minorHAnsi" w:cstheme="minorHAnsi"/>
          <w:spacing w:val="-12"/>
        </w:rPr>
        <w:t xml:space="preserve"> </w:t>
      </w:r>
      <w:r w:rsidRPr="00FF137E">
        <w:rPr>
          <w:rFonts w:asciiTheme="minorHAnsi" w:hAnsiTheme="minorHAnsi" w:cstheme="minorHAnsi"/>
        </w:rPr>
        <w:t>two</w:t>
      </w:r>
      <w:r w:rsidRPr="00FF137E">
        <w:rPr>
          <w:rFonts w:asciiTheme="minorHAnsi" w:hAnsiTheme="minorHAnsi" w:cstheme="minorHAnsi"/>
          <w:spacing w:val="-12"/>
        </w:rPr>
        <w:t xml:space="preserve"> </w:t>
      </w:r>
      <w:r w:rsidRPr="00FF137E">
        <w:rPr>
          <w:rFonts w:asciiTheme="minorHAnsi" w:hAnsiTheme="minorHAnsi" w:cstheme="minorHAnsi"/>
        </w:rPr>
        <w:t>core</w:t>
      </w:r>
      <w:r w:rsidRPr="00FF137E">
        <w:rPr>
          <w:rFonts w:asciiTheme="minorHAnsi" w:hAnsiTheme="minorHAnsi" w:cstheme="minorHAnsi"/>
          <w:spacing w:val="-12"/>
        </w:rPr>
        <w:t xml:space="preserve"> </w:t>
      </w:r>
      <w:r w:rsidRPr="00FF137E">
        <w:rPr>
          <w:rFonts w:asciiTheme="minorHAnsi" w:hAnsiTheme="minorHAnsi" w:cstheme="minorHAnsi"/>
        </w:rPr>
        <w:t>formalized</w:t>
      </w:r>
      <w:r w:rsidRPr="00FF137E">
        <w:rPr>
          <w:rFonts w:asciiTheme="minorHAnsi" w:hAnsiTheme="minorHAnsi" w:cstheme="minorHAnsi"/>
          <w:spacing w:val="-12"/>
        </w:rPr>
        <w:t xml:space="preserve"> </w:t>
      </w:r>
      <w:r w:rsidRPr="00FF137E">
        <w:rPr>
          <w:rFonts w:asciiTheme="minorHAnsi" w:hAnsiTheme="minorHAnsi" w:cstheme="minorHAnsi"/>
        </w:rPr>
        <w:t>assessment</w:t>
      </w:r>
      <w:r w:rsidRPr="00FF137E">
        <w:rPr>
          <w:rFonts w:asciiTheme="minorHAnsi" w:hAnsiTheme="minorHAnsi" w:cstheme="minorHAnsi"/>
          <w:spacing w:val="-12"/>
        </w:rPr>
        <w:t xml:space="preserve"> </w:t>
      </w:r>
      <w:r w:rsidRPr="00FF137E">
        <w:rPr>
          <w:rFonts w:asciiTheme="minorHAnsi" w:hAnsiTheme="minorHAnsi" w:cstheme="minorHAnsi"/>
        </w:rPr>
        <w:t>tools:</w:t>
      </w:r>
      <w:r w:rsidRPr="00FF137E">
        <w:rPr>
          <w:rFonts w:asciiTheme="minorHAnsi" w:hAnsiTheme="minorHAnsi" w:cstheme="minorHAnsi"/>
          <w:spacing w:val="-11"/>
        </w:rPr>
        <w:t xml:space="preserve"> </w:t>
      </w:r>
      <w:r w:rsidRPr="00FF137E">
        <w:rPr>
          <w:rFonts w:asciiTheme="minorHAnsi" w:hAnsiTheme="minorHAnsi" w:cstheme="minorHAnsi"/>
        </w:rPr>
        <w:t>CFA</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Safety and Risk Assessment. The Safety and Risk Assessment is completed during all open investigations.</w:t>
      </w:r>
      <w:r w:rsidRPr="00FF137E">
        <w:rPr>
          <w:rFonts w:asciiTheme="minorHAnsi" w:hAnsiTheme="minorHAnsi" w:cstheme="minorHAnsi"/>
          <w:spacing w:val="-8"/>
        </w:rPr>
        <w:t xml:space="preserve"> </w:t>
      </w:r>
      <w:r w:rsidRPr="00FF137E">
        <w:rPr>
          <w:rFonts w:asciiTheme="minorHAnsi" w:hAnsiTheme="minorHAnsi" w:cstheme="minorHAnsi"/>
        </w:rPr>
        <w:t>This</w:t>
      </w:r>
      <w:r w:rsidRPr="00FF137E">
        <w:rPr>
          <w:rFonts w:asciiTheme="minorHAnsi" w:hAnsiTheme="minorHAnsi" w:cstheme="minorHAnsi"/>
          <w:spacing w:val="-8"/>
        </w:rPr>
        <w:t xml:space="preserve"> </w:t>
      </w:r>
      <w:r w:rsidRPr="00FF137E">
        <w:rPr>
          <w:rFonts w:asciiTheme="minorHAnsi" w:hAnsiTheme="minorHAnsi" w:cstheme="minorHAnsi"/>
        </w:rPr>
        <w:t>tool</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used</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help</w:t>
      </w:r>
      <w:r w:rsidRPr="00FF137E">
        <w:rPr>
          <w:rFonts w:asciiTheme="minorHAnsi" w:hAnsiTheme="minorHAnsi" w:cstheme="minorHAnsi"/>
          <w:spacing w:val="-8"/>
        </w:rPr>
        <w:t xml:space="preserve"> </w:t>
      </w:r>
      <w:r w:rsidRPr="00FF137E">
        <w:rPr>
          <w:rFonts w:asciiTheme="minorHAnsi" w:hAnsiTheme="minorHAnsi" w:cstheme="minorHAnsi"/>
        </w:rPr>
        <w:t>assess</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safety</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risk</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children</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determine if ongoing services are needed with the family. If it is determined that ongoing services are needed, the appropriate case type is opened and/or relevant referrals are made for the identified services. When an ongoing service case is opened, the Child and Family Assessments (CFA) are completed. This tool helps to identify areas to be addressed within the</w:t>
      </w:r>
      <w:r w:rsidRPr="00FF137E">
        <w:rPr>
          <w:rFonts w:asciiTheme="minorHAnsi" w:hAnsiTheme="minorHAnsi" w:cstheme="minorHAnsi"/>
          <w:spacing w:val="-15"/>
        </w:rPr>
        <w:t xml:space="preserve"> </w:t>
      </w:r>
      <w:r w:rsidRPr="00FF137E">
        <w:rPr>
          <w:rFonts w:asciiTheme="minorHAnsi" w:hAnsiTheme="minorHAnsi" w:cstheme="minorHAnsi"/>
        </w:rPr>
        <w:t>family</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mitigate</w:t>
      </w:r>
      <w:r w:rsidRPr="00FF137E">
        <w:rPr>
          <w:rFonts w:asciiTheme="minorHAnsi" w:hAnsiTheme="minorHAnsi" w:cstheme="minorHAnsi"/>
          <w:spacing w:val="-15"/>
        </w:rPr>
        <w:t xml:space="preserve"> </w:t>
      </w:r>
      <w:r w:rsidRPr="00FF137E">
        <w:rPr>
          <w:rFonts w:asciiTheme="minorHAnsi" w:hAnsiTheme="minorHAnsi" w:cstheme="minorHAnsi"/>
        </w:rPr>
        <w:t>harm</w:t>
      </w:r>
      <w:r w:rsidRPr="00FF137E">
        <w:rPr>
          <w:rFonts w:asciiTheme="minorHAnsi" w:hAnsiTheme="minorHAnsi" w:cstheme="minorHAnsi"/>
          <w:spacing w:val="-15"/>
        </w:rPr>
        <w:t xml:space="preserve"> </w:t>
      </w:r>
      <w:r w:rsidRPr="00FF137E">
        <w:rPr>
          <w:rFonts w:asciiTheme="minorHAnsi" w:hAnsiTheme="minorHAnsi" w:cstheme="minorHAnsi"/>
        </w:rPr>
        <w:t>and/or</w:t>
      </w:r>
      <w:r w:rsidRPr="00FF137E">
        <w:rPr>
          <w:rFonts w:asciiTheme="minorHAnsi" w:hAnsiTheme="minorHAnsi" w:cstheme="minorHAnsi"/>
          <w:spacing w:val="-15"/>
        </w:rPr>
        <w:t xml:space="preserve"> </w:t>
      </w:r>
      <w:r w:rsidRPr="00FF137E">
        <w:rPr>
          <w:rFonts w:asciiTheme="minorHAnsi" w:hAnsiTheme="minorHAnsi" w:cstheme="minorHAnsi"/>
        </w:rPr>
        <w:t>risk</w:t>
      </w:r>
      <w:r w:rsidRPr="00FF137E">
        <w:rPr>
          <w:rFonts w:asciiTheme="minorHAnsi" w:hAnsiTheme="minorHAnsi" w:cstheme="minorHAnsi"/>
          <w:spacing w:val="-15"/>
        </w:rPr>
        <w:t xml:space="preserve"> </w:t>
      </w:r>
      <w:r w:rsidRPr="00FF137E">
        <w:rPr>
          <w:rFonts w:asciiTheme="minorHAnsi" w:hAnsiTheme="minorHAnsi" w:cstheme="minorHAnsi"/>
        </w:rPr>
        <w:t>factors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listed</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tasks/goals</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Family</w:t>
      </w:r>
      <w:r w:rsidRPr="00FF137E">
        <w:rPr>
          <w:rFonts w:asciiTheme="minorHAnsi" w:hAnsiTheme="minorHAnsi" w:cstheme="minorHAnsi"/>
          <w:spacing w:val="-15"/>
        </w:rPr>
        <w:t xml:space="preserve"> </w:t>
      </w:r>
      <w:r w:rsidRPr="00FF137E">
        <w:rPr>
          <w:rFonts w:asciiTheme="minorHAnsi" w:hAnsiTheme="minorHAnsi" w:cstheme="minorHAnsi"/>
        </w:rPr>
        <w:t>Service Plan (FSP). Together the CFAs and FSPs are jointly developed with the family, within 45 days of case opening, and updated every 90 days thereafter for as long as the case remains open. In addition, staff may reach out to other professionals including educators, medical professionals and mental health providers who may be involved with the child and family to gain information when completing an assessment.</w:t>
      </w:r>
    </w:p>
    <w:p w14:paraId="0FA65277" w14:textId="77777777" w:rsidR="00112D49" w:rsidRPr="00FF137E" w:rsidRDefault="00DC3A48">
      <w:pPr>
        <w:pStyle w:val="ListParagraph"/>
        <w:numPr>
          <w:ilvl w:val="0"/>
          <w:numId w:val="41"/>
        </w:numPr>
        <w:tabs>
          <w:tab w:val="left" w:pos="660"/>
        </w:tabs>
        <w:spacing w:line="276" w:lineRule="auto"/>
        <w:ind w:left="660" w:right="1045" w:hanging="360"/>
        <w:jc w:val="both"/>
        <w:rPr>
          <w:rFonts w:asciiTheme="minorHAnsi" w:hAnsiTheme="minorHAnsi" w:cstheme="minorHAnsi"/>
          <w:sz w:val="24"/>
        </w:rPr>
      </w:pPr>
      <w:r w:rsidRPr="00FF137E">
        <w:rPr>
          <w:rFonts w:asciiTheme="minorHAnsi" w:hAnsiTheme="minorHAnsi" w:cstheme="minorHAnsi"/>
          <w:sz w:val="24"/>
        </w:rPr>
        <w:t>Services that address the needs of families in addition to individual children to create a safe home environment:</w:t>
      </w:r>
    </w:p>
    <w:p w14:paraId="7AB6594C" w14:textId="77777777" w:rsidR="00112D49" w:rsidRPr="00FF137E" w:rsidRDefault="00DC3A48" w:rsidP="00FE69A8">
      <w:pPr>
        <w:pStyle w:val="BodyText"/>
        <w:spacing w:before="1" w:after="160" w:line="276" w:lineRule="auto"/>
        <w:ind w:left="662" w:right="1037"/>
        <w:jc w:val="both"/>
        <w:rPr>
          <w:rFonts w:asciiTheme="minorHAnsi" w:hAnsiTheme="minorHAnsi" w:cstheme="minorHAnsi"/>
        </w:rPr>
      </w:pPr>
      <w:r w:rsidRPr="00FF137E">
        <w:rPr>
          <w:rFonts w:asciiTheme="minorHAnsi" w:hAnsiTheme="minorHAnsi" w:cstheme="minorHAnsi"/>
        </w:rPr>
        <w:t>The Mississippi Department of Child Protection Services uses a Safety Checklist during the initial assessment (investigation) with a family to identify the presence or absence of safety issues</w:t>
      </w:r>
      <w:r w:rsidRPr="00FF137E">
        <w:rPr>
          <w:rFonts w:asciiTheme="minorHAnsi" w:hAnsiTheme="minorHAnsi" w:cstheme="minorHAnsi"/>
          <w:spacing w:val="-15"/>
        </w:rPr>
        <w:t xml:space="preserve"> </w:t>
      </w:r>
      <w:r w:rsidRPr="00FF137E">
        <w:rPr>
          <w:rFonts w:asciiTheme="minorHAnsi" w:hAnsiTheme="minorHAnsi" w:cstheme="minorHAnsi"/>
        </w:rPr>
        <w:t>within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physical</w:t>
      </w:r>
      <w:r w:rsidRPr="00FF137E">
        <w:rPr>
          <w:rFonts w:asciiTheme="minorHAnsi" w:hAnsiTheme="minorHAnsi" w:cstheme="minorHAnsi"/>
          <w:spacing w:val="-15"/>
        </w:rPr>
        <w:t xml:space="preserve"> </w:t>
      </w:r>
      <w:r w:rsidRPr="00FF137E">
        <w:rPr>
          <w:rFonts w:asciiTheme="minorHAnsi" w:hAnsiTheme="minorHAnsi" w:cstheme="minorHAnsi"/>
        </w:rPr>
        <w:t>home</w:t>
      </w:r>
      <w:r w:rsidRPr="00FF137E">
        <w:rPr>
          <w:rFonts w:asciiTheme="minorHAnsi" w:hAnsiTheme="minorHAnsi" w:cstheme="minorHAnsi"/>
          <w:spacing w:val="-15"/>
        </w:rPr>
        <w:t xml:space="preserve"> </w:t>
      </w:r>
      <w:r w:rsidRPr="00FF137E">
        <w:rPr>
          <w:rFonts w:asciiTheme="minorHAnsi" w:hAnsiTheme="minorHAnsi" w:cstheme="minorHAnsi"/>
        </w:rPr>
        <w:t>environment.</w:t>
      </w:r>
      <w:r w:rsidRPr="00FF137E">
        <w:rPr>
          <w:rFonts w:asciiTheme="minorHAnsi" w:hAnsiTheme="minorHAnsi" w:cstheme="minorHAnsi"/>
          <w:spacing w:val="-15"/>
        </w:rPr>
        <w:t xml:space="preserve"> </w:t>
      </w:r>
      <w:r w:rsidRPr="00FF137E">
        <w:rPr>
          <w:rFonts w:asciiTheme="minorHAnsi" w:hAnsiTheme="minorHAnsi" w:cstheme="minorHAnsi"/>
        </w:rPr>
        <w:t>This</w:t>
      </w:r>
      <w:r w:rsidRPr="00FF137E">
        <w:rPr>
          <w:rFonts w:asciiTheme="minorHAnsi" w:hAnsiTheme="minorHAnsi" w:cstheme="minorHAnsi"/>
          <w:spacing w:val="-15"/>
        </w:rPr>
        <w:t xml:space="preserve"> </w:t>
      </w:r>
      <w:r w:rsidRPr="00FF137E">
        <w:rPr>
          <w:rFonts w:asciiTheme="minorHAnsi" w:hAnsiTheme="minorHAnsi" w:cstheme="minorHAnsi"/>
        </w:rPr>
        <w:t>tool</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used</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bring</w:t>
      </w:r>
      <w:r w:rsidRPr="00FF137E">
        <w:rPr>
          <w:rFonts w:asciiTheme="minorHAnsi" w:hAnsiTheme="minorHAnsi" w:cstheme="minorHAnsi"/>
          <w:spacing w:val="-15"/>
        </w:rPr>
        <w:t xml:space="preserve"> </w:t>
      </w:r>
      <w:r w:rsidRPr="00FF137E">
        <w:rPr>
          <w:rFonts w:asciiTheme="minorHAnsi" w:hAnsiTheme="minorHAnsi" w:cstheme="minorHAnsi"/>
        </w:rPr>
        <w:t>awareness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attention to safety issues such as poisons, fire hazards, drowning hazards, firearm hazards, car safety, general safety (including safe sleep) and other areas within the home that could potentially cause safety concerns. The Safe Sleep protocol was implemented in Fall 2016 with families that had children 18 months and younger. The goal is to identify unsafe sleep situations and assist the family in correcting any unsafe sleep situations as part of prevention of co-sleeping fatalities.</w:t>
      </w:r>
      <w:r w:rsidRPr="00FF137E">
        <w:rPr>
          <w:rFonts w:asciiTheme="minorHAnsi" w:hAnsiTheme="minorHAnsi" w:cstheme="minorHAnsi"/>
          <w:spacing w:val="40"/>
        </w:rPr>
        <w:t xml:space="preserve"> </w:t>
      </w:r>
      <w:r w:rsidRPr="00FF137E">
        <w:rPr>
          <w:rFonts w:asciiTheme="minorHAnsi" w:hAnsiTheme="minorHAnsi" w:cstheme="minorHAnsi"/>
        </w:rPr>
        <w:t>such</w:t>
      </w:r>
      <w:r w:rsidRPr="00FF137E">
        <w:rPr>
          <w:rFonts w:asciiTheme="minorHAnsi" w:hAnsiTheme="minorHAnsi" w:cstheme="minorHAnsi"/>
          <w:spacing w:val="-1"/>
        </w:rPr>
        <w:t xml:space="preserve"> </w:t>
      </w:r>
      <w:r w:rsidRPr="00FF137E">
        <w:rPr>
          <w:rFonts w:asciiTheme="minorHAnsi" w:hAnsiTheme="minorHAnsi" w:cstheme="minorHAnsi"/>
        </w:rPr>
        <w:t>cases</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safe</w:t>
      </w:r>
      <w:r w:rsidRPr="00FF137E">
        <w:rPr>
          <w:rFonts w:asciiTheme="minorHAnsi" w:hAnsiTheme="minorHAnsi" w:cstheme="minorHAnsi"/>
          <w:spacing w:val="-3"/>
        </w:rPr>
        <w:t xml:space="preserve"> </w:t>
      </w:r>
      <w:r w:rsidRPr="00FF137E">
        <w:rPr>
          <w:rFonts w:asciiTheme="minorHAnsi" w:hAnsiTheme="minorHAnsi" w:cstheme="minorHAnsi"/>
        </w:rPr>
        <w:t>sleep</w:t>
      </w:r>
      <w:r w:rsidRPr="00FF137E">
        <w:rPr>
          <w:rFonts w:asciiTheme="minorHAnsi" w:hAnsiTheme="minorHAnsi" w:cstheme="minorHAnsi"/>
          <w:spacing w:val="-1"/>
        </w:rPr>
        <w:t xml:space="preserve"> </w:t>
      </w:r>
      <w:r w:rsidRPr="00FF137E">
        <w:rPr>
          <w:rFonts w:asciiTheme="minorHAnsi" w:hAnsiTheme="minorHAnsi" w:cstheme="minorHAnsi"/>
        </w:rPr>
        <w:t>issues,</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Prevention</w:t>
      </w:r>
      <w:r w:rsidRPr="00FF137E">
        <w:rPr>
          <w:rFonts w:asciiTheme="minorHAnsi" w:hAnsiTheme="minorHAnsi" w:cstheme="minorHAnsi"/>
          <w:spacing w:val="-1"/>
        </w:rPr>
        <w:t xml:space="preserve"> </w:t>
      </w:r>
      <w:r w:rsidRPr="00FF137E">
        <w:rPr>
          <w:rFonts w:asciiTheme="minorHAnsi" w:hAnsiTheme="minorHAnsi" w:cstheme="minorHAnsi"/>
        </w:rPr>
        <w:t>Unit</w:t>
      </w:r>
      <w:r w:rsidRPr="00FF137E">
        <w:rPr>
          <w:rFonts w:asciiTheme="minorHAnsi" w:hAnsiTheme="minorHAnsi" w:cstheme="minorHAnsi"/>
          <w:spacing w:val="-1"/>
        </w:rPr>
        <w:t xml:space="preserve"> </w:t>
      </w:r>
      <w:r w:rsidRPr="00FF137E">
        <w:rPr>
          <w:rFonts w:asciiTheme="minorHAnsi" w:hAnsiTheme="minorHAnsi" w:cstheme="minorHAnsi"/>
        </w:rPr>
        <w:t>has</w:t>
      </w:r>
      <w:r w:rsidRPr="00FF137E">
        <w:rPr>
          <w:rFonts w:asciiTheme="minorHAnsi" w:hAnsiTheme="minorHAnsi" w:cstheme="minorHAnsi"/>
          <w:spacing w:val="-1"/>
        </w:rPr>
        <w:t xml:space="preserve"> </w:t>
      </w:r>
      <w:r w:rsidRPr="00FF137E">
        <w:rPr>
          <w:rFonts w:asciiTheme="minorHAnsi" w:hAnsiTheme="minorHAnsi" w:cstheme="minorHAnsi"/>
        </w:rPr>
        <w:t>budgeted</w:t>
      </w:r>
      <w:r w:rsidRPr="00FF137E">
        <w:rPr>
          <w:rFonts w:asciiTheme="minorHAnsi" w:hAnsiTheme="minorHAnsi" w:cstheme="minorHAnsi"/>
          <w:spacing w:val="-2"/>
        </w:rPr>
        <w:t xml:space="preserve"> </w:t>
      </w:r>
      <w:r w:rsidRPr="00FF137E">
        <w:rPr>
          <w:rFonts w:asciiTheme="minorHAnsi" w:hAnsiTheme="minorHAnsi" w:cstheme="minorHAnsi"/>
        </w:rPr>
        <w:t>funds</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purchase cribs and pack n plays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1"/>
        </w:rPr>
        <w:t xml:space="preserve"> </w:t>
      </w:r>
      <w:r w:rsidRPr="00FF137E">
        <w:rPr>
          <w:rFonts w:asciiTheme="minorHAnsi" w:hAnsiTheme="minorHAnsi" w:cstheme="minorHAnsi"/>
        </w:rPr>
        <w:t>families. The</w:t>
      </w:r>
      <w:r w:rsidRPr="00FF137E">
        <w:rPr>
          <w:rFonts w:asciiTheme="minorHAnsi" w:hAnsiTheme="minorHAnsi" w:cstheme="minorHAnsi"/>
          <w:spacing w:val="-2"/>
        </w:rPr>
        <w:t xml:space="preserve"> </w:t>
      </w:r>
      <w:r w:rsidRPr="00FF137E">
        <w:rPr>
          <w:rFonts w:asciiTheme="minorHAnsi" w:hAnsiTheme="minorHAnsi" w:cstheme="minorHAnsi"/>
        </w:rPr>
        <w:t>frontline staff</w:t>
      </w:r>
      <w:r w:rsidRPr="00FF137E">
        <w:rPr>
          <w:rFonts w:asciiTheme="minorHAnsi" w:hAnsiTheme="minorHAnsi" w:cstheme="minorHAnsi"/>
          <w:spacing w:val="-1"/>
        </w:rPr>
        <w:t xml:space="preserve"> </w:t>
      </w:r>
      <w:r w:rsidRPr="00FF137E">
        <w:rPr>
          <w:rFonts w:asciiTheme="minorHAnsi" w:hAnsiTheme="minorHAnsi" w:cstheme="minorHAnsi"/>
        </w:rPr>
        <w:t>can request assistance</w:t>
      </w:r>
      <w:r w:rsidRPr="00FF137E">
        <w:rPr>
          <w:rFonts w:asciiTheme="minorHAnsi" w:hAnsiTheme="minorHAnsi" w:cstheme="minorHAnsi"/>
          <w:spacing w:val="-1"/>
        </w:rPr>
        <w:t xml:space="preserve"> </w:t>
      </w:r>
      <w:r w:rsidRPr="00FF137E">
        <w:rPr>
          <w:rFonts w:asciiTheme="minorHAnsi" w:hAnsiTheme="minorHAnsi" w:cstheme="minorHAnsi"/>
        </w:rPr>
        <w:t>utilizing various prevention funds.</w:t>
      </w:r>
    </w:p>
    <w:p w14:paraId="408CB00C" w14:textId="77777777" w:rsidR="00112D49" w:rsidRPr="00FF137E" w:rsidRDefault="00DC3A48" w:rsidP="00FE69A8">
      <w:pPr>
        <w:pStyle w:val="BodyText"/>
        <w:spacing w:after="160" w:line="276" w:lineRule="auto"/>
        <w:ind w:left="662" w:right="1037"/>
        <w:rPr>
          <w:rFonts w:asciiTheme="minorHAnsi" w:hAnsiTheme="minorHAnsi" w:cstheme="minorHAnsi"/>
        </w:rPr>
      </w:pPr>
      <w:r w:rsidRPr="00FF137E">
        <w:rPr>
          <w:rFonts w:asciiTheme="minorHAnsi" w:hAnsiTheme="minorHAnsi" w:cstheme="minorHAnsi"/>
        </w:rPr>
        <w:t>For subgrantees through Prevention, surveys are conducted through the grantee for satisfaction</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developmental</w:t>
      </w:r>
      <w:r w:rsidRPr="00FF137E">
        <w:rPr>
          <w:rFonts w:asciiTheme="minorHAnsi" w:hAnsiTheme="minorHAnsi" w:cstheme="minorHAnsi"/>
          <w:spacing w:val="-4"/>
        </w:rPr>
        <w:t xml:space="preserve"> </w:t>
      </w:r>
      <w:r w:rsidRPr="00FF137E">
        <w:rPr>
          <w:rFonts w:asciiTheme="minorHAnsi" w:hAnsiTheme="minorHAnsi" w:cstheme="minorHAnsi"/>
        </w:rPr>
        <w:t>purposes.</w:t>
      </w:r>
      <w:r w:rsidRPr="00FF137E">
        <w:rPr>
          <w:rFonts w:asciiTheme="minorHAnsi" w:hAnsiTheme="minorHAnsi" w:cstheme="minorHAnsi"/>
          <w:spacing w:val="-4"/>
        </w:rPr>
        <w:t xml:space="preserve"> </w:t>
      </w:r>
      <w:r w:rsidRPr="00FF137E">
        <w:rPr>
          <w:rFonts w:asciiTheme="minorHAnsi" w:hAnsiTheme="minorHAnsi" w:cstheme="minorHAnsi"/>
        </w:rPr>
        <w:t>Grantees</w:t>
      </w:r>
      <w:r w:rsidRPr="00FF137E">
        <w:rPr>
          <w:rFonts w:asciiTheme="minorHAnsi" w:hAnsiTheme="minorHAnsi" w:cstheme="minorHAnsi"/>
          <w:spacing w:val="-4"/>
        </w:rPr>
        <w:t xml:space="preserve"> </w:t>
      </w:r>
      <w:r w:rsidRPr="00FF137E">
        <w:rPr>
          <w:rFonts w:asciiTheme="minorHAnsi" w:hAnsiTheme="minorHAnsi" w:cstheme="minorHAnsi"/>
        </w:rPr>
        <w:t>use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data</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explore</w:t>
      </w:r>
      <w:r w:rsidRPr="00FF137E">
        <w:rPr>
          <w:rFonts w:asciiTheme="minorHAnsi" w:hAnsiTheme="minorHAnsi" w:cstheme="minorHAnsi"/>
          <w:spacing w:val="-3"/>
        </w:rPr>
        <w:t xml:space="preserve"> </w:t>
      </w:r>
      <w:r w:rsidRPr="00FF137E">
        <w:rPr>
          <w:rFonts w:asciiTheme="minorHAnsi" w:hAnsiTheme="minorHAnsi" w:cstheme="minorHAnsi"/>
        </w:rPr>
        <w:t>options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better serving the community needs.</w:t>
      </w:r>
    </w:p>
    <w:p w14:paraId="75CA92B8" w14:textId="6690AAB5" w:rsidR="00112D49" w:rsidRPr="00FF137E" w:rsidRDefault="00DC3A4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The safety of each child in the home continues to be individually and collectively assessed during investigations and monthly through ongoing casework. To make reasonable efforts to prevent</w:t>
      </w:r>
      <w:r w:rsidRPr="00FF137E">
        <w:rPr>
          <w:rFonts w:asciiTheme="minorHAnsi" w:hAnsiTheme="minorHAnsi" w:cstheme="minorHAnsi"/>
          <w:spacing w:val="-4"/>
        </w:rPr>
        <w:t xml:space="preserve"> </w:t>
      </w:r>
      <w:r w:rsidRPr="00FF137E">
        <w:rPr>
          <w:rFonts w:asciiTheme="minorHAnsi" w:hAnsiTheme="minorHAnsi" w:cstheme="minorHAnsi"/>
        </w:rPr>
        <w:t>removal,</w:t>
      </w:r>
      <w:r w:rsidRPr="00FF137E">
        <w:rPr>
          <w:rFonts w:asciiTheme="minorHAnsi" w:hAnsiTheme="minorHAnsi" w:cstheme="minorHAnsi"/>
          <w:spacing w:val="-4"/>
        </w:rPr>
        <w:t xml:space="preserve"> </w:t>
      </w:r>
      <w:r w:rsidRPr="00FF137E">
        <w:rPr>
          <w:rFonts w:asciiTheme="minorHAnsi" w:hAnsiTheme="minorHAnsi" w:cstheme="minorHAnsi"/>
        </w:rPr>
        <w:t>MDCPS</w:t>
      </w:r>
      <w:r w:rsidRPr="00FF137E">
        <w:rPr>
          <w:rFonts w:asciiTheme="minorHAnsi" w:hAnsiTheme="minorHAnsi" w:cstheme="minorHAnsi"/>
          <w:spacing w:val="-4"/>
        </w:rPr>
        <w:t xml:space="preserve"> </w:t>
      </w:r>
      <w:r w:rsidRPr="00FF137E">
        <w:rPr>
          <w:rFonts w:asciiTheme="minorHAnsi" w:hAnsiTheme="minorHAnsi" w:cstheme="minorHAnsi"/>
        </w:rPr>
        <w:t>also</w:t>
      </w:r>
      <w:r w:rsidRPr="00FF137E">
        <w:rPr>
          <w:rFonts w:asciiTheme="minorHAnsi" w:hAnsiTheme="minorHAnsi" w:cstheme="minorHAnsi"/>
          <w:spacing w:val="-4"/>
        </w:rPr>
        <w:t xml:space="preserve"> </w:t>
      </w:r>
      <w:r w:rsidRPr="00FF137E">
        <w:rPr>
          <w:rFonts w:asciiTheme="minorHAnsi" w:hAnsiTheme="minorHAnsi" w:cstheme="minorHAnsi"/>
        </w:rPr>
        <w:t>uses</w:t>
      </w:r>
      <w:r w:rsidRPr="00FF137E">
        <w:rPr>
          <w:rFonts w:asciiTheme="minorHAnsi" w:hAnsiTheme="minorHAnsi" w:cstheme="minorHAnsi"/>
          <w:spacing w:val="-4"/>
        </w:rPr>
        <w:t xml:space="preserve"> </w:t>
      </w:r>
      <w:r w:rsidRPr="00FF137E">
        <w:rPr>
          <w:rFonts w:asciiTheme="minorHAnsi" w:hAnsiTheme="minorHAnsi" w:cstheme="minorHAnsi"/>
        </w:rPr>
        <w:t>safety</w:t>
      </w:r>
      <w:r w:rsidRPr="00FF137E">
        <w:rPr>
          <w:rFonts w:asciiTheme="minorHAnsi" w:hAnsiTheme="minorHAnsi" w:cstheme="minorHAnsi"/>
          <w:spacing w:val="-4"/>
        </w:rPr>
        <w:t xml:space="preserve"> </w:t>
      </w:r>
      <w:r w:rsidRPr="00FF137E">
        <w:rPr>
          <w:rFonts w:asciiTheme="minorHAnsi" w:hAnsiTheme="minorHAnsi" w:cstheme="minorHAnsi"/>
        </w:rPr>
        <w:t>plans</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4"/>
        </w:rPr>
        <w:t xml:space="preserve"> </w:t>
      </w:r>
      <w:r w:rsidRPr="00FF137E">
        <w:rPr>
          <w:rFonts w:asciiTheme="minorHAnsi" w:hAnsiTheme="minorHAnsi" w:cstheme="minorHAnsi"/>
        </w:rPr>
        <w:t>allow</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agency</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families</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 xml:space="preserve">provide </w:t>
      </w:r>
      <w:r w:rsidRPr="00FF137E">
        <w:rPr>
          <w:rFonts w:asciiTheme="minorHAnsi" w:hAnsiTheme="minorHAnsi" w:cstheme="minorHAnsi"/>
        </w:rPr>
        <w:lastRenderedPageBreak/>
        <w:t>alternative</w:t>
      </w:r>
      <w:r w:rsidRPr="00FF137E">
        <w:rPr>
          <w:rFonts w:asciiTheme="minorHAnsi" w:hAnsiTheme="minorHAnsi" w:cstheme="minorHAnsi"/>
          <w:spacing w:val="-11"/>
        </w:rPr>
        <w:t xml:space="preserve"> </w:t>
      </w:r>
      <w:r w:rsidRPr="00FF137E">
        <w:rPr>
          <w:rFonts w:asciiTheme="minorHAnsi" w:hAnsiTheme="minorHAnsi" w:cstheme="minorHAnsi"/>
        </w:rPr>
        <w:t>living</w:t>
      </w:r>
      <w:r w:rsidRPr="00FF137E">
        <w:rPr>
          <w:rFonts w:asciiTheme="minorHAnsi" w:hAnsiTheme="minorHAnsi" w:cstheme="minorHAnsi"/>
          <w:spacing w:val="-9"/>
        </w:rPr>
        <w:t xml:space="preserve"> </w:t>
      </w:r>
      <w:r w:rsidRPr="00FF137E">
        <w:rPr>
          <w:rFonts w:asciiTheme="minorHAnsi" w:hAnsiTheme="minorHAnsi" w:cstheme="minorHAnsi"/>
        </w:rPr>
        <w:t>arrangements</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reduce</w:t>
      </w:r>
      <w:r w:rsidRPr="00FF137E">
        <w:rPr>
          <w:rFonts w:asciiTheme="minorHAnsi" w:hAnsiTheme="minorHAnsi" w:cstheme="minorHAnsi"/>
          <w:spacing w:val="-11"/>
        </w:rPr>
        <w:t xml:space="preserve"> </w:t>
      </w:r>
      <w:r w:rsidRPr="00FF137E">
        <w:rPr>
          <w:rFonts w:asciiTheme="minorHAnsi" w:hAnsiTheme="minorHAnsi" w:cstheme="minorHAnsi"/>
        </w:rPr>
        <w:t>harm</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risk</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unsafe</w:t>
      </w:r>
      <w:r w:rsidRPr="00FF137E">
        <w:rPr>
          <w:rFonts w:asciiTheme="minorHAnsi" w:hAnsiTheme="minorHAnsi" w:cstheme="minorHAnsi"/>
          <w:spacing w:val="-11"/>
        </w:rPr>
        <w:t xml:space="preserve"> </w:t>
      </w:r>
      <w:r w:rsidRPr="00FF137E">
        <w:rPr>
          <w:rFonts w:asciiTheme="minorHAnsi" w:hAnsiTheme="minorHAnsi" w:cstheme="minorHAnsi"/>
        </w:rPr>
        <w:t>living</w:t>
      </w:r>
      <w:r w:rsidRPr="00FF137E">
        <w:rPr>
          <w:rFonts w:asciiTheme="minorHAnsi" w:hAnsiTheme="minorHAnsi" w:cstheme="minorHAnsi"/>
          <w:spacing w:val="-9"/>
        </w:rPr>
        <w:t xml:space="preserve"> </w:t>
      </w:r>
      <w:r w:rsidRPr="00FF137E">
        <w:rPr>
          <w:rFonts w:asciiTheme="minorHAnsi" w:hAnsiTheme="minorHAnsi" w:cstheme="minorHAnsi"/>
        </w:rPr>
        <w:t>situations</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a</w:t>
      </w:r>
      <w:r w:rsidRPr="00FF137E">
        <w:rPr>
          <w:rFonts w:asciiTheme="minorHAnsi" w:hAnsiTheme="minorHAnsi" w:cstheme="minorHAnsi"/>
          <w:spacing w:val="-11"/>
        </w:rPr>
        <w:t xml:space="preserve"> </w:t>
      </w:r>
      <w:r w:rsidRPr="00FF137E">
        <w:rPr>
          <w:rFonts w:asciiTheme="minorHAnsi" w:hAnsiTheme="minorHAnsi" w:cstheme="minorHAnsi"/>
        </w:rPr>
        <w:t>limited time with the infusion of the supports from service providers.</w:t>
      </w:r>
    </w:p>
    <w:p w14:paraId="7D3EB00E" w14:textId="3B9CD060" w:rsidR="00487C43" w:rsidRPr="00FF137E" w:rsidRDefault="00487C43"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Effective July 1, 2024, </w:t>
      </w:r>
      <w:r w:rsidR="00244715" w:rsidRPr="00FF137E">
        <w:rPr>
          <w:rFonts w:asciiTheme="minorHAnsi" w:hAnsiTheme="minorHAnsi" w:cstheme="minorHAnsi"/>
        </w:rPr>
        <w:t>the definition of “reasonable efforts” is being expanded, and the new definition makes it clear that reasonable efforts to prevent removal and reunify families must be individualized and, efforts cannot be required that do not meet the family’s needs.</w:t>
      </w:r>
      <w:r w:rsidR="00E155AE" w:rsidRPr="00FF137E">
        <w:rPr>
          <w:rFonts w:asciiTheme="minorHAnsi" w:hAnsiTheme="minorHAnsi" w:cstheme="minorHAnsi"/>
        </w:rPr>
        <w:t xml:space="preserve"> </w:t>
      </w:r>
    </w:p>
    <w:p w14:paraId="66C2FB31" w14:textId="385C38A8" w:rsidR="008E394E" w:rsidRPr="00FF137E" w:rsidRDefault="008E394E"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The definition was changed due to legislative action. It prevents families from enduring activities unrelated to why a child(ren) came to the attention of CPS. For example, having to take drug tests when drugs were not an issue. The expected impact is that fewer children will be removed, and reunification will happen sooner. </w:t>
      </w:r>
    </w:p>
    <w:p w14:paraId="4017D782" w14:textId="5D153A3C" w:rsidR="00E155AE" w:rsidRPr="00FF137E" w:rsidRDefault="00E155AE">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 xml:space="preserve">The new definition is: “Reasonable efforts” means the exercise of reasonable care and due diligence </w:t>
      </w:r>
      <w:r w:rsidR="0016272F" w:rsidRPr="00FF137E">
        <w:rPr>
          <w:rFonts w:asciiTheme="minorHAnsi" w:hAnsiTheme="minorHAnsi" w:cstheme="minorHAnsi"/>
        </w:rPr>
        <w:t>by the Department of Child Protection Services to use services appropriate to the child's background, accessible, and available to meet the individualized needs of the child and child's</w:t>
      </w:r>
      <w:r w:rsidR="004E0530" w:rsidRPr="00FF137E">
        <w:rPr>
          <w:rFonts w:asciiTheme="minorHAnsi" w:hAnsiTheme="minorHAnsi" w:cstheme="minorHAnsi"/>
        </w:rPr>
        <w:t xml:space="preserve"> family to prevent removal and reunify the family as soon as safely possible consistent with the best interests of the child. Reasonable efforts must be made in collaboration with the family and must address the individualized needs of the family that brought the child to the attention of the </w:t>
      </w:r>
      <w:r w:rsidR="003E7A0D" w:rsidRPr="00FF137E">
        <w:rPr>
          <w:rFonts w:asciiTheme="minorHAnsi" w:hAnsiTheme="minorHAnsi" w:cstheme="minorHAnsi"/>
        </w:rPr>
        <w:t>Department of Child Protection Services and must not consist of required services that are not related to the family's needs.</w:t>
      </w:r>
    </w:p>
    <w:p w14:paraId="72AED28F" w14:textId="77777777" w:rsidR="00112D49" w:rsidRPr="00FF137E" w:rsidRDefault="00DC3A48">
      <w:pPr>
        <w:pStyle w:val="ListParagraph"/>
        <w:numPr>
          <w:ilvl w:val="0"/>
          <w:numId w:val="41"/>
        </w:numPr>
        <w:tabs>
          <w:tab w:val="left" w:pos="660"/>
        </w:tabs>
        <w:spacing w:before="79"/>
        <w:ind w:left="660" w:hanging="360"/>
        <w:jc w:val="both"/>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that</w:t>
      </w:r>
      <w:r w:rsidRPr="00FF137E">
        <w:rPr>
          <w:rFonts w:asciiTheme="minorHAnsi" w:hAnsiTheme="minorHAnsi" w:cstheme="minorHAnsi"/>
          <w:spacing w:val="-1"/>
          <w:sz w:val="24"/>
        </w:rPr>
        <w:t xml:space="preserve"> </w:t>
      </w:r>
      <w:r w:rsidRPr="00FF137E">
        <w:rPr>
          <w:rFonts w:asciiTheme="minorHAnsi" w:hAnsiTheme="minorHAnsi" w:cstheme="minorHAnsi"/>
          <w:sz w:val="24"/>
        </w:rPr>
        <w:t>enable 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remain safely</w:t>
      </w:r>
      <w:r w:rsidRPr="00FF137E">
        <w:rPr>
          <w:rFonts w:asciiTheme="minorHAnsi" w:hAnsiTheme="minorHAnsi" w:cstheme="minorHAnsi"/>
          <w:spacing w:val="-1"/>
          <w:sz w:val="24"/>
        </w:rPr>
        <w:t xml:space="preserve"> </w:t>
      </w:r>
      <w:r w:rsidRPr="00FF137E">
        <w:rPr>
          <w:rFonts w:asciiTheme="minorHAnsi" w:hAnsiTheme="minorHAnsi" w:cstheme="minorHAnsi"/>
          <w:sz w:val="24"/>
        </w:rPr>
        <w:t>with</w:t>
      </w:r>
      <w:r w:rsidRPr="00FF137E">
        <w:rPr>
          <w:rFonts w:asciiTheme="minorHAnsi" w:hAnsiTheme="minorHAnsi" w:cstheme="minorHAnsi"/>
          <w:spacing w:val="-1"/>
          <w:sz w:val="24"/>
        </w:rPr>
        <w:t xml:space="preserve"> </w:t>
      </w:r>
      <w:r w:rsidRPr="00FF137E">
        <w:rPr>
          <w:rFonts w:asciiTheme="minorHAnsi" w:hAnsiTheme="minorHAnsi" w:cstheme="minorHAnsi"/>
          <w:sz w:val="24"/>
        </w:rPr>
        <w:t>their</w:t>
      </w:r>
      <w:r w:rsidRPr="00FF137E">
        <w:rPr>
          <w:rFonts w:asciiTheme="minorHAnsi" w:hAnsiTheme="minorHAnsi" w:cstheme="minorHAnsi"/>
          <w:spacing w:val="-1"/>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when </w:t>
      </w:r>
      <w:r w:rsidRPr="00FF137E">
        <w:rPr>
          <w:rFonts w:asciiTheme="minorHAnsi" w:hAnsiTheme="minorHAnsi" w:cstheme="minorHAnsi"/>
          <w:spacing w:val="-2"/>
          <w:sz w:val="24"/>
        </w:rPr>
        <w:t>reasonable:</w:t>
      </w:r>
    </w:p>
    <w:p w14:paraId="37D09BFB" w14:textId="77777777" w:rsidR="00112D49" w:rsidRPr="00FF137E" w:rsidRDefault="00DC3A48">
      <w:pPr>
        <w:pStyle w:val="BodyText"/>
        <w:spacing w:before="41" w:line="276" w:lineRule="auto"/>
        <w:ind w:left="660" w:right="1033"/>
        <w:jc w:val="both"/>
        <w:rPr>
          <w:rFonts w:asciiTheme="minorHAnsi" w:hAnsiTheme="minorHAnsi" w:cstheme="minorHAnsi"/>
        </w:rPr>
      </w:pPr>
      <w:r w:rsidRPr="00FF137E">
        <w:rPr>
          <w:rFonts w:asciiTheme="minorHAnsi" w:hAnsiTheme="minorHAnsi" w:cstheme="minorHAnsi"/>
        </w:rPr>
        <w:t>The Mississippi Department of Child Protection Services continues to receive support from local</w:t>
      </w:r>
      <w:r w:rsidRPr="00FF137E">
        <w:rPr>
          <w:rFonts w:asciiTheme="minorHAnsi" w:hAnsiTheme="minorHAnsi" w:cstheme="minorHAnsi"/>
          <w:spacing w:val="-9"/>
        </w:rPr>
        <w:t xml:space="preserve"> </w:t>
      </w:r>
      <w:r w:rsidRPr="00FF137E">
        <w:rPr>
          <w:rFonts w:asciiTheme="minorHAnsi" w:hAnsiTheme="minorHAnsi" w:cstheme="minorHAnsi"/>
        </w:rPr>
        <w:t>boards</w:t>
      </w:r>
      <w:r w:rsidRPr="00FF137E">
        <w:rPr>
          <w:rFonts w:asciiTheme="minorHAnsi" w:hAnsiTheme="minorHAnsi" w:cstheme="minorHAnsi"/>
          <w:spacing w:val="-10"/>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supervisors</w:t>
      </w:r>
      <w:r w:rsidRPr="00FF137E">
        <w:rPr>
          <w:rFonts w:asciiTheme="minorHAnsi" w:hAnsiTheme="minorHAnsi" w:cstheme="minorHAnsi"/>
          <w:spacing w:val="-10"/>
        </w:rPr>
        <w:t xml:space="preserve"> </w:t>
      </w:r>
      <w:r w:rsidRPr="00FF137E">
        <w:rPr>
          <w:rFonts w:asciiTheme="minorHAnsi" w:hAnsiTheme="minorHAnsi" w:cstheme="minorHAnsi"/>
        </w:rPr>
        <w:t>within</w:t>
      </w:r>
      <w:r w:rsidRPr="00FF137E">
        <w:rPr>
          <w:rFonts w:asciiTheme="minorHAnsi" w:hAnsiTheme="minorHAnsi" w:cstheme="minorHAnsi"/>
          <w:spacing w:val="-10"/>
        </w:rPr>
        <w:t xml:space="preserve"> </w:t>
      </w:r>
      <w:r w:rsidRPr="00FF137E">
        <w:rPr>
          <w:rFonts w:asciiTheme="minorHAnsi" w:hAnsiTheme="minorHAnsi" w:cstheme="minorHAnsi"/>
        </w:rPr>
        <w:t>all</w:t>
      </w:r>
      <w:r w:rsidRPr="00FF137E">
        <w:rPr>
          <w:rFonts w:asciiTheme="minorHAnsi" w:hAnsiTheme="minorHAnsi" w:cstheme="minorHAnsi"/>
          <w:spacing w:val="-9"/>
        </w:rPr>
        <w:t xml:space="preserve"> </w:t>
      </w:r>
      <w:r w:rsidRPr="00FF137E">
        <w:rPr>
          <w:rFonts w:asciiTheme="minorHAnsi" w:hAnsiTheme="minorHAnsi" w:cstheme="minorHAnsi"/>
        </w:rPr>
        <w:t>82</w:t>
      </w:r>
      <w:r w:rsidRPr="00FF137E">
        <w:rPr>
          <w:rFonts w:asciiTheme="minorHAnsi" w:hAnsiTheme="minorHAnsi" w:cstheme="minorHAnsi"/>
          <w:spacing w:val="-8"/>
        </w:rPr>
        <w:t xml:space="preserve"> </w:t>
      </w:r>
      <w:r w:rsidRPr="00FF137E">
        <w:rPr>
          <w:rFonts w:asciiTheme="minorHAnsi" w:hAnsiTheme="minorHAnsi" w:cstheme="minorHAnsi"/>
        </w:rPr>
        <w:t>Mississippi</w:t>
      </w:r>
      <w:r w:rsidRPr="00FF137E">
        <w:rPr>
          <w:rFonts w:asciiTheme="minorHAnsi" w:hAnsiTheme="minorHAnsi" w:cstheme="minorHAnsi"/>
          <w:spacing w:val="-9"/>
        </w:rPr>
        <w:t xml:space="preserve"> </w:t>
      </w:r>
      <w:r w:rsidRPr="00FF137E">
        <w:rPr>
          <w:rFonts w:asciiTheme="minorHAnsi" w:hAnsiTheme="minorHAnsi" w:cstheme="minorHAnsi"/>
        </w:rPr>
        <w:t>counties.</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amount</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financial</w:t>
      </w:r>
      <w:r w:rsidRPr="00FF137E">
        <w:rPr>
          <w:rFonts w:asciiTheme="minorHAnsi" w:hAnsiTheme="minorHAnsi" w:cstheme="minorHAnsi"/>
          <w:spacing w:val="-9"/>
        </w:rPr>
        <w:t xml:space="preserve"> </w:t>
      </w:r>
      <w:r w:rsidRPr="00FF137E">
        <w:rPr>
          <w:rFonts w:asciiTheme="minorHAnsi" w:hAnsiTheme="minorHAnsi" w:cstheme="minorHAnsi"/>
        </w:rPr>
        <w:t>support varies</w:t>
      </w:r>
      <w:r w:rsidRPr="00FF137E">
        <w:rPr>
          <w:rFonts w:asciiTheme="minorHAnsi" w:hAnsiTheme="minorHAnsi" w:cstheme="minorHAnsi"/>
          <w:spacing w:val="-8"/>
        </w:rPr>
        <w:t xml:space="preserve"> </w:t>
      </w:r>
      <w:r w:rsidRPr="00FF137E">
        <w:rPr>
          <w:rFonts w:asciiTheme="minorHAnsi" w:hAnsiTheme="minorHAnsi" w:cstheme="minorHAnsi"/>
        </w:rPr>
        <w:t>from</w:t>
      </w:r>
      <w:r w:rsidRPr="00FF137E">
        <w:rPr>
          <w:rFonts w:asciiTheme="minorHAnsi" w:hAnsiTheme="minorHAnsi" w:cstheme="minorHAnsi"/>
          <w:spacing w:val="-8"/>
        </w:rPr>
        <w:t xml:space="preserve"> </w:t>
      </w:r>
      <w:r w:rsidRPr="00FF137E">
        <w:rPr>
          <w:rFonts w:asciiTheme="minorHAnsi" w:hAnsiTheme="minorHAnsi" w:cstheme="minorHAnsi"/>
        </w:rPr>
        <w:t>county</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county,</w:t>
      </w:r>
      <w:r w:rsidRPr="00FF137E">
        <w:rPr>
          <w:rFonts w:asciiTheme="minorHAnsi" w:hAnsiTheme="minorHAnsi" w:cstheme="minorHAnsi"/>
          <w:spacing w:val="-8"/>
        </w:rPr>
        <w:t xml:space="preserve"> </w:t>
      </w:r>
      <w:r w:rsidRPr="00FF137E">
        <w:rPr>
          <w:rFonts w:asciiTheme="minorHAnsi" w:hAnsiTheme="minorHAnsi" w:cstheme="minorHAnsi"/>
        </w:rPr>
        <w:t>however.</w:t>
      </w:r>
      <w:r w:rsidRPr="00FF137E">
        <w:rPr>
          <w:rFonts w:asciiTheme="minorHAnsi" w:hAnsiTheme="minorHAnsi" w:cstheme="minorHAnsi"/>
          <w:spacing w:val="-9"/>
        </w:rPr>
        <w:t xml:space="preserve"> </w:t>
      </w:r>
      <w:r w:rsidRPr="00FF137E">
        <w:rPr>
          <w:rFonts w:asciiTheme="minorHAnsi" w:hAnsiTheme="minorHAnsi" w:cstheme="minorHAnsi"/>
        </w:rPr>
        <w:t>These</w:t>
      </w:r>
      <w:r w:rsidRPr="00FF137E">
        <w:rPr>
          <w:rFonts w:asciiTheme="minorHAnsi" w:hAnsiTheme="minorHAnsi" w:cstheme="minorHAnsi"/>
          <w:spacing w:val="-9"/>
        </w:rPr>
        <w:t xml:space="preserve"> </w:t>
      </w:r>
      <w:r w:rsidRPr="00FF137E">
        <w:rPr>
          <w:rFonts w:asciiTheme="minorHAnsi" w:hAnsiTheme="minorHAnsi" w:cstheme="minorHAnsi"/>
        </w:rPr>
        <w:t>funds</w:t>
      </w:r>
      <w:r w:rsidRPr="00FF137E">
        <w:rPr>
          <w:rFonts w:asciiTheme="minorHAnsi" w:hAnsiTheme="minorHAnsi" w:cstheme="minorHAnsi"/>
          <w:spacing w:val="-8"/>
        </w:rPr>
        <w:t xml:space="preserve"> </w:t>
      </w:r>
      <w:r w:rsidRPr="00FF137E">
        <w:rPr>
          <w:rFonts w:asciiTheme="minorHAnsi" w:hAnsiTheme="minorHAnsi" w:cstheme="minorHAnsi"/>
        </w:rPr>
        <w:t>allow</w:t>
      </w:r>
      <w:r w:rsidRPr="00FF137E">
        <w:rPr>
          <w:rFonts w:asciiTheme="minorHAnsi" w:hAnsiTheme="minorHAnsi" w:cstheme="minorHAnsi"/>
          <w:spacing w:val="-9"/>
        </w:rPr>
        <w:t xml:space="preserve"> </w:t>
      </w:r>
      <w:r w:rsidRPr="00FF137E">
        <w:rPr>
          <w:rFonts w:asciiTheme="minorHAnsi" w:hAnsiTheme="minorHAnsi" w:cstheme="minorHAnsi"/>
        </w:rPr>
        <w:t>counties</w:t>
      </w:r>
      <w:r w:rsidRPr="00FF137E">
        <w:rPr>
          <w:rFonts w:asciiTheme="minorHAnsi" w:hAnsiTheme="minorHAnsi" w:cstheme="minorHAnsi"/>
          <w:spacing w:val="-8"/>
        </w:rPr>
        <w:t xml:space="preserve"> </w:t>
      </w:r>
      <w:r w:rsidRPr="00FF137E">
        <w:rPr>
          <w:rFonts w:asciiTheme="minorHAnsi" w:hAnsiTheme="minorHAnsi" w:cstheme="minorHAnsi"/>
        </w:rPr>
        <w:t>around</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state</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provide informal support to children and families. These allocations have been used to meet an array of needs so that children can remain safely in their homes. More specifically, county funds have</w:t>
      </w:r>
      <w:r w:rsidRPr="00FF137E">
        <w:rPr>
          <w:rFonts w:asciiTheme="minorHAnsi" w:hAnsiTheme="minorHAnsi" w:cstheme="minorHAnsi"/>
          <w:spacing w:val="-4"/>
        </w:rPr>
        <w:t xml:space="preserve"> </w:t>
      </w:r>
      <w:r w:rsidRPr="00FF137E">
        <w:rPr>
          <w:rFonts w:asciiTheme="minorHAnsi" w:hAnsiTheme="minorHAnsi" w:cstheme="minorHAnsi"/>
        </w:rPr>
        <w:t>been</w:t>
      </w:r>
      <w:r w:rsidRPr="00FF137E">
        <w:rPr>
          <w:rFonts w:asciiTheme="minorHAnsi" w:hAnsiTheme="minorHAnsi" w:cstheme="minorHAnsi"/>
          <w:spacing w:val="-3"/>
        </w:rPr>
        <w:t xml:space="preserve"> </w:t>
      </w:r>
      <w:r w:rsidRPr="00FF137E">
        <w:rPr>
          <w:rFonts w:asciiTheme="minorHAnsi" w:hAnsiTheme="minorHAnsi" w:cstheme="minorHAnsi"/>
        </w:rPr>
        <w:t>used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assist</w:t>
      </w:r>
      <w:r w:rsidRPr="00FF137E">
        <w:rPr>
          <w:rFonts w:asciiTheme="minorHAnsi" w:hAnsiTheme="minorHAnsi" w:cstheme="minorHAnsi"/>
          <w:spacing w:val="-3"/>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community</w:t>
      </w:r>
      <w:r w:rsidRPr="00FF137E">
        <w:rPr>
          <w:rFonts w:asciiTheme="minorHAnsi" w:hAnsiTheme="minorHAnsi" w:cstheme="minorHAnsi"/>
          <w:spacing w:val="-6"/>
        </w:rPr>
        <w:t xml:space="preserve"> </w:t>
      </w:r>
      <w:r w:rsidRPr="00FF137E">
        <w:rPr>
          <w:rFonts w:asciiTheme="minorHAnsi" w:hAnsiTheme="minorHAnsi" w:cstheme="minorHAnsi"/>
        </w:rPr>
        <w:t>who</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experiencing</w:t>
      </w:r>
      <w:r w:rsidRPr="00FF137E">
        <w:rPr>
          <w:rFonts w:asciiTheme="minorHAnsi" w:hAnsiTheme="minorHAnsi" w:cstheme="minorHAnsi"/>
          <w:spacing w:val="-3"/>
        </w:rPr>
        <w:t xml:space="preserve"> </w:t>
      </w:r>
      <w:r w:rsidRPr="00FF137E">
        <w:rPr>
          <w:rFonts w:asciiTheme="minorHAnsi" w:hAnsiTheme="minorHAnsi" w:cstheme="minorHAnsi"/>
        </w:rPr>
        <w:t>financial</w:t>
      </w:r>
      <w:r w:rsidRPr="00FF137E">
        <w:rPr>
          <w:rFonts w:asciiTheme="minorHAnsi" w:hAnsiTheme="minorHAnsi" w:cstheme="minorHAnsi"/>
          <w:spacing w:val="-3"/>
        </w:rPr>
        <w:t xml:space="preserve"> </w:t>
      </w:r>
      <w:r w:rsidRPr="00FF137E">
        <w:rPr>
          <w:rFonts w:asciiTheme="minorHAnsi" w:hAnsiTheme="minorHAnsi" w:cstheme="minorHAnsi"/>
        </w:rPr>
        <w:t>difficulties with paying utilities, food or for housing/rental assistance. In addition, these funds have been used to assist with purchasing furniture such as beds to ensure appropriate sleeping; drug screenings to support the verification that a</w:t>
      </w:r>
      <w:r w:rsidRPr="00FF137E">
        <w:rPr>
          <w:rFonts w:asciiTheme="minorHAnsi" w:hAnsiTheme="minorHAnsi" w:cstheme="minorHAnsi"/>
          <w:spacing w:val="-1"/>
        </w:rPr>
        <w:t xml:space="preserve"> </w:t>
      </w:r>
      <w:r w:rsidRPr="00FF137E">
        <w:rPr>
          <w:rFonts w:asciiTheme="minorHAnsi" w:hAnsiTheme="minorHAnsi" w:cstheme="minorHAnsi"/>
        </w:rPr>
        <w:t>parent is free</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illegal substances; intake</w:t>
      </w:r>
      <w:r w:rsidRPr="00FF137E">
        <w:rPr>
          <w:rFonts w:asciiTheme="minorHAnsi" w:hAnsiTheme="minorHAnsi" w:cstheme="minorHAnsi"/>
          <w:spacing w:val="-1"/>
        </w:rPr>
        <w:t xml:space="preserve"> </w:t>
      </w:r>
      <w:r w:rsidRPr="00FF137E">
        <w:rPr>
          <w:rFonts w:asciiTheme="minorHAnsi" w:hAnsiTheme="minorHAnsi" w:cstheme="minorHAnsi"/>
        </w:rPr>
        <w:t>fees for assessments at local mental health or outpatient substance abuse clinics as well as other identified</w:t>
      </w:r>
      <w:r w:rsidRPr="00FF137E">
        <w:rPr>
          <w:rFonts w:asciiTheme="minorHAnsi" w:hAnsiTheme="minorHAnsi" w:cstheme="minorHAnsi"/>
          <w:spacing w:val="-8"/>
        </w:rPr>
        <w:t xml:space="preserve"> </w:t>
      </w:r>
      <w:r w:rsidRPr="00FF137E">
        <w:rPr>
          <w:rFonts w:asciiTheme="minorHAnsi" w:hAnsiTheme="minorHAnsi" w:cstheme="minorHAnsi"/>
        </w:rPr>
        <w:t>family</w:t>
      </w:r>
      <w:r w:rsidRPr="00FF137E">
        <w:rPr>
          <w:rFonts w:asciiTheme="minorHAnsi" w:hAnsiTheme="minorHAnsi" w:cstheme="minorHAnsi"/>
          <w:spacing w:val="-7"/>
        </w:rPr>
        <w:t xml:space="preserve"> </w:t>
      </w:r>
      <w:r w:rsidRPr="00FF137E">
        <w:rPr>
          <w:rFonts w:asciiTheme="minorHAnsi" w:hAnsiTheme="minorHAnsi" w:cstheme="minorHAnsi"/>
        </w:rPr>
        <w:t>needs</w:t>
      </w:r>
      <w:r w:rsidRPr="00FF137E">
        <w:rPr>
          <w:rFonts w:asciiTheme="minorHAnsi" w:hAnsiTheme="minorHAnsi" w:cstheme="minorHAnsi"/>
          <w:spacing w:val="-5"/>
        </w:rPr>
        <w:t xml:space="preserve"> </w:t>
      </w:r>
      <w:r w:rsidRPr="00FF137E">
        <w:rPr>
          <w:rFonts w:asciiTheme="minorHAnsi" w:hAnsiTheme="minorHAnsi" w:cstheme="minorHAnsi"/>
        </w:rPr>
        <w:t>as</w:t>
      </w:r>
      <w:r w:rsidRPr="00FF137E">
        <w:rPr>
          <w:rFonts w:asciiTheme="minorHAnsi" w:hAnsiTheme="minorHAnsi" w:cstheme="minorHAnsi"/>
          <w:spacing w:val="-7"/>
        </w:rPr>
        <w:t xml:space="preserve"> </w:t>
      </w:r>
      <w:r w:rsidRPr="00FF137E">
        <w:rPr>
          <w:rFonts w:asciiTheme="minorHAnsi" w:hAnsiTheme="minorHAnsi" w:cstheme="minorHAnsi"/>
        </w:rPr>
        <w:t>presented.</w:t>
      </w:r>
      <w:r w:rsidRPr="00FF137E">
        <w:rPr>
          <w:rFonts w:asciiTheme="minorHAnsi" w:hAnsiTheme="minorHAnsi" w:cstheme="minorHAnsi"/>
          <w:spacing w:val="-7"/>
        </w:rPr>
        <w:t xml:space="preserve"> </w:t>
      </w:r>
      <w:r w:rsidRPr="00FF137E">
        <w:rPr>
          <w:rFonts w:asciiTheme="minorHAnsi" w:hAnsiTheme="minorHAnsi" w:cstheme="minorHAnsi"/>
        </w:rPr>
        <w:t>These</w:t>
      </w:r>
      <w:r w:rsidRPr="00FF137E">
        <w:rPr>
          <w:rFonts w:asciiTheme="minorHAnsi" w:hAnsiTheme="minorHAnsi" w:cstheme="minorHAnsi"/>
          <w:spacing w:val="-6"/>
        </w:rPr>
        <w:t xml:space="preserve"> </w:t>
      </w:r>
      <w:r w:rsidRPr="00FF137E">
        <w:rPr>
          <w:rFonts w:asciiTheme="minorHAnsi" w:hAnsiTheme="minorHAnsi" w:cstheme="minorHAnsi"/>
        </w:rPr>
        <w:t>families</w:t>
      </w:r>
      <w:r w:rsidRPr="00FF137E">
        <w:rPr>
          <w:rFonts w:asciiTheme="minorHAnsi" w:hAnsiTheme="minorHAnsi" w:cstheme="minorHAnsi"/>
          <w:spacing w:val="-7"/>
        </w:rPr>
        <w:t xml:space="preserve"> </w:t>
      </w:r>
      <w:r w:rsidRPr="00FF137E">
        <w:rPr>
          <w:rFonts w:asciiTheme="minorHAnsi" w:hAnsiTheme="minorHAnsi" w:cstheme="minorHAnsi"/>
        </w:rPr>
        <w:t>may</w:t>
      </w:r>
      <w:r w:rsidRPr="00FF137E">
        <w:rPr>
          <w:rFonts w:asciiTheme="minorHAnsi" w:hAnsiTheme="minorHAnsi" w:cstheme="minorHAnsi"/>
          <w:spacing w:val="-8"/>
        </w:rPr>
        <w:t xml:space="preserve"> </w:t>
      </w:r>
      <w:r w:rsidRPr="00FF137E">
        <w:rPr>
          <w:rFonts w:asciiTheme="minorHAnsi" w:hAnsiTheme="minorHAnsi" w:cstheme="minorHAnsi"/>
        </w:rPr>
        <w:t>or</w:t>
      </w:r>
      <w:r w:rsidRPr="00FF137E">
        <w:rPr>
          <w:rFonts w:asciiTheme="minorHAnsi" w:hAnsiTheme="minorHAnsi" w:cstheme="minorHAnsi"/>
          <w:spacing w:val="-8"/>
        </w:rPr>
        <w:t xml:space="preserve"> </w:t>
      </w:r>
      <w:r w:rsidRPr="00FF137E">
        <w:rPr>
          <w:rFonts w:asciiTheme="minorHAnsi" w:hAnsiTheme="minorHAnsi" w:cstheme="minorHAnsi"/>
        </w:rPr>
        <w:t>may</w:t>
      </w:r>
      <w:r w:rsidRPr="00FF137E">
        <w:rPr>
          <w:rFonts w:asciiTheme="minorHAnsi" w:hAnsiTheme="minorHAnsi" w:cstheme="minorHAnsi"/>
          <w:spacing w:val="-6"/>
        </w:rPr>
        <w:t xml:space="preserve"> </w:t>
      </w:r>
      <w:r w:rsidRPr="00FF137E">
        <w:rPr>
          <w:rFonts w:asciiTheme="minorHAnsi" w:hAnsiTheme="minorHAnsi" w:cstheme="minorHAnsi"/>
        </w:rPr>
        <w:t>not</w:t>
      </w:r>
      <w:r w:rsidRPr="00FF137E">
        <w:rPr>
          <w:rFonts w:asciiTheme="minorHAnsi" w:hAnsiTheme="minorHAnsi" w:cstheme="minorHAnsi"/>
          <w:spacing w:val="-7"/>
        </w:rPr>
        <w:t xml:space="preserve"> </w:t>
      </w:r>
      <w:r w:rsidRPr="00FF137E">
        <w:rPr>
          <w:rFonts w:asciiTheme="minorHAnsi" w:hAnsiTheme="minorHAnsi" w:cstheme="minorHAnsi"/>
        </w:rPr>
        <w:t>have</w:t>
      </w:r>
      <w:r w:rsidRPr="00FF137E">
        <w:rPr>
          <w:rFonts w:asciiTheme="minorHAnsi" w:hAnsiTheme="minorHAnsi" w:cstheme="minorHAnsi"/>
          <w:spacing w:val="-6"/>
        </w:rPr>
        <w:t xml:space="preserve"> </w:t>
      </w:r>
      <w:r w:rsidRPr="00FF137E">
        <w:rPr>
          <w:rFonts w:asciiTheme="minorHAnsi" w:hAnsiTheme="minorHAnsi" w:cstheme="minorHAnsi"/>
        </w:rPr>
        <w:t>cases</w:t>
      </w:r>
      <w:r w:rsidRPr="00FF137E">
        <w:rPr>
          <w:rFonts w:asciiTheme="minorHAnsi" w:hAnsiTheme="minorHAnsi" w:cstheme="minorHAnsi"/>
          <w:spacing w:val="-7"/>
        </w:rPr>
        <w:t xml:space="preserve"> </w:t>
      </w:r>
      <w:r w:rsidRPr="00FF137E">
        <w:rPr>
          <w:rFonts w:asciiTheme="minorHAnsi" w:hAnsiTheme="minorHAnsi" w:cstheme="minorHAnsi"/>
        </w:rPr>
        <w:t>with</w:t>
      </w:r>
      <w:r w:rsidRPr="00FF137E">
        <w:rPr>
          <w:rFonts w:asciiTheme="minorHAnsi" w:hAnsiTheme="minorHAnsi" w:cstheme="minorHAnsi"/>
          <w:spacing w:val="-7"/>
        </w:rPr>
        <w:t xml:space="preserve"> </w:t>
      </w:r>
      <w:r w:rsidRPr="00FF137E">
        <w:rPr>
          <w:rFonts w:asciiTheme="minorHAnsi" w:hAnsiTheme="minorHAnsi" w:cstheme="minorHAnsi"/>
        </w:rPr>
        <w:t>MDCPS. MDCPS has contracted with Canopy and Youth Villages to provide family preservation and reunification</w:t>
      </w:r>
      <w:r w:rsidRPr="00FF137E">
        <w:rPr>
          <w:rFonts w:asciiTheme="minorHAnsi" w:hAnsiTheme="minorHAnsi" w:cstheme="minorHAnsi"/>
          <w:spacing w:val="-13"/>
        </w:rPr>
        <w:t xml:space="preserve"> </w:t>
      </w:r>
      <w:r w:rsidRPr="00FF137E">
        <w:rPr>
          <w:rFonts w:asciiTheme="minorHAnsi" w:hAnsiTheme="minorHAnsi" w:cstheme="minorHAnsi"/>
        </w:rPr>
        <w:t>services</w:t>
      </w:r>
      <w:r w:rsidRPr="00FF137E">
        <w:rPr>
          <w:rFonts w:asciiTheme="minorHAnsi" w:hAnsiTheme="minorHAnsi" w:cstheme="minorHAnsi"/>
          <w:spacing w:val="-13"/>
        </w:rPr>
        <w:t xml:space="preserve"> </w:t>
      </w:r>
      <w:r w:rsidRPr="00FF137E">
        <w:rPr>
          <w:rFonts w:asciiTheme="minorHAnsi" w:hAnsiTheme="minorHAnsi" w:cstheme="minorHAnsi"/>
        </w:rPr>
        <w:t>through</w:t>
      </w:r>
      <w:r w:rsidRPr="00FF137E">
        <w:rPr>
          <w:rFonts w:asciiTheme="minorHAnsi" w:hAnsiTheme="minorHAnsi" w:cstheme="minorHAnsi"/>
          <w:spacing w:val="-13"/>
        </w:rPr>
        <w:t xml:space="preserve"> </w:t>
      </w:r>
      <w:r w:rsidRPr="00FF137E">
        <w:rPr>
          <w:rFonts w:asciiTheme="minorHAnsi" w:hAnsiTheme="minorHAnsi" w:cstheme="minorHAnsi"/>
        </w:rPr>
        <w:t>our</w:t>
      </w:r>
      <w:r w:rsidRPr="00FF137E">
        <w:rPr>
          <w:rFonts w:asciiTheme="minorHAnsi" w:hAnsiTheme="minorHAnsi" w:cstheme="minorHAnsi"/>
          <w:spacing w:val="-14"/>
        </w:rPr>
        <w:t xml:space="preserve"> </w:t>
      </w:r>
      <w:r w:rsidRPr="00FF137E">
        <w:rPr>
          <w:rFonts w:asciiTheme="minorHAnsi" w:hAnsiTheme="minorHAnsi" w:cstheme="minorHAnsi"/>
        </w:rPr>
        <w:t>program</w:t>
      </w:r>
      <w:r w:rsidRPr="00FF137E">
        <w:rPr>
          <w:rFonts w:asciiTheme="minorHAnsi" w:hAnsiTheme="minorHAnsi" w:cstheme="minorHAnsi"/>
          <w:spacing w:val="-11"/>
        </w:rPr>
        <w:t xml:space="preserve"> </w:t>
      </w:r>
      <w:r w:rsidRPr="00FF137E">
        <w:rPr>
          <w:rFonts w:asciiTheme="minorHAnsi" w:hAnsiTheme="minorHAnsi" w:cstheme="minorHAnsi"/>
        </w:rPr>
        <w:t>called</w:t>
      </w:r>
      <w:r w:rsidRPr="00FF137E">
        <w:rPr>
          <w:rFonts w:asciiTheme="minorHAnsi" w:hAnsiTheme="minorHAnsi" w:cstheme="minorHAnsi"/>
          <w:spacing w:val="-12"/>
        </w:rPr>
        <w:t xml:space="preserve"> </w:t>
      </w:r>
      <w:r w:rsidRPr="00FF137E">
        <w:rPr>
          <w:rFonts w:asciiTheme="minorHAnsi" w:hAnsiTheme="minorHAnsi" w:cstheme="minorHAnsi"/>
        </w:rPr>
        <w:t>In-CIRCLE.</w:t>
      </w:r>
      <w:r w:rsidRPr="00FF137E">
        <w:rPr>
          <w:rFonts w:asciiTheme="minorHAnsi" w:hAnsiTheme="minorHAnsi" w:cstheme="minorHAnsi"/>
          <w:spacing w:val="-13"/>
        </w:rPr>
        <w:t xml:space="preserve"> </w:t>
      </w:r>
      <w:r w:rsidRPr="00FF137E">
        <w:rPr>
          <w:rFonts w:asciiTheme="minorHAnsi" w:hAnsiTheme="minorHAnsi" w:cstheme="minorHAnsi"/>
        </w:rPr>
        <w:t>There</w:t>
      </w:r>
      <w:r w:rsidRPr="00FF137E">
        <w:rPr>
          <w:rFonts w:asciiTheme="minorHAnsi" w:hAnsiTheme="minorHAnsi" w:cstheme="minorHAnsi"/>
          <w:spacing w:val="-13"/>
        </w:rPr>
        <w:t xml:space="preserve"> </w:t>
      </w:r>
      <w:r w:rsidRPr="00FF137E">
        <w:rPr>
          <w:rFonts w:asciiTheme="minorHAnsi" w:hAnsiTheme="minorHAnsi" w:cstheme="minorHAnsi"/>
        </w:rPr>
        <w:t>are</w:t>
      </w:r>
      <w:r w:rsidRPr="00FF137E">
        <w:rPr>
          <w:rFonts w:asciiTheme="minorHAnsi" w:hAnsiTheme="minorHAnsi" w:cstheme="minorHAnsi"/>
          <w:spacing w:val="-14"/>
        </w:rPr>
        <w:t xml:space="preserve"> </w:t>
      </w:r>
      <w:r w:rsidRPr="00FF137E">
        <w:rPr>
          <w:rFonts w:asciiTheme="minorHAnsi" w:hAnsiTheme="minorHAnsi" w:cstheme="minorHAnsi"/>
        </w:rPr>
        <w:t>currently</w:t>
      </w:r>
      <w:r w:rsidRPr="00FF137E">
        <w:rPr>
          <w:rFonts w:asciiTheme="minorHAnsi" w:hAnsiTheme="minorHAnsi" w:cstheme="minorHAnsi"/>
          <w:spacing w:val="-12"/>
        </w:rPr>
        <w:t xml:space="preserve"> </w:t>
      </w:r>
      <w:r w:rsidRPr="00FF137E">
        <w:rPr>
          <w:rFonts w:asciiTheme="minorHAnsi" w:hAnsiTheme="minorHAnsi" w:cstheme="minorHAnsi"/>
        </w:rPr>
        <w:t>waitlists</w:t>
      </w:r>
      <w:r w:rsidRPr="00FF137E">
        <w:rPr>
          <w:rFonts w:asciiTheme="minorHAnsi" w:hAnsiTheme="minorHAnsi" w:cstheme="minorHAnsi"/>
          <w:spacing w:val="-12"/>
        </w:rPr>
        <w:t xml:space="preserve"> </w:t>
      </w:r>
      <w:r w:rsidRPr="00FF137E">
        <w:rPr>
          <w:rFonts w:asciiTheme="minorHAnsi" w:hAnsiTheme="minorHAnsi" w:cstheme="minorHAnsi"/>
        </w:rPr>
        <w:t>for in-CIRCLE Services.</w:t>
      </w:r>
      <w:r w:rsidRPr="00FF137E">
        <w:rPr>
          <w:rFonts w:asciiTheme="minorHAnsi" w:hAnsiTheme="minorHAnsi" w:cstheme="minorHAnsi"/>
          <w:spacing w:val="40"/>
        </w:rPr>
        <w:t xml:space="preserve"> </w:t>
      </w:r>
      <w:r w:rsidRPr="00FF137E">
        <w:rPr>
          <w:rFonts w:asciiTheme="minorHAnsi" w:hAnsiTheme="minorHAnsi" w:cstheme="minorHAnsi"/>
        </w:rPr>
        <w:t>However, the providers offer care coordination and referral; to other support services until they can fully admit the family into the program. Preservation and Reunification services are provided. Services include crisis management, case management and in-home help that includes individual and family therapy. The DORCAS program is currently</w:t>
      </w:r>
      <w:r w:rsidRPr="00FF137E">
        <w:rPr>
          <w:rFonts w:asciiTheme="minorHAnsi" w:hAnsiTheme="minorHAnsi" w:cstheme="minorHAnsi"/>
          <w:spacing w:val="-3"/>
        </w:rPr>
        <w:t xml:space="preserve"> </w:t>
      </w:r>
      <w:r w:rsidRPr="00FF137E">
        <w:rPr>
          <w:rFonts w:asciiTheme="minorHAnsi" w:hAnsiTheme="minorHAnsi" w:cstheme="minorHAnsi"/>
        </w:rPr>
        <w:t>available</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northern</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central</w:t>
      </w:r>
      <w:r w:rsidRPr="00FF137E">
        <w:rPr>
          <w:rFonts w:asciiTheme="minorHAnsi" w:hAnsiTheme="minorHAnsi" w:cstheme="minorHAnsi"/>
          <w:spacing w:val="-5"/>
        </w:rPr>
        <w:t xml:space="preserve"> </w:t>
      </w:r>
      <w:r w:rsidRPr="00FF137E">
        <w:rPr>
          <w:rFonts w:asciiTheme="minorHAnsi" w:hAnsiTheme="minorHAnsi" w:cstheme="minorHAnsi"/>
        </w:rPr>
        <w:t>Mississippi,</w:t>
      </w:r>
      <w:r w:rsidRPr="00FF137E">
        <w:rPr>
          <w:rFonts w:asciiTheme="minorHAnsi" w:hAnsiTheme="minorHAnsi" w:cstheme="minorHAnsi"/>
          <w:spacing w:val="-5"/>
        </w:rPr>
        <w:t xml:space="preserve"> </w:t>
      </w:r>
      <w:r w:rsidRPr="00FF137E">
        <w:rPr>
          <w:rFonts w:asciiTheme="minorHAnsi" w:hAnsiTheme="minorHAnsi" w:cstheme="minorHAnsi"/>
        </w:rPr>
        <w:t>by</w:t>
      </w:r>
      <w:r w:rsidRPr="00FF137E">
        <w:rPr>
          <w:rFonts w:asciiTheme="minorHAnsi" w:hAnsiTheme="minorHAnsi" w:cstheme="minorHAnsi"/>
          <w:spacing w:val="-5"/>
        </w:rPr>
        <w:t xml:space="preserve"> </w:t>
      </w:r>
      <w:r w:rsidRPr="00FF137E">
        <w:rPr>
          <w:rFonts w:asciiTheme="minorHAnsi" w:hAnsiTheme="minorHAnsi" w:cstheme="minorHAnsi"/>
        </w:rPr>
        <w:t>referral,</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home</w:t>
      </w:r>
      <w:r w:rsidRPr="00FF137E">
        <w:rPr>
          <w:rFonts w:asciiTheme="minorHAnsi" w:hAnsiTheme="minorHAnsi" w:cstheme="minorHAnsi"/>
          <w:spacing w:val="-5"/>
        </w:rPr>
        <w:t xml:space="preserve"> </w:t>
      </w:r>
      <w:r w:rsidRPr="00FF137E">
        <w:rPr>
          <w:rFonts w:asciiTheme="minorHAnsi" w:hAnsiTheme="minorHAnsi" w:cstheme="minorHAnsi"/>
        </w:rPr>
        <w:t>family</w:t>
      </w:r>
      <w:r w:rsidRPr="00FF137E">
        <w:rPr>
          <w:rFonts w:asciiTheme="minorHAnsi" w:hAnsiTheme="minorHAnsi" w:cstheme="minorHAnsi"/>
          <w:spacing w:val="-5"/>
        </w:rPr>
        <w:t xml:space="preserve"> </w:t>
      </w:r>
      <w:r w:rsidRPr="00FF137E">
        <w:rPr>
          <w:rFonts w:asciiTheme="minorHAnsi" w:hAnsiTheme="minorHAnsi" w:cstheme="minorHAnsi"/>
        </w:rPr>
        <w:t xml:space="preserve">support services. The Program reduced service areas due to staffing: </w:t>
      </w:r>
      <w:r w:rsidRPr="00FF137E">
        <w:rPr>
          <w:rFonts w:asciiTheme="minorHAnsi" w:hAnsiTheme="minorHAnsi" w:cstheme="minorHAnsi"/>
          <w:color w:val="0000FF"/>
          <w:u w:val="single" w:color="0000FF"/>
        </w:rPr>
        <w:lastRenderedPageBreak/>
        <w:t>https:/</w:t>
      </w:r>
      <w:hyperlink r:id="rId30">
        <w:r w:rsidRPr="00FF137E">
          <w:rPr>
            <w:rFonts w:asciiTheme="minorHAnsi" w:hAnsiTheme="minorHAnsi" w:cstheme="minorHAnsi"/>
            <w:color w:val="0000FF"/>
            <w:u w:val="single" w:color="0000FF"/>
          </w:rPr>
          <w:t>/www.baptistchildrensvillage.com/locations</w:t>
        </w:r>
        <w:r w:rsidRPr="00FF137E">
          <w:rPr>
            <w:rFonts w:asciiTheme="minorHAnsi" w:hAnsiTheme="minorHAnsi" w:cstheme="minorHAnsi"/>
          </w:rPr>
          <w:t>.</w:t>
        </w:r>
      </w:hyperlink>
      <w:r w:rsidRPr="00FF137E">
        <w:rPr>
          <w:rFonts w:asciiTheme="minorHAnsi" w:hAnsiTheme="minorHAnsi" w:cstheme="minorHAnsi"/>
        </w:rPr>
        <w:t xml:space="preserve"> The purpose of the Dorcas In-Home Family Support Program is to provide family-driven, youth guided interventions to improve the stability of enrolled families and their ability to provide adequate care for the children for whom they</w:t>
      </w:r>
      <w:r w:rsidRPr="00FF137E">
        <w:rPr>
          <w:rFonts w:asciiTheme="minorHAnsi" w:hAnsiTheme="minorHAnsi" w:cstheme="minorHAnsi"/>
          <w:spacing w:val="-1"/>
        </w:rPr>
        <w:t xml:space="preserve"> </w:t>
      </w:r>
      <w:r w:rsidRPr="00FF137E">
        <w:rPr>
          <w:rFonts w:asciiTheme="minorHAnsi" w:hAnsiTheme="minorHAnsi" w:cstheme="minorHAnsi"/>
        </w:rPr>
        <w:t>are</w:t>
      </w:r>
      <w:r w:rsidRPr="00FF137E">
        <w:rPr>
          <w:rFonts w:asciiTheme="minorHAnsi" w:hAnsiTheme="minorHAnsi" w:cstheme="minorHAnsi"/>
          <w:spacing w:val="-1"/>
        </w:rPr>
        <w:t xml:space="preserve"> </w:t>
      </w:r>
      <w:r w:rsidRPr="00FF137E">
        <w:rPr>
          <w:rFonts w:asciiTheme="minorHAnsi" w:hAnsiTheme="minorHAnsi" w:cstheme="minorHAnsi"/>
        </w:rPr>
        <w:t>responsible.</w:t>
      </w:r>
      <w:r w:rsidRPr="00FF137E">
        <w:rPr>
          <w:rFonts w:asciiTheme="minorHAnsi" w:hAnsiTheme="minorHAnsi" w:cstheme="minorHAnsi"/>
          <w:spacing w:val="-1"/>
        </w:rPr>
        <w:t xml:space="preserve"> </w:t>
      </w:r>
      <w:r w:rsidRPr="00FF137E">
        <w:rPr>
          <w:rFonts w:asciiTheme="minorHAnsi" w:hAnsiTheme="minorHAnsi" w:cstheme="minorHAnsi"/>
        </w:rPr>
        <w:t>These interventions increase</w:t>
      </w:r>
      <w:r w:rsidRPr="00FF137E">
        <w:rPr>
          <w:rFonts w:asciiTheme="minorHAnsi" w:hAnsiTheme="minorHAnsi" w:cstheme="minorHAnsi"/>
          <w:spacing w:val="-1"/>
        </w:rPr>
        <w:t xml:space="preserve"> </w:t>
      </w:r>
      <w:r w:rsidRPr="00FF137E">
        <w:rPr>
          <w:rFonts w:asciiTheme="minorHAnsi" w:hAnsiTheme="minorHAnsi" w:cstheme="minorHAnsi"/>
        </w:rPr>
        <w:t>families’</w:t>
      </w:r>
      <w:r w:rsidRPr="00FF137E">
        <w:rPr>
          <w:rFonts w:asciiTheme="minorHAnsi" w:hAnsiTheme="minorHAnsi" w:cstheme="minorHAnsi"/>
          <w:spacing w:val="-1"/>
        </w:rPr>
        <w:t xml:space="preserve"> </w:t>
      </w:r>
      <w:r w:rsidRPr="00FF137E">
        <w:rPr>
          <w:rFonts w:asciiTheme="minorHAnsi" w:hAnsiTheme="minorHAnsi" w:cstheme="minorHAnsi"/>
        </w:rPr>
        <w:t>access to and utilization of community resources and assistance. The goal is to reduce the likelihood of removal or other disruption of their living arrangement.</w:t>
      </w:r>
    </w:p>
    <w:p w14:paraId="58FCB28A" w14:textId="77777777" w:rsidR="00112D49" w:rsidRPr="00FF137E" w:rsidRDefault="00112D49">
      <w:pPr>
        <w:pStyle w:val="BodyText"/>
        <w:spacing w:before="42"/>
        <w:rPr>
          <w:rFonts w:asciiTheme="minorHAnsi" w:hAnsiTheme="minorHAnsi" w:cstheme="minorHAnsi"/>
        </w:rPr>
      </w:pPr>
    </w:p>
    <w:p w14:paraId="715A4779" w14:textId="77777777" w:rsidR="00112D49" w:rsidRPr="00FF137E" w:rsidRDefault="00DC3A48">
      <w:pPr>
        <w:pStyle w:val="BodyText"/>
        <w:ind w:left="660" w:right="855"/>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Dorcas</w:t>
      </w:r>
      <w:r w:rsidRPr="00FF137E">
        <w:rPr>
          <w:rFonts w:asciiTheme="minorHAnsi" w:hAnsiTheme="minorHAnsi" w:cstheme="minorHAnsi"/>
          <w:spacing w:val="-8"/>
        </w:rPr>
        <w:t xml:space="preserve"> </w:t>
      </w:r>
      <w:r w:rsidRPr="00FF137E">
        <w:rPr>
          <w:rFonts w:asciiTheme="minorHAnsi" w:hAnsiTheme="minorHAnsi" w:cstheme="minorHAnsi"/>
        </w:rPr>
        <w:t>Program</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available</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Regions,</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6"/>
        </w:rPr>
        <w:t xml:space="preserve"> </w:t>
      </w:r>
      <w:r w:rsidRPr="00FF137E">
        <w:rPr>
          <w:rFonts w:asciiTheme="minorHAnsi" w:hAnsiTheme="minorHAnsi" w:cstheme="minorHAnsi"/>
        </w:rPr>
        <w:t>I-W,</w:t>
      </w:r>
      <w:r w:rsidRPr="00FF137E">
        <w:rPr>
          <w:rFonts w:asciiTheme="minorHAnsi" w:hAnsiTheme="minorHAnsi" w:cstheme="minorHAnsi"/>
          <w:spacing w:val="-6"/>
        </w:rPr>
        <w:t xml:space="preserve"> </w:t>
      </w:r>
      <w:r w:rsidRPr="00FF137E">
        <w:rPr>
          <w:rFonts w:asciiTheme="minorHAnsi" w:hAnsiTheme="minorHAnsi" w:cstheme="minorHAnsi"/>
        </w:rPr>
        <w:t>II-E,</w:t>
      </w:r>
      <w:r w:rsidRPr="00FF137E">
        <w:rPr>
          <w:rFonts w:asciiTheme="minorHAnsi" w:hAnsiTheme="minorHAnsi" w:cstheme="minorHAnsi"/>
          <w:spacing w:val="-6"/>
        </w:rPr>
        <w:t xml:space="preserve"> </w:t>
      </w:r>
      <w:r w:rsidRPr="00FF137E">
        <w:rPr>
          <w:rFonts w:asciiTheme="minorHAnsi" w:hAnsiTheme="minorHAnsi" w:cstheme="minorHAnsi"/>
        </w:rPr>
        <w:t>II-W,</w:t>
      </w:r>
      <w:r w:rsidRPr="00FF137E">
        <w:rPr>
          <w:rFonts w:asciiTheme="minorHAnsi" w:hAnsiTheme="minorHAnsi" w:cstheme="minorHAnsi"/>
          <w:spacing w:val="-6"/>
        </w:rPr>
        <w:t xml:space="preserve"> </w:t>
      </w:r>
      <w:r w:rsidRPr="00FF137E">
        <w:rPr>
          <w:rFonts w:asciiTheme="minorHAnsi" w:hAnsiTheme="minorHAnsi" w:cstheme="minorHAnsi"/>
        </w:rPr>
        <w:t>II-N,</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III-S</w:t>
      </w:r>
      <w:r w:rsidRPr="00FF137E">
        <w:rPr>
          <w:rFonts w:asciiTheme="minorHAnsi" w:hAnsiTheme="minorHAnsi" w:cstheme="minorHAnsi"/>
          <w:spacing w:val="-8"/>
        </w:rPr>
        <w:t xml:space="preserve"> </w:t>
      </w:r>
      <w:r w:rsidRPr="00FF137E">
        <w:rPr>
          <w:rFonts w:asciiTheme="minorHAnsi" w:hAnsiTheme="minorHAnsi" w:cstheme="minorHAnsi"/>
        </w:rPr>
        <w:t>which</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the Central and Northern part of the State. This Program through Baptist Children’s Villages provides services to families who need support service to maintain their family.</w:t>
      </w:r>
    </w:p>
    <w:p w14:paraId="2F74EA04" w14:textId="77777777" w:rsidR="00112D49" w:rsidRPr="00FF137E" w:rsidRDefault="00112D49">
      <w:pPr>
        <w:pStyle w:val="BodyText"/>
        <w:spacing w:before="5"/>
        <w:rPr>
          <w:rFonts w:asciiTheme="minorHAnsi" w:hAnsiTheme="minorHAnsi" w:cstheme="minorHAnsi"/>
        </w:rPr>
      </w:pPr>
    </w:p>
    <w:p w14:paraId="33425513" w14:textId="77777777" w:rsidR="00112D49" w:rsidRPr="00FF137E" w:rsidRDefault="00DC3A48"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in-CIRCLE</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an</w:t>
      </w:r>
      <w:r w:rsidRPr="00FF137E">
        <w:rPr>
          <w:rFonts w:asciiTheme="minorHAnsi" w:hAnsiTheme="minorHAnsi" w:cstheme="minorHAnsi"/>
          <w:spacing w:val="-11"/>
        </w:rPr>
        <w:t xml:space="preserve"> </w:t>
      </w:r>
      <w:r w:rsidRPr="00FF137E">
        <w:rPr>
          <w:rFonts w:asciiTheme="minorHAnsi" w:hAnsiTheme="minorHAnsi" w:cstheme="minorHAnsi"/>
        </w:rPr>
        <w:t>intensive</w:t>
      </w:r>
      <w:r w:rsidRPr="00FF137E">
        <w:rPr>
          <w:rFonts w:asciiTheme="minorHAnsi" w:hAnsiTheme="minorHAnsi" w:cstheme="minorHAnsi"/>
          <w:spacing w:val="-11"/>
        </w:rPr>
        <w:t xml:space="preserve"> </w:t>
      </w:r>
      <w:r w:rsidRPr="00FF137E">
        <w:rPr>
          <w:rFonts w:asciiTheme="minorHAnsi" w:hAnsiTheme="minorHAnsi" w:cstheme="minorHAnsi"/>
        </w:rPr>
        <w:t>in-home</w:t>
      </w:r>
      <w:r w:rsidRPr="00FF137E">
        <w:rPr>
          <w:rFonts w:asciiTheme="minorHAnsi" w:hAnsiTheme="minorHAnsi" w:cstheme="minorHAnsi"/>
          <w:spacing w:val="-11"/>
        </w:rPr>
        <w:t xml:space="preserve"> </w:t>
      </w:r>
      <w:r w:rsidRPr="00FF137E">
        <w:rPr>
          <w:rFonts w:asciiTheme="minorHAnsi" w:hAnsiTheme="minorHAnsi" w:cstheme="minorHAnsi"/>
        </w:rPr>
        <w:t>service</w:t>
      </w:r>
      <w:r w:rsidRPr="00FF137E">
        <w:rPr>
          <w:rFonts w:asciiTheme="minorHAnsi" w:hAnsiTheme="minorHAnsi" w:cstheme="minorHAnsi"/>
          <w:spacing w:val="-12"/>
        </w:rPr>
        <w:t xml:space="preserve"> </w:t>
      </w:r>
      <w:r w:rsidRPr="00FF137E">
        <w:rPr>
          <w:rFonts w:asciiTheme="minorHAnsi" w:hAnsiTheme="minorHAnsi" w:cstheme="minorHAnsi"/>
        </w:rPr>
        <w:t>designed</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prevent</w:t>
      </w:r>
      <w:r w:rsidRPr="00FF137E">
        <w:rPr>
          <w:rFonts w:asciiTheme="minorHAnsi" w:hAnsiTheme="minorHAnsi" w:cstheme="minorHAnsi"/>
          <w:spacing w:val="-10"/>
        </w:rPr>
        <w:t xml:space="preserve"> </w:t>
      </w:r>
      <w:r w:rsidRPr="00FF137E">
        <w:rPr>
          <w:rFonts w:asciiTheme="minorHAnsi" w:hAnsiTheme="minorHAnsi" w:cstheme="minorHAnsi"/>
        </w:rPr>
        <w:t>removal</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maintain</w:t>
      </w:r>
      <w:r w:rsidRPr="00FF137E">
        <w:rPr>
          <w:rFonts w:asciiTheme="minorHAnsi" w:hAnsiTheme="minorHAnsi" w:cstheme="minorHAnsi"/>
          <w:spacing w:val="-11"/>
        </w:rPr>
        <w:t xml:space="preserve"> </w:t>
      </w:r>
      <w:r w:rsidRPr="00FF137E">
        <w:rPr>
          <w:rFonts w:asciiTheme="minorHAnsi" w:hAnsiTheme="minorHAnsi" w:cstheme="minorHAnsi"/>
        </w:rPr>
        <w:t>children safely in their homes, or if removed, to assist with services to reunify. The purpose of the program is to provide intensive in-home programs that provides family preservation, reunification, and support services program for families with children who are at-risk of out- of-home placement or those currently in out of home placements for reducing time spent in foster care by providing reunification supports and services.</w:t>
      </w:r>
    </w:p>
    <w:p w14:paraId="68BE66E0" w14:textId="02E1EE06" w:rsidR="00112D49" w:rsidRPr="00FF137E" w:rsidRDefault="00DC3A48" w:rsidP="00FE69A8">
      <w:pPr>
        <w:pStyle w:val="BodyText"/>
        <w:spacing w:after="160" w:line="276" w:lineRule="auto"/>
        <w:ind w:left="547" w:right="979"/>
        <w:jc w:val="both"/>
        <w:rPr>
          <w:rFonts w:asciiTheme="minorHAnsi" w:hAnsiTheme="minorHAnsi" w:cstheme="minorHAnsi"/>
        </w:rPr>
      </w:pPr>
      <w:r w:rsidRPr="00FF137E">
        <w:rPr>
          <w:rFonts w:asciiTheme="minorHAnsi" w:hAnsiTheme="minorHAnsi" w:cstheme="minorHAnsi"/>
        </w:rPr>
        <w:t>in-CIRCLE is Statewide and offers services to all families regardless of race, color, gender, political, social, or economic status. There is a wait list established for families who are not able</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get</w:t>
      </w:r>
      <w:r w:rsidRPr="00FF137E">
        <w:rPr>
          <w:rFonts w:asciiTheme="minorHAnsi" w:hAnsiTheme="minorHAnsi" w:cstheme="minorHAnsi"/>
          <w:spacing w:val="4"/>
        </w:rPr>
        <w:t xml:space="preserve"> </w:t>
      </w:r>
      <w:r w:rsidRPr="00FF137E">
        <w:rPr>
          <w:rFonts w:asciiTheme="minorHAnsi" w:hAnsiTheme="minorHAnsi" w:cstheme="minorHAnsi"/>
        </w:rPr>
        <w:t>into</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program</w:t>
      </w:r>
      <w:r w:rsidRPr="00FF137E">
        <w:rPr>
          <w:rFonts w:asciiTheme="minorHAnsi" w:hAnsiTheme="minorHAnsi" w:cstheme="minorHAnsi"/>
          <w:spacing w:val="5"/>
        </w:rPr>
        <w:t xml:space="preserve"> </w:t>
      </w:r>
      <w:r w:rsidRPr="00FF137E">
        <w:rPr>
          <w:rFonts w:asciiTheme="minorHAnsi" w:hAnsiTheme="minorHAnsi" w:cstheme="minorHAnsi"/>
        </w:rPr>
        <w:t>within</w:t>
      </w:r>
      <w:r w:rsidRPr="00FF137E">
        <w:rPr>
          <w:rFonts w:asciiTheme="minorHAnsi" w:hAnsiTheme="minorHAnsi" w:cstheme="minorHAnsi"/>
          <w:spacing w:val="3"/>
        </w:rPr>
        <w:t xml:space="preserve"> </w:t>
      </w:r>
      <w:r w:rsidRPr="00FF137E">
        <w:rPr>
          <w:rFonts w:asciiTheme="minorHAnsi" w:hAnsiTheme="minorHAnsi" w:cstheme="minorHAnsi"/>
        </w:rPr>
        <w:t>48</w:t>
      </w:r>
      <w:r w:rsidRPr="00FF137E">
        <w:rPr>
          <w:rFonts w:asciiTheme="minorHAnsi" w:hAnsiTheme="minorHAnsi" w:cstheme="minorHAnsi"/>
          <w:spacing w:val="4"/>
        </w:rPr>
        <w:t xml:space="preserve"> </w:t>
      </w:r>
      <w:r w:rsidRPr="00FF137E">
        <w:rPr>
          <w:rFonts w:asciiTheme="minorHAnsi" w:hAnsiTheme="minorHAnsi" w:cstheme="minorHAnsi"/>
        </w:rPr>
        <w:t>hours.</w:t>
      </w:r>
      <w:r w:rsidRPr="00FF137E">
        <w:rPr>
          <w:rFonts w:asciiTheme="minorHAnsi" w:hAnsiTheme="minorHAnsi" w:cstheme="minorHAnsi"/>
          <w:spacing w:val="1"/>
        </w:rPr>
        <w:t xml:space="preserve"> </w:t>
      </w:r>
      <w:r w:rsidRPr="00FF137E">
        <w:rPr>
          <w:rFonts w:asciiTheme="minorHAnsi" w:hAnsiTheme="minorHAnsi" w:cstheme="minorHAnsi"/>
        </w:rPr>
        <w:t>There</w:t>
      </w:r>
      <w:r w:rsidRPr="00FF137E">
        <w:rPr>
          <w:rFonts w:asciiTheme="minorHAnsi" w:hAnsiTheme="minorHAnsi" w:cstheme="minorHAnsi"/>
          <w:spacing w:val="1"/>
        </w:rPr>
        <w:t xml:space="preserve"> </w:t>
      </w:r>
      <w:r w:rsidRPr="00FF137E">
        <w:rPr>
          <w:rFonts w:asciiTheme="minorHAnsi" w:hAnsiTheme="minorHAnsi" w:cstheme="minorHAnsi"/>
        </w:rPr>
        <w:t>is</w:t>
      </w:r>
      <w:r w:rsidRPr="00FF137E">
        <w:rPr>
          <w:rFonts w:asciiTheme="minorHAnsi" w:hAnsiTheme="minorHAnsi" w:cstheme="minorHAnsi"/>
          <w:spacing w:val="5"/>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triage</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those</w:t>
      </w:r>
      <w:r w:rsidRPr="00FF137E">
        <w:rPr>
          <w:rFonts w:asciiTheme="minorHAnsi" w:hAnsiTheme="minorHAnsi" w:cstheme="minorHAnsi"/>
          <w:spacing w:val="4"/>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they</w:t>
      </w:r>
      <w:r w:rsidRPr="00FF137E">
        <w:rPr>
          <w:rFonts w:asciiTheme="minorHAnsi" w:hAnsiTheme="minorHAnsi" w:cstheme="minorHAnsi"/>
          <w:spacing w:val="4"/>
        </w:rPr>
        <w:t xml:space="preserve"> </w:t>
      </w:r>
      <w:r w:rsidR="00A40DC2" w:rsidRPr="00FF137E">
        <w:rPr>
          <w:rFonts w:asciiTheme="minorHAnsi" w:hAnsiTheme="minorHAnsi" w:cstheme="minorHAnsi"/>
          <w:spacing w:val="-5"/>
        </w:rPr>
        <w:t xml:space="preserve">are </w:t>
      </w:r>
      <w:r w:rsidR="00A40DC2" w:rsidRPr="00FF137E">
        <w:rPr>
          <w:rFonts w:asciiTheme="minorHAnsi" w:hAnsiTheme="minorHAnsi" w:cstheme="minorHAnsi"/>
        </w:rPr>
        <w:t>contacted</w:t>
      </w:r>
      <w:r w:rsidRPr="00FF137E">
        <w:rPr>
          <w:rFonts w:asciiTheme="minorHAnsi" w:hAnsiTheme="minorHAnsi" w:cstheme="minorHAnsi"/>
        </w:rPr>
        <w:t xml:space="preserve"> by the Provider and Coordinated Care Services are offered to address immediate needs and diffuse crisis. This intake service may include referrals to community-based agencies until the family can be admitted for intensive services. The average number of families on the wait list per month is 42-60.</w:t>
      </w:r>
      <w:r w:rsidRPr="00FF137E">
        <w:rPr>
          <w:rFonts w:asciiTheme="minorHAnsi" w:hAnsiTheme="minorHAnsi" w:cstheme="minorHAnsi"/>
          <w:spacing w:val="40"/>
        </w:rPr>
        <w:t xml:space="preserve"> </w:t>
      </w:r>
      <w:r w:rsidRPr="00FF137E">
        <w:rPr>
          <w:rFonts w:asciiTheme="minorHAnsi" w:hAnsiTheme="minorHAnsi" w:cstheme="minorHAnsi"/>
        </w:rPr>
        <w:t>The wait list is no longer than 30 days at which time,</w:t>
      </w:r>
      <w:r w:rsidRPr="00FF137E">
        <w:rPr>
          <w:rFonts w:asciiTheme="minorHAnsi" w:hAnsiTheme="minorHAnsi" w:cstheme="minorHAnsi"/>
          <w:spacing w:val="-15"/>
        </w:rPr>
        <w:t xml:space="preserve"> </w:t>
      </w:r>
      <w:r w:rsidRPr="00FF137E">
        <w:rPr>
          <w:rFonts w:asciiTheme="minorHAnsi" w:hAnsiTheme="minorHAnsi" w:cstheme="minorHAnsi"/>
        </w:rPr>
        <w:t>families</w:t>
      </w:r>
      <w:r w:rsidRPr="00FF137E">
        <w:rPr>
          <w:rFonts w:asciiTheme="minorHAnsi" w:hAnsiTheme="minorHAnsi" w:cstheme="minorHAnsi"/>
          <w:spacing w:val="-14"/>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moved</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another</w:t>
      </w:r>
      <w:r w:rsidRPr="00FF137E">
        <w:rPr>
          <w:rFonts w:asciiTheme="minorHAnsi" w:hAnsiTheme="minorHAnsi" w:cstheme="minorHAnsi"/>
          <w:spacing w:val="-14"/>
        </w:rPr>
        <w:t xml:space="preserve"> </w:t>
      </w:r>
      <w:r w:rsidRPr="00FF137E">
        <w:rPr>
          <w:rFonts w:asciiTheme="minorHAnsi" w:hAnsiTheme="minorHAnsi" w:cstheme="minorHAnsi"/>
        </w:rPr>
        <w:t>Provider</w:t>
      </w:r>
      <w:r w:rsidRPr="00FF137E">
        <w:rPr>
          <w:rFonts w:asciiTheme="minorHAnsi" w:hAnsiTheme="minorHAnsi" w:cstheme="minorHAnsi"/>
          <w:spacing w:val="-13"/>
        </w:rPr>
        <w:t xml:space="preserve"> </w:t>
      </w:r>
      <w:r w:rsidRPr="00FF137E">
        <w:rPr>
          <w:rFonts w:asciiTheme="minorHAnsi" w:hAnsiTheme="minorHAnsi" w:cstheme="minorHAnsi"/>
        </w:rPr>
        <w:t>who</w:t>
      </w:r>
      <w:r w:rsidRPr="00FF137E">
        <w:rPr>
          <w:rFonts w:asciiTheme="minorHAnsi" w:hAnsiTheme="minorHAnsi" w:cstheme="minorHAnsi"/>
          <w:spacing w:val="-13"/>
        </w:rPr>
        <w:t xml:space="preserve"> </w:t>
      </w:r>
      <w:r w:rsidRPr="00FF137E">
        <w:rPr>
          <w:rFonts w:asciiTheme="minorHAnsi" w:hAnsiTheme="minorHAnsi" w:cstheme="minorHAnsi"/>
        </w:rPr>
        <w:t>has</w:t>
      </w:r>
      <w:r w:rsidRPr="00FF137E">
        <w:rPr>
          <w:rFonts w:asciiTheme="minorHAnsi" w:hAnsiTheme="minorHAnsi" w:cstheme="minorHAnsi"/>
          <w:spacing w:val="-14"/>
        </w:rPr>
        <w:t xml:space="preserve"> </w:t>
      </w:r>
      <w:r w:rsidRPr="00FF137E">
        <w:rPr>
          <w:rFonts w:asciiTheme="minorHAnsi" w:hAnsiTheme="minorHAnsi" w:cstheme="minorHAnsi"/>
        </w:rPr>
        <w:t>slots</w:t>
      </w:r>
      <w:r w:rsidRPr="00FF137E">
        <w:rPr>
          <w:rFonts w:asciiTheme="minorHAnsi" w:hAnsiTheme="minorHAnsi" w:cstheme="minorHAnsi"/>
          <w:spacing w:val="-14"/>
        </w:rPr>
        <w:t xml:space="preserve"> </w:t>
      </w:r>
      <w:r w:rsidRPr="00FF137E">
        <w:rPr>
          <w:rFonts w:asciiTheme="minorHAnsi" w:hAnsiTheme="minorHAnsi" w:cstheme="minorHAnsi"/>
        </w:rPr>
        <w:t>available.</w:t>
      </w:r>
      <w:r w:rsidRPr="00FF137E">
        <w:rPr>
          <w:rFonts w:asciiTheme="minorHAnsi" w:hAnsiTheme="minorHAnsi" w:cstheme="minorHAnsi"/>
          <w:spacing w:val="-13"/>
        </w:rPr>
        <w:t xml:space="preserve"> </w:t>
      </w:r>
      <w:r w:rsidRPr="00FF137E">
        <w:rPr>
          <w:rFonts w:asciiTheme="minorHAnsi" w:hAnsiTheme="minorHAnsi" w:cstheme="minorHAnsi"/>
        </w:rPr>
        <w:t>Also,</w:t>
      </w:r>
      <w:r w:rsidRPr="00FF137E">
        <w:rPr>
          <w:rFonts w:asciiTheme="minorHAnsi" w:hAnsiTheme="minorHAnsi" w:cstheme="minorHAnsi"/>
          <w:spacing w:val="-12"/>
        </w:rPr>
        <w:t xml:space="preserve"> </w:t>
      </w:r>
      <w:r w:rsidRPr="00FF137E">
        <w:rPr>
          <w:rFonts w:asciiTheme="minorHAnsi" w:hAnsiTheme="minorHAnsi" w:cstheme="minorHAnsi"/>
        </w:rPr>
        <w:t>within</w:t>
      </w:r>
      <w:r w:rsidRPr="00FF137E">
        <w:rPr>
          <w:rFonts w:asciiTheme="minorHAnsi" w:hAnsiTheme="minorHAnsi" w:cstheme="minorHAnsi"/>
          <w:spacing w:val="-14"/>
        </w:rPr>
        <w:t xml:space="preserve"> </w:t>
      </w:r>
      <w:r w:rsidRPr="00FF137E">
        <w:rPr>
          <w:rFonts w:asciiTheme="minorHAnsi" w:hAnsiTheme="minorHAnsi" w:cstheme="minorHAnsi"/>
        </w:rPr>
        <w:t>that</w:t>
      </w:r>
      <w:r w:rsidRPr="00FF137E">
        <w:rPr>
          <w:rFonts w:asciiTheme="minorHAnsi" w:hAnsiTheme="minorHAnsi" w:cstheme="minorHAnsi"/>
          <w:spacing w:val="-14"/>
        </w:rPr>
        <w:t xml:space="preserve"> </w:t>
      </w:r>
      <w:r w:rsidRPr="00FF137E">
        <w:rPr>
          <w:rFonts w:asciiTheme="minorHAnsi" w:hAnsiTheme="minorHAnsi" w:cstheme="minorHAnsi"/>
        </w:rPr>
        <w:t>30</w:t>
      </w:r>
      <w:r w:rsidRPr="00FF137E">
        <w:rPr>
          <w:rFonts w:asciiTheme="minorHAnsi" w:hAnsiTheme="minorHAnsi" w:cstheme="minorHAnsi"/>
          <w:spacing w:val="-14"/>
        </w:rPr>
        <w:t xml:space="preserve"> </w:t>
      </w:r>
      <w:r w:rsidRPr="00FF137E">
        <w:rPr>
          <w:rFonts w:asciiTheme="minorHAnsi" w:hAnsiTheme="minorHAnsi" w:cstheme="minorHAnsi"/>
        </w:rPr>
        <w:t>days, Care Coordination Services are provided which include phone contact, crisis management, referrals, and other soft supports.</w:t>
      </w:r>
    </w:p>
    <w:p w14:paraId="483B3DAB" w14:textId="57C57F59" w:rsidR="00112D49" w:rsidRPr="00FF137E" w:rsidRDefault="00DC3A48" w:rsidP="00FE69A8">
      <w:pPr>
        <w:pStyle w:val="BodyText"/>
        <w:ind w:left="720" w:right="980"/>
        <w:rPr>
          <w:rFonts w:asciiTheme="minorHAnsi" w:hAnsiTheme="minorHAnsi" w:cstheme="minorHAnsi"/>
        </w:rPr>
      </w:pPr>
      <w:r w:rsidRPr="00FF137E">
        <w:rPr>
          <w:rFonts w:asciiTheme="minorHAnsi" w:hAnsiTheme="minorHAnsi" w:cstheme="minorHAnsi"/>
          <w:noProof/>
          <w:sz w:val="20"/>
        </w:rPr>
        <mc:AlternateContent>
          <mc:Choice Requires="wpg">
            <w:drawing>
              <wp:inline distT="0" distB="0" distL="0" distR="0" wp14:anchorId="7C532C38" wp14:editId="1DD44BB8">
                <wp:extent cx="9525" cy="201295"/>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01295"/>
                          <a:chOff x="0" y="0"/>
                          <a:chExt cx="9525" cy="201295"/>
                        </a:xfrm>
                      </wpg:grpSpPr>
                      <wps:wsp>
                        <wps:cNvPr id="129" name="Graphic 129"/>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B9BFF6" id="Group 128" o:spid="_x0000_s1026" style="width:.75pt;height:15.85pt;mso-position-horizontal-relative:char;mso-position-vertical-relative:line"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">
                <v:shape id="Graphic 129" o:spid="_x0000_s1027" style="position:absolute;width:9525;height:201295;visibility:visible;mso-wrap-style:square;v-text-anchor:top" coordsize="952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" path="m9143,l,,,201168r9143,l9143,xe" fillcolor="black" stroked="f">
                  <v:path arrowok="t"/>
                </v:shape>
                <w10:anchorlock/>
              </v:group>
            </w:pict>
          </mc:Fallback>
        </mc:AlternateContent>
      </w:r>
      <w:r w:rsidRPr="00FF137E">
        <w:rPr>
          <w:rFonts w:asciiTheme="minorHAnsi" w:hAnsiTheme="minorHAnsi" w:cstheme="minorHAnsi"/>
        </w:rPr>
        <w:t>It</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notable</w:t>
      </w:r>
      <w:r w:rsidRPr="00FF137E">
        <w:rPr>
          <w:rFonts w:asciiTheme="minorHAnsi" w:hAnsiTheme="minorHAnsi" w:cstheme="minorHAnsi"/>
          <w:spacing w:val="-3"/>
        </w:rPr>
        <w:t xml:space="preserve"> </w:t>
      </w:r>
      <w:r w:rsidRPr="00FF137E">
        <w:rPr>
          <w:rFonts w:asciiTheme="minorHAnsi" w:hAnsiTheme="minorHAnsi" w:cstheme="minorHAnsi"/>
        </w:rPr>
        <w:t>that</w:t>
      </w:r>
      <w:r w:rsidRPr="00FF137E">
        <w:rPr>
          <w:rFonts w:asciiTheme="minorHAnsi" w:hAnsiTheme="minorHAnsi" w:cstheme="minorHAnsi"/>
          <w:spacing w:val="-2"/>
        </w:rPr>
        <w:t xml:space="preserve"> </w:t>
      </w:r>
      <w:r w:rsidRPr="00FF137E">
        <w:rPr>
          <w:rFonts w:asciiTheme="minorHAnsi" w:hAnsiTheme="minorHAnsi" w:cstheme="minorHAnsi"/>
        </w:rPr>
        <w:t>foster</w:t>
      </w:r>
      <w:r w:rsidRPr="00FF137E">
        <w:rPr>
          <w:rFonts w:asciiTheme="minorHAnsi" w:hAnsiTheme="minorHAnsi" w:cstheme="minorHAnsi"/>
          <w:spacing w:val="-2"/>
        </w:rPr>
        <w:t xml:space="preserve"> </w:t>
      </w:r>
      <w:r w:rsidRPr="00FF137E">
        <w:rPr>
          <w:rFonts w:asciiTheme="minorHAnsi" w:hAnsiTheme="minorHAnsi" w:cstheme="minorHAnsi"/>
        </w:rPr>
        <w:t>care</w:t>
      </w:r>
      <w:r w:rsidRPr="00FF137E">
        <w:rPr>
          <w:rFonts w:asciiTheme="minorHAnsi" w:hAnsiTheme="minorHAnsi" w:cstheme="minorHAnsi"/>
          <w:spacing w:val="-4"/>
        </w:rPr>
        <w:t xml:space="preserve"> </w:t>
      </w:r>
      <w:r w:rsidRPr="00FF137E">
        <w:rPr>
          <w:rFonts w:asciiTheme="minorHAnsi" w:hAnsiTheme="minorHAnsi" w:cstheme="minorHAnsi"/>
        </w:rPr>
        <w:t>entry</w:t>
      </w:r>
      <w:r w:rsidRPr="00FF137E">
        <w:rPr>
          <w:rFonts w:asciiTheme="minorHAnsi" w:hAnsiTheme="minorHAnsi" w:cstheme="minorHAnsi"/>
          <w:spacing w:val="-2"/>
        </w:rPr>
        <w:t xml:space="preserve"> </w:t>
      </w:r>
      <w:r w:rsidRPr="00FF137E">
        <w:rPr>
          <w:rFonts w:asciiTheme="minorHAnsi" w:hAnsiTheme="minorHAnsi" w:cstheme="minorHAnsi"/>
        </w:rPr>
        <w:t>rates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state</w:t>
      </w:r>
      <w:r w:rsidRPr="00FF137E">
        <w:rPr>
          <w:rFonts w:asciiTheme="minorHAnsi" w:hAnsiTheme="minorHAnsi" w:cstheme="minorHAnsi"/>
          <w:spacing w:val="-2"/>
        </w:rPr>
        <w:t xml:space="preserve"> </w:t>
      </w:r>
      <w:r w:rsidRPr="00FF137E">
        <w:rPr>
          <w:rFonts w:asciiTheme="minorHAnsi" w:hAnsiTheme="minorHAnsi" w:cstheme="minorHAnsi"/>
        </w:rPr>
        <w:t>have</w:t>
      </w:r>
      <w:r w:rsidRPr="00FF137E">
        <w:rPr>
          <w:rFonts w:asciiTheme="minorHAnsi" w:hAnsiTheme="minorHAnsi" w:cstheme="minorHAnsi"/>
          <w:spacing w:val="-3"/>
        </w:rPr>
        <w:t xml:space="preserve"> </w:t>
      </w:r>
      <w:r w:rsidRPr="00FF137E">
        <w:rPr>
          <w:rFonts w:asciiTheme="minorHAnsi" w:hAnsiTheme="minorHAnsi" w:cstheme="minorHAnsi"/>
        </w:rPr>
        <w:t>declined</w:t>
      </w:r>
      <w:r w:rsidRPr="00FF137E">
        <w:rPr>
          <w:rFonts w:asciiTheme="minorHAnsi" w:hAnsiTheme="minorHAnsi" w:cstheme="minorHAnsi"/>
          <w:spacing w:val="-3"/>
        </w:rPr>
        <w:t xml:space="preserve"> </w:t>
      </w:r>
      <w:r w:rsidRPr="00FF137E">
        <w:rPr>
          <w:rFonts w:asciiTheme="minorHAnsi" w:hAnsiTheme="minorHAnsi" w:cstheme="minorHAnsi"/>
        </w:rPr>
        <w:t>over</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past</w:t>
      </w:r>
      <w:r w:rsidRPr="00FF137E">
        <w:rPr>
          <w:rFonts w:asciiTheme="minorHAnsi" w:hAnsiTheme="minorHAnsi" w:cstheme="minorHAnsi"/>
          <w:spacing w:val="-3"/>
        </w:rPr>
        <w:t xml:space="preserve"> </w:t>
      </w:r>
      <w:r w:rsidRPr="00FF137E">
        <w:rPr>
          <w:rFonts w:asciiTheme="minorHAnsi" w:hAnsiTheme="minorHAnsi" w:cstheme="minorHAnsi"/>
        </w:rPr>
        <w:t>five</w:t>
      </w:r>
      <w:r w:rsidRPr="00FF137E">
        <w:rPr>
          <w:rFonts w:asciiTheme="minorHAnsi" w:hAnsiTheme="minorHAnsi" w:cstheme="minorHAnsi"/>
          <w:spacing w:val="-3"/>
        </w:rPr>
        <w:t xml:space="preserve"> </w:t>
      </w:r>
      <w:r w:rsidRPr="00FF137E">
        <w:rPr>
          <w:rFonts w:asciiTheme="minorHAnsi" w:hAnsiTheme="minorHAnsi" w:cstheme="minorHAnsi"/>
        </w:rPr>
        <w:t>years;</w:t>
      </w:r>
      <w:r w:rsidRPr="00FF137E">
        <w:rPr>
          <w:rFonts w:asciiTheme="minorHAnsi" w:hAnsiTheme="minorHAnsi" w:cstheme="minorHAnsi"/>
          <w:spacing w:val="-3"/>
        </w:rPr>
        <w:t xml:space="preserve"> </w:t>
      </w:r>
      <w:r w:rsidRPr="00FF137E">
        <w:rPr>
          <w:rFonts w:asciiTheme="minorHAnsi" w:hAnsiTheme="minorHAnsi" w:cstheme="minorHAnsi"/>
        </w:rPr>
        <w:t>they were</w:t>
      </w:r>
      <w:r w:rsidRPr="00FF137E">
        <w:rPr>
          <w:rFonts w:asciiTheme="minorHAnsi" w:hAnsiTheme="minorHAnsi" w:cstheme="minorHAnsi"/>
          <w:spacing w:val="-5"/>
        </w:rPr>
        <w:t xml:space="preserve"> </w:t>
      </w:r>
      <w:r w:rsidRPr="00FF137E">
        <w:rPr>
          <w:rFonts w:asciiTheme="minorHAnsi" w:hAnsiTheme="minorHAnsi" w:cstheme="minorHAnsi"/>
        </w:rPr>
        <w:t>slightly</w:t>
      </w:r>
      <w:r w:rsidRPr="00FF137E">
        <w:rPr>
          <w:rFonts w:asciiTheme="minorHAnsi" w:hAnsiTheme="minorHAnsi" w:cstheme="minorHAnsi"/>
          <w:spacing w:val="-3"/>
        </w:rPr>
        <w:t xml:space="preserve"> </w:t>
      </w:r>
      <w:r w:rsidRPr="00FF137E">
        <w:rPr>
          <w:rFonts w:asciiTheme="minorHAnsi" w:hAnsiTheme="minorHAnsi" w:cstheme="minorHAnsi"/>
        </w:rPr>
        <w:t>above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national</w:t>
      </w:r>
      <w:r w:rsidRPr="00FF137E">
        <w:rPr>
          <w:rFonts w:asciiTheme="minorHAnsi" w:hAnsiTheme="minorHAnsi" w:cstheme="minorHAnsi"/>
          <w:spacing w:val="-3"/>
        </w:rPr>
        <w:t xml:space="preserve"> </w:t>
      </w:r>
      <w:r w:rsidRPr="00FF137E">
        <w:rPr>
          <w:rFonts w:asciiTheme="minorHAnsi" w:hAnsiTheme="minorHAnsi" w:cstheme="minorHAnsi"/>
        </w:rPr>
        <w:t>rate</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FY</w:t>
      </w:r>
      <w:r w:rsidRPr="00FF137E">
        <w:rPr>
          <w:rFonts w:asciiTheme="minorHAnsi" w:hAnsiTheme="minorHAnsi" w:cstheme="minorHAnsi"/>
          <w:spacing w:val="-3"/>
        </w:rPr>
        <w:t xml:space="preserve"> </w:t>
      </w:r>
      <w:r w:rsidRPr="00FF137E">
        <w:rPr>
          <w:rFonts w:asciiTheme="minorHAnsi" w:hAnsiTheme="minorHAnsi" w:cstheme="minorHAnsi"/>
        </w:rPr>
        <w:t>2017,</w:t>
      </w:r>
      <w:r w:rsidRPr="00FF137E">
        <w:rPr>
          <w:rFonts w:asciiTheme="minorHAnsi" w:hAnsiTheme="minorHAnsi" w:cstheme="minorHAnsi"/>
          <w:spacing w:val="-3"/>
        </w:rPr>
        <w:t xml:space="preserve"> </w:t>
      </w:r>
      <w:r w:rsidRPr="00FF137E">
        <w:rPr>
          <w:rFonts w:asciiTheme="minorHAnsi" w:hAnsiTheme="minorHAnsi" w:cstheme="minorHAnsi"/>
        </w:rPr>
        <w:t>then</w:t>
      </w:r>
      <w:r w:rsidRPr="00FF137E">
        <w:rPr>
          <w:rFonts w:asciiTheme="minorHAnsi" w:hAnsiTheme="minorHAnsi" w:cstheme="minorHAnsi"/>
          <w:spacing w:val="-3"/>
        </w:rPr>
        <w:t xml:space="preserve"> </w:t>
      </w:r>
      <w:r w:rsidRPr="00FF137E">
        <w:rPr>
          <w:rFonts w:asciiTheme="minorHAnsi" w:hAnsiTheme="minorHAnsi" w:cstheme="minorHAnsi"/>
        </w:rPr>
        <w:t>dipped</w:t>
      </w:r>
      <w:r w:rsidRPr="00FF137E">
        <w:rPr>
          <w:rFonts w:asciiTheme="minorHAnsi" w:hAnsiTheme="minorHAnsi" w:cstheme="minorHAnsi"/>
          <w:spacing w:val="-3"/>
        </w:rPr>
        <w:t xml:space="preserve"> </w:t>
      </w:r>
      <w:r w:rsidRPr="00FF137E">
        <w:rPr>
          <w:rFonts w:asciiTheme="minorHAnsi" w:hAnsiTheme="minorHAnsi" w:cstheme="minorHAnsi"/>
        </w:rPr>
        <w:t>slightly</w:t>
      </w:r>
      <w:r w:rsidRPr="00FF137E">
        <w:rPr>
          <w:rFonts w:asciiTheme="minorHAnsi" w:hAnsiTheme="minorHAnsi" w:cstheme="minorHAnsi"/>
          <w:spacing w:val="-3"/>
        </w:rPr>
        <w:t xml:space="preserve"> </w:t>
      </w:r>
      <w:r w:rsidRPr="00FF137E">
        <w:rPr>
          <w:rFonts w:asciiTheme="minorHAnsi" w:hAnsiTheme="minorHAnsi" w:cstheme="minorHAnsi"/>
        </w:rPr>
        <w:t>below</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4"/>
        </w:rPr>
        <w:t xml:space="preserve"> </w:t>
      </w:r>
      <w:r w:rsidRPr="00FF137E">
        <w:rPr>
          <w:rFonts w:asciiTheme="minorHAnsi" w:hAnsiTheme="minorHAnsi" w:cstheme="minorHAnsi"/>
        </w:rPr>
        <w:t>currently close to the national rate.</w:t>
      </w:r>
    </w:p>
    <w:p w14:paraId="23B9AA28" w14:textId="77777777" w:rsidR="00112D49" w:rsidRPr="00FF137E" w:rsidRDefault="00112D49">
      <w:pPr>
        <w:pStyle w:val="BodyText"/>
        <w:spacing w:before="3"/>
        <w:rPr>
          <w:rFonts w:asciiTheme="minorHAnsi" w:hAnsiTheme="minorHAnsi" w:cstheme="minorHAnsi"/>
        </w:rPr>
      </w:pPr>
    </w:p>
    <w:p w14:paraId="24C17CA0" w14:textId="77777777" w:rsidR="00112D49" w:rsidRPr="00FF137E" w:rsidRDefault="00DC3A48">
      <w:pPr>
        <w:pStyle w:val="ListParagraph"/>
        <w:numPr>
          <w:ilvl w:val="0"/>
          <w:numId w:val="41"/>
        </w:numPr>
        <w:tabs>
          <w:tab w:val="left" w:pos="660"/>
        </w:tabs>
        <w:ind w:left="660" w:hanging="360"/>
        <w:jc w:val="both"/>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3"/>
          <w:sz w:val="24"/>
        </w:rPr>
        <w:t xml:space="preserve"> </w:t>
      </w:r>
      <w:r w:rsidRPr="00FF137E">
        <w:rPr>
          <w:rFonts w:asciiTheme="minorHAnsi" w:hAnsiTheme="minorHAnsi" w:cstheme="minorHAnsi"/>
          <w:sz w:val="24"/>
        </w:rPr>
        <w:t>that</w:t>
      </w:r>
      <w:r w:rsidRPr="00FF137E">
        <w:rPr>
          <w:rFonts w:asciiTheme="minorHAnsi" w:hAnsiTheme="minorHAnsi" w:cstheme="minorHAnsi"/>
          <w:spacing w:val="-1"/>
          <w:sz w:val="24"/>
        </w:rPr>
        <w:t xml:space="preserve"> </w:t>
      </w:r>
      <w:r w:rsidRPr="00FF137E">
        <w:rPr>
          <w:rFonts w:asciiTheme="minorHAnsi" w:hAnsiTheme="minorHAnsi" w:cstheme="minorHAnsi"/>
          <w:sz w:val="24"/>
        </w:rPr>
        <w:t>help 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adoptive</w:t>
      </w:r>
      <w:r w:rsidRPr="00FF137E">
        <w:rPr>
          <w:rFonts w:asciiTheme="minorHAnsi" w:hAnsiTheme="minorHAnsi" w:cstheme="minorHAnsi"/>
          <w:spacing w:val="-1"/>
          <w:sz w:val="24"/>
        </w:rPr>
        <w:t xml:space="preserve"> </w:t>
      </w:r>
      <w:r w:rsidRPr="00FF137E">
        <w:rPr>
          <w:rFonts w:asciiTheme="minorHAnsi" w:hAnsiTheme="minorHAnsi" w:cstheme="minorHAnsi"/>
          <w:sz w:val="24"/>
        </w:rPr>
        <w:t>placements</w:t>
      </w:r>
      <w:r w:rsidRPr="00FF137E">
        <w:rPr>
          <w:rFonts w:asciiTheme="minorHAnsi" w:hAnsiTheme="minorHAnsi" w:cstheme="minorHAnsi"/>
          <w:spacing w:val="-1"/>
          <w:sz w:val="24"/>
        </w:rPr>
        <w:t xml:space="preserve"> </w:t>
      </w:r>
      <w:r w:rsidRPr="00FF137E">
        <w:rPr>
          <w:rFonts w:asciiTheme="minorHAnsi" w:hAnsiTheme="minorHAnsi" w:cstheme="minorHAnsi"/>
          <w:sz w:val="24"/>
        </w:rPr>
        <w:t>achieve</w:t>
      </w:r>
      <w:r w:rsidRPr="00FF137E">
        <w:rPr>
          <w:rFonts w:asciiTheme="minorHAnsi" w:hAnsiTheme="minorHAnsi" w:cstheme="minorHAnsi"/>
          <w:spacing w:val="-2"/>
          <w:sz w:val="24"/>
        </w:rPr>
        <w:t xml:space="preserve"> permanency:</w:t>
      </w:r>
    </w:p>
    <w:p w14:paraId="2DD6D387" w14:textId="77777777" w:rsidR="00112D49" w:rsidRPr="00FF137E" w:rsidRDefault="00DC3A48" w:rsidP="00FE69A8">
      <w:pPr>
        <w:pStyle w:val="BodyText"/>
        <w:spacing w:before="41" w:after="160" w:line="276" w:lineRule="auto"/>
        <w:ind w:left="662" w:right="1037"/>
        <w:jc w:val="both"/>
        <w:rPr>
          <w:rFonts w:asciiTheme="minorHAnsi" w:hAnsiTheme="minorHAnsi" w:cstheme="minorHAnsi"/>
        </w:rPr>
      </w:pPr>
      <w:r w:rsidRPr="00FF137E">
        <w:rPr>
          <w:rFonts w:asciiTheme="minorHAnsi" w:hAnsiTheme="minorHAnsi" w:cstheme="minorHAnsi"/>
        </w:rPr>
        <w:t>The Mississippi Department of Child Protection Services understands the importance of finding the most appropriate, family-like placement setting for children and youth who must enter</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states’</w:t>
      </w:r>
      <w:r w:rsidRPr="00FF137E">
        <w:rPr>
          <w:rFonts w:asciiTheme="minorHAnsi" w:hAnsiTheme="minorHAnsi" w:cstheme="minorHAnsi"/>
          <w:spacing w:val="-6"/>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care</w:t>
      </w:r>
      <w:r w:rsidRPr="00FF137E">
        <w:rPr>
          <w:rFonts w:asciiTheme="minorHAnsi" w:hAnsiTheme="minorHAnsi" w:cstheme="minorHAnsi"/>
          <w:spacing w:val="-9"/>
        </w:rPr>
        <w:t xml:space="preserve"> </w:t>
      </w:r>
      <w:r w:rsidRPr="00FF137E">
        <w:rPr>
          <w:rFonts w:asciiTheme="minorHAnsi" w:hAnsiTheme="minorHAnsi" w:cstheme="minorHAnsi"/>
        </w:rPr>
        <w:t>system.</w:t>
      </w:r>
      <w:r w:rsidRPr="00FF137E">
        <w:rPr>
          <w:rFonts w:asciiTheme="minorHAnsi" w:hAnsiTheme="minorHAnsi" w:cstheme="minorHAnsi"/>
          <w:spacing w:val="-8"/>
        </w:rPr>
        <w:t xml:space="preserve"> </w:t>
      </w:r>
      <w:r w:rsidRPr="00FF137E">
        <w:rPr>
          <w:rFonts w:asciiTheme="minorHAnsi" w:hAnsiTheme="minorHAnsi" w:cstheme="minorHAnsi"/>
        </w:rPr>
        <w:t>Additionally,</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order</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succession,</w:t>
      </w:r>
      <w:r w:rsidRPr="00FF137E">
        <w:rPr>
          <w:rFonts w:asciiTheme="minorHAnsi" w:hAnsiTheme="minorHAnsi" w:cstheme="minorHAnsi"/>
          <w:spacing w:val="-8"/>
        </w:rPr>
        <w:t xml:space="preserve"> </w:t>
      </w:r>
      <w:r w:rsidRPr="00FF137E">
        <w:rPr>
          <w:rFonts w:asciiTheme="minorHAnsi" w:hAnsiTheme="minorHAnsi" w:cstheme="minorHAnsi"/>
        </w:rPr>
        <w:t>permanency</w:t>
      </w:r>
      <w:r w:rsidRPr="00FF137E">
        <w:rPr>
          <w:rFonts w:asciiTheme="minorHAnsi" w:hAnsiTheme="minorHAnsi" w:cstheme="minorHAnsi"/>
          <w:spacing w:val="-8"/>
        </w:rPr>
        <w:t xml:space="preserve"> </w:t>
      </w:r>
      <w:r w:rsidRPr="00FF137E">
        <w:rPr>
          <w:rFonts w:asciiTheme="minorHAnsi" w:hAnsiTheme="minorHAnsi" w:cstheme="minorHAnsi"/>
        </w:rPr>
        <w:t>plans</w:t>
      </w:r>
      <w:r w:rsidRPr="00FF137E">
        <w:rPr>
          <w:rFonts w:asciiTheme="minorHAnsi" w:hAnsiTheme="minorHAnsi" w:cstheme="minorHAnsi"/>
          <w:spacing w:val="-9"/>
        </w:rPr>
        <w:t xml:space="preserve"> </w:t>
      </w:r>
      <w:r w:rsidRPr="00FF137E">
        <w:rPr>
          <w:rFonts w:asciiTheme="minorHAnsi" w:hAnsiTheme="minorHAnsi" w:cstheme="minorHAnsi"/>
        </w:rPr>
        <w:t>are determined in conjunction with the youth court, and case practice is aligned based on the established plan to aid in achieving permanency. Moreover, families can be referred to In- CIRCLE (reunification) for more intensive family support.</w:t>
      </w:r>
    </w:p>
    <w:p w14:paraId="618416F5" w14:textId="77777777" w:rsidR="00112D49" w:rsidRPr="00FF137E" w:rsidRDefault="00DC3A48">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lastRenderedPageBreak/>
        <w:t>If a child must enter foster care, the agency seeks family or fictive kin first to provide care to the child(ren). These families are afforded the opportunity to become licensed relative foster parents through the expedited licensing process. The training is abridged, to expedite the support</w:t>
      </w:r>
      <w:r w:rsidRPr="00FF137E">
        <w:rPr>
          <w:rFonts w:asciiTheme="minorHAnsi" w:hAnsiTheme="minorHAnsi" w:cstheme="minorHAnsi"/>
          <w:spacing w:val="-5"/>
        </w:rPr>
        <w:t xml:space="preserve"> </w:t>
      </w:r>
      <w:r w:rsidRPr="00FF137E">
        <w:rPr>
          <w:rFonts w:asciiTheme="minorHAnsi" w:hAnsiTheme="minorHAnsi" w:cstheme="minorHAnsi"/>
        </w:rPr>
        <w:t>offered</w:t>
      </w:r>
      <w:r w:rsidRPr="00FF137E">
        <w:rPr>
          <w:rFonts w:asciiTheme="minorHAnsi" w:hAnsiTheme="minorHAnsi" w:cstheme="minorHAnsi"/>
          <w:spacing w:val="-4"/>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being</w:t>
      </w:r>
      <w:r w:rsidRPr="00FF137E">
        <w:rPr>
          <w:rFonts w:asciiTheme="minorHAnsi" w:hAnsiTheme="minorHAnsi" w:cstheme="minorHAnsi"/>
          <w:spacing w:val="-4"/>
        </w:rPr>
        <w:t xml:space="preserve"> </w:t>
      </w:r>
      <w:r w:rsidRPr="00FF137E">
        <w:rPr>
          <w:rFonts w:asciiTheme="minorHAnsi" w:hAnsiTheme="minorHAnsi" w:cstheme="minorHAnsi"/>
        </w:rPr>
        <w:t>fully</w:t>
      </w:r>
      <w:r w:rsidRPr="00FF137E">
        <w:rPr>
          <w:rFonts w:asciiTheme="minorHAnsi" w:hAnsiTheme="minorHAnsi" w:cstheme="minorHAnsi"/>
          <w:spacing w:val="-4"/>
        </w:rPr>
        <w:t xml:space="preserve"> </w:t>
      </w:r>
      <w:r w:rsidRPr="00FF137E">
        <w:rPr>
          <w:rFonts w:asciiTheme="minorHAnsi" w:hAnsiTheme="minorHAnsi" w:cstheme="minorHAnsi"/>
        </w:rPr>
        <w:t>licensed</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maintain</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child</w:t>
      </w:r>
      <w:r w:rsidRPr="00FF137E">
        <w:rPr>
          <w:rFonts w:asciiTheme="minorHAnsi" w:hAnsiTheme="minorHAnsi" w:cstheme="minorHAnsi"/>
          <w:spacing w:val="-4"/>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relatives;</w:t>
      </w:r>
      <w:r w:rsidRPr="00FF137E">
        <w:rPr>
          <w:rFonts w:asciiTheme="minorHAnsi" w:hAnsiTheme="minorHAnsi" w:cstheme="minorHAnsi"/>
          <w:spacing w:val="-4"/>
        </w:rPr>
        <w:t xml:space="preserve"> </w:t>
      </w:r>
      <w:r w:rsidRPr="00FF137E">
        <w:rPr>
          <w:rFonts w:asciiTheme="minorHAnsi" w:hAnsiTheme="minorHAnsi" w:cstheme="minorHAnsi"/>
        </w:rPr>
        <w:t>hopefully</w:t>
      </w:r>
      <w:r w:rsidRPr="00FF137E">
        <w:rPr>
          <w:rFonts w:asciiTheme="minorHAnsi" w:hAnsiTheme="minorHAnsi" w:cstheme="minorHAnsi"/>
          <w:spacing w:val="-4"/>
        </w:rPr>
        <w:t xml:space="preserve"> </w:t>
      </w:r>
      <w:r w:rsidRPr="00FF137E">
        <w:rPr>
          <w:rFonts w:asciiTheme="minorHAnsi" w:hAnsiTheme="minorHAnsi" w:cstheme="minorHAnsi"/>
        </w:rPr>
        <w:t>to expedite permanency, but still fully trains the family in providing care for the child(ren).</w:t>
      </w:r>
    </w:p>
    <w:p w14:paraId="237191C4" w14:textId="77777777" w:rsidR="00112D49" w:rsidRPr="00FF137E" w:rsidRDefault="00DC3A48">
      <w:pPr>
        <w:pStyle w:val="BodyText"/>
        <w:spacing w:before="160"/>
        <w:ind w:left="660"/>
        <w:rPr>
          <w:rFonts w:asciiTheme="minorHAnsi" w:hAnsiTheme="minorHAnsi" w:cstheme="minorHAnsi"/>
        </w:rPr>
      </w:pPr>
      <w:r w:rsidRPr="00FF137E">
        <w:rPr>
          <w:rFonts w:asciiTheme="minorHAnsi" w:hAnsiTheme="minorHAnsi" w:cstheme="minorHAnsi"/>
        </w:rPr>
        <w:t>Parenting</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Education</w:t>
      </w:r>
      <w:r w:rsidRPr="00FF137E">
        <w:rPr>
          <w:rFonts w:asciiTheme="minorHAnsi" w:hAnsiTheme="minorHAnsi" w:cstheme="minorHAnsi"/>
          <w:spacing w:val="-1"/>
        </w:rPr>
        <w:t xml:space="preserve"> </w:t>
      </w:r>
      <w:r w:rsidRPr="00FF137E">
        <w:rPr>
          <w:rFonts w:asciiTheme="minorHAnsi" w:hAnsiTheme="minorHAnsi" w:cstheme="minorHAnsi"/>
        </w:rPr>
        <w:t>classes</w:t>
      </w:r>
      <w:r w:rsidRPr="00FF137E">
        <w:rPr>
          <w:rFonts w:asciiTheme="minorHAnsi" w:hAnsiTheme="minorHAnsi" w:cstheme="minorHAnsi"/>
          <w:spacing w:val="-1"/>
        </w:rPr>
        <w:t xml:space="preserve"> </w:t>
      </w:r>
      <w:r w:rsidRPr="00FF137E">
        <w:rPr>
          <w:rFonts w:asciiTheme="minorHAnsi" w:hAnsiTheme="minorHAnsi" w:cstheme="minorHAnsi"/>
        </w:rPr>
        <w:t>continued</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be</w:t>
      </w:r>
      <w:r w:rsidRPr="00FF137E">
        <w:rPr>
          <w:rFonts w:asciiTheme="minorHAnsi" w:hAnsiTheme="minorHAnsi" w:cstheme="minorHAnsi"/>
          <w:spacing w:val="-1"/>
        </w:rPr>
        <w:t xml:space="preserve"> </w:t>
      </w:r>
      <w:r w:rsidRPr="00FF137E">
        <w:rPr>
          <w:rFonts w:asciiTheme="minorHAnsi" w:hAnsiTheme="minorHAnsi" w:cstheme="minorHAnsi"/>
        </w:rPr>
        <w:t>held</w:t>
      </w:r>
      <w:r w:rsidRPr="00FF137E">
        <w:rPr>
          <w:rFonts w:asciiTheme="minorHAnsi" w:hAnsiTheme="minorHAnsi" w:cstheme="minorHAnsi"/>
          <w:spacing w:val="-1"/>
        </w:rPr>
        <w:t xml:space="preserve"> </w:t>
      </w:r>
      <w:r w:rsidRPr="00FF137E">
        <w:rPr>
          <w:rFonts w:asciiTheme="minorHAnsi" w:hAnsiTheme="minorHAnsi" w:cstheme="minorHAnsi"/>
          <w:spacing w:val="-5"/>
        </w:rPr>
        <w:t>at:</w:t>
      </w:r>
    </w:p>
    <w:p w14:paraId="56F1E119" w14:textId="77777777" w:rsidR="00112D49" w:rsidRPr="00FF137E" w:rsidRDefault="00DC3A48">
      <w:pPr>
        <w:pStyle w:val="ListParagraph"/>
        <w:numPr>
          <w:ilvl w:val="1"/>
          <w:numId w:val="41"/>
        </w:numPr>
        <w:tabs>
          <w:tab w:val="left" w:pos="1019"/>
        </w:tabs>
        <w:spacing w:before="137"/>
        <w:ind w:left="1019" w:hanging="359"/>
        <w:rPr>
          <w:rFonts w:asciiTheme="minorHAnsi" w:hAnsiTheme="minorHAnsi" w:cstheme="minorHAnsi"/>
          <w:sz w:val="24"/>
        </w:rPr>
      </w:pPr>
      <w:r w:rsidRPr="00FF137E">
        <w:rPr>
          <w:rFonts w:asciiTheme="minorHAnsi" w:hAnsiTheme="minorHAnsi" w:cstheme="minorHAnsi"/>
          <w:sz w:val="24"/>
        </w:rPr>
        <w:t>Born</w:t>
      </w:r>
      <w:r w:rsidRPr="00FF137E">
        <w:rPr>
          <w:rFonts w:asciiTheme="minorHAnsi" w:hAnsiTheme="minorHAnsi" w:cstheme="minorHAnsi"/>
          <w:spacing w:val="-4"/>
          <w:sz w:val="24"/>
        </w:rPr>
        <w:t xml:space="preserve"> </w:t>
      </w:r>
      <w:r w:rsidRPr="00FF137E">
        <w:rPr>
          <w:rFonts w:asciiTheme="minorHAnsi" w:hAnsiTheme="minorHAnsi" w:cstheme="minorHAnsi"/>
          <w:sz w:val="24"/>
        </w:rPr>
        <w:t>Free/New</w:t>
      </w:r>
      <w:r w:rsidRPr="00FF137E">
        <w:rPr>
          <w:rFonts w:asciiTheme="minorHAnsi" w:hAnsiTheme="minorHAnsi" w:cstheme="minorHAnsi"/>
          <w:spacing w:val="-2"/>
          <w:sz w:val="24"/>
        </w:rPr>
        <w:t xml:space="preserve"> </w:t>
      </w:r>
      <w:r w:rsidRPr="00FF137E">
        <w:rPr>
          <w:rFonts w:asciiTheme="minorHAnsi" w:hAnsiTheme="minorHAnsi" w:cstheme="minorHAnsi"/>
          <w:sz w:val="24"/>
        </w:rPr>
        <w:t>Beginning</w:t>
      </w:r>
      <w:r w:rsidRPr="00FF137E">
        <w:rPr>
          <w:rFonts w:asciiTheme="minorHAnsi" w:hAnsiTheme="minorHAnsi" w:cstheme="minorHAnsi"/>
          <w:spacing w:val="-2"/>
          <w:sz w:val="24"/>
        </w:rPr>
        <w:t xml:space="preserve"> </w:t>
      </w:r>
      <w:r w:rsidRPr="00FF137E">
        <w:rPr>
          <w:rFonts w:asciiTheme="minorHAnsi" w:hAnsiTheme="minorHAnsi" w:cstheme="minorHAnsi"/>
          <w:sz w:val="24"/>
        </w:rPr>
        <w:t>Residential</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Treatment </w:t>
      </w:r>
      <w:r w:rsidRPr="00FF137E">
        <w:rPr>
          <w:rFonts w:asciiTheme="minorHAnsi" w:hAnsiTheme="minorHAnsi" w:cstheme="minorHAnsi"/>
          <w:spacing w:val="-2"/>
          <w:sz w:val="24"/>
        </w:rPr>
        <w:t>Program</w:t>
      </w:r>
    </w:p>
    <w:p w14:paraId="18554E35" w14:textId="77777777" w:rsidR="00112D49" w:rsidRPr="00FF137E" w:rsidRDefault="00DC3A48">
      <w:pPr>
        <w:pStyle w:val="ListParagraph"/>
        <w:numPr>
          <w:ilvl w:val="1"/>
          <w:numId w:val="41"/>
        </w:numPr>
        <w:tabs>
          <w:tab w:val="left" w:pos="1019"/>
        </w:tabs>
        <w:spacing w:before="41"/>
        <w:ind w:left="1019" w:hanging="359"/>
        <w:rPr>
          <w:rFonts w:asciiTheme="minorHAnsi" w:hAnsiTheme="minorHAnsi" w:cstheme="minorHAnsi"/>
          <w:sz w:val="24"/>
        </w:rPr>
      </w:pPr>
      <w:r w:rsidRPr="00FF137E">
        <w:rPr>
          <w:rFonts w:asciiTheme="minorHAnsi" w:hAnsiTheme="minorHAnsi" w:cstheme="minorHAnsi"/>
          <w:sz w:val="24"/>
        </w:rPr>
        <w:t>Harbor</w:t>
      </w:r>
      <w:r w:rsidRPr="00FF137E">
        <w:rPr>
          <w:rFonts w:asciiTheme="minorHAnsi" w:hAnsiTheme="minorHAnsi" w:cstheme="minorHAnsi"/>
          <w:spacing w:val="-3"/>
          <w:sz w:val="24"/>
        </w:rPr>
        <w:t xml:space="preserve"> </w:t>
      </w:r>
      <w:r w:rsidRPr="00FF137E">
        <w:rPr>
          <w:rFonts w:asciiTheme="minorHAnsi" w:hAnsiTheme="minorHAnsi" w:cstheme="minorHAnsi"/>
          <w:sz w:val="24"/>
        </w:rPr>
        <w:t>House</w:t>
      </w:r>
      <w:r w:rsidRPr="00FF137E">
        <w:rPr>
          <w:rFonts w:asciiTheme="minorHAnsi" w:hAnsiTheme="minorHAnsi" w:cstheme="minorHAnsi"/>
          <w:spacing w:val="-2"/>
          <w:sz w:val="24"/>
        </w:rPr>
        <w:t xml:space="preserve"> </w:t>
      </w:r>
      <w:r w:rsidRPr="00FF137E">
        <w:rPr>
          <w:rFonts w:asciiTheme="minorHAnsi" w:hAnsiTheme="minorHAnsi" w:cstheme="minorHAnsi"/>
          <w:sz w:val="24"/>
        </w:rPr>
        <w:t>Chemical</w:t>
      </w:r>
      <w:r w:rsidRPr="00FF137E">
        <w:rPr>
          <w:rFonts w:asciiTheme="minorHAnsi" w:hAnsiTheme="minorHAnsi" w:cstheme="minorHAnsi"/>
          <w:spacing w:val="1"/>
          <w:sz w:val="24"/>
        </w:rPr>
        <w:t xml:space="preserve"> </w:t>
      </w:r>
      <w:r w:rsidRPr="00FF137E">
        <w:rPr>
          <w:rFonts w:asciiTheme="minorHAnsi" w:hAnsiTheme="minorHAnsi" w:cstheme="minorHAnsi"/>
          <w:sz w:val="24"/>
        </w:rPr>
        <w:t>Dependency</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(includes</w:t>
      </w:r>
      <w:r w:rsidRPr="00FF137E">
        <w:rPr>
          <w:rFonts w:asciiTheme="minorHAnsi" w:hAnsiTheme="minorHAnsi" w:cstheme="minorHAnsi"/>
          <w:spacing w:val="-1"/>
          <w:sz w:val="24"/>
        </w:rPr>
        <w:t xml:space="preserve"> </w:t>
      </w:r>
      <w:r w:rsidRPr="00FF137E">
        <w:rPr>
          <w:rFonts w:asciiTheme="minorHAnsi" w:hAnsiTheme="minorHAnsi" w:cstheme="minorHAnsi"/>
          <w:sz w:val="24"/>
        </w:rPr>
        <w:t>pregnant</w:t>
      </w:r>
      <w:r w:rsidRPr="00FF137E">
        <w:rPr>
          <w:rFonts w:asciiTheme="minorHAnsi" w:hAnsiTheme="minorHAnsi" w:cstheme="minorHAnsi"/>
          <w:spacing w:val="-1"/>
          <w:sz w:val="24"/>
        </w:rPr>
        <w:t xml:space="preserve"> </w:t>
      </w:r>
      <w:r w:rsidRPr="00FF137E">
        <w:rPr>
          <w:rFonts w:asciiTheme="minorHAnsi" w:hAnsiTheme="minorHAnsi" w:cstheme="minorHAnsi"/>
          <w:sz w:val="24"/>
        </w:rPr>
        <w:t>women</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4"/>
          <w:sz w:val="24"/>
        </w:rPr>
        <w:t>men)</w:t>
      </w:r>
    </w:p>
    <w:p w14:paraId="1BA5FDBB" w14:textId="77777777" w:rsidR="00112D49" w:rsidRPr="00FF137E" w:rsidRDefault="00DC3A48">
      <w:pPr>
        <w:pStyle w:val="ListParagraph"/>
        <w:numPr>
          <w:ilvl w:val="1"/>
          <w:numId w:val="41"/>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Flowood</w:t>
      </w:r>
      <w:r w:rsidRPr="00FF137E">
        <w:rPr>
          <w:rFonts w:asciiTheme="minorHAnsi" w:hAnsiTheme="minorHAnsi" w:cstheme="minorHAnsi"/>
          <w:spacing w:val="-1"/>
          <w:sz w:val="24"/>
        </w:rPr>
        <w:t xml:space="preserve"> </w:t>
      </w:r>
      <w:r w:rsidRPr="00FF137E">
        <w:rPr>
          <w:rFonts w:asciiTheme="minorHAnsi" w:hAnsiTheme="minorHAnsi" w:cstheme="minorHAnsi"/>
          <w:sz w:val="24"/>
        </w:rPr>
        <w:t>Community</w:t>
      </w:r>
      <w:r w:rsidRPr="00FF137E">
        <w:rPr>
          <w:rFonts w:asciiTheme="minorHAnsi" w:hAnsiTheme="minorHAnsi" w:cstheme="minorHAnsi"/>
          <w:spacing w:val="-2"/>
          <w:sz w:val="24"/>
        </w:rPr>
        <w:t xml:space="preserve"> </w:t>
      </w:r>
      <w:r w:rsidRPr="00FF137E">
        <w:rPr>
          <w:rFonts w:asciiTheme="minorHAnsi" w:hAnsiTheme="minorHAnsi" w:cstheme="minorHAnsi"/>
          <w:sz w:val="24"/>
        </w:rPr>
        <w:t>Work</w:t>
      </w:r>
      <w:r w:rsidRPr="00FF137E">
        <w:rPr>
          <w:rFonts w:asciiTheme="minorHAnsi" w:hAnsiTheme="minorHAnsi" w:cstheme="minorHAnsi"/>
          <w:spacing w:val="-1"/>
          <w:sz w:val="24"/>
        </w:rPr>
        <w:t xml:space="preserve"> </w:t>
      </w:r>
      <w:r w:rsidRPr="00FF137E">
        <w:rPr>
          <w:rFonts w:asciiTheme="minorHAnsi" w:hAnsiTheme="minorHAnsi" w:cstheme="minorHAnsi"/>
          <w:sz w:val="24"/>
        </w:rPr>
        <w:t>Center</w:t>
      </w:r>
      <w:r w:rsidRPr="00FF137E">
        <w:rPr>
          <w:rFonts w:asciiTheme="minorHAnsi" w:hAnsiTheme="minorHAnsi" w:cstheme="minorHAnsi"/>
          <w:spacing w:val="-2"/>
          <w:sz w:val="24"/>
        </w:rPr>
        <w:t xml:space="preserve"> </w:t>
      </w:r>
      <w:r w:rsidRPr="00FF137E">
        <w:rPr>
          <w:rFonts w:asciiTheme="minorHAnsi" w:hAnsiTheme="minorHAnsi" w:cstheme="minorHAnsi"/>
          <w:sz w:val="24"/>
        </w:rPr>
        <w:t>Restitution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Center</w:t>
      </w:r>
    </w:p>
    <w:p w14:paraId="4A03A46F" w14:textId="77777777" w:rsidR="00112D49" w:rsidRPr="00FF137E" w:rsidRDefault="00DC3A48">
      <w:pPr>
        <w:pStyle w:val="ListParagraph"/>
        <w:numPr>
          <w:ilvl w:val="1"/>
          <w:numId w:val="41"/>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Center</w:t>
      </w:r>
      <w:r w:rsidRPr="00FF137E">
        <w:rPr>
          <w:rFonts w:asciiTheme="minorHAnsi" w:hAnsiTheme="minorHAnsi" w:cstheme="minorHAnsi"/>
          <w:spacing w:val="-3"/>
          <w:sz w:val="24"/>
        </w:rPr>
        <w:t xml:space="preserve"> </w:t>
      </w:r>
      <w:r w:rsidRPr="00FF137E">
        <w:rPr>
          <w:rFonts w:asciiTheme="minorHAnsi" w:hAnsiTheme="minorHAnsi" w:cstheme="minorHAnsi"/>
          <w:sz w:val="24"/>
        </w:rPr>
        <w:t>for Independence:</w:t>
      </w:r>
      <w:r w:rsidRPr="00FF137E">
        <w:rPr>
          <w:rFonts w:asciiTheme="minorHAnsi" w:hAnsiTheme="minorHAnsi" w:cstheme="minorHAnsi"/>
          <w:spacing w:val="-1"/>
          <w:sz w:val="24"/>
        </w:rPr>
        <w:t xml:space="preserve"> </w:t>
      </w:r>
      <w:r w:rsidRPr="00FF137E">
        <w:rPr>
          <w:rFonts w:asciiTheme="minorHAnsi" w:hAnsiTheme="minorHAnsi" w:cstheme="minorHAnsi"/>
          <w:sz w:val="24"/>
        </w:rPr>
        <w:t>The Friendship</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Connection</w:t>
      </w:r>
    </w:p>
    <w:p w14:paraId="08C80454" w14:textId="77777777" w:rsidR="00112D49" w:rsidRPr="00FF137E" w:rsidRDefault="00DC3A48">
      <w:pPr>
        <w:pStyle w:val="ListParagraph"/>
        <w:numPr>
          <w:ilvl w:val="1"/>
          <w:numId w:val="41"/>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Additionally,</w:t>
      </w:r>
      <w:r w:rsidRPr="00FF137E">
        <w:rPr>
          <w:rFonts w:asciiTheme="minorHAnsi" w:hAnsiTheme="minorHAnsi" w:cstheme="minorHAnsi"/>
          <w:spacing w:val="-4"/>
          <w:sz w:val="24"/>
        </w:rPr>
        <w:t xml:space="preserve"> </w:t>
      </w:r>
      <w:r w:rsidRPr="00FF137E">
        <w:rPr>
          <w:rFonts w:asciiTheme="minorHAnsi" w:hAnsiTheme="minorHAnsi" w:cstheme="minorHAnsi"/>
          <w:sz w:val="24"/>
        </w:rPr>
        <w:t>grantee</w:t>
      </w:r>
      <w:r w:rsidRPr="00FF137E">
        <w:rPr>
          <w:rFonts w:asciiTheme="minorHAnsi" w:hAnsiTheme="minorHAnsi" w:cstheme="minorHAnsi"/>
          <w:spacing w:val="-3"/>
          <w:sz w:val="24"/>
        </w:rPr>
        <w:t xml:space="preserve"> </w:t>
      </w:r>
      <w:r w:rsidRPr="00FF137E">
        <w:rPr>
          <w:rFonts w:asciiTheme="minorHAnsi" w:hAnsiTheme="minorHAnsi" w:cstheme="minorHAnsi"/>
          <w:sz w:val="24"/>
        </w:rPr>
        <w:t>continues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provide</w:t>
      </w:r>
      <w:r w:rsidRPr="00FF137E">
        <w:rPr>
          <w:rFonts w:asciiTheme="minorHAnsi" w:hAnsiTheme="minorHAnsi" w:cstheme="minorHAnsi"/>
          <w:spacing w:val="-3"/>
          <w:sz w:val="24"/>
        </w:rPr>
        <w:t xml:space="preserve"> </w:t>
      </w:r>
      <w:r w:rsidRPr="00FF137E">
        <w:rPr>
          <w:rFonts w:asciiTheme="minorHAnsi" w:hAnsiTheme="minorHAnsi" w:cstheme="minorHAnsi"/>
          <w:sz w:val="24"/>
        </w:rPr>
        <w:t>supportive</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parenting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education.</w:t>
      </w:r>
    </w:p>
    <w:p w14:paraId="7C5AC15C" w14:textId="77777777" w:rsidR="00112D49" w:rsidRPr="00FF137E" w:rsidRDefault="00112D49">
      <w:pPr>
        <w:pStyle w:val="BodyText"/>
        <w:rPr>
          <w:rFonts w:asciiTheme="minorHAnsi" w:hAnsiTheme="minorHAnsi" w:cstheme="minorHAnsi"/>
        </w:rPr>
      </w:pPr>
    </w:p>
    <w:p w14:paraId="40B8E520" w14:textId="77777777" w:rsidR="00112D49" w:rsidRPr="00FF137E" w:rsidRDefault="00DC3A48">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Ongoing activities are provided to support coordinated community-based efforts to develop, operate,</w:t>
      </w:r>
      <w:r w:rsidRPr="00FF137E">
        <w:rPr>
          <w:rFonts w:asciiTheme="minorHAnsi" w:hAnsiTheme="minorHAnsi" w:cstheme="minorHAnsi"/>
          <w:spacing w:val="-9"/>
        </w:rPr>
        <w:t xml:space="preserve"> </w:t>
      </w:r>
      <w:r w:rsidRPr="00FF137E">
        <w:rPr>
          <w:rFonts w:asciiTheme="minorHAnsi" w:hAnsiTheme="minorHAnsi" w:cstheme="minorHAnsi"/>
        </w:rPr>
        <w:t>enhance,</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where</w:t>
      </w:r>
      <w:r w:rsidRPr="00FF137E">
        <w:rPr>
          <w:rFonts w:asciiTheme="minorHAnsi" w:hAnsiTheme="minorHAnsi" w:cstheme="minorHAnsi"/>
          <w:spacing w:val="-12"/>
        </w:rPr>
        <w:t xml:space="preserve"> </w:t>
      </w:r>
      <w:r w:rsidRPr="00FF137E">
        <w:rPr>
          <w:rFonts w:asciiTheme="minorHAnsi" w:hAnsiTheme="minorHAnsi" w:cstheme="minorHAnsi"/>
        </w:rPr>
        <w:t>appropriate</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network</w:t>
      </w:r>
      <w:r w:rsidRPr="00FF137E">
        <w:rPr>
          <w:rFonts w:asciiTheme="minorHAnsi" w:hAnsiTheme="minorHAnsi" w:cstheme="minorHAnsi"/>
          <w:spacing w:val="-11"/>
        </w:rPr>
        <w:t xml:space="preserve"> </w:t>
      </w:r>
      <w:r w:rsidRPr="00FF137E">
        <w:rPr>
          <w:rFonts w:asciiTheme="minorHAnsi" w:hAnsiTheme="minorHAnsi" w:cstheme="minorHAnsi"/>
        </w:rPr>
        <w:t>initiatives</w:t>
      </w:r>
      <w:r w:rsidRPr="00FF137E">
        <w:rPr>
          <w:rFonts w:asciiTheme="minorHAnsi" w:hAnsiTheme="minorHAnsi" w:cstheme="minorHAnsi"/>
          <w:spacing w:val="-10"/>
        </w:rPr>
        <w:t xml:space="preserve"> </w:t>
      </w:r>
      <w:r w:rsidRPr="00FF137E">
        <w:rPr>
          <w:rFonts w:asciiTheme="minorHAnsi" w:hAnsiTheme="minorHAnsi" w:cstheme="minorHAnsi"/>
        </w:rPr>
        <w:t>aimed</w:t>
      </w:r>
      <w:r w:rsidRPr="00FF137E">
        <w:rPr>
          <w:rFonts w:asciiTheme="minorHAnsi" w:hAnsiTheme="minorHAnsi" w:cstheme="minorHAnsi"/>
          <w:spacing w:val="-11"/>
        </w:rPr>
        <w:t xml:space="preserve"> </w:t>
      </w:r>
      <w:r w:rsidRPr="00FF137E">
        <w:rPr>
          <w:rFonts w:asciiTheme="minorHAnsi" w:hAnsiTheme="minorHAnsi" w:cstheme="minorHAnsi"/>
        </w:rPr>
        <w:t>at</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prevention</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child abuse</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prevention.</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increase</w:t>
      </w:r>
      <w:r w:rsidRPr="00FF137E">
        <w:rPr>
          <w:rFonts w:asciiTheme="minorHAnsi" w:hAnsiTheme="minorHAnsi" w:cstheme="minorHAnsi"/>
          <w:spacing w:val="-13"/>
        </w:rPr>
        <w:t xml:space="preserve"> </w:t>
      </w:r>
      <w:r w:rsidRPr="00FF137E">
        <w:rPr>
          <w:rFonts w:asciiTheme="minorHAnsi" w:hAnsiTheme="minorHAnsi" w:cstheme="minorHAnsi"/>
        </w:rPr>
        <w:t>community</w:t>
      </w:r>
      <w:r w:rsidRPr="00FF137E">
        <w:rPr>
          <w:rFonts w:asciiTheme="minorHAnsi" w:hAnsiTheme="minorHAnsi" w:cstheme="minorHAnsi"/>
          <w:spacing w:val="-12"/>
        </w:rPr>
        <w:t xml:space="preserve"> </w:t>
      </w:r>
      <w:r w:rsidRPr="00FF137E">
        <w:rPr>
          <w:rFonts w:asciiTheme="minorHAnsi" w:hAnsiTheme="minorHAnsi" w:cstheme="minorHAnsi"/>
        </w:rPr>
        <w:t>awareness</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protective</w:t>
      </w:r>
      <w:r w:rsidRPr="00FF137E">
        <w:rPr>
          <w:rFonts w:asciiTheme="minorHAnsi" w:hAnsiTheme="minorHAnsi" w:cstheme="minorHAnsi"/>
          <w:spacing w:val="-13"/>
        </w:rPr>
        <w:t xml:space="preserve"> </w:t>
      </w:r>
      <w:r w:rsidRPr="00FF137E">
        <w:rPr>
          <w:rFonts w:asciiTheme="minorHAnsi" w:hAnsiTheme="minorHAnsi" w:cstheme="minorHAnsi"/>
        </w:rPr>
        <w:t>factors</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reduce</w:t>
      </w:r>
      <w:r w:rsidRPr="00FF137E">
        <w:rPr>
          <w:rFonts w:asciiTheme="minorHAnsi" w:hAnsiTheme="minorHAnsi" w:cstheme="minorHAnsi"/>
          <w:spacing w:val="-13"/>
        </w:rPr>
        <w:t xml:space="preserve"> </w:t>
      </w:r>
      <w:r w:rsidRPr="00FF137E">
        <w:rPr>
          <w:rFonts w:asciiTheme="minorHAnsi" w:hAnsiTheme="minorHAnsi" w:cstheme="minorHAnsi"/>
        </w:rPr>
        <w:t>the incidence of child abuse and neglect. Educate community about child abuse and neglect and the impact of trauma on development through public speaking events, media campaigns, and informal information sessions.</w:t>
      </w:r>
    </w:p>
    <w:p w14:paraId="3D285A8F" w14:textId="77777777" w:rsidR="00112D49" w:rsidRPr="00FF137E" w:rsidRDefault="00DC3A48">
      <w:pPr>
        <w:pStyle w:val="BodyText"/>
        <w:spacing w:before="79" w:line="276" w:lineRule="auto"/>
        <w:ind w:left="660" w:right="1038"/>
        <w:jc w:val="both"/>
        <w:rPr>
          <w:rFonts w:asciiTheme="minorHAnsi" w:hAnsiTheme="minorHAnsi" w:cstheme="minorHAnsi"/>
        </w:rPr>
      </w:pPr>
      <w:r w:rsidRPr="00FF137E">
        <w:rPr>
          <w:rFonts w:asciiTheme="minorHAnsi" w:hAnsiTheme="minorHAnsi" w:cstheme="minorHAnsi"/>
        </w:rPr>
        <w:t>MDCPS has an administrative structure (resource unit) that supports each of its fourteen (14) regions that is staffed with licensure specialists, adoption specialists, supervisors, and bureau directors. Their focus is on the recruitment and retention of foster and adoptive parents at the county and state level. All the Resource Unit staff (both Licensure and Adoption) work together to provide recruitment, pre-service training, in-service training, and home studies to license foster/adoptive homes across the state. Adoption Specialists also work with all children/youth in care whose permanent plan is adoption.</w:t>
      </w:r>
    </w:p>
    <w:p w14:paraId="5026E28F" w14:textId="77777777" w:rsidR="00112D49" w:rsidRPr="00FF137E" w:rsidRDefault="00DC3A48">
      <w:pPr>
        <w:pStyle w:val="BodyText"/>
        <w:spacing w:before="241" w:line="276" w:lineRule="auto"/>
        <w:ind w:left="660" w:right="1036"/>
        <w:jc w:val="both"/>
        <w:rPr>
          <w:rFonts w:asciiTheme="minorHAnsi" w:hAnsiTheme="minorHAnsi" w:cstheme="minorHAnsi"/>
        </w:rPr>
      </w:pPr>
      <w:r w:rsidRPr="00FF137E">
        <w:rPr>
          <w:rFonts w:asciiTheme="minorHAnsi" w:hAnsiTheme="minorHAnsi" w:cstheme="minorHAnsi"/>
        </w:rPr>
        <w:t>When reunification is no longer an option, other permanency options are explored including adoption.</w:t>
      </w:r>
      <w:r w:rsidRPr="00FF137E">
        <w:rPr>
          <w:rFonts w:asciiTheme="minorHAnsi" w:hAnsiTheme="minorHAnsi" w:cstheme="minorHAnsi"/>
          <w:spacing w:val="-1"/>
        </w:rPr>
        <w:t xml:space="preserve"> </w:t>
      </w:r>
      <w:r w:rsidRPr="00FF137E">
        <w:rPr>
          <w:rFonts w:asciiTheme="minorHAnsi" w:hAnsiTheme="minorHAnsi" w:cstheme="minorHAnsi"/>
        </w:rPr>
        <w:t>MDCPS</w:t>
      </w:r>
      <w:r w:rsidRPr="00FF137E">
        <w:rPr>
          <w:rFonts w:asciiTheme="minorHAnsi" w:hAnsiTheme="minorHAnsi" w:cstheme="minorHAnsi"/>
          <w:spacing w:val="-1"/>
        </w:rPr>
        <w:t xml:space="preserve"> </w:t>
      </w:r>
      <w:r w:rsidRPr="00FF137E">
        <w:rPr>
          <w:rFonts w:asciiTheme="minorHAnsi" w:hAnsiTheme="minorHAnsi" w:cstheme="minorHAnsi"/>
        </w:rPr>
        <w:t>closely</w:t>
      </w:r>
      <w:r w:rsidRPr="00FF137E">
        <w:rPr>
          <w:rFonts w:asciiTheme="minorHAnsi" w:hAnsiTheme="minorHAnsi" w:cstheme="minorHAnsi"/>
          <w:spacing w:val="-1"/>
        </w:rPr>
        <w:t xml:space="preserve"> </w:t>
      </w:r>
      <w:r w:rsidRPr="00FF137E">
        <w:rPr>
          <w:rFonts w:asciiTheme="minorHAnsi" w:hAnsiTheme="minorHAnsi" w:cstheme="minorHAnsi"/>
        </w:rPr>
        <w:t>tracks children,</w:t>
      </w:r>
      <w:r w:rsidRPr="00FF137E">
        <w:rPr>
          <w:rFonts w:asciiTheme="minorHAnsi" w:hAnsiTheme="minorHAnsi" w:cstheme="minorHAnsi"/>
          <w:spacing w:val="-1"/>
        </w:rPr>
        <w:t xml:space="preserve"> </w:t>
      </w:r>
      <w:r w:rsidRPr="00FF137E">
        <w:rPr>
          <w:rFonts w:asciiTheme="minorHAnsi" w:hAnsiTheme="minorHAnsi" w:cstheme="minorHAnsi"/>
        </w:rPr>
        <w:t>when</w:t>
      </w:r>
      <w:r w:rsidRPr="00FF137E">
        <w:rPr>
          <w:rFonts w:asciiTheme="minorHAnsi" w:hAnsiTheme="minorHAnsi" w:cstheme="minorHAnsi"/>
          <w:spacing w:val="-1"/>
        </w:rPr>
        <w:t xml:space="preserve"> </w:t>
      </w:r>
      <w:r w:rsidRPr="00FF137E">
        <w:rPr>
          <w:rFonts w:asciiTheme="minorHAnsi" w:hAnsiTheme="minorHAnsi" w:cstheme="minorHAnsi"/>
        </w:rPr>
        <w:t>their</w:t>
      </w:r>
      <w:r w:rsidRPr="00FF137E">
        <w:rPr>
          <w:rFonts w:asciiTheme="minorHAnsi" w:hAnsiTheme="minorHAnsi" w:cstheme="minorHAnsi"/>
          <w:spacing w:val="-2"/>
        </w:rPr>
        <w:t xml:space="preserve"> </w:t>
      </w:r>
      <w:r w:rsidRPr="00FF137E">
        <w:rPr>
          <w:rFonts w:asciiTheme="minorHAnsi" w:hAnsiTheme="minorHAnsi" w:cstheme="minorHAnsi"/>
        </w:rPr>
        <w:t>permanent</w:t>
      </w:r>
      <w:r w:rsidRPr="00FF137E">
        <w:rPr>
          <w:rFonts w:asciiTheme="minorHAnsi" w:hAnsiTheme="minorHAnsi" w:cstheme="minorHAnsi"/>
          <w:spacing w:val="-1"/>
        </w:rPr>
        <w:t xml:space="preserve"> </w:t>
      </w:r>
      <w:r w:rsidRPr="00FF137E">
        <w:rPr>
          <w:rFonts w:asciiTheme="minorHAnsi" w:hAnsiTheme="minorHAnsi" w:cstheme="minorHAnsi"/>
        </w:rPr>
        <w:t>plan changes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adoption,</w:t>
      </w:r>
      <w:r w:rsidRPr="00FF137E">
        <w:rPr>
          <w:rFonts w:asciiTheme="minorHAnsi" w:hAnsiTheme="minorHAnsi" w:cstheme="minorHAnsi"/>
          <w:spacing w:val="-1"/>
        </w:rPr>
        <w:t xml:space="preserve"> </w:t>
      </w:r>
      <w:r w:rsidRPr="00FF137E">
        <w:rPr>
          <w:rFonts w:asciiTheme="minorHAnsi" w:hAnsiTheme="minorHAnsi" w:cstheme="minorHAnsi"/>
        </w:rPr>
        <w:t>to ensure that they are achieving permanency timely. Although a manual process, in the fall of 2017,</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identified</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children</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plan</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adoption</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begin</w:t>
      </w:r>
      <w:r w:rsidRPr="00FF137E">
        <w:rPr>
          <w:rFonts w:asciiTheme="minorHAnsi" w:hAnsiTheme="minorHAnsi" w:cstheme="minorHAnsi"/>
          <w:spacing w:val="-8"/>
        </w:rPr>
        <w:t xml:space="preserve"> </w:t>
      </w:r>
      <w:r w:rsidRPr="00FF137E">
        <w:rPr>
          <w:rFonts w:asciiTheme="minorHAnsi" w:hAnsiTheme="minorHAnsi" w:cstheme="minorHAnsi"/>
        </w:rPr>
        <w:t>tracking</w:t>
      </w:r>
      <w:r w:rsidRPr="00FF137E">
        <w:rPr>
          <w:rFonts w:asciiTheme="minorHAnsi" w:hAnsiTheme="minorHAnsi" w:cstheme="minorHAnsi"/>
          <w:spacing w:val="-8"/>
        </w:rPr>
        <w:t xml:space="preserve"> </w:t>
      </w:r>
      <w:r w:rsidRPr="00FF137E">
        <w:rPr>
          <w:rFonts w:asciiTheme="minorHAnsi" w:hAnsiTheme="minorHAnsi" w:cstheme="minorHAnsi"/>
        </w:rPr>
        <w:t>them</w:t>
      </w:r>
      <w:r w:rsidRPr="00FF137E">
        <w:rPr>
          <w:rFonts w:asciiTheme="minorHAnsi" w:hAnsiTheme="minorHAnsi" w:cstheme="minorHAnsi"/>
          <w:spacing w:val="-8"/>
        </w:rPr>
        <w:t xml:space="preserve"> </w:t>
      </w:r>
      <w:r w:rsidRPr="00FF137E">
        <w:rPr>
          <w:rFonts w:asciiTheme="minorHAnsi" w:hAnsiTheme="minorHAnsi" w:cstheme="minorHAnsi"/>
        </w:rPr>
        <w:t>through regional</w:t>
      </w:r>
      <w:r w:rsidRPr="00FF137E">
        <w:rPr>
          <w:rFonts w:asciiTheme="minorHAnsi" w:hAnsiTheme="minorHAnsi" w:cstheme="minorHAnsi"/>
          <w:spacing w:val="-5"/>
        </w:rPr>
        <w:t xml:space="preserve"> </w:t>
      </w:r>
      <w:r w:rsidRPr="00FF137E">
        <w:rPr>
          <w:rFonts w:asciiTheme="minorHAnsi" w:hAnsiTheme="minorHAnsi" w:cstheme="minorHAnsi"/>
        </w:rPr>
        <w:t>calls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get</w:t>
      </w:r>
      <w:r w:rsidRPr="00FF137E">
        <w:rPr>
          <w:rFonts w:asciiTheme="minorHAnsi" w:hAnsiTheme="minorHAnsi" w:cstheme="minorHAnsi"/>
          <w:spacing w:val="-4"/>
        </w:rPr>
        <w:t xml:space="preserve"> </w:t>
      </w:r>
      <w:r w:rsidRPr="00FF137E">
        <w:rPr>
          <w:rFonts w:asciiTheme="minorHAnsi" w:hAnsiTheme="minorHAnsi" w:cstheme="minorHAnsi"/>
        </w:rPr>
        <w:t>a</w:t>
      </w:r>
      <w:r w:rsidRPr="00FF137E">
        <w:rPr>
          <w:rFonts w:asciiTheme="minorHAnsi" w:hAnsiTheme="minorHAnsi" w:cstheme="minorHAnsi"/>
          <w:spacing w:val="-6"/>
        </w:rPr>
        <w:t xml:space="preserve"> </w:t>
      </w:r>
      <w:r w:rsidRPr="00FF137E">
        <w:rPr>
          <w:rFonts w:asciiTheme="minorHAnsi" w:hAnsiTheme="minorHAnsi" w:cstheme="minorHAnsi"/>
        </w:rPr>
        <w:t>status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address</w:t>
      </w:r>
      <w:r w:rsidRPr="00FF137E">
        <w:rPr>
          <w:rFonts w:asciiTheme="minorHAnsi" w:hAnsiTheme="minorHAnsi" w:cstheme="minorHAnsi"/>
          <w:spacing w:val="-4"/>
        </w:rPr>
        <w:t xml:space="preserve"> </w:t>
      </w:r>
      <w:r w:rsidRPr="00FF137E">
        <w:rPr>
          <w:rFonts w:asciiTheme="minorHAnsi" w:hAnsiTheme="minorHAnsi" w:cstheme="minorHAnsi"/>
        </w:rPr>
        <w:t>barriers</w:t>
      </w:r>
      <w:r w:rsidRPr="00FF137E">
        <w:rPr>
          <w:rFonts w:asciiTheme="minorHAnsi" w:hAnsiTheme="minorHAnsi" w:cstheme="minorHAnsi"/>
          <w:spacing w:val="-5"/>
        </w:rPr>
        <w:t xml:space="preserve"> </w:t>
      </w:r>
      <w:r w:rsidRPr="00FF137E">
        <w:rPr>
          <w:rFonts w:asciiTheme="minorHAnsi" w:hAnsiTheme="minorHAnsi" w:cstheme="minorHAnsi"/>
        </w:rPr>
        <w:t>known</w:t>
      </w:r>
      <w:r w:rsidRPr="00FF137E">
        <w:rPr>
          <w:rFonts w:asciiTheme="minorHAnsi" w:hAnsiTheme="minorHAnsi" w:cstheme="minorHAnsi"/>
          <w:spacing w:val="-5"/>
        </w:rPr>
        <w:t xml:space="preserve"> </w:t>
      </w:r>
      <w:r w:rsidRPr="00FF137E">
        <w:rPr>
          <w:rFonts w:asciiTheme="minorHAnsi" w:hAnsiTheme="minorHAnsi" w:cstheme="minorHAnsi"/>
        </w:rPr>
        <w:t>that</w:t>
      </w:r>
      <w:r w:rsidRPr="00FF137E">
        <w:rPr>
          <w:rFonts w:asciiTheme="minorHAnsi" w:hAnsiTheme="minorHAnsi" w:cstheme="minorHAnsi"/>
          <w:spacing w:val="-5"/>
        </w:rPr>
        <w:t xml:space="preserve"> </w:t>
      </w:r>
      <w:r w:rsidRPr="00FF137E">
        <w:rPr>
          <w:rFonts w:asciiTheme="minorHAnsi" w:hAnsiTheme="minorHAnsi" w:cstheme="minorHAnsi"/>
        </w:rPr>
        <w:t>is</w:t>
      </w:r>
      <w:r w:rsidRPr="00FF137E">
        <w:rPr>
          <w:rFonts w:asciiTheme="minorHAnsi" w:hAnsiTheme="minorHAnsi" w:cstheme="minorHAnsi"/>
          <w:spacing w:val="-4"/>
        </w:rPr>
        <w:t xml:space="preserve"> </w:t>
      </w:r>
      <w:r w:rsidRPr="00FF137E">
        <w:rPr>
          <w:rFonts w:asciiTheme="minorHAnsi" w:hAnsiTheme="minorHAnsi" w:cstheme="minorHAnsi"/>
        </w:rPr>
        <w:t>preventing</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case</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6"/>
        </w:rPr>
        <w:t xml:space="preserve"> </w:t>
      </w:r>
      <w:r w:rsidRPr="00FF137E">
        <w:rPr>
          <w:rFonts w:asciiTheme="minorHAnsi" w:hAnsiTheme="minorHAnsi" w:cstheme="minorHAnsi"/>
        </w:rPr>
        <w:t>moving forward to TPR and adoption. These calls have proven to be effective in getting children to permanency sooner. In SFY 2021, 518 children were permanently connected with a family through adoption.</w:t>
      </w:r>
    </w:p>
    <w:p w14:paraId="7ECE7424" w14:textId="77777777" w:rsidR="00112D49" w:rsidRPr="00FF137E" w:rsidRDefault="00DC3A48">
      <w:pPr>
        <w:pStyle w:val="BodyText"/>
        <w:spacing w:before="241" w:line="276" w:lineRule="auto"/>
        <w:ind w:left="660" w:right="1310"/>
        <w:jc w:val="both"/>
        <w:rPr>
          <w:rFonts w:asciiTheme="minorHAnsi" w:hAnsiTheme="minorHAnsi" w:cstheme="minorHAnsi"/>
        </w:rPr>
      </w:pPr>
      <w:r w:rsidRPr="00FF137E">
        <w:rPr>
          <w:rFonts w:asciiTheme="minorHAnsi" w:hAnsiTheme="minorHAnsi" w:cstheme="minorHAnsi"/>
          <w:i/>
          <w:color w:val="2E5395"/>
        </w:rPr>
        <w:t>Item 30:</w:t>
      </w:r>
      <w:r w:rsidRPr="00FF137E">
        <w:rPr>
          <w:rFonts w:asciiTheme="minorHAnsi" w:hAnsiTheme="minorHAnsi" w:cstheme="minorHAnsi"/>
          <w:i/>
          <w:color w:val="2E5395"/>
          <w:spacing w:val="-2"/>
        </w:rPr>
        <w:t xml:space="preserve"> </w:t>
      </w:r>
      <w:r w:rsidRPr="00FF137E">
        <w:rPr>
          <w:rFonts w:asciiTheme="minorHAnsi" w:hAnsiTheme="minorHAnsi" w:cstheme="minorHAnsi"/>
          <w:i/>
          <w:color w:val="2E5395"/>
        </w:rPr>
        <w:t xml:space="preserve">Individualizing Services. </w:t>
      </w:r>
      <w:r w:rsidRPr="00FF137E">
        <w:rPr>
          <w:rFonts w:asciiTheme="minorHAnsi" w:hAnsiTheme="minorHAnsi" w:cstheme="minorHAnsi"/>
        </w:rPr>
        <w:t>How well is the service array and resource</w:t>
      </w:r>
      <w:r w:rsidRPr="00FF137E">
        <w:rPr>
          <w:rFonts w:asciiTheme="minorHAnsi" w:hAnsiTheme="minorHAnsi" w:cstheme="minorHAnsi"/>
          <w:spacing w:val="-1"/>
        </w:rPr>
        <w:t xml:space="preserve"> </w:t>
      </w:r>
      <w:r w:rsidRPr="00FF137E">
        <w:rPr>
          <w:rFonts w:asciiTheme="minorHAnsi" w:hAnsiTheme="minorHAnsi" w:cstheme="minorHAnsi"/>
        </w:rPr>
        <w:t>development system</w:t>
      </w:r>
      <w:r w:rsidRPr="00FF137E">
        <w:rPr>
          <w:rFonts w:asciiTheme="minorHAnsi" w:hAnsiTheme="minorHAnsi" w:cstheme="minorHAnsi"/>
          <w:spacing w:val="-3"/>
        </w:rPr>
        <w:t xml:space="preserve"> </w:t>
      </w:r>
      <w:r w:rsidRPr="00FF137E">
        <w:rPr>
          <w:rFonts w:asciiTheme="minorHAnsi" w:hAnsiTheme="minorHAnsi" w:cstheme="minorHAnsi"/>
        </w:rPr>
        <w:t>functioning</w:t>
      </w:r>
      <w:r w:rsidRPr="00FF137E">
        <w:rPr>
          <w:rFonts w:asciiTheme="minorHAnsi" w:hAnsiTheme="minorHAnsi" w:cstheme="minorHAnsi"/>
          <w:spacing w:val="-3"/>
        </w:rPr>
        <w:t xml:space="preserve"> </w:t>
      </w:r>
      <w:r w:rsidRPr="00FF137E">
        <w:rPr>
          <w:rFonts w:asciiTheme="minorHAnsi" w:hAnsiTheme="minorHAnsi" w:cstheme="minorHAnsi"/>
        </w:rPr>
        <w:t>statewide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ensure</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item</w:t>
      </w:r>
      <w:r w:rsidRPr="00FF137E">
        <w:rPr>
          <w:rFonts w:asciiTheme="minorHAnsi" w:hAnsiTheme="minorHAnsi" w:cstheme="minorHAnsi"/>
          <w:spacing w:val="-3"/>
        </w:rPr>
        <w:t xml:space="preserve"> </w:t>
      </w:r>
      <w:r w:rsidRPr="00FF137E">
        <w:rPr>
          <w:rFonts w:asciiTheme="minorHAnsi" w:hAnsiTheme="minorHAnsi" w:cstheme="minorHAnsi"/>
        </w:rPr>
        <w:t>29</w:t>
      </w:r>
      <w:r w:rsidRPr="00FF137E">
        <w:rPr>
          <w:rFonts w:asciiTheme="minorHAnsi" w:hAnsiTheme="minorHAnsi" w:cstheme="minorHAnsi"/>
          <w:spacing w:val="-3"/>
        </w:rPr>
        <w:t xml:space="preserve"> </w:t>
      </w:r>
      <w:r w:rsidRPr="00FF137E">
        <w:rPr>
          <w:rFonts w:asciiTheme="minorHAnsi" w:hAnsiTheme="minorHAnsi" w:cstheme="minorHAnsi"/>
        </w:rPr>
        <w:t>can</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individualized</w:t>
      </w:r>
      <w:r w:rsidRPr="00FF137E">
        <w:rPr>
          <w:rFonts w:asciiTheme="minorHAnsi" w:hAnsiTheme="minorHAnsi" w:cstheme="minorHAnsi"/>
          <w:spacing w:val="-3"/>
        </w:rPr>
        <w:t xml:space="preserve"> </w:t>
      </w:r>
      <w:r w:rsidRPr="00FF137E">
        <w:rPr>
          <w:rFonts w:asciiTheme="minorHAnsi" w:hAnsiTheme="minorHAnsi" w:cstheme="minorHAnsi"/>
        </w:rPr>
        <w:t>to meet the unique needs of children and families served by the agency?</w:t>
      </w:r>
    </w:p>
    <w:p w14:paraId="514A5647" w14:textId="519D9EEA" w:rsidR="00FB69EC" w:rsidRPr="00FF137E" w:rsidRDefault="00DC3A48" w:rsidP="00FB69EC">
      <w:pPr>
        <w:spacing w:before="238" w:line="276" w:lineRule="auto"/>
        <w:ind w:left="660" w:right="1035"/>
        <w:jc w:val="both"/>
        <w:rPr>
          <w:rFonts w:asciiTheme="minorHAnsi" w:hAnsiTheme="minorHAnsi" w:cstheme="minorHAnsi"/>
          <w:sz w:val="24"/>
        </w:rPr>
      </w:pPr>
      <w:r w:rsidRPr="00FF137E">
        <w:rPr>
          <w:rFonts w:asciiTheme="minorHAnsi" w:hAnsiTheme="minorHAnsi" w:cstheme="minorHAnsi"/>
          <w:sz w:val="24"/>
          <w:szCs w:val="24"/>
        </w:rPr>
        <w:lastRenderedPageBreak/>
        <w:t>MDCPS has successfully released two separate Request for Proposals to expand available services to children and families. MDCPS has received responses from the first proposal and has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awarded</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new</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subgrants.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MDCPS</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is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still</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awaiting</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responses</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from</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second</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request.</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 xml:space="preserve">Once all proposals are received, reviewed and providers selected, the Agency will continue work focused on </w:t>
      </w:r>
      <w:r w:rsidRPr="00FF137E">
        <w:rPr>
          <w:rFonts w:asciiTheme="minorHAnsi" w:hAnsiTheme="minorHAnsi" w:cstheme="minorHAnsi"/>
          <w:i/>
          <w:iCs/>
          <w:sz w:val="24"/>
          <w:szCs w:val="24"/>
        </w:rPr>
        <w:t xml:space="preserve">developing a protocol or assessment for determining the appropriate referral among the pool of in-home services programs </w:t>
      </w:r>
      <w:r w:rsidRPr="00FF137E">
        <w:rPr>
          <w:rFonts w:asciiTheme="minorHAnsi" w:hAnsiTheme="minorHAnsi" w:cstheme="minorHAnsi"/>
          <w:sz w:val="24"/>
          <w:szCs w:val="24"/>
        </w:rPr>
        <w:t>and a manual of in-home services. The in- CIRCLE Program has revised the RFP to include the levels of service.</w:t>
      </w:r>
      <w:r w:rsidR="00FB69EC" w:rsidRPr="00FF137E">
        <w:rPr>
          <w:rFonts w:asciiTheme="minorHAnsi" w:hAnsiTheme="minorHAnsi" w:cstheme="minorHAnsi"/>
          <w:sz w:val="24"/>
        </w:rPr>
        <w:t xml:space="preserve"> In addition, the agency will offer services such as intensive clinical intervention, individualized behavioral programs, specialized therapeutic care, etc.</w:t>
      </w:r>
    </w:p>
    <w:p w14:paraId="514A945E" w14:textId="2BDCD329" w:rsidR="00112D49" w:rsidRPr="00FF137E" w:rsidRDefault="00112D49" w:rsidP="62D3DDA4">
      <w:pPr>
        <w:spacing w:before="238" w:line="276" w:lineRule="auto"/>
        <w:ind w:left="660" w:right="1035"/>
        <w:jc w:val="both"/>
        <w:rPr>
          <w:rFonts w:asciiTheme="minorHAnsi" w:hAnsiTheme="minorHAnsi" w:cstheme="minorHAnsi"/>
          <w:sz w:val="24"/>
          <w:szCs w:val="24"/>
        </w:rPr>
      </w:pPr>
    </w:p>
    <w:p w14:paraId="352ACDC4" w14:textId="77777777" w:rsidR="00112D49" w:rsidRPr="00FF137E" w:rsidRDefault="00DC3A48">
      <w:pPr>
        <w:pStyle w:val="Heading5"/>
        <w:spacing w:before="241"/>
        <w:rPr>
          <w:rFonts w:asciiTheme="minorHAnsi" w:hAnsiTheme="minorHAnsi" w:cstheme="minorHAnsi"/>
        </w:rPr>
      </w:pPr>
      <w:bookmarkStart w:id="34" w:name="_TOC_250010"/>
      <w:r w:rsidRPr="00FF137E">
        <w:rPr>
          <w:rFonts w:asciiTheme="minorHAnsi" w:hAnsiTheme="minorHAnsi" w:cstheme="minorHAnsi"/>
          <w:color w:val="2E5395"/>
        </w:rPr>
        <w:t>Agency</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Responsiveness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to</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the</w:t>
      </w:r>
      <w:bookmarkEnd w:id="34"/>
      <w:r w:rsidRPr="00FF137E">
        <w:rPr>
          <w:rFonts w:asciiTheme="minorHAnsi" w:hAnsiTheme="minorHAnsi" w:cstheme="minorHAnsi"/>
          <w:color w:val="2E5395"/>
          <w:spacing w:val="-2"/>
        </w:rPr>
        <w:t xml:space="preserve"> Community</w:t>
      </w:r>
    </w:p>
    <w:p w14:paraId="049EF1E9" w14:textId="77777777" w:rsidR="00112D49" w:rsidRPr="00FF137E" w:rsidRDefault="00DC3A48">
      <w:pPr>
        <w:pStyle w:val="BodyText"/>
        <w:spacing w:before="1" w:line="276" w:lineRule="auto"/>
        <w:ind w:left="660" w:right="1035"/>
        <w:jc w:val="both"/>
        <w:rPr>
          <w:rFonts w:asciiTheme="minorHAnsi" w:hAnsiTheme="minorHAnsi" w:cstheme="minorHAnsi"/>
        </w:rPr>
      </w:pPr>
      <w:r w:rsidRPr="00FF137E">
        <w:rPr>
          <w:rFonts w:asciiTheme="minorHAnsi" w:hAnsiTheme="minorHAnsi" w:cstheme="minorHAnsi"/>
          <w:i/>
          <w:color w:val="2E5395"/>
        </w:rPr>
        <w:t>Item</w:t>
      </w:r>
      <w:r w:rsidRPr="00FF137E">
        <w:rPr>
          <w:rFonts w:asciiTheme="minorHAnsi" w:hAnsiTheme="minorHAnsi" w:cstheme="minorHAnsi"/>
          <w:i/>
          <w:color w:val="2E5395"/>
          <w:spacing w:val="-9"/>
        </w:rPr>
        <w:t xml:space="preserve"> </w:t>
      </w:r>
      <w:r w:rsidRPr="00FF137E">
        <w:rPr>
          <w:rFonts w:asciiTheme="minorHAnsi" w:hAnsiTheme="minorHAnsi" w:cstheme="minorHAnsi"/>
          <w:i/>
          <w:color w:val="2E5395"/>
        </w:rPr>
        <w:t>31:</w:t>
      </w:r>
      <w:r w:rsidRPr="00FF137E">
        <w:rPr>
          <w:rFonts w:asciiTheme="minorHAnsi" w:hAnsiTheme="minorHAnsi" w:cstheme="minorHAnsi"/>
          <w:i/>
          <w:color w:val="2E5395"/>
          <w:spacing w:val="34"/>
        </w:rPr>
        <w:t xml:space="preserve"> </w:t>
      </w:r>
      <w:r w:rsidRPr="00FF137E">
        <w:rPr>
          <w:rFonts w:asciiTheme="minorHAnsi" w:hAnsiTheme="minorHAnsi" w:cstheme="minorHAnsi"/>
          <w:i/>
          <w:color w:val="2E5395"/>
        </w:rPr>
        <w:t>State</w:t>
      </w:r>
      <w:r w:rsidRPr="00FF137E">
        <w:rPr>
          <w:rFonts w:asciiTheme="minorHAnsi" w:hAnsiTheme="minorHAnsi" w:cstheme="minorHAnsi"/>
          <w:i/>
          <w:color w:val="2E5395"/>
          <w:spacing w:val="-9"/>
        </w:rPr>
        <w:t xml:space="preserve"> </w:t>
      </w:r>
      <w:r w:rsidRPr="00FF137E">
        <w:rPr>
          <w:rFonts w:asciiTheme="minorHAnsi" w:hAnsiTheme="minorHAnsi" w:cstheme="minorHAnsi"/>
          <w:i/>
          <w:color w:val="2E5395"/>
        </w:rPr>
        <w:t>Engagement</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and</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Consultation</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with</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Stakeholders</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Pursuant</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to</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CFSP</w:t>
      </w:r>
      <w:r w:rsidRPr="00FF137E">
        <w:rPr>
          <w:rFonts w:asciiTheme="minorHAnsi" w:hAnsiTheme="minorHAnsi" w:cstheme="minorHAnsi"/>
          <w:i/>
          <w:color w:val="2E5395"/>
          <w:spacing w:val="-9"/>
        </w:rPr>
        <w:t xml:space="preserve"> </w:t>
      </w:r>
      <w:r w:rsidRPr="00FF137E">
        <w:rPr>
          <w:rFonts w:asciiTheme="minorHAnsi" w:hAnsiTheme="minorHAnsi" w:cstheme="minorHAnsi"/>
          <w:i/>
          <w:color w:val="2E5395"/>
        </w:rPr>
        <w:t>and</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rPr>
        <w:t xml:space="preserve">APSR. </w:t>
      </w:r>
      <w:r w:rsidRPr="00FF137E">
        <w:rPr>
          <w:rFonts w:asciiTheme="minorHAnsi" w:hAnsiTheme="minorHAnsi" w:cstheme="minorHAnsi"/>
        </w:rPr>
        <w:t>How well is the agency responsiveness to the community system functioning statewide to ensure</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7"/>
        </w:rPr>
        <w:t xml:space="preserve"> </w:t>
      </w:r>
      <w:r w:rsidRPr="00FF137E">
        <w:rPr>
          <w:rFonts w:asciiTheme="minorHAnsi" w:hAnsiTheme="minorHAnsi" w:cstheme="minorHAnsi"/>
        </w:rPr>
        <w:t>implementing</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provisions</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Child</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Family</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7"/>
        </w:rPr>
        <w:t xml:space="preserve"> </w:t>
      </w:r>
      <w:r w:rsidRPr="00FF137E">
        <w:rPr>
          <w:rFonts w:asciiTheme="minorHAnsi" w:hAnsiTheme="minorHAnsi" w:cstheme="minorHAnsi"/>
        </w:rPr>
        <w:t>Plan</w:t>
      </w:r>
      <w:r w:rsidRPr="00FF137E">
        <w:rPr>
          <w:rFonts w:asciiTheme="minorHAnsi" w:hAnsiTheme="minorHAnsi" w:cstheme="minorHAnsi"/>
          <w:spacing w:val="-8"/>
        </w:rPr>
        <w:t xml:space="preserve"> </w:t>
      </w:r>
      <w:r w:rsidRPr="00FF137E">
        <w:rPr>
          <w:rFonts w:asciiTheme="minorHAnsi" w:hAnsiTheme="minorHAnsi" w:cstheme="minorHAnsi"/>
        </w:rPr>
        <w:t>(CFSP)</w:t>
      </w:r>
      <w:r w:rsidRPr="00FF137E">
        <w:rPr>
          <w:rFonts w:asciiTheme="minorHAnsi" w:hAnsiTheme="minorHAnsi" w:cstheme="minorHAnsi"/>
          <w:spacing w:val="-8"/>
        </w:rPr>
        <w:t xml:space="preserve"> </w:t>
      </w:r>
      <w:r w:rsidRPr="00FF137E">
        <w:rPr>
          <w:rFonts w:asciiTheme="minorHAnsi" w:hAnsiTheme="minorHAnsi" w:cstheme="minorHAnsi"/>
        </w:rPr>
        <w:t>and developing related Annual Progress and Services Reports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CFSP?</w:t>
      </w:r>
    </w:p>
    <w:p w14:paraId="54DD722F" w14:textId="77777777" w:rsidR="00112D49" w:rsidRPr="00FF137E" w:rsidRDefault="00DC3A48">
      <w:pPr>
        <w:pStyle w:val="BodyText"/>
        <w:spacing w:before="79" w:line="276" w:lineRule="auto"/>
        <w:ind w:left="660" w:right="1035"/>
        <w:jc w:val="both"/>
        <w:rPr>
          <w:rFonts w:asciiTheme="minorHAnsi" w:hAnsiTheme="minorHAnsi" w:cstheme="minorHAnsi"/>
        </w:rPr>
      </w:pPr>
      <w:r w:rsidRPr="00FF137E">
        <w:rPr>
          <w:rFonts w:asciiTheme="minorHAnsi" w:hAnsiTheme="minorHAnsi" w:cstheme="minorHAnsi"/>
        </w:rPr>
        <w:t>MDCPS rated this item as a “Strength.” The agency continues to engage its stakeholders readily</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consistently</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its</w:t>
      </w:r>
      <w:r w:rsidRPr="00FF137E">
        <w:rPr>
          <w:rFonts w:asciiTheme="minorHAnsi" w:hAnsiTheme="minorHAnsi" w:cstheme="minorHAnsi"/>
          <w:spacing w:val="-8"/>
        </w:rPr>
        <w:t xml:space="preserve"> </w:t>
      </w:r>
      <w:r w:rsidRPr="00FF137E">
        <w:rPr>
          <w:rFonts w:asciiTheme="minorHAnsi" w:hAnsiTheme="minorHAnsi" w:cstheme="minorHAnsi"/>
        </w:rPr>
        <w:t>major</w:t>
      </w:r>
      <w:r w:rsidRPr="00FF137E">
        <w:rPr>
          <w:rFonts w:asciiTheme="minorHAnsi" w:hAnsiTheme="minorHAnsi" w:cstheme="minorHAnsi"/>
          <w:spacing w:val="-9"/>
        </w:rPr>
        <w:t xml:space="preserve"> </w:t>
      </w:r>
      <w:r w:rsidRPr="00FF137E">
        <w:rPr>
          <w:rFonts w:asciiTheme="minorHAnsi" w:hAnsiTheme="minorHAnsi" w:cstheme="minorHAnsi"/>
        </w:rPr>
        <w:t>initiatives,</w:t>
      </w:r>
      <w:r w:rsidRPr="00FF137E">
        <w:rPr>
          <w:rFonts w:asciiTheme="minorHAnsi" w:hAnsiTheme="minorHAnsi" w:cstheme="minorHAnsi"/>
          <w:spacing w:val="-10"/>
        </w:rPr>
        <w:t xml:space="preserve"> </w:t>
      </w:r>
      <w:r w:rsidRPr="00FF137E">
        <w:rPr>
          <w:rFonts w:asciiTheme="minorHAnsi" w:hAnsiTheme="minorHAnsi" w:cstheme="minorHAnsi"/>
        </w:rPr>
        <w:t>goals,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objectives</w:t>
      </w:r>
      <w:r w:rsidRPr="00FF137E">
        <w:rPr>
          <w:rFonts w:asciiTheme="minorHAnsi" w:hAnsiTheme="minorHAnsi" w:cstheme="minorHAnsi"/>
          <w:spacing w:val="-8"/>
        </w:rPr>
        <w:t xml:space="preserve"> </w:t>
      </w:r>
      <w:r w:rsidRPr="00FF137E">
        <w:rPr>
          <w:rFonts w:asciiTheme="minorHAnsi" w:hAnsiTheme="minorHAnsi" w:cstheme="minorHAnsi"/>
        </w:rPr>
        <w:t>that</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9"/>
        </w:rPr>
        <w:t xml:space="preserve"> </w:t>
      </w:r>
      <w:r w:rsidRPr="00FF137E">
        <w:rPr>
          <w:rFonts w:asciiTheme="minorHAnsi" w:hAnsiTheme="minorHAnsi" w:cstheme="minorHAnsi"/>
        </w:rPr>
        <w:t>pursuant</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the CFSP and APSR. This is done to increase communication, understanding, and collaboration strategies</w:t>
      </w:r>
      <w:r w:rsidRPr="00FF137E">
        <w:rPr>
          <w:rFonts w:asciiTheme="minorHAnsi" w:hAnsiTheme="minorHAnsi" w:cstheme="minorHAnsi"/>
          <w:spacing w:val="-11"/>
        </w:rPr>
        <w:t xml:space="preserve"> </w:t>
      </w:r>
      <w:r w:rsidRPr="00FF137E">
        <w:rPr>
          <w:rFonts w:asciiTheme="minorHAnsi" w:hAnsiTheme="minorHAnsi" w:cstheme="minorHAnsi"/>
        </w:rPr>
        <w:t>across</w:t>
      </w:r>
      <w:r w:rsidRPr="00FF137E">
        <w:rPr>
          <w:rFonts w:asciiTheme="minorHAnsi" w:hAnsiTheme="minorHAnsi" w:cstheme="minorHAnsi"/>
          <w:spacing w:val="-12"/>
        </w:rPr>
        <w:t xml:space="preserve"> </w:t>
      </w:r>
      <w:r w:rsidRPr="00FF137E">
        <w:rPr>
          <w:rFonts w:asciiTheme="minorHAnsi" w:hAnsiTheme="minorHAnsi" w:cstheme="minorHAnsi"/>
        </w:rPr>
        <w:t>service</w:t>
      </w:r>
      <w:r w:rsidRPr="00FF137E">
        <w:rPr>
          <w:rFonts w:asciiTheme="minorHAnsi" w:hAnsiTheme="minorHAnsi" w:cstheme="minorHAnsi"/>
          <w:spacing w:val="-13"/>
        </w:rPr>
        <w:t xml:space="preserve"> </w:t>
      </w:r>
      <w:r w:rsidRPr="00FF137E">
        <w:rPr>
          <w:rFonts w:asciiTheme="minorHAnsi" w:hAnsiTheme="minorHAnsi" w:cstheme="minorHAnsi"/>
        </w:rPr>
        <w:t>systems</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goal</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2"/>
        </w:rPr>
        <w:t xml:space="preserve"> </w:t>
      </w:r>
      <w:r w:rsidRPr="00FF137E">
        <w:rPr>
          <w:rFonts w:asciiTheme="minorHAnsi" w:hAnsiTheme="minorHAnsi" w:cstheme="minorHAnsi"/>
        </w:rPr>
        <w:t>strengthening</w:t>
      </w:r>
      <w:r w:rsidRPr="00FF137E">
        <w:rPr>
          <w:rFonts w:asciiTheme="minorHAnsi" w:hAnsiTheme="minorHAnsi" w:cstheme="minorHAnsi"/>
          <w:spacing w:val="-12"/>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communities.</w:t>
      </w:r>
      <w:r w:rsidRPr="00FF137E">
        <w:rPr>
          <w:rFonts w:asciiTheme="minorHAnsi" w:hAnsiTheme="minorHAnsi" w:cstheme="minorHAnsi"/>
          <w:spacing w:val="-12"/>
        </w:rPr>
        <w:t xml:space="preserve"> </w:t>
      </w:r>
      <w:r w:rsidRPr="00FF137E">
        <w:rPr>
          <w:rFonts w:asciiTheme="minorHAnsi" w:hAnsiTheme="minorHAnsi" w:cstheme="minorHAnsi"/>
        </w:rPr>
        <w:t>The department</w:t>
      </w:r>
      <w:r w:rsidRPr="00FF137E">
        <w:rPr>
          <w:rFonts w:asciiTheme="minorHAnsi" w:hAnsiTheme="minorHAnsi" w:cstheme="minorHAnsi"/>
          <w:spacing w:val="-11"/>
        </w:rPr>
        <w:t xml:space="preserve"> </w:t>
      </w:r>
      <w:r w:rsidRPr="00FF137E">
        <w:rPr>
          <w:rFonts w:asciiTheme="minorHAnsi" w:hAnsiTheme="minorHAnsi" w:cstheme="minorHAnsi"/>
        </w:rPr>
        <w:t>continues</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meet</w:t>
      </w:r>
      <w:r w:rsidRPr="00FF137E">
        <w:rPr>
          <w:rFonts w:asciiTheme="minorHAnsi" w:hAnsiTheme="minorHAnsi" w:cstheme="minorHAnsi"/>
          <w:spacing w:val="-11"/>
        </w:rPr>
        <w:t xml:space="preserve"> </w:t>
      </w:r>
      <w:r w:rsidRPr="00FF137E">
        <w:rPr>
          <w:rFonts w:asciiTheme="minorHAnsi" w:hAnsiTheme="minorHAnsi" w:cstheme="minorHAnsi"/>
        </w:rPr>
        <w:t>regularly</w:t>
      </w:r>
      <w:r w:rsidRPr="00FF137E">
        <w:rPr>
          <w:rFonts w:asciiTheme="minorHAnsi" w:hAnsiTheme="minorHAnsi" w:cstheme="minorHAnsi"/>
          <w:spacing w:val="-11"/>
        </w:rPr>
        <w:t xml:space="preserve"> </w:t>
      </w:r>
      <w:r w:rsidRPr="00FF137E">
        <w:rPr>
          <w:rFonts w:asciiTheme="minorHAnsi" w:hAnsiTheme="minorHAnsi" w:cstheme="minorHAnsi"/>
        </w:rPr>
        <w:t>through</w:t>
      </w:r>
      <w:r w:rsidRPr="00FF137E">
        <w:rPr>
          <w:rFonts w:asciiTheme="minorHAnsi" w:hAnsiTheme="minorHAnsi" w:cstheme="minorHAnsi"/>
          <w:spacing w:val="-12"/>
        </w:rPr>
        <w:t xml:space="preserve"> </w:t>
      </w:r>
      <w:r w:rsidRPr="00FF137E">
        <w:rPr>
          <w:rFonts w:asciiTheme="minorHAnsi" w:hAnsiTheme="minorHAnsi" w:cstheme="minorHAnsi"/>
        </w:rPr>
        <w:t>monthly,</w:t>
      </w:r>
      <w:r w:rsidRPr="00FF137E">
        <w:rPr>
          <w:rFonts w:asciiTheme="minorHAnsi" w:hAnsiTheme="minorHAnsi" w:cstheme="minorHAnsi"/>
          <w:spacing w:val="-9"/>
        </w:rPr>
        <w:t xml:space="preserve"> </w:t>
      </w:r>
      <w:r w:rsidRPr="00FF137E">
        <w:rPr>
          <w:rFonts w:asciiTheme="minorHAnsi" w:hAnsiTheme="minorHAnsi" w:cstheme="minorHAnsi"/>
        </w:rPr>
        <w:t>bi-monthly,</w:t>
      </w:r>
      <w:r w:rsidRPr="00FF137E">
        <w:rPr>
          <w:rFonts w:asciiTheme="minorHAnsi" w:hAnsiTheme="minorHAnsi" w:cstheme="minorHAnsi"/>
          <w:spacing w:val="-11"/>
        </w:rPr>
        <w:t xml:space="preserve"> </w:t>
      </w:r>
      <w:r w:rsidRPr="00FF137E">
        <w:rPr>
          <w:rFonts w:asciiTheme="minorHAnsi" w:hAnsiTheme="minorHAnsi" w:cstheme="minorHAnsi"/>
        </w:rPr>
        <w:t>quarterly,</w:t>
      </w:r>
      <w:r w:rsidRPr="00FF137E">
        <w:rPr>
          <w:rFonts w:asciiTheme="minorHAnsi" w:hAnsiTheme="minorHAnsi" w:cstheme="minorHAnsi"/>
          <w:spacing w:val="-12"/>
        </w:rPr>
        <w:t xml:space="preserve"> </w:t>
      </w:r>
      <w:r w:rsidRPr="00FF137E">
        <w:rPr>
          <w:rFonts w:asciiTheme="minorHAnsi" w:hAnsiTheme="minorHAnsi" w:cstheme="minorHAnsi"/>
        </w:rPr>
        <w:t>annual,</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as needed meetings with its stakeholders including the Administrative Office of the Courts, Children Advocacy Centers of Mississippi, Tribal partners, Mississippi Association of Child Caring Agencies, representatives from mental health, education, state universities, and others to discuss the progress and/or barriers to the goals, objectives, interventions identified under the 2020-2024 CFSP. For the development of the state’s APSR, the MDCPS Division of Federal</w:t>
      </w:r>
      <w:r w:rsidRPr="00FF137E">
        <w:rPr>
          <w:rFonts w:asciiTheme="minorHAnsi" w:hAnsiTheme="minorHAnsi" w:cstheme="minorHAnsi"/>
          <w:spacing w:val="-13"/>
        </w:rPr>
        <w:t xml:space="preserve"> </w:t>
      </w:r>
      <w:r w:rsidRPr="00FF137E">
        <w:rPr>
          <w:rFonts w:asciiTheme="minorHAnsi" w:hAnsiTheme="minorHAnsi" w:cstheme="minorHAnsi"/>
        </w:rPr>
        <w:t>Reporting</w:t>
      </w:r>
      <w:r w:rsidRPr="00FF137E">
        <w:rPr>
          <w:rFonts w:asciiTheme="minorHAnsi" w:hAnsiTheme="minorHAnsi" w:cstheme="minorHAnsi"/>
          <w:spacing w:val="-13"/>
        </w:rPr>
        <w:t xml:space="preserve"> </w:t>
      </w:r>
      <w:r w:rsidRPr="00FF137E">
        <w:rPr>
          <w:rFonts w:asciiTheme="minorHAnsi" w:hAnsiTheme="minorHAnsi" w:cstheme="minorHAnsi"/>
        </w:rPr>
        <w:t>contacts</w:t>
      </w:r>
      <w:r w:rsidRPr="00FF137E">
        <w:rPr>
          <w:rFonts w:asciiTheme="minorHAnsi" w:hAnsiTheme="minorHAnsi" w:cstheme="minorHAnsi"/>
          <w:spacing w:val="-12"/>
        </w:rPr>
        <w:t xml:space="preserve"> </w:t>
      </w:r>
      <w:r w:rsidRPr="00FF137E">
        <w:rPr>
          <w:rFonts w:asciiTheme="minorHAnsi" w:hAnsiTheme="minorHAnsi" w:cstheme="minorHAnsi"/>
        </w:rPr>
        <w:t>its</w:t>
      </w:r>
      <w:r w:rsidRPr="00FF137E">
        <w:rPr>
          <w:rFonts w:asciiTheme="minorHAnsi" w:hAnsiTheme="minorHAnsi" w:cstheme="minorHAnsi"/>
          <w:spacing w:val="-13"/>
        </w:rPr>
        <w:t xml:space="preserve"> </w:t>
      </w:r>
      <w:r w:rsidRPr="00FF137E">
        <w:rPr>
          <w:rFonts w:asciiTheme="minorHAnsi" w:hAnsiTheme="minorHAnsi" w:cstheme="minorHAnsi"/>
        </w:rPr>
        <w:t>stakeholders</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request</w:t>
      </w:r>
      <w:r w:rsidRPr="00FF137E">
        <w:rPr>
          <w:rFonts w:asciiTheme="minorHAnsi" w:hAnsiTheme="minorHAnsi" w:cstheme="minorHAnsi"/>
          <w:spacing w:val="-12"/>
        </w:rPr>
        <w:t xml:space="preserve"> </w:t>
      </w:r>
      <w:r w:rsidRPr="00FF137E">
        <w:rPr>
          <w:rFonts w:asciiTheme="minorHAnsi" w:hAnsiTheme="minorHAnsi" w:cstheme="minorHAnsi"/>
        </w:rPr>
        <w:t>quarterly</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periodic</w:t>
      </w:r>
      <w:r w:rsidRPr="00FF137E">
        <w:rPr>
          <w:rFonts w:asciiTheme="minorHAnsi" w:hAnsiTheme="minorHAnsi" w:cstheme="minorHAnsi"/>
          <w:spacing w:val="-12"/>
        </w:rPr>
        <w:t xml:space="preserve"> </w:t>
      </w:r>
      <w:r w:rsidRPr="00FF137E">
        <w:rPr>
          <w:rFonts w:asciiTheme="minorHAnsi" w:hAnsiTheme="minorHAnsi" w:cstheme="minorHAnsi"/>
        </w:rPr>
        <w:t>updates</w:t>
      </w:r>
      <w:r w:rsidRPr="00FF137E">
        <w:rPr>
          <w:rFonts w:asciiTheme="minorHAnsi" w:hAnsiTheme="minorHAnsi" w:cstheme="minorHAnsi"/>
          <w:spacing w:val="-11"/>
        </w:rPr>
        <w:t xml:space="preserve"> </w:t>
      </w:r>
      <w:r w:rsidRPr="00FF137E">
        <w:rPr>
          <w:rFonts w:asciiTheme="minorHAnsi" w:hAnsiTheme="minorHAnsi" w:cstheme="minorHAnsi"/>
        </w:rPr>
        <w:t>about</w:t>
      </w:r>
      <w:r w:rsidRPr="00FF137E">
        <w:rPr>
          <w:rFonts w:asciiTheme="minorHAnsi" w:hAnsiTheme="minorHAnsi" w:cstheme="minorHAnsi"/>
          <w:spacing w:val="-13"/>
        </w:rPr>
        <w:t xml:space="preserve"> </w:t>
      </w:r>
      <w:r w:rsidRPr="00FF137E">
        <w:rPr>
          <w:rFonts w:asciiTheme="minorHAnsi" w:hAnsiTheme="minorHAnsi" w:cstheme="minorHAnsi"/>
        </w:rPr>
        <w:t>any joint</w:t>
      </w:r>
      <w:r w:rsidRPr="00FF137E">
        <w:rPr>
          <w:rFonts w:asciiTheme="minorHAnsi" w:hAnsiTheme="minorHAnsi" w:cstheme="minorHAnsi"/>
          <w:spacing w:val="-5"/>
        </w:rPr>
        <w:t xml:space="preserve"> </w:t>
      </w:r>
      <w:r w:rsidRPr="00FF137E">
        <w:rPr>
          <w:rFonts w:asciiTheme="minorHAnsi" w:hAnsiTheme="minorHAnsi" w:cstheme="minorHAnsi"/>
        </w:rPr>
        <w:t>initiatives,</w:t>
      </w:r>
      <w:r w:rsidRPr="00FF137E">
        <w:rPr>
          <w:rFonts w:asciiTheme="minorHAnsi" w:hAnsiTheme="minorHAnsi" w:cstheme="minorHAnsi"/>
          <w:spacing w:val="-5"/>
        </w:rPr>
        <w:t xml:space="preserve"> </w:t>
      </w:r>
      <w:r w:rsidRPr="00FF137E">
        <w:rPr>
          <w:rFonts w:asciiTheme="minorHAnsi" w:hAnsiTheme="minorHAnsi" w:cstheme="minorHAnsi"/>
        </w:rPr>
        <w:t>service</w:t>
      </w:r>
      <w:r w:rsidRPr="00FF137E">
        <w:rPr>
          <w:rFonts w:asciiTheme="minorHAnsi" w:hAnsiTheme="minorHAnsi" w:cstheme="minorHAnsi"/>
          <w:spacing w:val="-7"/>
        </w:rPr>
        <w:t xml:space="preserve"> </w:t>
      </w:r>
      <w:r w:rsidRPr="00FF137E">
        <w:rPr>
          <w:rFonts w:asciiTheme="minorHAnsi" w:hAnsiTheme="minorHAnsi" w:cstheme="minorHAnsi"/>
        </w:rPr>
        <w:t>delivery</w:t>
      </w:r>
      <w:r w:rsidRPr="00FF137E">
        <w:rPr>
          <w:rFonts w:asciiTheme="minorHAnsi" w:hAnsiTheme="minorHAnsi" w:cstheme="minorHAnsi"/>
          <w:spacing w:val="-5"/>
        </w:rPr>
        <w:t xml:space="preserve"> </w:t>
      </w:r>
      <w:r w:rsidRPr="00FF137E">
        <w:rPr>
          <w:rFonts w:asciiTheme="minorHAnsi" w:hAnsiTheme="minorHAnsi" w:cstheme="minorHAnsi"/>
        </w:rPr>
        <w:t>information,</w:t>
      </w:r>
      <w:r w:rsidRPr="00FF137E">
        <w:rPr>
          <w:rFonts w:asciiTheme="minorHAnsi" w:hAnsiTheme="minorHAnsi" w:cstheme="minorHAnsi"/>
          <w:spacing w:val="-5"/>
        </w:rPr>
        <w:t xml:space="preserve"> </w:t>
      </w:r>
      <w:r w:rsidRPr="00FF137E">
        <w:rPr>
          <w:rFonts w:asciiTheme="minorHAnsi" w:hAnsiTheme="minorHAnsi" w:cstheme="minorHAnsi"/>
        </w:rPr>
        <w:t>successes,</w:t>
      </w:r>
      <w:r w:rsidRPr="00FF137E">
        <w:rPr>
          <w:rFonts w:asciiTheme="minorHAnsi" w:hAnsiTheme="minorHAnsi" w:cstheme="minorHAnsi"/>
          <w:spacing w:val="-5"/>
        </w:rPr>
        <w:t xml:space="preserve"> </w:t>
      </w:r>
      <w:r w:rsidRPr="00FF137E">
        <w:rPr>
          <w:rFonts w:asciiTheme="minorHAnsi" w:hAnsiTheme="minorHAnsi" w:cstheme="minorHAnsi"/>
        </w:rPr>
        <w:t>any</w:t>
      </w:r>
      <w:r w:rsidRPr="00FF137E">
        <w:rPr>
          <w:rFonts w:asciiTheme="minorHAnsi" w:hAnsiTheme="minorHAnsi" w:cstheme="minorHAnsi"/>
          <w:spacing w:val="-5"/>
        </w:rPr>
        <w:t xml:space="preserve"> </w:t>
      </w:r>
      <w:r w:rsidRPr="00FF137E">
        <w:rPr>
          <w:rFonts w:asciiTheme="minorHAnsi" w:hAnsiTheme="minorHAnsi" w:cstheme="minorHAnsi"/>
        </w:rPr>
        <w:t>perceived</w:t>
      </w:r>
      <w:r w:rsidRPr="00FF137E">
        <w:rPr>
          <w:rFonts w:asciiTheme="minorHAnsi" w:hAnsiTheme="minorHAnsi" w:cstheme="minorHAnsi"/>
          <w:spacing w:val="-5"/>
        </w:rPr>
        <w:t xml:space="preserve"> </w:t>
      </w:r>
      <w:r w:rsidRPr="00FF137E">
        <w:rPr>
          <w:rFonts w:asciiTheme="minorHAnsi" w:hAnsiTheme="minorHAnsi" w:cstheme="minorHAnsi"/>
        </w:rPr>
        <w:t>barriers,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strategies for improvement. These collaborative efforts are integrated throughout the APSR narrative. MDCPS</w:t>
      </w:r>
      <w:r w:rsidRPr="00FF137E">
        <w:rPr>
          <w:rFonts w:asciiTheme="minorHAnsi" w:hAnsiTheme="minorHAnsi" w:cstheme="minorHAnsi"/>
          <w:spacing w:val="-12"/>
        </w:rPr>
        <w:t xml:space="preserve"> </w:t>
      </w:r>
      <w:r w:rsidRPr="00FF137E">
        <w:rPr>
          <w:rFonts w:asciiTheme="minorHAnsi" w:hAnsiTheme="minorHAnsi" w:cstheme="minorHAnsi"/>
        </w:rPr>
        <w:t>continues</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work</w:t>
      </w:r>
      <w:r w:rsidRPr="00FF137E">
        <w:rPr>
          <w:rFonts w:asciiTheme="minorHAnsi" w:hAnsiTheme="minorHAnsi" w:cstheme="minorHAnsi"/>
          <w:spacing w:val="-13"/>
        </w:rPr>
        <w:t xml:space="preserve"> </w:t>
      </w:r>
      <w:r w:rsidRPr="00FF137E">
        <w:rPr>
          <w:rFonts w:asciiTheme="minorHAnsi" w:hAnsiTheme="minorHAnsi" w:cstheme="minorHAnsi"/>
        </w:rPr>
        <w:t>towards</w:t>
      </w:r>
      <w:r w:rsidRPr="00FF137E">
        <w:rPr>
          <w:rFonts w:asciiTheme="minorHAnsi" w:hAnsiTheme="minorHAnsi" w:cstheme="minorHAnsi"/>
          <w:spacing w:val="-14"/>
        </w:rPr>
        <w:t xml:space="preserve"> </w:t>
      </w:r>
      <w:r w:rsidRPr="00FF137E">
        <w:rPr>
          <w:rFonts w:asciiTheme="minorHAnsi" w:hAnsiTheme="minorHAnsi" w:cstheme="minorHAnsi"/>
        </w:rPr>
        <w:t>completing</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collaboration</w:t>
      </w:r>
      <w:r w:rsidRPr="00FF137E">
        <w:rPr>
          <w:rFonts w:asciiTheme="minorHAnsi" w:hAnsiTheme="minorHAnsi" w:cstheme="minorHAnsi"/>
          <w:spacing w:val="-13"/>
        </w:rPr>
        <w:t xml:space="preserve"> </w:t>
      </w:r>
      <w:r w:rsidRPr="00FF137E">
        <w:rPr>
          <w:rFonts w:asciiTheme="minorHAnsi" w:hAnsiTheme="minorHAnsi" w:cstheme="minorHAnsi"/>
        </w:rPr>
        <w:t>efforts</w:t>
      </w:r>
      <w:r w:rsidRPr="00FF137E">
        <w:rPr>
          <w:rFonts w:asciiTheme="minorHAnsi" w:hAnsiTheme="minorHAnsi" w:cstheme="minorHAnsi"/>
          <w:spacing w:val="-12"/>
        </w:rPr>
        <w:t xml:space="preserve"> </w:t>
      </w:r>
      <w:r w:rsidRPr="00FF137E">
        <w:rPr>
          <w:rFonts w:asciiTheme="minorHAnsi" w:hAnsiTheme="minorHAnsi" w:cstheme="minorHAnsi"/>
        </w:rPr>
        <w:t>identified</w:t>
      </w:r>
      <w:r w:rsidRPr="00FF137E">
        <w:rPr>
          <w:rFonts w:asciiTheme="minorHAnsi" w:hAnsiTheme="minorHAnsi" w:cstheme="minorHAnsi"/>
          <w:spacing w:val="-13"/>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 xml:space="preserve">2020- 2024 CFSP, the periodic updates provide valuable insight into the effectiveness of each strategy. This also serves as an internal/ external feedback loop to ensure that these activities were joint activities, each entity fulfilled their obligations, and initiatives were completed by established target dates. MDCPS also shares the Program Instructions and APSR </w:t>
      </w:r>
      <w:r w:rsidRPr="00FF137E">
        <w:rPr>
          <w:rFonts w:asciiTheme="minorHAnsi" w:hAnsiTheme="minorHAnsi" w:cstheme="minorHAnsi"/>
        </w:rPr>
        <w:lastRenderedPageBreak/>
        <w:t>with the Mississippi</w:t>
      </w:r>
      <w:r w:rsidRPr="00FF137E">
        <w:rPr>
          <w:rFonts w:asciiTheme="minorHAnsi" w:hAnsiTheme="minorHAnsi" w:cstheme="minorHAnsi"/>
          <w:spacing w:val="-4"/>
        </w:rPr>
        <w:t xml:space="preserve"> </w:t>
      </w:r>
      <w:r w:rsidRPr="00FF137E">
        <w:rPr>
          <w:rFonts w:asciiTheme="minorHAnsi" w:hAnsiTheme="minorHAnsi" w:cstheme="minorHAnsi"/>
        </w:rPr>
        <w:t>Band</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Choctaw</w:t>
      </w:r>
      <w:r w:rsidRPr="00FF137E">
        <w:rPr>
          <w:rFonts w:asciiTheme="minorHAnsi" w:hAnsiTheme="minorHAnsi" w:cstheme="minorHAnsi"/>
          <w:spacing w:val="-1"/>
        </w:rPr>
        <w:t xml:space="preserve"> </w:t>
      </w:r>
      <w:r w:rsidRPr="00FF137E">
        <w:rPr>
          <w:rFonts w:asciiTheme="minorHAnsi" w:hAnsiTheme="minorHAnsi" w:cstheme="minorHAnsi"/>
        </w:rPr>
        <w:t>Indians</w:t>
      </w:r>
      <w:r w:rsidRPr="00FF137E">
        <w:rPr>
          <w:rFonts w:asciiTheme="minorHAnsi" w:hAnsiTheme="minorHAnsi" w:cstheme="minorHAnsi"/>
          <w:spacing w:val="-3"/>
        </w:rPr>
        <w:t xml:space="preserve"> </w:t>
      </w:r>
      <w:r w:rsidRPr="00FF137E">
        <w:rPr>
          <w:rFonts w:asciiTheme="minorHAnsi" w:hAnsiTheme="minorHAnsi" w:cstheme="minorHAnsi"/>
        </w:rPr>
        <w:t>(MBCI)</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its</w:t>
      </w:r>
      <w:r w:rsidRPr="00FF137E">
        <w:rPr>
          <w:rFonts w:asciiTheme="minorHAnsi" w:hAnsiTheme="minorHAnsi" w:cstheme="minorHAnsi"/>
          <w:spacing w:val="-4"/>
        </w:rPr>
        <w:t xml:space="preserve"> </w:t>
      </w:r>
      <w:r w:rsidRPr="00FF137E">
        <w:rPr>
          <w:rFonts w:asciiTheme="minorHAnsi" w:hAnsiTheme="minorHAnsi" w:cstheme="minorHAnsi"/>
        </w:rPr>
        <w:t>stakeholders.</w:t>
      </w:r>
      <w:r w:rsidRPr="00FF137E">
        <w:rPr>
          <w:rFonts w:asciiTheme="minorHAnsi" w:hAnsiTheme="minorHAnsi" w:cstheme="minorHAnsi"/>
          <w:spacing w:val="-2"/>
        </w:rPr>
        <w:t xml:space="preserve"> </w:t>
      </w:r>
      <w:r w:rsidRPr="00FF137E">
        <w:rPr>
          <w:rFonts w:asciiTheme="minorHAnsi" w:hAnsiTheme="minorHAnsi" w:cstheme="minorHAnsi"/>
        </w:rPr>
        <w:t>MDCPS</w:t>
      </w:r>
      <w:r w:rsidRPr="00FF137E">
        <w:rPr>
          <w:rFonts w:asciiTheme="minorHAnsi" w:hAnsiTheme="minorHAnsi" w:cstheme="minorHAnsi"/>
          <w:spacing w:val="-2"/>
        </w:rPr>
        <w:t xml:space="preserve"> </w:t>
      </w:r>
      <w:r w:rsidRPr="00FF137E">
        <w:rPr>
          <w:rFonts w:asciiTheme="minorHAnsi" w:hAnsiTheme="minorHAnsi" w:cstheme="minorHAnsi"/>
        </w:rPr>
        <w:t>attends</w:t>
      </w:r>
      <w:r w:rsidRPr="00FF137E">
        <w:rPr>
          <w:rFonts w:asciiTheme="minorHAnsi" w:hAnsiTheme="minorHAnsi" w:cstheme="minorHAnsi"/>
          <w:spacing w:val="-2"/>
        </w:rPr>
        <w:t xml:space="preserve"> </w:t>
      </w:r>
      <w:r w:rsidRPr="00FF137E">
        <w:rPr>
          <w:rFonts w:asciiTheme="minorHAnsi" w:hAnsiTheme="minorHAnsi" w:cstheme="minorHAnsi"/>
        </w:rPr>
        <w:t>quarterly meetings with MBCI</w:t>
      </w:r>
      <w:r w:rsidRPr="00FF137E">
        <w:rPr>
          <w:rFonts w:asciiTheme="minorHAnsi" w:hAnsiTheme="minorHAnsi" w:cstheme="minorHAnsi"/>
          <w:spacing w:val="-2"/>
        </w:rPr>
        <w:t xml:space="preserve"> </w:t>
      </w:r>
      <w:r w:rsidRPr="00FF137E">
        <w:rPr>
          <w:rFonts w:asciiTheme="minorHAnsi" w:hAnsiTheme="minorHAnsi" w:cstheme="minorHAnsi"/>
        </w:rPr>
        <w:t>and collaborates on cases/issues on an as-needed basis. Members of the tribe are invited to participate in Mississippi’s joint planning and other statewide meetings through</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Commission</w:t>
      </w:r>
      <w:r w:rsidRPr="00FF137E">
        <w:rPr>
          <w:rFonts w:asciiTheme="minorHAnsi" w:hAnsiTheme="minorHAnsi" w:cstheme="minorHAnsi"/>
          <w:spacing w:val="-9"/>
        </w:rPr>
        <w:t xml:space="preserve"> </w:t>
      </w:r>
      <w:r w:rsidRPr="00FF137E">
        <w:rPr>
          <w:rFonts w:asciiTheme="minorHAnsi" w:hAnsiTheme="minorHAnsi" w:cstheme="minorHAnsi"/>
        </w:rPr>
        <w:t>on</w:t>
      </w:r>
      <w:r w:rsidRPr="00FF137E">
        <w:rPr>
          <w:rFonts w:asciiTheme="minorHAnsi" w:hAnsiTheme="minorHAnsi" w:cstheme="minorHAnsi"/>
          <w:spacing w:val="-10"/>
        </w:rPr>
        <w:t xml:space="preserve"> </w:t>
      </w:r>
      <w:r w:rsidRPr="00FF137E">
        <w:rPr>
          <w:rFonts w:asciiTheme="minorHAnsi" w:hAnsiTheme="minorHAnsi" w:cstheme="minorHAnsi"/>
        </w:rPr>
        <w:t>Children’s</w:t>
      </w:r>
      <w:r w:rsidRPr="00FF137E">
        <w:rPr>
          <w:rFonts w:asciiTheme="minorHAnsi" w:hAnsiTheme="minorHAnsi" w:cstheme="minorHAnsi"/>
          <w:spacing w:val="-10"/>
        </w:rPr>
        <w:t xml:space="preserve"> </w:t>
      </w:r>
      <w:r w:rsidRPr="00FF137E">
        <w:rPr>
          <w:rFonts w:asciiTheme="minorHAnsi" w:hAnsiTheme="minorHAnsi" w:cstheme="minorHAnsi"/>
        </w:rPr>
        <w:t>Justice.</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these</w:t>
      </w:r>
      <w:r w:rsidRPr="00FF137E">
        <w:rPr>
          <w:rFonts w:asciiTheme="minorHAnsi" w:hAnsiTheme="minorHAnsi" w:cstheme="minorHAnsi"/>
          <w:spacing w:val="-11"/>
        </w:rPr>
        <w:t xml:space="preserve"> </w:t>
      </w:r>
      <w:r w:rsidRPr="00FF137E">
        <w:rPr>
          <w:rFonts w:asciiTheme="minorHAnsi" w:hAnsiTheme="minorHAnsi" w:cstheme="minorHAnsi"/>
        </w:rPr>
        <w:t>meetings</w:t>
      </w:r>
      <w:r w:rsidRPr="00FF137E">
        <w:rPr>
          <w:rFonts w:asciiTheme="minorHAnsi" w:hAnsiTheme="minorHAnsi" w:cstheme="minorHAnsi"/>
          <w:spacing w:val="-9"/>
        </w:rPr>
        <w:t xml:space="preserve"> </w:t>
      </w:r>
      <w:r w:rsidRPr="00FF137E">
        <w:rPr>
          <w:rFonts w:asciiTheme="minorHAnsi" w:hAnsiTheme="minorHAnsi" w:cstheme="minorHAnsi"/>
        </w:rPr>
        <w:t>inform</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CFSP/APSR</w:t>
      </w:r>
      <w:r w:rsidRPr="00FF137E">
        <w:rPr>
          <w:rFonts w:asciiTheme="minorHAnsi" w:hAnsiTheme="minorHAnsi" w:cstheme="minorHAnsi"/>
          <w:spacing w:val="-9"/>
        </w:rPr>
        <w:t xml:space="preserve"> </w:t>
      </w:r>
      <w:r w:rsidRPr="00FF137E">
        <w:rPr>
          <w:rFonts w:asciiTheme="minorHAnsi" w:hAnsiTheme="minorHAnsi" w:cstheme="minorHAnsi"/>
        </w:rPr>
        <w:t>to a</w:t>
      </w:r>
      <w:r w:rsidRPr="00FF137E">
        <w:rPr>
          <w:rFonts w:asciiTheme="minorHAnsi" w:hAnsiTheme="minorHAnsi" w:cstheme="minorHAnsi"/>
          <w:spacing w:val="-1"/>
        </w:rPr>
        <w:t xml:space="preserve"> </w:t>
      </w:r>
      <w:r w:rsidRPr="00FF137E">
        <w:rPr>
          <w:rFonts w:asciiTheme="minorHAnsi" w:hAnsiTheme="minorHAnsi" w:cstheme="minorHAnsi"/>
        </w:rPr>
        <w:t>degree. The</w:t>
      </w:r>
      <w:r w:rsidRPr="00FF137E">
        <w:rPr>
          <w:rFonts w:asciiTheme="minorHAnsi" w:hAnsiTheme="minorHAnsi" w:cstheme="minorHAnsi"/>
          <w:spacing w:val="-1"/>
        </w:rPr>
        <w:t xml:space="preserve"> </w:t>
      </w:r>
      <w:r w:rsidRPr="00FF137E">
        <w:rPr>
          <w:rFonts w:asciiTheme="minorHAnsi" w:hAnsiTheme="minorHAnsi" w:cstheme="minorHAnsi"/>
        </w:rPr>
        <w:t>MDCPS will continue</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strengthen relationships with collaborators to develop a more robust partnership in framing the actual text of the CFSP/APSR.</w:t>
      </w:r>
    </w:p>
    <w:p w14:paraId="4E724A0B" w14:textId="77777777" w:rsidR="00112D49" w:rsidRPr="00FF137E" w:rsidRDefault="00112D49">
      <w:pPr>
        <w:pStyle w:val="BodyText"/>
        <w:spacing w:before="23"/>
        <w:rPr>
          <w:rFonts w:asciiTheme="minorHAnsi" w:hAnsiTheme="minorHAnsi" w:cstheme="minorHAnsi"/>
        </w:rPr>
      </w:pPr>
    </w:p>
    <w:p w14:paraId="118F6117" w14:textId="77777777" w:rsidR="00112D49" w:rsidRPr="00FF137E" w:rsidRDefault="00DC3A48">
      <w:pPr>
        <w:pStyle w:val="BodyText"/>
        <w:spacing w:before="1" w:line="259" w:lineRule="auto"/>
        <w:ind w:left="660" w:right="1039"/>
        <w:jc w:val="both"/>
        <w:rPr>
          <w:rFonts w:asciiTheme="minorHAnsi" w:hAnsiTheme="minorHAnsi" w:cstheme="minorHAnsi"/>
        </w:rPr>
      </w:pPr>
      <w:r w:rsidRPr="00FF137E">
        <w:rPr>
          <w:rFonts w:asciiTheme="minorHAnsi" w:hAnsiTheme="minorHAnsi" w:cstheme="minorHAnsi"/>
          <w:i/>
          <w:color w:val="2E5395"/>
          <w:spacing w:val="-2"/>
        </w:rPr>
        <w:t>Item</w:t>
      </w:r>
      <w:r w:rsidRPr="00FF137E">
        <w:rPr>
          <w:rFonts w:asciiTheme="minorHAnsi" w:hAnsiTheme="minorHAnsi" w:cstheme="minorHAnsi"/>
          <w:i/>
          <w:color w:val="2E5395"/>
          <w:spacing w:val="-7"/>
        </w:rPr>
        <w:t xml:space="preserve"> </w:t>
      </w:r>
      <w:r w:rsidRPr="00FF137E">
        <w:rPr>
          <w:rFonts w:asciiTheme="minorHAnsi" w:hAnsiTheme="minorHAnsi" w:cstheme="minorHAnsi"/>
          <w:i/>
          <w:color w:val="2E5395"/>
          <w:spacing w:val="-2"/>
        </w:rPr>
        <w:t>32:</w:t>
      </w:r>
      <w:r w:rsidRPr="00FF137E">
        <w:rPr>
          <w:rFonts w:asciiTheme="minorHAnsi" w:hAnsiTheme="minorHAnsi" w:cstheme="minorHAnsi"/>
          <w:i/>
          <w:color w:val="2E5395"/>
          <w:spacing w:val="-8"/>
        </w:rPr>
        <w:t xml:space="preserve"> </w:t>
      </w:r>
      <w:r w:rsidRPr="00FF137E">
        <w:rPr>
          <w:rFonts w:asciiTheme="minorHAnsi" w:hAnsiTheme="minorHAnsi" w:cstheme="minorHAnsi"/>
          <w:i/>
          <w:color w:val="2E5395"/>
          <w:spacing w:val="-2"/>
        </w:rPr>
        <w:t>Coordination</w:t>
      </w:r>
      <w:r w:rsidRPr="00FF137E">
        <w:rPr>
          <w:rFonts w:asciiTheme="minorHAnsi" w:hAnsiTheme="minorHAnsi" w:cstheme="minorHAnsi"/>
          <w:i/>
          <w:color w:val="2E5395"/>
          <w:spacing w:val="-7"/>
        </w:rPr>
        <w:t xml:space="preserve"> </w:t>
      </w:r>
      <w:r w:rsidRPr="00FF137E">
        <w:rPr>
          <w:rFonts w:asciiTheme="minorHAnsi" w:hAnsiTheme="minorHAnsi" w:cstheme="minorHAnsi"/>
          <w:i/>
          <w:color w:val="2E5395"/>
          <w:spacing w:val="-2"/>
        </w:rPr>
        <w:t>of</w:t>
      </w:r>
      <w:r w:rsidRPr="00FF137E">
        <w:rPr>
          <w:rFonts w:asciiTheme="minorHAnsi" w:hAnsiTheme="minorHAnsi" w:cstheme="minorHAnsi"/>
          <w:i/>
          <w:color w:val="2E5395"/>
          <w:spacing w:val="-10"/>
        </w:rPr>
        <w:t xml:space="preserve"> </w:t>
      </w:r>
      <w:r w:rsidRPr="00FF137E">
        <w:rPr>
          <w:rFonts w:asciiTheme="minorHAnsi" w:hAnsiTheme="minorHAnsi" w:cstheme="minorHAnsi"/>
          <w:i/>
          <w:color w:val="2E5395"/>
          <w:spacing w:val="-2"/>
        </w:rPr>
        <w:t>CFSP</w:t>
      </w:r>
      <w:r w:rsidRPr="00FF137E">
        <w:rPr>
          <w:rFonts w:asciiTheme="minorHAnsi" w:hAnsiTheme="minorHAnsi" w:cstheme="minorHAnsi"/>
          <w:i/>
          <w:color w:val="2E5395"/>
          <w:spacing w:val="-7"/>
        </w:rPr>
        <w:t xml:space="preserve"> </w:t>
      </w:r>
      <w:r w:rsidRPr="00FF137E">
        <w:rPr>
          <w:rFonts w:asciiTheme="minorHAnsi" w:hAnsiTheme="minorHAnsi" w:cstheme="minorHAnsi"/>
          <w:i/>
          <w:color w:val="2E5395"/>
          <w:spacing w:val="-2"/>
        </w:rPr>
        <w:t>Services</w:t>
      </w:r>
      <w:r w:rsidRPr="00FF137E">
        <w:rPr>
          <w:rFonts w:asciiTheme="minorHAnsi" w:hAnsiTheme="minorHAnsi" w:cstheme="minorHAnsi"/>
          <w:i/>
          <w:color w:val="2E5395"/>
          <w:spacing w:val="-7"/>
        </w:rPr>
        <w:t xml:space="preserve"> </w:t>
      </w:r>
      <w:r w:rsidRPr="00FF137E">
        <w:rPr>
          <w:rFonts w:asciiTheme="minorHAnsi" w:hAnsiTheme="minorHAnsi" w:cstheme="minorHAnsi"/>
          <w:i/>
          <w:color w:val="2E5395"/>
          <w:spacing w:val="-2"/>
        </w:rPr>
        <w:t>with</w:t>
      </w:r>
      <w:r w:rsidRPr="00FF137E">
        <w:rPr>
          <w:rFonts w:asciiTheme="minorHAnsi" w:hAnsiTheme="minorHAnsi" w:cstheme="minorHAnsi"/>
          <w:i/>
          <w:color w:val="2E5395"/>
          <w:spacing w:val="-7"/>
        </w:rPr>
        <w:t xml:space="preserve"> </w:t>
      </w:r>
      <w:r w:rsidRPr="00FF137E">
        <w:rPr>
          <w:rFonts w:asciiTheme="minorHAnsi" w:hAnsiTheme="minorHAnsi" w:cstheme="minorHAnsi"/>
          <w:i/>
          <w:color w:val="2E5395"/>
          <w:spacing w:val="-2"/>
        </w:rPr>
        <w:t>Other</w:t>
      </w:r>
      <w:r w:rsidRPr="00FF137E">
        <w:rPr>
          <w:rFonts w:asciiTheme="minorHAnsi" w:hAnsiTheme="minorHAnsi" w:cstheme="minorHAnsi"/>
          <w:i/>
          <w:color w:val="2E5395"/>
          <w:spacing w:val="-7"/>
        </w:rPr>
        <w:t xml:space="preserve"> </w:t>
      </w:r>
      <w:r w:rsidRPr="00FF137E">
        <w:rPr>
          <w:rFonts w:asciiTheme="minorHAnsi" w:hAnsiTheme="minorHAnsi" w:cstheme="minorHAnsi"/>
          <w:i/>
          <w:color w:val="2E5395"/>
          <w:spacing w:val="-2"/>
        </w:rPr>
        <w:t>Federal</w:t>
      </w:r>
      <w:r w:rsidRPr="00FF137E">
        <w:rPr>
          <w:rFonts w:asciiTheme="minorHAnsi" w:hAnsiTheme="minorHAnsi" w:cstheme="minorHAnsi"/>
          <w:i/>
          <w:color w:val="2E5395"/>
          <w:spacing w:val="-6"/>
        </w:rPr>
        <w:t xml:space="preserve"> </w:t>
      </w:r>
      <w:r w:rsidRPr="00FF137E">
        <w:rPr>
          <w:rFonts w:asciiTheme="minorHAnsi" w:hAnsiTheme="minorHAnsi" w:cstheme="minorHAnsi"/>
          <w:i/>
          <w:color w:val="2E5395"/>
          <w:spacing w:val="-2"/>
        </w:rPr>
        <w:t>Programs.</w:t>
      </w:r>
      <w:r w:rsidRPr="00FF137E">
        <w:rPr>
          <w:rFonts w:asciiTheme="minorHAnsi" w:hAnsiTheme="minorHAnsi" w:cstheme="minorHAnsi"/>
          <w:i/>
          <w:color w:val="2E5395"/>
          <w:spacing w:val="-4"/>
        </w:rPr>
        <w:t xml:space="preserve"> </w:t>
      </w:r>
      <w:r w:rsidRPr="00FF137E">
        <w:rPr>
          <w:rFonts w:asciiTheme="minorHAnsi" w:hAnsiTheme="minorHAnsi" w:cstheme="minorHAnsi"/>
          <w:spacing w:val="-2"/>
        </w:rPr>
        <w:t>How</w:t>
      </w:r>
      <w:r w:rsidRPr="00FF137E">
        <w:rPr>
          <w:rFonts w:asciiTheme="minorHAnsi" w:hAnsiTheme="minorHAnsi" w:cstheme="minorHAnsi"/>
          <w:spacing w:val="-8"/>
        </w:rPr>
        <w:t xml:space="preserve"> </w:t>
      </w:r>
      <w:r w:rsidRPr="00FF137E">
        <w:rPr>
          <w:rFonts w:asciiTheme="minorHAnsi" w:hAnsiTheme="minorHAnsi" w:cstheme="minorHAnsi"/>
          <w:spacing w:val="-2"/>
        </w:rPr>
        <w:t>well</w:t>
      </w:r>
      <w:r w:rsidRPr="00FF137E">
        <w:rPr>
          <w:rFonts w:asciiTheme="minorHAnsi" w:hAnsiTheme="minorHAnsi" w:cstheme="minorHAnsi"/>
          <w:spacing w:val="-6"/>
        </w:rPr>
        <w:t xml:space="preserve"> </w:t>
      </w:r>
      <w:r w:rsidRPr="00FF137E">
        <w:rPr>
          <w:rFonts w:asciiTheme="minorHAnsi" w:hAnsiTheme="minorHAnsi" w:cstheme="minorHAnsi"/>
          <w:spacing w:val="-2"/>
        </w:rPr>
        <w:t>is</w:t>
      </w:r>
      <w:r w:rsidRPr="00FF137E">
        <w:rPr>
          <w:rFonts w:asciiTheme="minorHAnsi" w:hAnsiTheme="minorHAnsi" w:cstheme="minorHAnsi"/>
          <w:spacing w:val="-6"/>
        </w:rPr>
        <w:t xml:space="preserve">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 xml:space="preserve">agency </w:t>
      </w:r>
      <w:r w:rsidRPr="00FF137E">
        <w:rPr>
          <w:rFonts w:asciiTheme="minorHAnsi" w:hAnsiTheme="minorHAnsi" w:cstheme="minorHAnsi"/>
        </w:rPr>
        <w:t>responsiveness to the community system functioning statewide to ensure that the state’s services under the Child and Family Services Plan (CFSP) are coordinated with services or benefits of other federal or federally assisted programs serving the same population?</w:t>
      </w:r>
    </w:p>
    <w:p w14:paraId="448C61B5" w14:textId="77777777" w:rsidR="00112D49" w:rsidRPr="00FF137E" w:rsidRDefault="00112D49">
      <w:pPr>
        <w:pStyle w:val="BodyText"/>
        <w:spacing w:before="60"/>
        <w:rPr>
          <w:rFonts w:asciiTheme="minorHAnsi" w:hAnsiTheme="minorHAnsi" w:cstheme="minorHAnsi"/>
        </w:rPr>
      </w:pPr>
    </w:p>
    <w:p w14:paraId="1A37DEB9" w14:textId="0E2210DE" w:rsidR="00112D49" w:rsidRPr="00FF137E" w:rsidRDefault="00DC3A48">
      <w:pPr>
        <w:pStyle w:val="BodyText"/>
        <w:spacing w:before="79" w:line="276" w:lineRule="auto"/>
        <w:ind w:left="660" w:right="1036"/>
        <w:jc w:val="both"/>
        <w:rPr>
          <w:rFonts w:asciiTheme="minorHAnsi" w:hAnsiTheme="minorHAnsi" w:cstheme="minorHAnsi"/>
        </w:rPr>
      </w:pPr>
      <w:r w:rsidRPr="00FF137E">
        <w:rPr>
          <w:rFonts w:asciiTheme="minorHAnsi" w:hAnsiTheme="minorHAnsi" w:cstheme="minorHAnsi"/>
        </w:rPr>
        <w:t xml:space="preserve">MDCPS rates this item as a “Strength.” MDCPS heavily depends on the coordination and integration of services from its stakeholders to help with the development and revision of its </w:t>
      </w:r>
      <w:r w:rsidRPr="00FF137E">
        <w:rPr>
          <w:rFonts w:asciiTheme="minorHAnsi" w:hAnsiTheme="minorHAnsi" w:cstheme="minorHAnsi"/>
          <w:spacing w:val="-2"/>
        </w:rPr>
        <w:t>policies</w:t>
      </w:r>
      <w:r w:rsidRPr="00FF137E">
        <w:rPr>
          <w:rFonts w:asciiTheme="minorHAnsi" w:hAnsiTheme="minorHAnsi" w:cstheme="minorHAnsi"/>
          <w:spacing w:val="-5"/>
        </w:rPr>
        <w:t xml:space="preserve"> </w:t>
      </w:r>
      <w:r w:rsidRPr="00FF137E">
        <w:rPr>
          <w:rFonts w:asciiTheme="minorHAnsi" w:hAnsiTheme="minorHAnsi" w:cstheme="minorHAnsi"/>
          <w:spacing w:val="-2"/>
        </w:rPr>
        <w:t>and</w:t>
      </w:r>
      <w:r w:rsidRPr="00FF137E">
        <w:rPr>
          <w:rFonts w:asciiTheme="minorHAnsi" w:hAnsiTheme="minorHAnsi" w:cstheme="minorHAnsi"/>
          <w:spacing w:val="-5"/>
        </w:rPr>
        <w:t xml:space="preserve"> </w:t>
      </w:r>
      <w:r w:rsidRPr="00FF137E">
        <w:rPr>
          <w:rFonts w:asciiTheme="minorHAnsi" w:hAnsiTheme="minorHAnsi" w:cstheme="minorHAnsi"/>
          <w:spacing w:val="-2"/>
        </w:rPr>
        <w:t>programs</w:t>
      </w:r>
      <w:r w:rsidRPr="00FF137E">
        <w:rPr>
          <w:rFonts w:asciiTheme="minorHAnsi" w:hAnsiTheme="minorHAnsi" w:cstheme="minorHAnsi"/>
          <w:spacing w:val="-4"/>
        </w:rPr>
        <w:t xml:space="preserve"> </w:t>
      </w:r>
      <w:r w:rsidRPr="00FF137E">
        <w:rPr>
          <w:rFonts w:asciiTheme="minorHAnsi" w:hAnsiTheme="minorHAnsi" w:cstheme="minorHAnsi"/>
          <w:spacing w:val="-2"/>
        </w:rPr>
        <w:t>that</w:t>
      </w:r>
      <w:r w:rsidRPr="00FF137E">
        <w:rPr>
          <w:rFonts w:asciiTheme="minorHAnsi" w:hAnsiTheme="minorHAnsi" w:cstheme="minorHAnsi"/>
          <w:spacing w:val="-3"/>
        </w:rPr>
        <w:t xml:space="preserve"> </w:t>
      </w:r>
      <w:r w:rsidRPr="00FF137E">
        <w:rPr>
          <w:rFonts w:asciiTheme="minorHAnsi" w:hAnsiTheme="minorHAnsi" w:cstheme="minorHAnsi"/>
          <w:spacing w:val="-2"/>
        </w:rPr>
        <w:t>support</w:t>
      </w:r>
      <w:r w:rsidRPr="00FF137E">
        <w:rPr>
          <w:rFonts w:asciiTheme="minorHAnsi" w:hAnsiTheme="minorHAnsi" w:cstheme="minorHAnsi"/>
          <w:spacing w:val="-5"/>
        </w:rPr>
        <w:t xml:space="preserve"> </w:t>
      </w:r>
      <w:r w:rsidRPr="00FF137E">
        <w:rPr>
          <w:rFonts w:asciiTheme="minorHAnsi" w:hAnsiTheme="minorHAnsi" w:cstheme="minorHAnsi"/>
          <w:spacing w:val="-2"/>
        </w:rPr>
        <w:t>the</w:t>
      </w:r>
      <w:r w:rsidRPr="00FF137E">
        <w:rPr>
          <w:rFonts w:asciiTheme="minorHAnsi" w:hAnsiTheme="minorHAnsi" w:cstheme="minorHAnsi"/>
          <w:spacing w:val="-5"/>
        </w:rPr>
        <w:t xml:space="preserve"> </w:t>
      </w:r>
      <w:r w:rsidRPr="00FF137E">
        <w:rPr>
          <w:rFonts w:asciiTheme="minorHAnsi" w:hAnsiTheme="minorHAnsi" w:cstheme="minorHAnsi"/>
          <w:spacing w:val="-2"/>
        </w:rPr>
        <w:t>agency’s</w:t>
      </w:r>
      <w:r w:rsidRPr="00FF137E">
        <w:rPr>
          <w:rFonts w:asciiTheme="minorHAnsi" w:hAnsiTheme="minorHAnsi" w:cstheme="minorHAnsi"/>
          <w:spacing w:val="-5"/>
        </w:rPr>
        <w:t xml:space="preserve"> </w:t>
      </w:r>
      <w:r w:rsidRPr="00FF137E">
        <w:rPr>
          <w:rFonts w:asciiTheme="minorHAnsi" w:hAnsiTheme="minorHAnsi" w:cstheme="minorHAnsi"/>
          <w:spacing w:val="-2"/>
        </w:rPr>
        <w:t>vision</w:t>
      </w:r>
      <w:r w:rsidRPr="00FF137E">
        <w:rPr>
          <w:rFonts w:asciiTheme="minorHAnsi" w:hAnsiTheme="minorHAnsi" w:cstheme="minorHAnsi"/>
          <w:spacing w:val="-5"/>
        </w:rPr>
        <w:t xml:space="preserve"> </w:t>
      </w:r>
      <w:r w:rsidRPr="00FF137E">
        <w:rPr>
          <w:rFonts w:asciiTheme="minorHAnsi" w:hAnsiTheme="minorHAnsi" w:cstheme="minorHAnsi"/>
          <w:spacing w:val="-2"/>
        </w:rPr>
        <w:t>and</w:t>
      </w:r>
      <w:r w:rsidRPr="00FF137E">
        <w:rPr>
          <w:rFonts w:asciiTheme="minorHAnsi" w:hAnsiTheme="minorHAnsi" w:cstheme="minorHAnsi"/>
          <w:spacing w:val="-5"/>
        </w:rPr>
        <w:t xml:space="preserve"> </w:t>
      </w:r>
      <w:r w:rsidRPr="00FF137E">
        <w:rPr>
          <w:rFonts w:asciiTheme="minorHAnsi" w:hAnsiTheme="minorHAnsi" w:cstheme="minorHAnsi"/>
          <w:spacing w:val="-2"/>
        </w:rPr>
        <w:t>mission.</w:t>
      </w:r>
      <w:r w:rsidRPr="00FF137E">
        <w:rPr>
          <w:rFonts w:asciiTheme="minorHAnsi" w:hAnsiTheme="minorHAnsi" w:cstheme="minorHAnsi"/>
          <w:spacing w:val="-5"/>
        </w:rPr>
        <w:t xml:space="preserve"> </w:t>
      </w:r>
      <w:r w:rsidRPr="00FF137E">
        <w:rPr>
          <w:rFonts w:asciiTheme="minorHAnsi" w:hAnsiTheme="minorHAnsi" w:cstheme="minorHAnsi"/>
          <w:spacing w:val="-2"/>
        </w:rPr>
        <w:t>MDCPS</w:t>
      </w:r>
      <w:r w:rsidRPr="00FF137E">
        <w:rPr>
          <w:rFonts w:asciiTheme="minorHAnsi" w:hAnsiTheme="minorHAnsi" w:cstheme="minorHAnsi"/>
          <w:spacing w:val="-8"/>
        </w:rPr>
        <w:t xml:space="preserve"> </w:t>
      </w:r>
      <w:r w:rsidRPr="00FF137E">
        <w:rPr>
          <w:rFonts w:asciiTheme="minorHAnsi" w:hAnsiTheme="minorHAnsi" w:cstheme="minorHAnsi"/>
          <w:spacing w:val="-2"/>
        </w:rPr>
        <w:t>actively</w:t>
      </w:r>
      <w:r w:rsidRPr="00FF137E">
        <w:rPr>
          <w:rFonts w:asciiTheme="minorHAnsi" w:hAnsiTheme="minorHAnsi" w:cstheme="minorHAnsi"/>
          <w:spacing w:val="-4"/>
        </w:rPr>
        <w:t xml:space="preserve"> </w:t>
      </w:r>
      <w:r w:rsidRPr="00FF137E">
        <w:rPr>
          <w:rFonts w:asciiTheme="minorHAnsi" w:hAnsiTheme="minorHAnsi" w:cstheme="minorHAnsi"/>
          <w:spacing w:val="-2"/>
        </w:rPr>
        <w:t xml:space="preserve">continues </w:t>
      </w:r>
      <w:r w:rsidRPr="00FF137E">
        <w:rPr>
          <w:rFonts w:asciiTheme="minorHAnsi" w:hAnsiTheme="minorHAnsi" w:cstheme="minorHAnsi"/>
        </w:rPr>
        <w:t>to collaborate with other agencies by establishing Memorandum of Understandings (MOU) that strengthens and aid in coordinating services or benefits with other federally assisted programs that serve the same population. A Memorandum of Understanding has maintained its</w:t>
      </w:r>
      <w:r w:rsidRPr="00FF137E">
        <w:rPr>
          <w:rFonts w:asciiTheme="minorHAnsi" w:hAnsiTheme="minorHAnsi" w:cstheme="minorHAnsi"/>
          <w:spacing w:val="-9"/>
        </w:rPr>
        <w:t xml:space="preserve"> </w:t>
      </w:r>
      <w:r w:rsidRPr="00FF137E">
        <w:rPr>
          <w:rFonts w:asciiTheme="minorHAnsi" w:hAnsiTheme="minorHAnsi" w:cstheme="minorHAnsi"/>
        </w:rPr>
        <w:t>reputability</w:t>
      </w:r>
      <w:r w:rsidRPr="00FF137E">
        <w:rPr>
          <w:rFonts w:asciiTheme="minorHAnsi" w:hAnsiTheme="minorHAnsi" w:cstheme="minorHAnsi"/>
          <w:spacing w:val="-9"/>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Division</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Medicaid,</w:t>
      </w:r>
      <w:r w:rsidRPr="00FF137E">
        <w:rPr>
          <w:rFonts w:asciiTheme="minorHAnsi" w:hAnsiTheme="minorHAnsi" w:cstheme="minorHAnsi"/>
          <w:spacing w:val="-9"/>
        </w:rPr>
        <w:t xml:space="preserve"> </w:t>
      </w:r>
      <w:r w:rsidRPr="00FF137E">
        <w:rPr>
          <w:rFonts w:asciiTheme="minorHAnsi" w:hAnsiTheme="minorHAnsi" w:cstheme="minorHAnsi"/>
        </w:rPr>
        <w:t>Mississippi</w:t>
      </w:r>
      <w:r w:rsidRPr="00FF137E">
        <w:rPr>
          <w:rFonts w:asciiTheme="minorHAnsi" w:hAnsiTheme="minorHAnsi" w:cstheme="minorHAnsi"/>
          <w:spacing w:val="-9"/>
        </w:rPr>
        <w:t xml:space="preserve"> </w:t>
      </w:r>
      <w:r w:rsidRPr="00FF137E">
        <w:rPr>
          <w:rFonts w:asciiTheme="minorHAnsi" w:hAnsiTheme="minorHAnsi" w:cstheme="minorHAnsi"/>
        </w:rPr>
        <w:t>Department</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Human</w:t>
      </w:r>
      <w:r w:rsidRPr="00FF137E">
        <w:rPr>
          <w:rFonts w:asciiTheme="minorHAnsi" w:hAnsiTheme="minorHAnsi" w:cstheme="minorHAnsi"/>
          <w:spacing w:val="-9"/>
        </w:rPr>
        <w:t xml:space="preserve"> </w:t>
      </w:r>
      <w:r w:rsidRPr="00FF137E">
        <w:rPr>
          <w:rFonts w:asciiTheme="minorHAnsi" w:hAnsiTheme="minorHAnsi" w:cstheme="minorHAnsi"/>
        </w:rPr>
        <w:t>Services,</w:t>
      </w:r>
      <w:r w:rsidRPr="00FF137E">
        <w:rPr>
          <w:rFonts w:asciiTheme="minorHAnsi" w:hAnsiTheme="minorHAnsi" w:cstheme="minorHAnsi"/>
          <w:spacing w:val="-9"/>
        </w:rPr>
        <w:t xml:space="preserve"> </w:t>
      </w:r>
      <w:r w:rsidRPr="00FF137E">
        <w:rPr>
          <w:rFonts w:asciiTheme="minorHAnsi" w:hAnsiTheme="minorHAnsi" w:cstheme="minorHAnsi"/>
        </w:rPr>
        <w:t>the Office of the Attorney General, Department of Mental Health, the Mississippi Department of Education, the Mississippi Department of Health, Mississippi Band of Choctaw Indians and contractual</w:t>
      </w:r>
      <w:r w:rsidRPr="00FF137E">
        <w:rPr>
          <w:rFonts w:asciiTheme="minorHAnsi" w:hAnsiTheme="minorHAnsi" w:cstheme="minorHAnsi"/>
          <w:spacing w:val="21"/>
        </w:rPr>
        <w:t xml:space="preserve"> </w:t>
      </w:r>
      <w:r w:rsidRPr="00FF137E">
        <w:rPr>
          <w:rFonts w:asciiTheme="minorHAnsi" w:hAnsiTheme="minorHAnsi" w:cstheme="minorHAnsi"/>
        </w:rPr>
        <w:t>agreements</w:t>
      </w:r>
      <w:r w:rsidRPr="00FF137E">
        <w:rPr>
          <w:rFonts w:asciiTheme="minorHAnsi" w:hAnsiTheme="minorHAnsi" w:cstheme="minorHAnsi"/>
          <w:spacing w:val="19"/>
        </w:rPr>
        <w:t xml:space="preserve"> </w:t>
      </w:r>
      <w:r w:rsidRPr="00FF137E">
        <w:rPr>
          <w:rFonts w:asciiTheme="minorHAnsi" w:hAnsiTheme="minorHAnsi" w:cstheme="minorHAnsi"/>
        </w:rPr>
        <w:t>have</w:t>
      </w:r>
      <w:r w:rsidRPr="00FF137E">
        <w:rPr>
          <w:rFonts w:asciiTheme="minorHAnsi" w:hAnsiTheme="minorHAnsi" w:cstheme="minorHAnsi"/>
          <w:spacing w:val="19"/>
        </w:rPr>
        <w:t xml:space="preserve"> </w:t>
      </w:r>
      <w:r w:rsidRPr="00FF137E">
        <w:rPr>
          <w:rFonts w:asciiTheme="minorHAnsi" w:hAnsiTheme="minorHAnsi" w:cstheme="minorHAnsi"/>
        </w:rPr>
        <w:t>remained</w:t>
      </w:r>
      <w:r w:rsidRPr="00FF137E">
        <w:rPr>
          <w:rFonts w:asciiTheme="minorHAnsi" w:hAnsiTheme="minorHAnsi" w:cstheme="minorHAnsi"/>
          <w:spacing w:val="19"/>
        </w:rPr>
        <w:t xml:space="preserve"> </w:t>
      </w:r>
      <w:r w:rsidRPr="00FF137E">
        <w:rPr>
          <w:rFonts w:asciiTheme="minorHAnsi" w:hAnsiTheme="minorHAnsi" w:cstheme="minorHAnsi"/>
        </w:rPr>
        <w:t>in</w:t>
      </w:r>
      <w:r w:rsidRPr="00FF137E">
        <w:rPr>
          <w:rFonts w:asciiTheme="minorHAnsi" w:hAnsiTheme="minorHAnsi" w:cstheme="minorHAnsi"/>
          <w:spacing w:val="20"/>
        </w:rPr>
        <w:t xml:space="preserve"> </w:t>
      </w:r>
      <w:r w:rsidRPr="00FF137E">
        <w:rPr>
          <w:rFonts w:asciiTheme="minorHAnsi" w:hAnsiTheme="minorHAnsi" w:cstheme="minorHAnsi"/>
        </w:rPr>
        <w:t>place</w:t>
      </w:r>
      <w:r w:rsidRPr="00FF137E">
        <w:rPr>
          <w:rFonts w:asciiTheme="minorHAnsi" w:hAnsiTheme="minorHAnsi" w:cstheme="minorHAnsi"/>
          <w:spacing w:val="20"/>
        </w:rPr>
        <w:t xml:space="preserve"> </w:t>
      </w:r>
      <w:r w:rsidRPr="00FF137E">
        <w:rPr>
          <w:rFonts w:asciiTheme="minorHAnsi" w:hAnsiTheme="minorHAnsi" w:cstheme="minorHAnsi"/>
        </w:rPr>
        <w:t>with</w:t>
      </w:r>
      <w:r w:rsidRPr="00FF137E">
        <w:rPr>
          <w:rFonts w:asciiTheme="minorHAnsi" w:hAnsiTheme="minorHAnsi" w:cstheme="minorHAnsi"/>
          <w:spacing w:val="19"/>
        </w:rPr>
        <w:t xml:space="preserve"> </w:t>
      </w:r>
      <w:r w:rsidRPr="00FF137E">
        <w:rPr>
          <w:rFonts w:asciiTheme="minorHAnsi" w:hAnsiTheme="minorHAnsi" w:cstheme="minorHAnsi"/>
        </w:rPr>
        <w:t>Baptist</w:t>
      </w:r>
      <w:r w:rsidRPr="00FF137E">
        <w:rPr>
          <w:rFonts w:asciiTheme="minorHAnsi" w:hAnsiTheme="minorHAnsi" w:cstheme="minorHAnsi"/>
          <w:spacing w:val="21"/>
        </w:rPr>
        <w:t xml:space="preserve"> </w:t>
      </w:r>
      <w:r w:rsidRPr="00FF137E">
        <w:rPr>
          <w:rFonts w:asciiTheme="minorHAnsi" w:hAnsiTheme="minorHAnsi" w:cstheme="minorHAnsi"/>
        </w:rPr>
        <w:t>Children’s</w:t>
      </w:r>
      <w:r w:rsidRPr="00FF137E">
        <w:rPr>
          <w:rFonts w:asciiTheme="minorHAnsi" w:hAnsiTheme="minorHAnsi" w:cstheme="minorHAnsi"/>
          <w:spacing w:val="18"/>
        </w:rPr>
        <w:t xml:space="preserve"> </w:t>
      </w:r>
      <w:r w:rsidRPr="00FF137E">
        <w:rPr>
          <w:rFonts w:asciiTheme="minorHAnsi" w:hAnsiTheme="minorHAnsi" w:cstheme="minorHAnsi"/>
        </w:rPr>
        <w:t>Village,</w:t>
      </w:r>
      <w:r w:rsidRPr="00FF137E">
        <w:rPr>
          <w:rFonts w:asciiTheme="minorHAnsi" w:hAnsiTheme="minorHAnsi" w:cstheme="minorHAnsi"/>
          <w:spacing w:val="20"/>
        </w:rPr>
        <w:t xml:space="preserve"> </w:t>
      </w:r>
      <w:r w:rsidRPr="00FF137E">
        <w:rPr>
          <w:rFonts w:asciiTheme="minorHAnsi" w:hAnsiTheme="minorHAnsi" w:cstheme="minorHAnsi"/>
          <w:spacing w:val="-2"/>
        </w:rPr>
        <w:t>Mississippi</w:t>
      </w:r>
      <w:r w:rsidR="00B76F57" w:rsidRPr="00FF137E">
        <w:rPr>
          <w:rFonts w:asciiTheme="minorHAnsi" w:hAnsiTheme="minorHAnsi" w:cstheme="minorHAnsi"/>
          <w:spacing w:val="-2"/>
        </w:rPr>
        <w:t xml:space="preserve"> </w:t>
      </w:r>
      <w:r w:rsidRPr="00FF137E">
        <w:rPr>
          <w:rFonts w:asciiTheme="minorHAnsi" w:hAnsiTheme="minorHAnsi" w:cstheme="minorHAnsi"/>
        </w:rPr>
        <w:t>State University, Casey Family Programs, and the University of Mississippi Medical Center. These cooperative arrangements are examples of how the MDCPS is partnering statewide to ensure</w:t>
      </w:r>
      <w:r w:rsidRPr="00FF137E">
        <w:rPr>
          <w:rFonts w:asciiTheme="minorHAnsi" w:hAnsiTheme="minorHAnsi" w:cstheme="minorHAnsi"/>
          <w:spacing w:val="-12"/>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funding,</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efforts</w:t>
      </w:r>
      <w:r w:rsidRPr="00FF137E">
        <w:rPr>
          <w:rFonts w:asciiTheme="minorHAnsi" w:hAnsiTheme="minorHAnsi" w:cstheme="minorHAnsi"/>
          <w:spacing w:val="-12"/>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not</w:t>
      </w:r>
      <w:r w:rsidRPr="00FF137E">
        <w:rPr>
          <w:rFonts w:asciiTheme="minorHAnsi" w:hAnsiTheme="minorHAnsi" w:cstheme="minorHAnsi"/>
          <w:spacing w:val="-11"/>
        </w:rPr>
        <w:t xml:space="preserve"> </w:t>
      </w:r>
      <w:r w:rsidRPr="00FF137E">
        <w:rPr>
          <w:rFonts w:asciiTheme="minorHAnsi" w:hAnsiTheme="minorHAnsi" w:cstheme="minorHAnsi"/>
        </w:rPr>
        <w:t>duplicated</w:t>
      </w:r>
      <w:r w:rsidRPr="00FF137E">
        <w:rPr>
          <w:rFonts w:asciiTheme="minorHAnsi" w:hAnsiTheme="minorHAnsi" w:cstheme="minorHAnsi"/>
          <w:b/>
        </w:rPr>
        <w:t>.</w:t>
      </w:r>
      <w:r w:rsidRPr="00FF137E">
        <w:rPr>
          <w:rFonts w:asciiTheme="minorHAnsi" w:hAnsiTheme="minorHAnsi" w:cstheme="minorHAnsi"/>
          <w:b/>
          <w:spacing w:val="-12"/>
        </w:rPr>
        <w:t xml:space="preserve"> </w:t>
      </w: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has</w:t>
      </w:r>
      <w:r w:rsidRPr="00FF137E">
        <w:rPr>
          <w:rFonts w:asciiTheme="minorHAnsi" w:hAnsiTheme="minorHAnsi" w:cstheme="minorHAnsi"/>
          <w:spacing w:val="-11"/>
        </w:rPr>
        <w:t xml:space="preserve"> </w:t>
      </w:r>
      <w:r w:rsidRPr="00FF137E">
        <w:rPr>
          <w:rFonts w:asciiTheme="minorHAnsi" w:hAnsiTheme="minorHAnsi" w:cstheme="minorHAnsi"/>
        </w:rPr>
        <w:t>updated</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current</w:t>
      </w:r>
      <w:r w:rsidRPr="00FF137E">
        <w:rPr>
          <w:rFonts w:asciiTheme="minorHAnsi" w:hAnsiTheme="minorHAnsi" w:cstheme="minorHAnsi"/>
          <w:spacing w:val="-11"/>
        </w:rPr>
        <w:t xml:space="preserve"> </w:t>
      </w:r>
      <w:r w:rsidRPr="00FF137E">
        <w:rPr>
          <w:rFonts w:asciiTheme="minorHAnsi" w:hAnsiTheme="minorHAnsi" w:cstheme="minorHAnsi"/>
        </w:rPr>
        <w:t>MOU between the agency and the tribe.</w:t>
      </w:r>
    </w:p>
    <w:p w14:paraId="6C68130E" w14:textId="77777777" w:rsidR="00112D49" w:rsidRPr="00FF137E" w:rsidRDefault="00112D49">
      <w:pPr>
        <w:pStyle w:val="BodyText"/>
        <w:spacing w:before="41"/>
        <w:rPr>
          <w:rFonts w:asciiTheme="minorHAnsi" w:hAnsiTheme="minorHAnsi" w:cstheme="minorHAnsi"/>
        </w:rPr>
      </w:pPr>
    </w:p>
    <w:p w14:paraId="6FAFF499" w14:textId="77777777" w:rsidR="00112D49" w:rsidRPr="00FF137E" w:rsidRDefault="00DC3A48">
      <w:pPr>
        <w:pStyle w:val="BodyText"/>
        <w:spacing w:line="276" w:lineRule="auto"/>
        <w:ind w:left="660" w:right="1036"/>
        <w:jc w:val="both"/>
        <w:rPr>
          <w:rFonts w:asciiTheme="minorHAnsi" w:hAnsiTheme="minorHAnsi" w:cstheme="minorHAnsi"/>
        </w:rPr>
      </w:pPr>
      <w:r w:rsidRPr="00FF137E">
        <w:rPr>
          <w:rFonts w:asciiTheme="minorHAnsi" w:hAnsiTheme="minorHAnsi" w:cstheme="minorHAnsi"/>
        </w:rPr>
        <w:t>The continuation of MDCPS’s Joint Planning meeting has also created an avenue for all stakeholders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express</w:t>
      </w:r>
      <w:r w:rsidRPr="00FF137E">
        <w:rPr>
          <w:rFonts w:asciiTheme="minorHAnsi" w:hAnsiTheme="minorHAnsi" w:cstheme="minorHAnsi"/>
          <w:spacing w:val="-15"/>
        </w:rPr>
        <w:t xml:space="preserve"> </w:t>
      </w:r>
      <w:r w:rsidRPr="00FF137E">
        <w:rPr>
          <w:rFonts w:asciiTheme="minorHAnsi" w:hAnsiTheme="minorHAnsi" w:cstheme="minorHAnsi"/>
        </w:rPr>
        <w:t>any</w:t>
      </w:r>
      <w:r w:rsidRPr="00FF137E">
        <w:rPr>
          <w:rFonts w:asciiTheme="minorHAnsi" w:hAnsiTheme="minorHAnsi" w:cstheme="minorHAnsi"/>
          <w:spacing w:val="-15"/>
        </w:rPr>
        <w:t xml:space="preserve"> </w:t>
      </w:r>
      <w:r w:rsidRPr="00FF137E">
        <w:rPr>
          <w:rFonts w:asciiTheme="minorHAnsi" w:hAnsiTheme="minorHAnsi" w:cstheme="minorHAnsi"/>
        </w:rPr>
        <w:t>major</w:t>
      </w:r>
      <w:r w:rsidRPr="00FF137E">
        <w:rPr>
          <w:rFonts w:asciiTheme="minorHAnsi" w:hAnsiTheme="minorHAnsi" w:cstheme="minorHAnsi"/>
          <w:spacing w:val="-15"/>
        </w:rPr>
        <w:t xml:space="preserve"> </w:t>
      </w:r>
      <w:r w:rsidRPr="00FF137E">
        <w:rPr>
          <w:rFonts w:asciiTheme="minorHAnsi" w:hAnsiTheme="minorHAnsi" w:cstheme="minorHAnsi"/>
        </w:rPr>
        <w:t>concerns</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3"/>
        </w:rPr>
        <w:t xml:space="preserve"> </w:t>
      </w:r>
      <w:r w:rsidRPr="00FF137E">
        <w:rPr>
          <w:rFonts w:asciiTheme="minorHAnsi" w:hAnsiTheme="minorHAnsi" w:cstheme="minorHAnsi"/>
        </w:rPr>
        <w:t>well</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5"/>
        </w:rPr>
        <w:t xml:space="preserve"> </w:t>
      </w:r>
      <w:r w:rsidRPr="00FF137E">
        <w:rPr>
          <w:rFonts w:asciiTheme="minorHAnsi" w:hAnsiTheme="minorHAnsi" w:cstheme="minorHAnsi"/>
        </w:rPr>
        <w:t>involved</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agency</w:t>
      </w:r>
      <w:r w:rsidRPr="00FF137E">
        <w:rPr>
          <w:rFonts w:asciiTheme="minorHAnsi" w:hAnsiTheme="minorHAnsi" w:cstheme="minorHAnsi"/>
          <w:spacing w:val="-13"/>
        </w:rPr>
        <w:t xml:space="preserve"> </w:t>
      </w:r>
      <w:r w:rsidRPr="00FF137E">
        <w:rPr>
          <w:rFonts w:asciiTheme="minorHAnsi" w:hAnsiTheme="minorHAnsi" w:cstheme="minorHAnsi"/>
        </w:rPr>
        <w:t>planning.</w:t>
      </w:r>
      <w:r w:rsidRPr="00FF137E">
        <w:rPr>
          <w:rFonts w:asciiTheme="minorHAnsi" w:hAnsiTheme="minorHAnsi" w:cstheme="minorHAnsi"/>
          <w:spacing w:val="-15"/>
        </w:rPr>
        <w:t xml:space="preserve"> </w:t>
      </w:r>
      <w:r w:rsidRPr="00FF137E">
        <w:rPr>
          <w:rFonts w:asciiTheme="minorHAnsi" w:hAnsiTheme="minorHAnsi" w:cstheme="minorHAnsi"/>
        </w:rPr>
        <w:t>MDCPS also continues to utilize the Foster Parent Liaison as a means for communicating information with foster parents and lifting their concerns to executive leadership.</w:t>
      </w:r>
    </w:p>
    <w:p w14:paraId="4C477CCE" w14:textId="77777777" w:rsidR="00112D49" w:rsidRPr="00FF137E" w:rsidRDefault="00112D49">
      <w:pPr>
        <w:pStyle w:val="BodyText"/>
        <w:spacing w:before="41"/>
        <w:rPr>
          <w:rFonts w:asciiTheme="minorHAnsi" w:hAnsiTheme="minorHAnsi" w:cstheme="minorHAnsi"/>
        </w:rPr>
      </w:pPr>
    </w:p>
    <w:p w14:paraId="6D8BC1FA" w14:textId="77777777" w:rsidR="00112D49" w:rsidRPr="00FF137E" w:rsidRDefault="00DC3A48">
      <w:pPr>
        <w:pStyle w:val="BodyText"/>
        <w:spacing w:line="278" w:lineRule="auto"/>
        <w:ind w:left="660" w:right="1042"/>
        <w:jc w:val="both"/>
        <w:rPr>
          <w:rFonts w:asciiTheme="minorHAnsi" w:hAnsiTheme="minorHAnsi" w:cstheme="minorHAnsi"/>
        </w:rPr>
      </w:pPr>
      <w:r w:rsidRPr="00FF137E">
        <w:rPr>
          <w:rFonts w:asciiTheme="minorHAnsi" w:hAnsiTheme="minorHAnsi" w:cstheme="minorHAnsi"/>
        </w:rPr>
        <w:t>The agency currently contracts with the following federally assisted programs that serve children and families:</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5761"/>
      </w:tblGrid>
      <w:tr w:rsidR="00112D49" w:rsidRPr="00FF137E" w14:paraId="6B70B36B" w14:textId="77777777" w:rsidTr="00FE69A8">
        <w:trPr>
          <w:trHeight w:val="275"/>
          <w:tblHeader/>
        </w:trPr>
        <w:tc>
          <w:tcPr>
            <w:tcW w:w="3241" w:type="dxa"/>
          </w:tcPr>
          <w:p w14:paraId="259D772D"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pacing w:val="-2"/>
                <w:sz w:val="24"/>
              </w:rPr>
              <w:lastRenderedPageBreak/>
              <w:t>Provider</w:t>
            </w:r>
          </w:p>
        </w:tc>
        <w:tc>
          <w:tcPr>
            <w:tcW w:w="5761" w:type="dxa"/>
          </w:tcPr>
          <w:p w14:paraId="24F1CDCB"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Brief</w:t>
            </w:r>
            <w:r w:rsidRPr="00FF137E">
              <w:rPr>
                <w:rFonts w:asciiTheme="minorHAnsi" w:hAnsiTheme="minorHAnsi" w:cstheme="minorHAnsi"/>
                <w:spacing w:val="-2"/>
                <w:sz w:val="24"/>
              </w:rPr>
              <w:t xml:space="preserve"> </w:t>
            </w:r>
            <w:r w:rsidRPr="00FF137E">
              <w:rPr>
                <w:rFonts w:asciiTheme="minorHAnsi" w:hAnsiTheme="minorHAnsi" w:cstheme="minorHAnsi"/>
                <w:sz w:val="24"/>
              </w:rPr>
              <w:t>Description</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Services</w:t>
            </w:r>
          </w:p>
        </w:tc>
      </w:tr>
      <w:tr w:rsidR="00112D49" w:rsidRPr="00FF137E" w14:paraId="74775111" w14:textId="77777777">
        <w:trPr>
          <w:trHeight w:val="2759"/>
        </w:trPr>
        <w:tc>
          <w:tcPr>
            <w:tcW w:w="3241" w:type="dxa"/>
          </w:tcPr>
          <w:p w14:paraId="5DA0056F"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Catholic</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Charities</w:t>
            </w:r>
          </w:p>
        </w:tc>
        <w:tc>
          <w:tcPr>
            <w:tcW w:w="5761" w:type="dxa"/>
          </w:tcPr>
          <w:p w14:paraId="5EFD4D03" w14:textId="77777777" w:rsidR="00112D49" w:rsidRPr="00FF137E" w:rsidRDefault="00DC3A48">
            <w:pPr>
              <w:pStyle w:val="TableParagraph"/>
              <w:ind w:left="107" w:right="94"/>
              <w:jc w:val="both"/>
              <w:rPr>
                <w:rFonts w:asciiTheme="minorHAnsi" w:hAnsiTheme="minorHAnsi" w:cstheme="minorHAnsi"/>
                <w:sz w:val="24"/>
              </w:rPr>
            </w:pPr>
            <w:r w:rsidRPr="00FF137E">
              <w:rPr>
                <w:rFonts w:asciiTheme="minorHAnsi" w:hAnsiTheme="minorHAnsi" w:cstheme="minorHAnsi"/>
                <w:sz w:val="24"/>
              </w:rPr>
              <w:t>Provides resettlement services to unaccompanied refugee minors placed in MDCPS custody. The URM program ensures</w:t>
            </w:r>
            <w:r w:rsidRPr="00FF137E">
              <w:rPr>
                <w:rFonts w:asciiTheme="minorHAnsi" w:hAnsiTheme="minorHAnsi" w:cstheme="minorHAnsi"/>
                <w:spacing w:val="-2"/>
                <w:sz w:val="24"/>
              </w:rPr>
              <w:t xml:space="preserve"> </w:t>
            </w:r>
            <w:r w:rsidRPr="00FF137E">
              <w:rPr>
                <w:rFonts w:asciiTheme="minorHAnsi" w:hAnsiTheme="minorHAnsi" w:cstheme="minorHAnsi"/>
                <w:sz w:val="24"/>
              </w:rPr>
              <w:t>eligible</w:t>
            </w:r>
            <w:r w:rsidRPr="00FF137E">
              <w:rPr>
                <w:rFonts w:asciiTheme="minorHAnsi" w:hAnsiTheme="minorHAnsi" w:cstheme="minorHAnsi"/>
                <w:spacing w:val="-5"/>
                <w:sz w:val="24"/>
              </w:rPr>
              <w:t xml:space="preserve"> </w:t>
            </w:r>
            <w:r w:rsidRPr="00FF137E">
              <w:rPr>
                <w:rFonts w:asciiTheme="minorHAnsi" w:hAnsiTheme="minorHAnsi" w:cstheme="minorHAnsi"/>
                <w:sz w:val="24"/>
              </w:rPr>
              <w:t>youth</w:t>
            </w:r>
            <w:r w:rsidRPr="00FF137E">
              <w:rPr>
                <w:rFonts w:asciiTheme="minorHAnsi" w:hAnsiTheme="minorHAnsi" w:cstheme="minorHAnsi"/>
                <w:spacing w:val="-4"/>
                <w:sz w:val="24"/>
              </w:rPr>
              <w:t xml:space="preserve"> </w:t>
            </w:r>
            <w:r w:rsidRPr="00FF137E">
              <w:rPr>
                <w:rFonts w:asciiTheme="minorHAnsi" w:hAnsiTheme="minorHAnsi" w:cstheme="minorHAnsi"/>
                <w:sz w:val="24"/>
              </w:rPr>
              <w:t>receive</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full</w:t>
            </w:r>
            <w:r w:rsidRPr="00FF137E">
              <w:rPr>
                <w:rFonts w:asciiTheme="minorHAnsi" w:hAnsiTheme="minorHAnsi" w:cstheme="minorHAnsi"/>
                <w:spacing w:val="-4"/>
                <w:sz w:val="24"/>
              </w:rPr>
              <w:t xml:space="preserve"> </w:t>
            </w:r>
            <w:r w:rsidRPr="00FF137E">
              <w:rPr>
                <w:rFonts w:asciiTheme="minorHAnsi" w:hAnsiTheme="minorHAnsi" w:cstheme="minorHAnsi"/>
                <w:sz w:val="24"/>
              </w:rPr>
              <w:t>range</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assistance, care, and services available to all foster children in MDCPS custody. Some of the services provided are family tracing and reunification, case management, English</w:t>
            </w:r>
            <w:r w:rsidRPr="00FF137E">
              <w:rPr>
                <w:rFonts w:asciiTheme="minorHAnsi" w:hAnsiTheme="minorHAnsi" w:cstheme="minorHAnsi"/>
                <w:spacing w:val="-15"/>
                <w:sz w:val="24"/>
              </w:rPr>
              <w:t xml:space="preserve"> </w:t>
            </w:r>
            <w:r w:rsidRPr="00FF137E">
              <w:rPr>
                <w:rFonts w:asciiTheme="minorHAnsi" w:hAnsiTheme="minorHAnsi" w:cstheme="minorHAnsi"/>
                <w:sz w:val="24"/>
              </w:rPr>
              <w:t>language</w:t>
            </w:r>
            <w:r w:rsidRPr="00FF137E">
              <w:rPr>
                <w:rFonts w:asciiTheme="minorHAnsi" w:hAnsiTheme="minorHAnsi" w:cstheme="minorHAnsi"/>
                <w:spacing w:val="-15"/>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education</w:t>
            </w:r>
            <w:r w:rsidRPr="00FF137E">
              <w:rPr>
                <w:rFonts w:asciiTheme="minorHAnsi" w:hAnsiTheme="minorHAnsi" w:cstheme="minorHAnsi"/>
                <w:spacing w:val="-15"/>
                <w:sz w:val="24"/>
              </w:rPr>
              <w:t xml:space="preserve"> </w:t>
            </w:r>
            <w:r w:rsidRPr="00FF137E">
              <w:rPr>
                <w:rFonts w:asciiTheme="minorHAnsi" w:hAnsiTheme="minorHAnsi" w:cstheme="minorHAnsi"/>
                <w:sz w:val="24"/>
              </w:rPr>
              <w:t>supports.</w:t>
            </w:r>
            <w:r w:rsidRPr="00FF137E">
              <w:rPr>
                <w:rFonts w:asciiTheme="minorHAnsi" w:hAnsiTheme="minorHAnsi" w:cstheme="minorHAnsi"/>
                <w:spacing w:val="-15"/>
                <w:sz w:val="24"/>
              </w:rPr>
              <w:t xml:space="preserve"> </w:t>
            </w:r>
            <w:r w:rsidRPr="00FF137E">
              <w:rPr>
                <w:rFonts w:asciiTheme="minorHAnsi" w:hAnsiTheme="minorHAnsi" w:cstheme="minorHAnsi"/>
                <w:sz w:val="24"/>
              </w:rPr>
              <w:t>Assists with finding and licensing homes for non-therapeutic children</w:t>
            </w:r>
            <w:r w:rsidRPr="00FF137E">
              <w:rPr>
                <w:rFonts w:asciiTheme="minorHAnsi" w:hAnsiTheme="minorHAnsi" w:cstheme="minorHAnsi"/>
                <w:spacing w:val="63"/>
                <w:sz w:val="24"/>
              </w:rPr>
              <w:t xml:space="preserve"> </w:t>
            </w:r>
            <w:r w:rsidRPr="00FF137E">
              <w:rPr>
                <w:rFonts w:asciiTheme="minorHAnsi" w:hAnsiTheme="minorHAnsi" w:cstheme="minorHAnsi"/>
                <w:sz w:val="24"/>
              </w:rPr>
              <w:t>who</w:t>
            </w:r>
            <w:r w:rsidRPr="00FF137E">
              <w:rPr>
                <w:rFonts w:asciiTheme="minorHAnsi" w:hAnsiTheme="minorHAnsi" w:cstheme="minorHAnsi"/>
                <w:spacing w:val="66"/>
                <w:sz w:val="24"/>
              </w:rPr>
              <w:t xml:space="preserve"> </w:t>
            </w:r>
            <w:r w:rsidRPr="00FF137E">
              <w:rPr>
                <w:rFonts w:asciiTheme="minorHAnsi" w:hAnsiTheme="minorHAnsi" w:cstheme="minorHAnsi"/>
                <w:sz w:val="24"/>
              </w:rPr>
              <w:t>are</w:t>
            </w:r>
            <w:r w:rsidRPr="00FF137E">
              <w:rPr>
                <w:rFonts w:asciiTheme="minorHAnsi" w:hAnsiTheme="minorHAnsi" w:cstheme="minorHAnsi"/>
                <w:spacing w:val="62"/>
                <w:sz w:val="24"/>
              </w:rPr>
              <w:t xml:space="preserve"> </w:t>
            </w:r>
            <w:r w:rsidRPr="00FF137E">
              <w:rPr>
                <w:rFonts w:asciiTheme="minorHAnsi" w:hAnsiTheme="minorHAnsi" w:cstheme="minorHAnsi"/>
                <w:sz w:val="24"/>
              </w:rPr>
              <w:t>legally</w:t>
            </w:r>
            <w:r w:rsidRPr="00FF137E">
              <w:rPr>
                <w:rFonts w:asciiTheme="minorHAnsi" w:hAnsiTheme="minorHAnsi" w:cstheme="minorHAnsi"/>
                <w:spacing w:val="64"/>
                <w:sz w:val="24"/>
              </w:rPr>
              <w:t xml:space="preserve"> </w:t>
            </w:r>
            <w:r w:rsidRPr="00FF137E">
              <w:rPr>
                <w:rFonts w:asciiTheme="minorHAnsi" w:hAnsiTheme="minorHAnsi" w:cstheme="minorHAnsi"/>
                <w:sz w:val="24"/>
              </w:rPr>
              <w:t>free</w:t>
            </w:r>
            <w:r w:rsidRPr="00FF137E">
              <w:rPr>
                <w:rFonts w:asciiTheme="minorHAnsi" w:hAnsiTheme="minorHAnsi" w:cstheme="minorHAnsi"/>
                <w:spacing w:val="63"/>
                <w:sz w:val="24"/>
              </w:rPr>
              <w:t xml:space="preserve"> </w:t>
            </w:r>
            <w:r w:rsidRPr="00FF137E">
              <w:rPr>
                <w:rFonts w:asciiTheme="minorHAnsi" w:hAnsiTheme="minorHAnsi" w:cstheme="minorHAnsi"/>
                <w:sz w:val="24"/>
              </w:rPr>
              <w:t>for</w:t>
            </w:r>
            <w:r w:rsidRPr="00FF137E">
              <w:rPr>
                <w:rFonts w:asciiTheme="minorHAnsi" w:hAnsiTheme="minorHAnsi" w:cstheme="minorHAnsi"/>
                <w:spacing w:val="65"/>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64"/>
                <w:sz w:val="24"/>
              </w:rPr>
              <w:t xml:space="preserve"> </w:t>
            </w:r>
            <w:r w:rsidRPr="00FF137E">
              <w:rPr>
                <w:rFonts w:asciiTheme="minorHAnsi" w:hAnsiTheme="minorHAnsi" w:cstheme="minorHAnsi"/>
                <w:sz w:val="24"/>
              </w:rPr>
              <w:t>and</w:t>
            </w:r>
            <w:r w:rsidRPr="00FF137E">
              <w:rPr>
                <w:rFonts w:asciiTheme="minorHAnsi" w:hAnsiTheme="minorHAnsi" w:cstheme="minorHAnsi"/>
                <w:spacing w:val="64"/>
                <w:sz w:val="24"/>
              </w:rPr>
              <w:t xml:space="preserve"> </w:t>
            </w:r>
            <w:r w:rsidRPr="00FF137E">
              <w:rPr>
                <w:rFonts w:asciiTheme="minorHAnsi" w:hAnsiTheme="minorHAnsi" w:cstheme="minorHAnsi"/>
                <w:spacing w:val="-2"/>
                <w:sz w:val="24"/>
              </w:rPr>
              <w:t>older.</w:t>
            </w:r>
          </w:p>
          <w:p w14:paraId="36805630" w14:textId="77777777" w:rsidR="00112D49" w:rsidRPr="00FF137E" w:rsidRDefault="00DC3A48">
            <w:pPr>
              <w:pStyle w:val="TableParagraph"/>
              <w:spacing w:line="259" w:lineRule="exact"/>
              <w:ind w:left="107"/>
              <w:jc w:val="both"/>
              <w:rPr>
                <w:rFonts w:asciiTheme="minorHAnsi" w:hAnsiTheme="minorHAnsi" w:cstheme="minorHAnsi"/>
                <w:sz w:val="24"/>
              </w:rPr>
            </w:pPr>
            <w:r w:rsidRPr="00FF137E">
              <w:rPr>
                <w:rFonts w:asciiTheme="minorHAnsi" w:hAnsiTheme="minorHAnsi" w:cstheme="minorHAnsi"/>
                <w:sz w:val="24"/>
              </w:rPr>
              <w:t>Facilitates</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MDCPS</w:t>
            </w:r>
            <w:r w:rsidRPr="00FF137E">
              <w:rPr>
                <w:rFonts w:asciiTheme="minorHAnsi" w:hAnsiTheme="minorHAnsi" w:cstheme="minorHAnsi"/>
                <w:spacing w:val="-1"/>
                <w:sz w:val="24"/>
              </w:rPr>
              <w:t xml:space="preserve"> </w:t>
            </w:r>
            <w:r w:rsidRPr="00FF137E">
              <w:rPr>
                <w:rFonts w:asciiTheme="minorHAnsi" w:hAnsiTheme="minorHAnsi" w:cstheme="minorHAnsi"/>
                <w:sz w:val="24"/>
              </w:rPr>
              <w:t>Kinship</w:t>
            </w:r>
            <w:r w:rsidRPr="00FF137E">
              <w:rPr>
                <w:rFonts w:asciiTheme="minorHAnsi" w:hAnsiTheme="minorHAnsi" w:cstheme="minorHAnsi"/>
                <w:spacing w:val="-1"/>
                <w:sz w:val="24"/>
              </w:rPr>
              <w:t xml:space="preserve"> </w:t>
            </w:r>
            <w:r w:rsidRPr="00FF137E">
              <w:rPr>
                <w:rFonts w:asciiTheme="minorHAnsi" w:hAnsiTheme="minorHAnsi" w:cstheme="minorHAnsi"/>
                <w:sz w:val="24"/>
              </w:rPr>
              <w:t>Navigator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Program.</w:t>
            </w:r>
          </w:p>
        </w:tc>
      </w:tr>
      <w:tr w:rsidR="00112D49" w:rsidRPr="00FF137E" w14:paraId="367704D2" w14:textId="77777777">
        <w:trPr>
          <w:trHeight w:val="1655"/>
        </w:trPr>
        <w:tc>
          <w:tcPr>
            <w:tcW w:w="3241" w:type="dxa"/>
          </w:tcPr>
          <w:p w14:paraId="206DED04"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Catholic</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School </w:t>
            </w:r>
            <w:r w:rsidRPr="00FF137E">
              <w:rPr>
                <w:rFonts w:asciiTheme="minorHAnsi" w:hAnsiTheme="minorHAnsi" w:cstheme="minorHAnsi"/>
                <w:spacing w:val="-2"/>
                <w:sz w:val="24"/>
              </w:rPr>
              <w:t>Services</w:t>
            </w:r>
          </w:p>
        </w:tc>
        <w:tc>
          <w:tcPr>
            <w:tcW w:w="5761" w:type="dxa"/>
          </w:tcPr>
          <w:p w14:paraId="342A8566" w14:textId="566FC870" w:rsidR="00112D49" w:rsidRPr="00FF137E" w:rsidRDefault="00DC3A48">
            <w:pPr>
              <w:pStyle w:val="TableParagraph"/>
              <w:ind w:left="107" w:right="96"/>
              <w:jc w:val="both"/>
              <w:rPr>
                <w:rFonts w:asciiTheme="minorHAnsi" w:hAnsiTheme="minorHAnsi" w:cstheme="minorHAnsi"/>
                <w:sz w:val="24"/>
              </w:rPr>
            </w:pPr>
            <w:r w:rsidRPr="00FF137E">
              <w:rPr>
                <w:rFonts w:asciiTheme="minorHAnsi" w:hAnsiTheme="minorHAnsi" w:cstheme="minorHAnsi"/>
                <w:sz w:val="24"/>
              </w:rPr>
              <w:t>Provides resettlement services to newly arriving refugees and their families. Services provided include employability services, English language instruction, translation</w:t>
            </w:r>
            <w:r w:rsidRPr="00FF137E">
              <w:rPr>
                <w:rFonts w:asciiTheme="minorHAnsi" w:hAnsiTheme="minorHAnsi" w:cstheme="minorHAnsi"/>
                <w:spacing w:val="50"/>
                <w:w w:val="150"/>
                <w:sz w:val="24"/>
              </w:rPr>
              <w:t xml:space="preserve"> </w:t>
            </w:r>
            <w:r w:rsidRPr="00FF137E">
              <w:rPr>
                <w:rFonts w:asciiTheme="minorHAnsi" w:hAnsiTheme="minorHAnsi" w:cstheme="minorHAnsi"/>
                <w:sz w:val="24"/>
              </w:rPr>
              <w:t>and</w:t>
            </w:r>
            <w:r w:rsidRPr="00FF137E">
              <w:rPr>
                <w:rFonts w:asciiTheme="minorHAnsi" w:hAnsiTheme="minorHAnsi" w:cstheme="minorHAnsi"/>
                <w:spacing w:val="51"/>
                <w:w w:val="150"/>
                <w:sz w:val="24"/>
              </w:rPr>
              <w:t xml:space="preserve"> </w:t>
            </w:r>
            <w:r w:rsidRPr="00FF137E">
              <w:rPr>
                <w:rFonts w:asciiTheme="minorHAnsi" w:hAnsiTheme="minorHAnsi" w:cstheme="minorHAnsi"/>
                <w:sz w:val="24"/>
              </w:rPr>
              <w:t>interpretation,</w:t>
            </w:r>
            <w:r w:rsidRPr="00FF137E">
              <w:rPr>
                <w:rFonts w:asciiTheme="minorHAnsi" w:hAnsiTheme="minorHAnsi" w:cstheme="minorHAnsi"/>
                <w:spacing w:val="51"/>
                <w:w w:val="150"/>
                <w:sz w:val="24"/>
              </w:rPr>
              <w:t xml:space="preserve"> </w:t>
            </w:r>
            <w:r w:rsidRPr="00FF137E">
              <w:rPr>
                <w:rFonts w:asciiTheme="minorHAnsi" w:hAnsiTheme="minorHAnsi" w:cstheme="minorHAnsi"/>
                <w:sz w:val="24"/>
              </w:rPr>
              <w:t>case</w:t>
            </w:r>
            <w:r w:rsidRPr="00FF137E">
              <w:rPr>
                <w:rFonts w:asciiTheme="minorHAnsi" w:hAnsiTheme="minorHAnsi" w:cstheme="minorHAnsi"/>
                <w:spacing w:val="50"/>
                <w:w w:val="150"/>
                <w:sz w:val="24"/>
              </w:rPr>
              <w:t xml:space="preserve"> </w:t>
            </w:r>
            <w:r w:rsidRPr="00FF137E">
              <w:rPr>
                <w:rFonts w:asciiTheme="minorHAnsi" w:hAnsiTheme="minorHAnsi" w:cstheme="minorHAnsi"/>
                <w:spacing w:val="-2"/>
                <w:sz w:val="24"/>
              </w:rPr>
              <w:t>management,</w:t>
            </w:r>
          </w:p>
          <w:p w14:paraId="5E4C76D0" w14:textId="77777777" w:rsidR="00112D49" w:rsidRPr="00FF137E" w:rsidRDefault="00DC3A48">
            <w:pPr>
              <w:pStyle w:val="TableParagraph"/>
              <w:spacing w:line="270" w:lineRule="atLeast"/>
              <w:ind w:left="107" w:right="96"/>
              <w:jc w:val="both"/>
              <w:rPr>
                <w:rFonts w:asciiTheme="minorHAnsi" w:hAnsiTheme="minorHAnsi" w:cstheme="minorHAnsi"/>
                <w:sz w:val="24"/>
              </w:rPr>
            </w:pPr>
            <w:r w:rsidRPr="00FF137E">
              <w:rPr>
                <w:rFonts w:asciiTheme="minorHAnsi" w:hAnsiTheme="minorHAnsi" w:cstheme="minorHAnsi"/>
                <w:sz w:val="24"/>
              </w:rPr>
              <w:t>information and referral services, and citizenship and naturalization preparation services.</w:t>
            </w:r>
          </w:p>
        </w:tc>
      </w:tr>
      <w:tr w:rsidR="00112D49" w:rsidRPr="00FF137E" w14:paraId="41799D5C" w14:textId="77777777">
        <w:trPr>
          <w:trHeight w:val="827"/>
        </w:trPr>
        <w:tc>
          <w:tcPr>
            <w:tcW w:w="3241" w:type="dxa"/>
          </w:tcPr>
          <w:p w14:paraId="0F00BE6A" w14:textId="77777777" w:rsidR="00112D49" w:rsidRPr="00FF137E" w:rsidRDefault="00DC3A48">
            <w:pPr>
              <w:pStyle w:val="TableParagraph"/>
              <w:ind w:left="107" w:right="210"/>
              <w:rPr>
                <w:rFonts w:asciiTheme="minorHAnsi" w:hAnsiTheme="minorHAnsi" w:cstheme="minorHAnsi"/>
                <w:sz w:val="24"/>
              </w:rPr>
            </w:pPr>
            <w:r w:rsidRPr="00FF137E">
              <w:rPr>
                <w:rFonts w:asciiTheme="minorHAnsi" w:hAnsiTheme="minorHAnsi" w:cstheme="minorHAnsi"/>
                <w:sz w:val="24"/>
              </w:rPr>
              <w:t>Canopy</w:t>
            </w:r>
            <w:r w:rsidRPr="00FF137E">
              <w:rPr>
                <w:rFonts w:asciiTheme="minorHAnsi" w:hAnsiTheme="minorHAnsi" w:cstheme="minorHAnsi"/>
                <w:spacing w:val="-15"/>
                <w:sz w:val="24"/>
              </w:rPr>
              <w:t xml:space="preserve"> </w:t>
            </w:r>
            <w:r w:rsidRPr="00FF137E">
              <w:rPr>
                <w:rFonts w:asciiTheme="minorHAnsi" w:hAnsiTheme="minorHAnsi" w:cstheme="minorHAnsi"/>
                <w:sz w:val="24"/>
              </w:rPr>
              <w:t>(MS</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Children’s </w:t>
            </w:r>
            <w:r w:rsidRPr="00FF137E">
              <w:rPr>
                <w:rFonts w:asciiTheme="minorHAnsi" w:hAnsiTheme="minorHAnsi" w:cstheme="minorHAnsi"/>
                <w:spacing w:val="-2"/>
                <w:sz w:val="24"/>
              </w:rPr>
              <w:t>Home)</w:t>
            </w:r>
          </w:p>
        </w:tc>
        <w:tc>
          <w:tcPr>
            <w:tcW w:w="5761" w:type="dxa"/>
          </w:tcPr>
          <w:p w14:paraId="2A959EFB"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sz w:val="24"/>
              </w:rPr>
              <w:t>Services</w:t>
            </w:r>
            <w:r w:rsidRPr="00FF137E">
              <w:rPr>
                <w:rFonts w:asciiTheme="minorHAnsi" w:hAnsiTheme="minorHAnsi" w:cstheme="minorHAnsi"/>
                <w:spacing w:val="40"/>
                <w:sz w:val="24"/>
              </w:rPr>
              <w:t xml:space="preserve"> </w:t>
            </w:r>
            <w:r w:rsidRPr="00FF137E">
              <w:rPr>
                <w:rFonts w:asciiTheme="minorHAnsi" w:hAnsiTheme="minorHAnsi" w:cstheme="minorHAnsi"/>
                <w:sz w:val="24"/>
              </w:rPr>
              <w:t>provided</w:t>
            </w:r>
            <w:r w:rsidRPr="00FF137E">
              <w:rPr>
                <w:rFonts w:asciiTheme="minorHAnsi" w:hAnsiTheme="minorHAnsi" w:cstheme="minorHAnsi"/>
                <w:spacing w:val="40"/>
                <w:sz w:val="24"/>
              </w:rPr>
              <w:t xml:space="preserve"> </w:t>
            </w:r>
            <w:r w:rsidRPr="00FF137E">
              <w:rPr>
                <w:rFonts w:asciiTheme="minorHAnsi" w:hAnsiTheme="minorHAnsi" w:cstheme="minorHAnsi"/>
                <w:sz w:val="24"/>
              </w:rPr>
              <w:t>through</w:t>
            </w:r>
            <w:r w:rsidRPr="00FF137E">
              <w:rPr>
                <w:rFonts w:asciiTheme="minorHAnsi" w:hAnsiTheme="minorHAnsi" w:cstheme="minorHAnsi"/>
                <w:spacing w:val="40"/>
                <w:sz w:val="24"/>
              </w:rPr>
              <w:t xml:space="preserve"> </w:t>
            </w:r>
            <w:r w:rsidRPr="00FF137E">
              <w:rPr>
                <w:rFonts w:asciiTheme="minorHAnsi" w:hAnsiTheme="minorHAnsi" w:cstheme="minorHAnsi"/>
                <w:sz w:val="24"/>
              </w:rPr>
              <w:t>the</w:t>
            </w:r>
            <w:r w:rsidRPr="00FF137E">
              <w:rPr>
                <w:rFonts w:asciiTheme="minorHAnsi" w:hAnsiTheme="minorHAnsi" w:cstheme="minorHAnsi"/>
                <w:spacing w:val="40"/>
                <w:sz w:val="24"/>
              </w:rPr>
              <w:t xml:space="preserve"> </w:t>
            </w:r>
            <w:r w:rsidRPr="00FF137E">
              <w:rPr>
                <w:rFonts w:asciiTheme="minorHAnsi" w:hAnsiTheme="minorHAnsi" w:cstheme="minorHAnsi"/>
                <w:sz w:val="24"/>
              </w:rPr>
              <w:t>subgrant</w:t>
            </w:r>
            <w:r w:rsidRPr="00FF137E">
              <w:rPr>
                <w:rFonts w:asciiTheme="minorHAnsi" w:hAnsiTheme="minorHAnsi" w:cstheme="minorHAnsi"/>
                <w:spacing w:val="40"/>
                <w:sz w:val="24"/>
              </w:rPr>
              <w:t xml:space="preserve"> </w:t>
            </w:r>
            <w:r w:rsidRPr="00FF137E">
              <w:rPr>
                <w:rFonts w:asciiTheme="minorHAnsi" w:hAnsiTheme="minorHAnsi" w:cstheme="minorHAnsi"/>
                <w:sz w:val="24"/>
              </w:rPr>
              <w:t>are</w:t>
            </w:r>
            <w:r w:rsidRPr="00FF137E">
              <w:rPr>
                <w:rFonts w:asciiTheme="minorHAnsi" w:hAnsiTheme="minorHAnsi" w:cstheme="minorHAnsi"/>
                <w:spacing w:val="40"/>
                <w:sz w:val="24"/>
              </w:rPr>
              <w:t xml:space="preserve"> </w:t>
            </w:r>
            <w:r w:rsidRPr="00FF137E">
              <w:rPr>
                <w:rFonts w:asciiTheme="minorHAnsi" w:hAnsiTheme="minorHAnsi" w:cstheme="minorHAnsi"/>
                <w:sz w:val="24"/>
              </w:rPr>
              <w:t>In-Home</w:t>
            </w:r>
            <w:r w:rsidRPr="00FF137E">
              <w:rPr>
                <w:rFonts w:asciiTheme="minorHAnsi" w:hAnsiTheme="minorHAnsi" w:cstheme="minorHAnsi"/>
                <w:spacing w:val="40"/>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74"/>
                <w:w w:val="150"/>
                <w:sz w:val="24"/>
              </w:rPr>
              <w:t xml:space="preserve"> </w:t>
            </w:r>
            <w:r w:rsidRPr="00FF137E">
              <w:rPr>
                <w:rFonts w:asciiTheme="minorHAnsi" w:hAnsiTheme="minorHAnsi" w:cstheme="minorHAnsi"/>
                <w:sz w:val="24"/>
              </w:rPr>
              <w:t>focused</w:t>
            </w:r>
            <w:r w:rsidRPr="00FF137E">
              <w:rPr>
                <w:rFonts w:asciiTheme="minorHAnsi" w:hAnsiTheme="minorHAnsi" w:cstheme="minorHAnsi"/>
                <w:spacing w:val="76"/>
                <w:w w:val="150"/>
                <w:sz w:val="24"/>
              </w:rPr>
              <w:t xml:space="preserve"> </w:t>
            </w:r>
            <w:r w:rsidRPr="00FF137E">
              <w:rPr>
                <w:rFonts w:asciiTheme="minorHAnsi" w:hAnsiTheme="minorHAnsi" w:cstheme="minorHAnsi"/>
                <w:sz w:val="24"/>
              </w:rPr>
              <w:t>on</w:t>
            </w:r>
            <w:r w:rsidRPr="00FF137E">
              <w:rPr>
                <w:rFonts w:asciiTheme="minorHAnsi" w:hAnsiTheme="minorHAnsi" w:cstheme="minorHAnsi"/>
                <w:spacing w:val="77"/>
                <w:w w:val="150"/>
                <w:sz w:val="24"/>
              </w:rPr>
              <w:t xml:space="preserve"> </w:t>
            </w:r>
            <w:r w:rsidRPr="00FF137E">
              <w:rPr>
                <w:rFonts w:asciiTheme="minorHAnsi" w:hAnsiTheme="minorHAnsi" w:cstheme="minorHAnsi"/>
                <w:sz w:val="24"/>
              </w:rPr>
              <w:t>assisting</w:t>
            </w:r>
            <w:r w:rsidRPr="00FF137E">
              <w:rPr>
                <w:rFonts w:asciiTheme="minorHAnsi" w:hAnsiTheme="minorHAnsi" w:cstheme="minorHAnsi"/>
                <w:spacing w:val="76"/>
                <w:w w:val="150"/>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76"/>
                <w:w w:val="150"/>
                <w:sz w:val="24"/>
              </w:rPr>
              <w:t xml:space="preserve"> </w:t>
            </w:r>
            <w:r w:rsidRPr="00FF137E">
              <w:rPr>
                <w:rFonts w:asciiTheme="minorHAnsi" w:hAnsiTheme="minorHAnsi" w:cstheme="minorHAnsi"/>
                <w:sz w:val="24"/>
              </w:rPr>
              <w:t>and</w:t>
            </w:r>
            <w:r w:rsidRPr="00FF137E">
              <w:rPr>
                <w:rFonts w:asciiTheme="minorHAnsi" w:hAnsiTheme="minorHAnsi" w:cstheme="minorHAnsi"/>
                <w:spacing w:val="76"/>
                <w:w w:val="150"/>
                <w:sz w:val="24"/>
              </w:rPr>
              <w:t xml:space="preserve"> </w:t>
            </w:r>
            <w:r w:rsidRPr="00FF137E">
              <w:rPr>
                <w:rFonts w:asciiTheme="minorHAnsi" w:hAnsiTheme="minorHAnsi" w:cstheme="minorHAnsi"/>
                <w:spacing w:val="-2"/>
                <w:sz w:val="24"/>
              </w:rPr>
              <w:t>families</w:t>
            </w:r>
          </w:p>
          <w:p w14:paraId="4900DF0C" w14:textId="77777777" w:rsidR="00112D49" w:rsidRPr="00FF137E" w:rsidRDefault="00DC3A48">
            <w:pPr>
              <w:pStyle w:val="TableParagraph"/>
              <w:spacing w:line="259" w:lineRule="exact"/>
              <w:ind w:left="107"/>
              <w:rPr>
                <w:rFonts w:asciiTheme="minorHAnsi" w:hAnsiTheme="minorHAnsi" w:cstheme="minorHAnsi"/>
                <w:sz w:val="24"/>
              </w:rPr>
            </w:pPr>
            <w:r w:rsidRPr="00FF137E">
              <w:rPr>
                <w:rFonts w:asciiTheme="minorHAnsi" w:hAnsiTheme="minorHAnsi" w:cstheme="minorHAnsi"/>
                <w:sz w:val="24"/>
              </w:rPr>
              <w:t>improving</w:t>
            </w:r>
            <w:r w:rsidRPr="00FF137E">
              <w:rPr>
                <w:rFonts w:asciiTheme="minorHAnsi" w:hAnsiTheme="minorHAnsi" w:cstheme="minorHAnsi"/>
                <w:spacing w:val="-2"/>
                <w:sz w:val="24"/>
              </w:rPr>
              <w:t xml:space="preserve"> </w:t>
            </w:r>
            <w:r w:rsidRPr="00FF137E">
              <w:rPr>
                <w:rFonts w:asciiTheme="minorHAnsi" w:hAnsiTheme="minorHAnsi" w:cstheme="minorHAnsi"/>
                <w:sz w:val="24"/>
              </w:rPr>
              <w:t>parenting</w:t>
            </w:r>
            <w:r w:rsidRPr="00FF137E">
              <w:rPr>
                <w:rFonts w:asciiTheme="minorHAnsi" w:hAnsiTheme="minorHAnsi" w:cstheme="minorHAnsi"/>
                <w:spacing w:val="-2"/>
                <w:sz w:val="24"/>
              </w:rPr>
              <w:t xml:space="preserve"> </w:t>
            </w:r>
            <w:r w:rsidRPr="00FF137E">
              <w:rPr>
                <w:rFonts w:asciiTheme="minorHAnsi" w:hAnsiTheme="minorHAnsi" w:cstheme="minorHAnsi"/>
                <w:sz w:val="24"/>
              </w:rPr>
              <w:t>and family</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functions.</w:t>
            </w:r>
          </w:p>
        </w:tc>
      </w:tr>
      <w:tr w:rsidR="00112D49" w:rsidRPr="00FF137E" w14:paraId="06122C0C" w14:textId="77777777">
        <w:trPr>
          <w:trHeight w:val="551"/>
        </w:trPr>
        <w:tc>
          <w:tcPr>
            <w:tcW w:w="3241" w:type="dxa"/>
          </w:tcPr>
          <w:p w14:paraId="7196AFA1"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Jackson</w:t>
            </w:r>
            <w:r w:rsidRPr="00FF137E">
              <w:rPr>
                <w:rFonts w:asciiTheme="minorHAnsi" w:hAnsiTheme="minorHAnsi" w:cstheme="minorHAnsi"/>
                <w:spacing w:val="-1"/>
                <w:sz w:val="24"/>
              </w:rPr>
              <w:t xml:space="preserve"> </w:t>
            </w:r>
            <w:r w:rsidRPr="00FF137E">
              <w:rPr>
                <w:rFonts w:asciiTheme="minorHAnsi" w:hAnsiTheme="minorHAnsi" w:cstheme="minorHAnsi"/>
                <w:sz w:val="24"/>
              </w:rPr>
              <w:t>Housing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Authority</w:t>
            </w:r>
          </w:p>
          <w:p w14:paraId="3CDCB231" w14:textId="77777777" w:rsidR="00112D49" w:rsidRPr="00FF137E" w:rsidRDefault="00DC3A48">
            <w:pPr>
              <w:pStyle w:val="TableParagraph"/>
              <w:spacing w:line="259" w:lineRule="exact"/>
              <w:ind w:left="107"/>
              <w:rPr>
                <w:rFonts w:asciiTheme="minorHAnsi" w:hAnsiTheme="minorHAnsi" w:cstheme="minorHAnsi"/>
                <w:b/>
                <w:sz w:val="24"/>
              </w:rPr>
            </w:pPr>
            <w:r w:rsidRPr="00FF137E">
              <w:rPr>
                <w:rFonts w:asciiTheme="minorHAnsi" w:hAnsiTheme="minorHAnsi" w:cstheme="minorHAnsi"/>
                <w:spacing w:val="-2"/>
                <w:sz w:val="24"/>
              </w:rPr>
              <w:t>(JHA</w:t>
            </w:r>
            <w:r w:rsidRPr="00FF137E">
              <w:rPr>
                <w:rFonts w:asciiTheme="minorHAnsi" w:hAnsiTheme="minorHAnsi" w:cstheme="minorHAnsi"/>
                <w:b/>
                <w:spacing w:val="-2"/>
                <w:sz w:val="24"/>
              </w:rPr>
              <w:t>)</w:t>
            </w:r>
          </w:p>
        </w:tc>
        <w:tc>
          <w:tcPr>
            <w:tcW w:w="5761" w:type="dxa"/>
          </w:tcPr>
          <w:p w14:paraId="79ACE1A2"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Manages</w:t>
            </w:r>
            <w:r w:rsidRPr="00FF137E">
              <w:rPr>
                <w:rFonts w:asciiTheme="minorHAnsi" w:hAnsiTheme="minorHAnsi" w:cstheme="minorHAnsi"/>
                <w:spacing w:val="-1"/>
                <w:sz w:val="24"/>
              </w:rPr>
              <w:t xml:space="preserve"> </w:t>
            </w:r>
            <w:r w:rsidRPr="00FF137E">
              <w:rPr>
                <w:rFonts w:asciiTheme="minorHAnsi" w:hAnsiTheme="minorHAnsi" w:cstheme="minorHAnsi"/>
                <w:sz w:val="24"/>
              </w:rPr>
              <w:t>Foster</w:t>
            </w:r>
            <w:r w:rsidRPr="00FF137E">
              <w:rPr>
                <w:rFonts w:asciiTheme="minorHAnsi" w:hAnsiTheme="minorHAnsi" w:cstheme="minorHAnsi"/>
                <w:spacing w:val="57"/>
                <w:sz w:val="24"/>
              </w:rPr>
              <w:t xml:space="preserve"> </w:t>
            </w:r>
            <w:r w:rsidRPr="00FF137E">
              <w:rPr>
                <w:rFonts w:asciiTheme="minorHAnsi" w:hAnsiTheme="minorHAnsi" w:cstheme="minorHAnsi"/>
                <w:sz w:val="24"/>
              </w:rPr>
              <w:t>Youth</w:t>
            </w:r>
            <w:r w:rsidRPr="00FF137E">
              <w:rPr>
                <w:rFonts w:asciiTheme="minorHAnsi" w:hAnsiTheme="minorHAnsi" w:cstheme="minorHAnsi"/>
                <w:spacing w:val="55"/>
                <w:sz w:val="24"/>
              </w:rPr>
              <w:t xml:space="preserve"> </w:t>
            </w:r>
            <w:r w:rsidRPr="00FF137E">
              <w:rPr>
                <w:rFonts w:asciiTheme="minorHAnsi" w:hAnsiTheme="minorHAnsi" w:cstheme="minorHAnsi"/>
                <w:sz w:val="24"/>
              </w:rPr>
              <w:t>to</w:t>
            </w:r>
            <w:r w:rsidRPr="00FF137E">
              <w:rPr>
                <w:rFonts w:asciiTheme="minorHAnsi" w:hAnsiTheme="minorHAnsi" w:cstheme="minorHAnsi"/>
                <w:spacing w:val="59"/>
                <w:sz w:val="24"/>
              </w:rPr>
              <w:t xml:space="preserve"> </w:t>
            </w:r>
            <w:r w:rsidRPr="00FF137E">
              <w:rPr>
                <w:rFonts w:asciiTheme="minorHAnsi" w:hAnsiTheme="minorHAnsi" w:cstheme="minorHAnsi"/>
                <w:sz w:val="24"/>
              </w:rPr>
              <w:t>Independence</w:t>
            </w:r>
            <w:r w:rsidRPr="00FF137E">
              <w:rPr>
                <w:rFonts w:asciiTheme="minorHAnsi" w:hAnsiTheme="minorHAnsi" w:cstheme="minorHAnsi"/>
                <w:spacing w:val="55"/>
                <w:sz w:val="24"/>
              </w:rPr>
              <w:t xml:space="preserve"> </w:t>
            </w:r>
            <w:r w:rsidRPr="00FF137E">
              <w:rPr>
                <w:rFonts w:asciiTheme="minorHAnsi" w:hAnsiTheme="minorHAnsi" w:cstheme="minorHAnsi"/>
                <w:sz w:val="24"/>
              </w:rPr>
              <w:t>(FYI)</w:t>
            </w:r>
            <w:r w:rsidRPr="00FF137E">
              <w:rPr>
                <w:rFonts w:asciiTheme="minorHAnsi" w:hAnsiTheme="minorHAnsi" w:cstheme="minorHAnsi"/>
                <w:spacing w:val="58"/>
                <w:sz w:val="24"/>
              </w:rPr>
              <w:t xml:space="preserve"> </w:t>
            </w:r>
            <w:r w:rsidRPr="00FF137E">
              <w:rPr>
                <w:rFonts w:asciiTheme="minorHAnsi" w:hAnsiTheme="minorHAnsi" w:cstheme="minorHAnsi"/>
                <w:spacing w:val="-2"/>
                <w:sz w:val="24"/>
              </w:rPr>
              <w:t>housing</w:t>
            </w:r>
          </w:p>
          <w:p w14:paraId="7858E9E7" w14:textId="77777777" w:rsidR="00112D49" w:rsidRPr="00FF137E" w:rsidRDefault="00DC3A48">
            <w:pPr>
              <w:pStyle w:val="TableParagraph"/>
              <w:spacing w:line="259" w:lineRule="exact"/>
              <w:ind w:left="107"/>
              <w:rPr>
                <w:rFonts w:asciiTheme="minorHAnsi" w:hAnsiTheme="minorHAnsi" w:cstheme="minorHAnsi"/>
                <w:sz w:val="24"/>
              </w:rPr>
            </w:pPr>
            <w:r w:rsidRPr="00FF137E">
              <w:rPr>
                <w:rFonts w:asciiTheme="minorHAnsi" w:hAnsiTheme="minorHAnsi" w:cstheme="minorHAnsi"/>
                <w:sz w:val="24"/>
              </w:rPr>
              <w:t>vouchers</w:t>
            </w:r>
            <w:r w:rsidRPr="00FF137E">
              <w:rPr>
                <w:rFonts w:asciiTheme="minorHAnsi" w:hAnsiTheme="minorHAnsi" w:cstheme="minorHAnsi"/>
                <w:spacing w:val="-2"/>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youth in </w:t>
            </w:r>
            <w:r w:rsidRPr="00FF137E">
              <w:rPr>
                <w:rFonts w:asciiTheme="minorHAnsi" w:hAnsiTheme="minorHAnsi" w:cstheme="minorHAnsi"/>
                <w:spacing w:val="-2"/>
                <w:sz w:val="24"/>
              </w:rPr>
              <w:t>care.</w:t>
            </w:r>
          </w:p>
        </w:tc>
      </w:tr>
      <w:tr w:rsidR="00112D49" w:rsidRPr="00FF137E" w14:paraId="5367DD90" w14:textId="77777777">
        <w:trPr>
          <w:trHeight w:val="1382"/>
        </w:trPr>
        <w:tc>
          <w:tcPr>
            <w:tcW w:w="3241" w:type="dxa"/>
          </w:tcPr>
          <w:p w14:paraId="023075D8"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sz w:val="24"/>
              </w:rPr>
              <w:t>Mississippi</w:t>
            </w:r>
            <w:r w:rsidRPr="00FF137E">
              <w:rPr>
                <w:rFonts w:asciiTheme="minorHAnsi" w:hAnsiTheme="minorHAnsi" w:cstheme="minorHAnsi"/>
                <w:spacing w:val="-13"/>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13"/>
                <w:sz w:val="24"/>
              </w:rPr>
              <w:t xml:space="preserve"> </w:t>
            </w:r>
            <w:r w:rsidRPr="00FF137E">
              <w:rPr>
                <w:rFonts w:asciiTheme="minorHAnsi" w:hAnsiTheme="minorHAnsi" w:cstheme="minorHAnsi"/>
                <w:sz w:val="24"/>
              </w:rPr>
              <w:t>for</w:t>
            </w:r>
            <w:r w:rsidRPr="00FF137E">
              <w:rPr>
                <w:rFonts w:asciiTheme="minorHAnsi" w:hAnsiTheme="minorHAnsi" w:cstheme="minorHAnsi"/>
                <w:spacing w:val="-14"/>
                <w:sz w:val="24"/>
              </w:rPr>
              <w:t xml:space="preserve"> </w:t>
            </w:r>
            <w:r w:rsidRPr="00FF137E">
              <w:rPr>
                <w:rFonts w:asciiTheme="minorHAnsi" w:hAnsiTheme="minorHAnsi" w:cstheme="minorHAnsi"/>
                <w:sz w:val="24"/>
              </w:rPr>
              <w:t xml:space="preserve">Kids </w:t>
            </w:r>
            <w:r w:rsidRPr="00FF137E">
              <w:rPr>
                <w:rFonts w:asciiTheme="minorHAnsi" w:hAnsiTheme="minorHAnsi" w:cstheme="minorHAnsi"/>
                <w:spacing w:val="-2"/>
                <w:sz w:val="24"/>
              </w:rPr>
              <w:t>(MFFK)</w:t>
            </w:r>
          </w:p>
        </w:tc>
        <w:tc>
          <w:tcPr>
            <w:tcW w:w="5761" w:type="dxa"/>
          </w:tcPr>
          <w:p w14:paraId="18259CC3" w14:textId="77777777" w:rsidR="00112D49" w:rsidRPr="00FF137E" w:rsidRDefault="00DC3A48">
            <w:pPr>
              <w:pStyle w:val="TableParagraph"/>
              <w:ind w:left="107" w:right="95"/>
              <w:jc w:val="both"/>
              <w:rPr>
                <w:rFonts w:asciiTheme="minorHAnsi" w:hAnsiTheme="minorHAnsi" w:cstheme="minorHAnsi"/>
                <w:sz w:val="24"/>
              </w:rPr>
            </w:pPr>
            <w:r w:rsidRPr="00FF137E">
              <w:rPr>
                <w:rFonts w:asciiTheme="minorHAnsi" w:hAnsiTheme="minorHAnsi" w:cstheme="minorHAnsi"/>
                <w:sz w:val="24"/>
              </w:rPr>
              <w:t>Assists with finding and licensing homes for non- therapeutic</w:t>
            </w:r>
            <w:r w:rsidRPr="00FF137E">
              <w:rPr>
                <w:rFonts w:asciiTheme="minorHAnsi" w:hAnsiTheme="minorHAnsi" w:cstheme="minorHAnsi"/>
                <w:spacing w:val="-4"/>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4"/>
                <w:sz w:val="24"/>
              </w:rPr>
              <w:t xml:space="preserve"> </w:t>
            </w:r>
            <w:r w:rsidRPr="00FF137E">
              <w:rPr>
                <w:rFonts w:asciiTheme="minorHAnsi" w:hAnsiTheme="minorHAnsi" w:cstheme="minorHAnsi"/>
                <w:sz w:val="24"/>
              </w:rPr>
              <w:t>are</w:t>
            </w:r>
            <w:r w:rsidRPr="00FF137E">
              <w:rPr>
                <w:rFonts w:asciiTheme="minorHAnsi" w:hAnsiTheme="minorHAnsi" w:cstheme="minorHAnsi"/>
                <w:spacing w:val="-5"/>
                <w:sz w:val="24"/>
              </w:rPr>
              <w:t xml:space="preserve"> </w:t>
            </w:r>
            <w:r w:rsidRPr="00FF137E">
              <w:rPr>
                <w:rFonts w:asciiTheme="minorHAnsi" w:hAnsiTheme="minorHAnsi" w:cstheme="minorHAnsi"/>
                <w:sz w:val="24"/>
              </w:rPr>
              <w:t>legally</w:t>
            </w:r>
            <w:r w:rsidRPr="00FF137E">
              <w:rPr>
                <w:rFonts w:asciiTheme="minorHAnsi" w:hAnsiTheme="minorHAnsi" w:cstheme="minorHAnsi"/>
                <w:spacing w:val="-3"/>
                <w:sz w:val="24"/>
              </w:rPr>
              <w:t xml:space="preserve"> </w:t>
            </w:r>
            <w:r w:rsidRPr="00FF137E">
              <w:rPr>
                <w:rFonts w:asciiTheme="minorHAnsi" w:hAnsiTheme="minorHAnsi" w:cstheme="minorHAnsi"/>
                <w:sz w:val="24"/>
              </w:rPr>
              <w:t>free</w:t>
            </w:r>
            <w:r w:rsidRPr="00FF137E">
              <w:rPr>
                <w:rFonts w:asciiTheme="minorHAnsi" w:hAnsiTheme="minorHAnsi" w:cstheme="minorHAnsi"/>
                <w:spacing w:val="-4"/>
                <w:sz w:val="24"/>
              </w:rPr>
              <w:t xml:space="preserve"> </w:t>
            </w:r>
            <w:r w:rsidRPr="00FF137E">
              <w:rPr>
                <w:rFonts w:asciiTheme="minorHAnsi" w:hAnsiTheme="minorHAnsi" w:cstheme="minorHAnsi"/>
                <w:sz w:val="24"/>
              </w:rPr>
              <w:t>for adoption</w:t>
            </w:r>
            <w:r w:rsidRPr="00FF137E">
              <w:rPr>
                <w:rFonts w:asciiTheme="minorHAnsi" w:hAnsiTheme="minorHAnsi" w:cstheme="minorHAnsi"/>
                <w:spacing w:val="-3"/>
                <w:sz w:val="24"/>
              </w:rPr>
              <w:t xml:space="preserve"> </w:t>
            </w:r>
            <w:r w:rsidRPr="00FF137E">
              <w:rPr>
                <w:rFonts w:asciiTheme="minorHAnsi" w:hAnsiTheme="minorHAnsi" w:cstheme="minorHAnsi"/>
                <w:sz w:val="24"/>
              </w:rPr>
              <w:t>and older,</w:t>
            </w:r>
            <w:r w:rsidRPr="00FF137E">
              <w:rPr>
                <w:rFonts w:asciiTheme="minorHAnsi" w:hAnsiTheme="minorHAnsi" w:cstheme="minorHAnsi"/>
                <w:spacing w:val="-15"/>
                <w:sz w:val="24"/>
              </w:rPr>
              <w:t xml:space="preserve"> </w:t>
            </w:r>
            <w:r w:rsidRPr="00FF137E">
              <w:rPr>
                <w:rFonts w:asciiTheme="minorHAnsi" w:hAnsiTheme="minorHAnsi" w:cstheme="minorHAnsi"/>
                <w:sz w:val="24"/>
              </w:rPr>
              <w:t>provides</w:t>
            </w:r>
            <w:r w:rsidRPr="00FF137E">
              <w:rPr>
                <w:rFonts w:asciiTheme="minorHAnsi" w:hAnsiTheme="minorHAnsi" w:cstheme="minorHAnsi"/>
                <w:spacing w:val="-15"/>
                <w:sz w:val="24"/>
              </w:rPr>
              <w:t xml:space="preserve"> </w:t>
            </w:r>
            <w:r w:rsidRPr="00FF137E">
              <w:rPr>
                <w:rFonts w:asciiTheme="minorHAnsi" w:hAnsiTheme="minorHAnsi" w:cstheme="minorHAnsi"/>
                <w:sz w:val="24"/>
              </w:rPr>
              <w:t>case</w:t>
            </w:r>
            <w:r w:rsidRPr="00FF137E">
              <w:rPr>
                <w:rFonts w:asciiTheme="minorHAnsi" w:hAnsiTheme="minorHAnsi" w:cstheme="minorHAnsi"/>
                <w:spacing w:val="-15"/>
                <w:sz w:val="24"/>
              </w:rPr>
              <w:t xml:space="preserve"> </w:t>
            </w:r>
            <w:r w:rsidRPr="00FF137E">
              <w:rPr>
                <w:rFonts w:asciiTheme="minorHAnsi" w:hAnsiTheme="minorHAnsi" w:cstheme="minorHAnsi"/>
                <w:sz w:val="24"/>
              </w:rPr>
              <w:t>management</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5"/>
                <w:sz w:val="24"/>
              </w:rPr>
              <w:t xml:space="preserv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Wendy's Workforce</w:t>
            </w:r>
            <w:r w:rsidRPr="00FF137E">
              <w:rPr>
                <w:rFonts w:asciiTheme="minorHAnsi" w:hAnsiTheme="minorHAnsi" w:cstheme="minorHAnsi"/>
                <w:spacing w:val="71"/>
                <w:sz w:val="24"/>
              </w:rPr>
              <w:t xml:space="preserve"> </w:t>
            </w:r>
            <w:r w:rsidRPr="00FF137E">
              <w:rPr>
                <w:rFonts w:asciiTheme="minorHAnsi" w:hAnsiTheme="minorHAnsi" w:cstheme="minorHAnsi"/>
                <w:sz w:val="24"/>
              </w:rPr>
              <w:t>Development</w:t>
            </w:r>
            <w:r w:rsidRPr="00FF137E">
              <w:rPr>
                <w:rFonts w:asciiTheme="minorHAnsi" w:hAnsiTheme="minorHAnsi" w:cstheme="minorHAnsi"/>
                <w:spacing w:val="75"/>
                <w:sz w:val="24"/>
              </w:rPr>
              <w:t xml:space="preserve"> </w:t>
            </w:r>
            <w:r w:rsidRPr="00FF137E">
              <w:rPr>
                <w:rFonts w:asciiTheme="minorHAnsi" w:hAnsiTheme="minorHAnsi" w:cstheme="minorHAnsi"/>
                <w:sz w:val="24"/>
              </w:rPr>
              <w:t>program</w:t>
            </w:r>
            <w:r w:rsidRPr="00FF137E">
              <w:rPr>
                <w:rFonts w:asciiTheme="minorHAnsi" w:hAnsiTheme="minorHAnsi" w:cstheme="minorHAnsi"/>
                <w:spacing w:val="75"/>
                <w:sz w:val="24"/>
              </w:rPr>
              <w:t xml:space="preserve"> </w:t>
            </w:r>
            <w:r w:rsidRPr="00FF137E">
              <w:rPr>
                <w:rFonts w:asciiTheme="minorHAnsi" w:hAnsiTheme="minorHAnsi" w:cstheme="minorHAnsi"/>
                <w:sz w:val="24"/>
              </w:rPr>
              <w:t>that</w:t>
            </w:r>
            <w:r w:rsidRPr="00FF137E">
              <w:rPr>
                <w:rFonts w:asciiTheme="minorHAnsi" w:hAnsiTheme="minorHAnsi" w:cstheme="minorHAnsi"/>
                <w:spacing w:val="74"/>
                <w:sz w:val="24"/>
              </w:rPr>
              <w:t xml:space="preserve"> </w:t>
            </w:r>
            <w:r w:rsidRPr="00FF137E">
              <w:rPr>
                <w:rFonts w:asciiTheme="minorHAnsi" w:hAnsiTheme="minorHAnsi" w:cstheme="minorHAnsi"/>
                <w:sz w:val="24"/>
              </w:rPr>
              <w:t>employs</w:t>
            </w:r>
            <w:r w:rsidRPr="00FF137E">
              <w:rPr>
                <w:rFonts w:asciiTheme="minorHAnsi" w:hAnsiTheme="minorHAnsi" w:cstheme="minorHAnsi"/>
                <w:spacing w:val="74"/>
                <w:sz w:val="24"/>
              </w:rPr>
              <w:t xml:space="preserve"> </w:t>
            </w:r>
            <w:r w:rsidRPr="00FF137E">
              <w:rPr>
                <w:rFonts w:asciiTheme="minorHAnsi" w:hAnsiTheme="minorHAnsi" w:cstheme="minorHAnsi"/>
                <w:spacing w:val="-2"/>
                <w:sz w:val="24"/>
              </w:rPr>
              <w:t>foster</w:t>
            </w:r>
          </w:p>
          <w:p w14:paraId="75FBAEA5" w14:textId="77777777" w:rsidR="00112D49" w:rsidRPr="00FF137E" w:rsidRDefault="00DC3A48">
            <w:pPr>
              <w:pStyle w:val="TableParagraph"/>
              <w:spacing w:line="259" w:lineRule="exact"/>
              <w:ind w:left="107"/>
              <w:rPr>
                <w:rFonts w:asciiTheme="minorHAnsi" w:hAnsiTheme="minorHAnsi" w:cstheme="minorHAnsi"/>
                <w:sz w:val="24"/>
              </w:rPr>
            </w:pPr>
            <w:r w:rsidRPr="00FF137E">
              <w:rPr>
                <w:rFonts w:asciiTheme="minorHAnsi" w:hAnsiTheme="minorHAnsi" w:cstheme="minorHAnsi"/>
                <w:spacing w:val="-2"/>
                <w:sz w:val="24"/>
              </w:rPr>
              <w:t>youth.</w:t>
            </w:r>
          </w:p>
        </w:tc>
      </w:tr>
      <w:tr w:rsidR="00112D49" w:rsidRPr="00FF137E" w14:paraId="6AA679D4" w14:textId="77777777">
        <w:trPr>
          <w:trHeight w:val="551"/>
        </w:trPr>
        <w:tc>
          <w:tcPr>
            <w:tcW w:w="3241" w:type="dxa"/>
          </w:tcPr>
          <w:p w14:paraId="52ABAD43"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MS</w:t>
            </w:r>
            <w:r w:rsidRPr="00FF137E">
              <w:rPr>
                <w:rFonts w:asciiTheme="minorHAnsi" w:hAnsiTheme="minorHAnsi" w:cstheme="minorHAnsi"/>
                <w:spacing w:val="-1"/>
                <w:sz w:val="24"/>
              </w:rPr>
              <w:t xml:space="preserve"> </w:t>
            </w:r>
            <w:r w:rsidRPr="00FF137E">
              <w:rPr>
                <w:rFonts w:asciiTheme="minorHAnsi" w:hAnsiTheme="minorHAnsi" w:cstheme="minorHAnsi"/>
                <w:sz w:val="24"/>
              </w:rPr>
              <w:t>Band of</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the </w:t>
            </w:r>
            <w:r w:rsidRPr="00FF137E">
              <w:rPr>
                <w:rFonts w:asciiTheme="minorHAnsi" w:hAnsiTheme="minorHAnsi" w:cstheme="minorHAnsi"/>
                <w:spacing w:val="-2"/>
                <w:sz w:val="24"/>
              </w:rPr>
              <w:t>Choctaw</w:t>
            </w:r>
          </w:p>
          <w:p w14:paraId="1F22B5EA" w14:textId="77777777" w:rsidR="00112D49" w:rsidRPr="00FF137E" w:rsidRDefault="00DC3A48">
            <w:pPr>
              <w:pStyle w:val="TableParagraph"/>
              <w:spacing w:line="259" w:lineRule="exact"/>
              <w:ind w:left="107"/>
              <w:rPr>
                <w:rFonts w:asciiTheme="minorHAnsi" w:hAnsiTheme="minorHAnsi" w:cstheme="minorHAnsi"/>
                <w:sz w:val="24"/>
              </w:rPr>
            </w:pPr>
            <w:r w:rsidRPr="00FF137E">
              <w:rPr>
                <w:rFonts w:asciiTheme="minorHAnsi" w:hAnsiTheme="minorHAnsi" w:cstheme="minorHAnsi"/>
                <w:spacing w:val="-2"/>
                <w:sz w:val="24"/>
              </w:rPr>
              <w:t>Indians</w:t>
            </w:r>
          </w:p>
        </w:tc>
        <w:tc>
          <w:tcPr>
            <w:tcW w:w="5761" w:type="dxa"/>
          </w:tcPr>
          <w:p w14:paraId="11A98BEE"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MDCPS</w:t>
            </w:r>
            <w:r w:rsidRPr="00FF137E">
              <w:rPr>
                <w:rFonts w:asciiTheme="minorHAnsi" w:hAnsiTheme="minorHAnsi" w:cstheme="minorHAnsi"/>
                <w:spacing w:val="-10"/>
                <w:sz w:val="24"/>
              </w:rPr>
              <w:t xml:space="preserve"> </w:t>
            </w:r>
            <w:r w:rsidRPr="00FF137E">
              <w:rPr>
                <w:rFonts w:asciiTheme="minorHAnsi" w:hAnsiTheme="minorHAnsi" w:cstheme="minorHAnsi"/>
                <w:sz w:val="24"/>
              </w:rPr>
              <w:t>provided</w:t>
            </w:r>
            <w:r w:rsidRPr="00FF137E">
              <w:rPr>
                <w:rFonts w:asciiTheme="minorHAnsi" w:hAnsiTheme="minorHAnsi" w:cstheme="minorHAnsi"/>
                <w:spacing w:val="-11"/>
                <w:sz w:val="24"/>
              </w:rPr>
              <w:t xml:space="preserve"> </w:t>
            </w:r>
            <w:r w:rsidRPr="00FF137E">
              <w:rPr>
                <w:rFonts w:asciiTheme="minorHAnsi" w:hAnsiTheme="minorHAnsi" w:cstheme="minorHAnsi"/>
                <w:sz w:val="24"/>
              </w:rPr>
              <w:t>pandemic</w:t>
            </w:r>
            <w:r w:rsidRPr="00FF137E">
              <w:rPr>
                <w:rFonts w:asciiTheme="minorHAnsi" w:hAnsiTheme="minorHAnsi" w:cstheme="minorHAnsi"/>
                <w:spacing w:val="-11"/>
                <w:sz w:val="24"/>
              </w:rPr>
              <w:t xml:space="preserve"> </w:t>
            </w:r>
            <w:r w:rsidRPr="00FF137E">
              <w:rPr>
                <w:rFonts w:asciiTheme="minorHAnsi" w:hAnsiTheme="minorHAnsi" w:cstheme="minorHAnsi"/>
                <w:sz w:val="24"/>
              </w:rPr>
              <w:t>stipends</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MBCI</w:t>
            </w:r>
            <w:r w:rsidRPr="00FF137E">
              <w:rPr>
                <w:rFonts w:asciiTheme="minorHAnsi" w:hAnsiTheme="minorHAnsi" w:cstheme="minorHAnsi"/>
                <w:spacing w:val="-14"/>
                <w:sz w:val="24"/>
              </w:rPr>
              <w:t xml:space="preserve"> </w:t>
            </w:r>
            <w:r w:rsidRPr="00FF137E">
              <w:rPr>
                <w:rFonts w:asciiTheme="minorHAnsi" w:hAnsiTheme="minorHAnsi" w:cstheme="minorHAnsi"/>
                <w:sz w:val="24"/>
              </w:rPr>
              <w:t>youth.</w:t>
            </w:r>
            <w:r w:rsidRPr="00FF137E">
              <w:rPr>
                <w:rFonts w:asciiTheme="minorHAnsi" w:hAnsiTheme="minorHAnsi" w:cstheme="minorHAnsi"/>
                <w:spacing w:val="-10"/>
                <w:sz w:val="24"/>
              </w:rPr>
              <w:t xml:space="preserve"> </w:t>
            </w:r>
            <w:r w:rsidRPr="00FF137E">
              <w:rPr>
                <w:rFonts w:asciiTheme="minorHAnsi" w:hAnsiTheme="minorHAnsi" w:cstheme="minorHAnsi"/>
                <w:spacing w:val="-4"/>
                <w:sz w:val="24"/>
              </w:rPr>
              <w:t>Life</w:t>
            </w:r>
          </w:p>
          <w:p w14:paraId="3069EC99" w14:textId="77777777" w:rsidR="00112D49" w:rsidRPr="00FF137E" w:rsidRDefault="00DC3A48">
            <w:pPr>
              <w:pStyle w:val="TableParagraph"/>
              <w:spacing w:line="259" w:lineRule="exact"/>
              <w:ind w:left="107"/>
              <w:rPr>
                <w:rFonts w:asciiTheme="minorHAnsi" w:hAnsiTheme="minorHAnsi" w:cstheme="minorHAnsi"/>
                <w:sz w:val="24"/>
              </w:rPr>
            </w:pPr>
            <w:r w:rsidRPr="00FF137E">
              <w:rPr>
                <w:rFonts w:asciiTheme="minorHAnsi" w:hAnsiTheme="minorHAnsi" w:cstheme="minorHAnsi"/>
                <w:sz w:val="24"/>
              </w:rPr>
              <w:t>Skills</w:t>
            </w:r>
            <w:r w:rsidRPr="00FF137E">
              <w:rPr>
                <w:rFonts w:asciiTheme="minorHAnsi" w:hAnsiTheme="minorHAnsi" w:cstheme="minorHAnsi"/>
                <w:spacing w:val="-1"/>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1"/>
                <w:sz w:val="24"/>
              </w:rPr>
              <w:t xml:space="preserve"> </w:t>
            </w:r>
            <w:r w:rsidRPr="00FF137E">
              <w:rPr>
                <w:rFonts w:asciiTheme="minorHAnsi" w:hAnsiTheme="minorHAnsi" w:cstheme="minorHAnsi"/>
                <w:sz w:val="24"/>
              </w:rPr>
              <w:t>will</w:t>
            </w:r>
            <w:r w:rsidRPr="00FF137E">
              <w:rPr>
                <w:rFonts w:asciiTheme="minorHAnsi" w:hAnsiTheme="minorHAnsi" w:cstheme="minorHAnsi"/>
                <w:spacing w:val="-1"/>
                <w:sz w:val="24"/>
              </w:rPr>
              <w:t xml:space="preserve"> </w:t>
            </w:r>
            <w:r w:rsidRPr="00FF137E">
              <w:rPr>
                <w:rFonts w:asciiTheme="minorHAnsi" w:hAnsiTheme="minorHAnsi" w:cstheme="minorHAnsi"/>
                <w:sz w:val="24"/>
              </w:rPr>
              <w:t>be</w:t>
            </w:r>
            <w:r w:rsidRPr="00FF137E">
              <w:rPr>
                <w:rFonts w:asciiTheme="minorHAnsi" w:hAnsiTheme="minorHAnsi" w:cstheme="minorHAnsi"/>
                <w:spacing w:val="-2"/>
                <w:sz w:val="24"/>
              </w:rPr>
              <w:t xml:space="preserve"> </w:t>
            </w:r>
            <w:r w:rsidRPr="00FF137E">
              <w:rPr>
                <w:rFonts w:asciiTheme="minorHAnsi" w:hAnsiTheme="minorHAnsi" w:cstheme="minorHAnsi"/>
                <w:sz w:val="24"/>
              </w:rPr>
              <w:t>provided</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upcoming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quarter.</w:t>
            </w:r>
          </w:p>
        </w:tc>
      </w:tr>
      <w:tr w:rsidR="00112D49" w:rsidRPr="00FF137E" w14:paraId="3DF612C2" w14:textId="77777777">
        <w:trPr>
          <w:trHeight w:val="827"/>
        </w:trPr>
        <w:tc>
          <w:tcPr>
            <w:tcW w:w="3241" w:type="dxa"/>
          </w:tcPr>
          <w:p w14:paraId="0F9CA877" w14:textId="77777777" w:rsidR="00112D49" w:rsidRPr="00FF137E" w:rsidRDefault="00DC3A48">
            <w:pPr>
              <w:pStyle w:val="TableParagraph"/>
              <w:spacing w:line="273" w:lineRule="exact"/>
              <w:ind w:left="107"/>
              <w:rPr>
                <w:rFonts w:asciiTheme="minorHAnsi" w:hAnsiTheme="minorHAnsi" w:cstheme="minorHAnsi"/>
                <w:sz w:val="24"/>
              </w:rPr>
            </w:pPr>
            <w:r w:rsidRPr="00FF137E">
              <w:rPr>
                <w:rFonts w:asciiTheme="minorHAnsi" w:hAnsiTheme="minorHAnsi" w:cstheme="minorHAnsi"/>
                <w:sz w:val="24"/>
              </w:rPr>
              <w:t>Southern</w:t>
            </w:r>
            <w:r w:rsidRPr="00FF137E">
              <w:rPr>
                <w:rFonts w:asciiTheme="minorHAnsi" w:hAnsiTheme="minorHAnsi" w:cstheme="minorHAnsi"/>
                <w:spacing w:val="-2"/>
                <w:sz w:val="24"/>
              </w:rPr>
              <w:t xml:space="preserve"> </w:t>
            </w:r>
            <w:r w:rsidRPr="00FF137E">
              <w:rPr>
                <w:rFonts w:asciiTheme="minorHAnsi" w:hAnsiTheme="minorHAnsi" w:cstheme="minorHAnsi"/>
                <w:sz w:val="24"/>
              </w:rPr>
              <w:t>Christian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Services</w:t>
            </w:r>
          </w:p>
        </w:tc>
        <w:tc>
          <w:tcPr>
            <w:tcW w:w="5761" w:type="dxa"/>
          </w:tcPr>
          <w:p w14:paraId="07F786AB" w14:textId="77777777" w:rsidR="00112D49" w:rsidRPr="00FF137E" w:rsidRDefault="00DC3A48">
            <w:pPr>
              <w:pStyle w:val="TableParagraph"/>
              <w:spacing w:line="276" w:lineRule="exact"/>
              <w:ind w:left="107" w:right="97"/>
              <w:jc w:val="both"/>
              <w:rPr>
                <w:rFonts w:asciiTheme="minorHAnsi" w:hAnsiTheme="minorHAnsi" w:cstheme="minorHAnsi"/>
                <w:sz w:val="24"/>
              </w:rPr>
            </w:pPr>
            <w:r w:rsidRPr="00FF137E">
              <w:rPr>
                <w:rFonts w:asciiTheme="minorHAnsi" w:hAnsiTheme="minorHAnsi" w:cstheme="minorHAnsi"/>
                <w:sz w:val="24"/>
              </w:rPr>
              <w:t>Provide services centered program to strengthen area families and improve child, family well-being and reinforce</w:t>
            </w:r>
            <w:r w:rsidRPr="00FF137E">
              <w:rPr>
                <w:rFonts w:asciiTheme="minorHAnsi" w:hAnsiTheme="minorHAnsi" w:cstheme="minorHAnsi"/>
                <w:spacing w:val="62"/>
                <w:sz w:val="24"/>
              </w:rPr>
              <w:t xml:space="preserve"> </w:t>
            </w:r>
            <w:r w:rsidRPr="00FF137E">
              <w:rPr>
                <w:rFonts w:asciiTheme="minorHAnsi" w:hAnsiTheme="minorHAnsi" w:cstheme="minorHAnsi"/>
                <w:sz w:val="24"/>
              </w:rPr>
              <w:t>family</w:t>
            </w:r>
            <w:r w:rsidRPr="00FF137E">
              <w:rPr>
                <w:rFonts w:asciiTheme="minorHAnsi" w:hAnsiTheme="minorHAnsi" w:cstheme="minorHAnsi"/>
                <w:spacing w:val="66"/>
                <w:sz w:val="24"/>
              </w:rPr>
              <w:t xml:space="preserve"> </w:t>
            </w:r>
            <w:r w:rsidRPr="00FF137E">
              <w:rPr>
                <w:rFonts w:asciiTheme="minorHAnsi" w:hAnsiTheme="minorHAnsi" w:cstheme="minorHAnsi"/>
                <w:sz w:val="24"/>
              </w:rPr>
              <w:t>connections,</w:t>
            </w:r>
            <w:r w:rsidRPr="00FF137E">
              <w:rPr>
                <w:rFonts w:asciiTheme="minorHAnsi" w:hAnsiTheme="minorHAnsi" w:cstheme="minorHAnsi"/>
                <w:spacing w:val="66"/>
                <w:sz w:val="24"/>
              </w:rPr>
              <w:t xml:space="preserve"> </w:t>
            </w:r>
            <w:r w:rsidRPr="00FF137E">
              <w:rPr>
                <w:rFonts w:asciiTheme="minorHAnsi" w:hAnsiTheme="minorHAnsi" w:cstheme="minorHAnsi"/>
                <w:sz w:val="24"/>
              </w:rPr>
              <w:t>assists</w:t>
            </w:r>
            <w:r w:rsidRPr="00FF137E">
              <w:rPr>
                <w:rFonts w:asciiTheme="minorHAnsi" w:hAnsiTheme="minorHAnsi" w:cstheme="minorHAnsi"/>
                <w:spacing w:val="66"/>
                <w:sz w:val="24"/>
              </w:rPr>
              <w:t xml:space="preserve"> </w:t>
            </w:r>
            <w:r w:rsidRPr="00FF137E">
              <w:rPr>
                <w:rFonts w:asciiTheme="minorHAnsi" w:hAnsiTheme="minorHAnsi" w:cstheme="minorHAnsi"/>
                <w:sz w:val="24"/>
              </w:rPr>
              <w:t>with</w:t>
            </w:r>
            <w:r w:rsidRPr="00FF137E">
              <w:rPr>
                <w:rFonts w:asciiTheme="minorHAnsi" w:hAnsiTheme="minorHAnsi" w:cstheme="minorHAnsi"/>
                <w:spacing w:val="66"/>
                <w:sz w:val="24"/>
              </w:rPr>
              <w:t xml:space="preserve"> </w:t>
            </w:r>
            <w:r w:rsidRPr="00FF137E">
              <w:rPr>
                <w:rFonts w:asciiTheme="minorHAnsi" w:hAnsiTheme="minorHAnsi" w:cstheme="minorHAnsi"/>
                <w:sz w:val="24"/>
              </w:rPr>
              <w:t>finding</w:t>
            </w:r>
            <w:r w:rsidRPr="00FF137E">
              <w:rPr>
                <w:rFonts w:asciiTheme="minorHAnsi" w:hAnsiTheme="minorHAnsi" w:cstheme="minorHAnsi"/>
                <w:spacing w:val="65"/>
                <w:sz w:val="24"/>
              </w:rPr>
              <w:t xml:space="preserve"> </w:t>
            </w:r>
            <w:r w:rsidRPr="00FF137E">
              <w:rPr>
                <w:rFonts w:asciiTheme="minorHAnsi" w:hAnsiTheme="minorHAnsi" w:cstheme="minorHAnsi"/>
                <w:spacing w:val="-5"/>
                <w:sz w:val="24"/>
              </w:rPr>
              <w:t>and</w:t>
            </w:r>
          </w:p>
        </w:tc>
      </w:tr>
      <w:tr w:rsidR="00112D49" w:rsidRPr="00FF137E" w14:paraId="4F6E858D" w14:textId="77777777">
        <w:trPr>
          <w:trHeight w:val="1931"/>
        </w:trPr>
        <w:tc>
          <w:tcPr>
            <w:tcW w:w="3241" w:type="dxa"/>
          </w:tcPr>
          <w:p w14:paraId="15C28519" w14:textId="77777777" w:rsidR="00112D49" w:rsidRPr="00FF137E" w:rsidRDefault="00112D49">
            <w:pPr>
              <w:pStyle w:val="TableParagraph"/>
              <w:rPr>
                <w:rFonts w:asciiTheme="minorHAnsi" w:hAnsiTheme="minorHAnsi" w:cstheme="minorHAnsi"/>
              </w:rPr>
            </w:pPr>
          </w:p>
        </w:tc>
        <w:tc>
          <w:tcPr>
            <w:tcW w:w="5761" w:type="dxa"/>
          </w:tcPr>
          <w:p w14:paraId="6278CD72" w14:textId="77777777" w:rsidR="00112D49" w:rsidRPr="00FF137E" w:rsidRDefault="00DC3A48">
            <w:pPr>
              <w:pStyle w:val="TableParagraph"/>
              <w:spacing w:line="276" w:lineRule="exact"/>
              <w:ind w:left="107" w:right="97"/>
              <w:jc w:val="both"/>
              <w:rPr>
                <w:rFonts w:asciiTheme="minorHAnsi" w:hAnsiTheme="minorHAnsi" w:cstheme="minorHAnsi"/>
                <w:sz w:val="24"/>
              </w:rPr>
            </w:pPr>
            <w:r w:rsidRPr="00FF137E">
              <w:rPr>
                <w:rFonts w:asciiTheme="minorHAnsi" w:hAnsiTheme="minorHAnsi" w:cstheme="minorHAnsi"/>
                <w:sz w:val="24"/>
              </w:rPr>
              <w:t>licensing homes for non-therapeutic children who are legally</w:t>
            </w:r>
            <w:r w:rsidRPr="00FF137E">
              <w:rPr>
                <w:rFonts w:asciiTheme="minorHAnsi" w:hAnsiTheme="minorHAnsi" w:cstheme="minorHAnsi"/>
                <w:spacing w:val="-15"/>
                <w:sz w:val="24"/>
              </w:rPr>
              <w:t xml:space="preserve"> </w:t>
            </w:r>
            <w:r w:rsidRPr="00FF137E">
              <w:rPr>
                <w:rFonts w:asciiTheme="minorHAnsi" w:hAnsiTheme="minorHAnsi" w:cstheme="minorHAnsi"/>
                <w:sz w:val="24"/>
              </w:rPr>
              <w:t>free</w:t>
            </w:r>
            <w:r w:rsidRPr="00FF137E">
              <w:rPr>
                <w:rFonts w:asciiTheme="minorHAnsi" w:hAnsiTheme="minorHAnsi" w:cstheme="minorHAnsi"/>
                <w:spacing w:val="-15"/>
                <w:sz w:val="24"/>
              </w:rPr>
              <w:t xml:space="preserv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older,</w:t>
            </w:r>
            <w:r w:rsidRPr="00FF137E">
              <w:rPr>
                <w:rFonts w:asciiTheme="minorHAnsi" w:hAnsiTheme="minorHAnsi" w:cstheme="minorHAnsi"/>
                <w:spacing w:val="-15"/>
                <w:sz w:val="24"/>
              </w:rPr>
              <w:t xml:space="preserve"> </w:t>
            </w:r>
            <w:r w:rsidRPr="00FF137E">
              <w:rPr>
                <w:rFonts w:asciiTheme="minorHAnsi" w:hAnsiTheme="minorHAnsi" w:cstheme="minorHAnsi"/>
                <w:sz w:val="24"/>
              </w:rPr>
              <w:t>provides</w:t>
            </w:r>
            <w:r w:rsidRPr="00FF137E">
              <w:rPr>
                <w:rFonts w:asciiTheme="minorHAnsi" w:hAnsiTheme="minorHAnsi" w:cstheme="minorHAnsi"/>
                <w:spacing w:val="-15"/>
                <w:sz w:val="24"/>
              </w:rPr>
              <w:t xml:space="preserve"> </w:t>
            </w:r>
            <w:r w:rsidRPr="00FF137E">
              <w:rPr>
                <w:rFonts w:asciiTheme="minorHAnsi" w:hAnsiTheme="minorHAnsi" w:cstheme="minorHAnsi"/>
                <w:sz w:val="24"/>
              </w:rPr>
              <w:t>post-adoption services including respite, crisis intervention and stabilization, mental health counseling, etc. to families who adopt from foster care, provides support services to youth</w:t>
            </w:r>
            <w:r w:rsidRPr="00FF137E">
              <w:rPr>
                <w:rFonts w:asciiTheme="minorHAnsi" w:hAnsiTheme="minorHAnsi" w:cstheme="minorHAnsi"/>
                <w:spacing w:val="-3"/>
                <w:sz w:val="24"/>
              </w:rPr>
              <w:t xml:space="preserve"> </w:t>
            </w:r>
            <w:r w:rsidRPr="00FF137E">
              <w:rPr>
                <w:rFonts w:asciiTheme="minorHAnsi" w:hAnsiTheme="minorHAnsi" w:cstheme="minorHAnsi"/>
                <w:sz w:val="24"/>
              </w:rPr>
              <w:t>in</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Foster</w:t>
            </w:r>
            <w:r w:rsidRPr="00FF137E">
              <w:rPr>
                <w:rFonts w:asciiTheme="minorHAnsi" w:hAnsiTheme="minorHAnsi" w:cstheme="minorHAnsi"/>
                <w:spacing w:val="-4"/>
                <w:sz w:val="24"/>
              </w:rPr>
              <w:t xml:space="preserve"> </w:t>
            </w: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Independence</w:t>
            </w:r>
            <w:r w:rsidRPr="00FF137E">
              <w:rPr>
                <w:rFonts w:asciiTheme="minorHAnsi" w:hAnsiTheme="minorHAnsi" w:cstheme="minorHAnsi"/>
                <w:spacing w:val="-4"/>
                <w:sz w:val="24"/>
              </w:rPr>
              <w:t xml:space="preserve"> </w:t>
            </w:r>
            <w:r w:rsidRPr="00FF137E">
              <w:rPr>
                <w:rFonts w:asciiTheme="minorHAnsi" w:hAnsiTheme="minorHAnsi" w:cstheme="minorHAnsi"/>
                <w:sz w:val="24"/>
              </w:rPr>
              <w:t>(FYI)</w:t>
            </w:r>
            <w:r w:rsidRPr="00FF137E">
              <w:rPr>
                <w:rFonts w:asciiTheme="minorHAnsi" w:hAnsiTheme="minorHAnsi" w:cstheme="minorHAnsi"/>
                <w:spacing w:val="-5"/>
                <w:sz w:val="24"/>
              </w:rPr>
              <w:t xml:space="preserve"> </w:t>
            </w:r>
            <w:r w:rsidRPr="00FF137E">
              <w:rPr>
                <w:rFonts w:asciiTheme="minorHAnsi" w:hAnsiTheme="minorHAnsi" w:cstheme="minorHAnsi"/>
                <w:sz w:val="24"/>
              </w:rPr>
              <w:t xml:space="preserve">housing </w:t>
            </w:r>
            <w:r w:rsidRPr="00FF137E">
              <w:rPr>
                <w:rFonts w:asciiTheme="minorHAnsi" w:hAnsiTheme="minorHAnsi" w:cstheme="minorHAnsi"/>
                <w:spacing w:val="-2"/>
                <w:sz w:val="24"/>
              </w:rPr>
              <w:t>program.</w:t>
            </w:r>
          </w:p>
        </w:tc>
      </w:tr>
      <w:tr w:rsidR="00112D49" w:rsidRPr="00FF137E" w14:paraId="27E98C27" w14:textId="77777777">
        <w:trPr>
          <w:trHeight w:val="2071"/>
        </w:trPr>
        <w:tc>
          <w:tcPr>
            <w:tcW w:w="3241" w:type="dxa"/>
          </w:tcPr>
          <w:p w14:paraId="5E0644B8"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sz w:val="24"/>
              </w:rPr>
              <w:lastRenderedPageBreak/>
              <w:t>Starkville Oktibbeha Consolidated</w:t>
            </w:r>
            <w:r w:rsidRPr="00FF137E">
              <w:rPr>
                <w:rFonts w:asciiTheme="minorHAnsi" w:hAnsiTheme="minorHAnsi" w:cstheme="minorHAnsi"/>
                <w:spacing w:val="-15"/>
                <w:sz w:val="24"/>
              </w:rPr>
              <w:t xml:space="preserve"> </w:t>
            </w:r>
            <w:r w:rsidRPr="00FF137E">
              <w:rPr>
                <w:rFonts w:asciiTheme="minorHAnsi" w:hAnsiTheme="minorHAnsi" w:cstheme="minorHAnsi"/>
                <w:sz w:val="24"/>
              </w:rPr>
              <w:t>School</w:t>
            </w:r>
            <w:r w:rsidRPr="00FF137E">
              <w:rPr>
                <w:rFonts w:asciiTheme="minorHAnsi" w:hAnsiTheme="minorHAnsi" w:cstheme="minorHAnsi"/>
                <w:spacing w:val="-15"/>
                <w:sz w:val="24"/>
              </w:rPr>
              <w:t xml:space="preserve"> </w:t>
            </w:r>
            <w:r w:rsidRPr="00FF137E">
              <w:rPr>
                <w:rFonts w:asciiTheme="minorHAnsi" w:hAnsiTheme="minorHAnsi" w:cstheme="minorHAnsi"/>
                <w:sz w:val="24"/>
              </w:rPr>
              <w:t>District (Project CARE)</w:t>
            </w:r>
          </w:p>
        </w:tc>
        <w:tc>
          <w:tcPr>
            <w:tcW w:w="5761" w:type="dxa"/>
          </w:tcPr>
          <w:p w14:paraId="31872029" w14:textId="77777777" w:rsidR="00112D49" w:rsidRPr="00FF137E" w:rsidRDefault="00DC3A48">
            <w:pPr>
              <w:pStyle w:val="TableParagraph"/>
              <w:ind w:left="107" w:right="97"/>
              <w:jc w:val="both"/>
              <w:rPr>
                <w:rFonts w:asciiTheme="minorHAnsi" w:hAnsiTheme="minorHAnsi" w:cstheme="minorHAnsi"/>
                <w:sz w:val="24"/>
              </w:rPr>
            </w:pPr>
            <w:r w:rsidRPr="00FF137E">
              <w:rPr>
                <w:rFonts w:asciiTheme="minorHAnsi" w:hAnsiTheme="minorHAnsi" w:cstheme="minorHAnsi"/>
                <w:sz w:val="24"/>
              </w:rPr>
              <w:t>Provide</w:t>
            </w:r>
            <w:r w:rsidRPr="00FF137E">
              <w:rPr>
                <w:rFonts w:asciiTheme="minorHAnsi" w:hAnsiTheme="minorHAnsi" w:cstheme="minorHAnsi"/>
                <w:spacing w:val="-2"/>
                <w:sz w:val="24"/>
              </w:rPr>
              <w:t xml:space="preserve"> </w:t>
            </w:r>
            <w:r w:rsidRPr="00FF137E">
              <w:rPr>
                <w:rFonts w:asciiTheme="minorHAnsi" w:hAnsiTheme="minorHAnsi" w:cstheme="minorHAnsi"/>
                <w:sz w:val="24"/>
              </w:rPr>
              <w:t>services for</w:t>
            </w:r>
            <w:r w:rsidRPr="00FF137E">
              <w:rPr>
                <w:rFonts w:asciiTheme="minorHAnsi" w:hAnsiTheme="minorHAnsi" w:cstheme="minorHAnsi"/>
                <w:spacing w:val="-2"/>
                <w:sz w:val="24"/>
              </w:rPr>
              <w:t xml:space="preserve"> </w:t>
            </w:r>
            <w:r w:rsidRPr="00FF137E">
              <w:rPr>
                <w:rFonts w:asciiTheme="minorHAnsi" w:hAnsiTheme="minorHAnsi" w:cstheme="minorHAnsi"/>
                <w:sz w:val="24"/>
              </w:rPr>
              <w:t>comprehensive</w:t>
            </w:r>
            <w:r w:rsidRPr="00FF137E">
              <w:rPr>
                <w:rFonts w:asciiTheme="minorHAnsi" w:hAnsiTheme="minorHAnsi" w:cstheme="minorHAnsi"/>
                <w:spacing w:val="-1"/>
                <w:sz w:val="24"/>
              </w:rPr>
              <w:t xml:space="preserve"> </w:t>
            </w:r>
            <w:r w:rsidRPr="00FF137E">
              <w:rPr>
                <w:rFonts w:asciiTheme="minorHAnsi" w:hAnsiTheme="minorHAnsi" w:cstheme="minorHAnsi"/>
                <w:sz w:val="24"/>
              </w:rPr>
              <w:t>evidence-based</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child abuse and neglect prevention services via Project Care. </w:t>
            </w:r>
            <w:r w:rsidRPr="00FF137E">
              <w:rPr>
                <w:rFonts w:asciiTheme="minorHAnsi" w:hAnsiTheme="minorHAnsi" w:cstheme="minorHAnsi"/>
                <w:spacing w:val="-2"/>
                <w:sz w:val="24"/>
              </w:rPr>
              <w:t>Project</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Care</w:t>
            </w:r>
            <w:r w:rsidRPr="00FF137E">
              <w:rPr>
                <w:rFonts w:asciiTheme="minorHAnsi" w:hAnsiTheme="minorHAnsi" w:cstheme="minorHAnsi"/>
                <w:spacing w:val="-9"/>
                <w:sz w:val="24"/>
              </w:rPr>
              <w:t xml:space="preserve"> </w:t>
            </w:r>
            <w:r w:rsidRPr="00FF137E">
              <w:rPr>
                <w:rFonts w:asciiTheme="minorHAnsi" w:hAnsiTheme="minorHAnsi" w:cstheme="minorHAnsi"/>
                <w:spacing w:val="-2"/>
                <w:sz w:val="24"/>
              </w:rPr>
              <w:t>is</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expected</w:t>
            </w:r>
            <w:r w:rsidRPr="00FF137E">
              <w:rPr>
                <w:rFonts w:asciiTheme="minorHAnsi" w:hAnsiTheme="minorHAnsi" w:cstheme="minorHAnsi"/>
                <w:spacing w:val="-7"/>
                <w:sz w:val="24"/>
              </w:rPr>
              <w:t xml:space="preserve"> </w:t>
            </w:r>
            <w:r w:rsidRPr="00FF137E">
              <w:rPr>
                <w:rFonts w:asciiTheme="minorHAnsi" w:hAnsiTheme="minorHAnsi" w:cstheme="minorHAnsi"/>
                <w:spacing w:val="-2"/>
                <w:sz w:val="24"/>
              </w:rPr>
              <w:t>to</w:t>
            </w:r>
            <w:r w:rsidRPr="00FF137E">
              <w:rPr>
                <w:rFonts w:asciiTheme="minorHAnsi" w:hAnsiTheme="minorHAnsi" w:cstheme="minorHAnsi"/>
                <w:spacing w:val="-7"/>
                <w:sz w:val="24"/>
              </w:rPr>
              <w:t xml:space="preserve"> </w:t>
            </w:r>
            <w:r w:rsidRPr="00FF137E">
              <w:rPr>
                <w:rFonts w:asciiTheme="minorHAnsi" w:hAnsiTheme="minorHAnsi" w:cstheme="minorHAnsi"/>
                <w:spacing w:val="-2"/>
                <w:sz w:val="24"/>
              </w:rPr>
              <w:t>provide</w:t>
            </w:r>
            <w:r w:rsidRPr="00FF137E">
              <w:rPr>
                <w:rFonts w:asciiTheme="minorHAnsi" w:hAnsiTheme="minorHAnsi" w:cstheme="minorHAnsi"/>
                <w:spacing w:val="-8"/>
                <w:sz w:val="24"/>
              </w:rPr>
              <w:t xml:space="preserve"> </w:t>
            </w:r>
            <w:r w:rsidRPr="00FF137E">
              <w:rPr>
                <w:rFonts w:asciiTheme="minorHAnsi" w:hAnsiTheme="minorHAnsi" w:cstheme="minorHAnsi"/>
                <w:spacing w:val="-2"/>
                <w:sz w:val="24"/>
              </w:rPr>
              <w:t>Parenting</w:t>
            </w:r>
            <w:r w:rsidRPr="00FF137E">
              <w:rPr>
                <w:rFonts w:asciiTheme="minorHAnsi" w:hAnsiTheme="minorHAnsi" w:cstheme="minorHAnsi"/>
                <w:spacing w:val="-7"/>
                <w:sz w:val="24"/>
              </w:rPr>
              <w:t xml:space="preserve"> </w:t>
            </w:r>
            <w:r w:rsidRPr="00FF137E">
              <w:rPr>
                <w:rFonts w:asciiTheme="minorHAnsi" w:hAnsiTheme="minorHAnsi" w:cstheme="minorHAnsi"/>
                <w:spacing w:val="-2"/>
                <w:sz w:val="24"/>
              </w:rPr>
              <w:t>Skills,</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 xml:space="preserve">Home </w:t>
            </w:r>
            <w:r w:rsidRPr="00FF137E">
              <w:rPr>
                <w:rFonts w:asciiTheme="minorHAnsi" w:hAnsiTheme="minorHAnsi" w:cstheme="minorHAnsi"/>
                <w:sz w:val="24"/>
              </w:rPr>
              <w:t>Visiting, Respite Services, Interactive Activities, Case Management, and Public Awareness Outreach Education on child abuse and neglect prevention with this subgrant for Oktibbeha County residents.</w:t>
            </w:r>
          </w:p>
        </w:tc>
      </w:tr>
      <w:tr w:rsidR="00112D49" w:rsidRPr="00FF137E" w14:paraId="14C682FD" w14:textId="77777777">
        <w:trPr>
          <w:trHeight w:val="827"/>
        </w:trPr>
        <w:tc>
          <w:tcPr>
            <w:tcW w:w="3241" w:type="dxa"/>
          </w:tcPr>
          <w:p w14:paraId="45B2840B" w14:textId="77777777" w:rsidR="00112D49" w:rsidRPr="00FF137E" w:rsidRDefault="00DC3A48">
            <w:pPr>
              <w:pStyle w:val="TableParagraph"/>
              <w:spacing w:line="276" w:lineRule="exact"/>
              <w:ind w:left="107"/>
              <w:rPr>
                <w:rFonts w:asciiTheme="minorHAnsi" w:hAnsiTheme="minorHAnsi" w:cstheme="minorHAnsi"/>
                <w:sz w:val="24"/>
              </w:rPr>
            </w:pPr>
            <w:r w:rsidRPr="00FF137E">
              <w:rPr>
                <w:rFonts w:asciiTheme="minorHAnsi" w:hAnsiTheme="minorHAnsi" w:cstheme="minorHAnsi"/>
                <w:sz w:val="24"/>
              </w:rPr>
              <w:t>Starkville Oktibbeha Consolidated</w:t>
            </w:r>
            <w:r w:rsidRPr="00FF137E">
              <w:rPr>
                <w:rFonts w:asciiTheme="minorHAnsi" w:hAnsiTheme="minorHAnsi" w:cstheme="minorHAnsi"/>
                <w:spacing w:val="-15"/>
                <w:sz w:val="24"/>
              </w:rPr>
              <w:t xml:space="preserve"> </w:t>
            </w:r>
            <w:r w:rsidRPr="00FF137E">
              <w:rPr>
                <w:rFonts w:asciiTheme="minorHAnsi" w:hAnsiTheme="minorHAnsi" w:cstheme="minorHAnsi"/>
                <w:sz w:val="24"/>
              </w:rPr>
              <w:t>School</w:t>
            </w:r>
            <w:r w:rsidRPr="00FF137E">
              <w:rPr>
                <w:rFonts w:asciiTheme="minorHAnsi" w:hAnsiTheme="minorHAnsi" w:cstheme="minorHAnsi"/>
                <w:spacing w:val="-15"/>
                <w:sz w:val="24"/>
              </w:rPr>
              <w:t xml:space="preserve"> </w:t>
            </w:r>
            <w:r w:rsidRPr="00FF137E">
              <w:rPr>
                <w:rFonts w:asciiTheme="minorHAnsi" w:hAnsiTheme="minorHAnsi" w:cstheme="minorHAnsi"/>
                <w:sz w:val="24"/>
              </w:rPr>
              <w:t>District (Parent Café’s)</w:t>
            </w:r>
          </w:p>
        </w:tc>
        <w:tc>
          <w:tcPr>
            <w:tcW w:w="5761" w:type="dxa"/>
          </w:tcPr>
          <w:p w14:paraId="6C806599" w14:textId="77777777" w:rsidR="00112D49" w:rsidRPr="00FF137E" w:rsidRDefault="00DC3A48">
            <w:pPr>
              <w:pStyle w:val="TableParagraph"/>
              <w:spacing w:line="276" w:lineRule="exact"/>
              <w:ind w:left="107" w:right="97"/>
              <w:jc w:val="both"/>
              <w:rPr>
                <w:rFonts w:asciiTheme="minorHAnsi" w:hAnsiTheme="minorHAnsi" w:cstheme="minorHAnsi"/>
                <w:sz w:val="24"/>
              </w:rPr>
            </w:pPr>
            <w:r w:rsidRPr="00FF137E">
              <w:rPr>
                <w:rFonts w:asciiTheme="minorHAnsi" w:hAnsiTheme="minorHAnsi" w:cstheme="minorHAnsi"/>
                <w:sz w:val="24"/>
              </w:rPr>
              <w:t>Provide services centered program to strengthen area families and improve child, family well-being and reinforce family connections.</w:t>
            </w:r>
          </w:p>
        </w:tc>
      </w:tr>
      <w:tr w:rsidR="00112D49" w:rsidRPr="00FF137E" w14:paraId="6E2E224C" w14:textId="77777777">
        <w:trPr>
          <w:trHeight w:val="551"/>
        </w:trPr>
        <w:tc>
          <w:tcPr>
            <w:tcW w:w="3241" w:type="dxa"/>
          </w:tcPr>
          <w:p w14:paraId="1E9BE6AC" w14:textId="77777777" w:rsidR="00112D49" w:rsidRPr="00FF137E" w:rsidRDefault="00DC3A48">
            <w:pPr>
              <w:pStyle w:val="TableParagraph"/>
              <w:spacing w:line="276" w:lineRule="exact"/>
              <w:ind w:left="107"/>
              <w:rPr>
                <w:rFonts w:asciiTheme="minorHAnsi" w:hAnsiTheme="minorHAnsi" w:cstheme="minorHAnsi"/>
                <w:sz w:val="24"/>
              </w:rPr>
            </w:pPr>
            <w:r w:rsidRPr="00FF137E">
              <w:rPr>
                <w:rFonts w:asciiTheme="minorHAnsi" w:hAnsiTheme="minorHAnsi" w:cstheme="minorHAnsi"/>
                <w:sz w:val="24"/>
              </w:rPr>
              <w:t>Tennessee Valley Regional Housing</w:t>
            </w:r>
            <w:r w:rsidRPr="00FF137E">
              <w:rPr>
                <w:rFonts w:asciiTheme="minorHAnsi" w:hAnsiTheme="minorHAnsi" w:cstheme="minorHAnsi"/>
                <w:spacing w:val="-15"/>
                <w:sz w:val="24"/>
              </w:rPr>
              <w:t xml:space="preserve"> </w:t>
            </w:r>
            <w:r w:rsidRPr="00FF137E">
              <w:rPr>
                <w:rFonts w:asciiTheme="minorHAnsi" w:hAnsiTheme="minorHAnsi" w:cstheme="minorHAnsi"/>
                <w:sz w:val="24"/>
              </w:rPr>
              <w:t>Authority</w:t>
            </w:r>
            <w:r w:rsidRPr="00FF137E">
              <w:rPr>
                <w:rFonts w:asciiTheme="minorHAnsi" w:hAnsiTheme="minorHAnsi" w:cstheme="minorHAnsi"/>
                <w:spacing w:val="-15"/>
                <w:sz w:val="24"/>
              </w:rPr>
              <w:t xml:space="preserve"> </w:t>
            </w:r>
            <w:r w:rsidRPr="00FF137E">
              <w:rPr>
                <w:rFonts w:asciiTheme="minorHAnsi" w:hAnsiTheme="minorHAnsi" w:cstheme="minorHAnsi"/>
                <w:sz w:val="24"/>
              </w:rPr>
              <w:t>(TVRHA)</w:t>
            </w:r>
          </w:p>
        </w:tc>
        <w:tc>
          <w:tcPr>
            <w:tcW w:w="5761" w:type="dxa"/>
          </w:tcPr>
          <w:p w14:paraId="5DED2841" w14:textId="77777777" w:rsidR="00112D49" w:rsidRPr="00FF137E" w:rsidRDefault="00DC3A48">
            <w:pPr>
              <w:pStyle w:val="TableParagraph"/>
              <w:spacing w:line="276" w:lineRule="exact"/>
              <w:ind w:left="107"/>
              <w:rPr>
                <w:rFonts w:asciiTheme="minorHAnsi" w:hAnsiTheme="minorHAnsi" w:cstheme="minorHAnsi"/>
                <w:sz w:val="24"/>
              </w:rPr>
            </w:pPr>
            <w:r w:rsidRPr="00FF137E">
              <w:rPr>
                <w:rFonts w:asciiTheme="minorHAnsi" w:hAnsiTheme="minorHAnsi" w:cstheme="minorHAnsi"/>
                <w:sz w:val="24"/>
              </w:rPr>
              <w:t>Manages</w:t>
            </w:r>
            <w:r w:rsidRPr="00FF137E">
              <w:rPr>
                <w:rFonts w:asciiTheme="minorHAnsi" w:hAnsiTheme="minorHAnsi" w:cstheme="minorHAnsi"/>
                <w:spacing w:val="40"/>
                <w:sz w:val="24"/>
              </w:rPr>
              <w:t xml:space="preserve"> </w:t>
            </w:r>
            <w:r w:rsidRPr="00FF137E">
              <w:rPr>
                <w:rFonts w:asciiTheme="minorHAnsi" w:hAnsiTheme="minorHAnsi" w:cstheme="minorHAnsi"/>
                <w:sz w:val="24"/>
              </w:rPr>
              <w:t>Foster</w:t>
            </w:r>
            <w:r w:rsidRPr="00FF137E">
              <w:rPr>
                <w:rFonts w:asciiTheme="minorHAnsi" w:hAnsiTheme="minorHAnsi" w:cstheme="minorHAnsi"/>
                <w:spacing w:val="40"/>
                <w:sz w:val="24"/>
              </w:rPr>
              <w:t xml:space="preserve"> </w:t>
            </w:r>
            <w:r w:rsidRPr="00FF137E">
              <w:rPr>
                <w:rFonts w:asciiTheme="minorHAnsi" w:hAnsiTheme="minorHAnsi" w:cstheme="minorHAnsi"/>
                <w:sz w:val="24"/>
              </w:rPr>
              <w:t>Youth</w:t>
            </w:r>
            <w:r w:rsidRPr="00FF137E">
              <w:rPr>
                <w:rFonts w:asciiTheme="minorHAnsi" w:hAnsiTheme="minorHAnsi" w:cstheme="minorHAnsi"/>
                <w:spacing w:val="40"/>
                <w:sz w:val="24"/>
              </w:rPr>
              <w:t xml:space="preserve"> </w:t>
            </w:r>
            <w:r w:rsidRPr="00FF137E">
              <w:rPr>
                <w:rFonts w:asciiTheme="minorHAnsi" w:hAnsiTheme="minorHAnsi" w:cstheme="minorHAnsi"/>
                <w:sz w:val="24"/>
              </w:rPr>
              <w:t>to</w:t>
            </w:r>
            <w:r w:rsidRPr="00FF137E">
              <w:rPr>
                <w:rFonts w:asciiTheme="minorHAnsi" w:hAnsiTheme="minorHAnsi" w:cstheme="minorHAnsi"/>
                <w:spacing w:val="40"/>
                <w:sz w:val="24"/>
              </w:rPr>
              <w:t xml:space="preserve"> </w:t>
            </w:r>
            <w:r w:rsidRPr="00FF137E">
              <w:rPr>
                <w:rFonts w:asciiTheme="minorHAnsi" w:hAnsiTheme="minorHAnsi" w:cstheme="minorHAnsi"/>
                <w:sz w:val="24"/>
              </w:rPr>
              <w:t>Independence</w:t>
            </w:r>
            <w:r w:rsidRPr="00FF137E">
              <w:rPr>
                <w:rFonts w:asciiTheme="minorHAnsi" w:hAnsiTheme="minorHAnsi" w:cstheme="minorHAnsi"/>
                <w:spacing w:val="40"/>
                <w:sz w:val="24"/>
              </w:rPr>
              <w:t xml:space="preserve"> </w:t>
            </w:r>
            <w:r w:rsidRPr="00FF137E">
              <w:rPr>
                <w:rFonts w:asciiTheme="minorHAnsi" w:hAnsiTheme="minorHAnsi" w:cstheme="minorHAnsi"/>
                <w:sz w:val="24"/>
              </w:rPr>
              <w:t>(FYI)</w:t>
            </w:r>
            <w:r w:rsidRPr="00FF137E">
              <w:rPr>
                <w:rFonts w:asciiTheme="minorHAnsi" w:hAnsiTheme="minorHAnsi" w:cstheme="minorHAnsi"/>
                <w:spacing w:val="40"/>
                <w:sz w:val="24"/>
              </w:rPr>
              <w:t xml:space="preserve"> </w:t>
            </w:r>
            <w:r w:rsidRPr="00FF137E">
              <w:rPr>
                <w:rFonts w:asciiTheme="minorHAnsi" w:hAnsiTheme="minorHAnsi" w:cstheme="minorHAnsi"/>
                <w:sz w:val="24"/>
              </w:rPr>
              <w:t>housing vouchers for youth in care.</w:t>
            </w:r>
          </w:p>
        </w:tc>
      </w:tr>
      <w:tr w:rsidR="00112D49" w:rsidRPr="00FF137E" w14:paraId="5F9660A5" w14:textId="77777777">
        <w:trPr>
          <w:trHeight w:val="1378"/>
        </w:trPr>
        <w:tc>
          <w:tcPr>
            <w:tcW w:w="3241" w:type="dxa"/>
          </w:tcPr>
          <w:p w14:paraId="7AE6B1E5" w14:textId="77777777" w:rsidR="00112D49" w:rsidRPr="00FF137E" w:rsidRDefault="00DC3A48">
            <w:pPr>
              <w:pStyle w:val="TableParagraph"/>
              <w:spacing w:line="274" w:lineRule="exact"/>
              <w:ind w:left="107"/>
              <w:rPr>
                <w:rFonts w:asciiTheme="minorHAnsi" w:hAnsiTheme="minorHAnsi" w:cstheme="minorHAnsi"/>
                <w:sz w:val="24"/>
              </w:rPr>
            </w:pPr>
            <w:r w:rsidRPr="00FF137E">
              <w:rPr>
                <w:rFonts w:asciiTheme="minorHAnsi" w:hAnsiTheme="minorHAnsi" w:cstheme="minorHAnsi"/>
                <w:sz w:val="24"/>
              </w:rPr>
              <w:t xml:space="preserve">Youth </w:t>
            </w:r>
            <w:r w:rsidRPr="00FF137E">
              <w:rPr>
                <w:rFonts w:asciiTheme="minorHAnsi" w:hAnsiTheme="minorHAnsi" w:cstheme="minorHAnsi"/>
                <w:spacing w:val="-2"/>
                <w:sz w:val="24"/>
              </w:rPr>
              <w:t>Villages</w:t>
            </w:r>
          </w:p>
        </w:tc>
        <w:tc>
          <w:tcPr>
            <w:tcW w:w="5761" w:type="dxa"/>
          </w:tcPr>
          <w:p w14:paraId="7F439ACB" w14:textId="77777777" w:rsidR="00112D49" w:rsidRPr="00FF137E" w:rsidRDefault="00DC3A48">
            <w:pPr>
              <w:pStyle w:val="TableParagraph"/>
              <w:spacing w:line="276" w:lineRule="exact"/>
              <w:ind w:left="107" w:right="95"/>
              <w:jc w:val="both"/>
              <w:rPr>
                <w:rFonts w:asciiTheme="minorHAnsi" w:hAnsiTheme="minorHAnsi" w:cstheme="minorHAnsi"/>
                <w:sz w:val="24"/>
              </w:rPr>
            </w:pPr>
            <w:r w:rsidRPr="00FF137E">
              <w:rPr>
                <w:rFonts w:asciiTheme="minorHAnsi" w:hAnsiTheme="minorHAnsi" w:cstheme="minorHAnsi"/>
                <w:sz w:val="24"/>
              </w:rPr>
              <w:t>Services provided through the subgrant are In-Home Services focused on assisting children and families improving parenting and family functions. Provides support services to youth in the Foster Youth to Independence (FYI) housing program.</w:t>
            </w:r>
          </w:p>
        </w:tc>
      </w:tr>
    </w:tbl>
    <w:p w14:paraId="2706805F" w14:textId="77777777" w:rsidR="00112D49" w:rsidRPr="00FF137E" w:rsidRDefault="00112D49">
      <w:pPr>
        <w:pStyle w:val="BodyText"/>
        <w:spacing w:before="22"/>
        <w:rPr>
          <w:rFonts w:asciiTheme="minorHAnsi" w:hAnsiTheme="minorHAnsi" w:cstheme="minorHAnsi"/>
        </w:rPr>
      </w:pPr>
    </w:p>
    <w:p w14:paraId="3F777B9A" w14:textId="77777777" w:rsidR="00112D49" w:rsidRPr="00FF137E" w:rsidRDefault="00DC3A48">
      <w:pPr>
        <w:pStyle w:val="Heading5"/>
        <w:spacing w:before="1"/>
        <w:rPr>
          <w:rFonts w:asciiTheme="minorHAnsi" w:hAnsiTheme="minorHAnsi" w:cstheme="minorHAnsi"/>
        </w:rPr>
      </w:pPr>
      <w:bookmarkStart w:id="35" w:name="_TOC_250009"/>
      <w:r w:rsidRPr="00FF137E">
        <w:rPr>
          <w:rFonts w:asciiTheme="minorHAnsi" w:hAnsiTheme="minorHAnsi" w:cstheme="minorHAnsi"/>
          <w:color w:val="2E5395"/>
        </w:rPr>
        <w:t>Foster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Adoptive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Parent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Licensing,</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Recruitment,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bookmarkEnd w:id="35"/>
      <w:r w:rsidRPr="00FF137E">
        <w:rPr>
          <w:rFonts w:asciiTheme="minorHAnsi" w:hAnsiTheme="minorHAnsi" w:cstheme="minorHAnsi"/>
          <w:color w:val="2E5395"/>
          <w:spacing w:val="-2"/>
        </w:rPr>
        <w:t>Retention</w:t>
      </w:r>
    </w:p>
    <w:p w14:paraId="65CD9A89" w14:textId="77777777" w:rsidR="00112D49" w:rsidRPr="00FF137E" w:rsidRDefault="00DC3A48">
      <w:pPr>
        <w:pStyle w:val="BodyText"/>
        <w:spacing w:before="21" w:line="259" w:lineRule="auto"/>
        <w:ind w:left="660" w:right="1042"/>
        <w:jc w:val="both"/>
        <w:rPr>
          <w:rFonts w:asciiTheme="minorHAnsi" w:hAnsiTheme="minorHAnsi" w:cstheme="minorHAnsi"/>
        </w:rPr>
      </w:pPr>
      <w:r w:rsidRPr="00FF137E">
        <w:rPr>
          <w:rFonts w:asciiTheme="minorHAnsi" w:hAnsiTheme="minorHAnsi" w:cstheme="minorHAnsi"/>
          <w:i/>
          <w:color w:val="2E5395"/>
        </w:rPr>
        <w:t xml:space="preserve">Item 33: Standards Applied Equally. </w:t>
      </w:r>
      <w:r w:rsidRPr="00FF137E">
        <w:rPr>
          <w:rFonts w:asciiTheme="minorHAnsi" w:hAnsiTheme="minorHAnsi" w:cstheme="minorHAnsi"/>
        </w:rPr>
        <w:t>How well is the foster and adoptive parent licensing, recruitment, and retention system functioning statewide to ensure that state standards are applied</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all</w:t>
      </w:r>
      <w:r w:rsidRPr="00FF137E">
        <w:rPr>
          <w:rFonts w:asciiTheme="minorHAnsi" w:hAnsiTheme="minorHAnsi" w:cstheme="minorHAnsi"/>
          <w:spacing w:val="-4"/>
        </w:rPr>
        <w:t xml:space="preserve"> </w:t>
      </w:r>
      <w:r w:rsidRPr="00FF137E">
        <w:rPr>
          <w:rFonts w:asciiTheme="minorHAnsi" w:hAnsiTheme="minorHAnsi" w:cstheme="minorHAnsi"/>
        </w:rPr>
        <w:t>licensed</w:t>
      </w:r>
      <w:r w:rsidRPr="00FF137E">
        <w:rPr>
          <w:rFonts w:asciiTheme="minorHAnsi" w:hAnsiTheme="minorHAnsi" w:cstheme="minorHAnsi"/>
          <w:spacing w:val="-4"/>
        </w:rPr>
        <w:t xml:space="preserve"> </w:t>
      </w:r>
      <w:r w:rsidRPr="00FF137E">
        <w:rPr>
          <w:rFonts w:asciiTheme="minorHAnsi" w:hAnsiTheme="minorHAnsi" w:cstheme="minorHAnsi"/>
        </w:rPr>
        <w:t>or</w:t>
      </w:r>
      <w:r w:rsidRPr="00FF137E">
        <w:rPr>
          <w:rFonts w:asciiTheme="minorHAnsi" w:hAnsiTheme="minorHAnsi" w:cstheme="minorHAnsi"/>
          <w:spacing w:val="-4"/>
        </w:rPr>
        <w:t xml:space="preserve"> </w:t>
      </w:r>
      <w:r w:rsidRPr="00FF137E">
        <w:rPr>
          <w:rFonts w:asciiTheme="minorHAnsi" w:hAnsiTheme="minorHAnsi" w:cstheme="minorHAnsi"/>
        </w:rPr>
        <w:t>approved</w:t>
      </w:r>
      <w:r w:rsidRPr="00FF137E">
        <w:rPr>
          <w:rFonts w:asciiTheme="minorHAnsi" w:hAnsiTheme="minorHAnsi" w:cstheme="minorHAnsi"/>
          <w:spacing w:val="-4"/>
        </w:rPr>
        <w:t xml:space="preserve"> </w:t>
      </w:r>
      <w:r w:rsidRPr="00FF137E">
        <w:rPr>
          <w:rFonts w:asciiTheme="minorHAnsi" w:hAnsiTheme="minorHAnsi" w:cstheme="minorHAnsi"/>
        </w:rPr>
        <w:t>foster</w:t>
      </w:r>
      <w:r w:rsidRPr="00FF137E">
        <w:rPr>
          <w:rFonts w:asciiTheme="minorHAnsi" w:hAnsiTheme="minorHAnsi" w:cstheme="minorHAnsi"/>
          <w:spacing w:val="-4"/>
        </w:rPr>
        <w:t xml:space="preserve"> </w:t>
      </w:r>
      <w:r w:rsidRPr="00FF137E">
        <w:rPr>
          <w:rFonts w:asciiTheme="minorHAnsi" w:hAnsiTheme="minorHAnsi" w:cstheme="minorHAnsi"/>
        </w:rPr>
        <w:t>family</w:t>
      </w:r>
      <w:r w:rsidRPr="00FF137E">
        <w:rPr>
          <w:rFonts w:asciiTheme="minorHAnsi" w:hAnsiTheme="minorHAnsi" w:cstheme="minorHAnsi"/>
          <w:spacing w:val="-4"/>
        </w:rPr>
        <w:t xml:space="preserve"> </w:t>
      </w:r>
      <w:r w:rsidRPr="00FF137E">
        <w:rPr>
          <w:rFonts w:asciiTheme="minorHAnsi" w:hAnsiTheme="minorHAnsi" w:cstheme="minorHAnsi"/>
        </w:rPr>
        <w:t>homes</w:t>
      </w:r>
      <w:r w:rsidRPr="00FF137E">
        <w:rPr>
          <w:rFonts w:asciiTheme="minorHAnsi" w:hAnsiTheme="minorHAnsi" w:cstheme="minorHAnsi"/>
          <w:spacing w:val="-4"/>
        </w:rPr>
        <w:t xml:space="preserve"> </w:t>
      </w:r>
      <w:r w:rsidRPr="00FF137E">
        <w:rPr>
          <w:rFonts w:asciiTheme="minorHAnsi" w:hAnsiTheme="minorHAnsi" w:cstheme="minorHAnsi"/>
        </w:rPr>
        <w:t>or</w:t>
      </w:r>
      <w:r w:rsidRPr="00FF137E">
        <w:rPr>
          <w:rFonts w:asciiTheme="minorHAnsi" w:hAnsiTheme="minorHAnsi" w:cstheme="minorHAnsi"/>
          <w:spacing w:val="-4"/>
        </w:rPr>
        <w:t xml:space="preserve"> </w:t>
      </w:r>
      <w:r w:rsidRPr="00FF137E">
        <w:rPr>
          <w:rFonts w:asciiTheme="minorHAnsi" w:hAnsiTheme="minorHAnsi" w:cstheme="minorHAnsi"/>
        </w:rPr>
        <w:t>childcare</w:t>
      </w:r>
      <w:r w:rsidRPr="00FF137E">
        <w:rPr>
          <w:rFonts w:asciiTheme="minorHAnsi" w:hAnsiTheme="minorHAnsi" w:cstheme="minorHAnsi"/>
          <w:spacing w:val="-5"/>
        </w:rPr>
        <w:t xml:space="preserve"> </w:t>
      </w:r>
      <w:r w:rsidRPr="00FF137E">
        <w:rPr>
          <w:rFonts w:asciiTheme="minorHAnsi" w:hAnsiTheme="minorHAnsi" w:cstheme="minorHAnsi"/>
        </w:rPr>
        <w:t>institutions</w:t>
      </w:r>
      <w:r w:rsidRPr="00FF137E">
        <w:rPr>
          <w:rFonts w:asciiTheme="minorHAnsi" w:hAnsiTheme="minorHAnsi" w:cstheme="minorHAnsi"/>
          <w:spacing w:val="-4"/>
        </w:rPr>
        <w:t xml:space="preserve"> </w:t>
      </w:r>
      <w:r w:rsidRPr="00FF137E">
        <w:rPr>
          <w:rFonts w:asciiTheme="minorHAnsi" w:hAnsiTheme="minorHAnsi" w:cstheme="minorHAnsi"/>
        </w:rPr>
        <w:t>receiving</w:t>
      </w:r>
      <w:r w:rsidRPr="00FF137E">
        <w:rPr>
          <w:rFonts w:asciiTheme="minorHAnsi" w:hAnsiTheme="minorHAnsi" w:cstheme="minorHAnsi"/>
          <w:spacing w:val="-4"/>
        </w:rPr>
        <w:t xml:space="preserve"> </w:t>
      </w:r>
      <w:r w:rsidRPr="00FF137E">
        <w:rPr>
          <w:rFonts w:asciiTheme="minorHAnsi" w:hAnsiTheme="minorHAnsi" w:cstheme="minorHAnsi"/>
        </w:rPr>
        <w:t>title IV-B or IV-E funds?</w:t>
      </w:r>
    </w:p>
    <w:p w14:paraId="4783E689" w14:textId="4BC61ACB" w:rsidR="00D81385" w:rsidRPr="00FF137E" w:rsidRDefault="00DC3A48" w:rsidP="00FE69A8">
      <w:pPr>
        <w:pStyle w:val="NormalWeb"/>
        <w:ind w:left="720" w:right="1070"/>
        <w:jc w:val="both"/>
        <w:rPr>
          <w:rFonts w:asciiTheme="minorHAnsi" w:hAnsiTheme="minorHAnsi" w:cstheme="minorHAnsi"/>
        </w:rPr>
      </w:pPr>
      <w:r w:rsidRPr="00FF137E">
        <w:rPr>
          <w:rFonts w:asciiTheme="minorHAnsi" w:hAnsiTheme="minorHAnsi" w:cstheme="minorHAnsi"/>
        </w:rPr>
        <w:t>MDCPS is required to license all Expedited Relative homes within 90 days and non-Relative homes</w:t>
      </w:r>
      <w:r w:rsidRPr="00FF137E">
        <w:rPr>
          <w:rFonts w:asciiTheme="minorHAnsi" w:hAnsiTheme="minorHAnsi" w:cstheme="minorHAnsi"/>
          <w:spacing w:val="-8"/>
        </w:rPr>
        <w:t xml:space="preserve"> </w:t>
      </w:r>
      <w:r w:rsidRPr="00FF137E">
        <w:rPr>
          <w:rFonts w:asciiTheme="minorHAnsi" w:hAnsiTheme="minorHAnsi" w:cstheme="minorHAnsi"/>
        </w:rPr>
        <w:t>within</w:t>
      </w:r>
      <w:r w:rsidRPr="00FF137E">
        <w:rPr>
          <w:rFonts w:asciiTheme="minorHAnsi" w:hAnsiTheme="minorHAnsi" w:cstheme="minorHAnsi"/>
          <w:spacing w:val="-7"/>
        </w:rPr>
        <w:t xml:space="preserve"> </w:t>
      </w:r>
      <w:r w:rsidRPr="00FF137E">
        <w:rPr>
          <w:rFonts w:asciiTheme="minorHAnsi" w:hAnsiTheme="minorHAnsi" w:cstheme="minorHAnsi"/>
        </w:rPr>
        <w:t>120</w:t>
      </w:r>
      <w:r w:rsidRPr="00FF137E">
        <w:rPr>
          <w:rFonts w:asciiTheme="minorHAnsi" w:hAnsiTheme="minorHAnsi" w:cstheme="minorHAnsi"/>
          <w:spacing w:val="-7"/>
        </w:rPr>
        <w:t xml:space="preserve"> </w:t>
      </w:r>
      <w:r w:rsidRPr="00FF137E">
        <w:rPr>
          <w:rFonts w:asciiTheme="minorHAnsi" w:hAnsiTheme="minorHAnsi" w:cstheme="minorHAnsi"/>
        </w:rPr>
        <w:t>days.</w:t>
      </w:r>
      <w:r w:rsidRPr="00FF137E">
        <w:rPr>
          <w:rFonts w:asciiTheme="minorHAnsi" w:hAnsiTheme="minorHAnsi" w:cstheme="minorHAnsi"/>
          <w:spacing w:val="-7"/>
        </w:rPr>
        <w:t xml:space="preserve"> </w:t>
      </w:r>
      <w:r w:rsidR="006C556B" w:rsidRPr="00FF137E">
        <w:rPr>
          <w:rFonts w:asciiTheme="minorHAnsi" w:hAnsiTheme="minorHAnsi" w:cstheme="minorHAnsi"/>
          <w:color w:val="000000"/>
        </w:rPr>
        <w:t>Throughout the licensing process, the Licensure Specialist and Supervisor staff the homes weekly and to discuss progress and potential licensing barriers are assessed. Non-Relative Foster Homes cannot be licensed with any policy exceptions.</w:t>
      </w:r>
      <w:r w:rsidR="008F5F92" w:rsidRPr="00FF137E">
        <w:rPr>
          <w:rFonts w:asciiTheme="minorHAnsi" w:hAnsiTheme="minorHAnsi" w:cstheme="minorHAnsi"/>
          <w:color w:val="000000"/>
        </w:rPr>
        <w:t xml:space="preserve"> </w:t>
      </w:r>
      <w:r w:rsidRPr="00FF137E">
        <w:rPr>
          <w:rFonts w:asciiTheme="minorHAnsi" w:hAnsiTheme="minorHAnsi" w:cstheme="minorHAnsi"/>
        </w:rPr>
        <w:t>Expedited</w:t>
      </w:r>
      <w:r w:rsidRPr="00FF137E">
        <w:rPr>
          <w:rFonts w:asciiTheme="minorHAnsi" w:hAnsiTheme="minorHAnsi" w:cstheme="minorHAnsi"/>
          <w:spacing w:val="5"/>
        </w:rPr>
        <w:t xml:space="preserve"> </w:t>
      </w:r>
      <w:r w:rsidRPr="00FF137E">
        <w:rPr>
          <w:rFonts w:asciiTheme="minorHAnsi" w:hAnsiTheme="minorHAnsi" w:cstheme="minorHAnsi"/>
        </w:rPr>
        <w:t>Relative</w:t>
      </w:r>
      <w:r w:rsidRPr="00FF137E">
        <w:rPr>
          <w:rFonts w:asciiTheme="minorHAnsi" w:hAnsiTheme="minorHAnsi" w:cstheme="minorHAnsi"/>
          <w:spacing w:val="7"/>
        </w:rPr>
        <w:t xml:space="preserve"> </w:t>
      </w:r>
      <w:r w:rsidRPr="00FF137E">
        <w:rPr>
          <w:rFonts w:asciiTheme="minorHAnsi" w:hAnsiTheme="minorHAnsi" w:cstheme="minorHAnsi"/>
        </w:rPr>
        <w:t>homes</w:t>
      </w:r>
      <w:r w:rsidRPr="00FF137E">
        <w:rPr>
          <w:rFonts w:asciiTheme="minorHAnsi" w:hAnsiTheme="minorHAnsi" w:cstheme="minorHAnsi"/>
          <w:spacing w:val="8"/>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allowed</w:t>
      </w:r>
      <w:r w:rsidRPr="00FF137E">
        <w:rPr>
          <w:rFonts w:asciiTheme="minorHAnsi" w:hAnsiTheme="minorHAnsi" w:cstheme="minorHAnsi"/>
          <w:spacing w:val="7"/>
        </w:rPr>
        <w:t xml:space="preserve"> </w:t>
      </w:r>
      <w:r w:rsidRPr="00FF137E">
        <w:rPr>
          <w:rFonts w:asciiTheme="minorHAnsi" w:hAnsiTheme="minorHAnsi" w:cstheme="minorHAnsi"/>
        </w:rPr>
        <w:t>exceptions</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agency’s</w:t>
      </w:r>
      <w:r w:rsidRPr="00FF137E">
        <w:rPr>
          <w:rFonts w:asciiTheme="minorHAnsi" w:hAnsiTheme="minorHAnsi" w:cstheme="minorHAnsi"/>
          <w:spacing w:val="8"/>
        </w:rPr>
        <w:t xml:space="preserve"> </w:t>
      </w:r>
      <w:r w:rsidRPr="00FF137E">
        <w:rPr>
          <w:rFonts w:asciiTheme="minorHAnsi" w:hAnsiTheme="minorHAnsi" w:cstheme="minorHAnsi"/>
        </w:rPr>
        <w:t>requirements</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two</w:t>
      </w:r>
      <w:r w:rsidRPr="00FF137E">
        <w:rPr>
          <w:rFonts w:asciiTheme="minorHAnsi" w:hAnsiTheme="minorHAnsi" w:cstheme="minorHAnsi"/>
          <w:spacing w:val="8"/>
        </w:rPr>
        <w:t xml:space="preserve"> </w:t>
      </w:r>
      <w:r w:rsidRPr="00FF137E">
        <w:rPr>
          <w:rFonts w:asciiTheme="minorHAnsi" w:hAnsiTheme="minorHAnsi" w:cstheme="minorHAnsi"/>
          <w:spacing w:val="-2"/>
        </w:rPr>
        <w:t>areas:</w:t>
      </w:r>
    </w:p>
    <w:p w14:paraId="6D10656D" w14:textId="507A4A66" w:rsidR="00250F10" w:rsidRPr="00FF137E" w:rsidRDefault="004F7034" w:rsidP="00FE69A8">
      <w:pPr>
        <w:pStyle w:val="BodyText"/>
        <w:spacing w:after="160" w:line="257" w:lineRule="auto"/>
        <w:ind w:left="720" w:right="1066"/>
        <w:jc w:val="both"/>
        <w:rPr>
          <w:rFonts w:asciiTheme="minorHAnsi" w:hAnsiTheme="minorHAnsi" w:cstheme="minorHAnsi"/>
          <w:spacing w:val="40"/>
        </w:rPr>
      </w:pPr>
      <w:r w:rsidRPr="00FF137E">
        <w:rPr>
          <w:rFonts w:asciiTheme="minorHAnsi" w:hAnsiTheme="minorHAnsi" w:cstheme="minorHAnsi"/>
        </w:rPr>
        <w:t>T</w:t>
      </w:r>
      <w:r w:rsidR="00DC3A48" w:rsidRPr="00FF137E">
        <w:rPr>
          <w:rFonts w:asciiTheme="minorHAnsi" w:hAnsiTheme="minorHAnsi" w:cstheme="minorHAnsi"/>
        </w:rPr>
        <w:t>he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relative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applicant</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can</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be</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less</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than</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21</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years</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old</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2)</w:t>
      </w:r>
      <w:r w:rsidR="00DC3A48" w:rsidRPr="00FF137E">
        <w:rPr>
          <w:rFonts w:asciiTheme="minorHAnsi" w:hAnsiTheme="minorHAnsi" w:cstheme="minorHAnsi"/>
          <w:spacing w:val="-4"/>
        </w:rPr>
        <w:t xml:space="preserve"> </w:t>
      </w:r>
      <w:r w:rsidR="00DC3A48" w:rsidRPr="00FF137E">
        <w:rPr>
          <w:rFonts w:asciiTheme="minorHAnsi" w:hAnsiTheme="minorHAnsi" w:cstheme="minorHAnsi"/>
        </w:rPr>
        <w:t>the</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applicant is</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not</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required</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to</w:t>
      </w:r>
      <w:r w:rsidR="00DC3A48" w:rsidRPr="00FF137E">
        <w:rPr>
          <w:rFonts w:asciiTheme="minorHAnsi" w:hAnsiTheme="minorHAnsi" w:cstheme="minorHAnsi"/>
          <w:spacing w:val="-3"/>
        </w:rPr>
        <w:t xml:space="preserve"> </w:t>
      </w:r>
      <w:r w:rsidR="00DC3A48" w:rsidRPr="00FF137E">
        <w:rPr>
          <w:rFonts w:asciiTheme="minorHAnsi" w:hAnsiTheme="minorHAnsi" w:cstheme="minorHAnsi"/>
        </w:rPr>
        <w:t>be legally married or divorced.</w:t>
      </w:r>
      <w:r w:rsidR="00DC3A48" w:rsidRPr="00FF137E">
        <w:rPr>
          <w:rFonts w:asciiTheme="minorHAnsi" w:hAnsiTheme="minorHAnsi" w:cstheme="minorHAnsi"/>
          <w:spacing w:val="40"/>
        </w:rPr>
        <w:t xml:space="preserve"> </w:t>
      </w:r>
    </w:p>
    <w:p w14:paraId="0DE12934" w14:textId="4563DA26" w:rsidR="00CC3566" w:rsidRPr="00FF137E" w:rsidRDefault="00CC3566" w:rsidP="00FE69A8">
      <w:pPr>
        <w:pStyle w:val="NormalWeb"/>
        <w:spacing w:before="0" w:beforeAutospacing="0" w:after="120" w:afterAutospacing="0"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 xml:space="preserve">MDCPS Relative Foster Home and Non-Relative Foster Home policies are being revised to update the licensing process. The revised Relative Foster Home policy will eliminate the need for exceptions while making the licensing process less restrictive. The revised Relative Foster Home policy has been submitted to the Children’s Bureau for </w:t>
      </w:r>
      <w:r w:rsidR="008168B7" w:rsidRPr="00FF137E">
        <w:rPr>
          <w:rFonts w:asciiTheme="minorHAnsi" w:hAnsiTheme="minorHAnsi" w:cstheme="minorHAnsi"/>
          <w:color w:val="000000"/>
        </w:rPr>
        <w:t>review.</w:t>
      </w:r>
    </w:p>
    <w:p w14:paraId="11F6659E" w14:textId="77777777" w:rsidR="00CC3566" w:rsidRPr="00FF137E" w:rsidRDefault="00CC3566" w:rsidP="00FE69A8">
      <w:pPr>
        <w:pStyle w:val="NormalWeb"/>
        <w:spacing w:before="0" w:beforeAutospacing="0" w:after="160" w:afterAutospacing="0"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 xml:space="preserve">The Licensure Unit began utilizing the Structured Analysis Family Evaluation (SAFE) home study format. SAFE is the Consortium for Children's standardized, evidence based, and uniform home study methodology that is used to assess individuals applying to become a kinship care provider, a foster parent, an adoptive parent, and/or a guardianship provider. </w:t>
      </w:r>
      <w:r w:rsidRPr="00FF137E">
        <w:rPr>
          <w:rFonts w:asciiTheme="minorHAnsi" w:hAnsiTheme="minorHAnsi" w:cstheme="minorHAnsi"/>
          <w:color w:val="000000"/>
        </w:rPr>
        <w:lastRenderedPageBreak/>
        <w:t xml:space="preserve">SAFE home studies help ensure the children that are placed in MS are in a licensed home. The MDCPS Licensure Unit began implementation with all new expedited home study inquiries received beginning November 1, 2023. The Licensure Unit began the conversion process for all non-SAFE </w:t>
      </w:r>
      <w:r w:rsidR="0002028F" w:rsidRPr="00FF137E">
        <w:rPr>
          <w:rFonts w:asciiTheme="minorHAnsi" w:hAnsiTheme="minorHAnsi" w:cstheme="minorHAnsi"/>
          <w:color w:val="000000"/>
        </w:rPr>
        <w:t>Two-Year</w:t>
      </w:r>
      <w:r w:rsidRPr="00FF137E">
        <w:rPr>
          <w:rFonts w:asciiTheme="minorHAnsi" w:hAnsiTheme="minorHAnsi" w:cstheme="minorHAnsi"/>
          <w:color w:val="000000"/>
        </w:rPr>
        <w:t xml:space="preserve"> Re-evaluations due beginning May 31, 2024. Within the next two years, all existing MDCPS licensed homes will have been converted to a SAFE Home Study. The SAFE Home Study process improves stability and safety of licensed foster homes by identifying barriers and concerns during the licensing process. The Licensure Specialist and Supervisor utilize the mitigation process built into SAFE to assess the identified concerns and barriers to inform decision-making related to the licensing of a home.</w:t>
      </w:r>
    </w:p>
    <w:p w14:paraId="34A51AF1" w14:textId="77777777" w:rsidR="00CC3566" w:rsidRPr="00FF137E" w:rsidRDefault="00CC3566" w:rsidP="00FE69A8">
      <w:pPr>
        <w:pStyle w:val="NormalWeb"/>
        <w:spacing w:before="0" w:beforeAutospacing="0" w:after="160" w:afterAutospacing="0"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Family Based Placement Meetings have been implemented by the Licensure Unit. This began as a pilot program. The purpose of the Family Based Placement Meeting (FBP) is to assure there is continued assessment and action to remove identified barriers to licensing prospective expedited relative, kin/fictive kin, and child-specific homes. It is expected that use of the FBP protocol will resolve child safety or well-being concerns and assure appropriate follow-up actions and documentation of efforts to remove barriers to the licensure process within the 90-day time frame. FBP meetings are not required for every relative, kin/fictive kin, or child-specific placement, rather only for those where an expedited relative home placement has identified barriers to licensure.</w:t>
      </w:r>
    </w:p>
    <w:p w14:paraId="4F8D87D9" w14:textId="3A2BC2C3" w:rsidR="00CC3566" w:rsidRPr="00FF137E" w:rsidRDefault="00CC3566" w:rsidP="00FE69A8">
      <w:pPr>
        <w:pStyle w:val="NormalWeb"/>
        <w:spacing w:before="0" w:beforeAutospacing="0" w:after="160" w:afterAutospacing="0" w:line="259" w:lineRule="auto"/>
        <w:ind w:left="720" w:right="1066"/>
        <w:jc w:val="both"/>
        <w:rPr>
          <w:rFonts w:asciiTheme="minorHAnsi" w:hAnsiTheme="minorHAnsi" w:cstheme="minorHAnsi"/>
          <w:color w:val="000000"/>
        </w:rPr>
      </w:pPr>
      <w:r w:rsidRPr="00FF137E">
        <w:rPr>
          <w:rFonts w:asciiTheme="minorHAnsi" w:hAnsiTheme="minorHAnsi" w:cstheme="minorHAnsi"/>
          <w:color w:val="000000"/>
        </w:rPr>
        <w:t xml:space="preserve">Expedited home placements are tracked by the State Office Licensure Unit to assure consistency in addressing safety and non-safety issues and timeliness. The CQI Unit reviews every expedited home within 30 days once an action is taken as part of the third level review process. The </w:t>
      </w:r>
      <w:proofErr w:type="gramStart"/>
      <w:r w:rsidRPr="00FF137E">
        <w:rPr>
          <w:rFonts w:asciiTheme="minorHAnsi" w:hAnsiTheme="minorHAnsi" w:cstheme="minorHAnsi"/>
          <w:color w:val="000000"/>
        </w:rPr>
        <w:t>Non-Relative</w:t>
      </w:r>
      <w:proofErr w:type="gramEnd"/>
      <w:r w:rsidRPr="00FF137E">
        <w:rPr>
          <w:rFonts w:asciiTheme="minorHAnsi" w:hAnsiTheme="minorHAnsi" w:cstheme="minorHAnsi"/>
          <w:color w:val="000000"/>
        </w:rPr>
        <w:t xml:space="preserve"> homes receive a third level review by the Licensure Managers or designated Licensure Supervisors within 7 days of supervisor approval. At the conclusion of the third level review, the assigned Licensure Specialists and Supervisors are informed of deficiencies and </w:t>
      </w:r>
      <w:r w:rsidR="0002028F" w:rsidRPr="00FF137E">
        <w:rPr>
          <w:rFonts w:asciiTheme="minorHAnsi" w:hAnsiTheme="minorHAnsi" w:cstheme="minorHAnsi"/>
          <w:color w:val="000000"/>
        </w:rPr>
        <w:t>provided with</w:t>
      </w:r>
      <w:r w:rsidRPr="00FF137E">
        <w:rPr>
          <w:rFonts w:asciiTheme="minorHAnsi" w:hAnsiTheme="minorHAnsi" w:cstheme="minorHAnsi"/>
          <w:color w:val="000000"/>
        </w:rPr>
        <w:t xml:space="preserve"> a deadline to complete any unresolved issues.</w:t>
      </w:r>
    </w:p>
    <w:p w14:paraId="397BDFE5" w14:textId="54F5A2C4" w:rsidR="00112D49" w:rsidRPr="00FF137E" w:rsidRDefault="00DC3A48" w:rsidP="00FE69A8">
      <w:pPr>
        <w:pStyle w:val="BodyText"/>
        <w:spacing w:before="79" w:line="256" w:lineRule="auto"/>
        <w:ind w:left="720" w:right="1035"/>
        <w:jc w:val="both"/>
        <w:rPr>
          <w:rFonts w:asciiTheme="minorHAnsi" w:hAnsiTheme="minorHAnsi" w:cstheme="minorHAnsi"/>
        </w:rPr>
      </w:pPr>
      <w:r w:rsidRPr="00FF137E">
        <w:rPr>
          <w:rFonts w:asciiTheme="minorHAnsi" w:hAnsiTheme="minorHAnsi" w:cstheme="minorHAnsi"/>
        </w:rPr>
        <w:t xml:space="preserve">State Office </w:t>
      </w:r>
      <w:r w:rsidR="00C80012" w:rsidRPr="00FF137E">
        <w:rPr>
          <w:rFonts w:asciiTheme="minorHAnsi" w:hAnsiTheme="minorHAnsi" w:cstheme="minorHAnsi"/>
        </w:rPr>
        <w:t>Licensure Unit</w:t>
      </w:r>
      <w:r w:rsidRPr="00FF137E">
        <w:rPr>
          <w:rFonts w:asciiTheme="minorHAnsi" w:hAnsiTheme="minorHAnsi" w:cstheme="minorHAnsi"/>
        </w:rPr>
        <w:t xml:space="preserve"> provides supportive services in the areas of foster board payments, all non- expedited foster parent applications, expedited and non-expedited licensure process training, and</w:t>
      </w:r>
      <w:r w:rsidRPr="00FF137E">
        <w:rPr>
          <w:rFonts w:asciiTheme="minorHAnsi" w:hAnsiTheme="minorHAnsi" w:cstheme="minorHAnsi"/>
          <w:spacing w:val="-11"/>
        </w:rPr>
        <w:t xml:space="preserve"> </w:t>
      </w:r>
      <w:r w:rsidRPr="00FF137E">
        <w:rPr>
          <w:rFonts w:asciiTheme="minorHAnsi" w:hAnsiTheme="minorHAnsi" w:cstheme="minorHAnsi"/>
        </w:rPr>
        <w:t>tracking</w:t>
      </w:r>
      <w:r w:rsidRPr="00FF137E">
        <w:rPr>
          <w:rFonts w:asciiTheme="minorHAnsi" w:hAnsiTheme="minorHAnsi" w:cstheme="minorHAnsi"/>
          <w:spacing w:val="-10"/>
        </w:rPr>
        <w:t xml:space="preserve"> </w:t>
      </w:r>
      <w:r w:rsidRPr="00FF137E">
        <w:rPr>
          <w:rFonts w:asciiTheme="minorHAnsi" w:hAnsiTheme="minorHAnsi" w:cstheme="minorHAnsi"/>
        </w:rPr>
        <w:t>all</w:t>
      </w:r>
      <w:r w:rsidRPr="00FF137E">
        <w:rPr>
          <w:rFonts w:asciiTheme="minorHAnsi" w:hAnsiTheme="minorHAnsi" w:cstheme="minorHAnsi"/>
          <w:spacing w:val="-9"/>
        </w:rPr>
        <w:t xml:space="preserve"> </w:t>
      </w:r>
      <w:r w:rsidRPr="00FF137E">
        <w:rPr>
          <w:rFonts w:asciiTheme="minorHAnsi" w:hAnsiTheme="minorHAnsi" w:cstheme="minorHAnsi"/>
        </w:rPr>
        <w:t>expedited</w:t>
      </w:r>
      <w:r w:rsidRPr="00FF137E">
        <w:rPr>
          <w:rFonts w:asciiTheme="minorHAnsi" w:hAnsiTheme="minorHAnsi" w:cstheme="minorHAnsi"/>
          <w:spacing w:val="-9"/>
        </w:rPr>
        <w:t xml:space="preserve"> </w:t>
      </w:r>
      <w:r w:rsidRPr="00FF137E">
        <w:rPr>
          <w:rFonts w:asciiTheme="minorHAnsi" w:hAnsiTheme="minorHAnsi" w:cstheme="minorHAnsi"/>
        </w:rPr>
        <w:t>relative</w:t>
      </w:r>
      <w:r w:rsidRPr="00FF137E">
        <w:rPr>
          <w:rFonts w:asciiTheme="minorHAnsi" w:hAnsiTheme="minorHAnsi" w:cstheme="minorHAnsi"/>
          <w:spacing w:val="-9"/>
        </w:rPr>
        <w:t xml:space="preserve"> </w:t>
      </w:r>
      <w:r w:rsidRPr="00FF137E">
        <w:rPr>
          <w:rFonts w:asciiTheme="minorHAnsi" w:hAnsiTheme="minorHAnsi" w:cstheme="minorHAnsi"/>
        </w:rPr>
        <w:t>placements</w:t>
      </w:r>
      <w:r w:rsidRPr="00FF137E">
        <w:rPr>
          <w:rFonts w:asciiTheme="minorHAnsi" w:hAnsiTheme="minorHAnsi" w:cstheme="minorHAnsi"/>
          <w:spacing w:val="-10"/>
        </w:rPr>
        <w:t xml:space="preserve"> </w:t>
      </w:r>
      <w:r w:rsidRPr="00FF137E">
        <w:rPr>
          <w:rFonts w:asciiTheme="minorHAnsi" w:hAnsiTheme="minorHAnsi" w:cstheme="minorHAnsi"/>
        </w:rPr>
        <w:t>for</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state</w:t>
      </w:r>
      <w:r w:rsidRPr="00FF137E">
        <w:rPr>
          <w:rFonts w:asciiTheme="minorHAnsi" w:hAnsiTheme="minorHAnsi" w:cstheme="minorHAnsi"/>
          <w:spacing w:val="-11"/>
        </w:rPr>
        <w:t xml:space="preserve"> </w:t>
      </w:r>
      <w:r w:rsidRPr="00FF137E">
        <w:rPr>
          <w:rFonts w:asciiTheme="minorHAnsi" w:hAnsiTheme="minorHAnsi" w:cstheme="minorHAnsi"/>
        </w:rPr>
        <w:t>while</w:t>
      </w:r>
      <w:r w:rsidRPr="00FF137E">
        <w:rPr>
          <w:rFonts w:asciiTheme="minorHAnsi" w:hAnsiTheme="minorHAnsi" w:cstheme="minorHAnsi"/>
          <w:spacing w:val="-9"/>
        </w:rPr>
        <w:t xml:space="preserve"> </w:t>
      </w:r>
      <w:r w:rsidRPr="00FF137E">
        <w:rPr>
          <w:rFonts w:asciiTheme="minorHAnsi" w:hAnsiTheme="minorHAnsi" w:cstheme="minorHAnsi"/>
        </w:rPr>
        <w:t>agency</w:t>
      </w:r>
      <w:r w:rsidRPr="00FF137E">
        <w:rPr>
          <w:rFonts w:asciiTheme="minorHAnsi" w:hAnsiTheme="minorHAnsi" w:cstheme="minorHAnsi"/>
          <w:spacing w:val="-10"/>
        </w:rPr>
        <w:t xml:space="preserve"> </w:t>
      </w:r>
      <w:r w:rsidRPr="00FF137E">
        <w:rPr>
          <w:rFonts w:asciiTheme="minorHAnsi" w:hAnsiTheme="minorHAnsi" w:cstheme="minorHAnsi"/>
        </w:rPr>
        <w:t>field</w:t>
      </w:r>
      <w:r w:rsidRPr="00FF137E">
        <w:rPr>
          <w:rFonts w:asciiTheme="minorHAnsi" w:hAnsiTheme="minorHAnsi" w:cstheme="minorHAnsi"/>
          <w:spacing w:val="-10"/>
        </w:rPr>
        <w:t xml:space="preserve"> </w:t>
      </w:r>
      <w:r w:rsidRPr="00FF137E">
        <w:rPr>
          <w:rFonts w:asciiTheme="minorHAnsi" w:hAnsiTheme="minorHAnsi" w:cstheme="minorHAnsi"/>
        </w:rPr>
        <w:t>staff</w:t>
      </w:r>
      <w:r w:rsidRPr="00FF137E">
        <w:rPr>
          <w:rFonts w:asciiTheme="minorHAnsi" w:hAnsiTheme="minorHAnsi" w:cstheme="minorHAnsi"/>
          <w:spacing w:val="-11"/>
        </w:rPr>
        <w:t xml:space="preserve"> </w:t>
      </w:r>
      <w:r w:rsidRPr="00FF137E">
        <w:rPr>
          <w:rFonts w:asciiTheme="minorHAnsi" w:hAnsiTheme="minorHAnsi" w:cstheme="minorHAnsi"/>
        </w:rPr>
        <w:t>licenses</w:t>
      </w:r>
      <w:r w:rsidRPr="00FF137E">
        <w:rPr>
          <w:rFonts w:asciiTheme="minorHAnsi" w:hAnsiTheme="minorHAnsi" w:cstheme="minorHAnsi"/>
          <w:spacing w:val="-10"/>
        </w:rPr>
        <w:t xml:space="preserve"> </w:t>
      </w:r>
      <w:r w:rsidRPr="00FF137E">
        <w:rPr>
          <w:rFonts w:asciiTheme="minorHAnsi" w:hAnsiTheme="minorHAnsi" w:cstheme="minorHAnsi"/>
        </w:rPr>
        <w:t xml:space="preserve">the foster home. As of May 31, </w:t>
      </w:r>
      <w:r w:rsidR="00DA557D" w:rsidRPr="00FF137E">
        <w:rPr>
          <w:rFonts w:asciiTheme="minorHAnsi" w:hAnsiTheme="minorHAnsi" w:cstheme="minorHAnsi"/>
        </w:rPr>
        <w:t>2024</w:t>
      </w:r>
      <w:r w:rsidRPr="00FF137E">
        <w:rPr>
          <w:rFonts w:asciiTheme="minorHAnsi" w:hAnsiTheme="minorHAnsi" w:cstheme="minorHAnsi"/>
        </w:rPr>
        <w:t xml:space="preserve">, MDCPS has processed </w:t>
      </w:r>
      <w:r w:rsidRPr="00FF137E">
        <w:rPr>
          <w:rFonts w:asciiTheme="minorHAnsi" w:hAnsiTheme="minorHAnsi" w:cstheme="minorHAnsi"/>
          <w:bCs/>
        </w:rPr>
        <w:t>1,</w:t>
      </w:r>
      <w:r w:rsidR="00397ABA" w:rsidRPr="00FF137E">
        <w:rPr>
          <w:rFonts w:asciiTheme="minorHAnsi" w:hAnsiTheme="minorHAnsi" w:cstheme="minorHAnsi"/>
          <w:bCs/>
        </w:rPr>
        <w:t>633</w:t>
      </w:r>
      <w:r w:rsidR="00397ABA" w:rsidRPr="00FF137E">
        <w:rPr>
          <w:rFonts w:asciiTheme="minorHAnsi" w:hAnsiTheme="minorHAnsi" w:cstheme="minorHAnsi"/>
        </w:rPr>
        <w:t xml:space="preserve"> </w:t>
      </w:r>
      <w:r w:rsidRPr="00FF137E">
        <w:rPr>
          <w:rFonts w:asciiTheme="minorHAnsi" w:hAnsiTheme="minorHAnsi" w:cstheme="minorHAnsi"/>
        </w:rPr>
        <w:t>non-expedited applications.</w:t>
      </w:r>
    </w:p>
    <w:p w14:paraId="6049233D" w14:textId="77777777" w:rsidR="00112D49" w:rsidRPr="00FF137E" w:rsidRDefault="00112D49">
      <w:pPr>
        <w:pStyle w:val="BodyText"/>
        <w:spacing w:before="13"/>
        <w:rPr>
          <w:rFonts w:asciiTheme="minorHAnsi" w:hAnsiTheme="minorHAnsi" w:cstheme="minorHAnsi"/>
          <w:sz w:val="20"/>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9"/>
        <w:gridCol w:w="732"/>
        <w:gridCol w:w="719"/>
        <w:gridCol w:w="719"/>
        <w:gridCol w:w="808"/>
        <w:gridCol w:w="811"/>
        <w:gridCol w:w="899"/>
      </w:tblGrid>
      <w:tr w:rsidR="00112D49" w:rsidRPr="00FF137E" w14:paraId="4E754ED8" w14:textId="77777777">
        <w:trPr>
          <w:trHeight w:val="829"/>
        </w:trPr>
        <w:tc>
          <w:tcPr>
            <w:tcW w:w="1519" w:type="dxa"/>
          </w:tcPr>
          <w:p w14:paraId="70D9CD33" w14:textId="77777777" w:rsidR="00112D49" w:rsidRPr="00FF137E" w:rsidRDefault="00DC3A48">
            <w:pPr>
              <w:pStyle w:val="TableParagraph"/>
              <w:spacing w:before="145"/>
              <w:ind w:left="438"/>
              <w:rPr>
                <w:rFonts w:asciiTheme="minorHAnsi" w:hAnsiTheme="minorHAnsi" w:cstheme="minorHAnsi"/>
                <w:sz w:val="24"/>
              </w:rPr>
            </w:pPr>
            <w:r w:rsidRPr="00FF137E">
              <w:rPr>
                <w:rFonts w:asciiTheme="minorHAnsi" w:hAnsiTheme="minorHAnsi" w:cstheme="minorHAnsi"/>
                <w:spacing w:val="-2"/>
                <w:sz w:val="24"/>
              </w:rPr>
              <w:t>Month</w:t>
            </w:r>
          </w:p>
        </w:tc>
        <w:tc>
          <w:tcPr>
            <w:tcW w:w="732" w:type="dxa"/>
          </w:tcPr>
          <w:p w14:paraId="6EA208E6" w14:textId="6E722AA4" w:rsidR="00112D49" w:rsidRPr="00FF137E" w:rsidRDefault="00DC3A48">
            <w:pPr>
              <w:pStyle w:val="TableParagraph"/>
              <w:spacing w:line="256" w:lineRule="auto"/>
              <w:ind w:left="124" w:right="104" w:firstLine="38"/>
              <w:rPr>
                <w:rFonts w:asciiTheme="minorHAnsi" w:hAnsiTheme="minorHAnsi" w:cstheme="minorHAnsi"/>
                <w:sz w:val="24"/>
              </w:rPr>
            </w:pPr>
            <w:r w:rsidRPr="00FF137E">
              <w:rPr>
                <w:rFonts w:asciiTheme="minorHAnsi" w:hAnsiTheme="minorHAnsi" w:cstheme="minorHAnsi"/>
                <w:spacing w:val="-4"/>
                <w:sz w:val="24"/>
              </w:rPr>
              <w:t xml:space="preserve">July </w:t>
            </w:r>
            <w:r w:rsidR="00DA557D" w:rsidRPr="00FF137E">
              <w:rPr>
                <w:rFonts w:asciiTheme="minorHAnsi" w:hAnsiTheme="minorHAnsi" w:cstheme="minorHAnsi"/>
                <w:spacing w:val="-4"/>
                <w:sz w:val="24"/>
              </w:rPr>
              <w:t>2023</w:t>
            </w:r>
          </w:p>
        </w:tc>
        <w:tc>
          <w:tcPr>
            <w:tcW w:w="719" w:type="dxa"/>
          </w:tcPr>
          <w:p w14:paraId="593C44A2" w14:textId="2CDAD5EF" w:rsidR="00112D49" w:rsidRPr="00FF137E" w:rsidRDefault="00DC3A48">
            <w:pPr>
              <w:pStyle w:val="TableParagraph"/>
              <w:ind w:left="117" w:right="98" w:firstLine="2"/>
              <w:rPr>
                <w:rFonts w:asciiTheme="minorHAnsi" w:hAnsiTheme="minorHAnsi" w:cstheme="minorHAnsi"/>
                <w:sz w:val="24"/>
              </w:rPr>
            </w:pPr>
            <w:r w:rsidRPr="00FF137E">
              <w:rPr>
                <w:rFonts w:asciiTheme="minorHAnsi" w:hAnsiTheme="minorHAnsi" w:cstheme="minorHAnsi"/>
                <w:spacing w:val="-4"/>
                <w:sz w:val="24"/>
              </w:rPr>
              <w:t xml:space="preserve">Aug. </w:t>
            </w:r>
            <w:r w:rsidR="00DA557D" w:rsidRPr="00FF137E">
              <w:rPr>
                <w:rFonts w:asciiTheme="minorHAnsi" w:hAnsiTheme="minorHAnsi" w:cstheme="minorHAnsi"/>
                <w:spacing w:val="-4"/>
                <w:sz w:val="24"/>
              </w:rPr>
              <w:t>2023</w:t>
            </w:r>
          </w:p>
        </w:tc>
        <w:tc>
          <w:tcPr>
            <w:tcW w:w="719" w:type="dxa"/>
          </w:tcPr>
          <w:p w14:paraId="7821D609" w14:textId="624DEB25" w:rsidR="00112D49" w:rsidRPr="00FF137E" w:rsidRDefault="00DC3A48">
            <w:pPr>
              <w:pStyle w:val="TableParagraph"/>
              <w:ind w:left="118" w:right="96" w:hanging="5"/>
              <w:rPr>
                <w:rFonts w:asciiTheme="minorHAnsi" w:hAnsiTheme="minorHAnsi" w:cstheme="minorHAnsi"/>
                <w:sz w:val="24"/>
              </w:rPr>
            </w:pPr>
            <w:r w:rsidRPr="00FF137E">
              <w:rPr>
                <w:rFonts w:asciiTheme="minorHAnsi" w:hAnsiTheme="minorHAnsi" w:cstheme="minorHAnsi"/>
                <w:spacing w:val="-2"/>
                <w:sz w:val="24"/>
              </w:rPr>
              <w:t xml:space="preserve">Sept. </w:t>
            </w:r>
            <w:r w:rsidR="00DA557D" w:rsidRPr="00FF137E">
              <w:rPr>
                <w:rFonts w:asciiTheme="minorHAnsi" w:hAnsiTheme="minorHAnsi" w:cstheme="minorHAnsi"/>
                <w:spacing w:val="-4"/>
                <w:sz w:val="24"/>
              </w:rPr>
              <w:t>2023</w:t>
            </w:r>
          </w:p>
        </w:tc>
        <w:tc>
          <w:tcPr>
            <w:tcW w:w="808" w:type="dxa"/>
          </w:tcPr>
          <w:p w14:paraId="451D19A5" w14:textId="6242C28E" w:rsidR="00112D49" w:rsidRPr="00FF137E" w:rsidRDefault="00DC3A48">
            <w:pPr>
              <w:pStyle w:val="TableParagraph"/>
              <w:ind w:left="163" w:right="141" w:firstLine="38"/>
              <w:rPr>
                <w:rFonts w:asciiTheme="minorHAnsi" w:hAnsiTheme="minorHAnsi" w:cstheme="minorHAnsi"/>
                <w:sz w:val="24"/>
              </w:rPr>
            </w:pPr>
            <w:r w:rsidRPr="00FF137E">
              <w:rPr>
                <w:rFonts w:asciiTheme="minorHAnsi" w:hAnsiTheme="minorHAnsi" w:cstheme="minorHAnsi"/>
                <w:spacing w:val="-4"/>
                <w:sz w:val="24"/>
              </w:rPr>
              <w:t xml:space="preserve">Oct. </w:t>
            </w:r>
            <w:r w:rsidR="00DA557D" w:rsidRPr="00FF137E">
              <w:rPr>
                <w:rFonts w:asciiTheme="minorHAnsi" w:hAnsiTheme="minorHAnsi" w:cstheme="minorHAnsi"/>
                <w:spacing w:val="-4"/>
                <w:sz w:val="24"/>
              </w:rPr>
              <w:t>2023</w:t>
            </w:r>
          </w:p>
        </w:tc>
        <w:tc>
          <w:tcPr>
            <w:tcW w:w="811" w:type="dxa"/>
          </w:tcPr>
          <w:p w14:paraId="086DAAE2" w14:textId="362EB2CE" w:rsidR="00112D49" w:rsidRPr="00FF137E" w:rsidRDefault="00DC3A48">
            <w:pPr>
              <w:pStyle w:val="TableParagraph"/>
              <w:ind w:left="166" w:right="141" w:firstLine="4"/>
              <w:rPr>
                <w:rFonts w:asciiTheme="minorHAnsi" w:hAnsiTheme="minorHAnsi" w:cstheme="minorHAnsi"/>
                <w:sz w:val="24"/>
              </w:rPr>
            </w:pPr>
            <w:r w:rsidRPr="00FF137E">
              <w:rPr>
                <w:rFonts w:asciiTheme="minorHAnsi" w:hAnsiTheme="minorHAnsi" w:cstheme="minorHAnsi"/>
                <w:spacing w:val="-4"/>
                <w:sz w:val="24"/>
              </w:rPr>
              <w:t xml:space="preserve">Nov. </w:t>
            </w:r>
            <w:r w:rsidR="00DA557D" w:rsidRPr="00FF137E">
              <w:rPr>
                <w:rFonts w:asciiTheme="minorHAnsi" w:hAnsiTheme="minorHAnsi" w:cstheme="minorHAnsi"/>
                <w:spacing w:val="-4"/>
                <w:sz w:val="24"/>
              </w:rPr>
              <w:t>2023</w:t>
            </w:r>
          </w:p>
        </w:tc>
        <w:tc>
          <w:tcPr>
            <w:tcW w:w="899" w:type="dxa"/>
          </w:tcPr>
          <w:p w14:paraId="72414EB4" w14:textId="388E4DEC" w:rsidR="00112D49" w:rsidRPr="00FF137E" w:rsidRDefault="00DC3A48">
            <w:pPr>
              <w:pStyle w:val="TableParagraph"/>
              <w:spacing w:line="256" w:lineRule="auto"/>
              <w:ind w:left="210" w:right="185" w:firstLine="19"/>
              <w:rPr>
                <w:rFonts w:asciiTheme="minorHAnsi" w:hAnsiTheme="minorHAnsi" w:cstheme="minorHAnsi"/>
                <w:sz w:val="24"/>
              </w:rPr>
            </w:pPr>
            <w:r w:rsidRPr="00FF137E">
              <w:rPr>
                <w:rFonts w:asciiTheme="minorHAnsi" w:hAnsiTheme="minorHAnsi" w:cstheme="minorHAnsi"/>
                <w:spacing w:val="-4"/>
                <w:sz w:val="24"/>
              </w:rPr>
              <w:t xml:space="preserve">Dec. </w:t>
            </w:r>
            <w:r w:rsidR="00DA557D" w:rsidRPr="00FF137E">
              <w:rPr>
                <w:rFonts w:asciiTheme="minorHAnsi" w:hAnsiTheme="minorHAnsi" w:cstheme="minorHAnsi"/>
                <w:spacing w:val="-4"/>
                <w:sz w:val="24"/>
              </w:rPr>
              <w:t>2023</w:t>
            </w:r>
          </w:p>
        </w:tc>
      </w:tr>
      <w:tr w:rsidR="00112D49" w:rsidRPr="00FF137E" w14:paraId="2C40C5F7" w14:textId="77777777" w:rsidTr="00FE69A8">
        <w:trPr>
          <w:trHeight w:val="1127"/>
        </w:trPr>
        <w:tc>
          <w:tcPr>
            <w:tcW w:w="1519" w:type="dxa"/>
            <w:vAlign w:val="center"/>
          </w:tcPr>
          <w:p w14:paraId="055E8D43" w14:textId="77777777" w:rsidR="00112D49" w:rsidRPr="00FF137E" w:rsidRDefault="00DC3A48">
            <w:pPr>
              <w:pStyle w:val="TableParagraph"/>
              <w:spacing w:line="256" w:lineRule="auto"/>
              <w:ind w:left="145" w:right="125" w:firstLine="1"/>
              <w:jc w:val="center"/>
              <w:rPr>
                <w:rFonts w:asciiTheme="minorHAnsi" w:hAnsiTheme="minorHAnsi" w:cstheme="minorHAnsi"/>
                <w:sz w:val="24"/>
              </w:rPr>
            </w:pPr>
            <w:r w:rsidRPr="00FF137E">
              <w:rPr>
                <w:rFonts w:asciiTheme="minorHAnsi" w:hAnsiTheme="minorHAnsi" w:cstheme="minorHAnsi"/>
                <w:sz w:val="24"/>
              </w:rPr>
              <w:t xml:space="preserve">No. of </w:t>
            </w:r>
            <w:r w:rsidRPr="00FF137E">
              <w:rPr>
                <w:rFonts w:asciiTheme="minorHAnsi" w:hAnsiTheme="minorHAnsi" w:cstheme="minorHAnsi"/>
                <w:spacing w:val="-2"/>
                <w:sz w:val="24"/>
              </w:rPr>
              <w:t>Applications Received</w:t>
            </w:r>
          </w:p>
        </w:tc>
        <w:tc>
          <w:tcPr>
            <w:tcW w:w="732" w:type="dxa"/>
            <w:vAlign w:val="center"/>
          </w:tcPr>
          <w:p w14:paraId="175E002F" w14:textId="46501C58" w:rsidR="00112D49" w:rsidRPr="00FF137E" w:rsidRDefault="00397ABA">
            <w:pPr>
              <w:pStyle w:val="TableParagraph"/>
              <w:spacing w:line="275" w:lineRule="exact"/>
              <w:ind w:left="184"/>
              <w:rPr>
                <w:rFonts w:asciiTheme="minorHAnsi" w:hAnsiTheme="minorHAnsi" w:cstheme="minorHAnsi"/>
                <w:sz w:val="24"/>
              </w:rPr>
            </w:pPr>
            <w:r w:rsidRPr="00FF137E">
              <w:rPr>
                <w:rFonts w:asciiTheme="minorHAnsi" w:hAnsiTheme="minorHAnsi" w:cstheme="minorHAnsi"/>
                <w:spacing w:val="-5"/>
                <w:sz w:val="24"/>
              </w:rPr>
              <w:t>153</w:t>
            </w:r>
          </w:p>
        </w:tc>
        <w:tc>
          <w:tcPr>
            <w:tcW w:w="719" w:type="dxa"/>
            <w:vAlign w:val="center"/>
          </w:tcPr>
          <w:p w14:paraId="0C39D16F" w14:textId="0A5C2BFF" w:rsidR="00112D49" w:rsidRPr="00FF137E" w:rsidRDefault="00397ABA">
            <w:pPr>
              <w:pStyle w:val="TableParagraph"/>
              <w:spacing w:line="275" w:lineRule="exact"/>
              <w:ind w:left="177"/>
              <w:rPr>
                <w:rFonts w:asciiTheme="minorHAnsi" w:hAnsiTheme="minorHAnsi" w:cstheme="minorHAnsi"/>
                <w:sz w:val="24"/>
              </w:rPr>
            </w:pPr>
            <w:r w:rsidRPr="00FF137E">
              <w:rPr>
                <w:rFonts w:asciiTheme="minorHAnsi" w:hAnsiTheme="minorHAnsi" w:cstheme="minorHAnsi"/>
                <w:spacing w:val="-5"/>
                <w:sz w:val="24"/>
              </w:rPr>
              <w:t>181</w:t>
            </w:r>
          </w:p>
        </w:tc>
        <w:tc>
          <w:tcPr>
            <w:tcW w:w="719" w:type="dxa"/>
            <w:vAlign w:val="center"/>
          </w:tcPr>
          <w:p w14:paraId="2124584E" w14:textId="0D1088D1" w:rsidR="00112D49" w:rsidRPr="00FF137E" w:rsidRDefault="00397ABA">
            <w:pPr>
              <w:pStyle w:val="TableParagraph"/>
              <w:spacing w:line="275" w:lineRule="exact"/>
              <w:ind w:left="178"/>
              <w:rPr>
                <w:rFonts w:asciiTheme="minorHAnsi" w:hAnsiTheme="minorHAnsi" w:cstheme="minorHAnsi"/>
                <w:sz w:val="24"/>
              </w:rPr>
            </w:pPr>
            <w:r w:rsidRPr="00FF137E">
              <w:rPr>
                <w:rFonts w:asciiTheme="minorHAnsi" w:hAnsiTheme="minorHAnsi" w:cstheme="minorHAnsi"/>
                <w:spacing w:val="-5"/>
                <w:sz w:val="24"/>
              </w:rPr>
              <w:t>130</w:t>
            </w:r>
          </w:p>
        </w:tc>
        <w:tc>
          <w:tcPr>
            <w:tcW w:w="808" w:type="dxa"/>
            <w:vAlign w:val="center"/>
          </w:tcPr>
          <w:p w14:paraId="0A5C7F08" w14:textId="4E5D6FB9" w:rsidR="00112D49" w:rsidRPr="00FF137E" w:rsidRDefault="00397ABA">
            <w:pPr>
              <w:pStyle w:val="TableParagraph"/>
              <w:spacing w:line="275" w:lineRule="exact"/>
              <w:ind w:left="223"/>
              <w:rPr>
                <w:rFonts w:asciiTheme="minorHAnsi" w:hAnsiTheme="minorHAnsi" w:cstheme="minorHAnsi"/>
                <w:sz w:val="24"/>
              </w:rPr>
            </w:pPr>
            <w:r w:rsidRPr="00FF137E">
              <w:rPr>
                <w:rFonts w:asciiTheme="minorHAnsi" w:hAnsiTheme="minorHAnsi" w:cstheme="minorHAnsi"/>
                <w:spacing w:val="-5"/>
                <w:sz w:val="24"/>
              </w:rPr>
              <w:t>142</w:t>
            </w:r>
          </w:p>
        </w:tc>
        <w:tc>
          <w:tcPr>
            <w:tcW w:w="811" w:type="dxa"/>
            <w:vAlign w:val="center"/>
          </w:tcPr>
          <w:p w14:paraId="19820F74" w14:textId="7193F614" w:rsidR="00112D49" w:rsidRPr="00FF137E" w:rsidRDefault="00397ABA">
            <w:pPr>
              <w:pStyle w:val="TableParagraph"/>
              <w:spacing w:line="275" w:lineRule="exact"/>
              <w:ind w:left="226"/>
              <w:rPr>
                <w:rFonts w:asciiTheme="minorHAnsi" w:hAnsiTheme="minorHAnsi" w:cstheme="minorHAnsi"/>
                <w:sz w:val="24"/>
              </w:rPr>
            </w:pPr>
            <w:r w:rsidRPr="00FF137E">
              <w:rPr>
                <w:rFonts w:asciiTheme="minorHAnsi" w:hAnsiTheme="minorHAnsi" w:cstheme="minorHAnsi"/>
                <w:spacing w:val="-5"/>
                <w:sz w:val="24"/>
              </w:rPr>
              <w:t>146</w:t>
            </w:r>
          </w:p>
        </w:tc>
        <w:tc>
          <w:tcPr>
            <w:tcW w:w="899" w:type="dxa"/>
            <w:vAlign w:val="center"/>
          </w:tcPr>
          <w:p w14:paraId="2D979BCD" w14:textId="5454505B" w:rsidR="00112D49" w:rsidRPr="00FF137E" w:rsidRDefault="00397ABA">
            <w:pPr>
              <w:pStyle w:val="TableParagraph"/>
              <w:spacing w:line="275" w:lineRule="exact"/>
              <w:ind w:left="270"/>
              <w:rPr>
                <w:rFonts w:asciiTheme="minorHAnsi" w:hAnsiTheme="minorHAnsi" w:cstheme="minorHAnsi"/>
                <w:sz w:val="24"/>
              </w:rPr>
            </w:pPr>
            <w:r w:rsidRPr="00FF137E">
              <w:rPr>
                <w:rFonts w:asciiTheme="minorHAnsi" w:hAnsiTheme="minorHAnsi" w:cstheme="minorHAnsi"/>
                <w:spacing w:val="-5"/>
                <w:sz w:val="24"/>
              </w:rPr>
              <w:t>127</w:t>
            </w:r>
          </w:p>
        </w:tc>
      </w:tr>
    </w:tbl>
    <w:p w14:paraId="4BF75AF0" w14:textId="77777777" w:rsidR="00112D49" w:rsidRPr="00FF137E" w:rsidRDefault="00112D49">
      <w:pPr>
        <w:pStyle w:val="BodyText"/>
        <w:spacing w:before="67"/>
        <w:rPr>
          <w:rFonts w:asciiTheme="minorHAnsi" w:hAnsiTheme="minorHAnsi" w:cstheme="minorHAnsi"/>
          <w:sz w:val="20"/>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9"/>
        <w:gridCol w:w="732"/>
        <w:gridCol w:w="719"/>
        <w:gridCol w:w="719"/>
        <w:gridCol w:w="808"/>
        <w:gridCol w:w="811"/>
        <w:gridCol w:w="1122"/>
      </w:tblGrid>
      <w:tr w:rsidR="00112D49" w:rsidRPr="00FF137E" w14:paraId="72079231" w14:textId="77777777" w:rsidTr="00FE69A8">
        <w:trPr>
          <w:trHeight w:val="832"/>
        </w:trPr>
        <w:tc>
          <w:tcPr>
            <w:tcW w:w="1519" w:type="dxa"/>
          </w:tcPr>
          <w:p w14:paraId="6B688A98" w14:textId="77777777" w:rsidR="00112D49" w:rsidRPr="00FF137E" w:rsidRDefault="00DC3A48">
            <w:pPr>
              <w:pStyle w:val="TableParagraph"/>
              <w:spacing w:before="147"/>
              <w:ind w:left="438"/>
              <w:rPr>
                <w:rFonts w:asciiTheme="minorHAnsi" w:hAnsiTheme="minorHAnsi" w:cstheme="minorHAnsi"/>
                <w:sz w:val="24"/>
              </w:rPr>
            </w:pPr>
            <w:r w:rsidRPr="00FF137E">
              <w:rPr>
                <w:rFonts w:asciiTheme="minorHAnsi" w:hAnsiTheme="minorHAnsi" w:cstheme="minorHAnsi"/>
                <w:spacing w:val="-2"/>
                <w:sz w:val="24"/>
              </w:rPr>
              <w:lastRenderedPageBreak/>
              <w:t>Month</w:t>
            </w:r>
          </w:p>
        </w:tc>
        <w:tc>
          <w:tcPr>
            <w:tcW w:w="732" w:type="dxa"/>
          </w:tcPr>
          <w:p w14:paraId="2499C828" w14:textId="419B8CE6" w:rsidR="00112D49" w:rsidRPr="00FF137E" w:rsidRDefault="00DC3A48">
            <w:pPr>
              <w:pStyle w:val="TableParagraph"/>
              <w:spacing w:before="1" w:line="256" w:lineRule="auto"/>
              <w:ind w:left="124" w:right="104" w:firstLine="50"/>
              <w:rPr>
                <w:rFonts w:asciiTheme="minorHAnsi" w:hAnsiTheme="minorHAnsi" w:cstheme="minorHAnsi"/>
                <w:sz w:val="24"/>
              </w:rPr>
            </w:pPr>
            <w:r w:rsidRPr="00FF137E">
              <w:rPr>
                <w:rFonts w:asciiTheme="minorHAnsi" w:hAnsiTheme="minorHAnsi" w:cstheme="minorHAnsi"/>
                <w:spacing w:val="-4"/>
                <w:sz w:val="24"/>
              </w:rPr>
              <w:t xml:space="preserve">Jan. </w:t>
            </w:r>
            <w:r w:rsidR="00DA557D" w:rsidRPr="00FF137E">
              <w:rPr>
                <w:rFonts w:asciiTheme="minorHAnsi" w:hAnsiTheme="minorHAnsi" w:cstheme="minorHAnsi"/>
                <w:spacing w:val="-4"/>
                <w:sz w:val="24"/>
              </w:rPr>
              <w:t>2024</w:t>
            </w:r>
          </w:p>
        </w:tc>
        <w:tc>
          <w:tcPr>
            <w:tcW w:w="719" w:type="dxa"/>
          </w:tcPr>
          <w:p w14:paraId="3AA05F67" w14:textId="0779253B" w:rsidR="00112D49" w:rsidRPr="00FF137E" w:rsidRDefault="00DC3A48">
            <w:pPr>
              <w:pStyle w:val="TableParagraph"/>
              <w:spacing w:before="1" w:line="256" w:lineRule="auto"/>
              <w:ind w:left="117" w:right="98" w:firstLine="31"/>
              <w:rPr>
                <w:rFonts w:asciiTheme="minorHAnsi" w:hAnsiTheme="minorHAnsi" w:cstheme="minorHAnsi"/>
                <w:sz w:val="24"/>
              </w:rPr>
            </w:pPr>
            <w:r w:rsidRPr="00FF137E">
              <w:rPr>
                <w:rFonts w:asciiTheme="minorHAnsi" w:hAnsiTheme="minorHAnsi" w:cstheme="minorHAnsi"/>
                <w:spacing w:val="-4"/>
                <w:sz w:val="24"/>
              </w:rPr>
              <w:t xml:space="preserve">Feb. </w:t>
            </w:r>
            <w:r w:rsidR="00DA557D" w:rsidRPr="00FF137E">
              <w:rPr>
                <w:rFonts w:asciiTheme="minorHAnsi" w:hAnsiTheme="minorHAnsi" w:cstheme="minorHAnsi"/>
                <w:spacing w:val="-4"/>
                <w:sz w:val="24"/>
              </w:rPr>
              <w:t>2024</w:t>
            </w:r>
          </w:p>
        </w:tc>
        <w:tc>
          <w:tcPr>
            <w:tcW w:w="719" w:type="dxa"/>
          </w:tcPr>
          <w:p w14:paraId="3578C717" w14:textId="4D95FB76" w:rsidR="00112D49" w:rsidRPr="00FF137E" w:rsidRDefault="00DC3A48">
            <w:pPr>
              <w:pStyle w:val="TableParagraph"/>
              <w:spacing w:before="1" w:line="256" w:lineRule="auto"/>
              <w:ind w:left="118" w:right="97" w:firstLine="9"/>
              <w:rPr>
                <w:rFonts w:asciiTheme="minorHAnsi" w:hAnsiTheme="minorHAnsi" w:cstheme="minorHAnsi"/>
                <w:sz w:val="24"/>
              </w:rPr>
            </w:pPr>
            <w:r w:rsidRPr="00FF137E">
              <w:rPr>
                <w:rFonts w:asciiTheme="minorHAnsi" w:hAnsiTheme="minorHAnsi" w:cstheme="minorHAnsi"/>
                <w:spacing w:val="-4"/>
                <w:sz w:val="24"/>
              </w:rPr>
              <w:t xml:space="preserve">Mar. </w:t>
            </w:r>
            <w:r w:rsidR="00DA557D" w:rsidRPr="00FF137E">
              <w:rPr>
                <w:rFonts w:asciiTheme="minorHAnsi" w:hAnsiTheme="minorHAnsi" w:cstheme="minorHAnsi"/>
                <w:spacing w:val="-4"/>
                <w:sz w:val="24"/>
              </w:rPr>
              <w:t>2024</w:t>
            </w:r>
          </w:p>
        </w:tc>
        <w:tc>
          <w:tcPr>
            <w:tcW w:w="808" w:type="dxa"/>
          </w:tcPr>
          <w:p w14:paraId="757A7A92" w14:textId="0DDCAC19" w:rsidR="00112D49" w:rsidRPr="00FF137E" w:rsidRDefault="00DC3A48">
            <w:pPr>
              <w:pStyle w:val="TableParagraph"/>
              <w:spacing w:before="1"/>
              <w:ind w:left="163" w:right="120" w:hanging="12"/>
              <w:rPr>
                <w:rFonts w:asciiTheme="minorHAnsi" w:hAnsiTheme="minorHAnsi" w:cstheme="minorHAnsi"/>
                <w:sz w:val="24"/>
              </w:rPr>
            </w:pPr>
            <w:r w:rsidRPr="00FF137E">
              <w:rPr>
                <w:rFonts w:asciiTheme="minorHAnsi" w:hAnsiTheme="minorHAnsi" w:cstheme="minorHAnsi"/>
                <w:spacing w:val="-2"/>
                <w:sz w:val="24"/>
              </w:rPr>
              <w:t xml:space="preserve">April </w:t>
            </w:r>
            <w:r w:rsidR="00DA557D" w:rsidRPr="00FF137E">
              <w:rPr>
                <w:rFonts w:asciiTheme="minorHAnsi" w:hAnsiTheme="minorHAnsi" w:cstheme="minorHAnsi"/>
                <w:spacing w:val="-4"/>
                <w:sz w:val="24"/>
              </w:rPr>
              <w:t>2024</w:t>
            </w:r>
          </w:p>
        </w:tc>
        <w:tc>
          <w:tcPr>
            <w:tcW w:w="811" w:type="dxa"/>
          </w:tcPr>
          <w:p w14:paraId="76BD1C3C" w14:textId="65C2E078" w:rsidR="00112D49" w:rsidRPr="00FF137E" w:rsidRDefault="00DC3A48">
            <w:pPr>
              <w:pStyle w:val="TableParagraph"/>
              <w:spacing w:before="1"/>
              <w:ind w:left="166" w:right="141" w:firstLine="21"/>
              <w:rPr>
                <w:rFonts w:asciiTheme="minorHAnsi" w:hAnsiTheme="minorHAnsi" w:cstheme="minorHAnsi"/>
                <w:sz w:val="24"/>
              </w:rPr>
            </w:pPr>
            <w:r w:rsidRPr="00FF137E">
              <w:rPr>
                <w:rFonts w:asciiTheme="minorHAnsi" w:hAnsiTheme="minorHAnsi" w:cstheme="minorHAnsi"/>
                <w:spacing w:val="-4"/>
                <w:sz w:val="24"/>
              </w:rPr>
              <w:t xml:space="preserve">May </w:t>
            </w:r>
            <w:r w:rsidR="00DA557D" w:rsidRPr="00FF137E">
              <w:rPr>
                <w:rFonts w:asciiTheme="minorHAnsi" w:hAnsiTheme="minorHAnsi" w:cstheme="minorHAnsi"/>
                <w:spacing w:val="-4"/>
                <w:sz w:val="24"/>
              </w:rPr>
              <w:t>2024</w:t>
            </w:r>
          </w:p>
        </w:tc>
        <w:tc>
          <w:tcPr>
            <w:tcW w:w="1122" w:type="dxa"/>
          </w:tcPr>
          <w:p w14:paraId="4FF12AE6" w14:textId="002A4DF0" w:rsidR="00112D49" w:rsidRPr="00FF137E" w:rsidRDefault="00DC3A48" w:rsidP="00FE69A8">
            <w:pPr>
              <w:pStyle w:val="TableParagraph"/>
              <w:spacing w:before="1" w:line="256" w:lineRule="auto"/>
              <w:ind w:left="210" w:right="40" w:firstLine="21"/>
              <w:jc w:val="center"/>
              <w:rPr>
                <w:rFonts w:asciiTheme="minorHAnsi" w:hAnsiTheme="minorHAnsi" w:cstheme="minorHAnsi"/>
                <w:sz w:val="24"/>
              </w:rPr>
            </w:pPr>
            <w:r w:rsidRPr="00FF137E">
              <w:rPr>
                <w:rFonts w:asciiTheme="minorHAnsi" w:hAnsiTheme="minorHAnsi" w:cstheme="minorHAnsi"/>
                <w:spacing w:val="-4"/>
                <w:sz w:val="24"/>
              </w:rPr>
              <w:t xml:space="preserve">June </w:t>
            </w:r>
            <w:r w:rsidR="00D22C76" w:rsidRPr="00FF137E">
              <w:rPr>
                <w:rFonts w:asciiTheme="minorHAnsi" w:hAnsiTheme="minorHAnsi" w:cstheme="minorHAnsi"/>
                <w:spacing w:val="-4"/>
                <w:sz w:val="24"/>
              </w:rPr>
              <w:t xml:space="preserve">26. </w:t>
            </w:r>
            <w:r w:rsidR="00DA557D" w:rsidRPr="00FF137E">
              <w:rPr>
                <w:rFonts w:asciiTheme="minorHAnsi" w:hAnsiTheme="minorHAnsi" w:cstheme="minorHAnsi"/>
                <w:spacing w:val="-4"/>
                <w:sz w:val="24"/>
              </w:rPr>
              <w:t>2024</w:t>
            </w:r>
          </w:p>
        </w:tc>
      </w:tr>
      <w:tr w:rsidR="00112D49" w:rsidRPr="00FF137E" w14:paraId="672800BC" w14:textId="77777777" w:rsidTr="00FE69A8">
        <w:trPr>
          <w:trHeight w:val="1127"/>
        </w:trPr>
        <w:tc>
          <w:tcPr>
            <w:tcW w:w="1519" w:type="dxa"/>
            <w:vAlign w:val="center"/>
          </w:tcPr>
          <w:p w14:paraId="27805D6F" w14:textId="77777777" w:rsidR="00112D49" w:rsidRPr="00FF137E" w:rsidRDefault="00DC3A48">
            <w:pPr>
              <w:pStyle w:val="TableParagraph"/>
              <w:spacing w:line="256" w:lineRule="auto"/>
              <w:ind w:left="145" w:right="125" w:firstLine="1"/>
              <w:jc w:val="center"/>
              <w:rPr>
                <w:rFonts w:asciiTheme="minorHAnsi" w:hAnsiTheme="minorHAnsi" w:cstheme="minorHAnsi"/>
                <w:sz w:val="24"/>
              </w:rPr>
            </w:pPr>
            <w:r w:rsidRPr="00FF137E">
              <w:rPr>
                <w:rFonts w:asciiTheme="minorHAnsi" w:hAnsiTheme="minorHAnsi" w:cstheme="minorHAnsi"/>
                <w:sz w:val="24"/>
              </w:rPr>
              <w:t xml:space="preserve">No. of </w:t>
            </w:r>
            <w:r w:rsidRPr="00FF137E">
              <w:rPr>
                <w:rFonts w:asciiTheme="minorHAnsi" w:hAnsiTheme="minorHAnsi" w:cstheme="minorHAnsi"/>
                <w:spacing w:val="-2"/>
                <w:sz w:val="24"/>
              </w:rPr>
              <w:t>Applications Received</w:t>
            </w:r>
          </w:p>
        </w:tc>
        <w:tc>
          <w:tcPr>
            <w:tcW w:w="732" w:type="dxa"/>
            <w:vAlign w:val="center"/>
          </w:tcPr>
          <w:p w14:paraId="028D3A14" w14:textId="71FCAAB4" w:rsidR="00112D49" w:rsidRPr="00FF137E" w:rsidRDefault="00397ABA">
            <w:pPr>
              <w:pStyle w:val="TableParagraph"/>
              <w:spacing w:line="275" w:lineRule="exact"/>
              <w:ind w:left="184"/>
              <w:rPr>
                <w:rFonts w:asciiTheme="minorHAnsi" w:hAnsiTheme="minorHAnsi" w:cstheme="minorHAnsi"/>
                <w:sz w:val="24"/>
              </w:rPr>
            </w:pPr>
            <w:r w:rsidRPr="00FF137E">
              <w:rPr>
                <w:rFonts w:asciiTheme="minorHAnsi" w:hAnsiTheme="minorHAnsi" w:cstheme="minorHAnsi"/>
                <w:spacing w:val="-5"/>
                <w:sz w:val="24"/>
              </w:rPr>
              <w:t>142</w:t>
            </w:r>
          </w:p>
        </w:tc>
        <w:tc>
          <w:tcPr>
            <w:tcW w:w="719" w:type="dxa"/>
            <w:vAlign w:val="center"/>
          </w:tcPr>
          <w:p w14:paraId="7EF9C111" w14:textId="052DB647" w:rsidR="00112D49" w:rsidRPr="00FF137E" w:rsidRDefault="00397ABA">
            <w:pPr>
              <w:pStyle w:val="TableParagraph"/>
              <w:spacing w:line="275" w:lineRule="exact"/>
              <w:ind w:left="177"/>
              <w:rPr>
                <w:rFonts w:asciiTheme="minorHAnsi" w:hAnsiTheme="minorHAnsi" w:cstheme="minorHAnsi"/>
                <w:sz w:val="24"/>
              </w:rPr>
            </w:pPr>
            <w:r w:rsidRPr="00FF137E">
              <w:rPr>
                <w:rFonts w:asciiTheme="minorHAnsi" w:hAnsiTheme="minorHAnsi" w:cstheme="minorHAnsi"/>
                <w:spacing w:val="-5"/>
                <w:sz w:val="24"/>
              </w:rPr>
              <w:t>192</w:t>
            </w:r>
          </w:p>
        </w:tc>
        <w:tc>
          <w:tcPr>
            <w:tcW w:w="719" w:type="dxa"/>
            <w:vAlign w:val="center"/>
          </w:tcPr>
          <w:p w14:paraId="4E70A509" w14:textId="45B67F75" w:rsidR="00112D49" w:rsidRPr="00FF137E" w:rsidRDefault="00397ABA">
            <w:pPr>
              <w:pStyle w:val="TableParagraph"/>
              <w:spacing w:line="275" w:lineRule="exact"/>
              <w:ind w:left="178"/>
              <w:rPr>
                <w:rFonts w:asciiTheme="minorHAnsi" w:hAnsiTheme="minorHAnsi" w:cstheme="minorHAnsi"/>
                <w:sz w:val="24"/>
              </w:rPr>
            </w:pPr>
            <w:r w:rsidRPr="00FF137E">
              <w:rPr>
                <w:rFonts w:asciiTheme="minorHAnsi" w:hAnsiTheme="minorHAnsi" w:cstheme="minorHAnsi"/>
                <w:spacing w:val="-5"/>
                <w:sz w:val="24"/>
              </w:rPr>
              <w:t>128</w:t>
            </w:r>
          </w:p>
        </w:tc>
        <w:tc>
          <w:tcPr>
            <w:tcW w:w="808" w:type="dxa"/>
            <w:vAlign w:val="center"/>
          </w:tcPr>
          <w:p w14:paraId="52781E6A" w14:textId="05449827" w:rsidR="00112D49" w:rsidRPr="00FF137E" w:rsidRDefault="00397ABA">
            <w:pPr>
              <w:pStyle w:val="TableParagraph"/>
              <w:spacing w:line="275" w:lineRule="exact"/>
              <w:ind w:left="223"/>
              <w:rPr>
                <w:rFonts w:asciiTheme="minorHAnsi" w:hAnsiTheme="minorHAnsi" w:cstheme="minorHAnsi"/>
                <w:sz w:val="24"/>
              </w:rPr>
            </w:pPr>
            <w:r w:rsidRPr="00FF137E">
              <w:rPr>
                <w:rFonts w:asciiTheme="minorHAnsi" w:hAnsiTheme="minorHAnsi" w:cstheme="minorHAnsi"/>
                <w:spacing w:val="-5"/>
                <w:sz w:val="24"/>
              </w:rPr>
              <w:t>143</w:t>
            </w:r>
          </w:p>
        </w:tc>
        <w:tc>
          <w:tcPr>
            <w:tcW w:w="811" w:type="dxa"/>
            <w:vAlign w:val="center"/>
          </w:tcPr>
          <w:p w14:paraId="6533A1AC" w14:textId="338DD22E" w:rsidR="00112D49" w:rsidRPr="00FF137E" w:rsidRDefault="00397ABA">
            <w:pPr>
              <w:pStyle w:val="TableParagraph"/>
              <w:spacing w:line="275" w:lineRule="exact"/>
              <w:ind w:left="226"/>
              <w:rPr>
                <w:rFonts w:asciiTheme="minorHAnsi" w:hAnsiTheme="minorHAnsi" w:cstheme="minorHAnsi"/>
                <w:sz w:val="24"/>
              </w:rPr>
            </w:pPr>
            <w:r w:rsidRPr="00FF137E">
              <w:rPr>
                <w:rFonts w:asciiTheme="minorHAnsi" w:hAnsiTheme="minorHAnsi" w:cstheme="minorHAnsi"/>
                <w:spacing w:val="-5"/>
                <w:sz w:val="24"/>
              </w:rPr>
              <w:t>149</w:t>
            </w:r>
          </w:p>
        </w:tc>
        <w:tc>
          <w:tcPr>
            <w:tcW w:w="1122" w:type="dxa"/>
            <w:vAlign w:val="center"/>
          </w:tcPr>
          <w:p w14:paraId="08CE232C" w14:textId="62C50986" w:rsidR="00112D49" w:rsidRPr="00FF137E" w:rsidRDefault="00D22C76">
            <w:pPr>
              <w:pStyle w:val="TableParagraph"/>
              <w:spacing w:line="275" w:lineRule="exact"/>
              <w:ind w:left="270"/>
              <w:rPr>
                <w:rFonts w:asciiTheme="minorHAnsi" w:hAnsiTheme="minorHAnsi" w:cstheme="minorHAnsi"/>
                <w:sz w:val="24"/>
              </w:rPr>
            </w:pPr>
            <w:r w:rsidRPr="00FF137E">
              <w:rPr>
                <w:rFonts w:asciiTheme="minorHAnsi" w:hAnsiTheme="minorHAnsi" w:cstheme="minorHAnsi"/>
                <w:spacing w:val="-5"/>
                <w:sz w:val="24"/>
              </w:rPr>
              <w:t>105</w:t>
            </w:r>
          </w:p>
        </w:tc>
      </w:tr>
    </w:tbl>
    <w:p w14:paraId="19C6160A" w14:textId="77777777" w:rsidR="00112D49" w:rsidRPr="00FF137E" w:rsidRDefault="00112D49">
      <w:pPr>
        <w:pStyle w:val="BodyText"/>
        <w:spacing w:before="42"/>
        <w:rPr>
          <w:rFonts w:asciiTheme="minorHAnsi" w:hAnsiTheme="minorHAnsi" w:cstheme="minorHAnsi"/>
        </w:rPr>
      </w:pPr>
    </w:p>
    <w:p w14:paraId="3F283973" w14:textId="57F68DA5" w:rsidR="00D911F1" w:rsidRPr="00FF137E" w:rsidRDefault="00DC3A48"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MDCPS Licensure standards are applied to homes licensed by the contractual child placing agencies. The MDCPS Licensure Standards for foster homes closely aligns with the model home standards. The CB approved Mississippi’s Title IV-E plan provision related to Section 471(a)36 addressing model licensing standards for foster family homes. </w:t>
      </w:r>
      <w:r w:rsidR="008C779F" w:rsidRPr="00FF137E">
        <w:rPr>
          <w:rFonts w:asciiTheme="minorHAnsi" w:hAnsiTheme="minorHAnsi" w:cstheme="minorHAnsi"/>
        </w:rPr>
        <w:t>All MDCPS non-relative and expedited homes are reported to Public Knowledge.</w:t>
      </w:r>
    </w:p>
    <w:p w14:paraId="5F48433D" w14:textId="299E7C10" w:rsidR="00112D49" w:rsidRPr="00FF137E" w:rsidRDefault="00DC3A48">
      <w:pPr>
        <w:pStyle w:val="BodyText"/>
        <w:spacing w:line="276" w:lineRule="auto"/>
        <w:ind w:left="660" w:right="1033"/>
        <w:jc w:val="both"/>
        <w:rPr>
          <w:rFonts w:asciiTheme="minorHAnsi" w:hAnsiTheme="minorHAnsi" w:cstheme="minorHAnsi"/>
        </w:rPr>
      </w:pPr>
      <w:r w:rsidRPr="00FF137E">
        <w:rPr>
          <w:rFonts w:asciiTheme="minorHAnsi" w:hAnsiTheme="minorHAnsi" w:cstheme="minorHAnsi"/>
        </w:rPr>
        <w:t>MDCPS conducts reviews of child plac</w:t>
      </w:r>
      <w:r w:rsidR="008C779F" w:rsidRPr="00FF137E">
        <w:rPr>
          <w:rFonts w:asciiTheme="minorHAnsi" w:hAnsiTheme="minorHAnsi" w:cstheme="minorHAnsi"/>
        </w:rPr>
        <w:t xml:space="preserve">ements </w:t>
      </w:r>
      <w:r w:rsidRPr="00FF137E">
        <w:rPr>
          <w:rFonts w:asciiTheme="minorHAnsi" w:hAnsiTheme="minorHAnsi" w:cstheme="minorHAnsi"/>
        </w:rPr>
        <w:t>and maintains documentation of the results.</w:t>
      </w:r>
      <w:r w:rsidRPr="00FF137E">
        <w:rPr>
          <w:rFonts w:asciiTheme="minorHAnsi" w:hAnsiTheme="minorHAnsi" w:cstheme="minorHAnsi"/>
          <w:spacing w:val="-15"/>
        </w:rPr>
        <w:t xml:space="preserve"> </w:t>
      </w:r>
      <w:r w:rsidRPr="00FF137E">
        <w:rPr>
          <w:rFonts w:asciiTheme="minorHAnsi" w:hAnsiTheme="minorHAnsi" w:cstheme="minorHAnsi"/>
        </w:rPr>
        <w:t>At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end</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each</w:t>
      </w:r>
      <w:r w:rsidRPr="00FF137E">
        <w:rPr>
          <w:rFonts w:asciiTheme="minorHAnsi" w:hAnsiTheme="minorHAnsi" w:cstheme="minorHAnsi"/>
          <w:spacing w:val="-15"/>
        </w:rPr>
        <w:t xml:space="preserve"> </w:t>
      </w:r>
      <w:r w:rsidRPr="00FF137E">
        <w:rPr>
          <w:rFonts w:asciiTheme="minorHAnsi" w:hAnsiTheme="minorHAnsi" w:cstheme="minorHAnsi"/>
        </w:rPr>
        <w:t>quarter,</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evaluates</w:t>
      </w:r>
      <w:r w:rsidRPr="00FF137E">
        <w:rPr>
          <w:rFonts w:asciiTheme="minorHAnsi" w:hAnsiTheme="minorHAnsi" w:cstheme="minorHAnsi"/>
          <w:spacing w:val="-15"/>
        </w:rPr>
        <w:t xml:space="preserve"> </w:t>
      </w:r>
      <w:r w:rsidRPr="00FF137E">
        <w:rPr>
          <w:rFonts w:asciiTheme="minorHAnsi" w:hAnsiTheme="minorHAnsi" w:cstheme="minorHAnsi"/>
        </w:rPr>
        <w:t>quality</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reporting</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Public</w:t>
      </w:r>
      <w:r w:rsidRPr="00FF137E">
        <w:rPr>
          <w:rFonts w:asciiTheme="minorHAnsi" w:hAnsiTheme="minorHAnsi" w:cstheme="minorHAnsi"/>
          <w:spacing w:val="-15"/>
        </w:rPr>
        <w:t xml:space="preserve"> </w:t>
      </w:r>
      <w:r w:rsidR="00B85E93" w:rsidRPr="00FF137E">
        <w:rPr>
          <w:rFonts w:asciiTheme="minorHAnsi" w:hAnsiTheme="minorHAnsi" w:cstheme="minorHAnsi"/>
          <w:spacing w:val="-15"/>
        </w:rPr>
        <w:t>Knowledge</w:t>
      </w:r>
      <w:r w:rsidRPr="00FF137E">
        <w:rPr>
          <w:rFonts w:asciiTheme="minorHAnsi" w:hAnsiTheme="minorHAnsi" w:cstheme="minorHAnsi"/>
        </w:rPr>
        <w:t xml:space="preserve"> the</w:t>
      </w:r>
      <w:r w:rsidRPr="00FF137E">
        <w:rPr>
          <w:rFonts w:asciiTheme="minorHAnsi" w:hAnsiTheme="minorHAnsi" w:cstheme="minorHAnsi"/>
          <w:spacing w:val="-14"/>
        </w:rPr>
        <w:t xml:space="preserve"> </w:t>
      </w:r>
      <w:r w:rsidRPr="00FF137E">
        <w:rPr>
          <w:rFonts w:asciiTheme="minorHAnsi" w:hAnsiTheme="minorHAnsi" w:cstheme="minorHAnsi"/>
        </w:rPr>
        <w:t>results</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non-relative</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expedited</w:t>
      </w:r>
      <w:r w:rsidRPr="00FF137E">
        <w:rPr>
          <w:rFonts w:asciiTheme="minorHAnsi" w:hAnsiTheme="minorHAnsi" w:cstheme="minorHAnsi"/>
          <w:spacing w:val="-13"/>
        </w:rPr>
        <w:t xml:space="preserve"> </w:t>
      </w:r>
      <w:r w:rsidRPr="00FF137E">
        <w:rPr>
          <w:rFonts w:asciiTheme="minorHAnsi" w:hAnsiTheme="minorHAnsi" w:cstheme="minorHAnsi"/>
        </w:rPr>
        <w:t>homes.</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results</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2023</w:t>
      </w:r>
      <w:r w:rsidRPr="00FF137E">
        <w:rPr>
          <w:rFonts w:asciiTheme="minorHAnsi" w:hAnsiTheme="minorHAnsi" w:cstheme="minorHAnsi"/>
          <w:spacing w:val="-13"/>
        </w:rPr>
        <w:t xml:space="preserve"> </w:t>
      </w:r>
      <w:r w:rsidRPr="00FF137E">
        <w:rPr>
          <w:rFonts w:asciiTheme="minorHAnsi" w:hAnsiTheme="minorHAnsi" w:cstheme="minorHAnsi"/>
        </w:rPr>
        <w:t>quarterly reviews for non-Relative homes are as follows:</w:t>
      </w:r>
    </w:p>
    <w:p w14:paraId="7248718B" w14:textId="77777777" w:rsidR="00112D49" w:rsidRPr="00FF137E" w:rsidRDefault="00112D49">
      <w:pPr>
        <w:pStyle w:val="BodyText"/>
        <w:spacing w:before="68"/>
        <w:rPr>
          <w:rFonts w:asciiTheme="minorHAnsi" w:hAnsiTheme="minorHAnsi" w:cstheme="minorHAnsi"/>
          <w:sz w:val="20"/>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9"/>
        <w:gridCol w:w="1654"/>
        <w:gridCol w:w="3055"/>
        <w:gridCol w:w="2314"/>
      </w:tblGrid>
      <w:tr w:rsidR="00112D49" w:rsidRPr="00FF137E" w14:paraId="523C9510" w14:textId="77777777" w:rsidTr="00FE69A8">
        <w:trPr>
          <w:trHeight w:val="793"/>
          <w:tblHeader/>
        </w:trPr>
        <w:tc>
          <w:tcPr>
            <w:tcW w:w="2069" w:type="dxa"/>
          </w:tcPr>
          <w:p w14:paraId="6038E166" w14:textId="6725063B" w:rsidR="00112D49" w:rsidRPr="00FF137E" w:rsidRDefault="00B14F0B">
            <w:pPr>
              <w:pStyle w:val="TableParagraph"/>
              <w:spacing w:before="138"/>
              <w:ind w:left="107"/>
              <w:rPr>
                <w:rFonts w:asciiTheme="minorHAnsi" w:hAnsiTheme="minorHAnsi" w:cstheme="minorHAnsi"/>
                <w:sz w:val="24"/>
              </w:rPr>
            </w:pPr>
            <w:r w:rsidRPr="00FF137E">
              <w:rPr>
                <w:rFonts w:asciiTheme="minorHAnsi" w:hAnsiTheme="minorHAnsi" w:cstheme="minorHAnsi"/>
                <w:sz w:val="24"/>
              </w:rPr>
              <w:t>Reporting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period</w:t>
            </w:r>
          </w:p>
        </w:tc>
        <w:tc>
          <w:tcPr>
            <w:tcW w:w="1654" w:type="dxa"/>
          </w:tcPr>
          <w:p w14:paraId="012BE24C" w14:textId="3E3AE2DD" w:rsidR="00112D49" w:rsidRPr="00FF137E" w:rsidRDefault="00B14F0B">
            <w:pPr>
              <w:pStyle w:val="TableParagraph"/>
              <w:spacing w:before="1"/>
              <w:ind w:left="107"/>
              <w:rPr>
                <w:rFonts w:asciiTheme="minorHAnsi" w:hAnsiTheme="minorHAnsi" w:cstheme="minorHAnsi"/>
                <w:sz w:val="24"/>
              </w:rPr>
            </w:pPr>
            <w:r w:rsidRPr="00FF137E">
              <w:rPr>
                <w:rFonts w:asciiTheme="minorHAnsi" w:hAnsiTheme="minorHAnsi" w:cstheme="minorHAnsi"/>
                <w:sz w:val="24"/>
              </w:rPr>
              <w:t>2</w:t>
            </w:r>
            <w:r w:rsidRPr="00FF137E">
              <w:rPr>
                <w:rFonts w:asciiTheme="minorHAnsi" w:hAnsiTheme="minorHAnsi" w:cstheme="minorHAnsi"/>
                <w:sz w:val="24"/>
                <w:vertAlign w:val="superscript"/>
              </w:rPr>
              <w:t>nd</w:t>
            </w:r>
            <w:r w:rsidRPr="00FF137E">
              <w:rPr>
                <w:rFonts w:asciiTheme="minorHAnsi" w:hAnsiTheme="minorHAnsi" w:cstheme="minorHAnsi"/>
                <w:sz w:val="24"/>
              </w:rPr>
              <w:t xml:space="preserve"> MSA </w:t>
            </w:r>
            <w:r w:rsidRPr="00FF137E">
              <w:rPr>
                <w:rFonts w:asciiTheme="minorHAnsi" w:hAnsiTheme="minorHAnsi" w:cstheme="minorHAnsi"/>
                <w:spacing w:val="-2"/>
                <w:sz w:val="24"/>
              </w:rPr>
              <w:t>Provision</w:t>
            </w:r>
          </w:p>
        </w:tc>
        <w:tc>
          <w:tcPr>
            <w:tcW w:w="3055" w:type="dxa"/>
          </w:tcPr>
          <w:p w14:paraId="0B9521BA" w14:textId="416D9E81" w:rsidR="00112D49" w:rsidRPr="00FF137E" w:rsidRDefault="00B14F0B">
            <w:pPr>
              <w:pStyle w:val="TableParagraph"/>
              <w:spacing w:before="138"/>
              <w:ind w:left="107"/>
              <w:rPr>
                <w:rFonts w:asciiTheme="minorHAnsi" w:hAnsiTheme="minorHAnsi" w:cstheme="minorHAnsi"/>
                <w:sz w:val="24"/>
              </w:rPr>
            </w:pPr>
            <w:r w:rsidRPr="00FF137E">
              <w:rPr>
                <w:rFonts w:asciiTheme="minorHAnsi" w:hAnsiTheme="minorHAnsi" w:cstheme="minorHAnsi"/>
                <w:sz w:val="24"/>
              </w:rPr>
              <w:t xml:space="preserve">Provision </w:t>
            </w:r>
            <w:r w:rsidRPr="00FF137E">
              <w:rPr>
                <w:rFonts w:asciiTheme="minorHAnsi" w:hAnsiTheme="minorHAnsi" w:cstheme="minorHAnsi"/>
                <w:spacing w:val="-2"/>
                <w:sz w:val="24"/>
              </w:rPr>
              <w:t>Description</w:t>
            </w:r>
          </w:p>
        </w:tc>
        <w:tc>
          <w:tcPr>
            <w:tcW w:w="2314" w:type="dxa"/>
          </w:tcPr>
          <w:p w14:paraId="733BA52D" w14:textId="797203B1" w:rsidR="00112D49" w:rsidRPr="00FF137E" w:rsidRDefault="00B14F0B">
            <w:pPr>
              <w:pStyle w:val="TableParagraph"/>
              <w:spacing w:before="138"/>
              <w:ind w:left="108"/>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5"/>
                <w:sz w:val="24"/>
              </w:rPr>
              <w:t xml:space="preserve"> </w:t>
            </w:r>
            <w:r w:rsidRPr="00FF137E">
              <w:rPr>
                <w:rFonts w:asciiTheme="minorHAnsi" w:hAnsiTheme="minorHAnsi" w:cstheme="minorHAnsi"/>
                <w:spacing w:val="-4"/>
                <w:sz w:val="24"/>
              </w:rPr>
              <w:t>100%</w:t>
            </w:r>
          </w:p>
        </w:tc>
      </w:tr>
      <w:tr w:rsidR="00112D49" w:rsidRPr="00FF137E" w14:paraId="361FDDAD" w14:textId="77777777" w:rsidTr="00FE69A8">
        <w:trPr>
          <w:trHeight w:val="1619"/>
          <w:tblHeader/>
        </w:trPr>
        <w:tc>
          <w:tcPr>
            <w:tcW w:w="2069" w:type="dxa"/>
            <w:vAlign w:val="center"/>
          </w:tcPr>
          <w:p w14:paraId="2A0EB32B" w14:textId="2DB99AAE" w:rsidR="00112D49" w:rsidRPr="00FF137E" w:rsidRDefault="00B14F0B">
            <w:pPr>
              <w:pStyle w:val="TableParagraph"/>
              <w:spacing w:line="261" w:lineRule="auto"/>
              <w:ind w:left="793" w:hanging="593"/>
              <w:rPr>
                <w:rFonts w:asciiTheme="minorHAnsi" w:hAnsiTheme="minorHAnsi" w:cstheme="minorHAnsi"/>
                <w:sz w:val="24"/>
              </w:rPr>
            </w:pPr>
            <w:r w:rsidRPr="00FF137E">
              <w:rPr>
                <w:rFonts w:asciiTheme="minorHAnsi" w:hAnsiTheme="minorHAnsi" w:cstheme="minorHAnsi"/>
                <w:sz w:val="24"/>
              </w:rPr>
              <w:t>July</w:t>
            </w:r>
            <w:r w:rsidRPr="00FF137E">
              <w:rPr>
                <w:rFonts w:asciiTheme="minorHAnsi" w:hAnsiTheme="minorHAnsi" w:cstheme="minorHAnsi"/>
                <w:spacing w:val="-15"/>
                <w:sz w:val="24"/>
              </w:rPr>
              <w:t xml:space="preserve"> </w:t>
            </w:r>
            <w:r w:rsidRPr="00FF137E">
              <w:rPr>
                <w:rFonts w:asciiTheme="minorHAnsi" w:hAnsiTheme="minorHAnsi" w:cstheme="minorHAnsi"/>
                <w:sz w:val="24"/>
              </w:rPr>
              <w:t>–</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September </w:t>
            </w:r>
            <w:r w:rsidRPr="00FF137E">
              <w:rPr>
                <w:rFonts w:asciiTheme="minorHAnsi" w:hAnsiTheme="minorHAnsi" w:cstheme="minorHAnsi"/>
                <w:spacing w:val="-4"/>
                <w:sz w:val="24"/>
              </w:rPr>
              <w:t>2023</w:t>
            </w:r>
          </w:p>
        </w:tc>
        <w:tc>
          <w:tcPr>
            <w:tcW w:w="1654" w:type="dxa"/>
            <w:vAlign w:val="center"/>
          </w:tcPr>
          <w:p w14:paraId="3933DEB7" w14:textId="2AC869C0" w:rsidR="00112D49" w:rsidRPr="00FF137E" w:rsidRDefault="00B14F0B">
            <w:pPr>
              <w:pStyle w:val="TableParagraph"/>
              <w:ind w:left="19"/>
              <w:jc w:val="center"/>
              <w:rPr>
                <w:rFonts w:asciiTheme="minorHAnsi" w:hAnsiTheme="minorHAnsi" w:cstheme="minorHAnsi"/>
                <w:sz w:val="24"/>
              </w:rPr>
            </w:pPr>
            <w:r w:rsidRPr="00FF137E">
              <w:rPr>
                <w:rFonts w:asciiTheme="minorHAnsi" w:hAnsiTheme="minorHAnsi" w:cstheme="minorHAnsi"/>
                <w:spacing w:val="-5"/>
                <w:sz w:val="24"/>
              </w:rPr>
              <w:t>3.1</w:t>
            </w:r>
          </w:p>
        </w:tc>
        <w:tc>
          <w:tcPr>
            <w:tcW w:w="3055" w:type="dxa"/>
            <w:vAlign w:val="center"/>
          </w:tcPr>
          <w:p w14:paraId="48482846" w14:textId="70A128EC" w:rsidR="00112D49" w:rsidRPr="00FF137E" w:rsidRDefault="00B14F0B">
            <w:pPr>
              <w:pStyle w:val="TableParagraph"/>
              <w:ind w:left="107"/>
              <w:rPr>
                <w:rFonts w:asciiTheme="minorHAnsi" w:hAnsiTheme="minorHAnsi" w:cstheme="minorHAnsi"/>
                <w:sz w:val="24"/>
              </w:rPr>
            </w:pPr>
            <w:r w:rsidRPr="00FF137E">
              <w:rPr>
                <w:rFonts w:asciiTheme="minorHAnsi" w:hAnsiTheme="minorHAnsi" w:cstheme="minorHAnsi"/>
                <w:sz w:val="24"/>
              </w:rPr>
              <w:t>Quality</w:t>
            </w:r>
            <w:r w:rsidRPr="00FF137E">
              <w:rPr>
                <w:rFonts w:asciiTheme="minorHAnsi" w:hAnsiTheme="minorHAnsi" w:cstheme="minorHAnsi"/>
                <w:spacing w:val="-13"/>
                <w:sz w:val="24"/>
              </w:rPr>
              <w:t xml:space="preserve"> </w:t>
            </w:r>
            <w:r w:rsidRPr="00FF137E">
              <w:rPr>
                <w:rFonts w:asciiTheme="minorHAnsi" w:hAnsiTheme="minorHAnsi" w:cstheme="minorHAnsi"/>
                <w:sz w:val="24"/>
              </w:rPr>
              <w:t>Review</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3"/>
                <w:sz w:val="24"/>
              </w:rPr>
              <w:t xml:space="preserve"> </w:t>
            </w:r>
            <w:r w:rsidRPr="00FF137E">
              <w:rPr>
                <w:rFonts w:asciiTheme="minorHAnsi" w:hAnsiTheme="minorHAnsi" w:cstheme="minorHAnsi"/>
                <w:sz w:val="24"/>
              </w:rPr>
              <w:t>Non- Relative Foster homes</w:t>
            </w:r>
          </w:p>
        </w:tc>
        <w:tc>
          <w:tcPr>
            <w:tcW w:w="2314" w:type="dxa"/>
            <w:vAlign w:val="center"/>
          </w:tcPr>
          <w:p w14:paraId="5AE29881" w14:textId="77777777" w:rsidR="00B14F0B" w:rsidRPr="00FF137E" w:rsidRDefault="00B14F0B" w:rsidP="00B14F0B">
            <w:pPr>
              <w:pStyle w:val="TableParagraph"/>
              <w:spacing w:before="1"/>
              <w:ind w:left="204" w:right="185" w:hanging="2"/>
              <w:jc w:val="center"/>
              <w:rPr>
                <w:rFonts w:asciiTheme="minorHAnsi" w:hAnsiTheme="minorHAnsi" w:cstheme="minorHAnsi"/>
                <w:sz w:val="24"/>
              </w:rPr>
            </w:pPr>
            <w:r w:rsidRPr="00FF137E">
              <w:rPr>
                <w:rFonts w:asciiTheme="minorHAnsi" w:hAnsiTheme="minorHAnsi" w:cstheme="minorHAnsi"/>
                <w:sz w:val="24"/>
              </w:rPr>
              <w:t>Review of records that</w:t>
            </w:r>
            <w:r w:rsidRPr="00FF137E">
              <w:rPr>
                <w:rFonts w:asciiTheme="minorHAnsi" w:hAnsiTheme="minorHAnsi" w:cstheme="minorHAnsi"/>
                <w:spacing w:val="-15"/>
                <w:sz w:val="24"/>
              </w:rPr>
              <w:t xml:space="preserve"> </w:t>
            </w:r>
            <w:r w:rsidRPr="00FF137E">
              <w:rPr>
                <w:rFonts w:asciiTheme="minorHAnsi" w:hAnsiTheme="minorHAnsi" w:cstheme="minorHAnsi"/>
                <w:sz w:val="24"/>
              </w:rPr>
              <w:t>were</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approved: </w:t>
            </w:r>
            <w:r w:rsidRPr="00FF137E">
              <w:rPr>
                <w:rFonts w:asciiTheme="minorHAnsi" w:hAnsiTheme="minorHAnsi" w:cstheme="minorHAnsi"/>
                <w:spacing w:val="-4"/>
                <w:sz w:val="24"/>
              </w:rPr>
              <w:t>100%</w:t>
            </w:r>
          </w:p>
          <w:p w14:paraId="47662ED8" w14:textId="46EAFB93" w:rsidR="00112D49" w:rsidRPr="00FF137E" w:rsidRDefault="00B14F0B">
            <w:pPr>
              <w:pStyle w:val="TableParagraph"/>
              <w:ind w:left="19"/>
              <w:jc w:val="center"/>
              <w:rPr>
                <w:rFonts w:asciiTheme="minorHAnsi" w:hAnsiTheme="minorHAnsi" w:cstheme="minorHAnsi"/>
                <w:sz w:val="24"/>
              </w:rPr>
            </w:pPr>
            <w:r w:rsidRPr="00FF137E">
              <w:rPr>
                <w:rFonts w:asciiTheme="minorHAnsi" w:hAnsiTheme="minorHAnsi" w:cstheme="minorHAnsi"/>
                <w:sz w:val="24"/>
              </w:rPr>
              <w:t>Quality</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records reviewed:</w:t>
            </w:r>
            <w:r w:rsidRPr="00FF137E">
              <w:rPr>
                <w:rFonts w:asciiTheme="minorHAnsi" w:hAnsiTheme="minorHAnsi" w:cstheme="minorHAnsi"/>
                <w:spacing w:val="40"/>
                <w:sz w:val="24"/>
              </w:rPr>
              <w:t xml:space="preserve"> </w:t>
            </w:r>
            <w:r w:rsidRPr="00FF137E">
              <w:rPr>
                <w:rFonts w:asciiTheme="minorHAnsi" w:hAnsiTheme="minorHAnsi" w:cstheme="minorHAnsi"/>
                <w:sz w:val="24"/>
              </w:rPr>
              <w:t>57%</w:t>
            </w:r>
          </w:p>
        </w:tc>
      </w:tr>
      <w:tr w:rsidR="00112D49" w:rsidRPr="00FF137E" w14:paraId="1EB8282D" w14:textId="77777777">
        <w:trPr>
          <w:trHeight w:val="553"/>
        </w:trPr>
        <w:tc>
          <w:tcPr>
            <w:tcW w:w="9092" w:type="dxa"/>
            <w:gridSpan w:val="4"/>
          </w:tcPr>
          <w:p w14:paraId="643EA67F" w14:textId="77777777" w:rsidR="00125F52" w:rsidRPr="00FF137E" w:rsidRDefault="00DC3A48" w:rsidP="00125F52">
            <w:pPr>
              <w:pStyle w:val="paragraph"/>
              <w:spacing w:before="0" w:beforeAutospacing="0" w:after="160" w:afterAutospacing="0" w:line="259" w:lineRule="auto"/>
              <w:jc w:val="both"/>
              <w:textAlignment w:val="baseline"/>
              <w:rPr>
                <w:rFonts w:asciiTheme="minorHAnsi" w:hAnsiTheme="minorHAnsi" w:cstheme="minorHAnsi"/>
              </w:rPr>
            </w:pPr>
            <w:r w:rsidRPr="00FF137E">
              <w:rPr>
                <w:rFonts w:asciiTheme="minorHAnsi" w:hAnsiTheme="minorHAnsi" w:cstheme="minorHAnsi"/>
                <w:b/>
              </w:rPr>
              <w:t>Provide</w:t>
            </w:r>
            <w:r w:rsidRPr="00FF137E">
              <w:rPr>
                <w:rFonts w:asciiTheme="minorHAnsi" w:hAnsiTheme="minorHAnsi" w:cstheme="minorHAnsi"/>
                <w:b/>
                <w:spacing w:val="-16"/>
              </w:rPr>
              <w:t xml:space="preserve"> </w:t>
            </w:r>
            <w:r w:rsidRPr="00FF137E">
              <w:rPr>
                <w:rFonts w:asciiTheme="minorHAnsi" w:hAnsiTheme="minorHAnsi" w:cstheme="minorHAnsi"/>
                <w:b/>
              </w:rPr>
              <w:t>a</w:t>
            </w:r>
            <w:r w:rsidRPr="00FF137E">
              <w:rPr>
                <w:rFonts w:asciiTheme="minorHAnsi" w:hAnsiTheme="minorHAnsi" w:cstheme="minorHAnsi"/>
                <w:b/>
                <w:spacing w:val="-15"/>
              </w:rPr>
              <w:t xml:space="preserve"> </w:t>
            </w:r>
            <w:r w:rsidRPr="00FF137E">
              <w:rPr>
                <w:rFonts w:asciiTheme="minorHAnsi" w:hAnsiTheme="minorHAnsi" w:cstheme="minorHAnsi"/>
                <w:b/>
              </w:rPr>
              <w:t>written</w:t>
            </w:r>
            <w:r w:rsidRPr="00FF137E">
              <w:rPr>
                <w:rFonts w:asciiTheme="minorHAnsi" w:hAnsiTheme="minorHAnsi" w:cstheme="minorHAnsi"/>
                <w:b/>
                <w:spacing w:val="-15"/>
              </w:rPr>
              <w:t xml:space="preserve"> </w:t>
            </w:r>
            <w:r w:rsidRPr="00FF137E">
              <w:rPr>
                <w:rFonts w:asciiTheme="minorHAnsi" w:hAnsiTheme="minorHAnsi" w:cstheme="minorHAnsi"/>
                <w:b/>
              </w:rPr>
              <w:t>summary</w:t>
            </w:r>
            <w:r w:rsidRPr="00FF137E">
              <w:rPr>
                <w:rFonts w:asciiTheme="minorHAnsi" w:hAnsiTheme="minorHAnsi" w:cstheme="minorHAnsi"/>
                <w:b/>
                <w:spacing w:val="-15"/>
              </w:rPr>
              <w:t xml:space="preserve"> </w:t>
            </w:r>
            <w:r w:rsidRPr="00FF137E">
              <w:rPr>
                <w:rFonts w:asciiTheme="minorHAnsi" w:hAnsiTheme="minorHAnsi" w:cstheme="minorHAnsi"/>
                <w:b/>
              </w:rPr>
              <w:t>of</w:t>
            </w:r>
            <w:r w:rsidRPr="00FF137E">
              <w:rPr>
                <w:rFonts w:asciiTheme="minorHAnsi" w:hAnsiTheme="minorHAnsi" w:cstheme="minorHAnsi"/>
                <w:b/>
                <w:spacing w:val="-15"/>
              </w:rPr>
              <w:t xml:space="preserve"> </w:t>
            </w:r>
            <w:r w:rsidRPr="00FF137E">
              <w:rPr>
                <w:rFonts w:asciiTheme="minorHAnsi" w:hAnsiTheme="minorHAnsi" w:cstheme="minorHAnsi"/>
                <w:b/>
              </w:rPr>
              <w:t>the</w:t>
            </w:r>
            <w:r w:rsidRPr="00FF137E">
              <w:rPr>
                <w:rFonts w:asciiTheme="minorHAnsi" w:hAnsiTheme="minorHAnsi" w:cstheme="minorHAnsi"/>
                <w:b/>
                <w:spacing w:val="-15"/>
              </w:rPr>
              <w:t xml:space="preserve"> </w:t>
            </w:r>
            <w:r w:rsidRPr="00FF137E">
              <w:rPr>
                <w:rFonts w:asciiTheme="minorHAnsi" w:hAnsiTheme="minorHAnsi" w:cstheme="minorHAnsi"/>
                <w:b/>
              </w:rPr>
              <w:t>findings</w:t>
            </w:r>
            <w:r w:rsidRPr="00FF137E">
              <w:rPr>
                <w:rFonts w:asciiTheme="minorHAnsi" w:hAnsiTheme="minorHAnsi" w:cstheme="minorHAnsi"/>
                <w:b/>
                <w:spacing w:val="-15"/>
              </w:rPr>
              <w:t xml:space="preserve"> </w:t>
            </w:r>
            <w:r w:rsidRPr="00FF137E">
              <w:rPr>
                <w:rFonts w:asciiTheme="minorHAnsi" w:hAnsiTheme="minorHAnsi" w:cstheme="minorHAnsi"/>
                <w:b/>
              </w:rPr>
              <w:t>including</w:t>
            </w:r>
            <w:r w:rsidRPr="00FF137E">
              <w:rPr>
                <w:rFonts w:asciiTheme="minorHAnsi" w:hAnsiTheme="minorHAnsi" w:cstheme="minorHAnsi"/>
                <w:b/>
                <w:spacing w:val="-15"/>
              </w:rPr>
              <w:t xml:space="preserve"> </w:t>
            </w:r>
            <w:r w:rsidRPr="00FF137E">
              <w:rPr>
                <w:rFonts w:asciiTheme="minorHAnsi" w:hAnsiTheme="minorHAnsi" w:cstheme="minorHAnsi"/>
                <w:b/>
              </w:rPr>
              <w:t>the</w:t>
            </w:r>
            <w:r w:rsidRPr="00FF137E">
              <w:rPr>
                <w:rFonts w:asciiTheme="minorHAnsi" w:hAnsiTheme="minorHAnsi" w:cstheme="minorHAnsi"/>
                <w:b/>
                <w:spacing w:val="-16"/>
              </w:rPr>
              <w:t xml:space="preserve"> </w:t>
            </w:r>
            <w:r w:rsidRPr="00FF137E">
              <w:rPr>
                <w:rFonts w:asciiTheme="minorHAnsi" w:hAnsiTheme="minorHAnsi" w:cstheme="minorHAnsi"/>
                <w:b/>
              </w:rPr>
              <w:t>strengths</w:t>
            </w:r>
            <w:r w:rsidRPr="00FF137E">
              <w:rPr>
                <w:rFonts w:asciiTheme="minorHAnsi" w:hAnsiTheme="minorHAnsi" w:cstheme="minorHAnsi"/>
                <w:b/>
                <w:spacing w:val="-15"/>
              </w:rPr>
              <w:t xml:space="preserve"> </w:t>
            </w:r>
            <w:r w:rsidRPr="00FF137E">
              <w:rPr>
                <w:rFonts w:asciiTheme="minorHAnsi" w:hAnsiTheme="minorHAnsi" w:cstheme="minorHAnsi"/>
                <w:b/>
              </w:rPr>
              <w:t>and</w:t>
            </w:r>
            <w:r w:rsidRPr="00FF137E">
              <w:rPr>
                <w:rFonts w:asciiTheme="minorHAnsi" w:hAnsiTheme="minorHAnsi" w:cstheme="minorHAnsi"/>
                <w:b/>
                <w:spacing w:val="-15"/>
              </w:rPr>
              <w:t xml:space="preserve"> </w:t>
            </w:r>
            <w:r w:rsidRPr="00FF137E">
              <w:rPr>
                <w:rFonts w:asciiTheme="minorHAnsi" w:hAnsiTheme="minorHAnsi" w:cstheme="minorHAnsi"/>
                <w:b/>
              </w:rPr>
              <w:t>the</w:t>
            </w:r>
            <w:r w:rsidRPr="00FF137E">
              <w:rPr>
                <w:rFonts w:asciiTheme="minorHAnsi" w:hAnsiTheme="minorHAnsi" w:cstheme="minorHAnsi"/>
                <w:b/>
                <w:spacing w:val="-16"/>
              </w:rPr>
              <w:t xml:space="preserve"> </w:t>
            </w:r>
            <w:r w:rsidRPr="00FF137E">
              <w:rPr>
                <w:rFonts w:asciiTheme="minorHAnsi" w:hAnsiTheme="minorHAnsi" w:cstheme="minorHAnsi"/>
                <w:b/>
              </w:rPr>
              <w:t>areas</w:t>
            </w:r>
            <w:r w:rsidRPr="00FF137E">
              <w:rPr>
                <w:rFonts w:asciiTheme="minorHAnsi" w:hAnsiTheme="minorHAnsi" w:cstheme="minorHAnsi"/>
                <w:b/>
                <w:spacing w:val="-15"/>
              </w:rPr>
              <w:t xml:space="preserve"> </w:t>
            </w:r>
            <w:r w:rsidRPr="00FF137E">
              <w:rPr>
                <w:rFonts w:asciiTheme="minorHAnsi" w:hAnsiTheme="minorHAnsi" w:cstheme="minorHAnsi"/>
                <w:b/>
              </w:rPr>
              <w:t>needing improvement,</w:t>
            </w:r>
            <w:r w:rsidRPr="00FF137E">
              <w:rPr>
                <w:rFonts w:asciiTheme="minorHAnsi" w:hAnsiTheme="minorHAnsi" w:cstheme="minorHAnsi"/>
                <w:b/>
                <w:spacing w:val="10"/>
              </w:rPr>
              <w:t xml:space="preserve"> </w:t>
            </w:r>
            <w:r w:rsidRPr="00FF137E">
              <w:rPr>
                <w:rFonts w:asciiTheme="minorHAnsi" w:hAnsiTheme="minorHAnsi" w:cstheme="minorHAnsi"/>
                <w:b/>
              </w:rPr>
              <w:t>methodology,</w:t>
            </w:r>
            <w:r w:rsidRPr="00FF137E">
              <w:rPr>
                <w:rFonts w:asciiTheme="minorHAnsi" w:hAnsiTheme="minorHAnsi" w:cstheme="minorHAnsi"/>
                <w:b/>
                <w:spacing w:val="11"/>
              </w:rPr>
              <w:t xml:space="preserve"> </w:t>
            </w:r>
            <w:r w:rsidRPr="00FF137E">
              <w:rPr>
                <w:rFonts w:asciiTheme="minorHAnsi" w:hAnsiTheme="minorHAnsi" w:cstheme="minorHAnsi"/>
                <w:b/>
              </w:rPr>
              <w:t>and</w:t>
            </w:r>
            <w:r w:rsidRPr="00FF137E">
              <w:rPr>
                <w:rFonts w:asciiTheme="minorHAnsi" w:hAnsiTheme="minorHAnsi" w:cstheme="minorHAnsi"/>
                <w:b/>
                <w:spacing w:val="11"/>
              </w:rPr>
              <w:t xml:space="preserve"> </w:t>
            </w:r>
            <w:r w:rsidRPr="00FF137E">
              <w:rPr>
                <w:rFonts w:asciiTheme="minorHAnsi" w:hAnsiTheme="minorHAnsi" w:cstheme="minorHAnsi"/>
                <w:b/>
              </w:rPr>
              <w:t>description</w:t>
            </w:r>
            <w:r w:rsidRPr="00FF137E">
              <w:rPr>
                <w:rFonts w:asciiTheme="minorHAnsi" w:hAnsiTheme="minorHAnsi" w:cstheme="minorHAnsi"/>
                <w:b/>
                <w:spacing w:val="11"/>
              </w:rPr>
              <w:t xml:space="preserve"> </w:t>
            </w:r>
            <w:r w:rsidRPr="00FF137E">
              <w:rPr>
                <w:rFonts w:asciiTheme="minorHAnsi" w:hAnsiTheme="minorHAnsi" w:cstheme="minorHAnsi"/>
                <w:b/>
              </w:rPr>
              <w:t>of</w:t>
            </w:r>
            <w:r w:rsidRPr="00FF137E">
              <w:rPr>
                <w:rFonts w:asciiTheme="minorHAnsi" w:hAnsiTheme="minorHAnsi" w:cstheme="minorHAnsi"/>
                <w:b/>
                <w:spacing w:val="10"/>
              </w:rPr>
              <w:t xml:space="preserve"> </w:t>
            </w:r>
            <w:r w:rsidRPr="00FF137E">
              <w:rPr>
                <w:rFonts w:asciiTheme="minorHAnsi" w:hAnsiTheme="minorHAnsi" w:cstheme="minorHAnsi"/>
                <w:b/>
              </w:rPr>
              <w:t>the</w:t>
            </w:r>
            <w:r w:rsidRPr="00FF137E">
              <w:rPr>
                <w:rFonts w:asciiTheme="minorHAnsi" w:hAnsiTheme="minorHAnsi" w:cstheme="minorHAnsi"/>
                <w:b/>
                <w:spacing w:val="10"/>
              </w:rPr>
              <w:t xml:space="preserve"> </w:t>
            </w:r>
            <w:r w:rsidRPr="00FF137E">
              <w:rPr>
                <w:rFonts w:asciiTheme="minorHAnsi" w:hAnsiTheme="minorHAnsi" w:cstheme="minorHAnsi"/>
                <w:b/>
              </w:rPr>
              <w:t>data</w:t>
            </w:r>
            <w:r w:rsidRPr="00FF137E">
              <w:rPr>
                <w:rFonts w:asciiTheme="minorHAnsi" w:hAnsiTheme="minorHAnsi" w:cstheme="minorHAnsi"/>
                <w:b/>
                <w:spacing w:val="10"/>
              </w:rPr>
              <w:t xml:space="preserve"> </w:t>
            </w:r>
            <w:r w:rsidRPr="00FF137E">
              <w:rPr>
                <w:rFonts w:asciiTheme="minorHAnsi" w:hAnsiTheme="minorHAnsi" w:cstheme="minorHAnsi"/>
                <w:b/>
              </w:rPr>
              <w:t>presented</w:t>
            </w:r>
            <w:r w:rsidRPr="00FF137E">
              <w:rPr>
                <w:rFonts w:asciiTheme="minorHAnsi" w:hAnsiTheme="minorHAnsi" w:cstheme="minorHAnsi"/>
                <w:b/>
                <w:spacing w:val="13"/>
              </w:rPr>
              <w:t xml:space="preserve"> </w:t>
            </w:r>
            <w:r w:rsidRPr="00FF137E">
              <w:rPr>
                <w:rFonts w:asciiTheme="minorHAnsi" w:hAnsiTheme="minorHAnsi" w:cstheme="minorHAnsi"/>
                <w:b/>
              </w:rPr>
              <w:t>(include</w:t>
            </w:r>
            <w:r w:rsidRPr="00FF137E">
              <w:rPr>
                <w:rFonts w:asciiTheme="minorHAnsi" w:hAnsiTheme="minorHAnsi" w:cstheme="minorHAnsi"/>
                <w:b/>
                <w:spacing w:val="9"/>
              </w:rPr>
              <w:t xml:space="preserve"> </w:t>
            </w:r>
            <w:r w:rsidRPr="00FF137E">
              <w:rPr>
                <w:rFonts w:asciiTheme="minorHAnsi" w:hAnsiTheme="minorHAnsi" w:cstheme="minorHAnsi"/>
                <w:b/>
              </w:rPr>
              <w:t>the</w:t>
            </w:r>
            <w:r w:rsidRPr="00FF137E">
              <w:rPr>
                <w:rFonts w:asciiTheme="minorHAnsi" w:hAnsiTheme="minorHAnsi" w:cstheme="minorHAnsi"/>
                <w:b/>
                <w:spacing w:val="11"/>
              </w:rPr>
              <w:t xml:space="preserve"> </w:t>
            </w:r>
            <w:r w:rsidRPr="00FF137E">
              <w:rPr>
                <w:rFonts w:asciiTheme="minorHAnsi" w:hAnsiTheme="minorHAnsi" w:cstheme="minorHAnsi"/>
                <w:b/>
                <w:spacing w:val="-2"/>
              </w:rPr>
              <w:t>review</w:t>
            </w:r>
            <w:r w:rsidR="00125F52" w:rsidRPr="00FF137E">
              <w:rPr>
                <w:rFonts w:asciiTheme="minorHAnsi" w:hAnsiTheme="minorHAnsi" w:cstheme="minorHAnsi"/>
                <w:b/>
                <w:spacing w:val="-2"/>
              </w:rPr>
              <w:t xml:space="preserve"> </w:t>
            </w:r>
            <w:r w:rsidR="00125F52" w:rsidRPr="00FF137E">
              <w:rPr>
                <w:rFonts w:asciiTheme="minorHAnsi" w:hAnsiTheme="minorHAnsi" w:cstheme="minorHAnsi"/>
                <w:b/>
              </w:rPr>
              <w:t>tool</w:t>
            </w:r>
            <w:r w:rsidR="00125F52" w:rsidRPr="00FF137E">
              <w:rPr>
                <w:rFonts w:asciiTheme="minorHAnsi" w:hAnsiTheme="minorHAnsi" w:cstheme="minorHAnsi"/>
                <w:b/>
                <w:spacing w:val="-3"/>
              </w:rPr>
              <w:t xml:space="preserve"> </w:t>
            </w:r>
            <w:r w:rsidR="00125F52" w:rsidRPr="00FF137E">
              <w:rPr>
                <w:rFonts w:asciiTheme="minorHAnsi" w:hAnsiTheme="minorHAnsi" w:cstheme="minorHAnsi"/>
                <w:b/>
              </w:rPr>
              <w:t>used</w:t>
            </w:r>
            <w:r w:rsidR="00125F52" w:rsidRPr="00FF137E">
              <w:rPr>
                <w:rFonts w:asciiTheme="minorHAnsi" w:hAnsiTheme="minorHAnsi" w:cstheme="minorHAnsi"/>
                <w:b/>
                <w:spacing w:val="-3"/>
              </w:rPr>
              <w:t xml:space="preserve"> </w:t>
            </w:r>
            <w:r w:rsidR="00125F52" w:rsidRPr="00FF137E">
              <w:rPr>
                <w:rFonts w:asciiTheme="minorHAnsi" w:hAnsiTheme="minorHAnsi" w:cstheme="minorHAnsi"/>
                <w:b/>
              </w:rPr>
              <w:t>for</w:t>
            </w:r>
            <w:r w:rsidR="00125F52" w:rsidRPr="00FF137E">
              <w:rPr>
                <w:rFonts w:asciiTheme="minorHAnsi" w:hAnsiTheme="minorHAnsi" w:cstheme="minorHAnsi"/>
                <w:b/>
                <w:spacing w:val="-5"/>
              </w:rPr>
              <w:t xml:space="preserve"> </w:t>
            </w:r>
            <w:r w:rsidR="00125F52" w:rsidRPr="00FF137E">
              <w:rPr>
                <w:rFonts w:asciiTheme="minorHAnsi" w:hAnsiTheme="minorHAnsi" w:cstheme="minorHAnsi"/>
                <w:b/>
              </w:rPr>
              <w:t>measuring</w:t>
            </w:r>
            <w:r w:rsidR="00125F52" w:rsidRPr="00FF137E">
              <w:rPr>
                <w:rFonts w:asciiTheme="minorHAnsi" w:hAnsiTheme="minorHAnsi" w:cstheme="minorHAnsi"/>
                <w:b/>
                <w:spacing w:val="-3"/>
              </w:rPr>
              <w:t xml:space="preserve"> </w:t>
            </w:r>
            <w:r w:rsidR="00125F52" w:rsidRPr="00FF137E">
              <w:rPr>
                <w:rFonts w:asciiTheme="minorHAnsi" w:hAnsiTheme="minorHAnsi" w:cstheme="minorHAnsi"/>
                <w:b/>
              </w:rPr>
              <w:t>the</w:t>
            </w:r>
            <w:r w:rsidR="00125F52" w:rsidRPr="00FF137E">
              <w:rPr>
                <w:rFonts w:asciiTheme="minorHAnsi" w:hAnsiTheme="minorHAnsi" w:cstheme="minorHAnsi"/>
                <w:b/>
                <w:spacing w:val="-3"/>
              </w:rPr>
              <w:t xml:space="preserve"> </w:t>
            </w:r>
            <w:r w:rsidR="00125F52" w:rsidRPr="00FF137E">
              <w:rPr>
                <w:rFonts w:asciiTheme="minorHAnsi" w:hAnsiTheme="minorHAnsi" w:cstheme="minorHAnsi"/>
                <w:b/>
              </w:rPr>
              <w:t>provision):</w:t>
            </w:r>
            <w:r w:rsidR="00125F52" w:rsidRPr="00FF137E">
              <w:rPr>
                <w:rFonts w:asciiTheme="minorHAnsi" w:hAnsiTheme="minorHAnsi" w:cstheme="minorHAnsi"/>
                <w:b/>
                <w:spacing w:val="-3"/>
              </w:rPr>
              <w:t xml:space="preserve"> </w:t>
            </w:r>
            <w:r w:rsidR="00125F52" w:rsidRPr="00FF137E">
              <w:rPr>
                <w:rStyle w:val="normaltextrun"/>
                <w:rFonts w:asciiTheme="minorHAnsi" w:hAnsiTheme="minorHAnsi" w:cstheme="minorHAnsi"/>
                <w:color w:val="000000"/>
              </w:rPr>
              <w:t>Data was collected and analyzed through the 2023 Non-Relative Master Smartsheet. This Smartsheet is managed by the Licensure Unit Deputy Director and the Bureau Directors/Regional Area Social Work Supervisor’s for each side of the state.  179 non-Relative homes had action taken (approved or denied) during the 3</w:t>
            </w:r>
            <w:r w:rsidR="00125F52" w:rsidRPr="00FF137E">
              <w:rPr>
                <w:rStyle w:val="normaltextrun"/>
                <w:rFonts w:asciiTheme="minorHAnsi" w:hAnsiTheme="minorHAnsi" w:cstheme="minorHAnsi"/>
                <w:color w:val="000000"/>
                <w:vertAlign w:val="superscript"/>
              </w:rPr>
              <w:t>rd</w:t>
            </w:r>
            <w:r w:rsidR="00125F52" w:rsidRPr="00FF137E">
              <w:rPr>
                <w:rStyle w:val="normaltextrun"/>
                <w:rFonts w:asciiTheme="minorHAnsi" w:hAnsiTheme="minorHAnsi" w:cstheme="minorHAnsi"/>
                <w:color w:val="000000"/>
              </w:rPr>
              <w:t xml:space="preserve"> quarter and all approved homes received a review prior to the Q3 reporting. The quality review is designed to be conducted 7-14 days after approval is made. All denied homes have relevant documents uploaded to an internal SharePoint file that is set up for every foster/relative home we assess. </w:t>
            </w:r>
          </w:p>
          <w:p w14:paraId="29D3F383" w14:textId="77777777" w:rsidR="004F2D70" w:rsidRPr="00FF137E" w:rsidRDefault="00125F52" w:rsidP="004F2D70">
            <w:pPr>
              <w:pStyle w:val="paragraph"/>
              <w:spacing w:before="0" w:beforeAutospacing="0" w:after="160" w:afterAutospacing="0" w:line="259" w:lineRule="auto"/>
              <w:jc w:val="both"/>
              <w:textAlignment w:val="baseline"/>
              <w:rPr>
                <w:rFonts w:asciiTheme="minorHAnsi" w:hAnsiTheme="minorHAnsi" w:cstheme="minorHAnsi"/>
              </w:rPr>
            </w:pPr>
            <w:r w:rsidRPr="00FF137E">
              <w:rPr>
                <w:rStyle w:val="normaltextrun"/>
                <w:rFonts w:asciiTheme="minorHAnsi" w:hAnsiTheme="minorHAnsi" w:cstheme="minorHAnsi"/>
                <w:color w:val="000000"/>
              </w:rPr>
              <w:t xml:space="preserve"> 57% (n=62) of the approved homes reviewed in Q3 2023 62were found to have a comprehensive file. There were two (2) homes approved in error that were not included in these numbers. Fifty-one (51) homes were labeled Foster </w:t>
            </w:r>
            <w:proofErr w:type="gramStart"/>
            <w:r w:rsidRPr="00FF137E">
              <w:rPr>
                <w:rStyle w:val="normaltextrun"/>
                <w:rFonts w:asciiTheme="minorHAnsi" w:hAnsiTheme="minorHAnsi" w:cstheme="minorHAnsi"/>
                <w:color w:val="000000"/>
              </w:rPr>
              <w:t>Homes</w:t>
            </w:r>
            <w:proofErr w:type="gramEnd"/>
            <w:r w:rsidRPr="00FF137E">
              <w:rPr>
                <w:rStyle w:val="normaltextrun"/>
                <w:rFonts w:asciiTheme="minorHAnsi" w:hAnsiTheme="minorHAnsi" w:cstheme="minorHAnsi"/>
                <w:color w:val="000000"/>
              </w:rPr>
              <w:t xml:space="preserve"> and eleven (11) homes were labeled Child Specific/ICPC homes.  Twelve (12) homes had issues that needed resolving </w:t>
            </w:r>
            <w:r w:rsidRPr="00FF137E">
              <w:rPr>
                <w:rStyle w:val="normaltextrun"/>
                <w:rFonts w:asciiTheme="minorHAnsi" w:hAnsiTheme="minorHAnsi" w:cstheme="minorHAnsi"/>
                <w:color w:val="000000"/>
              </w:rPr>
              <w:lastRenderedPageBreak/>
              <w:t>before the</w:t>
            </w:r>
            <w:r w:rsidR="004F2D70" w:rsidRPr="00FF137E">
              <w:rPr>
                <w:rStyle w:val="normaltextrun"/>
                <w:rFonts w:asciiTheme="minorHAnsi" w:hAnsiTheme="minorHAnsi" w:cstheme="minorHAnsi"/>
                <w:color w:val="000000"/>
              </w:rPr>
              <w:t xml:space="preserve"> review was considered complete. Twenty-nine (29) of the Fifty-one (51) licensed foster homes were approved timely. 57 % were licensed timely.</w:t>
            </w:r>
          </w:p>
          <w:p w14:paraId="7F87FB14" w14:textId="428EC9DA" w:rsidR="00112D49" w:rsidRPr="00FF137E" w:rsidRDefault="004F2D70" w:rsidP="00FE69A8">
            <w:pPr>
              <w:pStyle w:val="paragraph"/>
              <w:spacing w:before="0" w:beforeAutospacing="0" w:after="160" w:afterAutospacing="0" w:line="259" w:lineRule="auto"/>
              <w:jc w:val="both"/>
              <w:textAlignment w:val="baseline"/>
              <w:rPr>
                <w:rFonts w:asciiTheme="minorHAnsi" w:hAnsiTheme="minorHAnsi" w:cstheme="minorHAnsi"/>
              </w:rPr>
            </w:pPr>
            <w:r w:rsidRPr="00FF137E">
              <w:rPr>
                <w:rStyle w:val="normaltextrun"/>
                <w:rFonts w:asciiTheme="minorHAnsi" w:hAnsiTheme="minorHAnsi" w:cstheme="minorHAnsi"/>
                <w:color w:val="000000"/>
              </w:rPr>
              <w:t> In our 3</w:t>
            </w:r>
            <w:r w:rsidRPr="00FF137E">
              <w:rPr>
                <w:rStyle w:val="normaltextrun"/>
                <w:rFonts w:asciiTheme="minorHAnsi" w:hAnsiTheme="minorHAnsi" w:cstheme="minorHAnsi"/>
                <w:color w:val="000000"/>
                <w:vertAlign w:val="superscript"/>
              </w:rPr>
              <w:t>rd</w:t>
            </w:r>
            <w:r w:rsidRPr="00FF137E">
              <w:rPr>
                <w:rStyle w:val="normaltextrun"/>
                <w:rFonts w:asciiTheme="minorHAnsi" w:hAnsiTheme="minorHAnsi" w:cstheme="minorHAnsi"/>
                <w:color w:val="000000"/>
              </w:rPr>
              <w:t xml:space="preserve"> quarterly 3.1, 3.3 a and b Memo, the total number of homes licensed in 3</w:t>
            </w:r>
            <w:r w:rsidRPr="00FF137E">
              <w:rPr>
                <w:rStyle w:val="normaltextrun"/>
                <w:rFonts w:asciiTheme="minorHAnsi" w:hAnsiTheme="minorHAnsi" w:cstheme="minorHAnsi"/>
                <w:color w:val="000000"/>
                <w:vertAlign w:val="superscript"/>
              </w:rPr>
              <w:t>rd</w:t>
            </w:r>
            <w:r w:rsidRPr="00FF137E">
              <w:rPr>
                <w:rStyle w:val="normaltextrun"/>
                <w:rFonts w:asciiTheme="minorHAnsi" w:hAnsiTheme="minorHAnsi" w:cstheme="minorHAnsi"/>
                <w:color w:val="000000"/>
              </w:rPr>
              <w:t xml:space="preserve"> quarter is 83. For the rebuilding period, October 2021 to present, our “to date” total is 673.</w:t>
            </w:r>
          </w:p>
        </w:tc>
      </w:tr>
      <w:tr w:rsidR="00112D49" w:rsidRPr="00FF137E" w14:paraId="7BC86E44" w14:textId="77777777" w:rsidTr="00FE69A8">
        <w:trPr>
          <w:trHeight w:val="617"/>
        </w:trPr>
        <w:tc>
          <w:tcPr>
            <w:tcW w:w="9092" w:type="dxa"/>
            <w:gridSpan w:val="4"/>
          </w:tcPr>
          <w:p w14:paraId="5F0C390D" w14:textId="300882C5" w:rsidR="004F2D70" w:rsidRPr="00FF137E" w:rsidRDefault="005C6699" w:rsidP="00FE69A8">
            <w:pPr>
              <w:pStyle w:val="paragraph"/>
              <w:spacing w:before="0" w:beforeAutospacing="0" w:after="60" w:afterAutospacing="0"/>
              <w:rPr>
                <w:rStyle w:val="normaltextrun"/>
                <w:rFonts w:asciiTheme="minorHAnsi" w:hAnsiTheme="minorHAnsi" w:cstheme="minorHAnsi"/>
                <w:color w:val="000000"/>
                <w:sz w:val="22"/>
                <w:szCs w:val="22"/>
              </w:rPr>
            </w:pPr>
            <w:r w:rsidRPr="00FF137E">
              <w:rPr>
                <w:rStyle w:val="normaltextrun"/>
                <w:rFonts w:asciiTheme="minorHAnsi" w:hAnsiTheme="minorHAnsi" w:cstheme="minorHAnsi"/>
                <w:b/>
                <w:bCs/>
                <w:color w:val="000000"/>
              </w:rPr>
              <w:lastRenderedPageBreak/>
              <w:t>Areas needing improvement:  </w:t>
            </w:r>
            <w:r w:rsidRPr="00FF137E">
              <w:rPr>
                <w:rStyle w:val="normaltextrun"/>
                <w:rFonts w:asciiTheme="minorHAnsi" w:hAnsiTheme="minorHAnsi" w:cstheme="minorHAnsi"/>
                <w:color w:val="000000"/>
              </w:rPr>
              <w:t xml:space="preserve">This quarterly report will be shared with all staff so they can see where the errors are occurring and continue to strive to reduce the number of errors. The ASWS needs to do a more thorough job of reviewing the file for quality and get necessary paperwork uploaded before approving the home. This will be addressed with each region where we have this issue. </w:t>
            </w:r>
            <w:r w:rsidR="00B07B57" w:rsidRPr="00FF137E">
              <w:rPr>
                <w:rStyle w:val="normaltextrun"/>
                <w:rFonts w:asciiTheme="minorHAnsi" w:hAnsiTheme="minorHAnsi" w:cstheme="minorHAnsi"/>
                <w:color w:val="000000"/>
              </w:rPr>
              <w:t>Training is</w:t>
            </w:r>
            <w:r w:rsidRPr="00FF137E">
              <w:rPr>
                <w:rStyle w:val="normaltextrun"/>
                <w:rFonts w:asciiTheme="minorHAnsi" w:hAnsiTheme="minorHAnsi" w:cstheme="minorHAnsi"/>
                <w:color w:val="000000"/>
              </w:rPr>
              <w:t xml:space="preserve"> being scheduled throughout licensure to address issues with documents not being uploaded to SharePoint prior to the home being approved. The Master Non-Relative Smartsheet has been filtered to give each Regional/ASWS their own listing so they can keep track the home from entry until completion. The Social Service Managers will address the continued issues with reviews in their monthly staffing with all ASWS’s and Regionals.</w:t>
            </w:r>
            <w:r w:rsidRPr="00FF137E">
              <w:rPr>
                <w:rStyle w:val="normaltextrun"/>
                <w:rFonts w:asciiTheme="minorHAnsi" w:hAnsiTheme="minorHAnsi" w:cstheme="minorHAnsi"/>
                <w:b/>
                <w:bCs/>
                <w:color w:val="000000"/>
              </w:rPr>
              <w:t xml:space="preserve">  </w:t>
            </w:r>
            <w:r w:rsidRPr="00FF137E">
              <w:rPr>
                <w:rStyle w:val="normaltextrun"/>
                <w:rFonts w:asciiTheme="minorHAnsi" w:hAnsiTheme="minorHAnsi" w:cstheme="minorHAnsi"/>
                <w:color w:val="000000"/>
              </w:rPr>
              <w:t>Trainings are being scheduled throughout licensure to address issues with documents not being uploaded to SharePoint prior to the home being approved.</w:t>
            </w:r>
          </w:p>
          <w:p w14:paraId="406EF561" w14:textId="22B4B541" w:rsidR="00112D49" w:rsidRPr="00FF137E" w:rsidRDefault="005C6699" w:rsidP="00FE69A8">
            <w:pPr>
              <w:pStyle w:val="paragraph"/>
              <w:spacing w:before="0" w:beforeAutospacing="0" w:after="0" w:afterAutospacing="0"/>
              <w:rPr>
                <w:rFonts w:asciiTheme="minorHAnsi" w:hAnsiTheme="minorHAnsi" w:cstheme="minorHAnsi"/>
              </w:rPr>
            </w:pPr>
            <w:r w:rsidRPr="00FF137E">
              <w:rPr>
                <w:rStyle w:val="normaltextrun"/>
                <w:rFonts w:asciiTheme="minorHAnsi" w:hAnsiTheme="minorHAnsi" w:cstheme="minorHAnsi"/>
                <w:b/>
                <w:bCs/>
                <w:color w:val="000000"/>
              </w:rPr>
              <w:t>Strengths</w:t>
            </w:r>
            <w:r w:rsidRPr="00FF137E">
              <w:rPr>
                <w:rStyle w:val="normaltextrun"/>
                <w:rFonts w:asciiTheme="minorHAnsi" w:hAnsiTheme="minorHAnsi" w:cstheme="minorHAnsi"/>
                <w:color w:val="000000"/>
              </w:rPr>
              <w:t xml:space="preserve">:  We are not seeing as many homes that were approved when they should have been denied as previously reported. All ASWS’s are trained on this </w:t>
            </w:r>
            <w:r w:rsidR="00A41CF8" w:rsidRPr="00FF137E">
              <w:rPr>
                <w:rStyle w:val="normaltextrun"/>
                <w:rFonts w:asciiTheme="minorHAnsi" w:hAnsiTheme="minorHAnsi" w:cstheme="minorHAnsi"/>
                <w:color w:val="000000"/>
              </w:rPr>
              <w:t>process,</w:t>
            </w:r>
            <w:r w:rsidRPr="00FF137E">
              <w:rPr>
                <w:rStyle w:val="normaltextrun"/>
                <w:rFonts w:asciiTheme="minorHAnsi" w:hAnsiTheme="minorHAnsi" w:cstheme="minorHAnsi"/>
                <w:color w:val="000000"/>
              </w:rPr>
              <w:t xml:space="preserve"> and we have seasoned supervisors who know how to properly staff and train their staff on this process. We have newer supervisors that are still learning the process and we are providing support and training. We should see an increase in their attention to quality before approving homes.</w:t>
            </w:r>
          </w:p>
        </w:tc>
      </w:tr>
    </w:tbl>
    <w:p w14:paraId="1C6225DC" w14:textId="77777777" w:rsidR="00112D49" w:rsidRPr="00FF137E" w:rsidRDefault="00112D49">
      <w:pPr>
        <w:pStyle w:val="BodyText"/>
        <w:spacing w:before="8"/>
        <w:rPr>
          <w:rFonts w:asciiTheme="minorHAnsi" w:hAnsiTheme="minorHAnsi" w:cstheme="minorHAnsi"/>
          <w:sz w:val="18"/>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743"/>
        <w:gridCol w:w="3219"/>
        <w:gridCol w:w="2799"/>
      </w:tblGrid>
      <w:tr w:rsidR="00112D49" w:rsidRPr="00FF137E" w14:paraId="549CAC75" w14:textId="77777777" w:rsidTr="62D3DDA4">
        <w:trPr>
          <w:trHeight w:val="1259"/>
          <w:tblHeader/>
        </w:trPr>
        <w:tc>
          <w:tcPr>
            <w:tcW w:w="1332" w:type="dxa"/>
            <w:vAlign w:val="center"/>
          </w:tcPr>
          <w:p w14:paraId="1DB14CFE" w14:textId="77777777" w:rsidR="00112D49" w:rsidRPr="00FF137E" w:rsidRDefault="00DC3A48" w:rsidP="00FE69A8">
            <w:pPr>
              <w:pStyle w:val="TableParagraph"/>
              <w:ind w:left="359" w:hanging="176"/>
              <w:jc w:val="center"/>
              <w:rPr>
                <w:rFonts w:asciiTheme="minorHAnsi" w:hAnsiTheme="minorHAnsi" w:cstheme="minorHAnsi"/>
                <w:sz w:val="24"/>
              </w:rPr>
            </w:pPr>
            <w:r w:rsidRPr="00FF137E">
              <w:rPr>
                <w:rFonts w:asciiTheme="minorHAnsi" w:hAnsiTheme="minorHAnsi" w:cstheme="minorHAnsi"/>
                <w:spacing w:val="-2"/>
                <w:sz w:val="24"/>
              </w:rPr>
              <w:lastRenderedPageBreak/>
              <w:t>Reporting period</w:t>
            </w:r>
          </w:p>
        </w:tc>
        <w:tc>
          <w:tcPr>
            <w:tcW w:w="1743" w:type="dxa"/>
            <w:vAlign w:val="center"/>
          </w:tcPr>
          <w:p w14:paraId="7263B1D0" w14:textId="77777777" w:rsidR="00112D49" w:rsidRPr="00FF137E" w:rsidRDefault="00DC3A48" w:rsidP="00FE69A8">
            <w:pPr>
              <w:pStyle w:val="TableParagraph"/>
              <w:ind w:left="410" w:firstLine="28"/>
              <w:jc w:val="center"/>
              <w:rPr>
                <w:rFonts w:asciiTheme="minorHAnsi" w:hAnsiTheme="minorHAnsi" w:cstheme="minorHAnsi"/>
                <w:sz w:val="24"/>
              </w:rPr>
            </w:pPr>
            <w:r w:rsidRPr="00FF137E">
              <w:rPr>
                <w:rFonts w:asciiTheme="minorHAnsi" w:hAnsiTheme="minorHAnsi" w:cstheme="minorHAnsi"/>
                <w:sz w:val="24"/>
              </w:rPr>
              <w:t>2</w:t>
            </w:r>
            <w:r w:rsidRPr="00FF137E">
              <w:rPr>
                <w:rFonts w:asciiTheme="minorHAnsi" w:hAnsiTheme="minorHAnsi" w:cstheme="minorHAnsi"/>
                <w:sz w:val="24"/>
                <w:vertAlign w:val="superscript"/>
              </w:rPr>
              <w:t>nd</w:t>
            </w:r>
            <w:r w:rsidRPr="00FF137E">
              <w:rPr>
                <w:rFonts w:asciiTheme="minorHAnsi" w:hAnsiTheme="minorHAnsi" w:cstheme="minorHAnsi"/>
                <w:spacing w:val="-6"/>
                <w:sz w:val="24"/>
              </w:rPr>
              <w:t xml:space="preserve"> </w:t>
            </w:r>
            <w:r w:rsidRPr="00FF137E">
              <w:rPr>
                <w:rFonts w:asciiTheme="minorHAnsi" w:hAnsiTheme="minorHAnsi" w:cstheme="minorHAnsi"/>
                <w:sz w:val="24"/>
              </w:rPr>
              <w:t xml:space="preserve">MSA </w:t>
            </w:r>
            <w:r w:rsidRPr="00FF137E">
              <w:rPr>
                <w:rFonts w:asciiTheme="minorHAnsi" w:hAnsiTheme="minorHAnsi" w:cstheme="minorHAnsi"/>
                <w:spacing w:val="-2"/>
                <w:sz w:val="24"/>
              </w:rPr>
              <w:t>Provision</w:t>
            </w:r>
          </w:p>
        </w:tc>
        <w:tc>
          <w:tcPr>
            <w:tcW w:w="3219" w:type="dxa"/>
            <w:vAlign w:val="center"/>
          </w:tcPr>
          <w:p w14:paraId="7D467A17" w14:textId="77777777" w:rsidR="00112D49" w:rsidRPr="00FF137E" w:rsidRDefault="00DC3A48" w:rsidP="00FE69A8">
            <w:pPr>
              <w:pStyle w:val="TableParagraph"/>
              <w:spacing w:before="1"/>
              <w:ind w:left="558"/>
              <w:jc w:val="center"/>
              <w:rPr>
                <w:rFonts w:asciiTheme="minorHAnsi" w:hAnsiTheme="minorHAnsi" w:cstheme="minorHAnsi"/>
                <w:sz w:val="24"/>
              </w:rPr>
            </w:pPr>
            <w:r w:rsidRPr="00FF137E">
              <w:rPr>
                <w:rFonts w:asciiTheme="minorHAnsi" w:hAnsiTheme="minorHAnsi" w:cstheme="minorHAnsi"/>
                <w:sz w:val="24"/>
              </w:rPr>
              <w:t xml:space="preserve">Provision </w:t>
            </w:r>
            <w:r w:rsidRPr="00FF137E">
              <w:rPr>
                <w:rFonts w:asciiTheme="minorHAnsi" w:hAnsiTheme="minorHAnsi" w:cstheme="minorHAnsi"/>
                <w:spacing w:val="-2"/>
                <w:sz w:val="24"/>
              </w:rPr>
              <w:t>Description</w:t>
            </w:r>
          </w:p>
        </w:tc>
        <w:tc>
          <w:tcPr>
            <w:tcW w:w="2799" w:type="dxa"/>
            <w:vAlign w:val="center"/>
          </w:tcPr>
          <w:p w14:paraId="4B63F437" w14:textId="77777777" w:rsidR="00112D49" w:rsidRPr="00FF137E" w:rsidRDefault="00DC3A48" w:rsidP="00FE69A8">
            <w:pPr>
              <w:pStyle w:val="TableParagraph"/>
              <w:spacing w:before="1"/>
              <w:ind w:left="441"/>
              <w:jc w:val="center"/>
              <w:rPr>
                <w:rFonts w:asciiTheme="minorHAnsi" w:hAnsiTheme="minorHAnsi" w:cstheme="minorHAnsi"/>
                <w:sz w:val="24"/>
              </w:rPr>
            </w:pPr>
            <w:r w:rsidRPr="00FF137E">
              <w:rPr>
                <w:rFonts w:asciiTheme="minorHAnsi" w:hAnsiTheme="minorHAnsi" w:cstheme="minorHAnsi"/>
                <w:sz w:val="24"/>
              </w:rPr>
              <w:t>Performance:</w:t>
            </w:r>
            <w:r w:rsidRPr="00FF137E">
              <w:rPr>
                <w:rFonts w:asciiTheme="minorHAnsi" w:hAnsiTheme="minorHAnsi" w:cstheme="minorHAnsi"/>
                <w:spacing w:val="-5"/>
                <w:sz w:val="24"/>
              </w:rPr>
              <w:t xml:space="preserve"> </w:t>
            </w:r>
            <w:r w:rsidRPr="00FF137E">
              <w:rPr>
                <w:rFonts w:asciiTheme="minorHAnsi" w:hAnsiTheme="minorHAnsi" w:cstheme="minorHAnsi"/>
                <w:spacing w:val="-4"/>
                <w:sz w:val="24"/>
              </w:rPr>
              <w:t>100%</w:t>
            </w:r>
          </w:p>
        </w:tc>
      </w:tr>
      <w:tr w:rsidR="00112D49" w:rsidRPr="00FF137E" w14:paraId="243DDFD5" w14:textId="77777777" w:rsidTr="62D3DDA4">
        <w:trPr>
          <w:trHeight w:val="1103"/>
          <w:tblHeader/>
        </w:trPr>
        <w:tc>
          <w:tcPr>
            <w:tcW w:w="1332" w:type="dxa"/>
            <w:vAlign w:val="center"/>
          </w:tcPr>
          <w:p w14:paraId="1990F37A" w14:textId="637CA1BA" w:rsidR="00112D49" w:rsidRPr="00FF137E" w:rsidRDefault="00DC3A48">
            <w:pPr>
              <w:pStyle w:val="TableParagraph"/>
              <w:spacing w:before="138"/>
              <w:ind w:left="9"/>
              <w:jc w:val="center"/>
              <w:rPr>
                <w:rFonts w:asciiTheme="minorHAnsi" w:hAnsiTheme="minorHAnsi" w:cstheme="minorHAnsi"/>
                <w:sz w:val="24"/>
              </w:rPr>
            </w:pPr>
            <w:r w:rsidRPr="00FF137E">
              <w:rPr>
                <w:rFonts w:asciiTheme="minorHAnsi" w:hAnsiTheme="minorHAnsi" w:cstheme="minorHAnsi"/>
                <w:spacing w:val="-2"/>
                <w:sz w:val="24"/>
              </w:rPr>
              <w:t xml:space="preserve">October- December </w:t>
            </w:r>
            <w:r w:rsidR="005A7839" w:rsidRPr="00FF137E">
              <w:rPr>
                <w:rFonts w:asciiTheme="minorHAnsi" w:hAnsiTheme="minorHAnsi" w:cstheme="minorHAnsi"/>
                <w:spacing w:val="-4"/>
                <w:sz w:val="24"/>
              </w:rPr>
              <w:t>2023</w:t>
            </w:r>
          </w:p>
        </w:tc>
        <w:tc>
          <w:tcPr>
            <w:tcW w:w="1743" w:type="dxa"/>
            <w:vAlign w:val="center"/>
          </w:tcPr>
          <w:p w14:paraId="71F2BD22" w14:textId="77777777" w:rsidR="00112D49" w:rsidRPr="00FF137E" w:rsidRDefault="00DC3A48">
            <w:pPr>
              <w:pStyle w:val="TableParagraph"/>
              <w:ind w:left="6"/>
              <w:jc w:val="center"/>
              <w:rPr>
                <w:rFonts w:asciiTheme="minorHAnsi" w:hAnsiTheme="minorHAnsi" w:cstheme="minorHAnsi"/>
                <w:sz w:val="24"/>
              </w:rPr>
            </w:pPr>
            <w:r w:rsidRPr="00FF137E">
              <w:rPr>
                <w:rFonts w:asciiTheme="minorHAnsi" w:hAnsiTheme="minorHAnsi" w:cstheme="minorHAnsi"/>
                <w:spacing w:val="-5"/>
                <w:sz w:val="24"/>
              </w:rPr>
              <w:t>3.1</w:t>
            </w:r>
          </w:p>
        </w:tc>
        <w:tc>
          <w:tcPr>
            <w:tcW w:w="3219" w:type="dxa"/>
            <w:vAlign w:val="center"/>
          </w:tcPr>
          <w:p w14:paraId="084EAC81" w14:textId="77777777" w:rsidR="00112D49" w:rsidRPr="00FF137E" w:rsidRDefault="00DC3A48" w:rsidP="00FE69A8">
            <w:pPr>
              <w:pStyle w:val="TableParagraph"/>
              <w:spacing w:before="275"/>
              <w:ind w:left="534" w:hanging="89"/>
              <w:jc w:val="center"/>
              <w:rPr>
                <w:rFonts w:asciiTheme="minorHAnsi" w:hAnsiTheme="minorHAnsi" w:cstheme="minorHAnsi"/>
                <w:sz w:val="24"/>
              </w:rPr>
            </w:pPr>
            <w:r w:rsidRPr="00FF137E">
              <w:rPr>
                <w:rFonts w:asciiTheme="minorHAnsi" w:hAnsiTheme="minorHAnsi" w:cstheme="minorHAnsi"/>
                <w:sz w:val="24"/>
              </w:rPr>
              <w:t>Quality</w:t>
            </w:r>
            <w:r w:rsidRPr="00FF137E">
              <w:rPr>
                <w:rFonts w:asciiTheme="minorHAnsi" w:hAnsiTheme="minorHAnsi" w:cstheme="minorHAnsi"/>
                <w:spacing w:val="-13"/>
                <w:sz w:val="24"/>
              </w:rPr>
              <w:t xml:space="preserve"> </w:t>
            </w:r>
            <w:r w:rsidRPr="00FF137E">
              <w:rPr>
                <w:rFonts w:asciiTheme="minorHAnsi" w:hAnsiTheme="minorHAnsi" w:cstheme="minorHAnsi"/>
                <w:sz w:val="24"/>
              </w:rPr>
              <w:t>Review</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3"/>
                <w:sz w:val="24"/>
              </w:rPr>
              <w:t xml:space="preserve"> </w:t>
            </w:r>
            <w:r w:rsidRPr="00FF137E">
              <w:rPr>
                <w:rFonts w:asciiTheme="minorHAnsi" w:hAnsiTheme="minorHAnsi" w:cstheme="minorHAnsi"/>
                <w:sz w:val="24"/>
              </w:rPr>
              <w:t>Non- Relative Foster homes</w:t>
            </w:r>
          </w:p>
        </w:tc>
        <w:tc>
          <w:tcPr>
            <w:tcW w:w="2799" w:type="dxa"/>
            <w:vAlign w:val="center"/>
          </w:tcPr>
          <w:p w14:paraId="4D3C7ABF" w14:textId="7FA88607" w:rsidR="00112D49" w:rsidRPr="00FF137E" w:rsidRDefault="00DC3A48">
            <w:pPr>
              <w:pStyle w:val="TableParagraph"/>
              <w:spacing w:line="276" w:lineRule="exact"/>
              <w:ind w:left="116" w:right="109"/>
              <w:jc w:val="center"/>
              <w:rPr>
                <w:rFonts w:asciiTheme="minorHAnsi" w:hAnsiTheme="minorHAnsi" w:cstheme="minorHAnsi"/>
                <w:sz w:val="24"/>
              </w:rPr>
            </w:pPr>
            <w:r w:rsidRPr="00FF137E">
              <w:rPr>
                <w:rFonts w:asciiTheme="minorHAnsi" w:hAnsiTheme="minorHAnsi" w:cstheme="minorHAnsi"/>
                <w:sz w:val="24"/>
              </w:rPr>
              <w:t>Review</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4"/>
                <w:sz w:val="24"/>
              </w:rPr>
              <w:t xml:space="preserve"> </w:t>
            </w:r>
            <w:r w:rsidRPr="00FF137E">
              <w:rPr>
                <w:rFonts w:asciiTheme="minorHAnsi" w:hAnsiTheme="minorHAnsi" w:cstheme="minorHAnsi"/>
                <w:sz w:val="24"/>
              </w:rPr>
              <w:t>records</w:t>
            </w:r>
            <w:r w:rsidRPr="00FF137E">
              <w:rPr>
                <w:rFonts w:asciiTheme="minorHAnsi" w:hAnsiTheme="minorHAnsi" w:cstheme="minorHAnsi"/>
                <w:spacing w:val="-14"/>
                <w:sz w:val="24"/>
              </w:rPr>
              <w:t xml:space="preserve"> </w:t>
            </w:r>
            <w:r w:rsidRPr="00FF137E">
              <w:rPr>
                <w:rFonts w:asciiTheme="minorHAnsi" w:hAnsiTheme="minorHAnsi" w:cstheme="minorHAnsi"/>
                <w:sz w:val="24"/>
              </w:rPr>
              <w:t>that were approved: 100% Quality of records reviewed:</w:t>
            </w:r>
            <w:r w:rsidRPr="00FF137E">
              <w:rPr>
                <w:rFonts w:asciiTheme="minorHAnsi" w:hAnsiTheme="minorHAnsi" w:cstheme="minorHAnsi"/>
                <w:spacing w:val="40"/>
                <w:sz w:val="24"/>
              </w:rPr>
              <w:t xml:space="preserve"> </w:t>
            </w:r>
            <w:r w:rsidR="003D6137" w:rsidRPr="00FF137E">
              <w:rPr>
                <w:rFonts w:asciiTheme="minorHAnsi" w:hAnsiTheme="minorHAnsi" w:cstheme="minorHAnsi"/>
                <w:sz w:val="24"/>
              </w:rPr>
              <w:t>61</w:t>
            </w:r>
            <w:r w:rsidRPr="00FF137E">
              <w:rPr>
                <w:rFonts w:asciiTheme="minorHAnsi" w:hAnsiTheme="minorHAnsi" w:cstheme="minorHAnsi"/>
                <w:sz w:val="24"/>
              </w:rPr>
              <w:t>%</w:t>
            </w:r>
          </w:p>
        </w:tc>
      </w:tr>
      <w:tr w:rsidR="00112D49" w:rsidRPr="00FF137E" w14:paraId="6F676B62" w14:textId="77777777" w:rsidTr="62D3DDA4">
        <w:trPr>
          <w:trHeight w:val="1931"/>
        </w:trPr>
        <w:tc>
          <w:tcPr>
            <w:tcW w:w="9093" w:type="dxa"/>
            <w:gridSpan w:val="4"/>
          </w:tcPr>
          <w:p w14:paraId="2B1393D5" w14:textId="3592B753" w:rsidR="00501A4B" w:rsidRPr="00FF137E" w:rsidRDefault="00DC3A48" w:rsidP="00FE69A8">
            <w:pPr>
              <w:pStyle w:val="paragraph"/>
              <w:spacing w:before="0" w:beforeAutospacing="0" w:after="160" w:afterAutospacing="0" w:line="259" w:lineRule="auto"/>
              <w:jc w:val="both"/>
              <w:textAlignment w:val="baseline"/>
              <w:rPr>
                <w:rFonts w:asciiTheme="minorHAnsi" w:hAnsiTheme="minorHAnsi" w:cstheme="minorHAnsi"/>
              </w:rPr>
            </w:pPr>
            <w:r w:rsidRPr="00FF137E">
              <w:rPr>
                <w:rFonts w:asciiTheme="minorHAnsi" w:hAnsiTheme="minorHAnsi" w:cstheme="minorHAnsi"/>
                <w:b/>
              </w:rPr>
              <w:t>Provide</w:t>
            </w:r>
            <w:r w:rsidRPr="00FF137E">
              <w:rPr>
                <w:rFonts w:asciiTheme="minorHAnsi" w:hAnsiTheme="minorHAnsi" w:cstheme="minorHAnsi"/>
                <w:b/>
                <w:spacing w:val="-15"/>
              </w:rPr>
              <w:t xml:space="preserve"> </w:t>
            </w:r>
            <w:r w:rsidRPr="00FF137E">
              <w:rPr>
                <w:rFonts w:asciiTheme="minorHAnsi" w:hAnsiTheme="minorHAnsi" w:cstheme="minorHAnsi"/>
                <w:b/>
              </w:rPr>
              <w:t>a</w:t>
            </w:r>
            <w:r w:rsidRPr="00FF137E">
              <w:rPr>
                <w:rFonts w:asciiTheme="minorHAnsi" w:hAnsiTheme="minorHAnsi" w:cstheme="minorHAnsi"/>
                <w:b/>
                <w:spacing w:val="-15"/>
              </w:rPr>
              <w:t xml:space="preserve"> </w:t>
            </w:r>
            <w:r w:rsidRPr="00FF137E">
              <w:rPr>
                <w:rFonts w:asciiTheme="minorHAnsi" w:hAnsiTheme="minorHAnsi" w:cstheme="minorHAnsi"/>
                <w:b/>
              </w:rPr>
              <w:t>written</w:t>
            </w:r>
            <w:r w:rsidRPr="00FF137E">
              <w:rPr>
                <w:rFonts w:asciiTheme="minorHAnsi" w:hAnsiTheme="minorHAnsi" w:cstheme="minorHAnsi"/>
                <w:b/>
                <w:spacing w:val="-15"/>
              </w:rPr>
              <w:t xml:space="preserve"> </w:t>
            </w:r>
            <w:r w:rsidRPr="00FF137E">
              <w:rPr>
                <w:rFonts w:asciiTheme="minorHAnsi" w:hAnsiTheme="minorHAnsi" w:cstheme="minorHAnsi"/>
                <w:b/>
              </w:rPr>
              <w:t>summary</w:t>
            </w:r>
            <w:r w:rsidRPr="00FF137E">
              <w:rPr>
                <w:rFonts w:asciiTheme="minorHAnsi" w:hAnsiTheme="minorHAnsi" w:cstheme="minorHAnsi"/>
                <w:b/>
                <w:spacing w:val="-15"/>
              </w:rPr>
              <w:t xml:space="preserve"> </w:t>
            </w:r>
            <w:r w:rsidRPr="00FF137E">
              <w:rPr>
                <w:rFonts w:asciiTheme="minorHAnsi" w:hAnsiTheme="minorHAnsi" w:cstheme="minorHAnsi"/>
                <w:b/>
              </w:rPr>
              <w:t>of</w:t>
            </w:r>
            <w:r w:rsidRPr="00FF137E">
              <w:rPr>
                <w:rFonts w:asciiTheme="minorHAnsi" w:hAnsiTheme="minorHAnsi" w:cstheme="minorHAnsi"/>
                <w:b/>
                <w:spacing w:val="-15"/>
              </w:rPr>
              <w:t xml:space="preserve"> </w:t>
            </w:r>
            <w:r w:rsidRPr="00FF137E">
              <w:rPr>
                <w:rFonts w:asciiTheme="minorHAnsi" w:hAnsiTheme="minorHAnsi" w:cstheme="minorHAnsi"/>
                <w:b/>
              </w:rPr>
              <w:t>the</w:t>
            </w:r>
            <w:r w:rsidRPr="00FF137E">
              <w:rPr>
                <w:rFonts w:asciiTheme="minorHAnsi" w:hAnsiTheme="minorHAnsi" w:cstheme="minorHAnsi"/>
                <w:b/>
                <w:spacing w:val="-15"/>
              </w:rPr>
              <w:t xml:space="preserve"> </w:t>
            </w:r>
            <w:r w:rsidRPr="00FF137E">
              <w:rPr>
                <w:rFonts w:asciiTheme="minorHAnsi" w:hAnsiTheme="minorHAnsi" w:cstheme="minorHAnsi"/>
                <w:b/>
              </w:rPr>
              <w:t>findings</w:t>
            </w:r>
            <w:r w:rsidRPr="00FF137E">
              <w:rPr>
                <w:rFonts w:asciiTheme="minorHAnsi" w:hAnsiTheme="minorHAnsi" w:cstheme="minorHAnsi"/>
                <w:b/>
                <w:spacing w:val="-15"/>
              </w:rPr>
              <w:t xml:space="preserve"> </w:t>
            </w:r>
            <w:r w:rsidRPr="00FF137E">
              <w:rPr>
                <w:rFonts w:asciiTheme="minorHAnsi" w:hAnsiTheme="minorHAnsi" w:cstheme="minorHAnsi"/>
                <w:b/>
              </w:rPr>
              <w:t>including</w:t>
            </w:r>
            <w:r w:rsidRPr="00FF137E">
              <w:rPr>
                <w:rFonts w:asciiTheme="minorHAnsi" w:hAnsiTheme="minorHAnsi" w:cstheme="minorHAnsi"/>
                <w:b/>
                <w:spacing w:val="-15"/>
              </w:rPr>
              <w:t xml:space="preserve"> </w:t>
            </w:r>
            <w:r w:rsidRPr="00FF137E">
              <w:rPr>
                <w:rFonts w:asciiTheme="minorHAnsi" w:hAnsiTheme="minorHAnsi" w:cstheme="minorHAnsi"/>
                <w:b/>
              </w:rPr>
              <w:t>the</w:t>
            </w:r>
            <w:r w:rsidRPr="00FF137E">
              <w:rPr>
                <w:rFonts w:asciiTheme="minorHAnsi" w:hAnsiTheme="minorHAnsi" w:cstheme="minorHAnsi"/>
                <w:b/>
                <w:spacing w:val="-15"/>
              </w:rPr>
              <w:t xml:space="preserve"> </w:t>
            </w:r>
            <w:r w:rsidRPr="00FF137E">
              <w:rPr>
                <w:rFonts w:asciiTheme="minorHAnsi" w:hAnsiTheme="minorHAnsi" w:cstheme="minorHAnsi"/>
                <w:b/>
              </w:rPr>
              <w:t>strengths</w:t>
            </w:r>
            <w:r w:rsidRPr="00FF137E">
              <w:rPr>
                <w:rFonts w:asciiTheme="minorHAnsi" w:hAnsiTheme="minorHAnsi" w:cstheme="minorHAnsi"/>
                <w:b/>
                <w:spacing w:val="-15"/>
              </w:rPr>
              <w:t xml:space="preserve"> </w:t>
            </w:r>
            <w:r w:rsidRPr="00FF137E">
              <w:rPr>
                <w:rFonts w:asciiTheme="minorHAnsi" w:hAnsiTheme="minorHAnsi" w:cstheme="minorHAnsi"/>
                <w:b/>
              </w:rPr>
              <w:t>and</w:t>
            </w:r>
            <w:r w:rsidRPr="00FF137E">
              <w:rPr>
                <w:rFonts w:asciiTheme="minorHAnsi" w:hAnsiTheme="minorHAnsi" w:cstheme="minorHAnsi"/>
                <w:b/>
                <w:spacing w:val="-15"/>
              </w:rPr>
              <w:t xml:space="preserve"> </w:t>
            </w:r>
            <w:r w:rsidRPr="00FF137E">
              <w:rPr>
                <w:rFonts w:asciiTheme="minorHAnsi" w:hAnsiTheme="minorHAnsi" w:cstheme="minorHAnsi"/>
                <w:b/>
              </w:rPr>
              <w:t>the</w:t>
            </w:r>
            <w:r w:rsidRPr="00FF137E">
              <w:rPr>
                <w:rFonts w:asciiTheme="minorHAnsi" w:hAnsiTheme="minorHAnsi" w:cstheme="minorHAnsi"/>
                <w:b/>
                <w:spacing w:val="-15"/>
              </w:rPr>
              <w:t xml:space="preserve"> </w:t>
            </w:r>
            <w:r w:rsidRPr="00FF137E">
              <w:rPr>
                <w:rFonts w:asciiTheme="minorHAnsi" w:hAnsiTheme="minorHAnsi" w:cstheme="minorHAnsi"/>
                <w:b/>
              </w:rPr>
              <w:t>areas</w:t>
            </w:r>
            <w:r w:rsidRPr="00FF137E">
              <w:rPr>
                <w:rFonts w:asciiTheme="minorHAnsi" w:hAnsiTheme="minorHAnsi" w:cstheme="minorHAnsi"/>
                <w:b/>
                <w:spacing w:val="-15"/>
              </w:rPr>
              <w:t xml:space="preserve"> </w:t>
            </w:r>
            <w:r w:rsidRPr="00FF137E">
              <w:rPr>
                <w:rFonts w:asciiTheme="minorHAnsi" w:hAnsiTheme="minorHAnsi" w:cstheme="minorHAnsi"/>
                <w:b/>
              </w:rPr>
              <w:t>needing improvement, methodology, and description of the data presented (include the review tool</w:t>
            </w:r>
            <w:r w:rsidRPr="00FF137E">
              <w:rPr>
                <w:rFonts w:asciiTheme="minorHAnsi" w:hAnsiTheme="minorHAnsi" w:cstheme="minorHAnsi"/>
                <w:b/>
                <w:spacing w:val="-3"/>
              </w:rPr>
              <w:t xml:space="preserve"> </w:t>
            </w:r>
            <w:r w:rsidRPr="00FF137E">
              <w:rPr>
                <w:rFonts w:asciiTheme="minorHAnsi" w:hAnsiTheme="minorHAnsi" w:cstheme="minorHAnsi"/>
                <w:b/>
              </w:rPr>
              <w:t>used</w:t>
            </w:r>
            <w:r w:rsidRPr="00FF137E">
              <w:rPr>
                <w:rFonts w:asciiTheme="minorHAnsi" w:hAnsiTheme="minorHAnsi" w:cstheme="minorHAnsi"/>
                <w:b/>
                <w:spacing w:val="-3"/>
              </w:rPr>
              <w:t xml:space="preserve"> </w:t>
            </w:r>
            <w:r w:rsidRPr="00FF137E">
              <w:rPr>
                <w:rFonts w:asciiTheme="minorHAnsi" w:hAnsiTheme="minorHAnsi" w:cstheme="minorHAnsi"/>
                <w:b/>
              </w:rPr>
              <w:t>for</w:t>
            </w:r>
            <w:r w:rsidRPr="00FF137E">
              <w:rPr>
                <w:rFonts w:asciiTheme="minorHAnsi" w:hAnsiTheme="minorHAnsi" w:cstheme="minorHAnsi"/>
                <w:b/>
                <w:spacing w:val="-5"/>
              </w:rPr>
              <w:t xml:space="preserve"> </w:t>
            </w:r>
            <w:r w:rsidRPr="00FF137E">
              <w:rPr>
                <w:rFonts w:asciiTheme="minorHAnsi" w:hAnsiTheme="minorHAnsi" w:cstheme="minorHAnsi"/>
                <w:b/>
              </w:rPr>
              <w:t>measuring</w:t>
            </w:r>
            <w:r w:rsidRPr="00FF137E">
              <w:rPr>
                <w:rFonts w:asciiTheme="minorHAnsi" w:hAnsiTheme="minorHAnsi" w:cstheme="minorHAnsi"/>
                <w:b/>
                <w:spacing w:val="-3"/>
              </w:rPr>
              <w:t xml:space="preserve"> </w:t>
            </w:r>
            <w:r w:rsidRPr="00FF137E">
              <w:rPr>
                <w:rFonts w:asciiTheme="minorHAnsi" w:hAnsiTheme="minorHAnsi" w:cstheme="minorHAnsi"/>
                <w:b/>
              </w:rPr>
              <w:t>the</w:t>
            </w:r>
            <w:r w:rsidRPr="00FF137E">
              <w:rPr>
                <w:rFonts w:asciiTheme="minorHAnsi" w:hAnsiTheme="minorHAnsi" w:cstheme="minorHAnsi"/>
                <w:b/>
                <w:spacing w:val="-3"/>
              </w:rPr>
              <w:t xml:space="preserve"> </w:t>
            </w:r>
            <w:r w:rsidRPr="00FF137E">
              <w:rPr>
                <w:rFonts w:asciiTheme="minorHAnsi" w:hAnsiTheme="minorHAnsi" w:cstheme="minorHAnsi"/>
                <w:b/>
              </w:rPr>
              <w:t>provision):</w:t>
            </w:r>
            <w:r w:rsidRPr="00FF137E">
              <w:rPr>
                <w:rFonts w:asciiTheme="minorHAnsi" w:hAnsiTheme="minorHAnsi" w:cstheme="minorHAnsi"/>
                <w:b/>
                <w:spacing w:val="-3"/>
              </w:rPr>
              <w:t xml:space="preserve"> </w:t>
            </w:r>
            <w:r w:rsidRPr="00FF137E">
              <w:rPr>
                <w:rStyle w:val="normaltextrun"/>
                <w:rFonts w:asciiTheme="minorHAnsi" w:hAnsiTheme="minorHAnsi" w:cstheme="minorHAnsi"/>
                <w:color w:val="000000"/>
              </w:rPr>
              <w:t xml:space="preserve">Data was collected and analyzed through the </w:t>
            </w:r>
            <w:r w:rsidR="00501A4B" w:rsidRPr="00FF137E">
              <w:rPr>
                <w:rStyle w:val="normaltextrun"/>
                <w:rFonts w:asciiTheme="minorHAnsi" w:hAnsiTheme="minorHAnsi" w:cstheme="minorHAnsi"/>
                <w:color w:val="000000"/>
              </w:rPr>
              <w:t>2023 Non-Relative Master Smartsheet. This Smartsheet is managed by the Licensure Unit Deputy Director and the Bureau Directors/Regional Area Social Work Supervisor’s for each side of the state.   149 non-Relative homes had action taken (approved or denied) during the 4</w:t>
            </w:r>
            <w:r w:rsidR="00501A4B" w:rsidRPr="00FF137E">
              <w:rPr>
                <w:rStyle w:val="normaltextrun"/>
                <w:rFonts w:asciiTheme="minorHAnsi" w:hAnsiTheme="minorHAnsi" w:cstheme="minorHAnsi"/>
                <w:color w:val="000000"/>
                <w:vertAlign w:val="superscript"/>
              </w:rPr>
              <w:t>th</w:t>
            </w:r>
            <w:r w:rsidR="00501A4B" w:rsidRPr="00FF137E">
              <w:rPr>
                <w:rStyle w:val="normaltextrun"/>
                <w:rFonts w:asciiTheme="minorHAnsi" w:hAnsiTheme="minorHAnsi" w:cstheme="minorHAnsi"/>
                <w:color w:val="000000"/>
              </w:rPr>
              <w:t xml:space="preserve"> quarter and all approved homes received a review prior to the Q4 reporting. The quality review is designed to be conducted 7-14 days after approval is made. All denied homes have relevant documents uploaded to an internal SharePoint file that is set up for every foster/relative home we assess.</w:t>
            </w:r>
          </w:p>
          <w:p w14:paraId="0D68EC79" w14:textId="10964555" w:rsidR="00501A4B" w:rsidRPr="00FF137E" w:rsidRDefault="00501A4B" w:rsidP="00FE69A8">
            <w:pPr>
              <w:pStyle w:val="paragraph"/>
              <w:spacing w:before="0" w:beforeAutospacing="0" w:after="160" w:afterAutospacing="0" w:line="259" w:lineRule="auto"/>
              <w:jc w:val="both"/>
              <w:textAlignment w:val="baseline"/>
              <w:rPr>
                <w:rFonts w:asciiTheme="minorHAnsi" w:hAnsiTheme="minorHAnsi" w:cstheme="minorHAnsi"/>
              </w:rPr>
            </w:pPr>
            <w:r w:rsidRPr="00FF137E">
              <w:rPr>
                <w:rStyle w:val="normaltextrun"/>
                <w:rFonts w:asciiTheme="minorHAnsi" w:hAnsiTheme="minorHAnsi" w:cstheme="minorHAnsi"/>
                <w:color w:val="000000"/>
              </w:rPr>
              <w:t xml:space="preserve"> 61% (n=59) of the approved homes reviewed in Q4 2023, 59 were found to have a comprehensive file. Thirty-eight (38) homes were labeled Foster </w:t>
            </w:r>
            <w:proofErr w:type="gramStart"/>
            <w:r w:rsidRPr="00FF137E">
              <w:rPr>
                <w:rStyle w:val="normaltextrun"/>
                <w:rFonts w:asciiTheme="minorHAnsi" w:hAnsiTheme="minorHAnsi" w:cstheme="minorHAnsi"/>
                <w:color w:val="000000"/>
              </w:rPr>
              <w:t>Homes</w:t>
            </w:r>
            <w:proofErr w:type="gramEnd"/>
            <w:r w:rsidRPr="00FF137E">
              <w:rPr>
                <w:rStyle w:val="normaltextrun"/>
                <w:rFonts w:asciiTheme="minorHAnsi" w:hAnsiTheme="minorHAnsi" w:cstheme="minorHAnsi"/>
                <w:color w:val="000000"/>
              </w:rPr>
              <w:t xml:space="preserve"> and twenty-one (21) homes were labeled Child Specific/ICPC homes.   Twenty-one (21) homes had issues that needed resolving before the review was considered complete. Twenty-three (23) of the Thirty-eight (38) licensed foster homes were approved timely. 61 % were licensed timely.</w:t>
            </w:r>
          </w:p>
          <w:p w14:paraId="1DAB3D0C" w14:textId="2DCD82EC" w:rsidR="00501A4B" w:rsidRPr="00FF137E" w:rsidRDefault="00501A4B" w:rsidP="00FE69A8">
            <w:pPr>
              <w:pStyle w:val="paragraph"/>
              <w:spacing w:before="0" w:beforeAutospacing="0" w:after="160" w:afterAutospacing="0" w:line="259" w:lineRule="auto"/>
              <w:jc w:val="both"/>
              <w:textAlignment w:val="baseline"/>
              <w:rPr>
                <w:rFonts w:asciiTheme="minorHAnsi" w:hAnsiTheme="minorHAnsi" w:cstheme="minorHAnsi"/>
              </w:rPr>
            </w:pPr>
            <w:r w:rsidRPr="00FF137E">
              <w:rPr>
                <w:rStyle w:val="normaltextrun"/>
                <w:rFonts w:asciiTheme="minorHAnsi" w:hAnsiTheme="minorHAnsi" w:cstheme="minorHAnsi"/>
                <w:color w:val="000000"/>
              </w:rPr>
              <w:t>In our 4th quarterly 3.1, 3.3 a and b Memo, the total number of homes licensed in 4</w:t>
            </w:r>
            <w:r w:rsidRPr="00FF137E">
              <w:rPr>
                <w:rStyle w:val="normaltextrun"/>
                <w:rFonts w:asciiTheme="minorHAnsi" w:hAnsiTheme="minorHAnsi" w:cstheme="minorHAnsi"/>
                <w:color w:val="000000"/>
                <w:vertAlign w:val="superscript"/>
              </w:rPr>
              <w:t>th</w:t>
            </w:r>
            <w:r w:rsidRPr="00FF137E">
              <w:rPr>
                <w:rStyle w:val="normaltextrun"/>
                <w:rFonts w:asciiTheme="minorHAnsi" w:hAnsiTheme="minorHAnsi" w:cstheme="minorHAnsi"/>
                <w:color w:val="000000"/>
              </w:rPr>
              <w:t xml:space="preserve"> quarter is 62. For the rebuilding period, October 2021 to present, our “to date” total is 735. </w:t>
            </w:r>
          </w:p>
          <w:p w14:paraId="517EE323" w14:textId="52A9AEB5" w:rsidR="00501A4B" w:rsidRPr="00FF137E" w:rsidRDefault="00501A4B" w:rsidP="00FE69A8">
            <w:pPr>
              <w:pStyle w:val="paragraph"/>
              <w:spacing w:before="0" w:beforeAutospacing="0" w:after="160" w:afterAutospacing="0" w:line="259" w:lineRule="auto"/>
              <w:jc w:val="both"/>
              <w:textAlignment w:val="baseline"/>
              <w:rPr>
                <w:rFonts w:asciiTheme="minorHAnsi" w:hAnsiTheme="minorHAnsi" w:cstheme="minorHAnsi"/>
              </w:rPr>
            </w:pPr>
            <w:r w:rsidRPr="00FF137E">
              <w:rPr>
                <w:rStyle w:val="normaltextrun"/>
                <w:rFonts w:asciiTheme="minorHAnsi" w:hAnsiTheme="minorHAnsi" w:cstheme="minorHAnsi"/>
                <w:color w:val="000000"/>
              </w:rPr>
              <w:t> </w:t>
            </w:r>
            <w:r w:rsidRPr="00FF137E">
              <w:rPr>
                <w:rStyle w:val="normaltextrun"/>
                <w:rFonts w:asciiTheme="minorHAnsi" w:hAnsiTheme="minorHAnsi" w:cstheme="minorHAnsi"/>
                <w:b/>
                <w:bCs/>
                <w:color w:val="000000"/>
              </w:rPr>
              <w:t>Areas needing improvement:  </w:t>
            </w:r>
            <w:r w:rsidRPr="00FF137E">
              <w:rPr>
                <w:rStyle w:val="normaltextrun"/>
                <w:rFonts w:asciiTheme="minorHAnsi" w:hAnsiTheme="minorHAnsi" w:cstheme="minorHAnsi"/>
                <w:color w:val="000000"/>
              </w:rPr>
              <w:t>This quarterly report will be shared with all staff so they can see where the errors are occurring and continue to strive to reduce the number of errors. The ASWS needs to do a more thorough job of reviewing the file for quality and get necessary paperwork uploaded before approving the home. This will be addressed with each region where we have this issue. Trainings are being scheduled throughout licensure to address issues with documents not being uploaded to SharePoint prior to the home being approved. The Master Non-Relative Smartsheet has been filtered to give each Regional/ASWS their own listing so they can keep track the home from entry until completion. The Social Service Managers will address the continued issues with reviews in their monthly staffing with all ASWS’s and Regionals.</w:t>
            </w:r>
            <w:r w:rsidRPr="00FF137E">
              <w:rPr>
                <w:rStyle w:val="normaltextrun"/>
                <w:rFonts w:asciiTheme="minorHAnsi" w:hAnsiTheme="minorHAnsi" w:cstheme="minorHAnsi"/>
                <w:b/>
                <w:bCs/>
                <w:color w:val="000000"/>
              </w:rPr>
              <w:t xml:space="preserve">  </w:t>
            </w:r>
            <w:r w:rsidRPr="00FF137E">
              <w:rPr>
                <w:rStyle w:val="normaltextrun"/>
                <w:rFonts w:asciiTheme="minorHAnsi" w:hAnsiTheme="minorHAnsi" w:cstheme="minorHAnsi"/>
                <w:color w:val="000000"/>
              </w:rPr>
              <w:t>Trainings are being scheduled throughout licensure to address issues with documents not being uploaded to SharePoint prior to the home being approved.</w:t>
            </w:r>
          </w:p>
          <w:p w14:paraId="6C93658A" w14:textId="021D22F8" w:rsidR="00125F52" w:rsidRPr="00FF137E" w:rsidRDefault="00501A4B">
            <w:pPr>
              <w:pStyle w:val="paragraph"/>
              <w:spacing w:before="0" w:beforeAutospacing="0" w:after="0" w:afterAutospacing="0" w:line="259" w:lineRule="auto"/>
              <w:jc w:val="both"/>
              <w:textAlignment w:val="baseline"/>
              <w:rPr>
                <w:rStyle w:val="normaltextrun"/>
                <w:rFonts w:asciiTheme="minorHAnsi" w:hAnsiTheme="minorHAnsi" w:cstheme="minorHAnsi"/>
                <w:b/>
                <w:bCs/>
                <w:color w:val="000000"/>
              </w:rPr>
            </w:pPr>
            <w:r w:rsidRPr="00FF137E">
              <w:rPr>
                <w:rStyle w:val="normaltextrun"/>
                <w:rFonts w:asciiTheme="minorHAnsi" w:hAnsiTheme="minorHAnsi" w:cstheme="minorHAnsi"/>
                <w:b/>
                <w:bCs/>
                <w:color w:val="000000"/>
              </w:rPr>
              <w:t>Strengths</w:t>
            </w:r>
            <w:r w:rsidRPr="00FF137E">
              <w:rPr>
                <w:rStyle w:val="normaltextrun"/>
                <w:rFonts w:asciiTheme="minorHAnsi" w:hAnsiTheme="minorHAnsi" w:cstheme="minorHAnsi"/>
                <w:color w:val="000000"/>
              </w:rPr>
              <w:t xml:space="preserve">:  We are not seeing as many homes that were approved when they should have been denied as previously reported. All ASWS’s are trained on this process, and we have seasoned supervisors who know how to properly staff and train their staff on this process. We </w:t>
            </w:r>
            <w:r w:rsidRPr="00FF137E">
              <w:rPr>
                <w:rStyle w:val="normaltextrun"/>
                <w:rFonts w:asciiTheme="minorHAnsi" w:hAnsiTheme="minorHAnsi" w:cstheme="minorHAnsi"/>
                <w:color w:val="000000"/>
              </w:rPr>
              <w:lastRenderedPageBreak/>
              <w:t>have newer supervisors that are still learning the process and we are providing support and training. We should see an increase in their attention to quality before approving homes.</w:t>
            </w:r>
            <w:r w:rsidRPr="00FF137E">
              <w:rPr>
                <w:rStyle w:val="normaltextrun"/>
                <w:rFonts w:asciiTheme="minorHAnsi" w:hAnsiTheme="minorHAnsi" w:cstheme="minorHAnsi"/>
                <w:b/>
                <w:bCs/>
                <w:color w:val="000000"/>
              </w:rPr>
              <w:t> </w:t>
            </w:r>
          </w:p>
          <w:p w14:paraId="6D1590F8" w14:textId="5179C11D" w:rsidR="00112D49" w:rsidRPr="00FF137E" w:rsidRDefault="00125F52" w:rsidP="00DB18FC">
            <w:pPr>
              <w:pStyle w:val="TableParagraph"/>
              <w:spacing w:line="259" w:lineRule="auto"/>
              <w:ind w:right="99"/>
              <w:jc w:val="both"/>
              <w:rPr>
                <w:rFonts w:asciiTheme="minorHAnsi" w:hAnsiTheme="minorHAnsi" w:cstheme="minorHAnsi"/>
                <w:spacing w:val="-2"/>
              </w:rPr>
            </w:pPr>
            <w:r w:rsidRPr="00FF137E">
              <w:rPr>
                <w:rFonts w:asciiTheme="minorHAnsi" w:hAnsiTheme="minorHAnsi" w:cstheme="minorHAnsi"/>
                <w:sz w:val="24"/>
              </w:rPr>
              <w:t>Strengths: We are not seeing any homes that were approved when they should have been denied as previously reported. All ASWS’s are trained on this process have seasoned supervisors</w:t>
            </w:r>
            <w:r w:rsidRPr="00FF137E">
              <w:rPr>
                <w:rFonts w:asciiTheme="minorHAnsi" w:hAnsiTheme="minorHAnsi" w:cstheme="minorHAnsi"/>
                <w:spacing w:val="6"/>
                <w:sz w:val="24"/>
              </w:rPr>
              <w:t xml:space="preserve"> </w:t>
            </w:r>
            <w:r w:rsidRPr="00FF137E">
              <w:rPr>
                <w:rFonts w:asciiTheme="minorHAnsi" w:hAnsiTheme="minorHAnsi" w:cstheme="minorHAnsi"/>
                <w:sz w:val="24"/>
              </w:rPr>
              <w:t>who</w:t>
            </w:r>
            <w:r w:rsidRPr="00FF137E">
              <w:rPr>
                <w:rFonts w:asciiTheme="minorHAnsi" w:hAnsiTheme="minorHAnsi" w:cstheme="minorHAnsi"/>
                <w:spacing w:val="5"/>
                <w:sz w:val="24"/>
              </w:rPr>
              <w:t xml:space="preserve"> </w:t>
            </w:r>
            <w:r w:rsidRPr="00FF137E">
              <w:rPr>
                <w:rFonts w:asciiTheme="minorHAnsi" w:hAnsiTheme="minorHAnsi" w:cstheme="minorHAnsi"/>
                <w:sz w:val="24"/>
              </w:rPr>
              <w:t>know</w:t>
            </w:r>
            <w:r w:rsidRPr="00FF137E">
              <w:rPr>
                <w:rFonts w:asciiTheme="minorHAnsi" w:hAnsiTheme="minorHAnsi" w:cstheme="minorHAnsi"/>
                <w:spacing w:val="5"/>
                <w:sz w:val="24"/>
              </w:rPr>
              <w:t xml:space="preserve"> </w:t>
            </w:r>
            <w:r w:rsidRPr="00FF137E">
              <w:rPr>
                <w:rFonts w:asciiTheme="minorHAnsi" w:hAnsiTheme="minorHAnsi" w:cstheme="minorHAnsi"/>
                <w:sz w:val="24"/>
              </w:rPr>
              <w:t>how</w:t>
            </w:r>
            <w:r w:rsidRPr="00FF137E">
              <w:rPr>
                <w:rFonts w:asciiTheme="minorHAnsi" w:hAnsiTheme="minorHAnsi" w:cstheme="minorHAnsi"/>
                <w:spacing w:val="6"/>
                <w:sz w:val="24"/>
              </w:rPr>
              <w:t xml:space="preserve"> </w:t>
            </w:r>
            <w:r w:rsidRPr="00FF137E">
              <w:rPr>
                <w:rFonts w:asciiTheme="minorHAnsi" w:hAnsiTheme="minorHAnsi" w:cstheme="minorHAnsi"/>
                <w:sz w:val="24"/>
              </w:rPr>
              <w:t>to</w:t>
            </w:r>
            <w:r w:rsidRPr="00FF137E">
              <w:rPr>
                <w:rFonts w:asciiTheme="minorHAnsi" w:hAnsiTheme="minorHAnsi" w:cstheme="minorHAnsi"/>
                <w:spacing w:val="6"/>
                <w:sz w:val="24"/>
              </w:rPr>
              <w:t xml:space="preserve"> </w:t>
            </w:r>
            <w:r w:rsidRPr="00FF137E">
              <w:rPr>
                <w:rFonts w:asciiTheme="minorHAnsi" w:hAnsiTheme="minorHAnsi" w:cstheme="minorHAnsi"/>
                <w:sz w:val="24"/>
              </w:rPr>
              <w:t>properly</w:t>
            </w:r>
            <w:r w:rsidRPr="00FF137E">
              <w:rPr>
                <w:rFonts w:asciiTheme="minorHAnsi" w:hAnsiTheme="minorHAnsi" w:cstheme="minorHAnsi"/>
                <w:spacing w:val="5"/>
                <w:sz w:val="24"/>
              </w:rPr>
              <w:t xml:space="preserve"> </w:t>
            </w:r>
            <w:r w:rsidRPr="00FF137E">
              <w:rPr>
                <w:rFonts w:asciiTheme="minorHAnsi" w:hAnsiTheme="minorHAnsi" w:cstheme="minorHAnsi"/>
                <w:sz w:val="24"/>
              </w:rPr>
              <w:t>staff</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9"/>
                <w:sz w:val="24"/>
              </w:rPr>
              <w:t xml:space="preserve"> </w:t>
            </w:r>
            <w:r w:rsidRPr="00FF137E">
              <w:rPr>
                <w:rFonts w:asciiTheme="minorHAnsi" w:hAnsiTheme="minorHAnsi" w:cstheme="minorHAnsi"/>
                <w:sz w:val="24"/>
              </w:rPr>
              <w:t>train</w:t>
            </w:r>
            <w:r w:rsidRPr="00FF137E">
              <w:rPr>
                <w:rFonts w:asciiTheme="minorHAnsi" w:hAnsiTheme="minorHAnsi" w:cstheme="minorHAnsi"/>
                <w:spacing w:val="6"/>
                <w:sz w:val="24"/>
              </w:rPr>
              <w:t xml:space="preserve"> </w:t>
            </w:r>
            <w:r w:rsidRPr="00FF137E">
              <w:rPr>
                <w:rFonts w:asciiTheme="minorHAnsi" w:hAnsiTheme="minorHAnsi" w:cstheme="minorHAnsi"/>
                <w:sz w:val="24"/>
              </w:rPr>
              <w:t>their</w:t>
            </w:r>
            <w:r w:rsidRPr="00FF137E">
              <w:rPr>
                <w:rFonts w:asciiTheme="minorHAnsi" w:hAnsiTheme="minorHAnsi" w:cstheme="minorHAnsi"/>
                <w:spacing w:val="5"/>
                <w:sz w:val="24"/>
              </w:rPr>
              <w:t xml:space="preserve"> </w:t>
            </w:r>
            <w:r w:rsidRPr="00FF137E">
              <w:rPr>
                <w:rFonts w:asciiTheme="minorHAnsi" w:hAnsiTheme="minorHAnsi" w:cstheme="minorHAnsi"/>
                <w:sz w:val="24"/>
              </w:rPr>
              <w:t>staff</w:t>
            </w:r>
            <w:r w:rsidRPr="00FF137E">
              <w:rPr>
                <w:rFonts w:asciiTheme="minorHAnsi" w:hAnsiTheme="minorHAnsi" w:cstheme="minorHAnsi"/>
                <w:spacing w:val="5"/>
                <w:sz w:val="24"/>
              </w:rPr>
              <w:t xml:space="preserve"> </w:t>
            </w:r>
            <w:r w:rsidRPr="00FF137E">
              <w:rPr>
                <w:rFonts w:asciiTheme="minorHAnsi" w:hAnsiTheme="minorHAnsi" w:cstheme="minorHAnsi"/>
                <w:sz w:val="24"/>
              </w:rPr>
              <w:t>on</w:t>
            </w:r>
            <w:r w:rsidRPr="00FF137E">
              <w:rPr>
                <w:rFonts w:asciiTheme="minorHAnsi" w:hAnsiTheme="minorHAnsi" w:cstheme="minorHAnsi"/>
                <w:spacing w:val="6"/>
                <w:sz w:val="24"/>
              </w:rPr>
              <w:t xml:space="preserve"> </w:t>
            </w:r>
            <w:r w:rsidRPr="00FF137E">
              <w:rPr>
                <w:rFonts w:asciiTheme="minorHAnsi" w:hAnsiTheme="minorHAnsi" w:cstheme="minorHAnsi"/>
                <w:sz w:val="24"/>
              </w:rPr>
              <w:t>this</w:t>
            </w:r>
            <w:r w:rsidRPr="00FF137E">
              <w:rPr>
                <w:rFonts w:asciiTheme="minorHAnsi" w:hAnsiTheme="minorHAnsi" w:cstheme="minorHAnsi"/>
                <w:spacing w:val="6"/>
                <w:sz w:val="24"/>
              </w:rPr>
              <w:t xml:space="preserve"> </w:t>
            </w:r>
            <w:r w:rsidRPr="00FF137E">
              <w:rPr>
                <w:rFonts w:asciiTheme="minorHAnsi" w:hAnsiTheme="minorHAnsi" w:cstheme="minorHAnsi"/>
                <w:sz w:val="24"/>
              </w:rPr>
              <w:t>process.</w:t>
            </w:r>
            <w:r w:rsidRPr="00FF137E">
              <w:rPr>
                <w:rFonts w:asciiTheme="minorHAnsi" w:hAnsiTheme="minorHAnsi" w:cstheme="minorHAnsi"/>
                <w:spacing w:val="6"/>
                <w:sz w:val="24"/>
              </w:rPr>
              <w:t xml:space="preserve"> </w:t>
            </w:r>
            <w:r w:rsidRPr="00FF137E">
              <w:rPr>
                <w:rFonts w:asciiTheme="minorHAnsi" w:hAnsiTheme="minorHAnsi" w:cstheme="minorHAnsi"/>
                <w:sz w:val="24"/>
              </w:rPr>
              <w:t>We</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should</w:t>
            </w:r>
            <w:r w:rsidR="00A41CF8" w:rsidRPr="00FF137E">
              <w:rPr>
                <w:rFonts w:asciiTheme="minorHAnsi" w:hAnsiTheme="minorHAnsi" w:cstheme="minorHAnsi"/>
              </w:rPr>
              <w:t xml:space="preserve"> </w:t>
            </w:r>
            <w:r w:rsidR="48D326EE" w:rsidRPr="00FF137E">
              <w:rPr>
                <w:rFonts w:asciiTheme="minorHAnsi" w:hAnsiTheme="minorHAnsi" w:cstheme="minorHAnsi"/>
              </w:rPr>
              <w:t>see</w:t>
            </w:r>
            <w:r w:rsidR="48D326EE" w:rsidRPr="00FF137E">
              <w:rPr>
                <w:rFonts w:asciiTheme="minorHAnsi" w:hAnsiTheme="minorHAnsi" w:cstheme="minorHAnsi"/>
                <w:spacing w:val="-4"/>
              </w:rPr>
              <w:t xml:space="preserve"> </w:t>
            </w:r>
            <w:r w:rsidR="48D326EE" w:rsidRPr="00FF137E">
              <w:rPr>
                <w:rFonts w:asciiTheme="minorHAnsi" w:hAnsiTheme="minorHAnsi" w:cstheme="minorHAnsi"/>
              </w:rPr>
              <w:t>an</w:t>
            </w:r>
            <w:r w:rsidR="48D326EE" w:rsidRPr="00FF137E">
              <w:rPr>
                <w:rFonts w:asciiTheme="minorHAnsi" w:hAnsiTheme="minorHAnsi" w:cstheme="minorHAnsi"/>
                <w:spacing w:val="-1"/>
              </w:rPr>
              <w:t xml:space="preserve"> </w:t>
            </w:r>
            <w:r w:rsidR="48D326EE" w:rsidRPr="00FF137E">
              <w:rPr>
                <w:rFonts w:asciiTheme="minorHAnsi" w:hAnsiTheme="minorHAnsi" w:cstheme="minorHAnsi"/>
              </w:rPr>
              <w:t>increase</w:t>
            </w:r>
            <w:r w:rsidR="48D326EE" w:rsidRPr="00FF137E">
              <w:rPr>
                <w:rFonts w:asciiTheme="minorHAnsi" w:hAnsiTheme="minorHAnsi" w:cstheme="minorHAnsi"/>
                <w:spacing w:val="-2"/>
              </w:rPr>
              <w:t xml:space="preserve"> </w:t>
            </w:r>
            <w:r w:rsidR="48D326EE" w:rsidRPr="00FF137E">
              <w:rPr>
                <w:rFonts w:asciiTheme="minorHAnsi" w:hAnsiTheme="minorHAnsi" w:cstheme="minorHAnsi"/>
              </w:rPr>
              <w:t>in</w:t>
            </w:r>
            <w:r w:rsidR="48D326EE" w:rsidRPr="00FF137E">
              <w:rPr>
                <w:rFonts w:asciiTheme="minorHAnsi" w:hAnsiTheme="minorHAnsi" w:cstheme="minorHAnsi"/>
                <w:spacing w:val="-1"/>
              </w:rPr>
              <w:t xml:space="preserve"> </w:t>
            </w:r>
            <w:r w:rsidR="48D326EE" w:rsidRPr="00FF137E">
              <w:rPr>
                <w:rFonts w:asciiTheme="minorHAnsi" w:hAnsiTheme="minorHAnsi" w:cstheme="minorHAnsi"/>
              </w:rPr>
              <w:t>their attention</w:t>
            </w:r>
            <w:r w:rsidR="48D326EE" w:rsidRPr="00FF137E">
              <w:rPr>
                <w:rFonts w:asciiTheme="minorHAnsi" w:hAnsiTheme="minorHAnsi" w:cstheme="minorHAnsi"/>
                <w:spacing w:val="-1"/>
              </w:rPr>
              <w:t xml:space="preserve"> </w:t>
            </w:r>
            <w:r w:rsidR="48D326EE" w:rsidRPr="00FF137E">
              <w:rPr>
                <w:rFonts w:asciiTheme="minorHAnsi" w:hAnsiTheme="minorHAnsi" w:cstheme="minorHAnsi"/>
              </w:rPr>
              <w:t>to</w:t>
            </w:r>
            <w:r w:rsidR="48D326EE" w:rsidRPr="00FF137E">
              <w:rPr>
                <w:rFonts w:asciiTheme="minorHAnsi" w:hAnsiTheme="minorHAnsi" w:cstheme="minorHAnsi"/>
                <w:spacing w:val="-1"/>
              </w:rPr>
              <w:t xml:space="preserve"> </w:t>
            </w:r>
            <w:r w:rsidR="48D326EE" w:rsidRPr="00FF137E">
              <w:rPr>
                <w:rFonts w:asciiTheme="minorHAnsi" w:hAnsiTheme="minorHAnsi" w:cstheme="minorHAnsi"/>
              </w:rPr>
              <w:t>quality</w:t>
            </w:r>
            <w:r w:rsidR="48D326EE" w:rsidRPr="00FF137E">
              <w:rPr>
                <w:rFonts w:asciiTheme="minorHAnsi" w:hAnsiTheme="minorHAnsi" w:cstheme="minorHAnsi"/>
                <w:spacing w:val="-1"/>
              </w:rPr>
              <w:t xml:space="preserve"> </w:t>
            </w:r>
            <w:r w:rsidR="48D326EE" w:rsidRPr="00FF137E">
              <w:rPr>
                <w:rFonts w:asciiTheme="minorHAnsi" w:hAnsiTheme="minorHAnsi" w:cstheme="minorHAnsi"/>
              </w:rPr>
              <w:t>before</w:t>
            </w:r>
            <w:r w:rsidR="48D326EE" w:rsidRPr="00FF137E">
              <w:rPr>
                <w:rFonts w:asciiTheme="minorHAnsi" w:hAnsiTheme="minorHAnsi" w:cstheme="minorHAnsi"/>
                <w:spacing w:val="-1"/>
              </w:rPr>
              <w:t xml:space="preserve"> </w:t>
            </w:r>
            <w:r w:rsidR="48D326EE" w:rsidRPr="00FF137E">
              <w:rPr>
                <w:rFonts w:asciiTheme="minorHAnsi" w:hAnsiTheme="minorHAnsi" w:cstheme="minorHAnsi"/>
              </w:rPr>
              <w:t xml:space="preserve">approving </w:t>
            </w:r>
            <w:r w:rsidR="48D326EE" w:rsidRPr="00FF137E">
              <w:rPr>
                <w:rFonts w:asciiTheme="minorHAnsi" w:hAnsiTheme="minorHAnsi" w:cstheme="minorHAnsi"/>
                <w:spacing w:val="-2"/>
              </w:rPr>
              <w:t>homes.</w:t>
            </w:r>
            <w:r w:rsidR="00186F75" w:rsidRPr="00FF137E">
              <w:rPr>
                <w:rFonts w:asciiTheme="minorHAnsi" w:hAnsiTheme="minorHAnsi" w:cstheme="minorHAnsi"/>
                <w:spacing w:val="-2"/>
              </w:rPr>
              <w:t xml:space="preserve"> The Licensure Unit will continue to provide training to address issues that arise from approval errors. </w:t>
            </w:r>
          </w:p>
        </w:tc>
      </w:tr>
    </w:tbl>
    <w:p w14:paraId="4F18467F" w14:textId="77777777" w:rsidR="00112D49" w:rsidRPr="00FF137E" w:rsidRDefault="00112D49">
      <w:pPr>
        <w:pStyle w:val="BodyText"/>
        <w:spacing w:before="89" w:after="1"/>
        <w:rPr>
          <w:rFonts w:asciiTheme="minorHAnsi" w:hAnsiTheme="minorHAnsi" w:cstheme="minorHAnsi"/>
          <w:sz w:val="20"/>
        </w:rPr>
      </w:pPr>
    </w:p>
    <w:p w14:paraId="549B120B" w14:textId="13348C10" w:rsidR="00112D49" w:rsidRPr="00FF137E" w:rsidRDefault="00DC3A48" w:rsidP="00FE69A8">
      <w:pPr>
        <w:pStyle w:val="BodyText"/>
        <w:ind w:left="652"/>
        <w:rPr>
          <w:rFonts w:asciiTheme="minorHAnsi" w:hAnsiTheme="minorHAnsi" w:cstheme="minorHAnsi"/>
        </w:rPr>
      </w:pPr>
      <w:r w:rsidRPr="00FF137E">
        <w:rPr>
          <w:rFonts w:asciiTheme="minorHAnsi" w:hAnsiTheme="minorHAnsi" w:cstheme="minorHAnsi"/>
          <w:spacing w:val="-2"/>
          <w:u w:val="single"/>
        </w:rPr>
        <w:t>Non-relative</w:t>
      </w:r>
      <w:r w:rsidRPr="00FF137E">
        <w:rPr>
          <w:rFonts w:asciiTheme="minorHAnsi" w:hAnsiTheme="minorHAnsi" w:cstheme="minorHAnsi"/>
          <w:spacing w:val="-6"/>
        </w:rPr>
        <w:t xml:space="preserve"> </w:t>
      </w:r>
      <w:r w:rsidRPr="00FF137E">
        <w:rPr>
          <w:rFonts w:asciiTheme="minorHAnsi" w:hAnsiTheme="minorHAnsi" w:cstheme="minorHAnsi"/>
          <w:spacing w:val="-2"/>
        </w:rPr>
        <w:t>homes</w:t>
      </w:r>
      <w:r w:rsidRPr="00FF137E">
        <w:rPr>
          <w:rFonts w:asciiTheme="minorHAnsi" w:hAnsiTheme="minorHAnsi" w:cstheme="minorHAnsi"/>
          <w:spacing w:val="-6"/>
        </w:rPr>
        <w:t xml:space="preserve"> </w:t>
      </w:r>
      <w:r w:rsidRPr="00FF137E">
        <w:rPr>
          <w:rFonts w:asciiTheme="minorHAnsi" w:hAnsiTheme="minorHAnsi" w:cstheme="minorHAnsi"/>
          <w:spacing w:val="-2"/>
        </w:rPr>
        <w:t>are</w:t>
      </w:r>
      <w:r w:rsidRPr="00FF137E">
        <w:rPr>
          <w:rFonts w:asciiTheme="minorHAnsi" w:hAnsiTheme="minorHAnsi" w:cstheme="minorHAnsi"/>
          <w:spacing w:val="-8"/>
        </w:rPr>
        <w:t xml:space="preserve"> </w:t>
      </w:r>
      <w:r w:rsidRPr="00FF137E">
        <w:rPr>
          <w:rFonts w:asciiTheme="minorHAnsi" w:hAnsiTheme="minorHAnsi" w:cstheme="minorHAnsi"/>
          <w:spacing w:val="-2"/>
        </w:rPr>
        <w:t>reviewed</w:t>
      </w:r>
      <w:r w:rsidRPr="00FF137E">
        <w:rPr>
          <w:rFonts w:asciiTheme="minorHAnsi" w:hAnsiTheme="minorHAnsi" w:cstheme="minorHAnsi"/>
          <w:spacing w:val="-5"/>
        </w:rPr>
        <w:t xml:space="preserve"> </w:t>
      </w:r>
      <w:r w:rsidRPr="00FF137E">
        <w:rPr>
          <w:rFonts w:asciiTheme="minorHAnsi" w:hAnsiTheme="minorHAnsi" w:cstheme="minorHAnsi"/>
          <w:spacing w:val="-2"/>
        </w:rPr>
        <w:t>for</w:t>
      </w:r>
      <w:r w:rsidRPr="00FF137E">
        <w:rPr>
          <w:rFonts w:asciiTheme="minorHAnsi" w:hAnsiTheme="minorHAnsi" w:cstheme="minorHAnsi"/>
          <w:spacing w:val="-7"/>
        </w:rPr>
        <w:t xml:space="preserve"> </w:t>
      </w:r>
      <w:r w:rsidRPr="00FF137E">
        <w:rPr>
          <w:rFonts w:asciiTheme="minorHAnsi" w:hAnsiTheme="minorHAnsi" w:cstheme="minorHAnsi"/>
          <w:spacing w:val="-2"/>
        </w:rPr>
        <w:t>documentation</w:t>
      </w:r>
      <w:r w:rsidRPr="00FF137E">
        <w:rPr>
          <w:rFonts w:asciiTheme="minorHAnsi" w:hAnsiTheme="minorHAnsi" w:cstheme="minorHAnsi"/>
          <w:spacing w:val="-6"/>
        </w:rPr>
        <w:t xml:space="preserve"> </w:t>
      </w:r>
      <w:r w:rsidRPr="00FF137E">
        <w:rPr>
          <w:rFonts w:asciiTheme="minorHAnsi" w:hAnsiTheme="minorHAnsi" w:cstheme="minorHAnsi"/>
          <w:spacing w:val="-2"/>
        </w:rPr>
        <w:t>and</w:t>
      </w:r>
      <w:r w:rsidRPr="00FF137E">
        <w:rPr>
          <w:rFonts w:asciiTheme="minorHAnsi" w:hAnsiTheme="minorHAnsi" w:cstheme="minorHAnsi"/>
          <w:spacing w:val="-6"/>
        </w:rPr>
        <w:t xml:space="preserve"> </w:t>
      </w:r>
      <w:r w:rsidRPr="00FF137E">
        <w:rPr>
          <w:rFonts w:asciiTheme="minorHAnsi" w:hAnsiTheme="minorHAnsi" w:cstheme="minorHAnsi"/>
          <w:spacing w:val="-2"/>
        </w:rPr>
        <w:t>quality</w:t>
      </w:r>
      <w:r w:rsidRPr="00FF137E">
        <w:rPr>
          <w:rFonts w:asciiTheme="minorHAnsi" w:hAnsiTheme="minorHAnsi" w:cstheme="minorHAnsi"/>
          <w:spacing w:val="-4"/>
        </w:rPr>
        <w:t xml:space="preserve"> </w:t>
      </w:r>
      <w:r w:rsidRPr="00FF137E">
        <w:rPr>
          <w:rFonts w:asciiTheme="minorHAnsi" w:hAnsiTheme="minorHAnsi" w:cstheme="minorHAnsi"/>
          <w:spacing w:val="-2"/>
        </w:rPr>
        <w:t>by</w:t>
      </w:r>
      <w:r w:rsidRPr="00FF137E">
        <w:rPr>
          <w:rFonts w:asciiTheme="minorHAnsi" w:hAnsiTheme="minorHAnsi" w:cstheme="minorHAnsi"/>
          <w:spacing w:val="-6"/>
        </w:rPr>
        <w:t xml:space="preserve"> </w:t>
      </w:r>
      <w:r w:rsidRPr="00FF137E">
        <w:rPr>
          <w:rFonts w:asciiTheme="minorHAnsi" w:hAnsiTheme="minorHAnsi" w:cstheme="minorHAnsi"/>
          <w:spacing w:val="-2"/>
        </w:rPr>
        <w:t>a</w:t>
      </w:r>
      <w:r w:rsidRPr="00FF137E">
        <w:rPr>
          <w:rFonts w:asciiTheme="minorHAnsi" w:hAnsiTheme="minorHAnsi" w:cstheme="minorHAnsi"/>
          <w:spacing w:val="-7"/>
        </w:rPr>
        <w:t xml:space="preserve"> </w:t>
      </w:r>
      <w:r w:rsidR="00E0503C" w:rsidRPr="00FF137E">
        <w:rPr>
          <w:rFonts w:asciiTheme="minorHAnsi" w:hAnsiTheme="minorHAnsi" w:cstheme="minorHAnsi"/>
          <w:spacing w:val="-2"/>
        </w:rPr>
        <w:t>third-level</w:t>
      </w:r>
      <w:r w:rsidRPr="00FF137E">
        <w:rPr>
          <w:rFonts w:asciiTheme="minorHAnsi" w:hAnsiTheme="minorHAnsi" w:cstheme="minorHAnsi"/>
          <w:spacing w:val="-5"/>
        </w:rPr>
        <w:t xml:space="preserve"> </w:t>
      </w:r>
      <w:r w:rsidRPr="00FF137E">
        <w:rPr>
          <w:rFonts w:asciiTheme="minorHAnsi" w:hAnsiTheme="minorHAnsi" w:cstheme="minorHAnsi"/>
          <w:spacing w:val="-2"/>
        </w:rPr>
        <w:t>review</w:t>
      </w:r>
      <w:r w:rsidRPr="00FF137E">
        <w:rPr>
          <w:rFonts w:asciiTheme="minorHAnsi" w:hAnsiTheme="minorHAnsi" w:cstheme="minorHAnsi"/>
          <w:spacing w:val="-7"/>
        </w:rPr>
        <w:t xml:space="preserve"> </w:t>
      </w:r>
      <w:r w:rsidRPr="00FF137E">
        <w:rPr>
          <w:rFonts w:asciiTheme="minorHAnsi" w:hAnsiTheme="minorHAnsi" w:cstheme="minorHAnsi"/>
          <w:spacing w:val="-2"/>
        </w:rPr>
        <w:t>team</w:t>
      </w:r>
      <w:r w:rsidRPr="00FF137E">
        <w:rPr>
          <w:rFonts w:asciiTheme="minorHAnsi" w:hAnsiTheme="minorHAnsi" w:cstheme="minorHAnsi"/>
          <w:spacing w:val="-4"/>
        </w:rPr>
        <w:t xml:space="preserve"> </w:t>
      </w:r>
      <w:r w:rsidRPr="00FF137E">
        <w:rPr>
          <w:rFonts w:asciiTheme="minorHAnsi" w:hAnsiTheme="minorHAnsi" w:cstheme="minorHAnsi"/>
          <w:spacing w:val="-2"/>
        </w:rPr>
        <w:t xml:space="preserve">within </w:t>
      </w:r>
      <w:r w:rsidRPr="00FF137E">
        <w:rPr>
          <w:rFonts w:asciiTheme="minorHAnsi" w:hAnsiTheme="minorHAnsi" w:cstheme="minorHAnsi"/>
        </w:rPr>
        <w:t xml:space="preserve">the Licensure Unit, within 7 days of approval by the </w:t>
      </w:r>
      <w:r w:rsidR="009A5AA8" w:rsidRPr="00FF137E">
        <w:rPr>
          <w:rFonts w:asciiTheme="minorHAnsi" w:hAnsiTheme="minorHAnsi" w:cstheme="minorHAnsi"/>
        </w:rPr>
        <w:t xml:space="preserve">Licensure </w:t>
      </w:r>
      <w:r w:rsidRPr="00FF137E">
        <w:rPr>
          <w:rFonts w:asciiTheme="minorHAnsi" w:hAnsiTheme="minorHAnsi" w:cstheme="minorHAnsi"/>
        </w:rPr>
        <w:t xml:space="preserve">Supervisor. MDCPS has licensed </w:t>
      </w:r>
      <w:r w:rsidR="008E59CF" w:rsidRPr="00FF137E">
        <w:rPr>
          <w:rFonts w:asciiTheme="minorHAnsi" w:hAnsiTheme="minorHAnsi" w:cstheme="minorHAnsi"/>
          <w:bCs/>
        </w:rPr>
        <w:t>250</w:t>
      </w:r>
      <w:r w:rsidR="008E59CF" w:rsidRPr="00FF137E">
        <w:rPr>
          <w:rFonts w:asciiTheme="minorHAnsi" w:hAnsiTheme="minorHAnsi" w:cstheme="minorHAnsi"/>
        </w:rPr>
        <w:t xml:space="preserve"> </w:t>
      </w:r>
      <w:r w:rsidRPr="00FF137E">
        <w:rPr>
          <w:rFonts w:asciiTheme="minorHAnsi" w:hAnsiTheme="minorHAnsi" w:cstheme="minorHAnsi"/>
        </w:rPr>
        <w:t xml:space="preserve">non-relative homes from July </w:t>
      </w:r>
      <w:r w:rsidR="001D0403" w:rsidRPr="00FF137E">
        <w:rPr>
          <w:rFonts w:asciiTheme="minorHAnsi" w:hAnsiTheme="minorHAnsi" w:cstheme="minorHAnsi"/>
        </w:rPr>
        <w:t xml:space="preserve">2023 </w:t>
      </w:r>
      <w:r w:rsidRPr="00FF137E">
        <w:rPr>
          <w:rFonts w:asciiTheme="minorHAnsi" w:hAnsiTheme="minorHAnsi" w:cstheme="minorHAnsi"/>
        </w:rPr>
        <w:t xml:space="preserve">through </w:t>
      </w:r>
      <w:r w:rsidR="008E59CF" w:rsidRPr="00FF137E">
        <w:rPr>
          <w:rFonts w:asciiTheme="minorHAnsi" w:hAnsiTheme="minorHAnsi" w:cstheme="minorHAnsi"/>
        </w:rPr>
        <w:t>May</w:t>
      </w:r>
      <w:r w:rsidRPr="00FF137E">
        <w:rPr>
          <w:rFonts w:asciiTheme="minorHAnsi" w:hAnsiTheme="minorHAnsi" w:cstheme="minorHAnsi"/>
        </w:rPr>
        <w:t xml:space="preserve"> </w:t>
      </w:r>
      <w:r w:rsidR="001D0403" w:rsidRPr="00FF137E">
        <w:rPr>
          <w:rFonts w:asciiTheme="minorHAnsi" w:hAnsiTheme="minorHAnsi" w:cstheme="minorHAnsi"/>
        </w:rPr>
        <w:t>2024</w:t>
      </w:r>
      <w:r w:rsidRPr="00FF137E">
        <w:rPr>
          <w:rFonts w:asciiTheme="minorHAnsi" w:hAnsiTheme="minorHAnsi" w:cstheme="minorHAnsi"/>
        </w:rPr>
        <w:t>:</w:t>
      </w:r>
    </w:p>
    <w:p w14:paraId="5AEC27EB" w14:textId="467744A4"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July 2023: 27 homes</w:t>
      </w:r>
    </w:p>
    <w:p w14:paraId="30C44068"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August 2023: 30 homes</w:t>
      </w:r>
    </w:p>
    <w:p w14:paraId="73E7AE0B"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September 2023: 26 homes</w:t>
      </w:r>
    </w:p>
    <w:p w14:paraId="1A0CDB27"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October 2023: 16 homes</w:t>
      </w:r>
    </w:p>
    <w:p w14:paraId="7A402415"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November 2023: 25 homes</w:t>
      </w:r>
    </w:p>
    <w:p w14:paraId="09B52D52"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December 2023: 21 homes</w:t>
      </w:r>
    </w:p>
    <w:p w14:paraId="069867A7"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January 2024: 31 homes</w:t>
      </w:r>
    </w:p>
    <w:p w14:paraId="1FCD2260"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February 2024: 14 homes</w:t>
      </w:r>
    </w:p>
    <w:p w14:paraId="1BAC72E7"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March 2024: 20 homes</w:t>
      </w:r>
    </w:p>
    <w:p w14:paraId="41C0B9F8" w14:textId="77777777" w:rsidR="00A936A4" w:rsidRPr="00FF137E" w:rsidRDefault="00A936A4" w:rsidP="00A936A4">
      <w:pPr>
        <w:widowControl/>
        <w:numPr>
          <w:ilvl w:val="0"/>
          <w:numId w:val="40"/>
        </w:numPr>
        <w:shd w:val="clear" w:color="auto" w:fill="FFFFFF"/>
        <w:autoSpaceDE/>
        <w:autoSpaceDN/>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April 2024: 20 homes</w:t>
      </w:r>
    </w:p>
    <w:p w14:paraId="19AB45D3" w14:textId="77777777" w:rsidR="00A936A4" w:rsidRPr="00FF137E" w:rsidRDefault="00A936A4" w:rsidP="00FE69A8">
      <w:pPr>
        <w:widowControl/>
        <w:numPr>
          <w:ilvl w:val="0"/>
          <w:numId w:val="40"/>
        </w:numPr>
        <w:shd w:val="clear" w:color="auto" w:fill="FFFFFF"/>
        <w:autoSpaceDE/>
        <w:autoSpaceDN/>
        <w:spacing w:after="160" w:line="293" w:lineRule="atLeast"/>
        <w:ind w:left="662"/>
        <w:rPr>
          <w:rFonts w:asciiTheme="minorHAnsi" w:hAnsiTheme="minorHAnsi" w:cstheme="minorHAnsi"/>
          <w:color w:val="000000"/>
          <w:sz w:val="24"/>
          <w:szCs w:val="24"/>
        </w:rPr>
      </w:pPr>
      <w:r w:rsidRPr="00FF137E">
        <w:rPr>
          <w:rFonts w:asciiTheme="minorHAnsi" w:hAnsiTheme="minorHAnsi" w:cstheme="minorHAnsi"/>
          <w:color w:val="000000"/>
          <w:sz w:val="24"/>
          <w:szCs w:val="24"/>
          <w:bdr w:val="none" w:sz="0" w:space="0" w:color="auto" w:frame="1"/>
        </w:rPr>
        <w:t>May 2024: 20 homes</w:t>
      </w:r>
    </w:p>
    <w:p w14:paraId="6CD20EE1" w14:textId="15C2085B" w:rsidR="00FB5396" w:rsidRPr="00FF137E" w:rsidRDefault="00DC3A48" w:rsidP="00FB5396">
      <w:pPr>
        <w:pStyle w:val="BodyText"/>
        <w:spacing w:line="256" w:lineRule="auto"/>
        <w:ind w:left="300" w:right="1034"/>
        <w:jc w:val="both"/>
        <w:rPr>
          <w:rFonts w:asciiTheme="minorHAnsi" w:hAnsiTheme="minorHAnsi" w:cstheme="minorHAnsi"/>
        </w:rPr>
      </w:pPr>
      <w:r w:rsidRPr="00FF137E">
        <w:rPr>
          <w:rFonts w:asciiTheme="minorHAnsi" w:hAnsiTheme="minorHAnsi" w:cstheme="minorHAnsi"/>
          <w:u w:val="single"/>
        </w:rPr>
        <w:t>Expedited Relative homes</w:t>
      </w:r>
      <w:r w:rsidRPr="00FF137E">
        <w:rPr>
          <w:rFonts w:asciiTheme="minorHAnsi" w:hAnsiTheme="minorHAnsi" w:cstheme="minorHAnsi"/>
        </w:rPr>
        <w:t xml:space="preserve"> </w:t>
      </w:r>
      <w:r w:rsidR="0050014B" w:rsidRPr="00FF137E">
        <w:rPr>
          <w:rFonts w:asciiTheme="minorHAnsi" w:hAnsiTheme="minorHAnsi" w:cstheme="minorHAnsi"/>
        </w:rPr>
        <w:t>are allowed exceptions to the agency’s requirements: 1) the relative applicant can be less than 21 years old, and 2) the applicant is not required to be legally married or</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divorced.</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Expedited</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homes</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are</w:t>
      </w:r>
      <w:r w:rsidR="0050014B" w:rsidRPr="00FF137E">
        <w:rPr>
          <w:rFonts w:asciiTheme="minorHAnsi" w:hAnsiTheme="minorHAnsi" w:cstheme="minorHAnsi"/>
          <w:spacing w:val="-10"/>
        </w:rPr>
        <w:t xml:space="preserve"> </w:t>
      </w:r>
      <w:r w:rsidR="0050014B" w:rsidRPr="00FF137E">
        <w:rPr>
          <w:rFonts w:asciiTheme="minorHAnsi" w:hAnsiTheme="minorHAnsi" w:cstheme="minorHAnsi"/>
        </w:rPr>
        <w:t>tracked</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by</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the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State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Office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Licensure</w:t>
      </w:r>
      <w:r w:rsidR="0050014B" w:rsidRPr="00FF137E">
        <w:rPr>
          <w:rFonts w:asciiTheme="minorHAnsi" w:hAnsiTheme="minorHAnsi" w:cstheme="minorHAnsi"/>
          <w:spacing w:val="-10"/>
        </w:rPr>
        <w:t xml:space="preserve"> </w:t>
      </w:r>
      <w:r w:rsidR="0050014B" w:rsidRPr="00FF137E">
        <w:rPr>
          <w:rFonts w:asciiTheme="minorHAnsi" w:hAnsiTheme="minorHAnsi" w:cstheme="minorHAnsi"/>
        </w:rPr>
        <w:t>Unit</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to</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assure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consistency in addressing safety and non-safety issues and timeliness. The Continuous Quality Improvement Unit reviews every home within 30 days once an action is taken to ensure a third level review is held.</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The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agency</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reports</w:t>
      </w:r>
      <w:r w:rsidR="0050014B" w:rsidRPr="00FF137E">
        <w:rPr>
          <w:rFonts w:asciiTheme="minorHAnsi" w:hAnsiTheme="minorHAnsi" w:cstheme="minorHAnsi"/>
          <w:spacing w:val="-6"/>
        </w:rPr>
        <w:t xml:space="preserve"> </w:t>
      </w:r>
      <w:r w:rsidR="0050014B" w:rsidRPr="00FF137E">
        <w:rPr>
          <w:rFonts w:asciiTheme="minorHAnsi" w:hAnsiTheme="minorHAnsi" w:cstheme="minorHAnsi"/>
        </w:rPr>
        <w:t>these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findings</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monthly</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and</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quarterly</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to</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Public</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Catalyst.</w:t>
      </w:r>
      <w:r w:rsidR="0050014B" w:rsidRPr="00FF137E">
        <w:rPr>
          <w:rFonts w:asciiTheme="minorHAnsi" w:hAnsiTheme="minorHAnsi" w:cstheme="minorHAnsi"/>
          <w:spacing w:val="40"/>
        </w:rPr>
        <w:t xml:space="preserve"> </w:t>
      </w:r>
      <w:r w:rsidR="0050014B" w:rsidRPr="00FF137E">
        <w:rPr>
          <w:rFonts w:asciiTheme="minorHAnsi" w:hAnsiTheme="minorHAnsi" w:cstheme="minorHAnsi"/>
        </w:rPr>
        <w:t>The</w:t>
      </w:r>
      <w:r w:rsidR="0050014B" w:rsidRPr="00FF137E">
        <w:rPr>
          <w:rFonts w:asciiTheme="minorHAnsi" w:hAnsiTheme="minorHAnsi" w:cstheme="minorHAnsi"/>
          <w:spacing w:val="-9"/>
        </w:rPr>
        <w:t xml:space="preserve"> </w:t>
      </w:r>
      <w:r w:rsidR="0050014B" w:rsidRPr="00FF137E">
        <w:rPr>
          <w:rFonts w:asciiTheme="minorHAnsi" w:hAnsiTheme="minorHAnsi" w:cstheme="minorHAnsi"/>
        </w:rPr>
        <w:t>agency</w:t>
      </w:r>
      <w:r w:rsidR="0050014B" w:rsidRPr="00FF137E">
        <w:rPr>
          <w:rFonts w:asciiTheme="minorHAnsi" w:hAnsiTheme="minorHAnsi" w:cstheme="minorHAnsi"/>
          <w:spacing w:val="-8"/>
        </w:rPr>
        <w:t xml:space="preserve"> </w:t>
      </w:r>
      <w:r w:rsidR="0050014B" w:rsidRPr="00FF137E">
        <w:rPr>
          <w:rFonts w:asciiTheme="minorHAnsi" w:hAnsiTheme="minorHAnsi" w:cstheme="minorHAnsi"/>
        </w:rPr>
        <w:t xml:space="preserve">had action taken on </w:t>
      </w:r>
      <w:r w:rsidR="0050014B" w:rsidRPr="00FF137E">
        <w:rPr>
          <w:rFonts w:asciiTheme="minorHAnsi" w:hAnsiTheme="minorHAnsi" w:cstheme="minorHAnsi"/>
          <w:bCs/>
        </w:rPr>
        <w:t>888</w:t>
      </w:r>
      <w:r w:rsidR="0050014B" w:rsidRPr="00FF137E">
        <w:rPr>
          <w:rFonts w:asciiTheme="minorHAnsi" w:hAnsiTheme="minorHAnsi" w:cstheme="minorHAnsi"/>
        </w:rPr>
        <w:t xml:space="preserve"> homes between July 2023 and May 31, 2024, and approved </w:t>
      </w:r>
      <w:r w:rsidR="0050014B" w:rsidRPr="00FF137E">
        <w:rPr>
          <w:rFonts w:asciiTheme="minorHAnsi" w:hAnsiTheme="minorHAnsi" w:cstheme="minorHAnsi"/>
          <w:bCs/>
        </w:rPr>
        <w:t>342</w:t>
      </w:r>
      <w:r w:rsidR="0050014B" w:rsidRPr="00FF137E">
        <w:rPr>
          <w:rFonts w:asciiTheme="minorHAnsi" w:hAnsiTheme="minorHAnsi" w:cstheme="minorHAnsi"/>
        </w:rPr>
        <w:t xml:space="preserve"> of those homes.</w:t>
      </w:r>
    </w:p>
    <w:p w14:paraId="5191ACE5" w14:textId="77777777" w:rsidR="00FB5396" w:rsidRPr="00FF137E" w:rsidRDefault="00FB5396" w:rsidP="00FB5396">
      <w:pPr>
        <w:pStyle w:val="ListParagraph"/>
        <w:numPr>
          <w:ilvl w:val="1"/>
          <w:numId w:val="40"/>
        </w:numPr>
        <w:tabs>
          <w:tab w:val="left" w:pos="1020"/>
        </w:tabs>
        <w:spacing w:before="21"/>
        <w:rPr>
          <w:rFonts w:asciiTheme="minorHAnsi" w:hAnsiTheme="minorHAnsi" w:cstheme="minorHAnsi"/>
          <w:sz w:val="24"/>
        </w:rPr>
      </w:pPr>
      <w:r w:rsidRPr="00FF137E">
        <w:rPr>
          <w:rFonts w:asciiTheme="minorHAnsi" w:hAnsiTheme="minorHAnsi" w:cstheme="minorHAnsi"/>
          <w:sz w:val="24"/>
        </w:rPr>
        <w:t>July 2023: 70</w:t>
      </w:r>
      <w:r w:rsidRPr="00FF137E">
        <w:rPr>
          <w:rFonts w:asciiTheme="minorHAnsi" w:hAnsiTheme="minorHAnsi" w:cstheme="minorHAnsi"/>
          <w:spacing w:val="-9"/>
          <w:sz w:val="24"/>
        </w:rPr>
        <w:t xml:space="preserve"> </w:t>
      </w:r>
      <w:r w:rsidRPr="00FF137E">
        <w:rPr>
          <w:rFonts w:asciiTheme="minorHAnsi" w:hAnsiTheme="minorHAnsi" w:cstheme="minorHAnsi"/>
          <w:sz w:val="24"/>
        </w:rPr>
        <w:t>homes; 30</w:t>
      </w:r>
      <w:r w:rsidRPr="00FF137E">
        <w:rPr>
          <w:rFonts w:asciiTheme="minorHAnsi" w:hAnsiTheme="minorHAnsi" w:cstheme="minorHAnsi"/>
          <w:spacing w:val="-2"/>
          <w:sz w:val="24"/>
        </w:rPr>
        <w:t xml:space="preserve"> approved</w:t>
      </w:r>
    </w:p>
    <w:p w14:paraId="5CA2C167" w14:textId="77777777" w:rsidR="00FB5396" w:rsidRPr="00FF137E" w:rsidRDefault="00FB5396" w:rsidP="00FB5396">
      <w:pPr>
        <w:pStyle w:val="ListParagraph"/>
        <w:numPr>
          <w:ilvl w:val="1"/>
          <w:numId w:val="40"/>
        </w:numPr>
        <w:tabs>
          <w:tab w:val="left" w:pos="1020"/>
        </w:tabs>
        <w:spacing w:before="18"/>
        <w:rPr>
          <w:rFonts w:asciiTheme="minorHAnsi" w:hAnsiTheme="minorHAnsi" w:cstheme="minorHAnsi"/>
          <w:sz w:val="24"/>
        </w:rPr>
      </w:pPr>
      <w:r w:rsidRPr="00FF137E">
        <w:rPr>
          <w:rFonts w:asciiTheme="minorHAnsi" w:hAnsiTheme="minorHAnsi" w:cstheme="minorHAnsi"/>
          <w:sz w:val="24"/>
        </w:rPr>
        <w:t>August 2023: 89 homes; 45</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approved</w:t>
      </w:r>
    </w:p>
    <w:p w14:paraId="6AE2820E" w14:textId="77777777" w:rsidR="00FB5396" w:rsidRPr="00FF137E" w:rsidRDefault="00FB5396" w:rsidP="00FB5396">
      <w:pPr>
        <w:pStyle w:val="ListParagraph"/>
        <w:numPr>
          <w:ilvl w:val="1"/>
          <w:numId w:val="40"/>
        </w:numPr>
        <w:tabs>
          <w:tab w:val="left" w:pos="1020"/>
        </w:tabs>
        <w:spacing w:before="20"/>
        <w:rPr>
          <w:rFonts w:asciiTheme="minorHAnsi" w:hAnsiTheme="minorHAnsi" w:cstheme="minorHAnsi"/>
          <w:sz w:val="24"/>
        </w:rPr>
      </w:pPr>
      <w:r w:rsidRPr="00FF137E">
        <w:rPr>
          <w:rFonts w:asciiTheme="minorHAnsi" w:hAnsiTheme="minorHAnsi" w:cstheme="minorHAnsi"/>
          <w:sz w:val="24"/>
        </w:rPr>
        <w:t>September</w:t>
      </w:r>
      <w:r w:rsidRPr="00FF137E">
        <w:rPr>
          <w:rFonts w:asciiTheme="minorHAnsi" w:hAnsiTheme="minorHAnsi" w:cstheme="minorHAnsi"/>
          <w:spacing w:val="-1"/>
          <w:sz w:val="24"/>
        </w:rPr>
        <w:t xml:space="preserve"> </w:t>
      </w:r>
      <w:r w:rsidRPr="00FF137E">
        <w:rPr>
          <w:rFonts w:asciiTheme="minorHAnsi" w:hAnsiTheme="minorHAnsi" w:cstheme="minorHAnsi"/>
          <w:sz w:val="24"/>
        </w:rPr>
        <w:t>2023:</w:t>
      </w:r>
      <w:r w:rsidRPr="00FF137E">
        <w:rPr>
          <w:rFonts w:asciiTheme="minorHAnsi" w:hAnsiTheme="minorHAnsi" w:cstheme="minorHAnsi"/>
          <w:spacing w:val="-1"/>
          <w:sz w:val="24"/>
        </w:rPr>
        <w:t xml:space="preserve"> </w:t>
      </w:r>
      <w:r w:rsidRPr="00FF137E">
        <w:rPr>
          <w:rFonts w:asciiTheme="minorHAnsi" w:hAnsiTheme="minorHAnsi" w:cstheme="minorHAnsi"/>
          <w:sz w:val="24"/>
        </w:rPr>
        <w:t>67</w:t>
      </w:r>
      <w:r w:rsidRPr="00FF137E">
        <w:rPr>
          <w:rFonts w:asciiTheme="minorHAnsi" w:hAnsiTheme="minorHAnsi" w:cstheme="minorHAnsi"/>
          <w:spacing w:val="-1"/>
          <w:sz w:val="24"/>
        </w:rPr>
        <w:t xml:space="preserve"> </w:t>
      </w:r>
      <w:r w:rsidRPr="00FF137E">
        <w:rPr>
          <w:rFonts w:asciiTheme="minorHAnsi" w:hAnsiTheme="minorHAnsi" w:cstheme="minorHAnsi"/>
          <w:sz w:val="24"/>
        </w:rPr>
        <w:t>homes;</w:t>
      </w:r>
      <w:r w:rsidRPr="00FF137E">
        <w:rPr>
          <w:rFonts w:asciiTheme="minorHAnsi" w:hAnsiTheme="minorHAnsi" w:cstheme="minorHAnsi"/>
          <w:spacing w:val="-1"/>
          <w:sz w:val="24"/>
        </w:rPr>
        <w:t xml:space="preserve"> </w:t>
      </w:r>
      <w:r w:rsidRPr="00FF137E">
        <w:rPr>
          <w:rFonts w:asciiTheme="minorHAnsi" w:hAnsiTheme="minorHAnsi" w:cstheme="minorHAnsi"/>
          <w:sz w:val="24"/>
        </w:rPr>
        <w:t>39</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approved</w:t>
      </w:r>
    </w:p>
    <w:p w14:paraId="0EA433AC" w14:textId="77777777" w:rsidR="00FB5396" w:rsidRPr="00FF137E" w:rsidRDefault="00FB5396" w:rsidP="00FB5396">
      <w:pPr>
        <w:pStyle w:val="ListParagraph"/>
        <w:numPr>
          <w:ilvl w:val="1"/>
          <w:numId w:val="40"/>
        </w:numPr>
        <w:tabs>
          <w:tab w:val="left" w:pos="1020"/>
        </w:tabs>
        <w:spacing w:before="18"/>
        <w:rPr>
          <w:rFonts w:asciiTheme="minorHAnsi" w:hAnsiTheme="minorHAnsi" w:cstheme="minorHAnsi"/>
          <w:sz w:val="24"/>
        </w:rPr>
      </w:pPr>
      <w:r w:rsidRPr="00FF137E">
        <w:rPr>
          <w:rFonts w:asciiTheme="minorHAnsi" w:hAnsiTheme="minorHAnsi" w:cstheme="minorHAnsi"/>
          <w:sz w:val="24"/>
        </w:rPr>
        <w:lastRenderedPageBreak/>
        <w:t>October</w:t>
      </w:r>
      <w:r w:rsidRPr="00FF137E">
        <w:rPr>
          <w:rFonts w:asciiTheme="minorHAnsi" w:hAnsiTheme="minorHAnsi" w:cstheme="minorHAnsi"/>
          <w:spacing w:val="-3"/>
          <w:sz w:val="24"/>
        </w:rPr>
        <w:t xml:space="preserve"> </w:t>
      </w:r>
      <w:r w:rsidRPr="00FF137E">
        <w:rPr>
          <w:rFonts w:asciiTheme="minorHAnsi" w:hAnsiTheme="minorHAnsi" w:cstheme="minorHAnsi"/>
          <w:sz w:val="24"/>
        </w:rPr>
        <w:t>2023:</w:t>
      </w:r>
      <w:r w:rsidRPr="00FF137E">
        <w:rPr>
          <w:rFonts w:asciiTheme="minorHAnsi" w:hAnsiTheme="minorHAnsi" w:cstheme="minorHAnsi"/>
          <w:spacing w:val="-1"/>
          <w:sz w:val="24"/>
        </w:rPr>
        <w:t xml:space="preserve"> </w:t>
      </w:r>
      <w:r w:rsidRPr="00FF137E">
        <w:rPr>
          <w:rFonts w:asciiTheme="minorHAnsi" w:hAnsiTheme="minorHAnsi" w:cstheme="minorHAnsi"/>
          <w:sz w:val="24"/>
        </w:rPr>
        <w:t>83 homes;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41 </w:t>
      </w:r>
      <w:r w:rsidRPr="00FF137E">
        <w:rPr>
          <w:rFonts w:asciiTheme="minorHAnsi" w:hAnsiTheme="minorHAnsi" w:cstheme="minorHAnsi"/>
          <w:spacing w:val="-2"/>
          <w:sz w:val="24"/>
        </w:rPr>
        <w:t>approved</w:t>
      </w:r>
    </w:p>
    <w:p w14:paraId="4C5F0634" w14:textId="77777777" w:rsidR="00FB5396" w:rsidRPr="00FF137E" w:rsidRDefault="00FB5396" w:rsidP="00FB5396">
      <w:pPr>
        <w:pStyle w:val="ListParagraph"/>
        <w:numPr>
          <w:ilvl w:val="1"/>
          <w:numId w:val="40"/>
        </w:numPr>
        <w:tabs>
          <w:tab w:val="left" w:pos="1020"/>
        </w:tabs>
        <w:spacing w:before="18"/>
        <w:rPr>
          <w:rFonts w:asciiTheme="minorHAnsi" w:hAnsiTheme="minorHAnsi" w:cstheme="minorHAnsi"/>
          <w:sz w:val="24"/>
        </w:rPr>
      </w:pPr>
      <w:r w:rsidRPr="00FF137E">
        <w:rPr>
          <w:rFonts w:asciiTheme="minorHAnsi" w:hAnsiTheme="minorHAnsi" w:cstheme="minorHAnsi"/>
          <w:sz w:val="24"/>
        </w:rPr>
        <w:t>November</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2023: 88 homes; 52 </w:t>
      </w:r>
      <w:r w:rsidRPr="00FF137E">
        <w:rPr>
          <w:rFonts w:asciiTheme="minorHAnsi" w:hAnsiTheme="minorHAnsi" w:cstheme="minorHAnsi"/>
          <w:spacing w:val="-2"/>
          <w:sz w:val="24"/>
        </w:rPr>
        <w:t>approved</w:t>
      </w:r>
    </w:p>
    <w:p w14:paraId="1CECE05F" w14:textId="77777777" w:rsidR="00FB5396" w:rsidRPr="00FF137E" w:rsidRDefault="00FB5396" w:rsidP="00FB5396">
      <w:pPr>
        <w:pStyle w:val="ListParagraph"/>
        <w:numPr>
          <w:ilvl w:val="1"/>
          <w:numId w:val="40"/>
        </w:numPr>
        <w:tabs>
          <w:tab w:val="left" w:pos="1020"/>
        </w:tabs>
        <w:spacing w:before="81"/>
        <w:rPr>
          <w:rFonts w:asciiTheme="minorHAnsi" w:hAnsiTheme="minorHAnsi" w:cstheme="minorHAnsi"/>
          <w:sz w:val="24"/>
        </w:rPr>
      </w:pPr>
      <w:r w:rsidRPr="00FF137E">
        <w:rPr>
          <w:rFonts w:asciiTheme="minorHAnsi" w:hAnsiTheme="minorHAnsi" w:cstheme="minorHAnsi"/>
          <w:sz w:val="24"/>
        </w:rPr>
        <w:t>December</w:t>
      </w:r>
      <w:r w:rsidRPr="00FF137E">
        <w:rPr>
          <w:rFonts w:asciiTheme="minorHAnsi" w:hAnsiTheme="minorHAnsi" w:cstheme="minorHAnsi"/>
          <w:spacing w:val="-1"/>
          <w:sz w:val="24"/>
        </w:rPr>
        <w:t xml:space="preserve"> </w:t>
      </w:r>
      <w:r w:rsidRPr="00FF137E">
        <w:rPr>
          <w:rFonts w:asciiTheme="minorHAnsi" w:hAnsiTheme="minorHAnsi" w:cstheme="minorHAnsi"/>
          <w:sz w:val="24"/>
        </w:rPr>
        <w:t>2023:</w:t>
      </w:r>
      <w:r w:rsidRPr="00FF137E">
        <w:rPr>
          <w:rFonts w:asciiTheme="minorHAnsi" w:hAnsiTheme="minorHAnsi" w:cstheme="minorHAnsi"/>
          <w:spacing w:val="-1"/>
          <w:sz w:val="24"/>
        </w:rPr>
        <w:t xml:space="preserve"> </w:t>
      </w:r>
      <w:r w:rsidRPr="00FF137E">
        <w:rPr>
          <w:rFonts w:asciiTheme="minorHAnsi" w:hAnsiTheme="minorHAnsi" w:cstheme="minorHAnsi"/>
          <w:sz w:val="24"/>
        </w:rPr>
        <w:t>79</w:t>
      </w:r>
      <w:r w:rsidRPr="00FF137E">
        <w:rPr>
          <w:rFonts w:asciiTheme="minorHAnsi" w:hAnsiTheme="minorHAnsi" w:cstheme="minorHAnsi"/>
          <w:spacing w:val="-1"/>
          <w:sz w:val="24"/>
        </w:rPr>
        <w:t xml:space="preserve"> </w:t>
      </w:r>
      <w:r w:rsidRPr="00FF137E">
        <w:rPr>
          <w:rFonts w:asciiTheme="minorHAnsi" w:hAnsiTheme="minorHAnsi" w:cstheme="minorHAnsi"/>
          <w:sz w:val="24"/>
        </w:rPr>
        <w:t>homes;</w:t>
      </w:r>
      <w:r w:rsidRPr="00FF137E">
        <w:rPr>
          <w:rFonts w:asciiTheme="minorHAnsi" w:hAnsiTheme="minorHAnsi" w:cstheme="minorHAnsi"/>
          <w:spacing w:val="-1"/>
          <w:sz w:val="24"/>
        </w:rPr>
        <w:t xml:space="preserve"> </w:t>
      </w:r>
      <w:r w:rsidRPr="00FF137E">
        <w:rPr>
          <w:rFonts w:asciiTheme="minorHAnsi" w:hAnsiTheme="minorHAnsi" w:cstheme="minorHAnsi"/>
          <w:sz w:val="24"/>
        </w:rPr>
        <w:t>52</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approved</w:t>
      </w:r>
    </w:p>
    <w:p w14:paraId="46685EAC" w14:textId="77777777" w:rsidR="00FB5396" w:rsidRPr="00FF137E" w:rsidRDefault="00FB5396" w:rsidP="00FB5396">
      <w:pPr>
        <w:pStyle w:val="ListParagraph"/>
        <w:numPr>
          <w:ilvl w:val="1"/>
          <w:numId w:val="40"/>
        </w:numPr>
        <w:tabs>
          <w:tab w:val="left" w:pos="1020"/>
        </w:tabs>
        <w:spacing w:before="18"/>
        <w:rPr>
          <w:rFonts w:asciiTheme="minorHAnsi" w:hAnsiTheme="minorHAnsi" w:cstheme="minorHAnsi"/>
          <w:sz w:val="24"/>
        </w:rPr>
      </w:pPr>
      <w:r w:rsidRPr="00FF137E">
        <w:rPr>
          <w:rFonts w:asciiTheme="minorHAnsi" w:hAnsiTheme="minorHAnsi" w:cstheme="minorHAnsi"/>
          <w:sz w:val="24"/>
        </w:rPr>
        <w:t>January</w:t>
      </w:r>
      <w:r w:rsidRPr="00FF137E">
        <w:rPr>
          <w:rFonts w:asciiTheme="minorHAnsi" w:hAnsiTheme="minorHAnsi" w:cstheme="minorHAnsi"/>
          <w:spacing w:val="-1"/>
          <w:sz w:val="24"/>
        </w:rPr>
        <w:t xml:space="preserve"> </w:t>
      </w:r>
      <w:r w:rsidRPr="00FF137E">
        <w:rPr>
          <w:rFonts w:asciiTheme="minorHAnsi" w:hAnsiTheme="minorHAnsi" w:cstheme="minorHAnsi"/>
          <w:sz w:val="24"/>
        </w:rPr>
        <w:t>2024:</w:t>
      </w:r>
      <w:r w:rsidRPr="00FF137E">
        <w:rPr>
          <w:rFonts w:asciiTheme="minorHAnsi" w:hAnsiTheme="minorHAnsi" w:cstheme="minorHAnsi"/>
          <w:spacing w:val="-1"/>
          <w:sz w:val="24"/>
        </w:rPr>
        <w:t xml:space="preserve"> </w:t>
      </w:r>
      <w:r w:rsidRPr="00FF137E">
        <w:rPr>
          <w:rFonts w:asciiTheme="minorHAnsi" w:hAnsiTheme="minorHAnsi" w:cstheme="minorHAnsi"/>
          <w:sz w:val="24"/>
        </w:rPr>
        <w:t>76</w:t>
      </w:r>
      <w:r w:rsidRPr="00FF137E">
        <w:rPr>
          <w:rFonts w:asciiTheme="minorHAnsi" w:hAnsiTheme="minorHAnsi" w:cstheme="minorHAnsi"/>
          <w:spacing w:val="-1"/>
          <w:sz w:val="24"/>
        </w:rPr>
        <w:t xml:space="preserve"> </w:t>
      </w:r>
      <w:r w:rsidRPr="00FF137E">
        <w:rPr>
          <w:rFonts w:asciiTheme="minorHAnsi" w:hAnsiTheme="minorHAnsi" w:cstheme="minorHAnsi"/>
          <w:sz w:val="24"/>
        </w:rPr>
        <w:t>homes;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37 </w:t>
      </w:r>
      <w:r w:rsidRPr="00FF137E">
        <w:rPr>
          <w:rFonts w:asciiTheme="minorHAnsi" w:hAnsiTheme="minorHAnsi" w:cstheme="minorHAnsi"/>
          <w:spacing w:val="-2"/>
          <w:sz w:val="24"/>
        </w:rPr>
        <w:t>approved</w:t>
      </w:r>
    </w:p>
    <w:p w14:paraId="2D04D53C" w14:textId="77777777" w:rsidR="00FB5396" w:rsidRPr="00FF137E" w:rsidRDefault="00FB5396" w:rsidP="00FB5396">
      <w:pPr>
        <w:pStyle w:val="ListParagraph"/>
        <w:numPr>
          <w:ilvl w:val="1"/>
          <w:numId w:val="40"/>
        </w:numPr>
        <w:tabs>
          <w:tab w:val="left" w:pos="1020"/>
        </w:tabs>
        <w:spacing w:before="21"/>
        <w:rPr>
          <w:rFonts w:asciiTheme="minorHAnsi" w:hAnsiTheme="minorHAnsi" w:cstheme="minorHAnsi"/>
          <w:sz w:val="24"/>
        </w:rPr>
      </w:pPr>
      <w:r w:rsidRPr="00FF137E">
        <w:rPr>
          <w:rFonts w:asciiTheme="minorHAnsi" w:hAnsiTheme="minorHAnsi" w:cstheme="minorHAnsi"/>
          <w:sz w:val="24"/>
        </w:rPr>
        <w:t>February</w:t>
      </w:r>
      <w:r w:rsidRPr="00FF137E">
        <w:rPr>
          <w:rFonts w:asciiTheme="minorHAnsi" w:hAnsiTheme="minorHAnsi" w:cstheme="minorHAnsi"/>
          <w:spacing w:val="-1"/>
          <w:sz w:val="24"/>
        </w:rPr>
        <w:t xml:space="preserve"> </w:t>
      </w:r>
      <w:r w:rsidRPr="00FF137E">
        <w:rPr>
          <w:rFonts w:asciiTheme="minorHAnsi" w:hAnsiTheme="minorHAnsi" w:cstheme="minorHAnsi"/>
          <w:sz w:val="24"/>
        </w:rPr>
        <w:t>2024:</w:t>
      </w:r>
      <w:r w:rsidRPr="00FF137E">
        <w:rPr>
          <w:rFonts w:asciiTheme="minorHAnsi" w:hAnsiTheme="minorHAnsi" w:cstheme="minorHAnsi"/>
          <w:spacing w:val="-1"/>
          <w:sz w:val="24"/>
        </w:rPr>
        <w:t xml:space="preserve"> </w:t>
      </w:r>
      <w:r w:rsidRPr="00FF137E">
        <w:rPr>
          <w:rFonts w:asciiTheme="minorHAnsi" w:hAnsiTheme="minorHAnsi" w:cstheme="minorHAnsi"/>
          <w:sz w:val="24"/>
        </w:rPr>
        <w:t>67 homes;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26 </w:t>
      </w:r>
      <w:r w:rsidRPr="00FF137E">
        <w:rPr>
          <w:rFonts w:asciiTheme="minorHAnsi" w:hAnsiTheme="minorHAnsi" w:cstheme="minorHAnsi"/>
          <w:spacing w:val="-2"/>
          <w:sz w:val="24"/>
        </w:rPr>
        <w:t>approved</w:t>
      </w:r>
    </w:p>
    <w:p w14:paraId="2D753617" w14:textId="77777777" w:rsidR="00FB5396" w:rsidRPr="00FF137E" w:rsidRDefault="00FB5396" w:rsidP="00FB5396">
      <w:pPr>
        <w:pStyle w:val="ListParagraph"/>
        <w:numPr>
          <w:ilvl w:val="1"/>
          <w:numId w:val="40"/>
        </w:numPr>
        <w:tabs>
          <w:tab w:val="left" w:pos="1020"/>
        </w:tabs>
        <w:spacing w:before="18"/>
        <w:rPr>
          <w:rFonts w:asciiTheme="minorHAnsi" w:hAnsiTheme="minorHAnsi" w:cstheme="minorHAnsi"/>
          <w:sz w:val="24"/>
        </w:rPr>
      </w:pPr>
      <w:r w:rsidRPr="00FF137E">
        <w:rPr>
          <w:rFonts w:asciiTheme="minorHAnsi" w:hAnsiTheme="minorHAnsi" w:cstheme="minorHAnsi"/>
          <w:sz w:val="24"/>
        </w:rPr>
        <w:t>March</w:t>
      </w:r>
      <w:r w:rsidRPr="00FF137E">
        <w:rPr>
          <w:rFonts w:asciiTheme="minorHAnsi" w:hAnsiTheme="minorHAnsi" w:cstheme="minorHAnsi"/>
          <w:spacing w:val="-1"/>
          <w:sz w:val="24"/>
        </w:rPr>
        <w:t xml:space="preserve"> </w:t>
      </w:r>
      <w:r w:rsidRPr="00FF137E">
        <w:rPr>
          <w:rFonts w:asciiTheme="minorHAnsi" w:hAnsiTheme="minorHAnsi" w:cstheme="minorHAnsi"/>
          <w:sz w:val="24"/>
        </w:rPr>
        <w:t>2024:</w:t>
      </w:r>
      <w:r w:rsidRPr="00FF137E">
        <w:rPr>
          <w:rFonts w:asciiTheme="minorHAnsi" w:hAnsiTheme="minorHAnsi" w:cstheme="minorHAnsi"/>
          <w:spacing w:val="-1"/>
          <w:sz w:val="24"/>
        </w:rPr>
        <w:t xml:space="preserve"> </w:t>
      </w:r>
      <w:r w:rsidRPr="00FF137E">
        <w:rPr>
          <w:rFonts w:asciiTheme="minorHAnsi" w:hAnsiTheme="minorHAnsi" w:cstheme="minorHAnsi"/>
          <w:sz w:val="24"/>
        </w:rPr>
        <w:t>82</w:t>
      </w:r>
      <w:r w:rsidRPr="00FF137E">
        <w:rPr>
          <w:rFonts w:asciiTheme="minorHAnsi" w:hAnsiTheme="minorHAnsi" w:cstheme="minorHAnsi"/>
          <w:spacing w:val="-1"/>
          <w:sz w:val="24"/>
        </w:rPr>
        <w:t xml:space="preserve"> </w:t>
      </w:r>
      <w:r w:rsidRPr="00FF137E">
        <w:rPr>
          <w:rFonts w:asciiTheme="minorHAnsi" w:hAnsiTheme="minorHAnsi" w:cstheme="minorHAnsi"/>
          <w:sz w:val="24"/>
        </w:rPr>
        <w:t>homes;</w:t>
      </w:r>
      <w:r w:rsidRPr="00FF137E">
        <w:rPr>
          <w:rFonts w:asciiTheme="minorHAnsi" w:hAnsiTheme="minorHAnsi" w:cstheme="minorHAnsi"/>
          <w:spacing w:val="1"/>
          <w:sz w:val="24"/>
        </w:rPr>
        <w:t xml:space="preserve"> </w:t>
      </w:r>
      <w:r w:rsidRPr="00FF137E">
        <w:rPr>
          <w:rFonts w:asciiTheme="minorHAnsi" w:hAnsiTheme="minorHAnsi" w:cstheme="minorHAnsi"/>
          <w:sz w:val="24"/>
        </w:rPr>
        <w:t>28</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approved</w:t>
      </w:r>
    </w:p>
    <w:p w14:paraId="04A8DB4A" w14:textId="77777777" w:rsidR="00FB5396" w:rsidRPr="00FF137E" w:rsidRDefault="00FB5396" w:rsidP="00FB5396">
      <w:pPr>
        <w:pStyle w:val="ListParagraph"/>
        <w:numPr>
          <w:ilvl w:val="1"/>
          <w:numId w:val="40"/>
        </w:numPr>
        <w:tabs>
          <w:tab w:val="left" w:pos="1020"/>
        </w:tabs>
        <w:spacing w:before="18"/>
        <w:rPr>
          <w:rFonts w:asciiTheme="minorHAnsi" w:hAnsiTheme="minorHAnsi" w:cstheme="minorHAnsi"/>
          <w:sz w:val="24"/>
        </w:rPr>
      </w:pPr>
      <w:r w:rsidRPr="00FF137E">
        <w:rPr>
          <w:rFonts w:asciiTheme="minorHAnsi" w:hAnsiTheme="minorHAnsi" w:cstheme="minorHAnsi"/>
          <w:sz w:val="24"/>
        </w:rPr>
        <w:t>April</w:t>
      </w:r>
      <w:r w:rsidRPr="00FF137E">
        <w:rPr>
          <w:rFonts w:asciiTheme="minorHAnsi" w:hAnsiTheme="minorHAnsi" w:cstheme="minorHAnsi"/>
          <w:spacing w:val="-1"/>
          <w:sz w:val="24"/>
        </w:rPr>
        <w:t xml:space="preserve"> </w:t>
      </w:r>
      <w:r w:rsidRPr="00FF137E">
        <w:rPr>
          <w:rFonts w:asciiTheme="minorHAnsi" w:hAnsiTheme="minorHAnsi" w:cstheme="minorHAnsi"/>
          <w:sz w:val="24"/>
        </w:rPr>
        <w:t>2024:</w:t>
      </w:r>
      <w:r w:rsidRPr="00FF137E">
        <w:rPr>
          <w:rFonts w:asciiTheme="minorHAnsi" w:hAnsiTheme="minorHAnsi" w:cstheme="minorHAnsi"/>
          <w:spacing w:val="-1"/>
          <w:sz w:val="24"/>
        </w:rPr>
        <w:t xml:space="preserve"> </w:t>
      </w:r>
      <w:r w:rsidRPr="00FF137E">
        <w:rPr>
          <w:rFonts w:asciiTheme="minorHAnsi" w:hAnsiTheme="minorHAnsi" w:cstheme="minorHAnsi"/>
          <w:sz w:val="24"/>
        </w:rPr>
        <w:t>94 homes;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40 </w:t>
      </w:r>
      <w:r w:rsidRPr="00FF137E">
        <w:rPr>
          <w:rFonts w:asciiTheme="minorHAnsi" w:hAnsiTheme="minorHAnsi" w:cstheme="minorHAnsi"/>
          <w:spacing w:val="-2"/>
          <w:sz w:val="24"/>
        </w:rPr>
        <w:t>approved</w:t>
      </w:r>
    </w:p>
    <w:p w14:paraId="79A5298B" w14:textId="06CAB545" w:rsidR="00FB5396" w:rsidRPr="00FF137E" w:rsidRDefault="00FB5396" w:rsidP="00FB5396">
      <w:pPr>
        <w:pStyle w:val="ListParagraph"/>
        <w:numPr>
          <w:ilvl w:val="1"/>
          <w:numId w:val="40"/>
        </w:numPr>
        <w:tabs>
          <w:tab w:val="left" w:pos="1020"/>
        </w:tabs>
        <w:spacing w:before="20"/>
        <w:rPr>
          <w:rFonts w:asciiTheme="minorHAnsi" w:hAnsiTheme="minorHAnsi" w:cstheme="minorHAnsi"/>
          <w:sz w:val="24"/>
        </w:rPr>
      </w:pPr>
      <w:r w:rsidRPr="00FF137E">
        <w:rPr>
          <w:rFonts w:asciiTheme="minorHAnsi" w:hAnsiTheme="minorHAnsi" w:cstheme="minorHAnsi"/>
          <w:sz w:val="24"/>
        </w:rPr>
        <w:t>May</w:t>
      </w:r>
      <w:r w:rsidRPr="00FF137E">
        <w:rPr>
          <w:rFonts w:asciiTheme="minorHAnsi" w:hAnsiTheme="minorHAnsi" w:cstheme="minorHAnsi"/>
          <w:spacing w:val="-1"/>
          <w:sz w:val="24"/>
        </w:rPr>
        <w:t xml:space="preserve"> </w:t>
      </w:r>
      <w:r w:rsidRPr="00FF137E">
        <w:rPr>
          <w:rFonts w:asciiTheme="minorHAnsi" w:hAnsiTheme="minorHAnsi" w:cstheme="minorHAnsi"/>
          <w:sz w:val="24"/>
        </w:rPr>
        <w:t>2024: 93</w:t>
      </w:r>
      <w:r w:rsidRPr="00FF137E">
        <w:rPr>
          <w:rFonts w:asciiTheme="minorHAnsi" w:hAnsiTheme="minorHAnsi" w:cstheme="minorHAnsi"/>
          <w:spacing w:val="-1"/>
          <w:sz w:val="24"/>
        </w:rPr>
        <w:t xml:space="preserve"> </w:t>
      </w:r>
      <w:r w:rsidRPr="00FF137E">
        <w:rPr>
          <w:rFonts w:asciiTheme="minorHAnsi" w:hAnsiTheme="minorHAnsi" w:cstheme="minorHAnsi"/>
          <w:sz w:val="24"/>
        </w:rPr>
        <w:t>homes;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52 </w:t>
      </w:r>
      <w:r w:rsidRPr="00FF137E">
        <w:rPr>
          <w:rFonts w:asciiTheme="minorHAnsi" w:hAnsiTheme="minorHAnsi" w:cstheme="minorHAnsi"/>
          <w:spacing w:val="-2"/>
          <w:sz w:val="24"/>
        </w:rPr>
        <w:t>approved</w:t>
      </w:r>
    </w:p>
    <w:p w14:paraId="5CF14B92" w14:textId="3D99E6CF" w:rsidR="00FB5396" w:rsidRPr="00FF137E" w:rsidRDefault="00FB5396" w:rsidP="00FB5396">
      <w:pPr>
        <w:pStyle w:val="ListParagraph"/>
        <w:numPr>
          <w:ilvl w:val="1"/>
          <w:numId w:val="40"/>
        </w:numPr>
        <w:tabs>
          <w:tab w:val="left" w:pos="1020"/>
        </w:tabs>
        <w:spacing w:before="20"/>
        <w:rPr>
          <w:rFonts w:asciiTheme="minorHAnsi" w:hAnsiTheme="minorHAnsi" w:cstheme="minorHAnsi"/>
          <w:sz w:val="24"/>
        </w:rPr>
      </w:pPr>
      <w:r w:rsidRPr="00FF137E">
        <w:rPr>
          <w:rFonts w:asciiTheme="minorHAnsi" w:hAnsiTheme="minorHAnsi" w:cstheme="minorHAnsi"/>
          <w:sz w:val="24"/>
        </w:rPr>
        <w:t>June</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2024: homes; </w:t>
      </w:r>
      <w:r w:rsidRPr="00FF137E">
        <w:rPr>
          <w:rFonts w:asciiTheme="minorHAnsi" w:hAnsiTheme="minorHAnsi" w:cstheme="minorHAnsi"/>
          <w:spacing w:val="-2"/>
          <w:sz w:val="24"/>
        </w:rPr>
        <w:t>approved</w:t>
      </w:r>
    </w:p>
    <w:p w14:paraId="73AEBFA3" w14:textId="77777777" w:rsidR="00112D49" w:rsidRPr="00FF137E" w:rsidRDefault="00112D49" w:rsidP="00FE69A8">
      <w:pPr>
        <w:pStyle w:val="BodyText"/>
        <w:spacing w:line="256" w:lineRule="auto"/>
        <w:ind w:left="300" w:right="1034"/>
        <w:jc w:val="both"/>
        <w:rPr>
          <w:rFonts w:asciiTheme="minorHAnsi" w:hAnsiTheme="minorHAnsi" w:cstheme="minorHAnsi"/>
        </w:rPr>
      </w:pPr>
    </w:p>
    <w:p w14:paraId="11FAC2A2" w14:textId="77777777" w:rsidR="00112D49" w:rsidRPr="00FF137E" w:rsidRDefault="00DC3A48">
      <w:pPr>
        <w:pStyle w:val="BodyText"/>
        <w:spacing w:line="259" w:lineRule="auto"/>
        <w:ind w:left="660" w:right="1044"/>
        <w:jc w:val="both"/>
        <w:rPr>
          <w:rFonts w:asciiTheme="minorHAnsi" w:hAnsiTheme="minorHAnsi" w:cstheme="minorHAnsi"/>
        </w:rPr>
      </w:pPr>
      <w:r w:rsidRPr="00FF137E">
        <w:rPr>
          <w:rFonts w:asciiTheme="minorHAnsi" w:hAnsiTheme="minorHAnsi" w:cstheme="minorHAnsi"/>
        </w:rPr>
        <w:t>Expedited Relative family cannot receive a board payment until their home is fully licensed. The County Worker assists the family with any needs that child might have while being licensed such as a clothing allowance and monthly allowance.</w:t>
      </w:r>
    </w:p>
    <w:p w14:paraId="5C09826A" w14:textId="77777777" w:rsidR="00112D49" w:rsidRPr="00FF137E" w:rsidRDefault="00112D49">
      <w:pPr>
        <w:pStyle w:val="BodyText"/>
        <w:spacing w:before="21"/>
        <w:rPr>
          <w:rFonts w:asciiTheme="minorHAnsi" w:hAnsiTheme="minorHAnsi" w:cstheme="minorHAnsi"/>
        </w:rPr>
      </w:pPr>
    </w:p>
    <w:p w14:paraId="73DCF3DF" w14:textId="77777777" w:rsidR="00112D49" w:rsidRPr="00FF137E" w:rsidRDefault="00DC3A48">
      <w:pPr>
        <w:pStyle w:val="BodyText"/>
        <w:ind w:left="660"/>
        <w:rPr>
          <w:rFonts w:asciiTheme="minorHAnsi" w:hAnsiTheme="minorHAnsi" w:cstheme="minorHAnsi"/>
        </w:rPr>
      </w:pPr>
      <w:r w:rsidRPr="00FF137E">
        <w:rPr>
          <w:rFonts w:asciiTheme="minorHAnsi" w:hAnsiTheme="minorHAnsi" w:cstheme="minorHAnsi"/>
          <w:spacing w:val="-2"/>
          <w:u w:val="single"/>
        </w:rPr>
        <w:t>Recruitment:</w:t>
      </w:r>
    </w:p>
    <w:p w14:paraId="0CBD9E3E" w14:textId="77777777" w:rsidR="005B25BB" w:rsidRPr="00FF137E" w:rsidRDefault="005B25BB" w:rsidP="00FE69A8">
      <w:pPr>
        <w:pStyle w:val="BodyText"/>
        <w:spacing w:before="22" w:after="160" w:line="259" w:lineRule="auto"/>
        <w:ind w:left="662" w:right="1037"/>
        <w:jc w:val="both"/>
        <w:rPr>
          <w:rFonts w:asciiTheme="minorHAnsi" w:hAnsiTheme="minorHAnsi" w:cstheme="minorHAnsi"/>
        </w:rPr>
      </w:pPr>
      <w:r w:rsidRPr="00FF137E">
        <w:rPr>
          <w:rFonts w:asciiTheme="minorHAnsi" w:hAnsiTheme="minorHAnsi" w:cstheme="minorHAnsi"/>
        </w:rPr>
        <w:t>The Licensure Unit provides foster home development goals that are directly related to the number of homes needed to meet foster child placements.  During the Rebuilding Period of the Modified</w:t>
      </w:r>
      <w:r w:rsidRPr="00FF137E">
        <w:rPr>
          <w:rFonts w:asciiTheme="minorHAnsi" w:hAnsiTheme="minorHAnsi" w:cstheme="minorHAnsi"/>
          <w:spacing w:val="-13"/>
        </w:rPr>
        <w:t xml:space="preserve"> </w:t>
      </w:r>
      <w:r w:rsidRPr="00FF137E">
        <w:rPr>
          <w:rFonts w:asciiTheme="minorHAnsi" w:hAnsiTheme="minorHAnsi" w:cstheme="minorHAnsi"/>
        </w:rPr>
        <w:t>Settlement</w:t>
      </w:r>
      <w:r w:rsidRPr="00FF137E">
        <w:rPr>
          <w:rFonts w:asciiTheme="minorHAnsi" w:hAnsiTheme="minorHAnsi" w:cstheme="minorHAnsi"/>
          <w:spacing w:val="-13"/>
        </w:rPr>
        <w:t xml:space="preserve"> </w:t>
      </w:r>
      <w:r w:rsidRPr="00FF137E">
        <w:rPr>
          <w:rFonts w:asciiTheme="minorHAnsi" w:hAnsiTheme="minorHAnsi" w:cstheme="minorHAnsi"/>
        </w:rPr>
        <w:t>Agreement,</w:t>
      </w:r>
      <w:r w:rsidRPr="00FF137E">
        <w:rPr>
          <w:rFonts w:asciiTheme="minorHAnsi" w:hAnsiTheme="minorHAnsi" w:cstheme="minorHAnsi"/>
          <w:spacing w:val="-13"/>
        </w:rPr>
        <w:t xml:space="preserve"> </w:t>
      </w:r>
      <w:r w:rsidRPr="00FF137E">
        <w:rPr>
          <w:rFonts w:asciiTheme="minorHAnsi" w:hAnsiTheme="minorHAnsi" w:cstheme="minorHAnsi"/>
        </w:rPr>
        <w:t xml:space="preserve">the foster home development goal was to license 486 non-relative homes.  The Licensure Unit licensed 477 non-relative foster homes during the Rebuilding Period, October 1, </w:t>
      </w:r>
      <w:proofErr w:type="gramStart"/>
      <w:r w:rsidRPr="00FF137E">
        <w:rPr>
          <w:rFonts w:asciiTheme="minorHAnsi" w:hAnsiTheme="minorHAnsi" w:cstheme="minorHAnsi"/>
        </w:rPr>
        <w:t>2021</w:t>
      </w:r>
      <w:proofErr w:type="gramEnd"/>
      <w:r w:rsidRPr="00FF137E">
        <w:rPr>
          <w:rFonts w:asciiTheme="minorHAnsi" w:hAnsiTheme="minorHAnsi" w:cstheme="minorHAnsi"/>
        </w:rPr>
        <w:t xml:space="preserve"> through January 31, 2023. Foster Home Development is assessed each month and reported to the monitors. </w:t>
      </w:r>
    </w:p>
    <w:p w14:paraId="18B7E07A" w14:textId="77777777" w:rsidR="005B25BB" w:rsidRPr="00FF137E" w:rsidRDefault="005B25BB" w:rsidP="00FE69A8">
      <w:pPr>
        <w:pStyle w:val="BodyText"/>
        <w:spacing w:after="160" w:line="259" w:lineRule="auto"/>
        <w:ind w:left="662" w:right="1037"/>
        <w:jc w:val="both"/>
        <w:rPr>
          <w:rFonts w:asciiTheme="minorHAnsi" w:hAnsiTheme="minorHAnsi" w:cstheme="minorHAnsi"/>
        </w:rPr>
      </w:pPr>
      <w:r w:rsidRPr="00FF137E">
        <w:rPr>
          <w:rFonts w:asciiTheme="minorHAnsi" w:hAnsiTheme="minorHAnsi" w:cstheme="minorHAnsi"/>
        </w:rPr>
        <w:t>On April 1, 2022, the MDCPS Foster Parent Recruitment Unit (FPR) was developed. The unit consists of three Recruitment Supervisors and fourteen Recruitment Specialists</w:t>
      </w:r>
      <w:r w:rsidRPr="00FF137E">
        <w:rPr>
          <w:rFonts w:asciiTheme="minorHAnsi" w:hAnsiTheme="minorHAnsi" w:cstheme="minorHAnsi"/>
          <w:spacing w:val="-6"/>
        </w:rPr>
        <w:t xml:space="preserve"> </w:t>
      </w:r>
      <w:r w:rsidRPr="00FF137E">
        <w:rPr>
          <w:rFonts w:asciiTheme="minorHAnsi" w:hAnsiTheme="minorHAnsi" w:cstheme="minorHAnsi"/>
        </w:rPr>
        <w:t>positions.</w:t>
      </w:r>
      <w:r w:rsidRPr="00FF137E">
        <w:rPr>
          <w:rFonts w:asciiTheme="minorHAnsi" w:hAnsiTheme="minorHAnsi" w:cstheme="minorHAnsi"/>
          <w:spacing w:val="40"/>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unit’s</w:t>
      </w:r>
      <w:r w:rsidRPr="00FF137E">
        <w:rPr>
          <w:rFonts w:asciiTheme="minorHAnsi" w:hAnsiTheme="minorHAnsi" w:cstheme="minorHAnsi"/>
          <w:spacing w:val="-6"/>
        </w:rPr>
        <w:t xml:space="preserve"> </w:t>
      </w:r>
      <w:r w:rsidRPr="00FF137E">
        <w:rPr>
          <w:rFonts w:asciiTheme="minorHAnsi" w:hAnsiTheme="minorHAnsi" w:cstheme="minorHAnsi"/>
        </w:rPr>
        <w:t>primary</w:t>
      </w:r>
      <w:r w:rsidRPr="00FF137E">
        <w:rPr>
          <w:rFonts w:asciiTheme="minorHAnsi" w:hAnsiTheme="minorHAnsi" w:cstheme="minorHAnsi"/>
          <w:spacing w:val="-7"/>
        </w:rPr>
        <w:t xml:space="preserve"> </w:t>
      </w:r>
      <w:r w:rsidRPr="00FF137E">
        <w:rPr>
          <w:rFonts w:asciiTheme="minorHAnsi" w:hAnsiTheme="minorHAnsi" w:cstheme="minorHAnsi"/>
        </w:rPr>
        <w:t>focus</w:t>
      </w:r>
      <w:r w:rsidRPr="00FF137E">
        <w:rPr>
          <w:rFonts w:asciiTheme="minorHAnsi" w:hAnsiTheme="minorHAnsi" w:cstheme="minorHAnsi"/>
          <w:spacing w:val="-6"/>
        </w:rPr>
        <w:t xml:space="preserve"> </w:t>
      </w:r>
      <w:r w:rsidRPr="00FF137E">
        <w:rPr>
          <w:rFonts w:asciiTheme="minorHAnsi" w:hAnsiTheme="minorHAnsi" w:cstheme="minorHAnsi"/>
        </w:rPr>
        <w:t>is</w:t>
      </w:r>
      <w:r w:rsidRPr="00FF137E">
        <w:rPr>
          <w:rFonts w:asciiTheme="minorHAnsi" w:hAnsiTheme="minorHAnsi" w:cstheme="minorHAnsi"/>
          <w:spacing w:val="-5"/>
        </w:rPr>
        <w:t xml:space="preserve"> to provide consistent and robust </w:t>
      </w:r>
      <w:r w:rsidRPr="00FF137E">
        <w:rPr>
          <w:rFonts w:asciiTheme="minorHAnsi" w:hAnsiTheme="minorHAnsi" w:cstheme="minorHAnsi"/>
        </w:rPr>
        <w:t xml:space="preserve">recruitment efforts and education throughout the state in order to build a diverse pool of foster families. In addition to recruitment, the MDCPS Foster </w:t>
      </w:r>
      <w:r w:rsidRPr="00FF137E">
        <w:rPr>
          <w:rFonts w:asciiTheme="minorHAnsi" w:hAnsiTheme="minorHAnsi" w:cstheme="minorHAnsi"/>
          <w:spacing w:val="-2"/>
        </w:rPr>
        <w:t>Parent</w:t>
      </w:r>
      <w:r w:rsidRPr="00FF137E">
        <w:rPr>
          <w:rFonts w:asciiTheme="minorHAnsi" w:hAnsiTheme="minorHAnsi" w:cstheme="minorHAnsi"/>
          <w:spacing w:val="-3"/>
        </w:rPr>
        <w:t xml:space="preserve"> </w:t>
      </w:r>
      <w:r w:rsidRPr="00FF137E">
        <w:rPr>
          <w:rFonts w:asciiTheme="minorHAnsi" w:hAnsiTheme="minorHAnsi" w:cstheme="minorHAnsi"/>
          <w:spacing w:val="-2"/>
        </w:rPr>
        <w:t>Recruitment</w:t>
      </w:r>
      <w:r w:rsidRPr="00FF137E">
        <w:rPr>
          <w:rFonts w:asciiTheme="minorHAnsi" w:hAnsiTheme="minorHAnsi" w:cstheme="minorHAnsi"/>
          <w:spacing w:val="-3"/>
        </w:rPr>
        <w:t xml:space="preserve"> </w:t>
      </w:r>
      <w:r w:rsidRPr="00FF137E">
        <w:rPr>
          <w:rFonts w:asciiTheme="minorHAnsi" w:hAnsiTheme="minorHAnsi" w:cstheme="minorHAnsi"/>
          <w:spacing w:val="-2"/>
        </w:rPr>
        <w:t>Unit</w:t>
      </w:r>
      <w:r w:rsidRPr="00FF137E">
        <w:rPr>
          <w:rFonts w:asciiTheme="minorHAnsi" w:hAnsiTheme="minorHAnsi" w:cstheme="minorHAnsi"/>
          <w:spacing w:val="-3"/>
        </w:rPr>
        <w:t xml:space="preserve"> </w:t>
      </w:r>
      <w:r w:rsidRPr="00FF137E">
        <w:rPr>
          <w:rFonts w:asciiTheme="minorHAnsi" w:hAnsiTheme="minorHAnsi" w:cstheme="minorHAnsi"/>
          <w:spacing w:val="-2"/>
        </w:rPr>
        <w:t>is</w:t>
      </w:r>
      <w:r w:rsidRPr="00FF137E">
        <w:rPr>
          <w:rFonts w:asciiTheme="minorHAnsi" w:hAnsiTheme="minorHAnsi" w:cstheme="minorHAnsi"/>
          <w:spacing w:val="-3"/>
        </w:rPr>
        <w:t xml:space="preserve"> </w:t>
      </w:r>
      <w:r w:rsidRPr="00FF137E">
        <w:rPr>
          <w:rFonts w:asciiTheme="minorHAnsi" w:hAnsiTheme="minorHAnsi" w:cstheme="minorHAnsi"/>
          <w:spacing w:val="-2"/>
        </w:rPr>
        <w:t>responsible</w:t>
      </w:r>
      <w:r w:rsidRPr="00FF137E">
        <w:rPr>
          <w:rFonts w:asciiTheme="minorHAnsi" w:hAnsiTheme="minorHAnsi" w:cstheme="minorHAnsi"/>
          <w:spacing w:val="-5"/>
        </w:rPr>
        <w:t xml:space="preserve"> </w:t>
      </w:r>
      <w:r w:rsidRPr="00FF137E">
        <w:rPr>
          <w:rFonts w:asciiTheme="minorHAnsi" w:hAnsiTheme="minorHAnsi" w:cstheme="minorHAnsi"/>
          <w:spacing w:val="-2"/>
        </w:rPr>
        <w:t>for</w:t>
      </w:r>
      <w:r w:rsidRPr="00FF137E">
        <w:rPr>
          <w:rFonts w:asciiTheme="minorHAnsi" w:hAnsiTheme="minorHAnsi" w:cstheme="minorHAnsi"/>
          <w:spacing w:val="-6"/>
        </w:rPr>
        <w:t xml:space="preserve"> </w:t>
      </w:r>
      <w:r w:rsidRPr="00FF137E">
        <w:rPr>
          <w:rFonts w:asciiTheme="minorHAnsi" w:hAnsiTheme="minorHAnsi" w:cstheme="minorHAnsi"/>
          <w:spacing w:val="-2"/>
        </w:rPr>
        <w:t>providing</w:t>
      </w:r>
      <w:r w:rsidRPr="00FF137E">
        <w:rPr>
          <w:rFonts w:asciiTheme="minorHAnsi" w:hAnsiTheme="minorHAnsi" w:cstheme="minorHAnsi"/>
          <w:spacing w:val="-5"/>
        </w:rPr>
        <w:t xml:space="preserve"> </w:t>
      </w:r>
      <w:r w:rsidRPr="00FF137E">
        <w:rPr>
          <w:rFonts w:asciiTheme="minorHAnsi" w:hAnsiTheme="minorHAnsi" w:cstheme="minorHAnsi"/>
          <w:spacing w:val="-2"/>
        </w:rPr>
        <w:t>Foster</w:t>
      </w:r>
      <w:r w:rsidRPr="00FF137E">
        <w:rPr>
          <w:rFonts w:asciiTheme="minorHAnsi" w:hAnsiTheme="minorHAnsi" w:cstheme="minorHAnsi"/>
          <w:spacing w:val="-6"/>
        </w:rPr>
        <w:t xml:space="preserve"> </w:t>
      </w:r>
      <w:r w:rsidRPr="00FF137E">
        <w:rPr>
          <w:rFonts w:asciiTheme="minorHAnsi" w:hAnsiTheme="minorHAnsi" w:cstheme="minorHAnsi"/>
          <w:spacing w:val="-2"/>
        </w:rPr>
        <w:t>Parent</w:t>
      </w:r>
      <w:r w:rsidRPr="00FF137E">
        <w:rPr>
          <w:rFonts w:asciiTheme="minorHAnsi" w:hAnsiTheme="minorHAnsi" w:cstheme="minorHAnsi"/>
          <w:spacing w:val="-3"/>
        </w:rPr>
        <w:t xml:space="preserve"> </w:t>
      </w:r>
      <w:r w:rsidRPr="00FF137E">
        <w:rPr>
          <w:rFonts w:asciiTheme="minorHAnsi" w:hAnsiTheme="minorHAnsi" w:cstheme="minorHAnsi"/>
          <w:spacing w:val="-2"/>
        </w:rPr>
        <w:t>Orientation</w:t>
      </w:r>
      <w:r w:rsidRPr="00FF137E">
        <w:rPr>
          <w:rFonts w:asciiTheme="minorHAnsi" w:hAnsiTheme="minorHAnsi" w:cstheme="minorHAnsi"/>
          <w:spacing w:val="-3"/>
        </w:rPr>
        <w:t xml:space="preserve"> </w:t>
      </w:r>
      <w:r w:rsidRPr="00FF137E">
        <w:rPr>
          <w:rFonts w:asciiTheme="minorHAnsi" w:hAnsiTheme="minorHAnsi" w:cstheme="minorHAnsi"/>
          <w:spacing w:val="-2"/>
        </w:rPr>
        <w:t>to</w:t>
      </w:r>
      <w:r w:rsidRPr="00FF137E">
        <w:rPr>
          <w:rFonts w:asciiTheme="minorHAnsi" w:hAnsiTheme="minorHAnsi" w:cstheme="minorHAnsi"/>
          <w:spacing w:val="-3"/>
        </w:rPr>
        <w:t xml:space="preserve"> </w:t>
      </w:r>
      <w:r w:rsidRPr="00FF137E">
        <w:rPr>
          <w:rFonts w:asciiTheme="minorHAnsi" w:hAnsiTheme="minorHAnsi" w:cstheme="minorHAnsi"/>
          <w:spacing w:val="-2"/>
        </w:rPr>
        <w:t>all</w:t>
      </w:r>
      <w:r w:rsidRPr="00FF137E">
        <w:rPr>
          <w:rFonts w:asciiTheme="minorHAnsi" w:hAnsiTheme="minorHAnsi" w:cstheme="minorHAnsi"/>
          <w:spacing w:val="-3"/>
        </w:rPr>
        <w:t xml:space="preserve"> </w:t>
      </w:r>
      <w:r w:rsidRPr="00FF137E">
        <w:rPr>
          <w:rFonts w:asciiTheme="minorHAnsi" w:hAnsiTheme="minorHAnsi" w:cstheme="minorHAnsi"/>
          <w:spacing w:val="-2"/>
        </w:rPr>
        <w:t xml:space="preserve">applicants.  </w:t>
      </w:r>
    </w:p>
    <w:p w14:paraId="047B1C99" w14:textId="5A4E05F2" w:rsidR="00112D49" w:rsidRPr="00FF137E" w:rsidRDefault="005B25BB">
      <w:pPr>
        <w:pStyle w:val="BodyText"/>
        <w:spacing w:line="259" w:lineRule="auto"/>
        <w:ind w:left="660" w:right="1035"/>
        <w:jc w:val="both"/>
        <w:rPr>
          <w:rFonts w:asciiTheme="minorHAnsi" w:hAnsiTheme="minorHAnsi" w:cstheme="minorHAnsi"/>
        </w:rPr>
      </w:pPr>
      <w:r w:rsidRPr="00FF137E">
        <w:rPr>
          <w:rFonts w:asciiTheme="minorHAnsi" w:hAnsiTheme="minorHAnsi" w:cstheme="minorHAnsi"/>
        </w:rPr>
        <w:t xml:space="preserve">The Foster Parent Recruitment Unit Plan is being revised to focus recruitment efforts towards identifying and licensing diverse foster families that will accept siblings, teenagers, pregnant/parenting teens, and </w:t>
      </w:r>
      <w:r w:rsidR="00D5214D" w:rsidRPr="00FF137E">
        <w:rPr>
          <w:rFonts w:asciiTheme="minorHAnsi" w:hAnsiTheme="minorHAnsi" w:cstheme="minorHAnsi"/>
        </w:rPr>
        <w:t>hard-to-place</w:t>
      </w:r>
      <w:r w:rsidRPr="00FF137E">
        <w:rPr>
          <w:rFonts w:asciiTheme="minorHAnsi" w:hAnsiTheme="minorHAnsi" w:cstheme="minorHAnsi"/>
        </w:rPr>
        <w:t xml:space="preserve"> children/youth.  Metrics are being developed to guide specific recruitment efforts and determine the effectiveness of recruitment activities.</w:t>
      </w:r>
    </w:p>
    <w:p w14:paraId="0204C2F2" w14:textId="77777777" w:rsidR="00112D49" w:rsidRPr="00FF137E" w:rsidRDefault="00112D49">
      <w:pPr>
        <w:pStyle w:val="BodyText"/>
        <w:spacing w:before="21"/>
        <w:rPr>
          <w:rFonts w:asciiTheme="minorHAnsi" w:hAnsiTheme="minorHAnsi" w:cstheme="minorHAnsi"/>
        </w:rPr>
      </w:pPr>
    </w:p>
    <w:p w14:paraId="0BB77B95" w14:textId="77777777" w:rsidR="00112D49" w:rsidRPr="00FF137E" w:rsidRDefault="00DC3A48">
      <w:pPr>
        <w:pStyle w:val="BodyText"/>
        <w:ind w:left="660"/>
        <w:rPr>
          <w:rFonts w:asciiTheme="minorHAnsi" w:hAnsiTheme="minorHAnsi" w:cstheme="minorHAnsi"/>
        </w:rPr>
      </w:pPr>
      <w:r w:rsidRPr="00FF137E">
        <w:rPr>
          <w:rFonts w:asciiTheme="minorHAnsi" w:hAnsiTheme="minorHAnsi" w:cstheme="minorHAnsi"/>
          <w:spacing w:val="-2"/>
          <w:u w:val="single"/>
        </w:rPr>
        <w:t>Retention:</w:t>
      </w:r>
    </w:p>
    <w:p w14:paraId="3D076066" w14:textId="77777777" w:rsidR="003571A3" w:rsidRPr="00FF137E" w:rsidRDefault="00DC3A48" w:rsidP="00FE69A8">
      <w:pPr>
        <w:pStyle w:val="BodyText"/>
        <w:spacing w:before="21" w:after="160" w:line="259" w:lineRule="auto"/>
        <w:ind w:left="662" w:right="1037"/>
        <w:jc w:val="both"/>
        <w:rPr>
          <w:rFonts w:asciiTheme="minorHAnsi" w:hAnsiTheme="minorHAnsi" w:cstheme="minorHAnsi"/>
        </w:rPr>
      </w:pPr>
      <w:r w:rsidRPr="00FF137E">
        <w:rPr>
          <w:rFonts w:asciiTheme="minorHAnsi" w:hAnsiTheme="minorHAnsi" w:cstheme="minorHAnsi"/>
          <w:noProof/>
        </w:rPr>
        <mc:AlternateContent>
          <mc:Choice Requires="wps">
            <w:drawing>
              <wp:anchor distT="0" distB="0" distL="0" distR="0" simplePos="0" relativeHeight="251644416" behindDoc="1" locked="0" layoutInCell="1" allowOverlap="1" wp14:anchorId="538BCFDB" wp14:editId="35B1E49E">
                <wp:simplePos x="0" y="0"/>
                <wp:positionH relativeFrom="page">
                  <wp:posOffset>4874640</wp:posOffset>
                </wp:positionH>
                <wp:positionV relativeFrom="paragraph">
                  <wp:posOffset>494359</wp:posOffset>
                </wp:positionV>
                <wp:extent cx="43180" cy="7620"/>
                <wp:effectExtent l="0" t="0" r="0" b="0"/>
                <wp:wrapNone/>
                <wp:docPr id="131"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8EE40" id="Freeform: Shape 131" o:spid="_x0000_s1026" style="position:absolute;margin-left:383.85pt;margin-top:38.95pt;width:3.4pt;height:.6pt;z-index:-251672064;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" path="m42672,l,,,7619r42672,l42672,xe" fillcolor="black" stroked="f">
                <v:path arrowok="t"/>
                <w10:wrap anchorx="page"/>
              </v:shape>
            </w:pict>
          </mc:Fallback>
        </mc:AlternateContent>
      </w:r>
      <w:r w:rsidR="003571A3" w:rsidRPr="00FF137E">
        <w:rPr>
          <w:rFonts w:asciiTheme="minorHAnsi" w:hAnsiTheme="minorHAnsi" w:cstheme="minorHAnsi"/>
          <w:noProof/>
        </w:rPr>
        <mc:AlternateContent>
          <mc:Choice Requires="wps">
            <w:drawing>
              <wp:anchor distT="0" distB="0" distL="0" distR="0" simplePos="0" relativeHeight="251678208" behindDoc="1" locked="0" layoutInCell="1" allowOverlap="1" wp14:anchorId="767028A0" wp14:editId="47D3822D">
                <wp:simplePos x="0" y="0"/>
                <wp:positionH relativeFrom="page">
                  <wp:posOffset>4874640</wp:posOffset>
                </wp:positionH>
                <wp:positionV relativeFrom="paragraph">
                  <wp:posOffset>494359</wp:posOffset>
                </wp:positionV>
                <wp:extent cx="43180" cy="7620"/>
                <wp:effectExtent l="0" t="0" r="0" b="0"/>
                <wp:wrapNone/>
                <wp:docPr id="1951548735" name="Freeform: Shape 1951548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ABA23" id="Freeform: Shape 1951548735" o:spid="_x0000_s1026" style="position:absolute;margin-left:383.85pt;margin-top:38.95pt;width:3.4pt;height:.6pt;z-index:-251638272;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" path="m42672,l,,,7619r42672,l42672,xe" fillcolor="black" stroked="f">
                <v:path arrowok="t"/>
                <w10:wrap anchorx="page"/>
              </v:shape>
            </w:pict>
          </mc:Fallback>
        </mc:AlternateContent>
      </w:r>
      <w:r w:rsidR="003571A3" w:rsidRPr="00FF137E">
        <w:rPr>
          <w:rFonts w:asciiTheme="minorHAnsi" w:hAnsiTheme="minorHAnsi" w:cstheme="minorHAnsi"/>
        </w:rPr>
        <w:t xml:space="preserve">Retention efforts are aimed at improving communication, relationship building, and addressing concerns/complaints expressed by foster parents in a timely manner.  MDCPS has increased the number of Foster Parent Liaisons from one position to three positions to better serve foster parents.  The Foster Parent Liaisons respond to questions from foster parents regarding MDCPS policies and requests for assistance.  They assist foster parents when </w:t>
      </w:r>
      <w:r w:rsidR="003571A3" w:rsidRPr="00FF137E">
        <w:rPr>
          <w:rFonts w:asciiTheme="minorHAnsi" w:hAnsiTheme="minorHAnsi" w:cstheme="minorHAnsi"/>
        </w:rPr>
        <w:lastRenderedPageBreak/>
        <w:t>navigating the Foster Parent Grievance process.  The Liaisons establish, conduct, and attend monthly Foster Parent Support Groups across their service areas. They offer support to MDCPS staff, foster parents, and foster parent applicants.</w:t>
      </w:r>
    </w:p>
    <w:p w14:paraId="6385FC30" w14:textId="77777777" w:rsidR="003571A3" w:rsidRPr="00FF137E" w:rsidRDefault="003571A3" w:rsidP="00FE69A8">
      <w:pPr>
        <w:pStyle w:val="BodyText"/>
        <w:spacing w:before="21" w:after="160" w:line="259" w:lineRule="auto"/>
        <w:ind w:left="662" w:right="1037"/>
        <w:jc w:val="both"/>
        <w:rPr>
          <w:rFonts w:asciiTheme="minorHAnsi" w:hAnsiTheme="minorHAnsi" w:cstheme="minorHAnsi"/>
        </w:rPr>
      </w:pPr>
      <w:r w:rsidRPr="00FF137E">
        <w:rPr>
          <w:rFonts w:asciiTheme="minorHAnsi" w:hAnsiTheme="minorHAnsi" w:cstheme="minorHAnsi"/>
        </w:rPr>
        <w:t xml:space="preserve">On March 30, 2023, the Mississippi Foster Parents’ Bill of Rights was adopted by the Mississippi Legislature.  MDCPS has adopted the Mississippi Foster Parents’ Bill of Rights and Responsibilities that has been provided to all current foster parents and that is provided during the licensing process to all foster parent applicants. </w:t>
      </w:r>
    </w:p>
    <w:p w14:paraId="5F0A0284" w14:textId="77777777" w:rsidR="003571A3" w:rsidRPr="00FF137E" w:rsidRDefault="003571A3" w:rsidP="00FE69A8">
      <w:pPr>
        <w:pStyle w:val="BodyText"/>
        <w:spacing w:before="21" w:after="160" w:line="259" w:lineRule="auto"/>
        <w:ind w:left="662" w:right="1037"/>
        <w:jc w:val="both"/>
        <w:rPr>
          <w:rFonts w:asciiTheme="minorHAnsi" w:hAnsiTheme="minorHAnsi" w:cstheme="minorHAnsi"/>
        </w:rPr>
      </w:pPr>
      <w:r w:rsidRPr="00FF137E">
        <w:rPr>
          <w:rFonts w:asciiTheme="minorHAnsi" w:hAnsiTheme="minorHAnsi" w:cstheme="minorHAnsi"/>
        </w:rPr>
        <w:t xml:space="preserve">The Foster Parent Grievance Policy has been established.  The grievance process provides a platform for foster parents to make formal complaints.  The Foster Parent Liaisons review the grievances.  Once the complaint is assessed, the Liaisons route the complaints to the identified staff team to make them aware of the complaints and so they can work with the foster family towards resolution.  </w:t>
      </w:r>
    </w:p>
    <w:p w14:paraId="190CC96B" w14:textId="61EDFF8D" w:rsidR="00112D49" w:rsidRPr="00FF137E" w:rsidRDefault="003571A3" w:rsidP="00FE69A8">
      <w:pPr>
        <w:pStyle w:val="BodyText"/>
        <w:spacing w:before="21" w:after="160" w:line="259" w:lineRule="auto"/>
        <w:ind w:left="662" w:right="1037"/>
        <w:jc w:val="both"/>
        <w:rPr>
          <w:rFonts w:asciiTheme="minorHAnsi" w:hAnsiTheme="minorHAnsi" w:cstheme="minorHAnsi"/>
        </w:rPr>
      </w:pPr>
      <w:r w:rsidRPr="00FF137E">
        <w:rPr>
          <w:rFonts w:asciiTheme="minorHAnsi" w:hAnsiTheme="minorHAnsi" w:cstheme="minorHAnsi"/>
        </w:rPr>
        <w:t xml:space="preserve">A Monthly Newsletter is developed by the Recruitment Unit </w:t>
      </w:r>
      <w:r w:rsidR="00A41CF8" w:rsidRPr="00FF137E">
        <w:rPr>
          <w:rFonts w:asciiTheme="minorHAnsi" w:hAnsiTheme="minorHAnsi" w:cstheme="minorHAnsi"/>
        </w:rPr>
        <w:t>Supervisors,</w:t>
      </w:r>
      <w:r w:rsidRPr="00FF137E">
        <w:rPr>
          <w:rFonts w:asciiTheme="minorHAnsi" w:hAnsiTheme="minorHAnsi" w:cstheme="minorHAnsi"/>
        </w:rPr>
        <w:t xml:space="preserve"> and it is distributed monthly to foster parents.  The newsletter includes important agency updates, Foster Parent Support Group information and schedules, and training opportunities.</w:t>
      </w:r>
    </w:p>
    <w:p w14:paraId="4AC14A74" w14:textId="539821B3" w:rsidR="00112D49" w:rsidRPr="00FF137E" w:rsidRDefault="00DC3A48">
      <w:pPr>
        <w:pStyle w:val="BodyText"/>
        <w:spacing w:before="79" w:line="259" w:lineRule="auto"/>
        <w:ind w:left="660" w:right="1041"/>
        <w:jc w:val="both"/>
        <w:rPr>
          <w:rFonts w:asciiTheme="minorHAnsi" w:hAnsiTheme="minorHAnsi" w:cstheme="minorHAnsi"/>
          <w:spacing w:val="-2"/>
        </w:rPr>
      </w:pPr>
      <w:r w:rsidRPr="00FF137E">
        <w:rPr>
          <w:rFonts w:asciiTheme="minorHAnsi" w:hAnsiTheme="minorHAnsi" w:cstheme="minorHAnsi"/>
        </w:rPr>
        <w:t>MDCPS</w:t>
      </w:r>
      <w:r w:rsidRPr="00FF137E">
        <w:rPr>
          <w:rFonts w:asciiTheme="minorHAnsi" w:hAnsiTheme="minorHAnsi" w:cstheme="minorHAnsi"/>
          <w:spacing w:val="-10"/>
        </w:rPr>
        <w:t xml:space="preserve"> </w:t>
      </w:r>
      <w:r w:rsidRPr="00FF137E">
        <w:rPr>
          <w:rFonts w:asciiTheme="minorHAnsi" w:hAnsiTheme="minorHAnsi" w:cstheme="minorHAnsi"/>
        </w:rPr>
        <w:t>has</w:t>
      </w:r>
      <w:r w:rsidRPr="00FF137E">
        <w:rPr>
          <w:rFonts w:asciiTheme="minorHAnsi" w:hAnsiTheme="minorHAnsi" w:cstheme="minorHAnsi"/>
          <w:spacing w:val="-10"/>
        </w:rPr>
        <w:t xml:space="preserve"> </w:t>
      </w:r>
      <w:r w:rsidRPr="00FF137E">
        <w:rPr>
          <w:rFonts w:asciiTheme="minorHAnsi" w:hAnsiTheme="minorHAnsi" w:cstheme="minorHAnsi"/>
        </w:rPr>
        <w:t>a</w:t>
      </w:r>
      <w:r w:rsidRPr="00FF137E">
        <w:rPr>
          <w:rFonts w:asciiTheme="minorHAnsi" w:hAnsiTheme="minorHAnsi" w:cstheme="minorHAnsi"/>
          <w:spacing w:val="-11"/>
        </w:rPr>
        <w:t xml:space="preserve"> </w:t>
      </w:r>
      <w:r w:rsidR="006818D5" w:rsidRPr="00FF137E">
        <w:rPr>
          <w:rFonts w:asciiTheme="minorHAnsi" w:hAnsiTheme="minorHAnsi" w:cstheme="minorHAnsi"/>
          <w:spacing w:val="-11"/>
        </w:rPr>
        <w:t xml:space="preserve">Resource Closed </w:t>
      </w:r>
      <w:r w:rsidRPr="00FF137E">
        <w:rPr>
          <w:rFonts w:asciiTheme="minorHAnsi" w:hAnsiTheme="minorHAnsi" w:cstheme="minorHAnsi"/>
        </w:rPr>
        <w:t>report</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10"/>
        </w:rPr>
        <w:t xml:space="preserve"> </w:t>
      </w:r>
      <w:r w:rsidRPr="00FF137E">
        <w:rPr>
          <w:rFonts w:asciiTheme="minorHAnsi" w:hAnsiTheme="minorHAnsi" w:cstheme="minorHAnsi"/>
        </w:rPr>
        <w:t>lists</w:t>
      </w:r>
      <w:r w:rsidRPr="00FF137E">
        <w:rPr>
          <w:rFonts w:asciiTheme="minorHAnsi" w:hAnsiTheme="minorHAnsi" w:cstheme="minorHAnsi"/>
          <w:spacing w:val="-10"/>
        </w:rPr>
        <w:t xml:space="preserve"> </w:t>
      </w:r>
      <w:r w:rsidRPr="00FF137E">
        <w:rPr>
          <w:rFonts w:asciiTheme="minorHAnsi" w:hAnsiTheme="minorHAnsi" w:cstheme="minorHAnsi"/>
        </w:rPr>
        <w:t>homes</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11"/>
        </w:rPr>
        <w:t xml:space="preserve"> </w:t>
      </w:r>
      <w:r w:rsidRPr="00FF137E">
        <w:rPr>
          <w:rFonts w:asciiTheme="minorHAnsi" w:hAnsiTheme="minorHAnsi" w:cstheme="minorHAnsi"/>
        </w:rPr>
        <w:t>were</w:t>
      </w:r>
      <w:r w:rsidRPr="00FF137E">
        <w:rPr>
          <w:rFonts w:asciiTheme="minorHAnsi" w:hAnsiTheme="minorHAnsi" w:cstheme="minorHAnsi"/>
          <w:spacing w:val="-10"/>
        </w:rPr>
        <w:t xml:space="preserve"> </w:t>
      </w:r>
      <w:r w:rsidRPr="00FF137E">
        <w:rPr>
          <w:rFonts w:asciiTheme="minorHAnsi" w:hAnsiTheme="minorHAnsi" w:cstheme="minorHAnsi"/>
        </w:rPr>
        <w:t>closed,</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reason</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 xml:space="preserve">closure, the initial license date, and closure date. However, the Agency does not have a way to assess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satisfaction</w:t>
      </w:r>
      <w:r w:rsidRPr="00FF137E">
        <w:rPr>
          <w:rFonts w:asciiTheme="minorHAnsi" w:hAnsiTheme="minorHAnsi" w:cstheme="minorHAnsi"/>
          <w:spacing w:val="-7"/>
        </w:rPr>
        <w:t xml:space="preserve"> </w:t>
      </w:r>
      <w:r w:rsidRPr="00FF137E">
        <w:rPr>
          <w:rFonts w:asciiTheme="minorHAnsi" w:hAnsiTheme="minorHAnsi" w:cstheme="minorHAnsi"/>
          <w:spacing w:val="-2"/>
        </w:rPr>
        <w:t>of</w:t>
      </w:r>
      <w:r w:rsidRPr="00FF137E">
        <w:rPr>
          <w:rFonts w:asciiTheme="minorHAnsi" w:hAnsiTheme="minorHAnsi" w:cstheme="minorHAnsi"/>
          <w:spacing w:val="-8"/>
        </w:rPr>
        <w:t xml:space="preserve">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foster</w:t>
      </w:r>
      <w:r w:rsidRPr="00FF137E">
        <w:rPr>
          <w:rFonts w:asciiTheme="minorHAnsi" w:hAnsiTheme="minorHAnsi" w:cstheme="minorHAnsi"/>
          <w:spacing w:val="-8"/>
        </w:rPr>
        <w:t xml:space="preserve"> </w:t>
      </w:r>
      <w:r w:rsidRPr="00FF137E">
        <w:rPr>
          <w:rFonts w:asciiTheme="minorHAnsi" w:hAnsiTheme="minorHAnsi" w:cstheme="minorHAnsi"/>
          <w:spacing w:val="-2"/>
        </w:rPr>
        <w:t>parent.</w:t>
      </w:r>
      <w:r w:rsidRPr="00FF137E">
        <w:rPr>
          <w:rFonts w:asciiTheme="minorHAnsi" w:hAnsiTheme="minorHAnsi" w:cstheme="minorHAnsi"/>
          <w:spacing w:val="-4"/>
        </w:rPr>
        <w:t xml:space="preserve"> </w:t>
      </w:r>
      <w:r w:rsidRPr="00FF137E">
        <w:rPr>
          <w:rFonts w:asciiTheme="minorHAnsi" w:hAnsiTheme="minorHAnsi" w:cstheme="minorHAnsi"/>
          <w:spacing w:val="-2"/>
        </w:rPr>
        <w:t>Please</w:t>
      </w:r>
      <w:r w:rsidRPr="00FF137E">
        <w:rPr>
          <w:rFonts w:asciiTheme="minorHAnsi" w:hAnsiTheme="minorHAnsi" w:cstheme="minorHAnsi"/>
          <w:spacing w:val="-8"/>
        </w:rPr>
        <w:t xml:space="preserve"> </w:t>
      </w:r>
      <w:r w:rsidRPr="00FF137E">
        <w:rPr>
          <w:rFonts w:asciiTheme="minorHAnsi" w:hAnsiTheme="minorHAnsi" w:cstheme="minorHAnsi"/>
          <w:spacing w:val="-2"/>
        </w:rPr>
        <w:t>see</w:t>
      </w:r>
      <w:r w:rsidRPr="00FF137E">
        <w:rPr>
          <w:rFonts w:asciiTheme="minorHAnsi" w:hAnsiTheme="minorHAnsi" w:cstheme="minorHAnsi"/>
          <w:spacing w:val="-8"/>
        </w:rPr>
        <w:t xml:space="preserve">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below</w:t>
      </w:r>
      <w:r w:rsidRPr="00FF137E">
        <w:rPr>
          <w:rFonts w:asciiTheme="minorHAnsi" w:hAnsiTheme="minorHAnsi" w:cstheme="minorHAnsi"/>
          <w:spacing w:val="-7"/>
        </w:rPr>
        <w:t xml:space="preserve"> </w:t>
      </w:r>
      <w:r w:rsidRPr="00FF137E">
        <w:rPr>
          <w:rFonts w:asciiTheme="minorHAnsi" w:hAnsiTheme="minorHAnsi" w:cstheme="minorHAnsi"/>
          <w:spacing w:val="-2"/>
        </w:rPr>
        <w:t>table</w:t>
      </w:r>
      <w:r w:rsidRPr="00FF137E">
        <w:rPr>
          <w:rFonts w:asciiTheme="minorHAnsi" w:hAnsiTheme="minorHAnsi" w:cstheme="minorHAnsi"/>
          <w:spacing w:val="-8"/>
        </w:rPr>
        <w:t xml:space="preserve"> </w:t>
      </w:r>
      <w:r w:rsidRPr="00FF137E">
        <w:rPr>
          <w:rFonts w:asciiTheme="minorHAnsi" w:hAnsiTheme="minorHAnsi" w:cstheme="minorHAnsi"/>
          <w:spacing w:val="-2"/>
        </w:rPr>
        <w:t>related</w:t>
      </w:r>
      <w:r w:rsidRPr="00FF137E">
        <w:rPr>
          <w:rFonts w:asciiTheme="minorHAnsi" w:hAnsiTheme="minorHAnsi" w:cstheme="minorHAnsi"/>
          <w:spacing w:val="-7"/>
        </w:rPr>
        <w:t xml:space="preserve"> </w:t>
      </w:r>
      <w:r w:rsidRPr="00FF137E">
        <w:rPr>
          <w:rFonts w:asciiTheme="minorHAnsi" w:hAnsiTheme="minorHAnsi" w:cstheme="minorHAnsi"/>
          <w:spacing w:val="-2"/>
        </w:rPr>
        <w:t>to</w:t>
      </w:r>
      <w:r w:rsidRPr="00FF137E">
        <w:rPr>
          <w:rFonts w:asciiTheme="minorHAnsi" w:hAnsiTheme="minorHAnsi" w:cstheme="minorHAnsi"/>
          <w:spacing w:val="-5"/>
        </w:rPr>
        <w:t xml:space="preserve"> </w:t>
      </w:r>
      <w:r w:rsidRPr="00FF137E">
        <w:rPr>
          <w:rFonts w:asciiTheme="minorHAnsi" w:hAnsiTheme="minorHAnsi" w:cstheme="minorHAnsi"/>
          <w:spacing w:val="-2"/>
        </w:rPr>
        <w:t>resource</w:t>
      </w:r>
      <w:r w:rsidRPr="00FF137E">
        <w:rPr>
          <w:rFonts w:asciiTheme="minorHAnsi" w:hAnsiTheme="minorHAnsi" w:cstheme="minorHAnsi"/>
          <w:spacing w:val="-8"/>
        </w:rPr>
        <w:t xml:space="preserve"> </w:t>
      </w:r>
      <w:r w:rsidRPr="00FF137E">
        <w:rPr>
          <w:rFonts w:asciiTheme="minorHAnsi" w:hAnsiTheme="minorHAnsi" w:cstheme="minorHAnsi"/>
          <w:spacing w:val="-2"/>
        </w:rPr>
        <w:t>home</w:t>
      </w:r>
      <w:r w:rsidRPr="00FF137E">
        <w:rPr>
          <w:rFonts w:asciiTheme="minorHAnsi" w:hAnsiTheme="minorHAnsi" w:cstheme="minorHAnsi"/>
          <w:spacing w:val="-7"/>
        </w:rPr>
        <w:t xml:space="preserve"> </w:t>
      </w:r>
      <w:r w:rsidRPr="00FF137E">
        <w:rPr>
          <w:rFonts w:asciiTheme="minorHAnsi" w:hAnsiTheme="minorHAnsi" w:cstheme="minorHAnsi"/>
          <w:spacing w:val="-2"/>
        </w:rPr>
        <w:t xml:space="preserve">closures </w:t>
      </w:r>
      <w:r w:rsidRPr="00FF137E">
        <w:rPr>
          <w:rFonts w:asciiTheme="minorHAnsi" w:hAnsiTheme="minorHAnsi" w:cstheme="minorHAnsi"/>
        </w:rPr>
        <w:t xml:space="preserve">for homes that were classified as Foster Homes, Adoptive Home Domestic, Relative Foster </w:t>
      </w:r>
      <w:r w:rsidRPr="00FF137E">
        <w:rPr>
          <w:rFonts w:asciiTheme="minorHAnsi" w:hAnsiTheme="minorHAnsi" w:cstheme="minorHAnsi"/>
          <w:spacing w:val="-2"/>
        </w:rPr>
        <w:t>Homes.</w:t>
      </w:r>
    </w:p>
    <w:p w14:paraId="58BC7391" w14:textId="29654E05" w:rsidR="00186F75" w:rsidRPr="00FF137E" w:rsidRDefault="00186F75" w:rsidP="00186F75">
      <w:pPr>
        <w:pStyle w:val="BodyText"/>
        <w:spacing w:before="79" w:line="259" w:lineRule="auto"/>
        <w:ind w:left="660" w:right="1041"/>
        <w:jc w:val="both"/>
        <w:rPr>
          <w:rFonts w:asciiTheme="minorHAnsi" w:hAnsiTheme="minorHAnsi" w:cstheme="minorHAnsi"/>
        </w:rPr>
      </w:pPr>
      <w:r w:rsidRPr="00FF137E">
        <w:rPr>
          <w:rFonts w:asciiTheme="minorHAnsi" w:hAnsiTheme="minorHAnsi" w:cstheme="minorHAnsi"/>
        </w:rPr>
        <w:t xml:space="preserve">MDCPS has implemented a feedback loop for foster parents called Above and Beyond and it allows foster parents to voice their positive feedback related to agency staff. MDCPS Recruitment Unit also has 3 positions for Foster Parent Liaisons that provide support to foster parents </w:t>
      </w:r>
      <w:r w:rsidR="00F67EE9" w:rsidRPr="00FF137E">
        <w:rPr>
          <w:rFonts w:asciiTheme="minorHAnsi" w:hAnsiTheme="minorHAnsi" w:cstheme="minorHAnsi"/>
        </w:rPr>
        <w:t>having trouble</w:t>
      </w:r>
      <w:r w:rsidRPr="00FF137E">
        <w:rPr>
          <w:rFonts w:asciiTheme="minorHAnsi" w:hAnsiTheme="minorHAnsi" w:cstheme="minorHAnsi"/>
        </w:rPr>
        <w:t xml:space="preserve">. The Liaisons communicate concerns from the foster parents to appropriate staff for resolution and </w:t>
      </w:r>
      <w:r w:rsidR="007F09E5" w:rsidRPr="00FF137E">
        <w:rPr>
          <w:rFonts w:asciiTheme="minorHAnsi" w:hAnsiTheme="minorHAnsi" w:cstheme="minorHAnsi"/>
        </w:rPr>
        <w:t>follow-up</w:t>
      </w:r>
      <w:r w:rsidRPr="00FF137E">
        <w:rPr>
          <w:rFonts w:asciiTheme="minorHAnsi" w:hAnsiTheme="minorHAnsi" w:cstheme="minorHAnsi"/>
        </w:rPr>
        <w:t xml:space="preserve">. MDCPS has plans to implement a biannual survey for foster parents. </w:t>
      </w:r>
    </w:p>
    <w:p w14:paraId="142DFC70" w14:textId="77777777" w:rsidR="00186F75" w:rsidRPr="00FF137E" w:rsidRDefault="00186F75">
      <w:pPr>
        <w:pStyle w:val="BodyText"/>
        <w:spacing w:before="79" w:line="259" w:lineRule="auto"/>
        <w:ind w:left="660" w:right="1041"/>
        <w:jc w:val="both"/>
        <w:rPr>
          <w:rFonts w:asciiTheme="minorHAnsi" w:hAnsiTheme="minorHAnsi" w:cstheme="minorHAnsi"/>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0"/>
        <w:gridCol w:w="1346"/>
      </w:tblGrid>
      <w:tr w:rsidR="00112D49" w:rsidRPr="00FF137E" w14:paraId="43E0B7AC" w14:textId="77777777" w:rsidTr="00FE69A8">
        <w:trPr>
          <w:trHeight w:val="554"/>
          <w:tblHeader/>
        </w:trPr>
        <w:tc>
          <w:tcPr>
            <w:tcW w:w="7650" w:type="dxa"/>
            <w:shd w:val="clear" w:color="auto" w:fill="D9E0F1"/>
            <w:vAlign w:val="center"/>
          </w:tcPr>
          <w:p w14:paraId="0BA45B5C" w14:textId="77777777" w:rsidR="00112D49" w:rsidRPr="00FF137E" w:rsidRDefault="00DC3A48">
            <w:pPr>
              <w:pStyle w:val="TableParagraph"/>
              <w:spacing w:line="257" w:lineRule="exact"/>
              <w:ind w:left="107"/>
              <w:rPr>
                <w:rFonts w:asciiTheme="minorHAnsi" w:hAnsiTheme="minorHAnsi" w:cstheme="minorHAnsi"/>
                <w:b/>
                <w:sz w:val="24"/>
              </w:rPr>
            </w:pPr>
            <w:r w:rsidRPr="00FF137E">
              <w:rPr>
                <w:rFonts w:asciiTheme="minorHAnsi" w:hAnsiTheme="minorHAnsi" w:cstheme="minorHAnsi"/>
                <w:b/>
                <w:sz w:val="24"/>
              </w:rPr>
              <w:t>Resource</w:t>
            </w:r>
            <w:r w:rsidRPr="00FF137E">
              <w:rPr>
                <w:rFonts w:asciiTheme="minorHAnsi" w:hAnsiTheme="minorHAnsi" w:cstheme="minorHAnsi"/>
                <w:b/>
                <w:spacing w:val="-2"/>
                <w:sz w:val="24"/>
              </w:rPr>
              <w:t xml:space="preserve"> </w:t>
            </w:r>
            <w:r w:rsidRPr="00FF137E">
              <w:rPr>
                <w:rFonts w:asciiTheme="minorHAnsi" w:hAnsiTheme="minorHAnsi" w:cstheme="minorHAnsi"/>
                <w:b/>
                <w:sz w:val="24"/>
              </w:rPr>
              <w:t>Home</w:t>
            </w:r>
            <w:r w:rsidRPr="00FF137E">
              <w:rPr>
                <w:rFonts w:asciiTheme="minorHAnsi" w:hAnsiTheme="minorHAnsi" w:cstheme="minorHAnsi"/>
                <w:b/>
                <w:spacing w:val="-2"/>
                <w:sz w:val="24"/>
              </w:rPr>
              <w:t xml:space="preserve"> </w:t>
            </w:r>
            <w:r w:rsidRPr="00FF137E">
              <w:rPr>
                <w:rFonts w:asciiTheme="minorHAnsi" w:hAnsiTheme="minorHAnsi" w:cstheme="minorHAnsi"/>
                <w:b/>
                <w:sz w:val="24"/>
              </w:rPr>
              <w:t>Closures</w:t>
            </w:r>
            <w:r w:rsidRPr="00FF137E">
              <w:rPr>
                <w:rFonts w:asciiTheme="minorHAnsi" w:hAnsiTheme="minorHAnsi" w:cstheme="minorHAnsi"/>
                <w:b/>
                <w:spacing w:val="-1"/>
                <w:sz w:val="24"/>
              </w:rPr>
              <w:t xml:space="preserve"> </w:t>
            </w:r>
            <w:r w:rsidRPr="00FF137E">
              <w:rPr>
                <w:rFonts w:asciiTheme="minorHAnsi" w:hAnsiTheme="minorHAnsi" w:cstheme="minorHAnsi"/>
                <w:b/>
                <w:sz w:val="24"/>
              </w:rPr>
              <w:t xml:space="preserve">FFY </w:t>
            </w:r>
            <w:r w:rsidRPr="00FF137E">
              <w:rPr>
                <w:rFonts w:asciiTheme="minorHAnsi" w:hAnsiTheme="minorHAnsi" w:cstheme="minorHAnsi"/>
                <w:b/>
                <w:spacing w:val="-4"/>
                <w:sz w:val="24"/>
              </w:rPr>
              <w:t>2024</w:t>
            </w:r>
          </w:p>
        </w:tc>
        <w:tc>
          <w:tcPr>
            <w:tcW w:w="1346" w:type="dxa"/>
            <w:shd w:val="clear" w:color="auto" w:fill="D9E0F1"/>
            <w:vAlign w:val="center"/>
          </w:tcPr>
          <w:p w14:paraId="3B51957D" w14:textId="77777777" w:rsidR="00112D49" w:rsidRPr="00FF137E" w:rsidRDefault="00DC3A48" w:rsidP="00FE69A8">
            <w:pPr>
              <w:pStyle w:val="TableParagraph"/>
              <w:spacing w:line="270" w:lineRule="atLeast"/>
              <w:ind w:left="108" w:right="30"/>
              <w:jc w:val="center"/>
              <w:rPr>
                <w:rFonts w:asciiTheme="minorHAnsi" w:hAnsiTheme="minorHAnsi" w:cstheme="minorHAnsi"/>
                <w:b/>
                <w:sz w:val="24"/>
              </w:rPr>
            </w:pPr>
            <w:r w:rsidRPr="00FF137E">
              <w:rPr>
                <w:rFonts w:asciiTheme="minorHAnsi" w:hAnsiTheme="minorHAnsi" w:cstheme="minorHAnsi"/>
                <w:b/>
                <w:spacing w:val="-2"/>
                <w:sz w:val="24"/>
              </w:rPr>
              <w:t>Number Closed</w:t>
            </w:r>
          </w:p>
        </w:tc>
      </w:tr>
      <w:tr w:rsidR="00CF43A0" w:rsidRPr="00FF137E" w14:paraId="2D5CBEB4" w14:textId="77777777" w:rsidTr="005209C6">
        <w:trPr>
          <w:trHeight w:val="299"/>
        </w:trPr>
        <w:tc>
          <w:tcPr>
            <w:tcW w:w="7650" w:type="dxa"/>
            <w:shd w:val="clear" w:color="auto" w:fill="auto"/>
          </w:tcPr>
          <w:p w14:paraId="1EF32478" w14:textId="4EE03B06" w:rsidR="00CF43A0" w:rsidRPr="00FF137E" w:rsidRDefault="00CF43A0" w:rsidP="00CF43A0">
            <w:pPr>
              <w:pStyle w:val="TableParagraph"/>
              <w:spacing w:before="23" w:line="257" w:lineRule="exact"/>
              <w:ind w:left="107"/>
              <w:rPr>
                <w:rFonts w:asciiTheme="minorHAnsi" w:hAnsiTheme="minorHAnsi" w:cstheme="minorHAnsi"/>
                <w:sz w:val="24"/>
                <w:highlight w:val="yellow"/>
              </w:rPr>
            </w:pPr>
            <w:r w:rsidRPr="00FF137E">
              <w:rPr>
                <w:rFonts w:asciiTheme="minorHAnsi" w:hAnsiTheme="minorHAnsi" w:cstheme="minorHAnsi"/>
              </w:rPr>
              <w:t>Agency Decision</w:t>
            </w:r>
          </w:p>
        </w:tc>
        <w:tc>
          <w:tcPr>
            <w:tcW w:w="1346" w:type="dxa"/>
          </w:tcPr>
          <w:p w14:paraId="70CAC10B" w14:textId="0B453ADC" w:rsidR="00CF43A0" w:rsidRPr="00FF137E" w:rsidRDefault="00CF43A0" w:rsidP="00CF43A0">
            <w:pPr>
              <w:pStyle w:val="TableParagraph"/>
              <w:spacing w:before="23" w:line="257" w:lineRule="exact"/>
              <w:ind w:right="95"/>
              <w:jc w:val="right"/>
              <w:rPr>
                <w:rFonts w:asciiTheme="minorHAnsi" w:hAnsiTheme="minorHAnsi" w:cstheme="minorHAnsi"/>
                <w:sz w:val="24"/>
                <w:highlight w:val="yellow"/>
              </w:rPr>
            </w:pPr>
            <w:r w:rsidRPr="00FF137E">
              <w:rPr>
                <w:rFonts w:asciiTheme="minorHAnsi" w:hAnsiTheme="minorHAnsi" w:cstheme="minorHAnsi"/>
                <w:spacing w:val="-5"/>
                <w:sz w:val="24"/>
              </w:rPr>
              <w:t>50</w:t>
            </w:r>
          </w:p>
        </w:tc>
      </w:tr>
      <w:tr w:rsidR="00CF43A0" w:rsidRPr="00FF137E" w14:paraId="20E98153" w14:textId="77777777" w:rsidTr="00FE69A8">
        <w:trPr>
          <w:trHeight w:val="551"/>
        </w:trPr>
        <w:tc>
          <w:tcPr>
            <w:tcW w:w="7650" w:type="dxa"/>
            <w:vAlign w:val="center"/>
          </w:tcPr>
          <w:p w14:paraId="5A0CD508" w14:textId="4ADEE187" w:rsidR="00CF43A0" w:rsidRPr="00FF137E" w:rsidRDefault="00CF43A0" w:rsidP="00CF43A0">
            <w:pPr>
              <w:pStyle w:val="TableParagraph"/>
              <w:spacing w:line="276" w:lineRule="exact"/>
              <w:ind w:left="107"/>
              <w:rPr>
                <w:rFonts w:asciiTheme="minorHAnsi" w:hAnsiTheme="minorHAnsi" w:cstheme="minorHAnsi"/>
                <w:sz w:val="24"/>
              </w:rPr>
            </w:pPr>
            <w:r w:rsidRPr="00FF137E">
              <w:rPr>
                <w:rFonts w:asciiTheme="minorHAnsi" w:hAnsiTheme="minorHAnsi" w:cstheme="minorHAnsi"/>
              </w:rPr>
              <w:t>Facility Request</w:t>
            </w:r>
          </w:p>
        </w:tc>
        <w:tc>
          <w:tcPr>
            <w:tcW w:w="1346" w:type="dxa"/>
            <w:vAlign w:val="center"/>
          </w:tcPr>
          <w:p w14:paraId="39558559" w14:textId="637EE5A9" w:rsidR="00CF43A0" w:rsidRPr="00FF137E" w:rsidRDefault="00CF43A0" w:rsidP="00CF43A0">
            <w:pPr>
              <w:pStyle w:val="TableParagraph"/>
              <w:spacing w:before="275" w:line="257" w:lineRule="exact"/>
              <w:ind w:right="95"/>
              <w:jc w:val="right"/>
              <w:rPr>
                <w:rFonts w:asciiTheme="minorHAnsi" w:hAnsiTheme="minorHAnsi" w:cstheme="minorHAnsi"/>
                <w:sz w:val="24"/>
              </w:rPr>
            </w:pPr>
            <w:r w:rsidRPr="00FF137E">
              <w:rPr>
                <w:rFonts w:asciiTheme="minorHAnsi" w:hAnsiTheme="minorHAnsi" w:cstheme="minorHAnsi"/>
                <w:spacing w:val="-10"/>
                <w:sz w:val="24"/>
              </w:rPr>
              <w:t>10</w:t>
            </w:r>
          </w:p>
        </w:tc>
      </w:tr>
      <w:tr w:rsidR="00CF43A0" w:rsidRPr="00FF137E" w14:paraId="7583C1DD" w14:textId="77777777">
        <w:trPr>
          <w:trHeight w:val="299"/>
        </w:trPr>
        <w:tc>
          <w:tcPr>
            <w:tcW w:w="7650" w:type="dxa"/>
          </w:tcPr>
          <w:p w14:paraId="39130666" w14:textId="4A89DD89" w:rsidR="00CF43A0" w:rsidRPr="00FF137E" w:rsidRDefault="00CF43A0" w:rsidP="00CF43A0">
            <w:pPr>
              <w:pStyle w:val="TableParagraph"/>
              <w:spacing w:before="22" w:line="257" w:lineRule="exact"/>
              <w:ind w:left="107"/>
              <w:rPr>
                <w:rFonts w:asciiTheme="minorHAnsi" w:hAnsiTheme="minorHAnsi" w:cstheme="minorHAnsi"/>
                <w:sz w:val="24"/>
              </w:rPr>
            </w:pPr>
            <w:r w:rsidRPr="00FF137E">
              <w:rPr>
                <w:rFonts w:asciiTheme="minorHAnsi" w:hAnsiTheme="minorHAnsi" w:cstheme="minorHAnsi"/>
              </w:rPr>
              <w:t>Family Request / No children place in the home</w:t>
            </w:r>
          </w:p>
        </w:tc>
        <w:tc>
          <w:tcPr>
            <w:tcW w:w="1346" w:type="dxa"/>
          </w:tcPr>
          <w:p w14:paraId="29E94834" w14:textId="2604B04E" w:rsidR="00CF43A0" w:rsidRPr="00FF137E" w:rsidRDefault="00CF43A0" w:rsidP="00CF43A0">
            <w:pPr>
              <w:pStyle w:val="TableParagraph"/>
              <w:spacing w:before="22" w:line="257" w:lineRule="exact"/>
              <w:ind w:right="95"/>
              <w:jc w:val="right"/>
              <w:rPr>
                <w:rFonts w:asciiTheme="minorHAnsi" w:hAnsiTheme="minorHAnsi" w:cstheme="minorHAnsi"/>
                <w:sz w:val="24"/>
              </w:rPr>
            </w:pPr>
            <w:r w:rsidRPr="00FF137E">
              <w:rPr>
                <w:rFonts w:asciiTheme="minorHAnsi" w:hAnsiTheme="minorHAnsi" w:cstheme="minorHAnsi"/>
                <w:spacing w:val="-10"/>
                <w:sz w:val="24"/>
              </w:rPr>
              <w:t>207</w:t>
            </w:r>
          </w:p>
        </w:tc>
      </w:tr>
      <w:tr w:rsidR="00CF43A0" w:rsidRPr="00FF137E" w14:paraId="3D9CC5B9" w14:textId="77777777">
        <w:trPr>
          <w:trHeight w:val="299"/>
        </w:trPr>
        <w:tc>
          <w:tcPr>
            <w:tcW w:w="7650" w:type="dxa"/>
          </w:tcPr>
          <w:p w14:paraId="5AB1265B" w14:textId="0396B407"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Family Request</w:t>
            </w:r>
          </w:p>
        </w:tc>
        <w:tc>
          <w:tcPr>
            <w:tcW w:w="1346" w:type="dxa"/>
          </w:tcPr>
          <w:p w14:paraId="591960A0" w14:textId="4785309B"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pacing w:val="-10"/>
                <w:sz w:val="24"/>
              </w:rPr>
              <w:t>165</w:t>
            </w:r>
          </w:p>
        </w:tc>
      </w:tr>
      <w:tr w:rsidR="00CF43A0" w:rsidRPr="00FF137E" w14:paraId="6D10F77A" w14:textId="77777777">
        <w:trPr>
          <w:trHeight w:val="300"/>
        </w:trPr>
        <w:tc>
          <w:tcPr>
            <w:tcW w:w="7650" w:type="dxa"/>
          </w:tcPr>
          <w:p w14:paraId="425A1DC1" w14:textId="47480781"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Agency Licensing Requirements / Family Request / No children place in the home</w:t>
            </w:r>
          </w:p>
        </w:tc>
        <w:tc>
          <w:tcPr>
            <w:tcW w:w="1346" w:type="dxa"/>
          </w:tcPr>
          <w:p w14:paraId="16343CE6" w14:textId="3154C8D7"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47E22FF9" w14:textId="77777777">
        <w:trPr>
          <w:trHeight w:val="301"/>
        </w:trPr>
        <w:tc>
          <w:tcPr>
            <w:tcW w:w="7650" w:type="dxa"/>
          </w:tcPr>
          <w:p w14:paraId="3EF2FECD" w14:textId="7B7197D0" w:rsidR="00CF43A0" w:rsidRPr="00FF137E" w:rsidRDefault="00CF43A0" w:rsidP="00CF43A0">
            <w:pPr>
              <w:pStyle w:val="TableParagraph"/>
              <w:spacing w:before="25" w:line="257" w:lineRule="exact"/>
              <w:ind w:left="107"/>
              <w:rPr>
                <w:rFonts w:asciiTheme="minorHAnsi" w:hAnsiTheme="minorHAnsi" w:cstheme="minorHAnsi"/>
                <w:sz w:val="24"/>
              </w:rPr>
            </w:pPr>
            <w:r w:rsidRPr="00FF137E">
              <w:rPr>
                <w:rFonts w:asciiTheme="minorHAnsi" w:hAnsiTheme="minorHAnsi" w:cstheme="minorHAnsi"/>
              </w:rPr>
              <w:t>Agency Decision / Family Request / No children place in the home</w:t>
            </w:r>
          </w:p>
        </w:tc>
        <w:tc>
          <w:tcPr>
            <w:tcW w:w="1346" w:type="dxa"/>
          </w:tcPr>
          <w:p w14:paraId="0B25E581" w14:textId="4FD9F4EE" w:rsidR="00CF43A0" w:rsidRPr="00FF137E" w:rsidRDefault="00CF43A0" w:rsidP="00CF43A0">
            <w:pPr>
              <w:pStyle w:val="TableParagraph"/>
              <w:spacing w:before="25" w:line="257" w:lineRule="exact"/>
              <w:ind w:right="95"/>
              <w:jc w:val="right"/>
              <w:rPr>
                <w:rFonts w:asciiTheme="minorHAnsi" w:hAnsiTheme="minorHAnsi" w:cstheme="minorHAnsi"/>
                <w:sz w:val="24"/>
              </w:rPr>
            </w:pPr>
            <w:r w:rsidRPr="00FF137E">
              <w:rPr>
                <w:rFonts w:asciiTheme="minorHAnsi" w:hAnsiTheme="minorHAnsi" w:cstheme="minorHAnsi"/>
                <w:sz w:val="24"/>
              </w:rPr>
              <w:t>7</w:t>
            </w:r>
          </w:p>
        </w:tc>
      </w:tr>
      <w:tr w:rsidR="00CF43A0" w:rsidRPr="00FF137E" w14:paraId="34D628F4" w14:textId="77777777" w:rsidTr="00FE69A8">
        <w:trPr>
          <w:trHeight w:val="322"/>
        </w:trPr>
        <w:tc>
          <w:tcPr>
            <w:tcW w:w="7650" w:type="dxa"/>
            <w:vAlign w:val="center"/>
          </w:tcPr>
          <w:p w14:paraId="4B574071" w14:textId="67F82C88" w:rsidR="00CF43A0" w:rsidRPr="00FF137E" w:rsidRDefault="00CF43A0" w:rsidP="00CF43A0">
            <w:pPr>
              <w:pStyle w:val="TableParagraph"/>
              <w:spacing w:line="276" w:lineRule="exact"/>
              <w:ind w:left="107" w:right="62"/>
              <w:rPr>
                <w:rFonts w:asciiTheme="minorHAnsi" w:hAnsiTheme="minorHAnsi" w:cstheme="minorHAnsi"/>
                <w:sz w:val="24"/>
              </w:rPr>
            </w:pPr>
            <w:r w:rsidRPr="00FF137E">
              <w:rPr>
                <w:rFonts w:asciiTheme="minorHAnsi" w:hAnsiTheme="minorHAnsi" w:cstheme="minorHAnsi"/>
              </w:rPr>
              <w:t>Agency Decision / Family Uncooperative / No children place in the home</w:t>
            </w:r>
          </w:p>
        </w:tc>
        <w:tc>
          <w:tcPr>
            <w:tcW w:w="1346" w:type="dxa"/>
            <w:vAlign w:val="center"/>
          </w:tcPr>
          <w:p w14:paraId="6D5018D9" w14:textId="36D13CDE" w:rsidR="00CF43A0" w:rsidRPr="00FF137E" w:rsidRDefault="00CF43A0" w:rsidP="00A73932">
            <w:pPr>
              <w:pStyle w:val="TableParagraph"/>
              <w:spacing w:before="275" w:line="257" w:lineRule="exact"/>
              <w:ind w:right="95"/>
              <w:jc w:val="right"/>
              <w:rPr>
                <w:rFonts w:asciiTheme="minorHAnsi" w:hAnsiTheme="minorHAnsi" w:cstheme="minorHAnsi"/>
                <w:sz w:val="24"/>
              </w:rPr>
            </w:pPr>
            <w:r w:rsidRPr="00FF137E">
              <w:rPr>
                <w:rFonts w:asciiTheme="minorHAnsi" w:hAnsiTheme="minorHAnsi" w:cstheme="minorHAnsi"/>
                <w:sz w:val="24"/>
              </w:rPr>
              <w:t>3</w:t>
            </w:r>
          </w:p>
        </w:tc>
      </w:tr>
      <w:tr w:rsidR="00CF43A0" w:rsidRPr="00FF137E" w14:paraId="72D8E853" w14:textId="77777777">
        <w:trPr>
          <w:trHeight w:val="299"/>
        </w:trPr>
        <w:tc>
          <w:tcPr>
            <w:tcW w:w="7650" w:type="dxa"/>
          </w:tcPr>
          <w:p w14:paraId="16EDF6AE" w14:textId="5D3D6966" w:rsidR="00CF43A0" w:rsidRPr="00FF137E" w:rsidRDefault="00CF43A0" w:rsidP="00CF43A0">
            <w:pPr>
              <w:pStyle w:val="TableParagraph"/>
              <w:spacing w:before="22" w:line="257" w:lineRule="exact"/>
              <w:ind w:left="107"/>
              <w:rPr>
                <w:rFonts w:asciiTheme="minorHAnsi" w:hAnsiTheme="minorHAnsi" w:cstheme="minorHAnsi"/>
                <w:sz w:val="24"/>
              </w:rPr>
            </w:pPr>
            <w:r w:rsidRPr="00FF137E">
              <w:rPr>
                <w:rFonts w:asciiTheme="minorHAnsi" w:hAnsiTheme="minorHAnsi" w:cstheme="minorHAnsi"/>
              </w:rPr>
              <w:lastRenderedPageBreak/>
              <w:t>Family Moved Out of State / Family Request / No children place in the home</w:t>
            </w:r>
          </w:p>
        </w:tc>
        <w:tc>
          <w:tcPr>
            <w:tcW w:w="1346" w:type="dxa"/>
          </w:tcPr>
          <w:p w14:paraId="421D231D" w14:textId="180146EC" w:rsidR="00CF43A0" w:rsidRPr="00FF137E" w:rsidRDefault="00CF43A0" w:rsidP="00CF43A0">
            <w:pPr>
              <w:pStyle w:val="TableParagraph"/>
              <w:spacing w:before="22" w:line="257" w:lineRule="exact"/>
              <w:ind w:right="95"/>
              <w:jc w:val="right"/>
              <w:rPr>
                <w:rFonts w:asciiTheme="minorHAnsi" w:hAnsiTheme="minorHAnsi" w:cstheme="minorHAnsi"/>
                <w:sz w:val="24"/>
              </w:rPr>
            </w:pPr>
            <w:r w:rsidRPr="00FF137E">
              <w:rPr>
                <w:rFonts w:asciiTheme="minorHAnsi" w:hAnsiTheme="minorHAnsi" w:cstheme="minorHAnsi"/>
                <w:sz w:val="24"/>
              </w:rPr>
              <w:t>3</w:t>
            </w:r>
          </w:p>
        </w:tc>
      </w:tr>
      <w:tr w:rsidR="00CF43A0" w:rsidRPr="00FF137E" w14:paraId="36B067A3" w14:textId="77777777">
        <w:trPr>
          <w:trHeight w:val="299"/>
        </w:trPr>
        <w:tc>
          <w:tcPr>
            <w:tcW w:w="7650" w:type="dxa"/>
          </w:tcPr>
          <w:p w14:paraId="06559B5C" w14:textId="177046D3"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Substantiated ANE</w:t>
            </w:r>
          </w:p>
        </w:tc>
        <w:tc>
          <w:tcPr>
            <w:tcW w:w="1346" w:type="dxa"/>
          </w:tcPr>
          <w:p w14:paraId="1D35DEC8" w14:textId="4959C273"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3</w:t>
            </w:r>
          </w:p>
        </w:tc>
      </w:tr>
      <w:tr w:rsidR="00CF43A0" w:rsidRPr="00FF137E" w14:paraId="245D5076" w14:textId="77777777">
        <w:trPr>
          <w:trHeight w:val="299"/>
        </w:trPr>
        <w:tc>
          <w:tcPr>
            <w:tcW w:w="7650" w:type="dxa"/>
          </w:tcPr>
          <w:p w14:paraId="2884AEE9" w14:textId="53CD7F87"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Family Moved Out of State / Family Request</w:t>
            </w:r>
          </w:p>
        </w:tc>
        <w:tc>
          <w:tcPr>
            <w:tcW w:w="1346" w:type="dxa"/>
          </w:tcPr>
          <w:p w14:paraId="0536DA32" w14:textId="0DA23E11"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05B419E6" w14:textId="77777777">
        <w:trPr>
          <w:trHeight w:val="299"/>
        </w:trPr>
        <w:tc>
          <w:tcPr>
            <w:tcW w:w="7650" w:type="dxa"/>
          </w:tcPr>
          <w:p w14:paraId="2AE47D5C" w14:textId="5F86352F"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Licensing Requirements / Family Request / No children place in the home</w:t>
            </w:r>
          </w:p>
        </w:tc>
        <w:tc>
          <w:tcPr>
            <w:tcW w:w="1346" w:type="dxa"/>
          </w:tcPr>
          <w:p w14:paraId="1AA9F8A2" w14:textId="3AB34097"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795ADBB8" w14:textId="77777777">
        <w:trPr>
          <w:trHeight w:val="301"/>
        </w:trPr>
        <w:tc>
          <w:tcPr>
            <w:tcW w:w="7650" w:type="dxa"/>
          </w:tcPr>
          <w:p w14:paraId="69524520" w14:textId="224EF155" w:rsidR="00CF43A0" w:rsidRPr="00FF137E" w:rsidRDefault="009F11F4" w:rsidP="00CF43A0">
            <w:pPr>
              <w:pStyle w:val="TableParagraph"/>
              <w:spacing w:before="25" w:line="257" w:lineRule="exact"/>
              <w:ind w:left="107"/>
              <w:rPr>
                <w:rFonts w:asciiTheme="minorHAnsi" w:hAnsiTheme="minorHAnsi" w:cstheme="minorHAnsi"/>
                <w:sz w:val="24"/>
              </w:rPr>
            </w:pPr>
            <w:r w:rsidRPr="00FF137E">
              <w:rPr>
                <w:rFonts w:asciiTheme="minorHAnsi" w:hAnsiTheme="minorHAnsi" w:cstheme="minorHAnsi"/>
                <w:color w:val="000000"/>
                <w:shd w:val="clear" w:color="auto" w:fill="FFFFFF"/>
              </w:rPr>
              <w:t>Agency Decision / Family Request</w:t>
            </w:r>
          </w:p>
        </w:tc>
        <w:tc>
          <w:tcPr>
            <w:tcW w:w="1346" w:type="dxa"/>
          </w:tcPr>
          <w:p w14:paraId="1432BBC9" w14:textId="498D133C" w:rsidR="00CF43A0" w:rsidRPr="00FF137E" w:rsidRDefault="00CF43A0" w:rsidP="00CF43A0">
            <w:pPr>
              <w:pStyle w:val="TableParagraph"/>
              <w:spacing w:before="25" w:line="257" w:lineRule="exact"/>
              <w:ind w:right="95"/>
              <w:jc w:val="right"/>
              <w:rPr>
                <w:rFonts w:asciiTheme="minorHAnsi" w:hAnsiTheme="minorHAnsi" w:cstheme="minorHAnsi"/>
                <w:sz w:val="24"/>
              </w:rPr>
            </w:pPr>
            <w:r w:rsidRPr="00FF137E">
              <w:rPr>
                <w:rFonts w:asciiTheme="minorHAnsi" w:hAnsiTheme="minorHAnsi" w:cstheme="minorHAnsi"/>
                <w:sz w:val="24"/>
              </w:rPr>
              <w:t>13</w:t>
            </w:r>
          </w:p>
        </w:tc>
      </w:tr>
      <w:tr w:rsidR="00CF43A0" w:rsidRPr="00FF137E" w14:paraId="0E20E20D" w14:textId="77777777">
        <w:trPr>
          <w:trHeight w:val="299"/>
        </w:trPr>
        <w:tc>
          <w:tcPr>
            <w:tcW w:w="7650" w:type="dxa"/>
          </w:tcPr>
          <w:p w14:paraId="2DAC098C" w14:textId="1FD34326"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Family Moved Out of State</w:t>
            </w:r>
          </w:p>
        </w:tc>
        <w:tc>
          <w:tcPr>
            <w:tcW w:w="1346" w:type="dxa"/>
          </w:tcPr>
          <w:p w14:paraId="3BF70252" w14:textId="06C3C4AD"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3</w:t>
            </w:r>
          </w:p>
        </w:tc>
      </w:tr>
      <w:tr w:rsidR="00CF43A0" w:rsidRPr="00FF137E" w14:paraId="4440D3B5" w14:textId="77777777">
        <w:trPr>
          <w:trHeight w:val="299"/>
        </w:trPr>
        <w:tc>
          <w:tcPr>
            <w:tcW w:w="7650" w:type="dxa"/>
          </w:tcPr>
          <w:p w14:paraId="1E8CD388" w14:textId="030F401A"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No children place in the home / Substantiated ANE</w:t>
            </w:r>
          </w:p>
        </w:tc>
        <w:tc>
          <w:tcPr>
            <w:tcW w:w="1346" w:type="dxa"/>
          </w:tcPr>
          <w:p w14:paraId="1B9BD4D6" w14:textId="7B1AC98F"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6</w:t>
            </w:r>
          </w:p>
        </w:tc>
      </w:tr>
      <w:tr w:rsidR="00CF43A0" w:rsidRPr="00FF137E" w14:paraId="0F88C616" w14:textId="77777777">
        <w:trPr>
          <w:trHeight w:val="299"/>
        </w:trPr>
        <w:tc>
          <w:tcPr>
            <w:tcW w:w="7650" w:type="dxa"/>
          </w:tcPr>
          <w:p w14:paraId="0606A8EA" w14:textId="710616F0"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No children place in the home</w:t>
            </w:r>
          </w:p>
        </w:tc>
        <w:tc>
          <w:tcPr>
            <w:tcW w:w="1346" w:type="dxa"/>
          </w:tcPr>
          <w:p w14:paraId="488ACA89" w14:textId="11AAE150"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66</w:t>
            </w:r>
          </w:p>
        </w:tc>
      </w:tr>
      <w:tr w:rsidR="00CF43A0" w:rsidRPr="00FF137E" w14:paraId="73154456" w14:textId="77777777">
        <w:trPr>
          <w:trHeight w:val="299"/>
        </w:trPr>
        <w:tc>
          <w:tcPr>
            <w:tcW w:w="7650" w:type="dxa"/>
          </w:tcPr>
          <w:p w14:paraId="0D23E514" w14:textId="3405CF3B"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No children place in the home</w:t>
            </w:r>
          </w:p>
        </w:tc>
        <w:tc>
          <w:tcPr>
            <w:tcW w:w="1346" w:type="dxa"/>
          </w:tcPr>
          <w:p w14:paraId="3517F4C0" w14:textId="5DEBC9E5"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30</w:t>
            </w:r>
          </w:p>
        </w:tc>
      </w:tr>
      <w:tr w:rsidR="00CF43A0" w:rsidRPr="00FF137E" w14:paraId="1CD5A794" w14:textId="77777777">
        <w:trPr>
          <w:trHeight w:val="299"/>
        </w:trPr>
        <w:tc>
          <w:tcPr>
            <w:tcW w:w="7650" w:type="dxa"/>
          </w:tcPr>
          <w:p w14:paraId="11EB883D" w14:textId="75306F91"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Agency Licensing Requirements / No children place in the home</w:t>
            </w:r>
          </w:p>
        </w:tc>
        <w:tc>
          <w:tcPr>
            <w:tcW w:w="1346" w:type="dxa"/>
          </w:tcPr>
          <w:p w14:paraId="13D63C58" w14:textId="5E350C14"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2</w:t>
            </w:r>
          </w:p>
        </w:tc>
      </w:tr>
      <w:tr w:rsidR="00CF43A0" w:rsidRPr="00FF137E" w14:paraId="7013D389" w14:textId="77777777">
        <w:trPr>
          <w:trHeight w:val="302"/>
        </w:trPr>
        <w:tc>
          <w:tcPr>
            <w:tcW w:w="7650" w:type="dxa"/>
          </w:tcPr>
          <w:p w14:paraId="4B8AA7AA" w14:textId="04706DEE" w:rsidR="00CF43A0" w:rsidRPr="00FF137E" w:rsidRDefault="00CF43A0" w:rsidP="00CF43A0">
            <w:pPr>
              <w:pStyle w:val="TableParagraph"/>
              <w:spacing w:before="25" w:line="257" w:lineRule="exact"/>
              <w:ind w:left="107"/>
              <w:rPr>
                <w:rFonts w:asciiTheme="minorHAnsi" w:hAnsiTheme="minorHAnsi" w:cstheme="minorHAnsi"/>
                <w:sz w:val="24"/>
              </w:rPr>
            </w:pPr>
            <w:r w:rsidRPr="00FF137E">
              <w:rPr>
                <w:rFonts w:asciiTheme="minorHAnsi" w:hAnsiTheme="minorHAnsi" w:cstheme="minorHAnsi"/>
              </w:rPr>
              <w:t>Agency Licensing Requirements</w:t>
            </w:r>
          </w:p>
        </w:tc>
        <w:tc>
          <w:tcPr>
            <w:tcW w:w="1346" w:type="dxa"/>
          </w:tcPr>
          <w:p w14:paraId="214F08DD" w14:textId="68360373" w:rsidR="00CF43A0" w:rsidRPr="00FF137E" w:rsidRDefault="00CF43A0" w:rsidP="00CF43A0">
            <w:pPr>
              <w:pStyle w:val="TableParagraph"/>
              <w:spacing w:before="25"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1DFAB9E7" w14:textId="77777777">
        <w:trPr>
          <w:trHeight w:val="299"/>
        </w:trPr>
        <w:tc>
          <w:tcPr>
            <w:tcW w:w="7650" w:type="dxa"/>
          </w:tcPr>
          <w:p w14:paraId="43A71306" w14:textId="2EE86756"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Licensing Requirements / No children place in the home</w:t>
            </w:r>
          </w:p>
        </w:tc>
        <w:tc>
          <w:tcPr>
            <w:tcW w:w="1346" w:type="dxa"/>
          </w:tcPr>
          <w:p w14:paraId="7B91A884" w14:textId="24D12ADB"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2</w:t>
            </w:r>
          </w:p>
        </w:tc>
      </w:tr>
      <w:tr w:rsidR="00CF43A0" w:rsidRPr="00FF137E" w14:paraId="58AE53F1" w14:textId="77777777">
        <w:trPr>
          <w:trHeight w:val="299"/>
        </w:trPr>
        <w:tc>
          <w:tcPr>
            <w:tcW w:w="7650" w:type="dxa"/>
          </w:tcPr>
          <w:p w14:paraId="36BAA6C3" w14:textId="62F7D3CE"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Facility Request / No children place in the home</w:t>
            </w:r>
          </w:p>
        </w:tc>
        <w:tc>
          <w:tcPr>
            <w:tcW w:w="1346" w:type="dxa"/>
          </w:tcPr>
          <w:p w14:paraId="319C6A7F" w14:textId="588579C0"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2CF37418" w14:textId="77777777">
        <w:trPr>
          <w:trHeight w:val="299"/>
        </w:trPr>
        <w:tc>
          <w:tcPr>
            <w:tcW w:w="7650" w:type="dxa"/>
          </w:tcPr>
          <w:p w14:paraId="32D71B2B" w14:textId="5812CC8D"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Facility Request / Family Request</w:t>
            </w:r>
          </w:p>
        </w:tc>
        <w:tc>
          <w:tcPr>
            <w:tcW w:w="1346" w:type="dxa"/>
          </w:tcPr>
          <w:p w14:paraId="013A1991" w14:textId="643E29DE"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4D5886C1" w14:textId="77777777">
        <w:trPr>
          <w:trHeight w:val="299"/>
        </w:trPr>
        <w:tc>
          <w:tcPr>
            <w:tcW w:w="7650" w:type="dxa"/>
          </w:tcPr>
          <w:p w14:paraId="12B97AD7" w14:textId="4B6AD1CE"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Substantiated ANE</w:t>
            </w:r>
          </w:p>
        </w:tc>
        <w:tc>
          <w:tcPr>
            <w:tcW w:w="1346" w:type="dxa"/>
          </w:tcPr>
          <w:p w14:paraId="70AA38F8" w14:textId="5BFFBC60"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2</w:t>
            </w:r>
          </w:p>
        </w:tc>
      </w:tr>
      <w:tr w:rsidR="00CF43A0" w:rsidRPr="00FF137E" w14:paraId="1CFD69FD" w14:textId="77777777">
        <w:trPr>
          <w:trHeight w:val="299"/>
        </w:trPr>
        <w:tc>
          <w:tcPr>
            <w:tcW w:w="7650" w:type="dxa"/>
          </w:tcPr>
          <w:p w14:paraId="583677B3" w14:textId="38438BAD"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Family Moved Out of State / Family Request</w:t>
            </w:r>
          </w:p>
        </w:tc>
        <w:tc>
          <w:tcPr>
            <w:tcW w:w="1346" w:type="dxa"/>
          </w:tcPr>
          <w:p w14:paraId="3C9AE2D9" w14:textId="12523C53"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2</w:t>
            </w:r>
          </w:p>
        </w:tc>
      </w:tr>
      <w:tr w:rsidR="00CF43A0" w:rsidRPr="00FF137E" w14:paraId="6CBD8F37" w14:textId="77777777">
        <w:trPr>
          <w:trHeight w:val="301"/>
        </w:trPr>
        <w:tc>
          <w:tcPr>
            <w:tcW w:w="7650" w:type="dxa"/>
          </w:tcPr>
          <w:p w14:paraId="40D7C981" w14:textId="3C999DE6" w:rsidR="00CF43A0" w:rsidRPr="00FF137E" w:rsidRDefault="00CF43A0" w:rsidP="00CF43A0">
            <w:pPr>
              <w:pStyle w:val="TableParagraph"/>
              <w:spacing w:before="25" w:line="257" w:lineRule="exact"/>
              <w:ind w:left="107"/>
              <w:rPr>
                <w:rFonts w:asciiTheme="minorHAnsi" w:hAnsiTheme="minorHAnsi" w:cstheme="minorHAnsi"/>
                <w:sz w:val="24"/>
              </w:rPr>
            </w:pPr>
            <w:r w:rsidRPr="00FF137E">
              <w:rPr>
                <w:rFonts w:asciiTheme="minorHAnsi" w:hAnsiTheme="minorHAnsi" w:cstheme="minorHAnsi"/>
              </w:rPr>
              <w:t>Facility Request / No children place in the home</w:t>
            </w:r>
          </w:p>
        </w:tc>
        <w:tc>
          <w:tcPr>
            <w:tcW w:w="1346" w:type="dxa"/>
          </w:tcPr>
          <w:p w14:paraId="315A355A" w14:textId="6C4B59B8" w:rsidR="00CF43A0" w:rsidRPr="00FF137E" w:rsidRDefault="00CF43A0" w:rsidP="00CF43A0">
            <w:pPr>
              <w:pStyle w:val="TableParagraph"/>
              <w:spacing w:before="25" w:line="257" w:lineRule="exact"/>
              <w:ind w:right="95"/>
              <w:jc w:val="right"/>
              <w:rPr>
                <w:rFonts w:asciiTheme="minorHAnsi" w:hAnsiTheme="minorHAnsi" w:cstheme="minorHAnsi"/>
                <w:sz w:val="24"/>
              </w:rPr>
            </w:pPr>
            <w:r w:rsidRPr="00FF137E">
              <w:rPr>
                <w:rFonts w:asciiTheme="minorHAnsi" w:hAnsiTheme="minorHAnsi" w:cstheme="minorHAnsi"/>
                <w:sz w:val="24"/>
              </w:rPr>
              <w:t>4</w:t>
            </w:r>
          </w:p>
        </w:tc>
      </w:tr>
      <w:tr w:rsidR="00CF43A0" w:rsidRPr="00FF137E" w14:paraId="781B52A3" w14:textId="77777777">
        <w:trPr>
          <w:trHeight w:val="299"/>
        </w:trPr>
        <w:tc>
          <w:tcPr>
            <w:tcW w:w="7650" w:type="dxa"/>
          </w:tcPr>
          <w:p w14:paraId="3F2C22CC" w14:textId="68EDE91F"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Agency Licensing Requirements</w:t>
            </w:r>
          </w:p>
        </w:tc>
        <w:tc>
          <w:tcPr>
            <w:tcW w:w="1346" w:type="dxa"/>
          </w:tcPr>
          <w:p w14:paraId="1B3FC2A7" w14:textId="0A153C62"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2</w:t>
            </w:r>
          </w:p>
        </w:tc>
      </w:tr>
      <w:tr w:rsidR="00CF43A0" w:rsidRPr="00FF137E" w14:paraId="64478AB8" w14:textId="77777777">
        <w:trPr>
          <w:trHeight w:val="299"/>
        </w:trPr>
        <w:tc>
          <w:tcPr>
            <w:tcW w:w="7650" w:type="dxa"/>
          </w:tcPr>
          <w:p w14:paraId="4B3E2C7A" w14:textId="4C4EC37D"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Family Uncooperative</w:t>
            </w:r>
          </w:p>
        </w:tc>
        <w:tc>
          <w:tcPr>
            <w:tcW w:w="1346" w:type="dxa"/>
          </w:tcPr>
          <w:p w14:paraId="2B3D2880" w14:textId="04AE7AA4"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48B08617" w14:textId="77777777" w:rsidTr="00FE69A8">
        <w:trPr>
          <w:trHeight w:val="300"/>
        </w:trPr>
        <w:tc>
          <w:tcPr>
            <w:tcW w:w="7650" w:type="dxa"/>
            <w:vAlign w:val="center"/>
          </w:tcPr>
          <w:p w14:paraId="27A194FB" w14:textId="4C0072D4"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Agency Licensing Requirements / No children place in the home / Substantiated ANE</w:t>
            </w:r>
          </w:p>
        </w:tc>
        <w:tc>
          <w:tcPr>
            <w:tcW w:w="1346" w:type="dxa"/>
            <w:vAlign w:val="center"/>
          </w:tcPr>
          <w:p w14:paraId="7CDD1661" w14:textId="4841FCB7"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2</w:t>
            </w:r>
          </w:p>
        </w:tc>
      </w:tr>
      <w:tr w:rsidR="00CF43A0" w:rsidRPr="00FF137E" w14:paraId="4C7BEF0C" w14:textId="77777777">
        <w:trPr>
          <w:trHeight w:val="299"/>
        </w:trPr>
        <w:tc>
          <w:tcPr>
            <w:tcW w:w="7650" w:type="dxa"/>
          </w:tcPr>
          <w:p w14:paraId="37150E20" w14:textId="73501073"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Agency Decision / Agency Licensing Requirements / Family Uncooperative</w:t>
            </w:r>
          </w:p>
        </w:tc>
        <w:tc>
          <w:tcPr>
            <w:tcW w:w="1346" w:type="dxa"/>
          </w:tcPr>
          <w:p w14:paraId="3DCBBF70" w14:textId="6193FE7E"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CF43A0" w:rsidRPr="00FF137E" w14:paraId="3DC1D268" w14:textId="77777777">
        <w:trPr>
          <w:trHeight w:val="299"/>
        </w:trPr>
        <w:tc>
          <w:tcPr>
            <w:tcW w:w="7650" w:type="dxa"/>
          </w:tcPr>
          <w:p w14:paraId="498E8483" w14:textId="223E96AE" w:rsidR="00CF43A0" w:rsidRPr="00FF137E" w:rsidRDefault="00CF43A0" w:rsidP="00CF43A0">
            <w:pPr>
              <w:pStyle w:val="TableParagraph"/>
              <w:spacing w:before="23" w:line="257" w:lineRule="exact"/>
              <w:ind w:left="107"/>
              <w:rPr>
                <w:rFonts w:asciiTheme="minorHAnsi" w:hAnsiTheme="minorHAnsi" w:cstheme="minorHAnsi"/>
                <w:sz w:val="24"/>
              </w:rPr>
            </w:pPr>
            <w:r w:rsidRPr="00FF137E">
              <w:rPr>
                <w:rFonts w:asciiTheme="minorHAnsi" w:hAnsiTheme="minorHAnsi" w:cstheme="minorHAnsi"/>
              </w:rPr>
              <w:t>Family Uncooperative / No children place in the home</w:t>
            </w:r>
          </w:p>
        </w:tc>
        <w:tc>
          <w:tcPr>
            <w:tcW w:w="1346" w:type="dxa"/>
          </w:tcPr>
          <w:p w14:paraId="7B7E77AB" w14:textId="5627644E" w:rsidR="00CF43A0" w:rsidRPr="00FF137E" w:rsidRDefault="00CF43A0" w:rsidP="00CF43A0">
            <w:pPr>
              <w:pStyle w:val="TableParagraph"/>
              <w:spacing w:before="23" w:line="257" w:lineRule="exact"/>
              <w:ind w:right="95"/>
              <w:jc w:val="right"/>
              <w:rPr>
                <w:rFonts w:asciiTheme="minorHAnsi" w:hAnsiTheme="minorHAnsi" w:cstheme="minorHAnsi"/>
                <w:sz w:val="24"/>
              </w:rPr>
            </w:pPr>
            <w:r w:rsidRPr="00FF137E">
              <w:rPr>
                <w:rFonts w:asciiTheme="minorHAnsi" w:hAnsiTheme="minorHAnsi" w:cstheme="minorHAnsi"/>
                <w:sz w:val="24"/>
              </w:rPr>
              <w:t>1</w:t>
            </w:r>
          </w:p>
        </w:tc>
      </w:tr>
      <w:tr w:rsidR="00112D49" w:rsidRPr="00FF137E" w14:paraId="03B4FADE" w14:textId="77777777">
        <w:trPr>
          <w:trHeight w:val="299"/>
        </w:trPr>
        <w:tc>
          <w:tcPr>
            <w:tcW w:w="7650" w:type="dxa"/>
            <w:shd w:val="clear" w:color="auto" w:fill="D9E0F1"/>
          </w:tcPr>
          <w:p w14:paraId="51F2A5A0" w14:textId="77777777" w:rsidR="00112D49" w:rsidRPr="00FF137E" w:rsidRDefault="00DC3A48">
            <w:pPr>
              <w:pStyle w:val="TableParagraph"/>
              <w:spacing w:before="23" w:line="257" w:lineRule="exact"/>
              <w:ind w:left="107"/>
              <w:rPr>
                <w:rFonts w:asciiTheme="minorHAnsi" w:hAnsiTheme="minorHAnsi" w:cstheme="minorHAnsi"/>
                <w:b/>
                <w:sz w:val="24"/>
              </w:rPr>
            </w:pPr>
            <w:r w:rsidRPr="00FF137E">
              <w:rPr>
                <w:rFonts w:asciiTheme="minorHAnsi" w:hAnsiTheme="minorHAnsi" w:cstheme="minorHAnsi"/>
                <w:b/>
                <w:sz w:val="24"/>
              </w:rPr>
              <w:t>Grand</w:t>
            </w:r>
            <w:r w:rsidRPr="00FF137E">
              <w:rPr>
                <w:rFonts w:asciiTheme="minorHAnsi" w:hAnsiTheme="minorHAnsi" w:cstheme="minorHAnsi"/>
                <w:b/>
                <w:spacing w:val="1"/>
                <w:sz w:val="24"/>
              </w:rPr>
              <w:t xml:space="preserve"> </w:t>
            </w:r>
            <w:r w:rsidRPr="00FF137E">
              <w:rPr>
                <w:rFonts w:asciiTheme="minorHAnsi" w:hAnsiTheme="minorHAnsi" w:cstheme="minorHAnsi"/>
                <w:b/>
                <w:spacing w:val="-4"/>
                <w:sz w:val="24"/>
              </w:rPr>
              <w:t>Total</w:t>
            </w:r>
          </w:p>
        </w:tc>
        <w:tc>
          <w:tcPr>
            <w:tcW w:w="1346" w:type="dxa"/>
            <w:shd w:val="clear" w:color="auto" w:fill="D9E0F1"/>
          </w:tcPr>
          <w:p w14:paraId="64C8BAD9" w14:textId="1F0B2F88" w:rsidR="00112D49" w:rsidRPr="00FF137E" w:rsidRDefault="00CF43A0">
            <w:pPr>
              <w:pStyle w:val="TableParagraph"/>
              <w:spacing w:before="23" w:line="257" w:lineRule="exact"/>
              <w:ind w:right="95"/>
              <w:jc w:val="right"/>
              <w:rPr>
                <w:rFonts w:asciiTheme="minorHAnsi" w:hAnsiTheme="minorHAnsi" w:cstheme="minorHAnsi"/>
                <w:b/>
                <w:sz w:val="24"/>
              </w:rPr>
            </w:pPr>
            <w:r w:rsidRPr="00FF137E">
              <w:rPr>
                <w:rFonts w:asciiTheme="minorHAnsi" w:hAnsiTheme="minorHAnsi" w:cstheme="minorHAnsi"/>
                <w:b/>
                <w:spacing w:val="-5"/>
                <w:sz w:val="24"/>
              </w:rPr>
              <w:t>5</w:t>
            </w:r>
            <w:r w:rsidR="00E52F90" w:rsidRPr="00FF137E">
              <w:rPr>
                <w:rFonts w:asciiTheme="minorHAnsi" w:hAnsiTheme="minorHAnsi" w:cstheme="minorHAnsi"/>
                <w:b/>
                <w:spacing w:val="-5"/>
                <w:sz w:val="24"/>
              </w:rPr>
              <w:t>3</w:t>
            </w:r>
            <w:r w:rsidR="000B43EF" w:rsidRPr="00FF137E">
              <w:rPr>
                <w:rFonts w:asciiTheme="minorHAnsi" w:hAnsiTheme="minorHAnsi" w:cstheme="minorHAnsi"/>
                <w:b/>
                <w:spacing w:val="-5"/>
                <w:sz w:val="24"/>
              </w:rPr>
              <w:t>1</w:t>
            </w:r>
          </w:p>
        </w:tc>
      </w:tr>
    </w:tbl>
    <w:p w14:paraId="63D89F97" w14:textId="77777777" w:rsidR="00112D49" w:rsidRPr="00FF137E" w:rsidRDefault="00112D49">
      <w:pPr>
        <w:pStyle w:val="BodyText"/>
        <w:spacing w:before="20"/>
        <w:rPr>
          <w:rFonts w:asciiTheme="minorHAnsi" w:hAnsiTheme="minorHAnsi" w:cstheme="minorHAnsi"/>
        </w:rPr>
      </w:pPr>
    </w:p>
    <w:p w14:paraId="086F3DEC" w14:textId="77777777" w:rsidR="00112D49" w:rsidRPr="00FF137E" w:rsidRDefault="00DC3A48" w:rsidP="00FE69A8">
      <w:pPr>
        <w:pStyle w:val="BodyText"/>
        <w:spacing w:after="160" w:line="259" w:lineRule="auto"/>
        <w:ind w:left="662" w:right="1037"/>
        <w:jc w:val="both"/>
        <w:rPr>
          <w:rFonts w:asciiTheme="minorHAnsi" w:hAnsiTheme="minorHAnsi" w:cstheme="minorHAnsi"/>
        </w:rPr>
      </w:pPr>
      <w:r w:rsidRPr="00FF137E">
        <w:rPr>
          <w:rFonts w:asciiTheme="minorHAnsi" w:hAnsiTheme="minorHAnsi" w:cstheme="minorHAnsi"/>
          <w:i/>
          <w:color w:val="2E5395"/>
        </w:rPr>
        <w:t>Item</w:t>
      </w:r>
      <w:r w:rsidRPr="00FF137E">
        <w:rPr>
          <w:rFonts w:asciiTheme="minorHAnsi" w:hAnsiTheme="minorHAnsi" w:cstheme="minorHAnsi"/>
          <w:i/>
          <w:color w:val="2E5395"/>
          <w:spacing w:val="-11"/>
        </w:rPr>
        <w:t xml:space="preserve"> </w:t>
      </w:r>
      <w:r w:rsidRPr="00FF137E">
        <w:rPr>
          <w:rFonts w:asciiTheme="minorHAnsi" w:hAnsiTheme="minorHAnsi" w:cstheme="minorHAnsi"/>
          <w:i/>
          <w:color w:val="2E5395"/>
        </w:rPr>
        <w:t>34:</w:t>
      </w:r>
      <w:r w:rsidRPr="00FF137E">
        <w:rPr>
          <w:rFonts w:asciiTheme="minorHAnsi" w:hAnsiTheme="minorHAnsi" w:cstheme="minorHAnsi"/>
          <w:i/>
          <w:color w:val="2E5395"/>
          <w:spacing w:val="-9"/>
        </w:rPr>
        <w:t xml:space="preserve"> </w:t>
      </w:r>
      <w:r w:rsidRPr="00FF137E">
        <w:rPr>
          <w:rFonts w:asciiTheme="minorHAnsi" w:hAnsiTheme="minorHAnsi" w:cstheme="minorHAnsi"/>
          <w:i/>
          <w:color w:val="2E5395"/>
        </w:rPr>
        <w:t>Requirements</w:t>
      </w:r>
      <w:r w:rsidRPr="00FF137E">
        <w:rPr>
          <w:rFonts w:asciiTheme="minorHAnsi" w:hAnsiTheme="minorHAnsi" w:cstheme="minorHAnsi"/>
          <w:i/>
          <w:color w:val="2E5395"/>
          <w:spacing w:val="-10"/>
        </w:rPr>
        <w:t xml:space="preserve"> </w:t>
      </w:r>
      <w:r w:rsidRPr="00FF137E">
        <w:rPr>
          <w:rFonts w:asciiTheme="minorHAnsi" w:hAnsiTheme="minorHAnsi" w:cstheme="minorHAnsi"/>
          <w:i/>
          <w:color w:val="2E5395"/>
        </w:rPr>
        <w:t>for</w:t>
      </w:r>
      <w:r w:rsidRPr="00FF137E">
        <w:rPr>
          <w:rFonts w:asciiTheme="minorHAnsi" w:hAnsiTheme="minorHAnsi" w:cstheme="minorHAnsi"/>
          <w:i/>
          <w:color w:val="2E5395"/>
          <w:spacing w:val="-10"/>
        </w:rPr>
        <w:t xml:space="preserve"> </w:t>
      </w:r>
      <w:r w:rsidRPr="00FF137E">
        <w:rPr>
          <w:rFonts w:asciiTheme="minorHAnsi" w:hAnsiTheme="minorHAnsi" w:cstheme="minorHAnsi"/>
          <w:i/>
          <w:color w:val="2E5395"/>
        </w:rPr>
        <w:t>Criminal</w:t>
      </w:r>
      <w:r w:rsidRPr="00FF137E">
        <w:rPr>
          <w:rFonts w:asciiTheme="minorHAnsi" w:hAnsiTheme="minorHAnsi" w:cstheme="minorHAnsi"/>
          <w:i/>
          <w:color w:val="2E5395"/>
          <w:spacing w:val="-10"/>
        </w:rPr>
        <w:t xml:space="preserve"> </w:t>
      </w:r>
      <w:r w:rsidRPr="00FF137E">
        <w:rPr>
          <w:rFonts w:asciiTheme="minorHAnsi" w:hAnsiTheme="minorHAnsi" w:cstheme="minorHAnsi"/>
          <w:i/>
          <w:color w:val="2E5395"/>
        </w:rPr>
        <w:t>Background</w:t>
      </w:r>
      <w:r w:rsidRPr="00FF137E">
        <w:rPr>
          <w:rFonts w:asciiTheme="minorHAnsi" w:hAnsiTheme="minorHAnsi" w:cstheme="minorHAnsi"/>
          <w:i/>
          <w:color w:val="2E5395"/>
          <w:spacing w:val="-10"/>
        </w:rPr>
        <w:t xml:space="preserve"> </w:t>
      </w:r>
      <w:r w:rsidRPr="00FF137E">
        <w:rPr>
          <w:rFonts w:asciiTheme="minorHAnsi" w:hAnsiTheme="minorHAnsi" w:cstheme="minorHAnsi"/>
          <w:i/>
          <w:color w:val="2E5395"/>
        </w:rPr>
        <w:t>Checks.</w:t>
      </w:r>
      <w:r w:rsidRPr="00FF137E">
        <w:rPr>
          <w:rFonts w:asciiTheme="minorHAnsi" w:hAnsiTheme="minorHAnsi" w:cstheme="minorHAnsi"/>
          <w:i/>
          <w:color w:val="2E5395"/>
          <w:spacing w:val="80"/>
        </w:rPr>
        <w:t xml:space="preserve"> </w:t>
      </w:r>
      <w:r w:rsidRPr="00FF137E">
        <w:rPr>
          <w:rFonts w:asciiTheme="minorHAnsi" w:hAnsiTheme="minorHAnsi" w:cstheme="minorHAnsi"/>
        </w:rPr>
        <w:t>How</w:t>
      </w:r>
      <w:r w:rsidRPr="00FF137E">
        <w:rPr>
          <w:rFonts w:asciiTheme="minorHAnsi" w:hAnsiTheme="minorHAnsi" w:cstheme="minorHAnsi"/>
          <w:spacing w:val="-9"/>
        </w:rPr>
        <w:t xml:space="preserve"> </w:t>
      </w:r>
      <w:r w:rsidRPr="00FF137E">
        <w:rPr>
          <w:rFonts w:asciiTheme="minorHAnsi" w:hAnsiTheme="minorHAnsi" w:cstheme="minorHAnsi"/>
        </w:rPr>
        <w:t>well</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adoptive parent licensing, recruitment, and retention system functioning statewide to ensure that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0E5D9829" w14:textId="77777777" w:rsidR="00A441A0" w:rsidRPr="00FF137E" w:rsidRDefault="00A441A0" w:rsidP="00FE69A8">
      <w:pPr>
        <w:pStyle w:val="BodyText"/>
        <w:spacing w:after="160" w:line="259" w:lineRule="auto"/>
        <w:ind w:left="662"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MDCPS</w:t>
      </w:r>
      <w:r w:rsidRPr="00FF137E">
        <w:rPr>
          <w:rFonts w:asciiTheme="minorHAnsi" w:hAnsiTheme="minorHAnsi" w:cstheme="minorHAnsi"/>
          <w:spacing w:val="-10"/>
        </w:rPr>
        <w:t xml:space="preserve"> </w:t>
      </w:r>
      <w:r w:rsidRPr="00FF137E">
        <w:rPr>
          <w:rFonts w:asciiTheme="minorHAnsi" w:hAnsiTheme="minorHAnsi" w:cstheme="minorHAnsi"/>
        </w:rPr>
        <w:t>Recruitment</w:t>
      </w:r>
      <w:r w:rsidRPr="00FF137E">
        <w:rPr>
          <w:rFonts w:asciiTheme="minorHAnsi" w:hAnsiTheme="minorHAnsi" w:cstheme="minorHAnsi"/>
          <w:spacing w:val="-10"/>
        </w:rPr>
        <w:t xml:space="preserve"> </w:t>
      </w:r>
      <w:r w:rsidRPr="00FF137E">
        <w:rPr>
          <w:rFonts w:asciiTheme="minorHAnsi" w:hAnsiTheme="minorHAnsi" w:cstheme="minorHAnsi"/>
        </w:rPr>
        <w:t>Unit</w:t>
      </w:r>
      <w:r w:rsidRPr="00FF137E">
        <w:rPr>
          <w:rFonts w:asciiTheme="minorHAnsi" w:hAnsiTheme="minorHAnsi" w:cstheme="minorHAnsi"/>
          <w:spacing w:val="-10"/>
        </w:rPr>
        <w:t xml:space="preserve"> </w:t>
      </w:r>
      <w:r w:rsidRPr="00FF137E">
        <w:rPr>
          <w:rFonts w:asciiTheme="minorHAnsi" w:hAnsiTheme="minorHAnsi" w:cstheme="minorHAnsi"/>
        </w:rPr>
        <w:t>educates</w:t>
      </w:r>
      <w:r w:rsidRPr="00FF137E">
        <w:rPr>
          <w:rFonts w:asciiTheme="minorHAnsi" w:hAnsiTheme="minorHAnsi" w:cstheme="minorHAnsi"/>
          <w:spacing w:val="-12"/>
        </w:rPr>
        <w:t xml:space="preserve"> </w:t>
      </w:r>
      <w:r w:rsidRPr="00FF137E">
        <w:rPr>
          <w:rFonts w:asciiTheme="minorHAnsi" w:hAnsiTheme="minorHAnsi" w:cstheme="minorHAnsi"/>
        </w:rPr>
        <w:t>applicants</w:t>
      </w:r>
      <w:r w:rsidRPr="00FF137E">
        <w:rPr>
          <w:rFonts w:asciiTheme="minorHAnsi" w:hAnsiTheme="minorHAnsi" w:cstheme="minorHAnsi"/>
          <w:spacing w:val="-10"/>
        </w:rPr>
        <w:t xml:space="preserve"> </w:t>
      </w:r>
      <w:r w:rsidRPr="00FF137E">
        <w:rPr>
          <w:rFonts w:asciiTheme="minorHAnsi" w:hAnsiTheme="minorHAnsi" w:cstheme="minorHAnsi"/>
        </w:rPr>
        <w:t>during</w:t>
      </w:r>
      <w:r w:rsidRPr="00FF137E">
        <w:rPr>
          <w:rFonts w:asciiTheme="minorHAnsi" w:hAnsiTheme="minorHAnsi" w:cstheme="minorHAnsi"/>
          <w:spacing w:val="-11"/>
        </w:rPr>
        <w:t xml:space="preserve"> </w:t>
      </w:r>
      <w:r w:rsidRPr="00FF137E">
        <w:rPr>
          <w:rFonts w:asciiTheme="minorHAnsi" w:hAnsiTheme="minorHAnsi" w:cstheme="minorHAnsi"/>
        </w:rPr>
        <w:t>orientation</w:t>
      </w:r>
      <w:r w:rsidRPr="00FF137E">
        <w:rPr>
          <w:rFonts w:asciiTheme="minorHAnsi" w:hAnsiTheme="minorHAnsi" w:cstheme="minorHAnsi"/>
          <w:spacing w:val="-10"/>
        </w:rPr>
        <w:t xml:space="preserve"> </w:t>
      </w:r>
      <w:r w:rsidRPr="00FF137E">
        <w:rPr>
          <w:rFonts w:asciiTheme="minorHAnsi" w:hAnsiTheme="minorHAnsi" w:cstheme="minorHAnsi"/>
        </w:rPr>
        <w:t>about</w:t>
      </w:r>
      <w:r w:rsidRPr="00FF137E">
        <w:rPr>
          <w:rFonts w:asciiTheme="minorHAnsi" w:hAnsiTheme="minorHAnsi" w:cstheme="minorHAnsi"/>
          <w:spacing w:val="-10"/>
        </w:rPr>
        <w:t xml:space="preserve"> </w:t>
      </w:r>
      <w:r w:rsidRPr="00FF137E">
        <w:rPr>
          <w:rFonts w:asciiTheme="minorHAnsi" w:hAnsiTheme="minorHAnsi" w:cstheme="minorHAnsi"/>
        </w:rPr>
        <w:t>this requirement and explains that the agency completes fingerprint checks on all household members that are 14 years of age and older.  Information is provided regarding the documentation needed to complete the fingerprint checks.</w:t>
      </w:r>
    </w:p>
    <w:p w14:paraId="040E7154" w14:textId="77777777" w:rsidR="00A441A0" w:rsidRPr="00FF137E" w:rsidRDefault="00A441A0" w:rsidP="00FE69A8">
      <w:pPr>
        <w:pStyle w:val="BodyText"/>
        <w:spacing w:after="160" w:line="259" w:lineRule="auto"/>
        <w:ind w:left="662" w:right="1037"/>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has</w:t>
      </w:r>
      <w:r w:rsidRPr="00FF137E">
        <w:rPr>
          <w:rFonts w:asciiTheme="minorHAnsi" w:hAnsiTheme="minorHAnsi" w:cstheme="minorHAnsi"/>
          <w:spacing w:val="-3"/>
        </w:rPr>
        <w:t xml:space="preserve"> </w:t>
      </w:r>
      <w:r w:rsidRPr="00FF137E">
        <w:rPr>
          <w:rFonts w:asciiTheme="minorHAnsi" w:hAnsiTheme="minorHAnsi" w:cstheme="minorHAnsi"/>
        </w:rPr>
        <w:t>made</w:t>
      </w:r>
      <w:r w:rsidRPr="00FF137E">
        <w:rPr>
          <w:rFonts w:asciiTheme="minorHAnsi" w:hAnsiTheme="minorHAnsi" w:cstheme="minorHAnsi"/>
          <w:spacing w:val="-5"/>
        </w:rPr>
        <w:t xml:space="preserve"> </w:t>
      </w:r>
      <w:r w:rsidRPr="00FF137E">
        <w:rPr>
          <w:rFonts w:asciiTheme="minorHAnsi" w:hAnsiTheme="minorHAnsi" w:cstheme="minorHAnsi"/>
        </w:rPr>
        <w:t>efforts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improve</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Criminal</w:t>
      </w:r>
      <w:r w:rsidRPr="00FF137E">
        <w:rPr>
          <w:rFonts w:asciiTheme="minorHAnsi" w:hAnsiTheme="minorHAnsi" w:cstheme="minorHAnsi"/>
          <w:spacing w:val="-3"/>
        </w:rPr>
        <w:t xml:space="preserve"> </w:t>
      </w:r>
      <w:r w:rsidRPr="00FF137E">
        <w:rPr>
          <w:rFonts w:asciiTheme="minorHAnsi" w:hAnsiTheme="minorHAnsi" w:cstheme="minorHAnsi"/>
        </w:rPr>
        <w:t>Background</w:t>
      </w:r>
      <w:r w:rsidRPr="00FF137E">
        <w:rPr>
          <w:rFonts w:asciiTheme="minorHAnsi" w:hAnsiTheme="minorHAnsi" w:cstheme="minorHAnsi"/>
          <w:spacing w:val="-3"/>
        </w:rPr>
        <w:t xml:space="preserve"> </w:t>
      </w:r>
      <w:r w:rsidRPr="00FF137E">
        <w:rPr>
          <w:rFonts w:asciiTheme="minorHAnsi" w:hAnsiTheme="minorHAnsi" w:cstheme="minorHAnsi"/>
        </w:rPr>
        <w:t>process.</w:t>
      </w:r>
      <w:r w:rsidRPr="00FF137E">
        <w:rPr>
          <w:rFonts w:asciiTheme="minorHAnsi" w:hAnsiTheme="minorHAnsi" w:cstheme="minorHAnsi"/>
          <w:spacing w:val="-3"/>
        </w:rPr>
        <w:t xml:space="preserve">  The Fingerprint Unit was created to manage </w:t>
      </w:r>
      <w:r w:rsidRPr="00FF137E">
        <w:rPr>
          <w:rFonts w:asciiTheme="minorHAnsi" w:hAnsiTheme="minorHAnsi" w:cstheme="minorHAnsi"/>
          <w:spacing w:val="-2"/>
        </w:rPr>
        <w:t>all criminal</w:t>
      </w:r>
      <w:r w:rsidRPr="00FF137E">
        <w:rPr>
          <w:rFonts w:asciiTheme="minorHAnsi" w:hAnsiTheme="minorHAnsi" w:cstheme="minorHAnsi"/>
          <w:spacing w:val="-3"/>
        </w:rPr>
        <w:t xml:space="preserve"> </w:t>
      </w:r>
      <w:r w:rsidRPr="00FF137E">
        <w:rPr>
          <w:rFonts w:asciiTheme="minorHAnsi" w:hAnsiTheme="minorHAnsi" w:cstheme="minorHAnsi"/>
          <w:spacing w:val="-2"/>
        </w:rPr>
        <w:t>background and fingerprint</w:t>
      </w:r>
      <w:r w:rsidRPr="00FF137E">
        <w:rPr>
          <w:rFonts w:asciiTheme="minorHAnsi" w:hAnsiTheme="minorHAnsi" w:cstheme="minorHAnsi"/>
          <w:spacing w:val="-5"/>
        </w:rPr>
        <w:t xml:space="preserve"> checks.  This task was previously assigned to the </w:t>
      </w:r>
      <w:r w:rsidRPr="00FF137E">
        <w:rPr>
          <w:rFonts w:asciiTheme="minorHAnsi" w:hAnsiTheme="minorHAnsi" w:cstheme="minorHAnsi"/>
          <w:spacing w:val="-2"/>
        </w:rPr>
        <w:t>Licensure</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Unit.  </w:t>
      </w:r>
      <w:r w:rsidRPr="00FF137E">
        <w:rPr>
          <w:rFonts w:asciiTheme="minorHAnsi" w:hAnsiTheme="minorHAnsi" w:cstheme="minorHAnsi"/>
        </w:rPr>
        <w:t xml:space="preserve">The Fingerprint Unit is responsible for obtaining the local </w:t>
      </w:r>
      <w:r w:rsidRPr="00FF137E">
        <w:rPr>
          <w:rFonts w:asciiTheme="minorHAnsi" w:hAnsiTheme="minorHAnsi" w:cstheme="minorHAnsi"/>
        </w:rPr>
        <w:lastRenderedPageBreak/>
        <w:t>background checks, fingerprint checks, and the Child Abuse Central Registry checks for all foster parent applicants and all existing foster parents.</w:t>
      </w:r>
      <w:r w:rsidRPr="00FF137E">
        <w:rPr>
          <w:rFonts w:asciiTheme="minorHAnsi" w:hAnsiTheme="minorHAnsi" w:cstheme="minorHAnsi"/>
          <w:spacing w:val="27"/>
        </w:rPr>
        <w:t xml:space="preserve"> </w:t>
      </w:r>
    </w:p>
    <w:p w14:paraId="5B556772" w14:textId="77777777" w:rsidR="00A441A0" w:rsidRPr="00FF137E" w:rsidRDefault="00A441A0" w:rsidP="00A441A0">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rPr>
        <w:t xml:space="preserve">The assigned Safety or Well-Being/Permanency staff complete the local law enforcement, Background Screenings, and Child Central Registry checks as part of the expedited process.  The Criminal Background Unit and Licensure Unit checks for Adam Walsh Act violations. </w:t>
      </w:r>
    </w:p>
    <w:p w14:paraId="766E62A4" w14:textId="77777777" w:rsidR="00A441A0" w:rsidRPr="00FF137E" w:rsidRDefault="00A441A0" w:rsidP="00FE69A8">
      <w:pPr>
        <w:pStyle w:val="BodyText"/>
        <w:spacing w:after="160" w:line="259" w:lineRule="auto"/>
        <w:ind w:left="662" w:right="1037"/>
        <w:jc w:val="both"/>
        <w:rPr>
          <w:rFonts w:asciiTheme="minorHAnsi" w:hAnsiTheme="minorHAnsi" w:cstheme="minorHAnsi"/>
        </w:rPr>
      </w:pPr>
      <w:r w:rsidRPr="00FF137E">
        <w:rPr>
          <w:rFonts w:asciiTheme="minorHAnsi" w:hAnsiTheme="minorHAnsi" w:cstheme="minorHAnsi"/>
        </w:rPr>
        <w:t xml:space="preserve">If there are felony and/or misdemeanor charges on the fingerprint report, a justification letter is sent to the foster parent applicant or foster parent to obtain an explanation of the charges. </w:t>
      </w:r>
    </w:p>
    <w:p w14:paraId="0863DA96" w14:textId="7D6502F4" w:rsidR="00112D49" w:rsidRPr="00FF137E" w:rsidRDefault="00A441A0" w:rsidP="00FE69A8">
      <w:pPr>
        <w:pStyle w:val="BodyText"/>
        <w:spacing w:line="276" w:lineRule="auto"/>
        <w:ind w:left="662" w:right="1037"/>
        <w:jc w:val="both"/>
        <w:rPr>
          <w:rFonts w:asciiTheme="minorHAnsi" w:hAnsiTheme="minorHAnsi" w:cstheme="minorHAnsi"/>
        </w:rPr>
      </w:pPr>
      <w:r w:rsidRPr="00FF137E">
        <w:rPr>
          <w:rFonts w:asciiTheme="minorHAnsi" w:hAnsiTheme="minorHAnsi" w:cstheme="minorHAnsi"/>
          <w:spacing w:val="-9"/>
        </w:rPr>
        <w:t xml:space="preserve">Local background checks, Central Registry Checks, and Background Screenings are completed at every two-year re-evaluation.  Fingerprint checks are completed a minimum of every four years for existing household members aged 14 years and older.  </w:t>
      </w:r>
      <w:r w:rsidRPr="00FF137E">
        <w:rPr>
          <w:rFonts w:asciiTheme="minorHAnsi" w:hAnsiTheme="minorHAnsi" w:cstheme="minorHAnsi"/>
        </w:rPr>
        <w:t xml:space="preserve">Foster parents are required to immediately report any relative household member that has been added to the home to the </w:t>
      </w:r>
      <w:r w:rsidRPr="00FF137E">
        <w:rPr>
          <w:rFonts w:asciiTheme="minorHAnsi" w:hAnsiTheme="minorHAnsi" w:cstheme="minorHAnsi"/>
          <w:spacing w:val="-1"/>
        </w:rPr>
        <w:t>Licensure Specialist</w:t>
      </w:r>
      <w:r w:rsidRPr="00FF137E">
        <w:rPr>
          <w:rFonts w:asciiTheme="minorHAnsi" w:hAnsiTheme="minorHAnsi" w:cstheme="minorHAnsi"/>
        </w:rPr>
        <w:t xml:space="preserve"> so the agency can complete timely background checks and fingerprint checks.  All youth in the home must complete background checks and fingerprint checks when they turn 14 years of age.  The Non-Relative and Relative Foster Home policies related to fingerprinting minors is under review and revision.</w:t>
      </w:r>
      <w:r w:rsidRPr="00FF137E">
        <w:rPr>
          <w:rFonts w:asciiTheme="minorHAnsi" w:hAnsiTheme="minorHAnsi" w:cstheme="minorHAnsi"/>
          <w:spacing w:val="-9"/>
        </w:rPr>
        <w:t xml:space="preserve"> </w:t>
      </w:r>
    </w:p>
    <w:p w14:paraId="79C56F2D" w14:textId="77777777" w:rsidR="00112D49" w:rsidRPr="00FF137E" w:rsidRDefault="00112D49">
      <w:pPr>
        <w:pStyle w:val="BodyText"/>
        <w:spacing w:before="22"/>
        <w:rPr>
          <w:rFonts w:asciiTheme="minorHAnsi" w:hAnsiTheme="minorHAnsi" w:cstheme="minorHAnsi"/>
        </w:rPr>
      </w:pPr>
    </w:p>
    <w:p w14:paraId="26470484" w14:textId="77777777" w:rsidR="00112D49" w:rsidRPr="00FF137E" w:rsidRDefault="00DC3A48">
      <w:pPr>
        <w:pStyle w:val="BodyText"/>
        <w:spacing w:after="23"/>
        <w:ind w:left="660"/>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table</w:t>
      </w:r>
      <w:r w:rsidRPr="00FF137E">
        <w:rPr>
          <w:rFonts w:asciiTheme="minorHAnsi" w:hAnsiTheme="minorHAnsi" w:cstheme="minorHAnsi"/>
          <w:spacing w:val="-2"/>
        </w:rPr>
        <w:t xml:space="preserve"> </w:t>
      </w:r>
      <w:r w:rsidRPr="00FF137E">
        <w:rPr>
          <w:rFonts w:asciiTheme="minorHAnsi" w:hAnsiTheme="minorHAnsi" w:cstheme="minorHAnsi"/>
        </w:rPr>
        <w:t>below</w:t>
      </w:r>
      <w:r w:rsidRPr="00FF137E">
        <w:rPr>
          <w:rFonts w:asciiTheme="minorHAnsi" w:hAnsiTheme="minorHAnsi" w:cstheme="minorHAnsi"/>
          <w:spacing w:val="1"/>
        </w:rPr>
        <w:t xml:space="preserve"> </w:t>
      </w:r>
      <w:r w:rsidRPr="00FF137E">
        <w:rPr>
          <w:rFonts w:asciiTheme="minorHAnsi" w:hAnsiTheme="minorHAnsi" w:cstheme="minorHAnsi"/>
        </w:rPr>
        <w:t>contains fingerprint</w:t>
      </w:r>
      <w:r w:rsidRPr="00FF137E">
        <w:rPr>
          <w:rFonts w:asciiTheme="minorHAnsi" w:hAnsiTheme="minorHAnsi" w:cstheme="minorHAnsi"/>
          <w:spacing w:val="1"/>
        </w:rPr>
        <w:t xml:space="preserve"> </w:t>
      </w:r>
      <w:r w:rsidRPr="00FF137E">
        <w:rPr>
          <w:rFonts w:asciiTheme="minorHAnsi" w:hAnsiTheme="minorHAnsi" w:cstheme="minorHAnsi"/>
        </w:rPr>
        <w:t>data</w:t>
      </w:r>
      <w:r w:rsidRPr="00FF137E">
        <w:rPr>
          <w:rFonts w:asciiTheme="minorHAnsi" w:hAnsiTheme="minorHAnsi" w:cstheme="minorHAnsi"/>
          <w:spacing w:val="1"/>
        </w:rPr>
        <w:t xml:space="preserve"> </w:t>
      </w:r>
      <w:r w:rsidRPr="00FF137E">
        <w:rPr>
          <w:rFonts w:asciiTheme="minorHAnsi" w:hAnsiTheme="minorHAnsi" w:cstheme="minorHAnsi"/>
        </w:rPr>
        <w:t>collected</w:t>
      </w:r>
      <w:r w:rsidRPr="00FF137E">
        <w:rPr>
          <w:rFonts w:asciiTheme="minorHAnsi" w:hAnsiTheme="minorHAnsi" w:cstheme="minorHAnsi"/>
          <w:spacing w:val="-2"/>
        </w:rPr>
        <w:t xml:space="preserve"> </w:t>
      </w:r>
      <w:r w:rsidRPr="00FF137E">
        <w:rPr>
          <w:rFonts w:asciiTheme="minorHAnsi" w:hAnsiTheme="minorHAnsi" w:cstheme="minorHAnsi"/>
        </w:rPr>
        <w:t>during</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program</w:t>
      </w:r>
      <w:r w:rsidRPr="00FF137E">
        <w:rPr>
          <w:rFonts w:asciiTheme="minorHAnsi" w:hAnsiTheme="minorHAnsi" w:cstheme="minorHAnsi"/>
          <w:spacing w:val="-1"/>
        </w:rPr>
        <w:t xml:space="preserve"> </w:t>
      </w:r>
      <w:r w:rsidRPr="00FF137E">
        <w:rPr>
          <w:rFonts w:asciiTheme="minorHAnsi" w:hAnsiTheme="minorHAnsi" w:cstheme="minorHAnsi"/>
          <w:spacing w:val="-2"/>
        </w:rPr>
        <w:t>year.</w:t>
      </w:r>
    </w:p>
    <w:tbl>
      <w:tblPr>
        <w:tblW w:w="0" w:type="auto"/>
        <w:tblInd w:w="6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0"/>
        <w:gridCol w:w="1339"/>
        <w:gridCol w:w="2375"/>
        <w:gridCol w:w="1043"/>
        <w:gridCol w:w="1343"/>
        <w:gridCol w:w="940"/>
        <w:gridCol w:w="1429"/>
      </w:tblGrid>
      <w:tr w:rsidR="00112D49" w:rsidRPr="00FF137E" w14:paraId="6A571412" w14:textId="77777777" w:rsidTr="00FE69A8">
        <w:trPr>
          <w:trHeight w:val="892"/>
          <w:tblHeader/>
        </w:trPr>
        <w:tc>
          <w:tcPr>
            <w:tcW w:w="890" w:type="dxa"/>
            <w:shd w:val="clear" w:color="auto" w:fill="4471C4"/>
            <w:vAlign w:val="center"/>
          </w:tcPr>
          <w:p w14:paraId="40F0547A" w14:textId="77777777" w:rsidR="00112D49" w:rsidRPr="00FF137E" w:rsidRDefault="00DC3A48">
            <w:pPr>
              <w:pStyle w:val="TableParagraph"/>
              <w:ind w:left="13" w:right="44"/>
              <w:jc w:val="center"/>
              <w:rPr>
                <w:rFonts w:asciiTheme="minorHAnsi" w:hAnsiTheme="minorHAnsi" w:cstheme="minorHAnsi"/>
                <w:b/>
                <w:sz w:val="24"/>
              </w:rPr>
            </w:pPr>
            <w:r w:rsidRPr="00FF137E">
              <w:rPr>
                <w:rFonts w:asciiTheme="minorHAnsi" w:hAnsiTheme="minorHAnsi" w:cstheme="minorHAnsi"/>
                <w:b/>
                <w:spacing w:val="-2"/>
                <w:sz w:val="24"/>
              </w:rPr>
              <w:t>Month</w:t>
            </w:r>
          </w:p>
        </w:tc>
        <w:tc>
          <w:tcPr>
            <w:tcW w:w="1339" w:type="dxa"/>
            <w:shd w:val="clear" w:color="auto" w:fill="4471C4"/>
            <w:vAlign w:val="center"/>
          </w:tcPr>
          <w:p w14:paraId="5EE5A1F6" w14:textId="77777777" w:rsidR="00112D49" w:rsidRPr="00FF137E" w:rsidRDefault="00DC3A48">
            <w:pPr>
              <w:pStyle w:val="TableParagraph"/>
              <w:spacing w:line="259" w:lineRule="auto"/>
              <w:ind w:left="189" w:right="184" w:firstLine="45"/>
              <w:rPr>
                <w:rFonts w:asciiTheme="minorHAnsi" w:hAnsiTheme="minorHAnsi" w:cstheme="minorHAnsi"/>
                <w:b/>
                <w:sz w:val="24"/>
              </w:rPr>
            </w:pPr>
            <w:r w:rsidRPr="00FF137E">
              <w:rPr>
                <w:rFonts w:asciiTheme="minorHAnsi" w:hAnsiTheme="minorHAnsi" w:cstheme="minorHAnsi"/>
                <w:b/>
                <w:spacing w:val="-2"/>
                <w:sz w:val="24"/>
              </w:rPr>
              <w:t>Non-Rel Resource</w:t>
            </w:r>
          </w:p>
          <w:p w14:paraId="2A834BCF" w14:textId="77777777" w:rsidR="00112D49" w:rsidRPr="00FF137E" w:rsidRDefault="00DC3A48">
            <w:pPr>
              <w:pStyle w:val="TableParagraph"/>
              <w:spacing w:line="275" w:lineRule="exact"/>
              <w:ind w:left="153"/>
              <w:rPr>
                <w:rFonts w:asciiTheme="minorHAnsi" w:hAnsiTheme="minorHAnsi" w:cstheme="minorHAnsi"/>
                <w:b/>
                <w:sz w:val="24"/>
              </w:rPr>
            </w:pPr>
            <w:r w:rsidRPr="00FF137E">
              <w:rPr>
                <w:rFonts w:asciiTheme="minorHAnsi" w:hAnsiTheme="minorHAnsi" w:cstheme="minorHAnsi"/>
                <w:b/>
                <w:spacing w:val="-2"/>
                <w:sz w:val="24"/>
              </w:rPr>
              <w:t>Applicant</w:t>
            </w:r>
          </w:p>
        </w:tc>
        <w:tc>
          <w:tcPr>
            <w:tcW w:w="2375" w:type="dxa"/>
            <w:shd w:val="clear" w:color="auto" w:fill="4471C4"/>
            <w:vAlign w:val="center"/>
          </w:tcPr>
          <w:p w14:paraId="0A001E31" w14:textId="77777777" w:rsidR="00112D49" w:rsidRPr="00FF137E" w:rsidRDefault="00DC3A48">
            <w:pPr>
              <w:pStyle w:val="TableParagraph"/>
              <w:spacing w:before="147" w:line="259" w:lineRule="auto"/>
              <w:ind w:left="651" w:hanging="387"/>
              <w:rPr>
                <w:rFonts w:asciiTheme="minorHAnsi" w:hAnsiTheme="minorHAnsi" w:cstheme="minorHAnsi"/>
                <w:b/>
                <w:sz w:val="24"/>
              </w:rPr>
            </w:pPr>
            <w:r w:rsidRPr="00FF137E">
              <w:rPr>
                <w:rFonts w:asciiTheme="minorHAnsi" w:hAnsiTheme="minorHAnsi" w:cstheme="minorHAnsi"/>
                <w:b/>
                <w:spacing w:val="-2"/>
                <w:sz w:val="24"/>
              </w:rPr>
              <w:t>Relative</w:t>
            </w:r>
            <w:r w:rsidRPr="00FF137E">
              <w:rPr>
                <w:rFonts w:asciiTheme="minorHAnsi" w:hAnsiTheme="minorHAnsi" w:cstheme="minorHAnsi"/>
                <w:b/>
                <w:spacing w:val="-13"/>
                <w:sz w:val="24"/>
              </w:rPr>
              <w:t xml:space="preserve"> </w:t>
            </w:r>
            <w:r w:rsidRPr="00FF137E">
              <w:rPr>
                <w:rFonts w:asciiTheme="minorHAnsi" w:hAnsiTheme="minorHAnsi" w:cstheme="minorHAnsi"/>
                <w:b/>
                <w:spacing w:val="-2"/>
                <w:sz w:val="24"/>
              </w:rPr>
              <w:t>Resource Applicant</w:t>
            </w:r>
          </w:p>
        </w:tc>
        <w:tc>
          <w:tcPr>
            <w:tcW w:w="1043" w:type="dxa"/>
            <w:shd w:val="clear" w:color="auto" w:fill="4471C4"/>
            <w:vAlign w:val="center"/>
          </w:tcPr>
          <w:p w14:paraId="3E1C5882" w14:textId="77777777" w:rsidR="00112D49" w:rsidRPr="00FF137E" w:rsidRDefault="00DC3A48">
            <w:pPr>
              <w:pStyle w:val="TableParagraph"/>
              <w:ind w:left="4"/>
              <w:jc w:val="center"/>
              <w:rPr>
                <w:rFonts w:asciiTheme="minorHAnsi" w:hAnsiTheme="minorHAnsi" w:cstheme="minorHAnsi"/>
                <w:b/>
                <w:sz w:val="24"/>
              </w:rPr>
            </w:pPr>
            <w:r w:rsidRPr="00FF137E">
              <w:rPr>
                <w:rFonts w:asciiTheme="minorHAnsi" w:hAnsiTheme="minorHAnsi" w:cstheme="minorHAnsi"/>
                <w:b/>
                <w:spacing w:val="-2"/>
                <w:sz w:val="24"/>
              </w:rPr>
              <w:t>Adoption</w:t>
            </w:r>
          </w:p>
        </w:tc>
        <w:tc>
          <w:tcPr>
            <w:tcW w:w="1343" w:type="dxa"/>
            <w:shd w:val="clear" w:color="auto" w:fill="4471C4"/>
            <w:vAlign w:val="center"/>
          </w:tcPr>
          <w:p w14:paraId="607C4233" w14:textId="77777777" w:rsidR="00112D49" w:rsidRPr="00FF137E" w:rsidRDefault="00DC3A48">
            <w:pPr>
              <w:pStyle w:val="TableParagraph"/>
              <w:spacing w:before="147" w:line="259" w:lineRule="auto"/>
              <w:ind w:left="387" w:hanging="356"/>
              <w:rPr>
                <w:rFonts w:asciiTheme="minorHAnsi" w:hAnsiTheme="minorHAnsi" w:cstheme="minorHAnsi"/>
                <w:b/>
                <w:sz w:val="24"/>
              </w:rPr>
            </w:pPr>
            <w:r w:rsidRPr="00FF137E">
              <w:rPr>
                <w:rFonts w:asciiTheme="minorHAnsi" w:hAnsiTheme="minorHAnsi" w:cstheme="minorHAnsi"/>
                <w:b/>
                <w:sz w:val="24"/>
              </w:rPr>
              <w:t>Youth</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in</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the </w:t>
            </w:r>
            <w:r w:rsidRPr="00FF137E">
              <w:rPr>
                <w:rFonts w:asciiTheme="minorHAnsi" w:hAnsiTheme="minorHAnsi" w:cstheme="minorHAnsi"/>
                <w:b/>
                <w:spacing w:val="-4"/>
                <w:sz w:val="24"/>
              </w:rPr>
              <w:t>home</w:t>
            </w:r>
          </w:p>
        </w:tc>
        <w:tc>
          <w:tcPr>
            <w:tcW w:w="940" w:type="dxa"/>
            <w:shd w:val="clear" w:color="auto" w:fill="4471C4"/>
            <w:vAlign w:val="center"/>
          </w:tcPr>
          <w:p w14:paraId="3B1FA213" w14:textId="77777777" w:rsidR="00112D49" w:rsidRPr="00FF137E" w:rsidRDefault="00DC3A48">
            <w:pPr>
              <w:pStyle w:val="TableParagraph"/>
              <w:ind w:left="9"/>
              <w:jc w:val="center"/>
              <w:rPr>
                <w:rFonts w:asciiTheme="minorHAnsi" w:hAnsiTheme="minorHAnsi" w:cstheme="minorHAnsi"/>
                <w:b/>
                <w:sz w:val="24"/>
              </w:rPr>
            </w:pPr>
            <w:r w:rsidRPr="00FF137E">
              <w:rPr>
                <w:rFonts w:asciiTheme="minorHAnsi" w:hAnsiTheme="minorHAnsi" w:cstheme="minorHAnsi"/>
                <w:b/>
                <w:spacing w:val="-2"/>
                <w:sz w:val="24"/>
              </w:rPr>
              <w:t>Total</w:t>
            </w:r>
          </w:p>
        </w:tc>
        <w:tc>
          <w:tcPr>
            <w:tcW w:w="1429" w:type="dxa"/>
            <w:shd w:val="clear" w:color="auto" w:fill="4471C4"/>
            <w:vAlign w:val="center"/>
          </w:tcPr>
          <w:p w14:paraId="47999788" w14:textId="77777777" w:rsidR="00112D49" w:rsidRPr="00FF137E" w:rsidRDefault="00DC3A48">
            <w:pPr>
              <w:pStyle w:val="TableParagraph"/>
              <w:spacing w:before="147" w:line="259" w:lineRule="auto"/>
              <w:ind w:left="96" w:right="37" w:hanging="65"/>
              <w:rPr>
                <w:rFonts w:asciiTheme="minorHAnsi" w:hAnsiTheme="minorHAnsi" w:cstheme="minorHAnsi"/>
                <w:b/>
                <w:sz w:val="24"/>
              </w:rPr>
            </w:pPr>
            <w:r w:rsidRPr="00FF137E">
              <w:rPr>
                <w:rFonts w:asciiTheme="minorHAnsi" w:hAnsiTheme="minorHAnsi" w:cstheme="minorHAnsi"/>
                <w:b/>
                <w:sz w:val="24"/>
              </w:rPr>
              <w:t>Adam</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Walsh </w:t>
            </w:r>
            <w:r w:rsidRPr="00FF137E">
              <w:rPr>
                <w:rFonts w:asciiTheme="minorHAnsi" w:hAnsiTheme="minorHAnsi" w:cstheme="minorHAnsi"/>
                <w:b/>
                <w:spacing w:val="-2"/>
                <w:sz w:val="24"/>
              </w:rPr>
              <w:t>Disqualifier</w:t>
            </w:r>
          </w:p>
        </w:tc>
      </w:tr>
      <w:tr w:rsidR="00562070" w:rsidRPr="00FF137E" w14:paraId="334EB28F" w14:textId="77777777" w:rsidTr="00FE69A8">
        <w:trPr>
          <w:trHeight w:val="596"/>
        </w:trPr>
        <w:tc>
          <w:tcPr>
            <w:tcW w:w="890" w:type="dxa"/>
            <w:vAlign w:val="center"/>
          </w:tcPr>
          <w:p w14:paraId="29A9E450" w14:textId="77777777" w:rsidR="00562070" w:rsidRPr="00FF137E" w:rsidRDefault="00562070" w:rsidP="00562070">
            <w:pPr>
              <w:pStyle w:val="TableParagraph"/>
              <w:spacing w:before="1"/>
              <w:ind w:left="230"/>
              <w:rPr>
                <w:rFonts w:asciiTheme="minorHAnsi" w:hAnsiTheme="minorHAnsi" w:cstheme="minorHAnsi"/>
                <w:b/>
                <w:sz w:val="24"/>
                <w:szCs w:val="24"/>
              </w:rPr>
            </w:pPr>
            <w:r w:rsidRPr="00FF137E">
              <w:rPr>
                <w:rFonts w:asciiTheme="minorHAnsi" w:hAnsiTheme="minorHAnsi" w:cstheme="minorHAnsi"/>
                <w:b/>
                <w:spacing w:val="-5"/>
                <w:sz w:val="24"/>
                <w:szCs w:val="24"/>
              </w:rPr>
              <w:t>Aug</w:t>
            </w:r>
          </w:p>
          <w:p w14:paraId="75A88882" w14:textId="0FD46E1A" w:rsidR="00562070" w:rsidRPr="00FF137E" w:rsidRDefault="00562070" w:rsidP="00562070">
            <w:pPr>
              <w:pStyle w:val="TableParagraph"/>
              <w:spacing w:before="22"/>
              <w:ind w:left="203"/>
              <w:rPr>
                <w:rFonts w:asciiTheme="minorHAnsi" w:hAnsiTheme="minorHAnsi" w:cstheme="minorHAnsi"/>
                <w:b/>
                <w:sz w:val="24"/>
                <w:szCs w:val="24"/>
              </w:rPr>
            </w:pPr>
            <w:r w:rsidRPr="00FF137E">
              <w:rPr>
                <w:rFonts w:asciiTheme="minorHAnsi" w:hAnsiTheme="minorHAnsi" w:cstheme="minorHAnsi"/>
                <w:b/>
                <w:spacing w:val="-4"/>
                <w:sz w:val="24"/>
                <w:szCs w:val="24"/>
              </w:rPr>
              <w:t>2023</w:t>
            </w:r>
          </w:p>
        </w:tc>
        <w:tc>
          <w:tcPr>
            <w:tcW w:w="1339" w:type="dxa"/>
            <w:vAlign w:val="center"/>
          </w:tcPr>
          <w:p w14:paraId="5D89CCF3" w14:textId="63909EA7" w:rsidR="00562070" w:rsidRPr="00FF137E" w:rsidRDefault="00562070" w:rsidP="00562070">
            <w:pPr>
              <w:pStyle w:val="TableParagraph"/>
              <w:spacing w:before="150"/>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86</w:t>
            </w:r>
          </w:p>
        </w:tc>
        <w:tc>
          <w:tcPr>
            <w:tcW w:w="2375" w:type="dxa"/>
            <w:vAlign w:val="center"/>
          </w:tcPr>
          <w:p w14:paraId="0A886B82" w14:textId="3E236A40" w:rsidR="00562070" w:rsidRPr="00FF137E" w:rsidRDefault="00562070" w:rsidP="00562070">
            <w:pPr>
              <w:pStyle w:val="TableParagraph"/>
              <w:spacing w:before="150"/>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162</w:t>
            </w:r>
          </w:p>
        </w:tc>
        <w:tc>
          <w:tcPr>
            <w:tcW w:w="1043" w:type="dxa"/>
            <w:vAlign w:val="center"/>
          </w:tcPr>
          <w:p w14:paraId="2E911CEA" w14:textId="6FAFDD35" w:rsidR="00562070" w:rsidRPr="00FF137E" w:rsidRDefault="00562070" w:rsidP="00562070">
            <w:pPr>
              <w:pStyle w:val="TableParagraph"/>
              <w:spacing w:before="150"/>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100F09D0" w14:textId="48C630CA" w:rsidR="00562070" w:rsidRPr="00FF137E" w:rsidRDefault="00562070" w:rsidP="00562070">
            <w:pPr>
              <w:pStyle w:val="TableParagraph"/>
              <w:spacing w:before="150"/>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22</w:t>
            </w:r>
          </w:p>
        </w:tc>
        <w:tc>
          <w:tcPr>
            <w:tcW w:w="940" w:type="dxa"/>
            <w:vAlign w:val="center"/>
          </w:tcPr>
          <w:p w14:paraId="2BF82B02" w14:textId="764A9D01" w:rsidR="00562070" w:rsidRPr="00FF137E" w:rsidRDefault="00562070" w:rsidP="00562070">
            <w:pPr>
              <w:pStyle w:val="TableParagraph"/>
              <w:spacing w:before="150"/>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270</w:t>
            </w:r>
          </w:p>
        </w:tc>
        <w:tc>
          <w:tcPr>
            <w:tcW w:w="1429" w:type="dxa"/>
            <w:tcBorders>
              <w:right w:val="thickThinMediumGap" w:sz="3" w:space="0" w:color="000000"/>
            </w:tcBorders>
            <w:vAlign w:val="center"/>
          </w:tcPr>
          <w:p w14:paraId="6A96B946" w14:textId="27763796" w:rsidR="00562070" w:rsidRPr="00FF137E" w:rsidRDefault="00562070" w:rsidP="00562070">
            <w:pPr>
              <w:pStyle w:val="TableParagraph"/>
              <w:spacing w:before="150"/>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1</w:t>
            </w:r>
          </w:p>
        </w:tc>
      </w:tr>
      <w:tr w:rsidR="00562070" w:rsidRPr="00FF137E" w14:paraId="7BC8AB64" w14:textId="77777777" w:rsidTr="00FE69A8">
        <w:trPr>
          <w:trHeight w:val="595"/>
        </w:trPr>
        <w:tc>
          <w:tcPr>
            <w:tcW w:w="890" w:type="dxa"/>
            <w:vAlign w:val="center"/>
          </w:tcPr>
          <w:p w14:paraId="6D24E2A6" w14:textId="77777777" w:rsidR="00562070" w:rsidRPr="00FF137E" w:rsidRDefault="00562070" w:rsidP="00562070">
            <w:pPr>
              <w:pStyle w:val="TableParagraph"/>
              <w:spacing w:line="275" w:lineRule="exact"/>
              <w:ind w:left="218"/>
              <w:rPr>
                <w:rFonts w:asciiTheme="minorHAnsi" w:hAnsiTheme="minorHAnsi" w:cstheme="minorHAnsi"/>
                <w:b/>
                <w:sz w:val="24"/>
                <w:szCs w:val="24"/>
              </w:rPr>
            </w:pPr>
            <w:r w:rsidRPr="00FF137E">
              <w:rPr>
                <w:rFonts w:asciiTheme="minorHAnsi" w:hAnsiTheme="minorHAnsi" w:cstheme="minorHAnsi"/>
                <w:b/>
                <w:spacing w:val="-4"/>
                <w:sz w:val="24"/>
                <w:szCs w:val="24"/>
              </w:rPr>
              <w:t>Sept</w:t>
            </w:r>
          </w:p>
          <w:p w14:paraId="3B17FE2E" w14:textId="7D3F31A8" w:rsidR="00562070" w:rsidRPr="00FF137E" w:rsidRDefault="00562070" w:rsidP="00562070">
            <w:pPr>
              <w:pStyle w:val="TableParagraph"/>
              <w:spacing w:before="22"/>
              <w:ind w:left="234"/>
              <w:rPr>
                <w:rFonts w:asciiTheme="minorHAnsi" w:hAnsiTheme="minorHAnsi" w:cstheme="minorHAnsi"/>
                <w:b/>
                <w:sz w:val="24"/>
                <w:szCs w:val="24"/>
              </w:rPr>
            </w:pPr>
            <w:r w:rsidRPr="00FF137E">
              <w:rPr>
                <w:rFonts w:asciiTheme="minorHAnsi" w:hAnsiTheme="minorHAnsi" w:cstheme="minorHAnsi"/>
                <w:b/>
                <w:spacing w:val="-4"/>
                <w:sz w:val="24"/>
                <w:szCs w:val="24"/>
              </w:rPr>
              <w:t>2023</w:t>
            </w:r>
          </w:p>
        </w:tc>
        <w:tc>
          <w:tcPr>
            <w:tcW w:w="1339" w:type="dxa"/>
            <w:vAlign w:val="center"/>
          </w:tcPr>
          <w:p w14:paraId="227EF890" w14:textId="7C60F4C3" w:rsidR="00562070" w:rsidRPr="00FF137E" w:rsidRDefault="00562070" w:rsidP="00562070">
            <w:pPr>
              <w:pStyle w:val="TableParagraph"/>
              <w:spacing w:before="148"/>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52</w:t>
            </w:r>
          </w:p>
        </w:tc>
        <w:tc>
          <w:tcPr>
            <w:tcW w:w="2375" w:type="dxa"/>
            <w:vAlign w:val="center"/>
          </w:tcPr>
          <w:p w14:paraId="7C127B95" w14:textId="2E9ACB10" w:rsidR="00562070" w:rsidRPr="00FF137E" w:rsidRDefault="00562070" w:rsidP="00562070">
            <w:pPr>
              <w:pStyle w:val="TableParagraph"/>
              <w:spacing w:before="148"/>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151 </w:t>
            </w:r>
          </w:p>
        </w:tc>
        <w:tc>
          <w:tcPr>
            <w:tcW w:w="1043" w:type="dxa"/>
            <w:vAlign w:val="center"/>
          </w:tcPr>
          <w:p w14:paraId="6C1C0A13" w14:textId="036CDFC9" w:rsidR="00562070" w:rsidRPr="00FF137E" w:rsidRDefault="00562070" w:rsidP="00562070">
            <w:pPr>
              <w:pStyle w:val="TableParagraph"/>
              <w:spacing w:before="148"/>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0ABB59FD" w14:textId="02D1D3A0" w:rsidR="00562070" w:rsidRPr="00FF137E" w:rsidRDefault="00562070" w:rsidP="00562070">
            <w:pPr>
              <w:pStyle w:val="TableParagraph"/>
              <w:spacing w:before="148"/>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13</w:t>
            </w:r>
          </w:p>
        </w:tc>
        <w:tc>
          <w:tcPr>
            <w:tcW w:w="940" w:type="dxa"/>
            <w:vAlign w:val="center"/>
          </w:tcPr>
          <w:p w14:paraId="507805B7" w14:textId="46B05E0B" w:rsidR="00562070" w:rsidRPr="00FF137E" w:rsidRDefault="00562070" w:rsidP="00562070">
            <w:pPr>
              <w:pStyle w:val="TableParagraph"/>
              <w:spacing w:before="148"/>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216</w:t>
            </w:r>
          </w:p>
        </w:tc>
        <w:tc>
          <w:tcPr>
            <w:tcW w:w="1429" w:type="dxa"/>
            <w:tcBorders>
              <w:right w:val="thickThinMediumGap" w:sz="3" w:space="0" w:color="000000"/>
            </w:tcBorders>
            <w:vAlign w:val="center"/>
          </w:tcPr>
          <w:p w14:paraId="27803046" w14:textId="77149952" w:rsidR="00562070" w:rsidRPr="00FF137E" w:rsidRDefault="00562070" w:rsidP="00562070">
            <w:pPr>
              <w:pStyle w:val="TableParagraph"/>
              <w:spacing w:before="148"/>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w:t>
            </w:r>
          </w:p>
        </w:tc>
      </w:tr>
      <w:tr w:rsidR="00562070" w:rsidRPr="00FF137E" w14:paraId="30E9D25D" w14:textId="77777777" w:rsidTr="00FE69A8">
        <w:trPr>
          <w:trHeight w:val="596"/>
        </w:trPr>
        <w:tc>
          <w:tcPr>
            <w:tcW w:w="890" w:type="dxa"/>
            <w:vAlign w:val="center"/>
          </w:tcPr>
          <w:p w14:paraId="5C6423D9" w14:textId="77777777" w:rsidR="00562070" w:rsidRPr="00FF137E" w:rsidRDefault="00562070" w:rsidP="00562070">
            <w:pPr>
              <w:pStyle w:val="TableParagraph"/>
              <w:spacing w:line="275" w:lineRule="exact"/>
              <w:ind w:left="258"/>
              <w:rPr>
                <w:rFonts w:asciiTheme="minorHAnsi" w:hAnsiTheme="minorHAnsi" w:cstheme="minorHAnsi"/>
                <w:b/>
                <w:sz w:val="24"/>
                <w:szCs w:val="24"/>
              </w:rPr>
            </w:pPr>
            <w:r w:rsidRPr="00FF137E">
              <w:rPr>
                <w:rFonts w:asciiTheme="minorHAnsi" w:hAnsiTheme="minorHAnsi" w:cstheme="minorHAnsi"/>
                <w:b/>
                <w:spacing w:val="-5"/>
                <w:sz w:val="24"/>
                <w:szCs w:val="24"/>
              </w:rPr>
              <w:t>Oct</w:t>
            </w:r>
          </w:p>
          <w:p w14:paraId="08C013E0" w14:textId="6C4AE103" w:rsidR="00562070" w:rsidRPr="00FF137E" w:rsidRDefault="00562070" w:rsidP="00562070">
            <w:pPr>
              <w:pStyle w:val="TableParagraph"/>
              <w:spacing w:before="24"/>
              <w:ind w:left="234"/>
              <w:rPr>
                <w:rFonts w:asciiTheme="minorHAnsi" w:hAnsiTheme="minorHAnsi" w:cstheme="minorHAnsi"/>
                <w:b/>
                <w:sz w:val="24"/>
                <w:szCs w:val="24"/>
              </w:rPr>
            </w:pPr>
            <w:r w:rsidRPr="00FF137E">
              <w:rPr>
                <w:rFonts w:asciiTheme="minorHAnsi" w:hAnsiTheme="minorHAnsi" w:cstheme="minorHAnsi"/>
                <w:b/>
                <w:spacing w:val="-4"/>
                <w:sz w:val="24"/>
                <w:szCs w:val="24"/>
              </w:rPr>
              <w:t>2023</w:t>
            </w:r>
          </w:p>
        </w:tc>
        <w:tc>
          <w:tcPr>
            <w:tcW w:w="1339" w:type="dxa"/>
            <w:vAlign w:val="center"/>
          </w:tcPr>
          <w:p w14:paraId="4BC73C42" w14:textId="0FA7249B" w:rsidR="00562070" w:rsidRPr="00FF137E" w:rsidRDefault="00562070" w:rsidP="00562070">
            <w:pPr>
              <w:pStyle w:val="TableParagraph"/>
              <w:spacing w:before="150"/>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107</w:t>
            </w:r>
          </w:p>
        </w:tc>
        <w:tc>
          <w:tcPr>
            <w:tcW w:w="2375" w:type="dxa"/>
            <w:vAlign w:val="center"/>
          </w:tcPr>
          <w:p w14:paraId="355F9F8C" w14:textId="1A34132C" w:rsidR="00562070" w:rsidRPr="00FF137E" w:rsidRDefault="00562070" w:rsidP="00562070">
            <w:pPr>
              <w:pStyle w:val="TableParagraph"/>
              <w:spacing w:before="150"/>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116</w:t>
            </w:r>
          </w:p>
        </w:tc>
        <w:tc>
          <w:tcPr>
            <w:tcW w:w="1043" w:type="dxa"/>
            <w:vAlign w:val="center"/>
          </w:tcPr>
          <w:p w14:paraId="30788318" w14:textId="5AD02FB0" w:rsidR="00562070" w:rsidRPr="00FF137E" w:rsidRDefault="00562070" w:rsidP="00562070">
            <w:pPr>
              <w:pStyle w:val="TableParagraph"/>
              <w:spacing w:before="150"/>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1A4A0344" w14:textId="7FC24F52" w:rsidR="00562070" w:rsidRPr="00FF137E" w:rsidRDefault="00562070" w:rsidP="00562070">
            <w:pPr>
              <w:pStyle w:val="TableParagraph"/>
              <w:spacing w:before="150"/>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14</w:t>
            </w:r>
          </w:p>
        </w:tc>
        <w:tc>
          <w:tcPr>
            <w:tcW w:w="940" w:type="dxa"/>
            <w:vAlign w:val="center"/>
          </w:tcPr>
          <w:p w14:paraId="246C0F7D" w14:textId="5C69FB91" w:rsidR="00562070" w:rsidRPr="00FF137E" w:rsidRDefault="00562070" w:rsidP="00562070">
            <w:pPr>
              <w:pStyle w:val="TableParagraph"/>
              <w:spacing w:before="150"/>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237</w:t>
            </w:r>
          </w:p>
        </w:tc>
        <w:tc>
          <w:tcPr>
            <w:tcW w:w="1429" w:type="dxa"/>
            <w:tcBorders>
              <w:right w:val="thickThinMediumGap" w:sz="3" w:space="0" w:color="000000"/>
            </w:tcBorders>
            <w:vAlign w:val="center"/>
          </w:tcPr>
          <w:p w14:paraId="609AE255" w14:textId="68E4D066" w:rsidR="00562070" w:rsidRPr="00FF137E" w:rsidRDefault="00562070" w:rsidP="00562070">
            <w:pPr>
              <w:pStyle w:val="TableParagraph"/>
              <w:spacing w:before="150"/>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r>
      <w:tr w:rsidR="00562070" w:rsidRPr="00FF137E" w14:paraId="4F907FFA" w14:textId="77777777" w:rsidTr="00FE69A8">
        <w:trPr>
          <w:trHeight w:val="594"/>
        </w:trPr>
        <w:tc>
          <w:tcPr>
            <w:tcW w:w="890" w:type="dxa"/>
            <w:vAlign w:val="center"/>
          </w:tcPr>
          <w:p w14:paraId="1537FA74" w14:textId="77777777" w:rsidR="00562070" w:rsidRPr="00FF137E" w:rsidRDefault="00562070" w:rsidP="00562070">
            <w:pPr>
              <w:pStyle w:val="TableParagraph"/>
              <w:spacing w:line="275" w:lineRule="exact"/>
              <w:ind w:left="237"/>
              <w:rPr>
                <w:rFonts w:asciiTheme="minorHAnsi" w:hAnsiTheme="minorHAnsi" w:cstheme="minorHAnsi"/>
                <w:b/>
                <w:sz w:val="24"/>
                <w:szCs w:val="24"/>
              </w:rPr>
            </w:pPr>
            <w:r w:rsidRPr="00FF137E">
              <w:rPr>
                <w:rFonts w:asciiTheme="minorHAnsi" w:hAnsiTheme="minorHAnsi" w:cstheme="minorHAnsi"/>
                <w:b/>
                <w:spacing w:val="-5"/>
                <w:sz w:val="24"/>
                <w:szCs w:val="24"/>
              </w:rPr>
              <w:t>Nov</w:t>
            </w:r>
          </w:p>
          <w:p w14:paraId="1F8FDE41" w14:textId="2D1BDA62" w:rsidR="00562070" w:rsidRPr="00FF137E" w:rsidRDefault="00562070" w:rsidP="00562070">
            <w:pPr>
              <w:pStyle w:val="TableParagraph"/>
              <w:spacing w:before="21"/>
              <w:ind w:left="234"/>
              <w:rPr>
                <w:rFonts w:asciiTheme="minorHAnsi" w:hAnsiTheme="minorHAnsi" w:cstheme="minorHAnsi"/>
                <w:b/>
                <w:sz w:val="24"/>
                <w:szCs w:val="24"/>
              </w:rPr>
            </w:pPr>
            <w:r w:rsidRPr="00FF137E">
              <w:rPr>
                <w:rFonts w:asciiTheme="minorHAnsi" w:hAnsiTheme="minorHAnsi" w:cstheme="minorHAnsi"/>
                <w:b/>
                <w:spacing w:val="-4"/>
                <w:sz w:val="24"/>
                <w:szCs w:val="24"/>
              </w:rPr>
              <w:t>2023</w:t>
            </w:r>
          </w:p>
        </w:tc>
        <w:tc>
          <w:tcPr>
            <w:tcW w:w="1339" w:type="dxa"/>
            <w:vAlign w:val="center"/>
          </w:tcPr>
          <w:p w14:paraId="6D4E1A3C" w14:textId="2095A8B6" w:rsidR="00562070" w:rsidRPr="00FF137E" w:rsidRDefault="00562070" w:rsidP="00562070">
            <w:pPr>
              <w:pStyle w:val="TableParagraph"/>
              <w:spacing w:before="147"/>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164</w:t>
            </w:r>
          </w:p>
        </w:tc>
        <w:tc>
          <w:tcPr>
            <w:tcW w:w="2375" w:type="dxa"/>
            <w:vAlign w:val="center"/>
          </w:tcPr>
          <w:p w14:paraId="68515998" w14:textId="2876100E" w:rsidR="00562070" w:rsidRPr="00FF137E" w:rsidRDefault="00562070" w:rsidP="00562070">
            <w:pPr>
              <w:pStyle w:val="TableParagraph"/>
              <w:spacing w:before="147"/>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51</w:t>
            </w:r>
          </w:p>
        </w:tc>
        <w:tc>
          <w:tcPr>
            <w:tcW w:w="1043" w:type="dxa"/>
            <w:vAlign w:val="center"/>
          </w:tcPr>
          <w:p w14:paraId="13E70858" w14:textId="5452BCEE" w:rsidR="00562070" w:rsidRPr="00FF137E" w:rsidRDefault="00562070" w:rsidP="00562070">
            <w:pPr>
              <w:pStyle w:val="TableParagraph"/>
              <w:spacing w:before="147"/>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2137CF91" w14:textId="0526DA1F" w:rsidR="00562070" w:rsidRPr="00FF137E" w:rsidRDefault="00562070" w:rsidP="00562070">
            <w:pPr>
              <w:pStyle w:val="TableParagraph"/>
              <w:spacing w:before="147"/>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15</w:t>
            </w:r>
          </w:p>
        </w:tc>
        <w:tc>
          <w:tcPr>
            <w:tcW w:w="940" w:type="dxa"/>
            <w:vAlign w:val="center"/>
          </w:tcPr>
          <w:p w14:paraId="7522BEF8" w14:textId="3E8A7AB4" w:rsidR="00562070" w:rsidRPr="00FF137E" w:rsidRDefault="00562070" w:rsidP="00562070">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230</w:t>
            </w:r>
          </w:p>
        </w:tc>
        <w:tc>
          <w:tcPr>
            <w:tcW w:w="1429" w:type="dxa"/>
            <w:tcBorders>
              <w:right w:val="thickThinMediumGap" w:sz="3" w:space="0" w:color="000000"/>
            </w:tcBorders>
            <w:vAlign w:val="center"/>
          </w:tcPr>
          <w:p w14:paraId="5105335E" w14:textId="61922202" w:rsidR="00562070" w:rsidRPr="00FF137E" w:rsidRDefault="00562070" w:rsidP="00562070">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r>
      <w:tr w:rsidR="00562070" w:rsidRPr="00FF137E" w14:paraId="11320C43" w14:textId="77777777" w:rsidTr="00FE69A8">
        <w:trPr>
          <w:trHeight w:val="299"/>
        </w:trPr>
        <w:tc>
          <w:tcPr>
            <w:tcW w:w="890" w:type="dxa"/>
            <w:vAlign w:val="center"/>
          </w:tcPr>
          <w:p w14:paraId="17E2D6E3" w14:textId="77777777" w:rsidR="00562070" w:rsidRPr="00FF137E" w:rsidRDefault="00562070" w:rsidP="00562070">
            <w:pPr>
              <w:pStyle w:val="TableParagraph"/>
              <w:spacing w:line="275" w:lineRule="exact"/>
              <w:ind w:left="44" w:right="31"/>
              <w:jc w:val="center"/>
              <w:rPr>
                <w:rFonts w:asciiTheme="minorHAnsi" w:hAnsiTheme="minorHAnsi" w:cstheme="minorHAnsi"/>
                <w:b/>
                <w:spacing w:val="-5"/>
                <w:sz w:val="24"/>
                <w:szCs w:val="24"/>
              </w:rPr>
            </w:pPr>
            <w:r w:rsidRPr="00FF137E">
              <w:rPr>
                <w:rFonts w:asciiTheme="minorHAnsi" w:hAnsiTheme="minorHAnsi" w:cstheme="minorHAnsi"/>
                <w:b/>
                <w:spacing w:val="-5"/>
                <w:sz w:val="24"/>
                <w:szCs w:val="24"/>
              </w:rPr>
              <w:t>Dec</w:t>
            </w:r>
          </w:p>
          <w:p w14:paraId="758A8A0F" w14:textId="151A8AAA" w:rsidR="00562070" w:rsidRPr="00FF137E" w:rsidRDefault="00562070" w:rsidP="00562070">
            <w:pPr>
              <w:pStyle w:val="TableParagraph"/>
              <w:spacing w:line="275" w:lineRule="exact"/>
              <w:ind w:left="44" w:right="31"/>
              <w:jc w:val="center"/>
              <w:rPr>
                <w:rFonts w:asciiTheme="minorHAnsi" w:hAnsiTheme="minorHAnsi" w:cstheme="minorHAnsi"/>
                <w:b/>
                <w:sz w:val="24"/>
                <w:szCs w:val="24"/>
              </w:rPr>
            </w:pPr>
            <w:r w:rsidRPr="00FF137E">
              <w:rPr>
                <w:rFonts w:asciiTheme="minorHAnsi" w:hAnsiTheme="minorHAnsi" w:cstheme="minorHAnsi"/>
                <w:b/>
                <w:spacing w:val="-5"/>
                <w:sz w:val="24"/>
                <w:szCs w:val="24"/>
              </w:rPr>
              <w:t>2023</w:t>
            </w:r>
          </w:p>
        </w:tc>
        <w:tc>
          <w:tcPr>
            <w:tcW w:w="1339" w:type="dxa"/>
            <w:vAlign w:val="center"/>
          </w:tcPr>
          <w:p w14:paraId="5EDF6565" w14:textId="3E2F7FAB" w:rsidR="00562070" w:rsidRPr="00FF137E" w:rsidRDefault="00562070" w:rsidP="00562070">
            <w:pPr>
              <w:pStyle w:val="TableParagraph"/>
              <w:spacing w:line="275" w:lineRule="exact"/>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128</w:t>
            </w:r>
          </w:p>
        </w:tc>
        <w:tc>
          <w:tcPr>
            <w:tcW w:w="2375" w:type="dxa"/>
            <w:vAlign w:val="center"/>
          </w:tcPr>
          <w:p w14:paraId="3B41CEF3" w14:textId="3F418DE6" w:rsidR="00562070" w:rsidRPr="00FF137E" w:rsidRDefault="00562070" w:rsidP="00562070">
            <w:pPr>
              <w:pStyle w:val="TableParagraph"/>
              <w:spacing w:line="275" w:lineRule="exact"/>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45</w:t>
            </w:r>
          </w:p>
        </w:tc>
        <w:tc>
          <w:tcPr>
            <w:tcW w:w="1043" w:type="dxa"/>
            <w:vAlign w:val="center"/>
          </w:tcPr>
          <w:p w14:paraId="66AD1266" w14:textId="50ED9508" w:rsidR="00562070" w:rsidRPr="00FF137E" w:rsidRDefault="00562070" w:rsidP="00562070">
            <w:pPr>
              <w:pStyle w:val="TableParagraph"/>
              <w:spacing w:line="275" w:lineRule="exact"/>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2</w:t>
            </w:r>
          </w:p>
        </w:tc>
        <w:tc>
          <w:tcPr>
            <w:tcW w:w="1343" w:type="dxa"/>
            <w:vAlign w:val="center"/>
          </w:tcPr>
          <w:p w14:paraId="18A7AFE5" w14:textId="457B4400" w:rsidR="00562070" w:rsidRPr="00FF137E" w:rsidRDefault="00562070" w:rsidP="00562070">
            <w:pPr>
              <w:pStyle w:val="TableParagraph"/>
              <w:spacing w:line="275" w:lineRule="exact"/>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7</w:t>
            </w:r>
          </w:p>
        </w:tc>
        <w:tc>
          <w:tcPr>
            <w:tcW w:w="940" w:type="dxa"/>
            <w:vAlign w:val="center"/>
          </w:tcPr>
          <w:p w14:paraId="741399B0" w14:textId="24EC83A7" w:rsidR="00562070" w:rsidRPr="00FF137E" w:rsidRDefault="00562070" w:rsidP="00562070">
            <w:pPr>
              <w:pStyle w:val="TableParagraph"/>
              <w:spacing w:line="275" w:lineRule="exact"/>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182</w:t>
            </w:r>
          </w:p>
        </w:tc>
        <w:tc>
          <w:tcPr>
            <w:tcW w:w="1429" w:type="dxa"/>
            <w:tcBorders>
              <w:right w:val="thickThinMediumGap" w:sz="3" w:space="0" w:color="000000"/>
            </w:tcBorders>
            <w:vAlign w:val="center"/>
          </w:tcPr>
          <w:p w14:paraId="2EFBE94D" w14:textId="2083545E" w:rsidR="00562070" w:rsidRPr="00FF137E" w:rsidRDefault="00562070" w:rsidP="00562070">
            <w:pPr>
              <w:pStyle w:val="TableParagraph"/>
              <w:spacing w:line="275" w:lineRule="exact"/>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1</w:t>
            </w:r>
          </w:p>
        </w:tc>
      </w:tr>
      <w:tr w:rsidR="00F4586E" w:rsidRPr="00FF137E" w14:paraId="4B6E51C8" w14:textId="77777777" w:rsidTr="00FE69A8">
        <w:trPr>
          <w:trHeight w:val="594"/>
        </w:trPr>
        <w:tc>
          <w:tcPr>
            <w:tcW w:w="890" w:type="dxa"/>
            <w:vAlign w:val="center"/>
          </w:tcPr>
          <w:p w14:paraId="40857BAE" w14:textId="77777777" w:rsidR="00F4586E" w:rsidRPr="00FF137E" w:rsidRDefault="00F4586E" w:rsidP="00F4586E">
            <w:pPr>
              <w:pStyle w:val="TableParagraph"/>
              <w:spacing w:line="275" w:lineRule="exact"/>
              <w:ind w:left="256"/>
              <w:rPr>
                <w:rFonts w:asciiTheme="minorHAnsi" w:hAnsiTheme="minorHAnsi" w:cstheme="minorHAnsi"/>
                <w:b/>
                <w:sz w:val="24"/>
                <w:szCs w:val="24"/>
              </w:rPr>
            </w:pPr>
            <w:r w:rsidRPr="00FF137E">
              <w:rPr>
                <w:rFonts w:asciiTheme="minorHAnsi" w:hAnsiTheme="minorHAnsi" w:cstheme="minorHAnsi"/>
                <w:b/>
                <w:spacing w:val="-5"/>
                <w:sz w:val="24"/>
                <w:szCs w:val="24"/>
              </w:rPr>
              <w:t>Jan</w:t>
            </w:r>
          </w:p>
          <w:p w14:paraId="5BE6A484" w14:textId="2BD5BEA4" w:rsidR="00F4586E" w:rsidRPr="00FF137E" w:rsidRDefault="00F4586E" w:rsidP="00F4586E">
            <w:pPr>
              <w:pStyle w:val="TableParagraph"/>
              <w:spacing w:before="21"/>
              <w:ind w:left="234"/>
              <w:rPr>
                <w:rFonts w:asciiTheme="minorHAnsi" w:hAnsiTheme="minorHAnsi" w:cstheme="minorHAnsi"/>
                <w:b/>
                <w:sz w:val="24"/>
                <w:szCs w:val="24"/>
              </w:rPr>
            </w:pPr>
            <w:r w:rsidRPr="00FF137E">
              <w:rPr>
                <w:rFonts w:asciiTheme="minorHAnsi" w:hAnsiTheme="minorHAnsi" w:cstheme="minorHAnsi"/>
                <w:b/>
                <w:spacing w:val="-4"/>
                <w:sz w:val="24"/>
                <w:szCs w:val="24"/>
              </w:rPr>
              <w:t>2024</w:t>
            </w:r>
          </w:p>
        </w:tc>
        <w:tc>
          <w:tcPr>
            <w:tcW w:w="1339" w:type="dxa"/>
            <w:vAlign w:val="center"/>
          </w:tcPr>
          <w:p w14:paraId="3A4241C8" w14:textId="41FF6C13" w:rsidR="00F4586E" w:rsidRPr="00FF137E" w:rsidRDefault="00F4586E" w:rsidP="00F4586E">
            <w:pPr>
              <w:pStyle w:val="TableParagraph"/>
              <w:spacing w:before="147"/>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114</w:t>
            </w:r>
          </w:p>
        </w:tc>
        <w:tc>
          <w:tcPr>
            <w:tcW w:w="2375" w:type="dxa"/>
            <w:vAlign w:val="center"/>
          </w:tcPr>
          <w:p w14:paraId="1AE269BA" w14:textId="7EE1EE37" w:rsidR="00F4586E" w:rsidRPr="00FF137E" w:rsidRDefault="00F4586E" w:rsidP="00F4586E">
            <w:pPr>
              <w:pStyle w:val="TableParagraph"/>
              <w:spacing w:before="147"/>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57</w:t>
            </w:r>
          </w:p>
        </w:tc>
        <w:tc>
          <w:tcPr>
            <w:tcW w:w="1043" w:type="dxa"/>
            <w:vAlign w:val="center"/>
          </w:tcPr>
          <w:p w14:paraId="7AFED6C3" w14:textId="3C7CA19A" w:rsidR="00F4586E" w:rsidRPr="00FF137E" w:rsidRDefault="00F4586E" w:rsidP="00F4586E">
            <w:pPr>
              <w:pStyle w:val="TableParagraph"/>
              <w:spacing w:before="147"/>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1D820103" w14:textId="145060E6" w:rsidR="00F4586E" w:rsidRPr="00FF137E" w:rsidRDefault="00F4586E" w:rsidP="00F4586E">
            <w:pPr>
              <w:pStyle w:val="TableParagraph"/>
              <w:spacing w:before="147"/>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16</w:t>
            </w:r>
          </w:p>
        </w:tc>
        <w:tc>
          <w:tcPr>
            <w:tcW w:w="940" w:type="dxa"/>
            <w:vAlign w:val="center"/>
          </w:tcPr>
          <w:p w14:paraId="1F6D8178" w14:textId="6AA203C3"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187</w:t>
            </w:r>
          </w:p>
        </w:tc>
        <w:tc>
          <w:tcPr>
            <w:tcW w:w="1429" w:type="dxa"/>
            <w:tcBorders>
              <w:right w:val="thickThinMediumGap" w:sz="3" w:space="0" w:color="000000"/>
            </w:tcBorders>
            <w:vAlign w:val="center"/>
          </w:tcPr>
          <w:p w14:paraId="470CA6F8" w14:textId="6477301F"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3</w:t>
            </w:r>
          </w:p>
        </w:tc>
      </w:tr>
      <w:tr w:rsidR="00F4586E" w:rsidRPr="00FF137E" w14:paraId="7C3C2B3C" w14:textId="77777777" w:rsidTr="00FE69A8">
        <w:trPr>
          <w:trHeight w:val="597"/>
        </w:trPr>
        <w:tc>
          <w:tcPr>
            <w:tcW w:w="890" w:type="dxa"/>
            <w:vAlign w:val="center"/>
          </w:tcPr>
          <w:p w14:paraId="62444FC1" w14:textId="77777777" w:rsidR="00F4586E" w:rsidRPr="00FF137E" w:rsidRDefault="00F4586E" w:rsidP="00F4586E">
            <w:pPr>
              <w:pStyle w:val="TableParagraph"/>
              <w:spacing w:before="1"/>
              <w:ind w:left="251"/>
              <w:rPr>
                <w:rFonts w:asciiTheme="minorHAnsi" w:hAnsiTheme="minorHAnsi" w:cstheme="minorHAnsi"/>
                <w:b/>
                <w:sz w:val="24"/>
                <w:szCs w:val="24"/>
              </w:rPr>
            </w:pPr>
            <w:r w:rsidRPr="00FF137E">
              <w:rPr>
                <w:rFonts w:asciiTheme="minorHAnsi" w:hAnsiTheme="minorHAnsi" w:cstheme="minorHAnsi"/>
                <w:b/>
                <w:spacing w:val="-5"/>
                <w:sz w:val="24"/>
                <w:szCs w:val="24"/>
              </w:rPr>
              <w:t>Feb</w:t>
            </w:r>
          </w:p>
          <w:p w14:paraId="71B480BE" w14:textId="4B7DFEC3" w:rsidR="00F4586E" w:rsidRPr="00FF137E" w:rsidRDefault="00F4586E" w:rsidP="00F4586E">
            <w:pPr>
              <w:pStyle w:val="TableParagraph"/>
              <w:spacing w:before="22"/>
              <w:ind w:left="203"/>
              <w:rPr>
                <w:rFonts w:asciiTheme="minorHAnsi" w:hAnsiTheme="minorHAnsi" w:cstheme="minorHAnsi"/>
                <w:b/>
                <w:sz w:val="24"/>
                <w:szCs w:val="24"/>
              </w:rPr>
            </w:pPr>
            <w:r w:rsidRPr="00FF137E">
              <w:rPr>
                <w:rFonts w:asciiTheme="minorHAnsi" w:hAnsiTheme="minorHAnsi" w:cstheme="minorHAnsi"/>
                <w:b/>
                <w:spacing w:val="-4"/>
                <w:sz w:val="24"/>
                <w:szCs w:val="24"/>
              </w:rPr>
              <w:t>2024</w:t>
            </w:r>
          </w:p>
        </w:tc>
        <w:tc>
          <w:tcPr>
            <w:tcW w:w="1339" w:type="dxa"/>
            <w:vAlign w:val="center"/>
          </w:tcPr>
          <w:p w14:paraId="34BBECDD" w14:textId="3BA34F17" w:rsidR="00F4586E" w:rsidRPr="00FF137E" w:rsidRDefault="00F4586E" w:rsidP="00F4586E">
            <w:pPr>
              <w:pStyle w:val="TableParagraph"/>
              <w:spacing w:before="150"/>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138</w:t>
            </w:r>
          </w:p>
        </w:tc>
        <w:tc>
          <w:tcPr>
            <w:tcW w:w="2375" w:type="dxa"/>
            <w:vAlign w:val="center"/>
          </w:tcPr>
          <w:p w14:paraId="287AAD3C" w14:textId="031DED71" w:rsidR="00F4586E" w:rsidRPr="00FF137E" w:rsidRDefault="00F4586E" w:rsidP="00F4586E">
            <w:pPr>
              <w:pStyle w:val="TableParagraph"/>
              <w:spacing w:before="150"/>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61</w:t>
            </w:r>
          </w:p>
        </w:tc>
        <w:tc>
          <w:tcPr>
            <w:tcW w:w="1043" w:type="dxa"/>
            <w:vAlign w:val="center"/>
          </w:tcPr>
          <w:p w14:paraId="05548D33" w14:textId="2E2AB17D" w:rsidR="00F4586E" w:rsidRPr="00FF137E" w:rsidRDefault="00F4586E" w:rsidP="00F4586E">
            <w:pPr>
              <w:pStyle w:val="TableParagraph"/>
              <w:spacing w:before="150"/>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17B98C10" w14:textId="36E7CD0C" w:rsidR="00F4586E" w:rsidRPr="00FF137E" w:rsidRDefault="00F4586E" w:rsidP="00F4586E">
            <w:pPr>
              <w:pStyle w:val="TableParagraph"/>
              <w:spacing w:before="150"/>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14</w:t>
            </w:r>
          </w:p>
        </w:tc>
        <w:tc>
          <w:tcPr>
            <w:tcW w:w="940" w:type="dxa"/>
            <w:vAlign w:val="center"/>
          </w:tcPr>
          <w:p w14:paraId="443EED92" w14:textId="75B21E85" w:rsidR="00F4586E" w:rsidRPr="00FF137E" w:rsidRDefault="00F4586E" w:rsidP="00F4586E">
            <w:pPr>
              <w:pStyle w:val="TableParagraph"/>
              <w:spacing w:before="150"/>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213</w:t>
            </w:r>
          </w:p>
        </w:tc>
        <w:tc>
          <w:tcPr>
            <w:tcW w:w="1429" w:type="dxa"/>
            <w:tcBorders>
              <w:right w:val="thickThinMediumGap" w:sz="3" w:space="0" w:color="000000"/>
            </w:tcBorders>
            <w:vAlign w:val="center"/>
          </w:tcPr>
          <w:p w14:paraId="3D2CD6E0" w14:textId="4D49DA5D" w:rsidR="00F4586E" w:rsidRPr="00FF137E" w:rsidRDefault="00F4586E" w:rsidP="00F4586E">
            <w:pPr>
              <w:pStyle w:val="TableParagraph"/>
              <w:spacing w:before="150"/>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r>
      <w:tr w:rsidR="00F4586E" w:rsidRPr="00FF137E" w14:paraId="10D25A4B" w14:textId="77777777" w:rsidTr="00FE69A8">
        <w:trPr>
          <w:trHeight w:val="594"/>
        </w:trPr>
        <w:tc>
          <w:tcPr>
            <w:tcW w:w="890" w:type="dxa"/>
            <w:vAlign w:val="center"/>
          </w:tcPr>
          <w:p w14:paraId="2B539129" w14:textId="77777777" w:rsidR="00F4586E" w:rsidRPr="00FF137E" w:rsidRDefault="00F4586E" w:rsidP="00F4586E">
            <w:pPr>
              <w:pStyle w:val="TableParagraph"/>
              <w:spacing w:line="275" w:lineRule="exact"/>
              <w:ind w:left="98"/>
              <w:rPr>
                <w:rFonts w:asciiTheme="minorHAnsi" w:hAnsiTheme="minorHAnsi" w:cstheme="minorHAnsi"/>
                <w:b/>
                <w:sz w:val="24"/>
                <w:szCs w:val="24"/>
              </w:rPr>
            </w:pPr>
            <w:r w:rsidRPr="00FF137E">
              <w:rPr>
                <w:rFonts w:asciiTheme="minorHAnsi" w:hAnsiTheme="minorHAnsi" w:cstheme="minorHAnsi"/>
                <w:b/>
                <w:spacing w:val="-2"/>
                <w:sz w:val="24"/>
                <w:szCs w:val="24"/>
              </w:rPr>
              <w:t>March</w:t>
            </w:r>
          </w:p>
          <w:p w14:paraId="3FF4AF2E" w14:textId="254AF9FA" w:rsidR="00F4586E" w:rsidRPr="00FF137E" w:rsidRDefault="00F4586E" w:rsidP="00F4586E">
            <w:pPr>
              <w:pStyle w:val="TableParagraph"/>
              <w:spacing w:before="21"/>
              <w:ind w:left="203"/>
              <w:rPr>
                <w:rFonts w:asciiTheme="minorHAnsi" w:hAnsiTheme="minorHAnsi" w:cstheme="minorHAnsi"/>
                <w:b/>
                <w:sz w:val="24"/>
                <w:szCs w:val="24"/>
              </w:rPr>
            </w:pPr>
            <w:r w:rsidRPr="00FF137E">
              <w:rPr>
                <w:rFonts w:asciiTheme="minorHAnsi" w:hAnsiTheme="minorHAnsi" w:cstheme="minorHAnsi"/>
                <w:b/>
                <w:spacing w:val="-4"/>
                <w:sz w:val="24"/>
                <w:szCs w:val="24"/>
              </w:rPr>
              <w:t>2024</w:t>
            </w:r>
          </w:p>
        </w:tc>
        <w:tc>
          <w:tcPr>
            <w:tcW w:w="1339" w:type="dxa"/>
            <w:vAlign w:val="center"/>
          </w:tcPr>
          <w:p w14:paraId="28F15705" w14:textId="4864BDA4" w:rsidR="00F4586E" w:rsidRPr="00FF137E" w:rsidRDefault="00F4586E" w:rsidP="00F4586E">
            <w:pPr>
              <w:pStyle w:val="TableParagraph"/>
              <w:spacing w:before="147"/>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148</w:t>
            </w:r>
          </w:p>
        </w:tc>
        <w:tc>
          <w:tcPr>
            <w:tcW w:w="2375" w:type="dxa"/>
            <w:vAlign w:val="center"/>
          </w:tcPr>
          <w:p w14:paraId="4DA43674" w14:textId="5BCC23E7" w:rsidR="00F4586E" w:rsidRPr="00FF137E" w:rsidRDefault="00F4586E" w:rsidP="00F4586E">
            <w:pPr>
              <w:pStyle w:val="TableParagraph"/>
              <w:spacing w:before="147"/>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70</w:t>
            </w:r>
          </w:p>
        </w:tc>
        <w:tc>
          <w:tcPr>
            <w:tcW w:w="1043" w:type="dxa"/>
            <w:vAlign w:val="center"/>
          </w:tcPr>
          <w:p w14:paraId="2FC9DF9A" w14:textId="418A4144" w:rsidR="00F4586E" w:rsidRPr="00FF137E" w:rsidRDefault="00F4586E" w:rsidP="00F4586E">
            <w:pPr>
              <w:pStyle w:val="TableParagraph"/>
              <w:spacing w:before="147"/>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6E93DA27" w14:textId="6FF69A34" w:rsidR="00F4586E" w:rsidRPr="00FF137E" w:rsidRDefault="00F4586E" w:rsidP="00F4586E">
            <w:pPr>
              <w:pStyle w:val="TableParagraph"/>
              <w:spacing w:before="147"/>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20</w:t>
            </w:r>
          </w:p>
        </w:tc>
        <w:tc>
          <w:tcPr>
            <w:tcW w:w="940" w:type="dxa"/>
            <w:vAlign w:val="center"/>
          </w:tcPr>
          <w:p w14:paraId="392507C0" w14:textId="6286A830"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238</w:t>
            </w:r>
          </w:p>
        </w:tc>
        <w:tc>
          <w:tcPr>
            <w:tcW w:w="1429" w:type="dxa"/>
            <w:tcBorders>
              <w:right w:val="thickThinMediumGap" w:sz="3" w:space="0" w:color="000000"/>
            </w:tcBorders>
            <w:vAlign w:val="center"/>
          </w:tcPr>
          <w:p w14:paraId="5CA714B5" w14:textId="62EF1778"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w:t>
            </w:r>
          </w:p>
        </w:tc>
      </w:tr>
      <w:tr w:rsidR="00F4586E" w:rsidRPr="00FF137E" w14:paraId="0EB791FB" w14:textId="77777777" w:rsidTr="00FE69A8">
        <w:trPr>
          <w:trHeight w:val="597"/>
        </w:trPr>
        <w:tc>
          <w:tcPr>
            <w:tcW w:w="890" w:type="dxa"/>
            <w:vAlign w:val="center"/>
          </w:tcPr>
          <w:p w14:paraId="70DEB05B" w14:textId="77777777" w:rsidR="00F4586E" w:rsidRPr="00FF137E" w:rsidRDefault="00F4586E" w:rsidP="00F4586E">
            <w:pPr>
              <w:pStyle w:val="TableParagraph"/>
              <w:spacing w:line="275" w:lineRule="exact"/>
              <w:ind w:left="170"/>
              <w:rPr>
                <w:rFonts w:asciiTheme="minorHAnsi" w:hAnsiTheme="minorHAnsi" w:cstheme="minorHAnsi"/>
                <w:b/>
                <w:sz w:val="24"/>
                <w:szCs w:val="24"/>
              </w:rPr>
            </w:pPr>
            <w:r w:rsidRPr="00FF137E">
              <w:rPr>
                <w:rFonts w:asciiTheme="minorHAnsi" w:hAnsiTheme="minorHAnsi" w:cstheme="minorHAnsi"/>
                <w:b/>
                <w:spacing w:val="-2"/>
                <w:sz w:val="24"/>
                <w:szCs w:val="24"/>
              </w:rPr>
              <w:t>April</w:t>
            </w:r>
          </w:p>
          <w:p w14:paraId="2A208D58" w14:textId="0964553A" w:rsidR="00F4586E" w:rsidRPr="00FF137E" w:rsidRDefault="00F4586E" w:rsidP="00F4586E">
            <w:pPr>
              <w:pStyle w:val="TableParagraph"/>
              <w:spacing w:before="24"/>
              <w:ind w:left="203"/>
              <w:rPr>
                <w:rFonts w:asciiTheme="minorHAnsi" w:hAnsiTheme="minorHAnsi" w:cstheme="minorHAnsi"/>
                <w:b/>
                <w:sz w:val="24"/>
                <w:szCs w:val="24"/>
              </w:rPr>
            </w:pPr>
            <w:r w:rsidRPr="00FF137E">
              <w:rPr>
                <w:rFonts w:asciiTheme="minorHAnsi" w:hAnsiTheme="minorHAnsi" w:cstheme="minorHAnsi"/>
                <w:b/>
                <w:spacing w:val="-4"/>
                <w:sz w:val="24"/>
                <w:szCs w:val="24"/>
              </w:rPr>
              <w:t>2024</w:t>
            </w:r>
          </w:p>
        </w:tc>
        <w:tc>
          <w:tcPr>
            <w:tcW w:w="1339" w:type="dxa"/>
            <w:vAlign w:val="center"/>
          </w:tcPr>
          <w:p w14:paraId="3DDB2D3B" w14:textId="6926447F" w:rsidR="00F4586E" w:rsidRPr="00FF137E" w:rsidRDefault="00F4586E" w:rsidP="00F4586E">
            <w:pPr>
              <w:pStyle w:val="TableParagraph"/>
              <w:spacing w:before="147"/>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137</w:t>
            </w:r>
          </w:p>
        </w:tc>
        <w:tc>
          <w:tcPr>
            <w:tcW w:w="2375" w:type="dxa"/>
            <w:vAlign w:val="center"/>
          </w:tcPr>
          <w:p w14:paraId="1C62F61F" w14:textId="7C1E9F57" w:rsidR="00F4586E" w:rsidRPr="00FF137E" w:rsidRDefault="00F4586E" w:rsidP="00F4586E">
            <w:pPr>
              <w:pStyle w:val="TableParagraph"/>
              <w:spacing w:before="147"/>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58</w:t>
            </w:r>
          </w:p>
        </w:tc>
        <w:tc>
          <w:tcPr>
            <w:tcW w:w="1043" w:type="dxa"/>
            <w:vAlign w:val="center"/>
          </w:tcPr>
          <w:p w14:paraId="1B88B3E5" w14:textId="3DD3B954" w:rsidR="00F4586E" w:rsidRPr="00FF137E" w:rsidRDefault="00F4586E" w:rsidP="00F4586E">
            <w:pPr>
              <w:pStyle w:val="TableParagraph"/>
              <w:spacing w:before="147"/>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666A073F" w14:textId="7E799491" w:rsidR="00F4586E" w:rsidRPr="00FF137E" w:rsidRDefault="00F4586E" w:rsidP="00F4586E">
            <w:pPr>
              <w:pStyle w:val="TableParagraph"/>
              <w:spacing w:before="147"/>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7</w:t>
            </w:r>
          </w:p>
        </w:tc>
        <w:tc>
          <w:tcPr>
            <w:tcW w:w="940" w:type="dxa"/>
            <w:vAlign w:val="center"/>
          </w:tcPr>
          <w:p w14:paraId="0CA4D86D" w14:textId="194582B4"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202</w:t>
            </w:r>
          </w:p>
        </w:tc>
        <w:tc>
          <w:tcPr>
            <w:tcW w:w="1429" w:type="dxa"/>
            <w:tcBorders>
              <w:right w:val="thickThinMediumGap" w:sz="3" w:space="0" w:color="000000"/>
            </w:tcBorders>
            <w:vAlign w:val="center"/>
          </w:tcPr>
          <w:p w14:paraId="2B0F8D97" w14:textId="1AB3E8F8"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w:t>
            </w:r>
          </w:p>
        </w:tc>
      </w:tr>
      <w:tr w:rsidR="00F4586E" w:rsidRPr="00FF137E" w14:paraId="7691BE8B" w14:textId="77777777" w:rsidTr="00FE69A8">
        <w:trPr>
          <w:trHeight w:val="595"/>
        </w:trPr>
        <w:tc>
          <w:tcPr>
            <w:tcW w:w="890" w:type="dxa"/>
            <w:vAlign w:val="center"/>
          </w:tcPr>
          <w:p w14:paraId="3367FF89" w14:textId="77777777" w:rsidR="00F4586E" w:rsidRPr="00FF137E" w:rsidRDefault="00F4586E" w:rsidP="00F4586E">
            <w:pPr>
              <w:pStyle w:val="TableParagraph"/>
              <w:spacing w:line="275" w:lineRule="exact"/>
              <w:ind w:left="210"/>
              <w:rPr>
                <w:rFonts w:asciiTheme="minorHAnsi" w:hAnsiTheme="minorHAnsi" w:cstheme="minorHAnsi"/>
                <w:b/>
                <w:sz w:val="24"/>
                <w:szCs w:val="24"/>
              </w:rPr>
            </w:pPr>
            <w:r w:rsidRPr="00FF137E">
              <w:rPr>
                <w:rFonts w:asciiTheme="minorHAnsi" w:hAnsiTheme="minorHAnsi" w:cstheme="minorHAnsi"/>
                <w:b/>
                <w:spacing w:val="-5"/>
                <w:sz w:val="24"/>
                <w:szCs w:val="24"/>
              </w:rPr>
              <w:t>May</w:t>
            </w:r>
          </w:p>
          <w:p w14:paraId="37C2EAD6" w14:textId="02FD20B4" w:rsidR="00F4586E" w:rsidRPr="00FF137E" w:rsidRDefault="00F4586E" w:rsidP="00F4586E">
            <w:pPr>
              <w:pStyle w:val="TableParagraph"/>
              <w:spacing w:before="21"/>
              <w:ind w:left="203"/>
              <w:rPr>
                <w:rFonts w:asciiTheme="minorHAnsi" w:hAnsiTheme="minorHAnsi" w:cstheme="minorHAnsi"/>
                <w:b/>
                <w:sz w:val="24"/>
                <w:szCs w:val="24"/>
              </w:rPr>
            </w:pPr>
            <w:r w:rsidRPr="00FF137E">
              <w:rPr>
                <w:rFonts w:asciiTheme="minorHAnsi" w:hAnsiTheme="minorHAnsi" w:cstheme="minorHAnsi"/>
                <w:b/>
                <w:spacing w:val="-4"/>
                <w:sz w:val="24"/>
                <w:szCs w:val="24"/>
              </w:rPr>
              <w:t>2024</w:t>
            </w:r>
          </w:p>
        </w:tc>
        <w:tc>
          <w:tcPr>
            <w:tcW w:w="1339" w:type="dxa"/>
            <w:vAlign w:val="center"/>
          </w:tcPr>
          <w:p w14:paraId="4BB7D2D5" w14:textId="43DC4C1E" w:rsidR="00F4586E" w:rsidRPr="00FF137E" w:rsidRDefault="00F4586E" w:rsidP="00F4586E">
            <w:pPr>
              <w:pStyle w:val="TableParagraph"/>
              <w:spacing w:before="148"/>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105</w:t>
            </w:r>
          </w:p>
        </w:tc>
        <w:tc>
          <w:tcPr>
            <w:tcW w:w="2375" w:type="dxa"/>
            <w:vAlign w:val="center"/>
          </w:tcPr>
          <w:p w14:paraId="66200CF8" w14:textId="7560F39D" w:rsidR="00F4586E" w:rsidRPr="00FF137E" w:rsidRDefault="00F4586E" w:rsidP="00F4586E">
            <w:pPr>
              <w:pStyle w:val="TableParagraph"/>
              <w:spacing w:before="148"/>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61</w:t>
            </w:r>
          </w:p>
        </w:tc>
        <w:tc>
          <w:tcPr>
            <w:tcW w:w="1043" w:type="dxa"/>
            <w:vAlign w:val="center"/>
          </w:tcPr>
          <w:p w14:paraId="769E6CE4" w14:textId="236EC147" w:rsidR="00F4586E" w:rsidRPr="00FF137E" w:rsidRDefault="00F4586E" w:rsidP="00F4586E">
            <w:pPr>
              <w:pStyle w:val="TableParagraph"/>
              <w:spacing w:before="148"/>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0</w:t>
            </w:r>
          </w:p>
        </w:tc>
        <w:tc>
          <w:tcPr>
            <w:tcW w:w="1343" w:type="dxa"/>
            <w:vAlign w:val="center"/>
          </w:tcPr>
          <w:p w14:paraId="36C46F20" w14:textId="6AF9825A" w:rsidR="00F4586E" w:rsidRPr="00FF137E" w:rsidRDefault="00F4586E" w:rsidP="00F4586E">
            <w:pPr>
              <w:pStyle w:val="TableParagraph"/>
              <w:spacing w:before="148"/>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14</w:t>
            </w:r>
          </w:p>
        </w:tc>
        <w:tc>
          <w:tcPr>
            <w:tcW w:w="940" w:type="dxa"/>
            <w:vAlign w:val="center"/>
          </w:tcPr>
          <w:p w14:paraId="28E7E1B0" w14:textId="010AB46E" w:rsidR="00F4586E" w:rsidRPr="00FF137E" w:rsidRDefault="00F4586E" w:rsidP="00F4586E">
            <w:pPr>
              <w:pStyle w:val="TableParagraph"/>
              <w:spacing w:before="148"/>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180</w:t>
            </w:r>
          </w:p>
        </w:tc>
        <w:tc>
          <w:tcPr>
            <w:tcW w:w="1429" w:type="dxa"/>
            <w:tcBorders>
              <w:right w:val="thickThinMediumGap" w:sz="3" w:space="0" w:color="000000"/>
            </w:tcBorders>
            <w:vAlign w:val="center"/>
          </w:tcPr>
          <w:p w14:paraId="62C9E637" w14:textId="12B88BA6" w:rsidR="00F4586E" w:rsidRPr="00FF137E" w:rsidRDefault="00F4586E" w:rsidP="00F4586E">
            <w:pPr>
              <w:pStyle w:val="TableParagraph"/>
              <w:spacing w:before="148"/>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w:t>
            </w:r>
          </w:p>
        </w:tc>
      </w:tr>
      <w:tr w:rsidR="00F4586E" w:rsidRPr="00FF137E" w14:paraId="059F80CF" w14:textId="77777777" w:rsidTr="00FE69A8">
        <w:trPr>
          <w:trHeight w:val="596"/>
        </w:trPr>
        <w:tc>
          <w:tcPr>
            <w:tcW w:w="890" w:type="dxa"/>
            <w:vAlign w:val="center"/>
          </w:tcPr>
          <w:p w14:paraId="5047D048" w14:textId="77777777" w:rsidR="00F4586E" w:rsidRPr="00FF137E" w:rsidRDefault="00F4586E" w:rsidP="00F4586E">
            <w:pPr>
              <w:pStyle w:val="TableParagraph"/>
              <w:spacing w:line="275" w:lineRule="exact"/>
              <w:ind w:left="105"/>
              <w:rPr>
                <w:rFonts w:asciiTheme="minorHAnsi" w:hAnsiTheme="minorHAnsi" w:cstheme="minorHAnsi"/>
                <w:b/>
                <w:sz w:val="24"/>
                <w:szCs w:val="24"/>
              </w:rPr>
            </w:pPr>
            <w:r w:rsidRPr="00FF137E">
              <w:rPr>
                <w:rFonts w:asciiTheme="minorHAnsi" w:hAnsiTheme="minorHAnsi" w:cstheme="minorHAnsi"/>
                <w:b/>
                <w:spacing w:val="-2"/>
                <w:sz w:val="24"/>
                <w:szCs w:val="24"/>
              </w:rPr>
              <w:lastRenderedPageBreak/>
              <w:t>Grand</w:t>
            </w:r>
          </w:p>
          <w:p w14:paraId="6E0E48AC" w14:textId="77777777" w:rsidR="00F4586E" w:rsidRPr="00FF137E" w:rsidRDefault="00F4586E" w:rsidP="00F4586E">
            <w:pPr>
              <w:pStyle w:val="TableParagraph"/>
              <w:spacing w:before="21"/>
              <w:ind w:left="146"/>
              <w:rPr>
                <w:rFonts w:asciiTheme="minorHAnsi" w:hAnsiTheme="minorHAnsi" w:cstheme="minorHAnsi"/>
                <w:b/>
                <w:sz w:val="24"/>
                <w:szCs w:val="24"/>
              </w:rPr>
            </w:pPr>
            <w:r w:rsidRPr="00FF137E">
              <w:rPr>
                <w:rFonts w:asciiTheme="minorHAnsi" w:hAnsiTheme="minorHAnsi" w:cstheme="minorHAnsi"/>
                <w:b/>
                <w:spacing w:val="-2"/>
                <w:sz w:val="24"/>
                <w:szCs w:val="24"/>
              </w:rPr>
              <w:t>Total</w:t>
            </w:r>
          </w:p>
        </w:tc>
        <w:tc>
          <w:tcPr>
            <w:tcW w:w="1339" w:type="dxa"/>
            <w:vAlign w:val="center"/>
          </w:tcPr>
          <w:p w14:paraId="3506EB9E" w14:textId="4CD20ECF" w:rsidR="00F4586E" w:rsidRPr="00FF137E" w:rsidRDefault="00F4586E" w:rsidP="00F4586E">
            <w:pPr>
              <w:pStyle w:val="TableParagraph"/>
              <w:spacing w:before="147"/>
              <w:ind w:right="1"/>
              <w:jc w:val="center"/>
              <w:rPr>
                <w:rFonts w:asciiTheme="minorHAnsi" w:hAnsiTheme="minorHAnsi" w:cstheme="minorHAnsi"/>
                <w:sz w:val="24"/>
                <w:szCs w:val="24"/>
              </w:rPr>
            </w:pPr>
            <w:r w:rsidRPr="00FF137E">
              <w:rPr>
                <w:rFonts w:asciiTheme="minorHAnsi" w:hAnsiTheme="minorHAnsi" w:cstheme="minorHAnsi"/>
                <w:color w:val="000000"/>
                <w:sz w:val="24"/>
                <w:szCs w:val="24"/>
              </w:rPr>
              <w:t>1,179</w:t>
            </w:r>
          </w:p>
        </w:tc>
        <w:tc>
          <w:tcPr>
            <w:tcW w:w="2375" w:type="dxa"/>
            <w:vAlign w:val="center"/>
          </w:tcPr>
          <w:p w14:paraId="6589CD0F" w14:textId="318F06AF" w:rsidR="00F4586E" w:rsidRPr="00FF137E" w:rsidRDefault="00F4586E" w:rsidP="00F4586E">
            <w:pPr>
              <w:pStyle w:val="TableParagraph"/>
              <w:spacing w:before="147"/>
              <w:ind w:left="3"/>
              <w:jc w:val="center"/>
              <w:rPr>
                <w:rFonts w:asciiTheme="minorHAnsi" w:hAnsiTheme="minorHAnsi" w:cstheme="minorHAnsi"/>
                <w:sz w:val="24"/>
                <w:szCs w:val="24"/>
              </w:rPr>
            </w:pPr>
            <w:r w:rsidRPr="00FF137E">
              <w:rPr>
                <w:rFonts w:asciiTheme="minorHAnsi" w:hAnsiTheme="minorHAnsi" w:cstheme="minorHAnsi"/>
                <w:color w:val="000000"/>
                <w:sz w:val="24"/>
                <w:szCs w:val="24"/>
              </w:rPr>
              <w:t>832</w:t>
            </w:r>
          </w:p>
        </w:tc>
        <w:tc>
          <w:tcPr>
            <w:tcW w:w="1043" w:type="dxa"/>
            <w:vAlign w:val="center"/>
          </w:tcPr>
          <w:p w14:paraId="728CAF48" w14:textId="570043E3" w:rsidR="00F4586E" w:rsidRPr="00FF137E" w:rsidRDefault="00F4586E" w:rsidP="00F4586E">
            <w:pPr>
              <w:pStyle w:val="TableParagraph"/>
              <w:spacing w:before="147"/>
              <w:ind w:left="4" w:right="1"/>
              <w:jc w:val="center"/>
              <w:rPr>
                <w:rFonts w:asciiTheme="minorHAnsi" w:hAnsiTheme="minorHAnsi" w:cstheme="minorHAnsi"/>
                <w:sz w:val="24"/>
                <w:szCs w:val="24"/>
              </w:rPr>
            </w:pPr>
            <w:r w:rsidRPr="00FF137E">
              <w:rPr>
                <w:rFonts w:asciiTheme="minorHAnsi" w:hAnsiTheme="minorHAnsi" w:cstheme="minorHAnsi"/>
                <w:color w:val="000000"/>
                <w:sz w:val="24"/>
                <w:szCs w:val="24"/>
              </w:rPr>
              <w:t>2</w:t>
            </w:r>
          </w:p>
        </w:tc>
        <w:tc>
          <w:tcPr>
            <w:tcW w:w="1343" w:type="dxa"/>
            <w:vAlign w:val="center"/>
          </w:tcPr>
          <w:p w14:paraId="1A2D6082" w14:textId="40392CEA" w:rsidR="00F4586E" w:rsidRPr="00FF137E" w:rsidRDefault="00F4586E" w:rsidP="00F4586E">
            <w:pPr>
              <w:pStyle w:val="TableParagraph"/>
              <w:spacing w:before="147"/>
              <w:ind w:left="8"/>
              <w:jc w:val="center"/>
              <w:rPr>
                <w:rFonts w:asciiTheme="minorHAnsi" w:hAnsiTheme="minorHAnsi" w:cstheme="minorHAnsi"/>
                <w:sz w:val="24"/>
                <w:szCs w:val="24"/>
              </w:rPr>
            </w:pPr>
            <w:r w:rsidRPr="00FF137E">
              <w:rPr>
                <w:rFonts w:asciiTheme="minorHAnsi" w:hAnsiTheme="minorHAnsi" w:cstheme="minorHAnsi"/>
                <w:color w:val="000000"/>
                <w:sz w:val="24"/>
                <w:szCs w:val="24"/>
              </w:rPr>
              <w:t>142</w:t>
            </w:r>
          </w:p>
        </w:tc>
        <w:tc>
          <w:tcPr>
            <w:tcW w:w="940" w:type="dxa"/>
            <w:vAlign w:val="center"/>
          </w:tcPr>
          <w:p w14:paraId="59DC1EBC" w14:textId="6C7CD17D" w:rsidR="00F4586E" w:rsidRPr="00FF137E" w:rsidRDefault="00F4586E" w:rsidP="00F4586E">
            <w:pPr>
              <w:pStyle w:val="TableParagraph"/>
              <w:spacing w:before="147"/>
              <w:ind w:left="9"/>
              <w:jc w:val="center"/>
              <w:rPr>
                <w:rFonts w:asciiTheme="minorHAnsi" w:hAnsiTheme="minorHAnsi" w:cstheme="minorHAnsi"/>
                <w:sz w:val="24"/>
                <w:szCs w:val="24"/>
              </w:rPr>
            </w:pPr>
            <w:r w:rsidRPr="00FF137E">
              <w:rPr>
                <w:rFonts w:asciiTheme="minorHAnsi" w:hAnsiTheme="minorHAnsi" w:cstheme="minorHAnsi"/>
                <w:color w:val="000000"/>
                <w:sz w:val="24"/>
                <w:szCs w:val="24"/>
              </w:rPr>
              <w:t>2155</w:t>
            </w:r>
          </w:p>
        </w:tc>
        <w:tc>
          <w:tcPr>
            <w:tcW w:w="1429" w:type="dxa"/>
            <w:tcBorders>
              <w:right w:val="thickThinMediumGap" w:sz="3" w:space="0" w:color="000000"/>
            </w:tcBorders>
            <w:vAlign w:val="center"/>
          </w:tcPr>
          <w:p w14:paraId="6C940562" w14:textId="0B7DA95E" w:rsidR="00F4586E" w:rsidRPr="00FF137E" w:rsidRDefault="00F4586E" w:rsidP="00FE69A8">
            <w:pPr>
              <w:jc w:val="center"/>
              <w:textAlignment w:val="baseline"/>
              <w:rPr>
                <w:rFonts w:asciiTheme="minorHAnsi" w:hAnsiTheme="minorHAnsi" w:cstheme="minorHAnsi"/>
                <w:sz w:val="24"/>
                <w:szCs w:val="24"/>
              </w:rPr>
            </w:pPr>
            <w:r w:rsidRPr="00FF137E">
              <w:rPr>
                <w:rFonts w:asciiTheme="minorHAnsi" w:hAnsiTheme="minorHAnsi" w:cstheme="minorHAnsi"/>
                <w:color w:val="000000"/>
                <w:sz w:val="24"/>
                <w:szCs w:val="24"/>
              </w:rPr>
              <w:t>9</w:t>
            </w:r>
          </w:p>
        </w:tc>
      </w:tr>
    </w:tbl>
    <w:p w14:paraId="531D3095" w14:textId="77777777" w:rsidR="00112D49" w:rsidRPr="00FF137E" w:rsidRDefault="00112D49">
      <w:pPr>
        <w:pStyle w:val="BodyText"/>
        <w:spacing w:before="42"/>
        <w:rPr>
          <w:rFonts w:asciiTheme="minorHAnsi" w:hAnsiTheme="minorHAnsi" w:cstheme="minorHAnsi"/>
        </w:rPr>
      </w:pPr>
    </w:p>
    <w:p w14:paraId="21DDA47D" w14:textId="77777777" w:rsidR="00112D49" w:rsidRPr="00FF137E" w:rsidRDefault="00DC3A48">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i/>
          <w:color w:val="2E5395"/>
        </w:rPr>
        <w:t>Item 35: Diligent Recruitment of Foster and Adoptive State Use of Cross-Jurisdictional Resources for Permanent Placements.</w:t>
      </w:r>
      <w:r w:rsidRPr="00FF137E">
        <w:rPr>
          <w:rFonts w:asciiTheme="minorHAnsi" w:hAnsiTheme="minorHAnsi" w:cstheme="minorHAnsi"/>
          <w:i/>
          <w:color w:val="2E5395"/>
          <w:spacing w:val="40"/>
        </w:rPr>
        <w:t xml:space="preserve"> </w:t>
      </w:r>
      <w:r w:rsidRPr="00FF137E">
        <w:rPr>
          <w:rFonts w:asciiTheme="minorHAnsi" w:hAnsiTheme="minorHAnsi" w:cstheme="minorHAnsi"/>
        </w:rPr>
        <w:t>How well is the foster and adoptive parent licensing, recruitment, and retention system functioning to ensure that the process for ensuring the diligent recruitment of potential foster and adoptive families who reflect the ethnic and racial diversity of children in the state for whom foster and adoptive homes are needed is occurring statewide?</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Foster</w:t>
      </w:r>
      <w:r w:rsidRPr="00FF137E">
        <w:rPr>
          <w:rFonts w:asciiTheme="minorHAnsi" w:hAnsiTheme="minorHAnsi" w:cstheme="minorHAnsi"/>
          <w:spacing w:val="-10"/>
        </w:rPr>
        <w:t xml:space="preserve"> </w:t>
      </w:r>
      <w:r w:rsidRPr="00FF137E">
        <w:rPr>
          <w:rFonts w:asciiTheme="minorHAnsi" w:hAnsiTheme="minorHAnsi" w:cstheme="minorHAnsi"/>
        </w:rPr>
        <w:t>Parent</w:t>
      </w:r>
      <w:r w:rsidRPr="00FF137E">
        <w:rPr>
          <w:rFonts w:asciiTheme="minorHAnsi" w:hAnsiTheme="minorHAnsi" w:cstheme="minorHAnsi"/>
          <w:spacing w:val="-9"/>
        </w:rPr>
        <w:t xml:space="preserve"> </w:t>
      </w:r>
      <w:r w:rsidRPr="00FF137E">
        <w:rPr>
          <w:rFonts w:asciiTheme="minorHAnsi" w:hAnsiTheme="minorHAnsi" w:cstheme="minorHAnsi"/>
        </w:rPr>
        <w:t>Recruitment</w:t>
      </w:r>
      <w:r w:rsidRPr="00FF137E">
        <w:rPr>
          <w:rFonts w:asciiTheme="minorHAnsi" w:hAnsiTheme="minorHAnsi" w:cstheme="minorHAnsi"/>
          <w:spacing w:val="-9"/>
        </w:rPr>
        <w:t xml:space="preserve"> </w:t>
      </w:r>
      <w:r w:rsidRPr="00FF137E">
        <w:rPr>
          <w:rFonts w:asciiTheme="minorHAnsi" w:hAnsiTheme="minorHAnsi" w:cstheme="minorHAnsi"/>
        </w:rPr>
        <w:t>Unit</w:t>
      </w:r>
      <w:r w:rsidRPr="00FF137E">
        <w:rPr>
          <w:rFonts w:asciiTheme="minorHAnsi" w:hAnsiTheme="minorHAnsi" w:cstheme="minorHAnsi"/>
          <w:spacing w:val="-9"/>
        </w:rPr>
        <w:t xml:space="preserve"> </w:t>
      </w:r>
      <w:r w:rsidRPr="00FF137E">
        <w:rPr>
          <w:rFonts w:asciiTheme="minorHAnsi" w:hAnsiTheme="minorHAnsi" w:cstheme="minorHAnsi"/>
        </w:rPr>
        <w:t>currently</w:t>
      </w:r>
      <w:r w:rsidRPr="00FF137E">
        <w:rPr>
          <w:rFonts w:asciiTheme="minorHAnsi" w:hAnsiTheme="minorHAnsi" w:cstheme="minorHAnsi"/>
          <w:spacing w:val="-9"/>
        </w:rPr>
        <w:t xml:space="preserve"> </w:t>
      </w:r>
      <w:r w:rsidRPr="00FF137E">
        <w:rPr>
          <w:rFonts w:asciiTheme="minorHAnsi" w:hAnsiTheme="minorHAnsi" w:cstheme="minorHAnsi"/>
        </w:rPr>
        <w:t>uses</w:t>
      </w:r>
      <w:r w:rsidRPr="00FF137E">
        <w:rPr>
          <w:rFonts w:asciiTheme="minorHAnsi" w:hAnsiTheme="minorHAnsi" w:cstheme="minorHAnsi"/>
          <w:spacing w:val="-9"/>
        </w:rPr>
        <w:t xml:space="preserve"> </w:t>
      </w:r>
      <w:r w:rsidRPr="00FF137E">
        <w:rPr>
          <w:rFonts w:asciiTheme="minorHAnsi" w:hAnsiTheme="minorHAnsi" w:cstheme="minorHAnsi"/>
        </w:rPr>
        <w:t>internal</w:t>
      </w:r>
      <w:r w:rsidRPr="00FF137E">
        <w:rPr>
          <w:rFonts w:asciiTheme="minorHAnsi" w:hAnsiTheme="minorHAnsi" w:cstheme="minorHAnsi"/>
          <w:spacing w:val="-9"/>
        </w:rPr>
        <w:t xml:space="preserve"> </w:t>
      </w:r>
      <w:r w:rsidRPr="00FF137E">
        <w:rPr>
          <w:rFonts w:asciiTheme="minorHAnsi" w:hAnsiTheme="minorHAnsi" w:cstheme="minorHAnsi"/>
        </w:rPr>
        <w:t>data</w:t>
      </w:r>
      <w:r w:rsidRPr="00FF137E">
        <w:rPr>
          <w:rFonts w:asciiTheme="minorHAnsi" w:hAnsiTheme="minorHAnsi" w:cstheme="minorHAnsi"/>
          <w:spacing w:val="-10"/>
        </w:rPr>
        <w:t xml:space="preserve"> </w:t>
      </w:r>
      <w:r w:rsidRPr="00FF137E">
        <w:rPr>
          <w:rFonts w:asciiTheme="minorHAnsi" w:hAnsiTheme="minorHAnsi" w:cstheme="minorHAnsi"/>
        </w:rPr>
        <w:t>presented</w:t>
      </w:r>
      <w:r w:rsidRPr="00FF137E">
        <w:rPr>
          <w:rFonts w:asciiTheme="minorHAnsi" w:hAnsiTheme="minorHAnsi" w:cstheme="minorHAnsi"/>
          <w:spacing w:val="-10"/>
        </w:rPr>
        <w:t xml:space="preserve"> </w:t>
      </w:r>
      <w:r w:rsidRPr="00FF137E">
        <w:rPr>
          <w:rFonts w:asciiTheme="minorHAnsi" w:hAnsiTheme="minorHAnsi" w:cstheme="minorHAnsi"/>
        </w:rPr>
        <w:t>monthly. This data incorporates the Children in MDCPS Custody Map and provides areas of targeted and diligent recruitment throughout the state.</w:t>
      </w:r>
    </w:p>
    <w:p w14:paraId="4EFC1983" w14:textId="77777777" w:rsidR="00112D49" w:rsidRPr="00FF137E" w:rsidRDefault="00112D49">
      <w:pPr>
        <w:pStyle w:val="BodyText"/>
        <w:spacing w:before="21"/>
        <w:rPr>
          <w:rFonts w:asciiTheme="minorHAnsi" w:hAnsiTheme="minorHAnsi" w:cstheme="minorHAnsi"/>
        </w:rPr>
      </w:pPr>
    </w:p>
    <w:p w14:paraId="5B376CF4" w14:textId="77777777" w:rsidR="00C423AE" w:rsidRPr="00FF137E" w:rsidRDefault="00C423AE" w:rsidP="00C423AE">
      <w:pPr>
        <w:pStyle w:val="BodyText"/>
        <w:spacing w:line="259" w:lineRule="auto"/>
        <w:ind w:left="660"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Foster</w:t>
      </w:r>
      <w:r w:rsidRPr="00FF137E">
        <w:rPr>
          <w:rFonts w:asciiTheme="minorHAnsi" w:hAnsiTheme="minorHAnsi" w:cstheme="minorHAnsi"/>
          <w:spacing w:val="-10"/>
        </w:rPr>
        <w:t xml:space="preserve"> </w:t>
      </w:r>
      <w:r w:rsidRPr="00FF137E">
        <w:rPr>
          <w:rFonts w:asciiTheme="minorHAnsi" w:hAnsiTheme="minorHAnsi" w:cstheme="minorHAnsi"/>
        </w:rPr>
        <w:t>Parent</w:t>
      </w:r>
      <w:r w:rsidRPr="00FF137E">
        <w:rPr>
          <w:rFonts w:asciiTheme="minorHAnsi" w:hAnsiTheme="minorHAnsi" w:cstheme="minorHAnsi"/>
          <w:spacing w:val="-9"/>
        </w:rPr>
        <w:t xml:space="preserve"> </w:t>
      </w:r>
      <w:r w:rsidRPr="00FF137E">
        <w:rPr>
          <w:rFonts w:asciiTheme="minorHAnsi" w:hAnsiTheme="minorHAnsi" w:cstheme="minorHAnsi"/>
        </w:rPr>
        <w:t>Recruitment</w:t>
      </w:r>
      <w:r w:rsidRPr="00FF137E">
        <w:rPr>
          <w:rFonts w:asciiTheme="minorHAnsi" w:hAnsiTheme="minorHAnsi" w:cstheme="minorHAnsi"/>
          <w:spacing w:val="-9"/>
        </w:rPr>
        <w:t xml:space="preserve"> </w:t>
      </w:r>
      <w:r w:rsidRPr="00FF137E">
        <w:rPr>
          <w:rFonts w:asciiTheme="minorHAnsi" w:hAnsiTheme="minorHAnsi" w:cstheme="minorHAnsi"/>
        </w:rPr>
        <w:t>Unit</w:t>
      </w:r>
      <w:r w:rsidRPr="00FF137E">
        <w:rPr>
          <w:rFonts w:asciiTheme="minorHAnsi" w:hAnsiTheme="minorHAnsi" w:cstheme="minorHAnsi"/>
          <w:spacing w:val="-9"/>
        </w:rPr>
        <w:t xml:space="preserve"> </w:t>
      </w:r>
      <w:r w:rsidRPr="00FF137E">
        <w:rPr>
          <w:rFonts w:asciiTheme="minorHAnsi" w:hAnsiTheme="minorHAnsi" w:cstheme="minorHAnsi"/>
        </w:rPr>
        <w:t>currently</w:t>
      </w:r>
      <w:r w:rsidRPr="00FF137E">
        <w:rPr>
          <w:rFonts w:asciiTheme="minorHAnsi" w:hAnsiTheme="minorHAnsi" w:cstheme="minorHAnsi"/>
          <w:spacing w:val="-9"/>
        </w:rPr>
        <w:t xml:space="preserve"> reviews foster child </w:t>
      </w:r>
      <w:r w:rsidRPr="00FF137E">
        <w:rPr>
          <w:rFonts w:asciiTheme="minorHAnsi" w:hAnsiTheme="minorHAnsi" w:cstheme="minorHAnsi"/>
        </w:rPr>
        <w:t>data</w:t>
      </w:r>
      <w:r w:rsidRPr="00FF137E">
        <w:rPr>
          <w:rFonts w:asciiTheme="minorHAnsi" w:hAnsiTheme="minorHAnsi" w:cstheme="minorHAnsi"/>
          <w:spacing w:val="-10"/>
        </w:rPr>
        <w:t xml:space="preserve"> </w:t>
      </w:r>
      <w:r w:rsidRPr="00FF137E">
        <w:rPr>
          <w:rFonts w:asciiTheme="minorHAnsi" w:hAnsiTheme="minorHAnsi" w:cstheme="minorHAnsi"/>
        </w:rPr>
        <w:t xml:space="preserve">monthly. This data includes the Children in MDCPS Custody Map and CORE Reports to understand trends and inform diligent recruitment efforts throughout the state.  </w:t>
      </w:r>
      <w:r w:rsidRPr="00FF137E">
        <w:rPr>
          <w:rFonts w:asciiTheme="minorHAnsi" w:hAnsiTheme="minorHAnsi" w:cstheme="minorHAnsi"/>
          <w:color w:val="000000"/>
          <w:sz w:val="27"/>
          <w:szCs w:val="27"/>
        </w:rPr>
        <w:t>The Recruitment Unit utilizes various forms of communication to connect with community members about the need for foster homes. Some of the forms of communication include speaking engagements at meetings and community events, promotional recruitment materials, interviews, and social media</w:t>
      </w:r>
      <w:r w:rsidRPr="00FF137E">
        <w:rPr>
          <w:rFonts w:asciiTheme="minorHAnsi" w:hAnsiTheme="minorHAnsi" w:cstheme="minorHAnsi"/>
        </w:rPr>
        <w:t>.</w:t>
      </w:r>
    </w:p>
    <w:p w14:paraId="785BA49A" w14:textId="77777777" w:rsidR="00C423AE" w:rsidRPr="00FF137E" w:rsidRDefault="00C423AE" w:rsidP="00C423AE">
      <w:pPr>
        <w:pStyle w:val="BodyText"/>
        <w:spacing w:before="21"/>
        <w:rPr>
          <w:rFonts w:asciiTheme="minorHAnsi" w:hAnsiTheme="minorHAnsi" w:cstheme="minorHAnsi"/>
          <w:highlight w:val="cyan"/>
        </w:rPr>
      </w:pPr>
    </w:p>
    <w:p w14:paraId="10B642E8" w14:textId="66E239EA" w:rsidR="00112D49" w:rsidRPr="00FF137E" w:rsidRDefault="00C423AE">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MDCPS seeks to identify placements for foster children and youth within their community.  During the upcoming program year July 2024-December 2025, the Recruitment Plan has been revised to include specific tasks with metrics to be achieved monthly, quarterly, and annually</w:t>
      </w:r>
      <w:r w:rsidR="00DC3A48" w:rsidRPr="00FF137E">
        <w:rPr>
          <w:rFonts w:asciiTheme="minorHAnsi" w:hAnsiTheme="minorHAnsi" w:cstheme="minorHAnsi"/>
        </w:rPr>
        <w:t>.</w:t>
      </w:r>
    </w:p>
    <w:p w14:paraId="0AD6668A" w14:textId="77777777" w:rsidR="00F67EE9" w:rsidRPr="00FF137E" w:rsidRDefault="00F67EE9">
      <w:pPr>
        <w:pStyle w:val="BodyText"/>
        <w:spacing w:line="276" w:lineRule="auto"/>
        <w:ind w:left="660" w:right="1037"/>
        <w:jc w:val="both"/>
        <w:rPr>
          <w:rFonts w:asciiTheme="minorHAnsi" w:hAnsiTheme="minorHAnsi" w:cstheme="minorHAnsi"/>
        </w:rPr>
      </w:pPr>
    </w:p>
    <w:p w14:paraId="2EAC4263" w14:textId="237D2655" w:rsidR="00F67EE9" w:rsidRPr="00FF137E" w:rsidRDefault="00F67EE9" w:rsidP="00F67EE9">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Metrics are being implemented for Recruitment. The Annie E Casey foster home estimator formula was utilized to determine the number of foster homes needed.  541 homes were calculated as needed.  There is an updated version of the Foster Home Estimator, and we are working to find ways to utilize it because it can provide more helpful information about the foster homes that we need to develop. The number of homes identified were based on projected needs. MDCPS has new standards that allow private providers to license both traditional and therapeutic foster care populations. Therefore, collaborative recruitment efforts will be established by MDCPS and partner agencies.</w:t>
      </w:r>
    </w:p>
    <w:p w14:paraId="3B316F0F" w14:textId="77777777" w:rsidR="00112D49" w:rsidRPr="00FF137E" w:rsidRDefault="00DC3A48" w:rsidP="00FE69A8">
      <w:pPr>
        <w:pStyle w:val="BodyText"/>
        <w:spacing w:before="240" w:after="160" w:line="276" w:lineRule="auto"/>
        <w:ind w:left="662" w:right="1037"/>
        <w:jc w:val="both"/>
        <w:rPr>
          <w:rFonts w:asciiTheme="minorHAnsi" w:hAnsiTheme="minorHAnsi" w:cstheme="minorHAnsi"/>
        </w:rPr>
      </w:pPr>
      <w:r w:rsidRPr="00FF137E">
        <w:rPr>
          <w:rFonts w:asciiTheme="minorHAnsi" w:hAnsiTheme="minorHAnsi" w:cstheme="minorHAnsi"/>
          <w:i/>
          <w:color w:val="2E5395"/>
        </w:rPr>
        <w:t>Item</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rPr>
        <w:t>36:</w:t>
      </w:r>
      <w:r w:rsidRPr="00FF137E">
        <w:rPr>
          <w:rFonts w:asciiTheme="minorHAnsi" w:hAnsiTheme="minorHAnsi" w:cstheme="minorHAnsi"/>
          <w:i/>
          <w:color w:val="2E5395"/>
          <w:spacing w:val="-5"/>
        </w:rPr>
        <w:t xml:space="preserve"> </w:t>
      </w:r>
      <w:r w:rsidRPr="00FF137E">
        <w:rPr>
          <w:rFonts w:asciiTheme="minorHAnsi" w:hAnsiTheme="minorHAnsi" w:cstheme="minorHAnsi"/>
          <w:i/>
          <w:color w:val="2E5395"/>
        </w:rPr>
        <w:t>State</w:t>
      </w:r>
      <w:r w:rsidRPr="00FF137E">
        <w:rPr>
          <w:rFonts w:asciiTheme="minorHAnsi" w:hAnsiTheme="minorHAnsi" w:cstheme="minorHAnsi"/>
          <w:i/>
          <w:color w:val="2E5395"/>
          <w:spacing w:val="-4"/>
        </w:rPr>
        <w:t xml:space="preserve"> </w:t>
      </w:r>
      <w:r w:rsidRPr="00FF137E">
        <w:rPr>
          <w:rFonts w:asciiTheme="minorHAnsi" w:hAnsiTheme="minorHAnsi" w:cstheme="minorHAnsi"/>
          <w:i/>
          <w:color w:val="2E5395"/>
        </w:rPr>
        <w:t>Use</w:t>
      </w:r>
      <w:r w:rsidRPr="00FF137E">
        <w:rPr>
          <w:rFonts w:asciiTheme="minorHAnsi" w:hAnsiTheme="minorHAnsi" w:cstheme="minorHAnsi"/>
          <w:i/>
          <w:color w:val="2E5395"/>
          <w:spacing w:val="-5"/>
        </w:rPr>
        <w:t xml:space="preserve"> </w:t>
      </w:r>
      <w:r w:rsidRPr="00FF137E">
        <w:rPr>
          <w:rFonts w:asciiTheme="minorHAnsi" w:hAnsiTheme="minorHAnsi" w:cstheme="minorHAnsi"/>
          <w:i/>
          <w:color w:val="2E5395"/>
        </w:rPr>
        <w:t>of</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rPr>
        <w:t>Cross-Jurisdictional</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rPr>
        <w:t>Resources</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rPr>
        <w:t>for</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rPr>
        <w:t>Permanent</w:t>
      </w:r>
      <w:r w:rsidRPr="00FF137E">
        <w:rPr>
          <w:rFonts w:asciiTheme="minorHAnsi" w:hAnsiTheme="minorHAnsi" w:cstheme="minorHAnsi"/>
          <w:i/>
          <w:color w:val="2E5395"/>
          <w:spacing w:val="-3"/>
        </w:rPr>
        <w:t xml:space="preserve"> </w:t>
      </w:r>
      <w:r w:rsidRPr="00FF137E">
        <w:rPr>
          <w:rFonts w:asciiTheme="minorHAnsi" w:hAnsiTheme="minorHAnsi" w:cstheme="minorHAnsi"/>
          <w:i/>
          <w:color w:val="2E5395"/>
        </w:rPr>
        <w:t>Placements.</w:t>
      </w:r>
      <w:r w:rsidRPr="00FF137E">
        <w:rPr>
          <w:rFonts w:asciiTheme="minorHAnsi" w:hAnsiTheme="minorHAnsi" w:cstheme="minorHAnsi"/>
          <w:i/>
          <w:color w:val="2E5395"/>
          <w:spacing w:val="-1"/>
        </w:rPr>
        <w:t xml:space="preserve"> </w:t>
      </w:r>
      <w:r w:rsidRPr="00FF137E">
        <w:rPr>
          <w:rFonts w:asciiTheme="minorHAnsi" w:hAnsiTheme="minorHAnsi" w:cstheme="minorHAnsi"/>
        </w:rPr>
        <w:t>How</w:t>
      </w:r>
      <w:r w:rsidRPr="00FF137E">
        <w:rPr>
          <w:rFonts w:asciiTheme="minorHAnsi" w:hAnsiTheme="minorHAnsi" w:cstheme="minorHAnsi"/>
          <w:spacing w:val="-4"/>
        </w:rPr>
        <w:t xml:space="preserve"> </w:t>
      </w:r>
      <w:r w:rsidRPr="00FF137E">
        <w:rPr>
          <w:rFonts w:asciiTheme="minorHAnsi" w:hAnsiTheme="minorHAnsi" w:cstheme="minorHAnsi"/>
        </w:rPr>
        <w:t>well</w:t>
      </w:r>
      <w:r w:rsidRPr="00FF137E">
        <w:rPr>
          <w:rFonts w:asciiTheme="minorHAnsi" w:hAnsiTheme="minorHAnsi" w:cstheme="minorHAnsi"/>
          <w:spacing w:val="-3"/>
        </w:rPr>
        <w:t xml:space="preserve"> </w:t>
      </w:r>
      <w:r w:rsidRPr="00FF137E">
        <w:rPr>
          <w:rFonts w:asciiTheme="minorHAnsi" w:hAnsiTheme="minorHAnsi" w:cstheme="minorHAnsi"/>
        </w:rPr>
        <w:t xml:space="preserve">is the foster and adoptive parent licensing, recruitment, and retention system functioning to ensure that the process for ensuring the effective use of cross-jurisdictional resources to </w:t>
      </w:r>
      <w:r w:rsidRPr="00FF137E">
        <w:rPr>
          <w:rFonts w:asciiTheme="minorHAnsi" w:hAnsiTheme="minorHAnsi" w:cstheme="minorHAnsi"/>
        </w:rPr>
        <w:lastRenderedPageBreak/>
        <w:t>facilitate</w:t>
      </w:r>
      <w:r w:rsidRPr="00FF137E">
        <w:rPr>
          <w:rFonts w:asciiTheme="minorHAnsi" w:hAnsiTheme="minorHAnsi" w:cstheme="minorHAnsi"/>
          <w:spacing w:val="-14"/>
        </w:rPr>
        <w:t xml:space="preserve"> </w:t>
      </w:r>
      <w:r w:rsidRPr="00FF137E">
        <w:rPr>
          <w:rFonts w:asciiTheme="minorHAnsi" w:hAnsiTheme="minorHAnsi" w:cstheme="minorHAnsi"/>
        </w:rPr>
        <w:t>timely</w:t>
      </w:r>
      <w:r w:rsidRPr="00FF137E">
        <w:rPr>
          <w:rFonts w:asciiTheme="minorHAnsi" w:hAnsiTheme="minorHAnsi" w:cstheme="minorHAnsi"/>
          <w:spacing w:val="-13"/>
        </w:rPr>
        <w:t xml:space="preserve"> </w:t>
      </w:r>
      <w:r w:rsidRPr="00FF137E">
        <w:rPr>
          <w:rFonts w:asciiTheme="minorHAnsi" w:hAnsiTheme="minorHAnsi" w:cstheme="minorHAnsi"/>
        </w:rPr>
        <w:t>adoptive</w:t>
      </w:r>
      <w:r w:rsidRPr="00FF137E">
        <w:rPr>
          <w:rFonts w:asciiTheme="minorHAnsi" w:hAnsiTheme="minorHAnsi" w:cstheme="minorHAnsi"/>
          <w:spacing w:val="-14"/>
        </w:rPr>
        <w:t xml:space="preserve"> </w:t>
      </w:r>
      <w:r w:rsidRPr="00FF137E">
        <w:rPr>
          <w:rFonts w:asciiTheme="minorHAnsi" w:hAnsiTheme="minorHAnsi" w:cstheme="minorHAnsi"/>
        </w:rPr>
        <w:t>or</w:t>
      </w:r>
      <w:r w:rsidRPr="00FF137E">
        <w:rPr>
          <w:rFonts w:asciiTheme="minorHAnsi" w:hAnsiTheme="minorHAnsi" w:cstheme="minorHAnsi"/>
          <w:spacing w:val="-14"/>
        </w:rPr>
        <w:t xml:space="preserve"> </w:t>
      </w:r>
      <w:r w:rsidRPr="00FF137E">
        <w:rPr>
          <w:rFonts w:asciiTheme="minorHAnsi" w:hAnsiTheme="minorHAnsi" w:cstheme="minorHAnsi"/>
        </w:rPr>
        <w:t>permanent</w:t>
      </w:r>
      <w:r w:rsidRPr="00FF137E">
        <w:rPr>
          <w:rFonts w:asciiTheme="minorHAnsi" w:hAnsiTheme="minorHAnsi" w:cstheme="minorHAnsi"/>
          <w:spacing w:val="-13"/>
        </w:rPr>
        <w:t xml:space="preserve"> </w:t>
      </w:r>
      <w:r w:rsidRPr="00FF137E">
        <w:rPr>
          <w:rFonts w:asciiTheme="minorHAnsi" w:hAnsiTheme="minorHAnsi" w:cstheme="minorHAnsi"/>
        </w:rPr>
        <w:t>placements</w:t>
      </w:r>
      <w:r w:rsidRPr="00FF137E">
        <w:rPr>
          <w:rFonts w:asciiTheme="minorHAnsi" w:hAnsiTheme="minorHAnsi" w:cstheme="minorHAnsi"/>
          <w:spacing w:val="-11"/>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waiting</w:t>
      </w:r>
      <w:r w:rsidRPr="00FF137E">
        <w:rPr>
          <w:rFonts w:asciiTheme="minorHAnsi" w:hAnsiTheme="minorHAnsi" w:cstheme="minorHAnsi"/>
          <w:spacing w:val="-13"/>
        </w:rPr>
        <w:t xml:space="preserve"> </w:t>
      </w:r>
      <w:r w:rsidRPr="00FF137E">
        <w:rPr>
          <w:rFonts w:asciiTheme="minorHAnsi" w:hAnsiTheme="minorHAnsi" w:cstheme="minorHAnsi"/>
        </w:rPr>
        <w:t>children</w:t>
      </w:r>
      <w:r w:rsidRPr="00FF137E">
        <w:rPr>
          <w:rFonts w:asciiTheme="minorHAnsi" w:hAnsiTheme="minorHAnsi" w:cstheme="minorHAnsi"/>
          <w:spacing w:val="-13"/>
        </w:rPr>
        <w:t xml:space="preserve"> </w:t>
      </w:r>
      <w:r w:rsidRPr="00FF137E">
        <w:rPr>
          <w:rFonts w:asciiTheme="minorHAnsi" w:hAnsiTheme="minorHAnsi" w:cstheme="minorHAnsi"/>
        </w:rPr>
        <w:t>is</w:t>
      </w:r>
      <w:r w:rsidRPr="00FF137E">
        <w:rPr>
          <w:rFonts w:asciiTheme="minorHAnsi" w:hAnsiTheme="minorHAnsi" w:cstheme="minorHAnsi"/>
          <w:spacing w:val="-12"/>
        </w:rPr>
        <w:t xml:space="preserve"> </w:t>
      </w:r>
      <w:r w:rsidRPr="00FF137E">
        <w:rPr>
          <w:rFonts w:asciiTheme="minorHAnsi" w:hAnsiTheme="minorHAnsi" w:cstheme="minorHAnsi"/>
        </w:rPr>
        <w:t>occurring</w:t>
      </w:r>
      <w:r w:rsidRPr="00FF137E">
        <w:rPr>
          <w:rFonts w:asciiTheme="minorHAnsi" w:hAnsiTheme="minorHAnsi" w:cstheme="minorHAnsi"/>
          <w:spacing w:val="-13"/>
        </w:rPr>
        <w:t xml:space="preserve"> </w:t>
      </w:r>
      <w:r w:rsidRPr="00FF137E">
        <w:rPr>
          <w:rFonts w:asciiTheme="minorHAnsi" w:hAnsiTheme="minorHAnsi" w:cstheme="minorHAnsi"/>
        </w:rPr>
        <w:t>statewide? The ICPC continues to work with the local offices and other states to adhere to and promote the standard set forth in the Safe and Timely Act of 2006 to encourage timely home studies. The</w:t>
      </w:r>
      <w:r w:rsidRPr="00FF137E">
        <w:rPr>
          <w:rFonts w:asciiTheme="minorHAnsi" w:hAnsiTheme="minorHAnsi" w:cstheme="minorHAnsi"/>
          <w:spacing w:val="-4"/>
        </w:rPr>
        <w:t xml:space="preserve"> </w:t>
      </w:r>
      <w:r w:rsidRPr="00FF137E">
        <w:rPr>
          <w:rFonts w:asciiTheme="minorHAnsi" w:hAnsiTheme="minorHAnsi" w:cstheme="minorHAnsi"/>
        </w:rPr>
        <w:t>ICPC</w:t>
      </w:r>
      <w:r w:rsidRPr="00FF137E">
        <w:rPr>
          <w:rFonts w:asciiTheme="minorHAnsi" w:hAnsiTheme="minorHAnsi" w:cstheme="minorHAnsi"/>
          <w:spacing w:val="-4"/>
        </w:rPr>
        <w:t xml:space="preserve"> </w:t>
      </w:r>
      <w:r w:rsidRPr="00FF137E">
        <w:rPr>
          <w:rFonts w:asciiTheme="minorHAnsi" w:hAnsiTheme="minorHAnsi" w:cstheme="minorHAnsi"/>
        </w:rPr>
        <w:t>Division</w:t>
      </w:r>
      <w:r w:rsidRPr="00FF137E">
        <w:rPr>
          <w:rFonts w:asciiTheme="minorHAnsi" w:hAnsiTheme="minorHAnsi" w:cstheme="minorHAnsi"/>
          <w:spacing w:val="-4"/>
        </w:rPr>
        <w:t xml:space="preserve"> </w:t>
      </w:r>
      <w:r w:rsidRPr="00FF137E">
        <w:rPr>
          <w:rFonts w:asciiTheme="minorHAnsi" w:hAnsiTheme="minorHAnsi" w:cstheme="minorHAnsi"/>
        </w:rPr>
        <w:t>also</w:t>
      </w:r>
      <w:r w:rsidRPr="00FF137E">
        <w:rPr>
          <w:rFonts w:asciiTheme="minorHAnsi" w:hAnsiTheme="minorHAnsi" w:cstheme="minorHAnsi"/>
          <w:spacing w:val="-2"/>
        </w:rPr>
        <w:t xml:space="preserve"> </w:t>
      </w:r>
      <w:r w:rsidRPr="00FF137E">
        <w:rPr>
          <w:rFonts w:asciiTheme="minorHAnsi" w:hAnsiTheme="minorHAnsi" w:cstheme="minorHAnsi"/>
        </w:rPr>
        <w:t>has</w:t>
      </w:r>
      <w:r w:rsidRPr="00FF137E">
        <w:rPr>
          <w:rFonts w:asciiTheme="minorHAnsi" w:hAnsiTheme="minorHAnsi" w:cstheme="minorHAnsi"/>
          <w:spacing w:val="-5"/>
        </w:rPr>
        <w:t xml:space="preserve"> </w:t>
      </w:r>
      <w:r w:rsidRPr="00FF137E">
        <w:rPr>
          <w:rFonts w:asciiTheme="minorHAnsi" w:hAnsiTheme="minorHAnsi" w:cstheme="minorHAnsi"/>
        </w:rPr>
        <w:t>an</w:t>
      </w:r>
      <w:r w:rsidRPr="00FF137E">
        <w:rPr>
          <w:rFonts w:asciiTheme="minorHAnsi" w:hAnsiTheme="minorHAnsi" w:cstheme="minorHAnsi"/>
          <w:spacing w:val="-3"/>
        </w:rPr>
        <w:t xml:space="preserve"> </w:t>
      </w:r>
      <w:r w:rsidRPr="00FF137E">
        <w:rPr>
          <w:rFonts w:asciiTheme="minorHAnsi" w:hAnsiTheme="minorHAnsi" w:cstheme="minorHAnsi"/>
        </w:rPr>
        <w:t>ongoing</w:t>
      </w:r>
      <w:r w:rsidRPr="00FF137E">
        <w:rPr>
          <w:rFonts w:asciiTheme="minorHAnsi" w:hAnsiTheme="minorHAnsi" w:cstheme="minorHAnsi"/>
          <w:spacing w:val="-4"/>
        </w:rPr>
        <w:t xml:space="preserve"> </w:t>
      </w:r>
      <w:r w:rsidRPr="00FF137E">
        <w:rPr>
          <w:rFonts w:asciiTheme="minorHAnsi" w:hAnsiTheme="minorHAnsi" w:cstheme="minorHAnsi"/>
        </w:rPr>
        <w:t>collaboration</w:t>
      </w:r>
      <w:r w:rsidRPr="00FF137E">
        <w:rPr>
          <w:rFonts w:asciiTheme="minorHAnsi" w:hAnsiTheme="minorHAnsi" w:cstheme="minorHAnsi"/>
          <w:spacing w:val="-5"/>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Administrative</w:t>
      </w:r>
      <w:r w:rsidRPr="00FF137E">
        <w:rPr>
          <w:rFonts w:asciiTheme="minorHAnsi" w:hAnsiTheme="minorHAnsi" w:cstheme="minorHAnsi"/>
          <w:spacing w:val="-5"/>
        </w:rPr>
        <w:t xml:space="preserve"> </w:t>
      </w:r>
      <w:r w:rsidRPr="00FF137E">
        <w:rPr>
          <w:rFonts w:asciiTheme="minorHAnsi" w:hAnsiTheme="minorHAnsi" w:cstheme="minorHAnsi"/>
        </w:rPr>
        <w:t>Office</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Court (ACO)</w:t>
      </w:r>
      <w:r w:rsidRPr="00FF137E">
        <w:rPr>
          <w:rFonts w:asciiTheme="minorHAnsi" w:hAnsiTheme="minorHAnsi" w:cstheme="minorHAnsi"/>
          <w:spacing w:val="-7"/>
        </w:rPr>
        <w:t xml:space="preserve"> </w:t>
      </w:r>
      <w:r w:rsidRPr="00FF137E">
        <w:rPr>
          <w:rFonts w:asciiTheme="minorHAnsi" w:hAnsiTheme="minorHAnsi" w:cstheme="minorHAnsi"/>
        </w:rPr>
        <w:t>Court</w:t>
      </w:r>
      <w:r w:rsidRPr="00FF137E">
        <w:rPr>
          <w:rFonts w:asciiTheme="minorHAnsi" w:hAnsiTheme="minorHAnsi" w:cstheme="minorHAnsi"/>
          <w:spacing w:val="-7"/>
        </w:rPr>
        <w:t xml:space="preserve"> </w:t>
      </w:r>
      <w:r w:rsidRPr="00FF137E">
        <w:rPr>
          <w:rFonts w:asciiTheme="minorHAnsi" w:hAnsiTheme="minorHAnsi" w:cstheme="minorHAnsi"/>
        </w:rPr>
        <w:t>Improvement</w:t>
      </w:r>
      <w:r w:rsidRPr="00FF137E">
        <w:rPr>
          <w:rFonts w:asciiTheme="minorHAnsi" w:hAnsiTheme="minorHAnsi" w:cstheme="minorHAnsi"/>
          <w:spacing w:val="-6"/>
        </w:rPr>
        <w:t xml:space="preserve"> </w:t>
      </w:r>
      <w:r w:rsidRPr="00FF137E">
        <w:rPr>
          <w:rFonts w:asciiTheme="minorHAnsi" w:hAnsiTheme="minorHAnsi" w:cstheme="minorHAnsi"/>
        </w:rPr>
        <w:t>Program</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educational</w:t>
      </w:r>
      <w:r w:rsidRPr="00FF137E">
        <w:rPr>
          <w:rFonts w:asciiTheme="minorHAnsi" w:hAnsiTheme="minorHAnsi" w:cstheme="minorHAnsi"/>
          <w:spacing w:val="-6"/>
        </w:rPr>
        <w:t xml:space="preserve"> </w:t>
      </w:r>
      <w:r w:rsidRPr="00FF137E">
        <w:rPr>
          <w:rFonts w:asciiTheme="minorHAnsi" w:hAnsiTheme="minorHAnsi" w:cstheme="minorHAnsi"/>
        </w:rPr>
        <w:t>training</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Collaboration</w:t>
      </w:r>
      <w:r w:rsidRPr="00FF137E">
        <w:rPr>
          <w:rFonts w:asciiTheme="minorHAnsi" w:hAnsiTheme="minorHAnsi" w:cstheme="minorHAnsi"/>
          <w:spacing w:val="-7"/>
        </w:rPr>
        <w:t xml:space="preserve"> </w:t>
      </w:r>
      <w:r w:rsidRPr="00FF137E">
        <w:rPr>
          <w:rFonts w:asciiTheme="minorHAnsi" w:hAnsiTheme="minorHAnsi" w:cstheme="minorHAnsi"/>
        </w:rPr>
        <w:t>with</w:t>
      </w:r>
      <w:r w:rsidRPr="00FF137E">
        <w:rPr>
          <w:rFonts w:asciiTheme="minorHAnsi" w:hAnsiTheme="minorHAnsi" w:cstheme="minorHAnsi"/>
          <w:spacing w:val="-6"/>
        </w:rPr>
        <w:t xml:space="preserve"> </w:t>
      </w:r>
      <w:r w:rsidRPr="00FF137E">
        <w:rPr>
          <w:rFonts w:asciiTheme="minorHAnsi" w:hAnsiTheme="minorHAnsi" w:cstheme="minorHAnsi"/>
        </w:rPr>
        <w:t>judges</w:t>
      </w:r>
      <w:r w:rsidRPr="00FF137E">
        <w:rPr>
          <w:rFonts w:asciiTheme="minorHAnsi" w:hAnsiTheme="minorHAnsi" w:cstheme="minorHAnsi"/>
          <w:spacing w:val="-7"/>
        </w:rPr>
        <w:t xml:space="preserve"> </w:t>
      </w:r>
      <w:r w:rsidRPr="00FF137E">
        <w:rPr>
          <w:rFonts w:asciiTheme="minorHAnsi" w:hAnsiTheme="minorHAnsi" w:cstheme="minorHAnsi"/>
        </w:rPr>
        <w:t>to work through permanency barriers. Additionally, ICPC works with the Association in the Process to introduce the "New Interstate Compact for the Placement of Children "to the legislative body within the state.</w:t>
      </w:r>
    </w:p>
    <w:p w14:paraId="62FB16B4" w14:textId="15C5BA8F" w:rsidR="004E651C" w:rsidRPr="00FF137E" w:rsidRDefault="005977A6" w:rsidP="00061C3F">
      <w:pPr>
        <w:pStyle w:val="BodyText"/>
        <w:spacing w:before="76" w:after="160" w:line="276" w:lineRule="auto"/>
        <w:ind w:left="662" w:right="1037"/>
        <w:jc w:val="both"/>
        <w:rPr>
          <w:rFonts w:asciiTheme="minorHAnsi" w:hAnsiTheme="minorHAnsi" w:cstheme="minorHAnsi"/>
        </w:rPr>
      </w:pPr>
      <w:r w:rsidRPr="00FF137E">
        <w:rPr>
          <w:rFonts w:asciiTheme="minorHAnsi" w:hAnsiTheme="minorHAnsi" w:cstheme="minorHAnsi"/>
        </w:rPr>
        <w:t>The ICPC Unit now consists of five staff members.  The ICPC Unit hired two Social Service Specialists, one is tasked with working on the Residential ICPC Outgoing and Incoming caseload while the other works on the ICPC Outgoing caseload. At least one ICPC Staff Member is available during business hours to assist MDCPS staff, other agencies, attorneys, prospective placement resources, and any public inquiries on the ICPC process regarding placement in another state</w:t>
      </w:r>
      <w:r w:rsidR="007E6417" w:rsidRPr="00FF137E">
        <w:rPr>
          <w:rFonts w:asciiTheme="minorHAnsi" w:hAnsiTheme="minorHAnsi" w:cstheme="minorHAnsi"/>
        </w:rPr>
        <w:t xml:space="preserve">. </w:t>
      </w:r>
      <w:r w:rsidR="00A23491" w:rsidRPr="00FF137E">
        <w:rPr>
          <w:rFonts w:asciiTheme="minorHAnsi" w:hAnsiTheme="minorHAnsi" w:cstheme="minorHAnsi"/>
        </w:rPr>
        <w:t>The MS ICPC Division staff have been speaking at the Clinical Supervisor Training</w:t>
      </w:r>
      <w:r w:rsidR="00730254" w:rsidRPr="00FF137E">
        <w:rPr>
          <w:rFonts w:asciiTheme="minorHAnsi" w:hAnsiTheme="minorHAnsi" w:cstheme="minorHAnsi"/>
        </w:rPr>
        <w:t xml:space="preserve"> as well as </w:t>
      </w:r>
      <w:r w:rsidR="00A23491" w:rsidRPr="00FF137E">
        <w:rPr>
          <w:rFonts w:asciiTheme="minorHAnsi" w:hAnsiTheme="minorHAnsi" w:cstheme="minorHAnsi"/>
        </w:rPr>
        <w:t>working with the county</w:t>
      </w:r>
      <w:r w:rsidR="003C0A94" w:rsidRPr="00FF137E">
        <w:rPr>
          <w:rFonts w:asciiTheme="minorHAnsi" w:hAnsiTheme="minorHAnsi" w:cstheme="minorHAnsi"/>
        </w:rPr>
        <w:t xml:space="preserve"> locals </w:t>
      </w:r>
      <w:r w:rsidR="008003D8" w:rsidRPr="00FF137E">
        <w:rPr>
          <w:rFonts w:asciiTheme="minorHAnsi" w:hAnsiTheme="minorHAnsi" w:cstheme="minorHAnsi"/>
        </w:rPr>
        <w:t>t</w:t>
      </w:r>
      <w:r w:rsidR="00A23491" w:rsidRPr="00FF137E">
        <w:rPr>
          <w:rFonts w:asciiTheme="minorHAnsi" w:hAnsiTheme="minorHAnsi" w:cstheme="minorHAnsi"/>
        </w:rPr>
        <w:t>o make the SSSI, SSII, and Supervisor</w:t>
      </w:r>
      <w:r w:rsidR="008003D8" w:rsidRPr="00FF137E">
        <w:rPr>
          <w:rFonts w:asciiTheme="minorHAnsi" w:hAnsiTheme="minorHAnsi" w:cstheme="minorHAnsi"/>
        </w:rPr>
        <w:t>s</w:t>
      </w:r>
      <w:r w:rsidR="00A23491" w:rsidRPr="00FF137E">
        <w:rPr>
          <w:rFonts w:asciiTheme="minorHAnsi" w:hAnsiTheme="minorHAnsi" w:cstheme="minorHAnsi"/>
        </w:rPr>
        <w:t xml:space="preserve"> more aware of the ICPC process. </w:t>
      </w:r>
      <w:r w:rsidR="004E651C" w:rsidRPr="00FF137E">
        <w:rPr>
          <w:rFonts w:asciiTheme="minorHAnsi" w:hAnsiTheme="minorHAnsi" w:cstheme="minorHAnsi"/>
        </w:rPr>
        <w:t xml:space="preserve">MS ICPC Division has monthly individual staff meetings at the state office. </w:t>
      </w:r>
      <w:r w:rsidR="00431E2A" w:rsidRPr="00FF137E">
        <w:rPr>
          <w:rFonts w:asciiTheme="minorHAnsi" w:hAnsiTheme="minorHAnsi" w:cstheme="minorHAnsi"/>
        </w:rPr>
        <w:t xml:space="preserve">The </w:t>
      </w:r>
      <w:r w:rsidR="004E651C" w:rsidRPr="00FF137E">
        <w:rPr>
          <w:rFonts w:asciiTheme="minorHAnsi" w:hAnsiTheme="minorHAnsi" w:cstheme="minorHAnsi"/>
        </w:rPr>
        <w:t>MS ICPC office was having weekly meeting</w:t>
      </w:r>
      <w:r w:rsidR="00431E2A" w:rsidRPr="00FF137E">
        <w:rPr>
          <w:rFonts w:asciiTheme="minorHAnsi" w:hAnsiTheme="minorHAnsi" w:cstheme="minorHAnsi"/>
        </w:rPr>
        <w:t>s</w:t>
      </w:r>
      <w:r w:rsidR="004E651C" w:rsidRPr="00FF137E">
        <w:rPr>
          <w:rFonts w:asciiTheme="minorHAnsi" w:hAnsiTheme="minorHAnsi" w:cstheme="minorHAnsi"/>
        </w:rPr>
        <w:t xml:space="preserve"> but </w:t>
      </w:r>
      <w:r w:rsidR="00431E2A" w:rsidRPr="00FF137E">
        <w:rPr>
          <w:rFonts w:asciiTheme="minorHAnsi" w:hAnsiTheme="minorHAnsi" w:cstheme="minorHAnsi"/>
        </w:rPr>
        <w:t xml:space="preserve">due to </w:t>
      </w:r>
      <w:r w:rsidR="004E651C" w:rsidRPr="00FF137E">
        <w:rPr>
          <w:rFonts w:asciiTheme="minorHAnsi" w:hAnsiTheme="minorHAnsi" w:cstheme="minorHAnsi"/>
        </w:rPr>
        <w:t xml:space="preserve">the </w:t>
      </w:r>
      <w:r w:rsidR="00431E2A" w:rsidRPr="00FF137E">
        <w:rPr>
          <w:rFonts w:asciiTheme="minorHAnsi" w:hAnsiTheme="minorHAnsi" w:cstheme="minorHAnsi"/>
        </w:rPr>
        <w:t xml:space="preserve">increased volume of </w:t>
      </w:r>
      <w:r w:rsidR="004E651C" w:rsidRPr="00FF137E">
        <w:rPr>
          <w:rFonts w:asciiTheme="minorHAnsi" w:hAnsiTheme="minorHAnsi" w:cstheme="minorHAnsi"/>
        </w:rPr>
        <w:t>incoming and outgoing case</w:t>
      </w:r>
      <w:r w:rsidR="00431E2A" w:rsidRPr="00FF137E">
        <w:rPr>
          <w:rFonts w:asciiTheme="minorHAnsi" w:hAnsiTheme="minorHAnsi" w:cstheme="minorHAnsi"/>
        </w:rPr>
        <w:t>s,</w:t>
      </w:r>
      <w:r w:rsidR="004E651C" w:rsidRPr="00FF137E">
        <w:rPr>
          <w:rFonts w:asciiTheme="minorHAnsi" w:hAnsiTheme="minorHAnsi" w:cstheme="minorHAnsi"/>
        </w:rPr>
        <w:t xml:space="preserve"> we </w:t>
      </w:r>
      <w:r w:rsidR="002F17F3" w:rsidRPr="00FF137E">
        <w:rPr>
          <w:rFonts w:asciiTheme="minorHAnsi" w:hAnsiTheme="minorHAnsi" w:cstheme="minorHAnsi"/>
        </w:rPr>
        <w:t xml:space="preserve">decreased </w:t>
      </w:r>
      <w:r w:rsidR="004E651C" w:rsidRPr="00FF137E">
        <w:rPr>
          <w:rFonts w:asciiTheme="minorHAnsi" w:hAnsiTheme="minorHAnsi" w:cstheme="minorHAnsi"/>
        </w:rPr>
        <w:t>the meeting</w:t>
      </w:r>
      <w:r w:rsidR="002F17F3" w:rsidRPr="00FF137E">
        <w:rPr>
          <w:rFonts w:asciiTheme="minorHAnsi" w:hAnsiTheme="minorHAnsi" w:cstheme="minorHAnsi"/>
        </w:rPr>
        <w:t>s</w:t>
      </w:r>
      <w:r w:rsidR="004E651C" w:rsidRPr="00FF137E">
        <w:rPr>
          <w:rFonts w:asciiTheme="minorHAnsi" w:hAnsiTheme="minorHAnsi" w:cstheme="minorHAnsi"/>
        </w:rPr>
        <w:t xml:space="preserve"> to once a month. MS ICPC Division staff has participated in April, May and June 2024 NEICE CMS/ MCMS Training through Zoom.</w:t>
      </w:r>
    </w:p>
    <w:p w14:paraId="4B51425D" w14:textId="65496C46" w:rsidR="00F94FF2" w:rsidRPr="00FF137E" w:rsidRDefault="005878BA" w:rsidP="00FE69A8">
      <w:pPr>
        <w:pStyle w:val="BodyText"/>
        <w:spacing w:before="76" w:after="160" w:line="276" w:lineRule="auto"/>
        <w:ind w:left="662" w:right="1037"/>
        <w:jc w:val="both"/>
        <w:rPr>
          <w:rFonts w:asciiTheme="minorHAnsi" w:hAnsiTheme="minorHAnsi" w:cstheme="minorHAnsi"/>
        </w:rPr>
      </w:pPr>
      <w:r w:rsidRPr="00FF137E">
        <w:rPr>
          <w:rFonts w:asciiTheme="minorHAnsi" w:hAnsiTheme="minorHAnsi" w:cstheme="minorHAnsi"/>
        </w:rPr>
        <w:t>The primary</w:t>
      </w:r>
      <w:r w:rsidR="00D5465F" w:rsidRPr="00FF137E">
        <w:rPr>
          <w:rFonts w:asciiTheme="minorHAnsi" w:hAnsiTheme="minorHAnsi" w:cstheme="minorHAnsi"/>
        </w:rPr>
        <w:t xml:space="preserve"> focus of the training </w:t>
      </w:r>
      <w:r w:rsidR="00115407" w:rsidRPr="00FF137E">
        <w:rPr>
          <w:rFonts w:asciiTheme="minorHAnsi" w:hAnsiTheme="minorHAnsi" w:cstheme="minorHAnsi"/>
        </w:rPr>
        <w:t>is on CPC documents l00A, 100B, ICPC regulation and articles.</w:t>
      </w:r>
      <w:r w:rsidR="00A23491" w:rsidRPr="00FF137E">
        <w:rPr>
          <w:rFonts w:asciiTheme="minorHAnsi" w:hAnsiTheme="minorHAnsi" w:cstheme="minorHAnsi"/>
        </w:rPr>
        <w:t xml:space="preserve"> MS ICPC Division staff participate</w:t>
      </w:r>
      <w:r w:rsidR="001E3AE0" w:rsidRPr="00FF137E">
        <w:rPr>
          <w:rFonts w:asciiTheme="minorHAnsi" w:hAnsiTheme="minorHAnsi" w:cstheme="minorHAnsi"/>
        </w:rPr>
        <w:t>s</w:t>
      </w:r>
      <w:r w:rsidR="00A23491" w:rsidRPr="00FF137E">
        <w:rPr>
          <w:rFonts w:asciiTheme="minorHAnsi" w:hAnsiTheme="minorHAnsi" w:cstheme="minorHAnsi"/>
        </w:rPr>
        <w:t xml:space="preserve"> in NEICE CMS/ MCMS Training through Zoom</w:t>
      </w:r>
      <w:r w:rsidR="00863683" w:rsidRPr="00FF137E">
        <w:rPr>
          <w:rFonts w:asciiTheme="minorHAnsi" w:hAnsiTheme="minorHAnsi" w:cstheme="minorHAnsi"/>
        </w:rPr>
        <w:t xml:space="preserve">, which is </w:t>
      </w:r>
      <w:r w:rsidR="001F2A11" w:rsidRPr="00FF137E">
        <w:rPr>
          <w:rFonts w:asciiTheme="minorHAnsi" w:hAnsiTheme="minorHAnsi" w:cstheme="minorHAnsi"/>
        </w:rPr>
        <w:t xml:space="preserve">every month </w:t>
      </w:r>
      <w:r w:rsidR="00AA0135" w:rsidRPr="00FF137E">
        <w:rPr>
          <w:rFonts w:asciiTheme="minorHAnsi" w:hAnsiTheme="minorHAnsi" w:cstheme="minorHAnsi"/>
        </w:rPr>
        <w:t xml:space="preserve">and </w:t>
      </w:r>
      <w:r w:rsidR="00863683" w:rsidRPr="00FF137E">
        <w:rPr>
          <w:rFonts w:asciiTheme="minorHAnsi" w:hAnsiTheme="minorHAnsi" w:cstheme="minorHAnsi"/>
        </w:rPr>
        <w:t>provid</w:t>
      </w:r>
      <w:r w:rsidR="00AA0135" w:rsidRPr="00FF137E">
        <w:rPr>
          <w:rFonts w:asciiTheme="minorHAnsi" w:hAnsiTheme="minorHAnsi" w:cstheme="minorHAnsi"/>
        </w:rPr>
        <w:t>es</w:t>
      </w:r>
      <w:r w:rsidR="00863683" w:rsidRPr="00FF137E">
        <w:rPr>
          <w:rFonts w:asciiTheme="minorHAnsi" w:hAnsiTheme="minorHAnsi" w:cstheme="minorHAnsi"/>
        </w:rPr>
        <w:t xml:space="preserve"> </w:t>
      </w:r>
      <w:r w:rsidR="001F2A11" w:rsidRPr="00FF137E">
        <w:rPr>
          <w:rFonts w:asciiTheme="minorHAnsi" w:hAnsiTheme="minorHAnsi" w:cstheme="minorHAnsi"/>
        </w:rPr>
        <w:t xml:space="preserve">updates on NEICE and how the system works on new updates in the future </w:t>
      </w:r>
      <w:r w:rsidR="000B61E5" w:rsidRPr="00FF137E">
        <w:rPr>
          <w:rFonts w:asciiTheme="minorHAnsi" w:hAnsiTheme="minorHAnsi" w:cstheme="minorHAnsi"/>
        </w:rPr>
        <w:t>w</w:t>
      </w:r>
      <w:r w:rsidR="001F2A11" w:rsidRPr="00FF137E">
        <w:rPr>
          <w:rFonts w:asciiTheme="minorHAnsi" w:hAnsiTheme="minorHAnsi" w:cstheme="minorHAnsi"/>
        </w:rPr>
        <w:t xml:space="preserve">hile also </w:t>
      </w:r>
      <w:r w:rsidR="000B61E5" w:rsidRPr="00FF137E">
        <w:rPr>
          <w:rFonts w:asciiTheme="minorHAnsi" w:hAnsiTheme="minorHAnsi" w:cstheme="minorHAnsi"/>
        </w:rPr>
        <w:t xml:space="preserve">providing </w:t>
      </w:r>
      <w:r w:rsidR="001F2A11" w:rsidRPr="00FF137E">
        <w:rPr>
          <w:rFonts w:asciiTheme="minorHAnsi" w:hAnsiTheme="minorHAnsi" w:cstheme="minorHAnsi"/>
        </w:rPr>
        <w:t xml:space="preserve">new ICPC Coordinator training on the NEICE system. </w:t>
      </w:r>
      <w:r w:rsidR="00A23491" w:rsidRPr="00FF137E">
        <w:rPr>
          <w:rFonts w:asciiTheme="minorHAnsi" w:hAnsiTheme="minorHAnsi" w:cstheme="minorHAnsi"/>
        </w:rPr>
        <w:t>MS ICPC Division is working with AAICPC on getting the ICPC staff in the 50 states on planning committees for the AAICPC 2024 Annual Business Meeting</w:t>
      </w:r>
      <w:r w:rsidR="00C92EF8" w:rsidRPr="00FF137E">
        <w:rPr>
          <w:rFonts w:asciiTheme="minorHAnsi" w:hAnsiTheme="minorHAnsi" w:cstheme="minorHAnsi"/>
        </w:rPr>
        <w:t xml:space="preserve">, </w:t>
      </w:r>
      <w:r w:rsidR="00A23491" w:rsidRPr="00FF137E">
        <w:rPr>
          <w:rFonts w:asciiTheme="minorHAnsi" w:hAnsiTheme="minorHAnsi" w:cstheme="minorHAnsi"/>
        </w:rPr>
        <w:t xml:space="preserve">Training Workshop and Child Welfare Conference. </w:t>
      </w:r>
      <w:r w:rsidR="00B72E4D" w:rsidRPr="00FF137E">
        <w:rPr>
          <w:rFonts w:asciiTheme="minorHAnsi" w:hAnsiTheme="minorHAnsi" w:cstheme="minorHAnsi"/>
        </w:rPr>
        <w:t>Currently, ICPC staff are encouraged to attend all monthly AAICPC conference calls which give</w:t>
      </w:r>
      <w:r w:rsidR="001B4B11" w:rsidRPr="00FF137E">
        <w:rPr>
          <w:rFonts w:asciiTheme="minorHAnsi" w:hAnsiTheme="minorHAnsi" w:cstheme="minorHAnsi"/>
        </w:rPr>
        <w:t>s</w:t>
      </w:r>
      <w:r w:rsidR="00B72E4D" w:rsidRPr="00FF137E">
        <w:rPr>
          <w:rFonts w:asciiTheme="minorHAnsi" w:hAnsiTheme="minorHAnsi" w:cstheme="minorHAnsi"/>
        </w:rPr>
        <w:t xml:space="preserve"> updates on processes or accomplishments that have taken place nationwide. </w:t>
      </w:r>
      <w:r w:rsidR="00DC3A48" w:rsidRPr="00FF137E">
        <w:rPr>
          <w:rFonts w:asciiTheme="minorHAnsi" w:hAnsiTheme="minorHAnsi" w:cstheme="minorHAnsi"/>
        </w:rPr>
        <w:t>These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conference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calls</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also</w:t>
      </w:r>
      <w:r w:rsidR="00DC3A48" w:rsidRPr="00FF137E">
        <w:rPr>
          <w:rFonts w:asciiTheme="minorHAnsi" w:hAnsiTheme="minorHAnsi" w:cstheme="minorHAnsi"/>
          <w:spacing w:val="-13"/>
        </w:rPr>
        <w:t xml:space="preserve"> </w:t>
      </w:r>
      <w:r w:rsidR="00DC3A48" w:rsidRPr="00FF137E">
        <w:rPr>
          <w:rFonts w:asciiTheme="minorHAnsi" w:hAnsiTheme="minorHAnsi" w:cstheme="minorHAnsi"/>
        </w:rPr>
        <w:t>place</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emphasis</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on</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new</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national</w:t>
      </w:r>
      <w:r w:rsidR="00DC3A48" w:rsidRPr="00FF137E">
        <w:rPr>
          <w:rFonts w:asciiTheme="minorHAnsi" w:hAnsiTheme="minorHAnsi" w:cstheme="minorHAnsi"/>
          <w:spacing w:val="-15"/>
        </w:rPr>
        <w:t xml:space="preserve"> </w:t>
      </w:r>
      <w:r w:rsidR="00DC3A48" w:rsidRPr="00FF137E">
        <w:rPr>
          <w:rFonts w:asciiTheme="minorHAnsi" w:hAnsiTheme="minorHAnsi" w:cstheme="minorHAnsi"/>
        </w:rPr>
        <w:t>initiatives, Executive Committee decisions, updates on the AAICPC National Conference, financial reports, state fees, updates on NEICE and other national committees or conferences that members of the AAICPC have participated</w:t>
      </w:r>
      <w:r w:rsidR="009E22D1" w:rsidRPr="00FF137E">
        <w:rPr>
          <w:rFonts w:asciiTheme="minorHAnsi" w:hAnsiTheme="minorHAnsi" w:cstheme="minorHAnsi"/>
        </w:rPr>
        <w:t xml:space="preserve"> in</w:t>
      </w:r>
      <w:r w:rsidR="00DC3A48" w:rsidRPr="00FF137E">
        <w:rPr>
          <w:rFonts w:asciiTheme="minorHAnsi" w:hAnsiTheme="minorHAnsi" w:cstheme="minorHAnsi"/>
        </w:rPr>
        <w:t xml:space="preserve">. </w:t>
      </w:r>
      <w:r w:rsidR="00D50521" w:rsidRPr="00FF137E">
        <w:rPr>
          <w:rFonts w:asciiTheme="minorHAnsi" w:hAnsiTheme="minorHAnsi" w:cstheme="minorHAnsi"/>
        </w:rPr>
        <w:t>ICPC department remains in partnership with M</w:t>
      </w:r>
      <w:r w:rsidR="00812AAF" w:rsidRPr="00FF137E">
        <w:rPr>
          <w:rFonts w:asciiTheme="minorHAnsi" w:hAnsiTheme="minorHAnsi" w:cstheme="minorHAnsi"/>
        </w:rPr>
        <w:t>D</w:t>
      </w:r>
      <w:r w:rsidR="00D50521" w:rsidRPr="00FF137E">
        <w:rPr>
          <w:rFonts w:asciiTheme="minorHAnsi" w:hAnsiTheme="minorHAnsi" w:cstheme="minorHAnsi"/>
        </w:rPr>
        <w:t xml:space="preserve">HS, Division of Youth Services (DYS), Interstate Compact on Juveniles (ICJ) Private Adoption agencies, and attorneys for processing private adoptions. </w:t>
      </w:r>
    </w:p>
    <w:p w14:paraId="02FD4458" w14:textId="4CCBB6A2" w:rsidR="00112D49" w:rsidRPr="00FF137E" w:rsidRDefault="00D50521" w:rsidP="00FE69A8">
      <w:pPr>
        <w:pStyle w:val="BodyText"/>
        <w:spacing w:before="76" w:after="160" w:line="276" w:lineRule="auto"/>
        <w:ind w:left="662" w:right="1037"/>
        <w:jc w:val="both"/>
        <w:rPr>
          <w:rFonts w:asciiTheme="minorHAnsi" w:hAnsiTheme="minorHAnsi" w:cstheme="minorHAnsi"/>
        </w:rPr>
      </w:pPr>
      <w:r w:rsidRPr="00FF137E">
        <w:rPr>
          <w:rFonts w:asciiTheme="minorHAnsi" w:hAnsiTheme="minorHAnsi" w:cstheme="minorHAnsi"/>
        </w:rPr>
        <w:t>The MS ICPC staff also serve on various committees</w:t>
      </w:r>
      <w:r w:rsidR="002E689A" w:rsidRPr="00FF137E">
        <w:rPr>
          <w:rFonts w:asciiTheme="minorHAnsi" w:hAnsiTheme="minorHAnsi" w:cstheme="minorHAnsi"/>
        </w:rPr>
        <w:t xml:space="preserve"> u</w:t>
      </w:r>
      <w:r w:rsidRPr="00FF137E">
        <w:rPr>
          <w:rFonts w:asciiTheme="minorHAnsi" w:hAnsiTheme="minorHAnsi" w:cstheme="minorHAnsi"/>
        </w:rPr>
        <w:t xml:space="preserve">nder the Association of Administrators of the Interstate Compact on the Placement of Children (AAICPC). There are fifteen committees under the </w:t>
      </w:r>
      <w:r w:rsidR="00223F5F" w:rsidRPr="00FF137E">
        <w:rPr>
          <w:rFonts w:asciiTheme="minorHAnsi" w:hAnsiTheme="minorHAnsi" w:cstheme="minorHAnsi"/>
        </w:rPr>
        <w:t>b</w:t>
      </w:r>
      <w:r w:rsidRPr="00FF137E">
        <w:rPr>
          <w:rFonts w:asciiTheme="minorHAnsi" w:hAnsiTheme="minorHAnsi" w:cstheme="minorHAnsi"/>
        </w:rPr>
        <w:t xml:space="preserve">ody of AAICPC. The committees in which the MS ICPC Division </w:t>
      </w:r>
      <w:r w:rsidRPr="00FF137E">
        <w:rPr>
          <w:rFonts w:asciiTheme="minorHAnsi" w:hAnsiTheme="minorHAnsi" w:cstheme="minorHAnsi"/>
        </w:rPr>
        <w:lastRenderedPageBreak/>
        <w:t>participate include</w:t>
      </w:r>
      <w:r w:rsidR="00223F5F" w:rsidRPr="00FF137E">
        <w:rPr>
          <w:rFonts w:asciiTheme="minorHAnsi" w:hAnsiTheme="minorHAnsi" w:cstheme="minorHAnsi"/>
        </w:rPr>
        <w:t>s</w:t>
      </w:r>
      <w:r w:rsidRPr="00FF137E">
        <w:rPr>
          <w:rFonts w:asciiTheme="minorHAnsi" w:hAnsiTheme="minorHAnsi" w:cstheme="minorHAnsi"/>
        </w:rPr>
        <w:t xml:space="preserve"> </w:t>
      </w:r>
      <w:r w:rsidR="00223F5F" w:rsidRPr="00FF137E">
        <w:rPr>
          <w:rFonts w:asciiTheme="minorHAnsi" w:hAnsiTheme="minorHAnsi" w:cstheme="minorHAnsi"/>
        </w:rPr>
        <w:t>t</w:t>
      </w:r>
      <w:r w:rsidRPr="00FF137E">
        <w:rPr>
          <w:rFonts w:asciiTheme="minorHAnsi" w:hAnsiTheme="minorHAnsi" w:cstheme="minorHAnsi"/>
        </w:rPr>
        <w:t>he Annual Business and Conference Planning Committee, Data Collection Committee, New ICPC Committee, Nominations, Parental Placement Committee, Training Committee, and NEICE Committee. These committees require meetings in the form of teleconferences and webinars that range from bi-weekly to quarterly. Thr</w:t>
      </w:r>
      <w:r w:rsidR="00483108" w:rsidRPr="00FF137E">
        <w:rPr>
          <w:rFonts w:asciiTheme="minorHAnsi" w:hAnsiTheme="minorHAnsi" w:cstheme="minorHAnsi"/>
        </w:rPr>
        <w:t xml:space="preserve">ee members </w:t>
      </w:r>
      <w:r w:rsidR="002020BF" w:rsidRPr="00FF137E">
        <w:rPr>
          <w:rFonts w:asciiTheme="minorHAnsi" w:hAnsiTheme="minorHAnsi" w:cstheme="minorHAnsi"/>
        </w:rPr>
        <w:t xml:space="preserve">will </w:t>
      </w:r>
      <w:r w:rsidR="00483108" w:rsidRPr="00FF137E">
        <w:rPr>
          <w:rFonts w:asciiTheme="minorHAnsi" w:hAnsiTheme="minorHAnsi" w:cstheme="minorHAnsi"/>
        </w:rPr>
        <w:t>participate as trainers in the Beginner's sessions. On August 22-23</w:t>
      </w:r>
      <w:r w:rsidR="00F84C10" w:rsidRPr="00FF137E">
        <w:rPr>
          <w:rFonts w:asciiTheme="minorHAnsi" w:hAnsiTheme="minorHAnsi" w:cstheme="minorHAnsi"/>
        </w:rPr>
        <w:t>,</w:t>
      </w:r>
      <w:r w:rsidR="003A1596" w:rsidRPr="00FF137E">
        <w:rPr>
          <w:rFonts w:asciiTheme="minorHAnsi" w:hAnsiTheme="minorHAnsi" w:cstheme="minorHAnsi"/>
        </w:rPr>
        <w:t xml:space="preserve"> </w:t>
      </w:r>
      <w:r w:rsidR="00D506A0" w:rsidRPr="00FF137E">
        <w:rPr>
          <w:rFonts w:asciiTheme="minorHAnsi" w:hAnsiTheme="minorHAnsi" w:cstheme="minorHAnsi"/>
        </w:rPr>
        <w:t>2023,</w:t>
      </w:r>
      <w:r w:rsidR="00483108" w:rsidRPr="00FF137E">
        <w:rPr>
          <w:rFonts w:asciiTheme="minorHAnsi" w:hAnsiTheme="minorHAnsi" w:cstheme="minorHAnsi"/>
        </w:rPr>
        <w:t xml:space="preserve"> two ICPC workers attended the 2023 MACCA Leadership Conference Self-Care</w:t>
      </w:r>
      <w:r w:rsidR="003A1596" w:rsidRPr="00FF137E">
        <w:rPr>
          <w:rFonts w:asciiTheme="minorHAnsi" w:hAnsiTheme="minorHAnsi" w:cstheme="minorHAnsi"/>
        </w:rPr>
        <w:t xml:space="preserve"> at the </w:t>
      </w:r>
      <w:r w:rsidR="00483108" w:rsidRPr="00FF137E">
        <w:rPr>
          <w:rFonts w:asciiTheme="minorHAnsi" w:hAnsiTheme="minorHAnsi" w:cstheme="minorHAnsi"/>
        </w:rPr>
        <w:t>IP Resort &amp;</w:t>
      </w:r>
      <w:r w:rsidR="00D506A0" w:rsidRPr="00FF137E">
        <w:rPr>
          <w:rFonts w:asciiTheme="minorHAnsi" w:hAnsiTheme="minorHAnsi" w:cstheme="minorHAnsi"/>
        </w:rPr>
        <w:t xml:space="preserve"> </w:t>
      </w:r>
      <w:r w:rsidR="00483108" w:rsidRPr="00FF137E">
        <w:rPr>
          <w:rFonts w:asciiTheme="minorHAnsi" w:hAnsiTheme="minorHAnsi" w:cstheme="minorHAnsi"/>
        </w:rPr>
        <w:t xml:space="preserve">Spa in Biloxi, MS. </w:t>
      </w:r>
      <w:r w:rsidR="00FB29CF" w:rsidRPr="00FF137E">
        <w:rPr>
          <w:rFonts w:asciiTheme="minorHAnsi" w:hAnsiTheme="minorHAnsi" w:cstheme="minorHAnsi"/>
        </w:rPr>
        <w:t xml:space="preserve">On November 6-8, 2023, </w:t>
      </w:r>
      <w:r w:rsidR="000C4DE2" w:rsidRPr="00FF137E">
        <w:rPr>
          <w:rFonts w:asciiTheme="minorHAnsi" w:hAnsiTheme="minorHAnsi" w:cstheme="minorHAnsi"/>
        </w:rPr>
        <w:t xml:space="preserve">three MS </w:t>
      </w:r>
      <w:r w:rsidR="00FB29CF" w:rsidRPr="00FF137E">
        <w:rPr>
          <w:rFonts w:asciiTheme="minorHAnsi" w:hAnsiTheme="minorHAnsi" w:cstheme="minorHAnsi"/>
        </w:rPr>
        <w:t>ICPC workers attended One Lound Voice/ A Program of Children's Advocacy Center of Mississippi</w:t>
      </w:r>
      <w:r w:rsidR="000C3E63" w:rsidRPr="00FF137E">
        <w:rPr>
          <w:rFonts w:asciiTheme="minorHAnsi" w:hAnsiTheme="minorHAnsi" w:cstheme="minorHAnsi"/>
        </w:rPr>
        <w:t xml:space="preserve"> </w:t>
      </w:r>
      <w:r w:rsidR="00FB29CF" w:rsidRPr="00FF137E">
        <w:rPr>
          <w:rFonts w:asciiTheme="minorHAnsi" w:hAnsiTheme="minorHAnsi" w:cstheme="minorHAnsi"/>
        </w:rPr>
        <w:t xml:space="preserve">in Biloxi, MS. </w:t>
      </w:r>
      <w:r w:rsidR="0002573F" w:rsidRPr="00FF137E">
        <w:rPr>
          <w:rFonts w:asciiTheme="minorHAnsi" w:hAnsiTheme="minorHAnsi" w:cstheme="minorHAnsi"/>
        </w:rPr>
        <w:t>T</w:t>
      </w:r>
      <w:r w:rsidR="00FB29CF" w:rsidRPr="00FF137E">
        <w:rPr>
          <w:rFonts w:asciiTheme="minorHAnsi" w:hAnsiTheme="minorHAnsi" w:cstheme="minorHAnsi"/>
        </w:rPr>
        <w:t xml:space="preserve">he MS ICPC Division also attended the Forward Together Conference Illuminating Our Path. The Conference was held in </w:t>
      </w:r>
      <w:r w:rsidR="0002573F" w:rsidRPr="00FF137E">
        <w:rPr>
          <w:rFonts w:asciiTheme="minorHAnsi" w:hAnsiTheme="minorHAnsi" w:cstheme="minorHAnsi"/>
        </w:rPr>
        <w:t xml:space="preserve">the Mississippi cities </w:t>
      </w:r>
      <w:r w:rsidR="00FB29CF" w:rsidRPr="00FF137E">
        <w:rPr>
          <w:rFonts w:asciiTheme="minorHAnsi" w:hAnsiTheme="minorHAnsi" w:cstheme="minorHAnsi"/>
        </w:rPr>
        <w:t>Natchez</w:t>
      </w:r>
      <w:r w:rsidR="007926AA" w:rsidRPr="00FF137E">
        <w:rPr>
          <w:rFonts w:asciiTheme="minorHAnsi" w:hAnsiTheme="minorHAnsi" w:cstheme="minorHAnsi"/>
        </w:rPr>
        <w:t xml:space="preserve"> (September 12-14, 2023)</w:t>
      </w:r>
      <w:r w:rsidR="00FB29CF" w:rsidRPr="00FF137E">
        <w:rPr>
          <w:rFonts w:asciiTheme="minorHAnsi" w:hAnsiTheme="minorHAnsi" w:cstheme="minorHAnsi"/>
        </w:rPr>
        <w:t>, Southaven</w:t>
      </w:r>
      <w:r w:rsidR="007926AA" w:rsidRPr="00FF137E">
        <w:rPr>
          <w:rFonts w:asciiTheme="minorHAnsi" w:hAnsiTheme="minorHAnsi" w:cstheme="minorHAnsi"/>
        </w:rPr>
        <w:t xml:space="preserve"> (October 10-12, 2023)</w:t>
      </w:r>
      <w:r w:rsidR="00FB29CF" w:rsidRPr="00FF137E">
        <w:rPr>
          <w:rFonts w:asciiTheme="minorHAnsi" w:hAnsiTheme="minorHAnsi" w:cstheme="minorHAnsi"/>
        </w:rPr>
        <w:t>, and Meridian</w:t>
      </w:r>
      <w:r w:rsidR="007926AA" w:rsidRPr="00FF137E">
        <w:rPr>
          <w:rFonts w:asciiTheme="minorHAnsi" w:hAnsiTheme="minorHAnsi" w:cstheme="minorHAnsi"/>
        </w:rPr>
        <w:t xml:space="preserve"> (November 14-16, 2023)</w:t>
      </w:r>
      <w:r w:rsidR="00FB29CF" w:rsidRPr="00FF137E">
        <w:rPr>
          <w:rFonts w:asciiTheme="minorHAnsi" w:hAnsiTheme="minorHAnsi" w:cstheme="minorHAnsi"/>
        </w:rPr>
        <w:t xml:space="preserve">. </w:t>
      </w:r>
    </w:p>
    <w:p w14:paraId="15943FA3" w14:textId="14C105FA" w:rsidR="006E5364" w:rsidRPr="00FF137E" w:rsidRDefault="00DC3A48" w:rsidP="00FE69A8">
      <w:pPr>
        <w:pStyle w:val="BodyText"/>
        <w:spacing w:before="76" w:line="276" w:lineRule="auto"/>
        <w:ind w:left="662" w:right="1037"/>
        <w:jc w:val="both"/>
        <w:rPr>
          <w:rFonts w:asciiTheme="minorHAnsi" w:hAnsiTheme="minorHAnsi" w:cstheme="minorHAnsi"/>
          <w:spacing w:val="-13"/>
        </w:rPr>
      </w:pPr>
      <w:r w:rsidRPr="00FF137E">
        <w:rPr>
          <w:rFonts w:asciiTheme="minorHAnsi" w:hAnsiTheme="minorHAnsi" w:cstheme="minorHAnsi"/>
        </w:rPr>
        <w:t>The</w:t>
      </w:r>
      <w:r w:rsidRPr="00FF137E">
        <w:rPr>
          <w:rFonts w:asciiTheme="minorHAnsi" w:hAnsiTheme="minorHAnsi" w:cstheme="minorHAnsi"/>
          <w:spacing w:val="-13"/>
        </w:rPr>
        <w:t xml:space="preserve"> </w:t>
      </w:r>
      <w:r w:rsidR="00524470" w:rsidRPr="00FF137E">
        <w:rPr>
          <w:rFonts w:asciiTheme="minorHAnsi" w:hAnsiTheme="minorHAnsi" w:cstheme="minorHAnsi"/>
        </w:rPr>
        <w:t>2023 Annual Business Meeting,</w:t>
      </w:r>
      <w:r w:rsidR="00524470" w:rsidRPr="00FF137E">
        <w:rPr>
          <w:rFonts w:asciiTheme="minorHAnsi" w:hAnsiTheme="minorHAnsi" w:cstheme="minorHAnsi"/>
          <w:spacing w:val="-3"/>
        </w:rPr>
        <w:t xml:space="preserve"> </w:t>
      </w:r>
      <w:r w:rsidR="00524470" w:rsidRPr="00FF137E">
        <w:rPr>
          <w:rFonts w:asciiTheme="minorHAnsi" w:hAnsiTheme="minorHAnsi" w:cstheme="minorHAnsi"/>
        </w:rPr>
        <w:t>Training</w:t>
      </w:r>
      <w:r w:rsidR="00524470" w:rsidRPr="00FF137E">
        <w:rPr>
          <w:rFonts w:asciiTheme="minorHAnsi" w:hAnsiTheme="minorHAnsi" w:cstheme="minorHAnsi"/>
          <w:spacing w:val="-3"/>
        </w:rPr>
        <w:t xml:space="preserve"> </w:t>
      </w:r>
      <w:r w:rsidR="00524470" w:rsidRPr="00FF137E">
        <w:rPr>
          <w:rFonts w:asciiTheme="minorHAnsi" w:hAnsiTheme="minorHAnsi" w:cstheme="minorHAnsi"/>
        </w:rPr>
        <w:t>Workshop, and Child</w:t>
      </w:r>
      <w:r w:rsidR="00524470" w:rsidRPr="00FF137E">
        <w:rPr>
          <w:rFonts w:asciiTheme="minorHAnsi" w:hAnsiTheme="minorHAnsi" w:cstheme="minorHAnsi"/>
          <w:spacing w:val="-3"/>
        </w:rPr>
        <w:t xml:space="preserve"> </w:t>
      </w:r>
      <w:r w:rsidR="00524470" w:rsidRPr="00FF137E">
        <w:rPr>
          <w:rFonts w:asciiTheme="minorHAnsi" w:hAnsiTheme="minorHAnsi" w:cstheme="minorHAnsi"/>
        </w:rPr>
        <w:t>Welfare Conference</w:t>
      </w:r>
      <w:r w:rsidR="00524470" w:rsidRPr="00FF137E" w:rsidDel="00524470">
        <w:rPr>
          <w:rFonts w:asciiTheme="minorHAnsi" w:hAnsiTheme="minorHAnsi" w:cstheme="minorHAnsi"/>
        </w:rPr>
        <w:t xml:space="preserve"> </w:t>
      </w:r>
      <w:r w:rsidR="0000319A" w:rsidRPr="00FF137E">
        <w:rPr>
          <w:rFonts w:asciiTheme="minorHAnsi" w:hAnsiTheme="minorHAnsi" w:cstheme="minorHAnsi"/>
        </w:rPr>
        <w:t>was</w:t>
      </w:r>
      <w:r w:rsidRPr="00FF137E">
        <w:rPr>
          <w:rFonts w:asciiTheme="minorHAnsi" w:hAnsiTheme="minorHAnsi" w:cstheme="minorHAnsi"/>
          <w:spacing w:val="-6"/>
        </w:rPr>
        <w:t xml:space="preserve"> </w:t>
      </w:r>
      <w:r w:rsidRPr="00FF137E">
        <w:rPr>
          <w:rFonts w:asciiTheme="minorHAnsi" w:hAnsiTheme="minorHAnsi" w:cstheme="minorHAnsi"/>
        </w:rPr>
        <w:t>held</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New</w:t>
      </w:r>
      <w:r w:rsidRPr="00FF137E">
        <w:rPr>
          <w:rFonts w:asciiTheme="minorHAnsi" w:hAnsiTheme="minorHAnsi" w:cstheme="minorHAnsi"/>
          <w:spacing w:val="-3"/>
        </w:rPr>
        <w:t xml:space="preserve"> </w:t>
      </w:r>
      <w:r w:rsidRPr="00FF137E">
        <w:rPr>
          <w:rFonts w:asciiTheme="minorHAnsi" w:hAnsiTheme="minorHAnsi" w:cstheme="minorHAnsi"/>
        </w:rPr>
        <w:t>Orleans,</w:t>
      </w:r>
      <w:r w:rsidRPr="00FF137E">
        <w:rPr>
          <w:rFonts w:asciiTheme="minorHAnsi" w:hAnsiTheme="minorHAnsi" w:cstheme="minorHAnsi"/>
          <w:spacing w:val="-5"/>
        </w:rPr>
        <w:t xml:space="preserve"> </w:t>
      </w:r>
      <w:r w:rsidRPr="00FF137E">
        <w:rPr>
          <w:rFonts w:asciiTheme="minorHAnsi" w:hAnsiTheme="minorHAnsi" w:cstheme="minorHAnsi"/>
        </w:rPr>
        <w:t>LA</w:t>
      </w:r>
      <w:r w:rsidRPr="00FF137E">
        <w:rPr>
          <w:rFonts w:asciiTheme="minorHAnsi" w:hAnsiTheme="minorHAnsi" w:cstheme="minorHAnsi"/>
          <w:spacing w:val="-15"/>
        </w:rPr>
        <w:t xml:space="preserve"> </w:t>
      </w:r>
      <w:r w:rsidRPr="00FF137E">
        <w:rPr>
          <w:rFonts w:asciiTheme="minorHAnsi" w:hAnsiTheme="minorHAnsi" w:cstheme="minorHAnsi"/>
        </w:rPr>
        <w:t>on</w:t>
      </w:r>
      <w:r w:rsidRPr="00FF137E">
        <w:rPr>
          <w:rFonts w:asciiTheme="minorHAnsi" w:hAnsiTheme="minorHAnsi" w:cstheme="minorHAnsi"/>
          <w:spacing w:val="-3"/>
        </w:rPr>
        <w:t xml:space="preserve"> </w:t>
      </w:r>
      <w:r w:rsidRPr="00FF137E">
        <w:rPr>
          <w:rFonts w:asciiTheme="minorHAnsi" w:hAnsiTheme="minorHAnsi" w:cstheme="minorHAnsi"/>
        </w:rPr>
        <w:t>May</w:t>
      </w:r>
      <w:r w:rsidRPr="00FF137E">
        <w:rPr>
          <w:rFonts w:asciiTheme="minorHAnsi" w:hAnsiTheme="minorHAnsi" w:cstheme="minorHAnsi"/>
          <w:spacing w:val="-5"/>
        </w:rPr>
        <w:t xml:space="preserve"> </w:t>
      </w:r>
      <w:r w:rsidRPr="00FF137E">
        <w:rPr>
          <w:rFonts w:asciiTheme="minorHAnsi" w:hAnsiTheme="minorHAnsi" w:cstheme="minorHAnsi"/>
        </w:rPr>
        <w:t>15</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18,</w:t>
      </w:r>
      <w:r w:rsidRPr="00FF137E">
        <w:rPr>
          <w:rFonts w:asciiTheme="minorHAnsi" w:hAnsiTheme="minorHAnsi" w:cstheme="minorHAnsi"/>
          <w:spacing w:val="-5"/>
        </w:rPr>
        <w:t xml:space="preserve"> </w:t>
      </w:r>
      <w:r w:rsidRPr="00FF137E">
        <w:rPr>
          <w:rFonts w:asciiTheme="minorHAnsi" w:hAnsiTheme="minorHAnsi" w:cstheme="minorHAnsi"/>
        </w:rPr>
        <w:t>2023.</w:t>
      </w:r>
      <w:r w:rsidRPr="00FF137E">
        <w:rPr>
          <w:rFonts w:asciiTheme="minorHAnsi" w:hAnsiTheme="minorHAnsi" w:cstheme="minorHAnsi"/>
          <w:spacing w:val="-3"/>
        </w:rPr>
        <w:t xml:space="preserve"> </w:t>
      </w:r>
      <w:r w:rsidRPr="00FF137E">
        <w:rPr>
          <w:rFonts w:asciiTheme="minorHAnsi" w:hAnsiTheme="minorHAnsi" w:cstheme="minorHAnsi"/>
        </w:rPr>
        <w:t>MS</w:t>
      </w:r>
      <w:r w:rsidRPr="00FF137E">
        <w:rPr>
          <w:rFonts w:asciiTheme="minorHAnsi" w:hAnsiTheme="minorHAnsi" w:cstheme="minorHAnsi"/>
          <w:spacing w:val="-4"/>
        </w:rPr>
        <w:t xml:space="preserve"> </w:t>
      </w:r>
      <w:r w:rsidRPr="00FF137E">
        <w:rPr>
          <w:rFonts w:asciiTheme="minorHAnsi" w:hAnsiTheme="minorHAnsi" w:cstheme="minorHAnsi"/>
        </w:rPr>
        <w:t>ICPC</w:t>
      </w:r>
      <w:r w:rsidRPr="00FF137E">
        <w:rPr>
          <w:rFonts w:asciiTheme="minorHAnsi" w:hAnsiTheme="minorHAnsi" w:cstheme="minorHAnsi"/>
          <w:spacing w:val="-4"/>
        </w:rPr>
        <w:t xml:space="preserve"> </w:t>
      </w:r>
      <w:r w:rsidRPr="00FF137E">
        <w:rPr>
          <w:rFonts w:asciiTheme="minorHAnsi" w:hAnsiTheme="minorHAnsi" w:cstheme="minorHAnsi"/>
        </w:rPr>
        <w:t>Division</w:t>
      </w:r>
      <w:r w:rsidRPr="00FF137E">
        <w:rPr>
          <w:rFonts w:asciiTheme="minorHAnsi" w:hAnsiTheme="minorHAnsi" w:cstheme="minorHAnsi"/>
          <w:spacing w:val="-5"/>
        </w:rPr>
        <w:t xml:space="preserve"> </w:t>
      </w:r>
      <w:r w:rsidRPr="00FF137E">
        <w:rPr>
          <w:rFonts w:asciiTheme="minorHAnsi" w:hAnsiTheme="minorHAnsi" w:cstheme="minorHAnsi"/>
        </w:rPr>
        <w:t>ha</w:t>
      </w:r>
      <w:r w:rsidR="0005576B" w:rsidRPr="00FF137E">
        <w:rPr>
          <w:rFonts w:asciiTheme="minorHAnsi" w:hAnsiTheme="minorHAnsi" w:cstheme="minorHAnsi"/>
        </w:rPr>
        <w:t>d</w:t>
      </w:r>
      <w:r w:rsidRPr="00FF137E">
        <w:rPr>
          <w:rFonts w:asciiTheme="minorHAnsi" w:hAnsiTheme="minorHAnsi" w:cstheme="minorHAnsi"/>
        </w:rPr>
        <w:t xml:space="preserve"> three employees to attend. The first day of the </w:t>
      </w:r>
      <w:r w:rsidRPr="00FF137E">
        <w:rPr>
          <w:rFonts w:asciiTheme="minorHAnsi" w:hAnsiTheme="minorHAnsi" w:cstheme="minorHAnsi"/>
          <w:spacing w:val="-2"/>
        </w:rPr>
        <w:t>conference</w:t>
      </w:r>
      <w:r w:rsidRPr="00FF137E">
        <w:rPr>
          <w:rFonts w:asciiTheme="minorHAnsi" w:hAnsiTheme="minorHAnsi" w:cstheme="minorHAnsi"/>
          <w:spacing w:val="-6"/>
        </w:rPr>
        <w:t xml:space="preserve"> </w:t>
      </w:r>
      <w:r w:rsidRPr="00FF137E">
        <w:rPr>
          <w:rFonts w:asciiTheme="minorHAnsi" w:hAnsiTheme="minorHAnsi" w:cstheme="minorHAnsi"/>
          <w:spacing w:val="-2"/>
        </w:rPr>
        <w:t>was</w:t>
      </w:r>
      <w:r w:rsidRPr="00FF137E">
        <w:rPr>
          <w:rFonts w:asciiTheme="minorHAnsi" w:hAnsiTheme="minorHAnsi" w:cstheme="minorHAnsi"/>
          <w:spacing w:val="-5"/>
        </w:rPr>
        <w:t xml:space="preserve"> </w:t>
      </w:r>
      <w:r w:rsidRPr="00FF137E">
        <w:rPr>
          <w:rFonts w:asciiTheme="minorHAnsi" w:hAnsiTheme="minorHAnsi" w:cstheme="minorHAnsi"/>
          <w:spacing w:val="-2"/>
        </w:rPr>
        <w:t>ICPC</w:t>
      </w:r>
      <w:r w:rsidRPr="00FF137E">
        <w:rPr>
          <w:rFonts w:asciiTheme="minorHAnsi" w:hAnsiTheme="minorHAnsi" w:cstheme="minorHAnsi"/>
          <w:spacing w:val="-11"/>
        </w:rPr>
        <w:t xml:space="preserve"> </w:t>
      </w:r>
      <w:r w:rsidRPr="00FF137E">
        <w:rPr>
          <w:rFonts w:asciiTheme="minorHAnsi" w:hAnsiTheme="minorHAnsi" w:cstheme="minorHAnsi"/>
          <w:spacing w:val="-2"/>
        </w:rPr>
        <w:t>Training</w:t>
      </w:r>
      <w:r w:rsidRPr="00FF137E">
        <w:rPr>
          <w:rFonts w:asciiTheme="minorHAnsi" w:hAnsiTheme="minorHAnsi" w:cstheme="minorHAnsi"/>
          <w:spacing w:val="-5"/>
        </w:rPr>
        <w:t xml:space="preserve"> </w:t>
      </w:r>
      <w:r w:rsidRPr="00FF137E">
        <w:rPr>
          <w:rFonts w:asciiTheme="minorHAnsi" w:hAnsiTheme="minorHAnsi" w:cstheme="minorHAnsi"/>
          <w:spacing w:val="-2"/>
        </w:rPr>
        <w:t>Introduction</w:t>
      </w:r>
      <w:r w:rsidRPr="00FF137E">
        <w:rPr>
          <w:rFonts w:asciiTheme="minorHAnsi" w:hAnsiTheme="minorHAnsi" w:cstheme="minorHAnsi"/>
          <w:spacing w:val="-5"/>
        </w:rPr>
        <w:t xml:space="preserve"> </w:t>
      </w:r>
      <w:r w:rsidRPr="00FF137E">
        <w:rPr>
          <w:rFonts w:asciiTheme="minorHAnsi" w:hAnsiTheme="minorHAnsi" w:cstheme="minorHAnsi"/>
          <w:spacing w:val="-2"/>
        </w:rPr>
        <w:t>Part</w:t>
      </w:r>
      <w:r w:rsidRPr="00FF137E">
        <w:rPr>
          <w:rFonts w:asciiTheme="minorHAnsi" w:hAnsiTheme="minorHAnsi" w:cstheme="minorHAnsi"/>
          <w:spacing w:val="-6"/>
        </w:rPr>
        <w:t xml:space="preserve"> </w:t>
      </w:r>
      <w:r w:rsidRPr="00FF137E">
        <w:rPr>
          <w:rFonts w:asciiTheme="minorHAnsi" w:hAnsiTheme="minorHAnsi" w:cstheme="minorHAnsi"/>
          <w:spacing w:val="-2"/>
        </w:rPr>
        <w:t>I</w:t>
      </w:r>
      <w:r w:rsidRPr="00FF137E">
        <w:rPr>
          <w:rFonts w:asciiTheme="minorHAnsi" w:hAnsiTheme="minorHAnsi" w:cstheme="minorHAnsi"/>
          <w:spacing w:val="-12"/>
        </w:rPr>
        <w:t xml:space="preserve"> </w:t>
      </w:r>
      <w:r w:rsidRPr="00FF137E">
        <w:rPr>
          <w:rFonts w:asciiTheme="minorHAnsi" w:hAnsiTheme="minorHAnsi" w:cstheme="minorHAnsi"/>
          <w:spacing w:val="-2"/>
        </w:rPr>
        <w:t>Track</w:t>
      </w:r>
      <w:r w:rsidRPr="00FF137E">
        <w:rPr>
          <w:rFonts w:asciiTheme="minorHAnsi" w:hAnsiTheme="minorHAnsi" w:cstheme="minorHAnsi"/>
          <w:spacing w:val="-5"/>
        </w:rPr>
        <w:t xml:space="preserve"> </w:t>
      </w:r>
      <w:r w:rsidRPr="00FF137E">
        <w:rPr>
          <w:rFonts w:asciiTheme="minorHAnsi" w:hAnsiTheme="minorHAnsi" w:cstheme="minorHAnsi"/>
          <w:spacing w:val="-2"/>
        </w:rPr>
        <w:t>I</w:t>
      </w:r>
      <w:r w:rsidRPr="00FF137E">
        <w:rPr>
          <w:rFonts w:asciiTheme="minorHAnsi" w:hAnsiTheme="minorHAnsi" w:cstheme="minorHAnsi"/>
          <w:spacing w:val="-6"/>
        </w:rPr>
        <w:t xml:space="preserve"> </w:t>
      </w:r>
      <w:r w:rsidRPr="00FF137E">
        <w:rPr>
          <w:rFonts w:asciiTheme="minorHAnsi" w:hAnsiTheme="minorHAnsi" w:cstheme="minorHAnsi"/>
          <w:spacing w:val="-2"/>
        </w:rPr>
        <w:t>with</w:t>
      </w:r>
      <w:r w:rsidRPr="00FF137E">
        <w:rPr>
          <w:rFonts w:asciiTheme="minorHAnsi" w:hAnsiTheme="minorHAnsi" w:cstheme="minorHAnsi"/>
          <w:spacing w:val="-5"/>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Beginner</w:t>
      </w:r>
      <w:r w:rsidRPr="00FF137E">
        <w:rPr>
          <w:rFonts w:asciiTheme="minorHAnsi" w:hAnsiTheme="minorHAnsi" w:cstheme="minorHAnsi"/>
          <w:spacing w:val="-12"/>
        </w:rPr>
        <w:t xml:space="preserve"> </w:t>
      </w:r>
      <w:r w:rsidRPr="00FF137E">
        <w:rPr>
          <w:rFonts w:asciiTheme="minorHAnsi" w:hAnsiTheme="minorHAnsi" w:cstheme="minorHAnsi"/>
          <w:spacing w:val="-2"/>
        </w:rPr>
        <w:t>Track.</w:t>
      </w:r>
      <w:r w:rsidRPr="00FF137E">
        <w:rPr>
          <w:rFonts w:asciiTheme="minorHAnsi" w:hAnsiTheme="minorHAnsi" w:cstheme="minorHAnsi"/>
          <w:spacing w:val="-11"/>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Second </w:t>
      </w:r>
      <w:r w:rsidRPr="00FF137E">
        <w:rPr>
          <w:rFonts w:asciiTheme="minorHAnsi" w:hAnsiTheme="minorHAnsi" w:cstheme="minorHAnsi"/>
        </w:rPr>
        <w:t>day of the Conference was on the ICPC advanced track. On the third day of the conference, there was an</w:t>
      </w:r>
      <w:r w:rsidRPr="00FF137E">
        <w:rPr>
          <w:rFonts w:asciiTheme="minorHAnsi" w:hAnsiTheme="minorHAnsi" w:cstheme="minorHAnsi"/>
          <w:spacing w:val="-11"/>
        </w:rPr>
        <w:t xml:space="preserve"> </w:t>
      </w:r>
      <w:r w:rsidRPr="00FF137E">
        <w:rPr>
          <w:rFonts w:asciiTheme="minorHAnsi" w:hAnsiTheme="minorHAnsi" w:cstheme="minorHAnsi"/>
        </w:rPr>
        <w:t>AAICPC Business Meeting Opening session.</w:t>
      </w:r>
      <w:r w:rsidRPr="00FF137E">
        <w:rPr>
          <w:rFonts w:asciiTheme="minorHAnsi" w:hAnsiTheme="minorHAnsi" w:cstheme="minorHAnsi"/>
          <w:spacing w:val="-2"/>
        </w:rPr>
        <w:t xml:space="preserve"> </w:t>
      </w:r>
      <w:r w:rsidR="00D876F5" w:rsidRPr="00FF137E">
        <w:rPr>
          <w:rFonts w:asciiTheme="minorHAnsi" w:hAnsiTheme="minorHAnsi" w:cstheme="minorHAnsi"/>
        </w:rPr>
        <w:t>T</w:t>
      </w:r>
      <w:r w:rsidRPr="00FF137E">
        <w:rPr>
          <w:rFonts w:asciiTheme="minorHAnsi" w:hAnsiTheme="minorHAnsi" w:cstheme="minorHAnsi"/>
        </w:rPr>
        <w:t xml:space="preserve">he conference </w:t>
      </w:r>
      <w:r w:rsidR="00D876F5" w:rsidRPr="00FF137E">
        <w:rPr>
          <w:rFonts w:asciiTheme="minorHAnsi" w:hAnsiTheme="minorHAnsi" w:cstheme="minorHAnsi"/>
        </w:rPr>
        <w:t xml:space="preserve">closed </w:t>
      </w:r>
      <w:r w:rsidRPr="00FF137E">
        <w:rPr>
          <w:rFonts w:asciiTheme="minorHAnsi" w:hAnsiTheme="minorHAnsi" w:cstheme="minorHAnsi"/>
        </w:rPr>
        <w:t>on May 18, 2023, with an AAICPC Business Meeting and Blended Conference Sessions. AAICPC 2024 Annual Business Meeting</w:t>
      </w:r>
      <w:r w:rsidR="00D876F5" w:rsidRPr="00FF137E">
        <w:rPr>
          <w:rFonts w:asciiTheme="minorHAnsi" w:hAnsiTheme="minorHAnsi" w:cstheme="minorHAnsi"/>
        </w:rPr>
        <w:t>,</w:t>
      </w:r>
      <w:r w:rsidRPr="00FF137E">
        <w:rPr>
          <w:rFonts w:asciiTheme="minorHAnsi" w:hAnsiTheme="minorHAnsi" w:cstheme="minorHAnsi"/>
        </w:rPr>
        <w:t xml:space="preserve"> Training Workshop and Child Welfare </w:t>
      </w:r>
      <w:r w:rsidR="009A1C91" w:rsidRPr="00FF137E">
        <w:rPr>
          <w:rFonts w:asciiTheme="minorHAnsi" w:hAnsiTheme="minorHAnsi" w:cstheme="minorHAnsi"/>
        </w:rPr>
        <w:t>was</w:t>
      </w:r>
      <w:r w:rsidR="008D45F1" w:rsidRPr="00FF137E">
        <w:rPr>
          <w:rFonts w:asciiTheme="minorHAnsi" w:hAnsiTheme="minorHAnsi" w:cstheme="minorHAnsi"/>
        </w:rPr>
        <w:t xml:space="preserve"> May 29-31, </w:t>
      </w:r>
      <w:r w:rsidR="00823B3A" w:rsidRPr="00FF137E">
        <w:rPr>
          <w:rFonts w:asciiTheme="minorHAnsi" w:hAnsiTheme="minorHAnsi" w:cstheme="minorHAnsi"/>
        </w:rPr>
        <w:t>2024,</w:t>
      </w:r>
      <w:r w:rsidR="008D45F1" w:rsidRPr="00FF137E">
        <w:rPr>
          <w:rFonts w:asciiTheme="minorHAnsi" w:hAnsiTheme="minorHAnsi" w:cstheme="minorHAnsi"/>
        </w:rPr>
        <w:t xml:space="preserve"> in St. Thomas, US Virgin Islands. The </w:t>
      </w:r>
      <w:r w:rsidR="00722C97" w:rsidRPr="00FF137E">
        <w:rPr>
          <w:rFonts w:asciiTheme="minorHAnsi" w:hAnsiTheme="minorHAnsi" w:cstheme="minorHAnsi"/>
        </w:rPr>
        <w:t xml:space="preserve">Division Director of Permanency Support </w:t>
      </w:r>
      <w:r w:rsidR="00823B3A" w:rsidRPr="00FF137E">
        <w:rPr>
          <w:rFonts w:asciiTheme="minorHAnsi" w:hAnsiTheme="minorHAnsi" w:cstheme="minorHAnsi"/>
        </w:rPr>
        <w:t>Services attended</w:t>
      </w:r>
      <w:r w:rsidR="007959E2" w:rsidRPr="00FF137E">
        <w:rPr>
          <w:rFonts w:asciiTheme="minorHAnsi" w:hAnsiTheme="minorHAnsi" w:cstheme="minorHAnsi"/>
        </w:rPr>
        <w:t xml:space="preserve"> the conference representing MS ICPC Division and was the MS ICPC Voting </w:t>
      </w:r>
      <w:r w:rsidR="009D5A8A" w:rsidRPr="00FF137E">
        <w:rPr>
          <w:rFonts w:asciiTheme="minorHAnsi" w:hAnsiTheme="minorHAnsi" w:cstheme="minorHAnsi"/>
        </w:rPr>
        <w:t>Representative for the ICPC Annual Business Meeting</w:t>
      </w:r>
      <w:r w:rsidRPr="00FF137E">
        <w:rPr>
          <w:rFonts w:asciiTheme="minorHAnsi" w:hAnsiTheme="minorHAnsi" w:cstheme="minorHAnsi"/>
        </w:rPr>
        <w:t>.</w:t>
      </w:r>
      <w:r w:rsidRPr="00FF137E">
        <w:rPr>
          <w:rFonts w:asciiTheme="minorHAnsi" w:hAnsiTheme="minorHAnsi" w:cstheme="minorHAnsi"/>
          <w:spacing w:val="-13"/>
        </w:rPr>
        <w:t xml:space="preserve"> </w:t>
      </w:r>
      <w:r w:rsidR="006E5364" w:rsidRPr="00FF137E">
        <w:rPr>
          <w:rFonts w:asciiTheme="minorHAnsi" w:hAnsiTheme="minorHAnsi" w:cstheme="minorHAnsi"/>
          <w:spacing w:val="-13"/>
        </w:rPr>
        <w:t>The Annual Business Meeting, Child Welfare Conference and Training Workshop had different sessions:</w:t>
      </w:r>
    </w:p>
    <w:p w14:paraId="360BDC33" w14:textId="77777777" w:rsidR="00EE1A78" w:rsidRPr="00FF137E" w:rsidRDefault="006E5364" w:rsidP="00FE69A8">
      <w:pPr>
        <w:pStyle w:val="BodyText"/>
        <w:spacing w:before="76" w:line="276" w:lineRule="auto"/>
        <w:ind w:left="994" w:right="1037"/>
        <w:jc w:val="both"/>
        <w:rPr>
          <w:rFonts w:asciiTheme="minorHAnsi" w:hAnsiTheme="minorHAnsi" w:cstheme="minorHAnsi"/>
          <w:spacing w:val="-13"/>
        </w:rPr>
      </w:pPr>
      <w:r w:rsidRPr="00FF137E">
        <w:rPr>
          <w:rFonts w:asciiTheme="minorHAnsi" w:hAnsiTheme="minorHAnsi" w:cstheme="minorHAnsi"/>
          <w:spacing w:val="-13"/>
        </w:rPr>
        <w:t>Session I</w:t>
      </w:r>
      <w:r w:rsidR="00EE1A78" w:rsidRPr="00FF137E">
        <w:rPr>
          <w:rFonts w:asciiTheme="minorHAnsi" w:hAnsiTheme="minorHAnsi" w:cstheme="minorHAnsi"/>
          <w:spacing w:val="-13"/>
        </w:rPr>
        <w:t xml:space="preserve">: </w:t>
      </w:r>
      <w:r w:rsidRPr="00FF137E">
        <w:rPr>
          <w:rFonts w:asciiTheme="minorHAnsi" w:hAnsiTheme="minorHAnsi" w:cstheme="minorHAnsi"/>
          <w:spacing w:val="-13"/>
        </w:rPr>
        <w:t>Introduction to ICPC</w:t>
      </w:r>
    </w:p>
    <w:p w14:paraId="6023145C" w14:textId="77777777" w:rsidR="00EE1A78" w:rsidRPr="00FF137E" w:rsidRDefault="006E5364" w:rsidP="00FE69A8">
      <w:pPr>
        <w:pStyle w:val="BodyText"/>
        <w:spacing w:line="276" w:lineRule="auto"/>
        <w:ind w:left="994" w:right="1037"/>
        <w:jc w:val="both"/>
        <w:rPr>
          <w:rFonts w:asciiTheme="minorHAnsi" w:hAnsiTheme="minorHAnsi" w:cstheme="minorHAnsi"/>
          <w:spacing w:val="-13"/>
        </w:rPr>
      </w:pPr>
      <w:r w:rsidRPr="00FF137E">
        <w:rPr>
          <w:rFonts w:asciiTheme="minorHAnsi" w:hAnsiTheme="minorHAnsi" w:cstheme="minorHAnsi"/>
          <w:spacing w:val="-13"/>
        </w:rPr>
        <w:t xml:space="preserve">Session </w:t>
      </w:r>
      <w:r w:rsidR="00EE1A78" w:rsidRPr="00FF137E">
        <w:rPr>
          <w:rFonts w:asciiTheme="minorHAnsi" w:hAnsiTheme="minorHAnsi" w:cstheme="minorHAnsi"/>
          <w:spacing w:val="-13"/>
        </w:rPr>
        <w:t xml:space="preserve">II: </w:t>
      </w:r>
      <w:r w:rsidRPr="00FF137E">
        <w:rPr>
          <w:rFonts w:asciiTheme="minorHAnsi" w:hAnsiTheme="minorHAnsi" w:cstheme="minorHAnsi"/>
          <w:spacing w:val="-13"/>
        </w:rPr>
        <w:t>Placement Planning</w:t>
      </w:r>
    </w:p>
    <w:p w14:paraId="2608BD4F" w14:textId="77777777" w:rsidR="00EE1A78" w:rsidRPr="00FF137E" w:rsidRDefault="006E5364" w:rsidP="00EE1A78">
      <w:pPr>
        <w:pStyle w:val="BodyText"/>
        <w:spacing w:after="160" w:line="276" w:lineRule="auto"/>
        <w:ind w:left="994" w:right="1037"/>
        <w:jc w:val="both"/>
        <w:rPr>
          <w:rFonts w:asciiTheme="minorHAnsi" w:hAnsiTheme="minorHAnsi" w:cstheme="minorHAnsi"/>
          <w:spacing w:val="-13"/>
        </w:rPr>
      </w:pPr>
      <w:r w:rsidRPr="00FF137E">
        <w:rPr>
          <w:rFonts w:asciiTheme="minorHAnsi" w:hAnsiTheme="minorHAnsi" w:cstheme="minorHAnsi"/>
          <w:spacing w:val="-13"/>
        </w:rPr>
        <w:t xml:space="preserve">Session </w:t>
      </w:r>
      <w:r w:rsidR="00EE1A78" w:rsidRPr="00FF137E">
        <w:rPr>
          <w:rFonts w:asciiTheme="minorHAnsi" w:hAnsiTheme="minorHAnsi" w:cstheme="minorHAnsi"/>
          <w:spacing w:val="-13"/>
        </w:rPr>
        <w:t>III: P</w:t>
      </w:r>
      <w:r w:rsidRPr="00FF137E">
        <w:rPr>
          <w:rFonts w:asciiTheme="minorHAnsi" w:hAnsiTheme="minorHAnsi" w:cstheme="minorHAnsi"/>
          <w:spacing w:val="-13"/>
        </w:rPr>
        <w:t xml:space="preserve">lacement planning and supervision. </w:t>
      </w:r>
    </w:p>
    <w:p w14:paraId="5897F08F" w14:textId="3255CC60" w:rsidR="009C3DFB" w:rsidRPr="00FF137E" w:rsidRDefault="006E5364" w:rsidP="00FE69A8">
      <w:pPr>
        <w:pStyle w:val="BodyText"/>
        <w:spacing w:after="160" w:line="276" w:lineRule="auto"/>
        <w:ind w:left="720" w:right="1037"/>
        <w:jc w:val="both"/>
        <w:rPr>
          <w:rFonts w:asciiTheme="minorHAnsi" w:hAnsiTheme="minorHAnsi" w:cstheme="minorHAnsi"/>
        </w:rPr>
      </w:pPr>
      <w:r w:rsidRPr="00FF137E">
        <w:rPr>
          <w:rFonts w:asciiTheme="minorHAnsi" w:hAnsiTheme="minorHAnsi" w:cstheme="minorHAnsi"/>
          <w:spacing w:val="-13"/>
        </w:rPr>
        <w:t xml:space="preserve">The Annual Business Meeting, Child Welfare Conference and Training Workshop also did a session on Safe and Timely </w:t>
      </w:r>
      <w:r w:rsidR="00EE1A78" w:rsidRPr="00FF137E">
        <w:rPr>
          <w:rFonts w:asciiTheme="minorHAnsi" w:hAnsiTheme="minorHAnsi" w:cstheme="minorHAnsi"/>
          <w:spacing w:val="-13"/>
        </w:rPr>
        <w:t>A</w:t>
      </w:r>
      <w:r w:rsidRPr="00FF137E">
        <w:rPr>
          <w:rFonts w:asciiTheme="minorHAnsi" w:hAnsiTheme="minorHAnsi" w:cstheme="minorHAnsi"/>
          <w:spacing w:val="-13"/>
        </w:rPr>
        <w:t xml:space="preserve">ct and Regulation 2, Private Adoption Guardianship and legal action and a session on regulation seven of the compact. </w:t>
      </w:r>
    </w:p>
    <w:p w14:paraId="31AB97ED" w14:textId="620C6E66" w:rsidR="00112D49" w:rsidRPr="00FF137E" w:rsidRDefault="00DC3A48" w:rsidP="00FE69A8">
      <w:pPr>
        <w:pStyle w:val="BodyText"/>
        <w:spacing w:before="76" w:after="160" w:line="276" w:lineRule="auto"/>
        <w:ind w:left="662" w:right="1037"/>
        <w:jc w:val="both"/>
        <w:rPr>
          <w:rFonts w:asciiTheme="minorHAnsi" w:hAnsiTheme="minorHAnsi" w:cstheme="minorHAnsi"/>
        </w:rPr>
      </w:pPr>
      <w:r w:rsidRPr="00FF137E">
        <w:rPr>
          <w:rFonts w:asciiTheme="minorHAnsi" w:hAnsiTheme="minorHAnsi" w:cstheme="minorHAnsi"/>
        </w:rPr>
        <w:t>American Public Human Services Association (APHSA) is an organization that supports leaders from the s</w:t>
      </w:r>
      <w:r w:rsidR="00A64E95" w:rsidRPr="00FF137E">
        <w:rPr>
          <w:rFonts w:asciiTheme="minorHAnsi" w:hAnsiTheme="minorHAnsi" w:cstheme="minorHAnsi"/>
        </w:rPr>
        <w:t>t</w:t>
      </w:r>
      <w:r w:rsidRPr="00FF137E">
        <w:rPr>
          <w:rFonts w:asciiTheme="minorHAnsi" w:hAnsiTheme="minorHAnsi" w:cstheme="minorHAnsi"/>
        </w:rPr>
        <w:t>ate</w:t>
      </w:r>
      <w:r w:rsidR="00A64E95" w:rsidRPr="00FF137E">
        <w:rPr>
          <w:rFonts w:asciiTheme="minorHAnsi" w:hAnsiTheme="minorHAnsi" w:cstheme="minorHAnsi"/>
        </w:rPr>
        <w:t>,</w:t>
      </w:r>
      <w:r w:rsidRPr="00FF137E">
        <w:rPr>
          <w:rFonts w:asciiTheme="minorHAnsi" w:hAnsiTheme="minorHAnsi" w:cstheme="minorHAnsi"/>
        </w:rPr>
        <w:t xml:space="preserve"> county, and city human services agencies to advance the well-being of individuals, families, and communities nationwide. </w:t>
      </w:r>
    </w:p>
    <w:p w14:paraId="5673000B" w14:textId="6738F0AC" w:rsidR="00AB50BB" w:rsidRPr="00FF137E" w:rsidRDefault="00E71D77" w:rsidP="00E76EAB">
      <w:pPr>
        <w:pStyle w:val="BodyText"/>
        <w:spacing w:before="76" w:line="276" w:lineRule="auto"/>
        <w:ind w:left="660" w:right="1035"/>
        <w:jc w:val="both"/>
        <w:rPr>
          <w:rFonts w:asciiTheme="minorHAnsi" w:hAnsiTheme="minorHAnsi" w:cstheme="minorHAnsi"/>
        </w:rPr>
      </w:pPr>
      <w:r w:rsidRPr="00FF137E">
        <w:rPr>
          <w:rFonts w:asciiTheme="minorHAnsi" w:hAnsiTheme="minorHAnsi" w:cstheme="minorHAnsi"/>
        </w:rPr>
        <w:t xml:space="preserve">The ICPS Division also works with the Attorney General’s office when dealing with an ICPC case that is beyond the scope of the division’s daily policies and procedures. </w:t>
      </w:r>
      <w:r w:rsidR="00E76EAB" w:rsidRPr="00FF137E">
        <w:rPr>
          <w:rFonts w:asciiTheme="minorHAnsi" w:hAnsiTheme="minorHAnsi" w:cstheme="minorHAnsi"/>
        </w:rPr>
        <w:t xml:space="preserve">Some of the attorneys and agencies that can </w:t>
      </w:r>
      <w:r w:rsidR="00FE20A2" w:rsidRPr="00FF137E">
        <w:rPr>
          <w:rFonts w:asciiTheme="minorHAnsi" w:hAnsiTheme="minorHAnsi" w:cstheme="minorHAnsi"/>
        </w:rPr>
        <w:t xml:space="preserve">be </w:t>
      </w:r>
      <w:r w:rsidR="00E76EAB" w:rsidRPr="00FF137E">
        <w:rPr>
          <w:rFonts w:asciiTheme="minorHAnsi" w:hAnsiTheme="minorHAnsi" w:cstheme="minorHAnsi"/>
        </w:rPr>
        <w:t xml:space="preserve">contacted for ICPC services are Young Wells Williams P.A, Attorney Craig Roberston, Kirsh, and Kirsh Adoptions, New Beginnings, Bethany Christian Services, Acorn Adoption, 200 million Flowers, Lifeline Children Services and Beacon House </w:t>
      </w:r>
      <w:r w:rsidR="00E76EAB" w:rsidRPr="00FF137E">
        <w:rPr>
          <w:rFonts w:asciiTheme="minorHAnsi" w:hAnsiTheme="minorHAnsi" w:cstheme="minorHAnsi"/>
        </w:rPr>
        <w:lastRenderedPageBreak/>
        <w:t>Adoptions. MS ICPC Division aims to maintain a</w:t>
      </w:r>
      <w:r w:rsidR="00A36B47" w:rsidRPr="00FF137E">
        <w:rPr>
          <w:rFonts w:asciiTheme="minorHAnsi" w:hAnsiTheme="minorHAnsi" w:cstheme="minorHAnsi"/>
        </w:rPr>
        <w:t xml:space="preserve"> Professional and positive working relationship with private agencies and attorneys as the state works through the ICPC federal law to place children in and out of the 50 states. </w:t>
      </w:r>
      <w:r w:rsidRPr="00FF137E">
        <w:rPr>
          <w:rFonts w:asciiTheme="minorHAnsi" w:hAnsiTheme="minorHAnsi" w:cstheme="minorHAnsi"/>
        </w:rPr>
        <w:t>The ICPC Unit always has at least one ICPC consultant available during business hours to assist field staff as well as outside agencies, attorneys, prospective placement resources, and any public inquires on the ICPC process regarding placement in another state. The ICPC Division</w:t>
      </w:r>
      <w:r w:rsidRPr="00FF137E">
        <w:rPr>
          <w:rFonts w:asciiTheme="minorHAnsi" w:hAnsiTheme="minorHAnsi" w:cstheme="minorHAnsi"/>
          <w:spacing w:val="-11"/>
        </w:rPr>
        <w:t xml:space="preserve"> </w:t>
      </w:r>
      <w:r w:rsidRPr="00FF137E">
        <w:rPr>
          <w:rFonts w:asciiTheme="minorHAnsi" w:hAnsiTheme="minorHAnsi" w:cstheme="minorHAnsi"/>
        </w:rPr>
        <w:t>regularly</w:t>
      </w:r>
      <w:r w:rsidRPr="00FF137E">
        <w:rPr>
          <w:rFonts w:asciiTheme="minorHAnsi" w:hAnsiTheme="minorHAnsi" w:cstheme="minorHAnsi"/>
          <w:spacing w:val="-11"/>
        </w:rPr>
        <w:t xml:space="preserve"> </w:t>
      </w:r>
      <w:r w:rsidRPr="00FF137E">
        <w:rPr>
          <w:rFonts w:asciiTheme="minorHAnsi" w:hAnsiTheme="minorHAnsi" w:cstheme="minorHAnsi"/>
        </w:rPr>
        <w:t>seeks</w:t>
      </w:r>
      <w:r w:rsidRPr="00FF137E">
        <w:rPr>
          <w:rFonts w:asciiTheme="minorHAnsi" w:hAnsiTheme="minorHAnsi" w:cstheme="minorHAnsi"/>
          <w:spacing w:val="-11"/>
        </w:rPr>
        <w:t xml:space="preserve"> </w:t>
      </w:r>
      <w:r w:rsidRPr="00FF137E">
        <w:rPr>
          <w:rFonts w:asciiTheme="minorHAnsi" w:hAnsiTheme="minorHAnsi" w:cstheme="minorHAnsi"/>
        </w:rPr>
        <w:t>legal</w:t>
      </w:r>
      <w:r w:rsidRPr="00FF137E">
        <w:rPr>
          <w:rFonts w:asciiTheme="minorHAnsi" w:hAnsiTheme="minorHAnsi" w:cstheme="minorHAnsi"/>
          <w:spacing w:val="-11"/>
        </w:rPr>
        <w:t xml:space="preserve"> </w:t>
      </w:r>
      <w:r w:rsidRPr="00FF137E">
        <w:rPr>
          <w:rFonts w:asciiTheme="minorHAnsi" w:hAnsiTheme="minorHAnsi" w:cstheme="minorHAnsi"/>
        </w:rPr>
        <w:t>advice</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assistance</w:t>
      </w:r>
      <w:r w:rsidRPr="00FF137E">
        <w:rPr>
          <w:rFonts w:asciiTheme="minorHAnsi" w:hAnsiTheme="minorHAnsi" w:cstheme="minorHAnsi"/>
          <w:spacing w:val="-13"/>
        </w:rPr>
        <w:t xml:space="preserve"> </w:t>
      </w:r>
      <w:r w:rsidRPr="00FF137E">
        <w:rPr>
          <w:rFonts w:asciiTheme="minorHAnsi" w:hAnsiTheme="minorHAnsi" w:cstheme="minorHAnsi"/>
        </w:rPr>
        <w:t>from</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agency’s</w:t>
      </w:r>
      <w:r w:rsidRPr="00FF137E">
        <w:rPr>
          <w:rFonts w:asciiTheme="minorHAnsi" w:hAnsiTheme="minorHAnsi" w:cstheme="minorHAnsi"/>
          <w:spacing w:val="-12"/>
        </w:rPr>
        <w:t xml:space="preserve"> </w:t>
      </w:r>
      <w:r w:rsidRPr="00FF137E">
        <w:rPr>
          <w:rFonts w:asciiTheme="minorHAnsi" w:hAnsiTheme="minorHAnsi" w:cstheme="minorHAnsi"/>
        </w:rPr>
        <w:t>legal</w:t>
      </w:r>
      <w:r w:rsidRPr="00FF137E">
        <w:rPr>
          <w:rFonts w:asciiTheme="minorHAnsi" w:hAnsiTheme="minorHAnsi" w:cstheme="minorHAnsi"/>
          <w:spacing w:val="-9"/>
        </w:rPr>
        <w:t xml:space="preserve"> </w:t>
      </w:r>
      <w:r w:rsidRPr="00FF137E">
        <w:rPr>
          <w:rFonts w:asciiTheme="minorHAnsi" w:hAnsiTheme="minorHAnsi" w:cstheme="minorHAnsi"/>
        </w:rPr>
        <w:t>department.</w:t>
      </w:r>
      <w:r w:rsidRPr="00FF137E">
        <w:rPr>
          <w:rFonts w:asciiTheme="minorHAnsi" w:hAnsiTheme="minorHAnsi" w:cstheme="minorHAnsi"/>
          <w:spacing w:val="-9"/>
        </w:rPr>
        <w:t xml:space="preserve"> </w:t>
      </w:r>
      <w:r w:rsidRPr="00FF137E">
        <w:rPr>
          <w:rFonts w:asciiTheme="minorHAnsi" w:hAnsiTheme="minorHAnsi" w:cstheme="minorHAnsi"/>
        </w:rPr>
        <w:t>ICPC requires</w:t>
      </w:r>
      <w:r w:rsidRPr="00FF137E">
        <w:rPr>
          <w:rFonts w:asciiTheme="minorHAnsi" w:hAnsiTheme="minorHAnsi" w:cstheme="minorHAnsi"/>
          <w:spacing w:val="-7"/>
        </w:rPr>
        <w:t xml:space="preserve"> </w:t>
      </w:r>
      <w:r w:rsidRPr="00FF137E">
        <w:rPr>
          <w:rFonts w:asciiTheme="minorHAnsi" w:hAnsiTheme="minorHAnsi" w:cstheme="minorHAnsi"/>
        </w:rPr>
        <w:t>legal</w:t>
      </w:r>
      <w:r w:rsidRPr="00FF137E">
        <w:rPr>
          <w:rFonts w:asciiTheme="minorHAnsi" w:hAnsiTheme="minorHAnsi" w:cstheme="minorHAnsi"/>
          <w:spacing w:val="-9"/>
        </w:rPr>
        <w:t xml:space="preserve"> </w:t>
      </w:r>
      <w:r w:rsidRPr="00FF137E">
        <w:rPr>
          <w:rFonts w:asciiTheme="minorHAnsi" w:hAnsiTheme="minorHAnsi" w:cstheme="minorHAnsi"/>
        </w:rPr>
        <w:t>guidance</w:t>
      </w:r>
      <w:r w:rsidRPr="00FF137E">
        <w:rPr>
          <w:rFonts w:asciiTheme="minorHAnsi" w:hAnsiTheme="minorHAnsi" w:cstheme="minorHAnsi"/>
          <w:spacing w:val="-8"/>
        </w:rPr>
        <w:t xml:space="preserve"> </w:t>
      </w:r>
      <w:r w:rsidRPr="00FF137E">
        <w:rPr>
          <w:rFonts w:asciiTheme="minorHAnsi" w:hAnsiTheme="minorHAnsi" w:cstheme="minorHAnsi"/>
        </w:rPr>
        <w:t>on</w:t>
      </w:r>
      <w:r w:rsidRPr="00FF137E">
        <w:rPr>
          <w:rFonts w:asciiTheme="minorHAnsi" w:hAnsiTheme="minorHAnsi" w:cstheme="minorHAnsi"/>
          <w:spacing w:val="-10"/>
        </w:rPr>
        <w:t xml:space="preserve"> </w:t>
      </w:r>
      <w:r w:rsidRPr="00FF137E">
        <w:rPr>
          <w:rFonts w:asciiTheme="minorHAnsi" w:hAnsiTheme="minorHAnsi" w:cstheme="minorHAnsi"/>
        </w:rPr>
        <w:t>cases</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remain</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7"/>
        </w:rPr>
        <w:t xml:space="preserve"> </w:t>
      </w:r>
      <w:r w:rsidRPr="00FF137E">
        <w:rPr>
          <w:rFonts w:asciiTheme="minorHAnsi" w:hAnsiTheme="minorHAnsi" w:cstheme="minorHAnsi"/>
        </w:rPr>
        <w:t>compliance</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7"/>
        </w:rPr>
        <w:t xml:space="preserve"> </w:t>
      </w:r>
      <w:r w:rsidRPr="00FF137E">
        <w:rPr>
          <w:rFonts w:asciiTheme="minorHAnsi" w:hAnsiTheme="minorHAnsi" w:cstheme="minorHAnsi"/>
        </w:rPr>
        <w:t>state</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federal</w:t>
      </w:r>
      <w:r w:rsidRPr="00FF137E">
        <w:rPr>
          <w:rFonts w:asciiTheme="minorHAnsi" w:hAnsiTheme="minorHAnsi" w:cstheme="minorHAnsi"/>
          <w:spacing w:val="-9"/>
        </w:rPr>
        <w:t xml:space="preserve"> </w:t>
      </w:r>
      <w:r w:rsidRPr="00FF137E">
        <w:rPr>
          <w:rFonts w:asciiTheme="minorHAnsi" w:hAnsiTheme="minorHAnsi" w:cstheme="minorHAnsi"/>
        </w:rPr>
        <w:t>law.</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ICPC office also works with various adoption attorneys and licensed adoption agencies in Mississippi</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help</w:t>
      </w:r>
      <w:r w:rsidRPr="00FF137E">
        <w:rPr>
          <w:rFonts w:asciiTheme="minorHAnsi" w:hAnsiTheme="minorHAnsi" w:cstheme="minorHAnsi"/>
          <w:spacing w:val="-15"/>
        </w:rPr>
        <w:t xml:space="preserve"> </w:t>
      </w:r>
      <w:r w:rsidRPr="00FF137E">
        <w:rPr>
          <w:rFonts w:asciiTheme="minorHAnsi" w:hAnsiTheme="minorHAnsi" w:cstheme="minorHAnsi"/>
        </w:rPr>
        <w:t>facilitate</w:t>
      </w:r>
      <w:r w:rsidRPr="00FF137E">
        <w:rPr>
          <w:rFonts w:asciiTheme="minorHAnsi" w:hAnsiTheme="minorHAnsi" w:cstheme="minorHAnsi"/>
          <w:spacing w:val="-15"/>
        </w:rPr>
        <w:t xml:space="preserve"> </w:t>
      </w:r>
      <w:r w:rsidRPr="00FF137E">
        <w:rPr>
          <w:rFonts w:asciiTheme="minorHAnsi" w:hAnsiTheme="minorHAnsi" w:cstheme="minorHAnsi"/>
        </w:rPr>
        <w:t>private</w:t>
      </w:r>
      <w:r w:rsidRPr="00FF137E">
        <w:rPr>
          <w:rFonts w:asciiTheme="minorHAnsi" w:hAnsiTheme="minorHAnsi" w:cstheme="minorHAnsi"/>
          <w:spacing w:val="-15"/>
        </w:rPr>
        <w:t xml:space="preserve"> </w:t>
      </w:r>
      <w:r w:rsidRPr="00FF137E">
        <w:rPr>
          <w:rFonts w:asciiTheme="minorHAnsi" w:hAnsiTheme="minorHAnsi" w:cstheme="minorHAnsi"/>
        </w:rPr>
        <w:t>adoptions</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permanency.</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Division</w:t>
      </w:r>
      <w:r w:rsidRPr="00FF137E">
        <w:rPr>
          <w:rFonts w:asciiTheme="minorHAnsi" w:hAnsiTheme="minorHAnsi" w:cstheme="minorHAnsi"/>
          <w:spacing w:val="-15"/>
        </w:rPr>
        <w:t xml:space="preserve"> </w:t>
      </w:r>
      <w:r w:rsidRPr="00FF137E">
        <w:rPr>
          <w:rFonts w:asciiTheme="minorHAnsi" w:hAnsiTheme="minorHAnsi" w:cstheme="minorHAnsi"/>
        </w:rPr>
        <w:t>also</w:t>
      </w:r>
      <w:r w:rsidRPr="00FF137E">
        <w:rPr>
          <w:rFonts w:asciiTheme="minorHAnsi" w:hAnsiTheme="minorHAnsi" w:cstheme="minorHAnsi"/>
          <w:spacing w:val="-15"/>
        </w:rPr>
        <w:t xml:space="preserve"> </w:t>
      </w:r>
      <w:r w:rsidRPr="00FF137E">
        <w:rPr>
          <w:rFonts w:asciiTheme="minorHAnsi" w:hAnsiTheme="minorHAnsi" w:cstheme="minorHAnsi"/>
        </w:rPr>
        <w:t>aims to maintain a professional and positive working relationship with private agencies and attorneys</w:t>
      </w:r>
      <w:r w:rsidRPr="00FF137E">
        <w:rPr>
          <w:rFonts w:asciiTheme="minorHAnsi" w:hAnsiTheme="minorHAnsi" w:cstheme="minorHAnsi"/>
          <w:spacing w:val="-6"/>
        </w:rPr>
        <w:t xml:space="preserve"> </w:t>
      </w:r>
      <w:r w:rsidRPr="00FF137E">
        <w:rPr>
          <w:rFonts w:asciiTheme="minorHAnsi" w:hAnsiTheme="minorHAnsi" w:cstheme="minorHAnsi"/>
        </w:rPr>
        <w:t>as</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state</w:t>
      </w:r>
      <w:r w:rsidRPr="00FF137E">
        <w:rPr>
          <w:rFonts w:asciiTheme="minorHAnsi" w:hAnsiTheme="minorHAnsi" w:cstheme="minorHAnsi"/>
          <w:spacing w:val="-7"/>
        </w:rPr>
        <w:t xml:space="preserve"> </w:t>
      </w:r>
      <w:r w:rsidRPr="00FF137E">
        <w:rPr>
          <w:rFonts w:asciiTheme="minorHAnsi" w:hAnsiTheme="minorHAnsi" w:cstheme="minorHAnsi"/>
        </w:rPr>
        <w:t>works</w:t>
      </w:r>
      <w:r w:rsidRPr="00FF137E">
        <w:rPr>
          <w:rFonts w:asciiTheme="minorHAnsi" w:hAnsiTheme="minorHAnsi" w:cstheme="minorHAnsi"/>
          <w:spacing w:val="-6"/>
        </w:rPr>
        <w:t xml:space="preserve"> </w:t>
      </w:r>
      <w:r w:rsidRPr="00FF137E">
        <w:rPr>
          <w:rFonts w:asciiTheme="minorHAnsi" w:hAnsiTheme="minorHAnsi" w:cstheme="minorHAnsi"/>
        </w:rPr>
        <w:t>through</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ICPC</w:t>
      </w:r>
      <w:r w:rsidRPr="00FF137E">
        <w:rPr>
          <w:rFonts w:asciiTheme="minorHAnsi" w:hAnsiTheme="minorHAnsi" w:cstheme="minorHAnsi"/>
          <w:spacing w:val="-5"/>
        </w:rPr>
        <w:t xml:space="preserve"> </w:t>
      </w:r>
      <w:r w:rsidRPr="00FF137E">
        <w:rPr>
          <w:rFonts w:asciiTheme="minorHAnsi" w:hAnsiTheme="minorHAnsi" w:cstheme="minorHAnsi"/>
        </w:rPr>
        <w:t>process.</w:t>
      </w:r>
    </w:p>
    <w:p w14:paraId="60FFDF19" w14:textId="77777777" w:rsidR="00AB50BB" w:rsidRPr="00FF137E" w:rsidRDefault="00AB50BB" w:rsidP="00E76EAB">
      <w:pPr>
        <w:pStyle w:val="BodyText"/>
        <w:spacing w:before="76" w:line="276" w:lineRule="auto"/>
        <w:ind w:left="660" w:right="1035"/>
        <w:jc w:val="both"/>
        <w:rPr>
          <w:rFonts w:asciiTheme="minorHAnsi" w:hAnsiTheme="minorHAnsi" w:cstheme="minorHAnsi"/>
        </w:rPr>
      </w:pPr>
    </w:p>
    <w:p w14:paraId="1F56824F" w14:textId="4F0875D6" w:rsidR="006F00F1" w:rsidRPr="00FF137E" w:rsidRDefault="00365503" w:rsidP="006F00F1">
      <w:pPr>
        <w:pStyle w:val="BodyText"/>
        <w:spacing w:line="276" w:lineRule="auto"/>
        <w:ind w:left="662" w:right="1037"/>
        <w:jc w:val="both"/>
        <w:rPr>
          <w:rFonts w:asciiTheme="minorHAnsi" w:hAnsiTheme="minorHAnsi" w:cstheme="minorHAnsi"/>
          <w:spacing w:val="-3"/>
        </w:rPr>
      </w:pPr>
      <w:r w:rsidRPr="00FF137E">
        <w:rPr>
          <w:rFonts w:asciiTheme="minorHAnsi" w:hAnsiTheme="minorHAnsi" w:cstheme="minorHAnsi"/>
          <w:spacing w:val="-3"/>
        </w:rPr>
        <w:t xml:space="preserve">One of the challenges that the ICPC department has is managing violations of the Compact when they </w:t>
      </w:r>
      <w:r w:rsidR="00C83A27" w:rsidRPr="00FF137E">
        <w:rPr>
          <w:rFonts w:asciiTheme="minorHAnsi" w:hAnsiTheme="minorHAnsi" w:cstheme="minorHAnsi"/>
          <w:spacing w:val="-3"/>
        </w:rPr>
        <w:t>are</w:t>
      </w:r>
      <w:r w:rsidRPr="00FF137E">
        <w:rPr>
          <w:rFonts w:asciiTheme="minorHAnsi" w:hAnsiTheme="minorHAnsi" w:cstheme="minorHAnsi"/>
          <w:spacing w:val="-3"/>
        </w:rPr>
        <w:t xml:space="preserve"> discovered by the ICPC Division. Some judges mak</w:t>
      </w:r>
      <w:r w:rsidR="00C83A27" w:rsidRPr="00FF137E">
        <w:rPr>
          <w:rFonts w:asciiTheme="minorHAnsi" w:hAnsiTheme="minorHAnsi" w:cstheme="minorHAnsi"/>
          <w:spacing w:val="-3"/>
        </w:rPr>
        <w:t>e</w:t>
      </w:r>
      <w:r w:rsidRPr="00FF137E">
        <w:rPr>
          <w:rFonts w:asciiTheme="minorHAnsi" w:hAnsiTheme="minorHAnsi" w:cstheme="minorHAnsi"/>
          <w:spacing w:val="-3"/>
        </w:rPr>
        <w:t xml:space="preserve"> orders to place a child in another state without </w:t>
      </w:r>
      <w:r w:rsidR="00C83A27" w:rsidRPr="00FF137E">
        <w:rPr>
          <w:rFonts w:asciiTheme="minorHAnsi" w:hAnsiTheme="minorHAnsi" w:cstheme="minorHAnsi"/>
          <w:spacing w:val="-3"/>
        </w:rPr>
        <w:t xml:space="preserve">collaborating with </w:t>
      </w:r>
      <w:r w:rsidRPr="00FF137E">
        <w:rPr>
          <w:rFonts w:asciiTheme="minorHAnsi" w:hAnsiTheme="minorHAnsi" w:cstheme="minorHAnsi"/>
          <w:spacing w:val="-3"/>
        </w:rPr>
        <w:t>the MS ICPC department. This is a challenge because if a child is placed into another state without approval from that state</w:t>
      </w:r>
      <w:r w:rsidR="00895E12" w:rsidRPr="00FF137E">
        <w:rPr>
          <w:rFonts w:asciiTheme="minorHAnsi" w:hAnsiTheme="minorHAnsi" w:cstheme="minorHAnsi"/>
          <w:spacing w:val="-3"/>
        </w:rPr>
        <w:t>,</w:t>
      </w:r>
      <w:r w:rsidRPr="00FF137E">
        <w:rPr>
          <w:rFonts w:asciiTheme="minorHAnsi" w:hAnsiTheme="minorHAnsi" w:cstheme="minorHAnsi"/>
          <w:spacing w:val="-3"/>
        </w:rPr>
        <w:t xml:space="preserve"> th</w:t>
      </w:r>
      <w:r w:rsidR="00895E12" w:rsidRPr="00FF137E">
        <w:rPr>
          <w:rFonts w:asciiTheme="minorHAnsi" w:hAnsiTheme="minorHAnsi" w:cstheme="minorHAnsi"/>
          <w:spacing w:val="-3"/>
        </w:rPr>
        <w:t>e</w:t>
      </w:r>
      <w:r w:rsidRPr="00FF137E">
        <w:rPr>
          <w:rFonts w:asciiTheme="minorHAnsi" w:hAnsiTheme="minorHAnsi" w:cstheme="minorHAnsi"/>
          <w:spacing w:val="-3"/>
        </w:rPr>
        <w:t xml:space="preserve"> placement is considered an </w:t>
      </w:r>
      <w:r w:rsidR="00895E12" w:rsidRPr="00FF137E">
        <w:rPr>
          <w:rFonts w:asciiTheme="minorHAnsi" w:hAnsiTheme="minorHAnsi" w:cstheme="minorHAnsi"/>
          <w:spacing w:val="-3"/>
        </w:rPr>
        <w:t>i</w:t>
      </w:r>
      <w:r w:rsidRPr="00FF137E">
        <w:rPr>
          <w:rFonts w:asciiTheme="minorHAnsi" w:hAnsiTheme="minorHAnsi" w:cstheme="minorHAnsi"/>
          <w:spacing w:val="-3"/>
        </w:rPr>
        <w:t xml:space="preserve">llegal placement, and this will be a </w:t>
      </w:r>
      <w:r w:rsidR="00895E12" w:rsidRPr="00FF137E">
        <w:rPr>
          <w:rFonts w:asciiTheme="minorHAnsi" w:hAnsiTheme="minorHAnsi" w:cstheme="minorHAnsi"/>
          <w:spacing w:val="-3"/>
        </w:rPr>
        <w:t>v</w:t>
      </w:r>
      <w:r w:rsidRPr="00FF137E">
        <w:rPr>
          <w:rFonts w:asciiTheme="minorHAnsi" w:hAnsiTheme="minorHAnsi" w:cstheme="minorHAnsi"/>
          <w:spacing w:val="-3"/>
        </w:rPr>
        <w:t xml:space="preserve">iolation of Article Ill of the Compact. </w:t>
      </w:r>
      <w:r w:rsidR="006F00F1" w:rsidRPr="00FF137E">
        <w:rPr>
          <w:rFonts w:asciiTheme="minorHAnsi" w:hAnsiTheme="minorHAnsi" w:cstheme="minorHAnsi"/>
          <w:spacing w:val="-3"/>
        </w:rPr>
        <w:t xml:space="preserve">This does not lead to the subsequent discharge of the children from foster care. This means that the state in which the child is placed does not have any oversight responsibilities for the child placed in their state. MDCPS is responsible for making the required foster child contacts, establishing needed services, and for </w:t>
      </w:r>
      <w:proofErr w:type="gramStart"/>
      <w:r w:rsidR="006F00F1" w:rsidRPr="00FF137E">
        <w:rPr>
          <w:rFonts w:asciiTheme="minorHAnsi" w:hAnsiTheme="minorHAnsi" w:cstheme="minorHAnsi"/>
          <w:spacing w:val="-3"/>
        </w:rPr>
        <w:t>taking action</w:t>
      </w:r>
      <w:proofErr w:type="gramEnd"/>
      <w:r w:rsidR="006F00F1" w:rsidRPr="00FF137E">
        <w:rPr>
          <w:rFonts w:asciiTheme="minorHAnsi" w:hAnsiTheme="minorHAnsi" w:cstheme="minorHAnsi"/>
          <w:spacing w:val="-3"/>
        </w:rPr>
        <w:t xml:space="preserve"> if the placement </w:t>
      </w:r>
      <w:r w:rsidR="00391FEA" w:rsidRPr="00FF137E">
        <w:rPr>
          <w:rFonts w:asciiTheme="minorHAnsi" w:hAnsiTheme="minorHAnsi" w:cstheme="minorHAnsi"/>
          <w:spacing w:val="-3"/>
        </w:rPr>
        <w:t>is disrupted</w:t>
      </w:r>
      <w:r w:rsidR="006F00F1" w:rsidRPr="00FF137E">
        <w:rPr>
          <w:rFonts w:asciiTheme="minorHAnsi" w:hAnsiTheme="minorHAnsi" w:cstheme="minorHAnsi"/>
          <w:spacing w:val="-3"/>
        </w:rPr>
        <w:t xml:space="preserve">. </w:t>
      </w:r>
    </w:p>
    <w:p w14:paraId="6B210452" w14:textId="54D1C38A" w:rsidR="006F00F1" w:rsidRPr="00FF137E" w:rsidRDefault="006F00F1" w:rsidP="00FE69A8">
      <w:pPr>
        <w:pStyle w:val="BodyText"/>
        <w:spacing w:line="276" w:lineRule="auto"/>
        <w:ind w:left="662" w:right="1037"/>
        <w:jc w:val="both"/>
        <w:rPr>
          <w:rFonts w:asciiTheme="minorHAnsi" w:hAnsiTheme="minorHAnsi" w:cstheme="minorHAnsi"/>
          <w:spacing w:val="-3"/>
        </w:rPr>
      </w:pPr>
    </w:p>
    <w:p w14:paraId="008023F8" w14:textId="4946A351" w:rsidR="00112D49" w:rsidRPr="00FF137E" w:rsidRDefault="00365503" w:rsidP="00FE69A8">
      <w:pPr>
        <w:pStyle w:val="BodyText"/>
        <w:spacing w:line="276" w:lineRule="auto"/>
        <w:ind w:left="662" w:right="1037"/>
        <w:jc w:val="both"/>
        <w:rPr>
          <w:rFonts w:asciiTheme="minorHAnsi" w:hAnsiTheme="minorHAnsi" w:cstheme="minorHAnsi"/>
          <w:spacing w:val="-3"/>
        </w:rPr>
      </w:pPr>
      <w:r w:rsidRPr="00FF137E">
        <w:rPr>
          <w:rFonts w:asciiTheme="minorHAnsi" w:hAnsiTheme="minorHAnsi" w:cstheme="minorHAnsi"/>
          <w:spacing w:val="-3"/>
        </w:rPr>
        <w:t>MS ICPC Division plans to address these challenges by providing this information in the Clinical Supervisory Training so that supervisors can rela</w:t>
      </w:r>
      <w:r w:rsidR="00895E12" w:rsidRPr="00FF137E">
        <w:rPr>
          <w:rFonts w:asciiTheme="minorHAnsi" w:hAnsiTheme="minorHAnsi" w:cstheme="minorHAnsi"/>
          <w:spacing w:val="-3"/>
        </w:rPr>
        <w:t>y</w:t>
      </w:r>
      <w:r w:rsidRPr="00FF137E">
        <w:rPr>
          <w:rFonts w:asciiTheme="minorHAnsi" w:hAnsiTheme="minorHAnsi" w:cstheme="minorHAnsi"/>
          <w:spacing w:val="-3"/>
        </w:rPr>
        <w:t xml:space="preserve"> the information </w:t>
      </w:r>
      <w:r w:rsidR="00895E12" w:rsidRPr="00FF137E">
        <w:rPr>
          <w:rFonts w:asciiTheme="minorHAnsi" w:hAnsiTheme="minorHAnsi" w:cstheme="minorHAnsi"/>
          <w:spacing w:val="-3"/>
        </w:rPr>
        <w:t>t</w:t>
      </w:r>
      <w:r w:rsidRPr="00FF137E">
        <w:rPr>
          <w:rFonts w:asciiTheme="minorHAnsi" w:hAnsiTheme="minorHAnsi" w:cstheme="minorHAnsi"/>
          <w:spacing w:val="-3"/>
        </w:rPr>
        <w:t>o their workers</w:t>
      </w:r>
      <w:r w:rsidR="00433A0D" w:rsidRPr="00FF137E">
        <w:rPr>
          <w:rFonts w:asciiTheme="minorHAnsi" w:hAnsiTheme="minorHAnsi" w:cstheme="minorHAnsi"/>
          <w:spacing w:val="-3"/>
        </w:rPr>
        <w:t xml:space="preserve"> to reduce the number of </w:t>
      </w:r>
      <w:r w:rsidRPr="00FF137E">
        <w:rPr>
          <w:rFonts w:asciiTheme="minorHAnsi" w:hAnsiTheme="minorHAnsi" w:cstheme="minorHAnsi"/>
          <w:spacing w:val="-3"/>
        </w:rPr>
        <w:t xml:space="preserve">children placed without approval. </w:t>
      </w:r>
      <w:r w:rsidR="00AD40EC" w:rsidRPr="00FF137E">
        <w:rPr>
          <w:rFonts w:asciiTheme="minorHAnsi" w:hAnsiTheme="minorHAnsi" w:cstheme="minorHAnsi"/>
          <w:spacing w:val="-3"/>
        </w:rPr>
        <w:t xml:space="preserve">Another challenge </w:t>
      </w:r>
      <w:r w:rsidR="007B7A4B" w:rsidRPr="00FF137E">
        <w:rPr>
          <w:rFonts w:asciiTheme="minorHAnsi" w:hAnsiTheme="minorHAnsi" w:cstheme="minorHAnsi"/>
          <w:spacing w:val="-3"/>
        </w:rPr>
        <w:t xml:space="preserve">for the </w:t>
      </w:r>
      <w:r w:rsidR="00AD40EC" w:rsidRPr="00FF137E">
        <w:rPr>
          <w:rFonts w:asciiTheme="minorHAnsi" w:hAnsiTheme="minorHAnsi" w:cstheme="minorHAnsi"/>
          <w:spacing w:val="-3"/>
        </w:rPr>
        <w:t xml:space="preserve">MS ICPC office is </w:t>
      </w:r>
      <w:r w:rsidR="007B7A4B" w:rsidRPr="00FF137E">
        <w:rPr>
          <w:rFonts w:asciiTheme="minorHAnsi" w:hAnsiTheme="minorHAnsi" w:cstheme="minorHAnsi"/>
          <w:spacing w:val="-3"/>
        </w:rPr>
        <w:t xml:space="preserve">when </w:t>
      </w:r>
      <w:r w:rsidR="00AD40EC" w:rsidRPr="00FF137E">
        <w:rPr>
          <w:rFonts w:asciiTheme="minorHAnsi" w:hAnsiTheme="minorHAnsi" w:cstheme="minorHAnsi"/>
          <w:spacing w:val="-3"/>
        </w:rPr>
        <w:t>some states ask for a visit during the summer. The visit is 30 days, and the child</w:t>
      </w:r>
      <w:r w:rsidR="0077247C" w:rsidRPr="00FF137E">
        <w:rPr>
          <w:rFonts w:asciiTheme="minorHAnsi" w:hAnsiTheme="minorHAnsi" w:cstheme="minorHAnsi"/>
          <w:spacing w:val="-3"/>
        </w:rPr>
        <w:t>(</w:t>
      </w:r>
      <w:r w:rsidR="00AD40EC" w:rsidRPr="00FF137E">
        <w:rPr>
          <w:rFonts w:asciiTheme="minorHAnsi" w:hAnsiTheme="minorHAnsi" w:cstheme="minorHAnsi"/>
          <w:spacing w:val="-3"/>
        </w:rPr>
        <w:t>ren</w:t>
      </w:r>
      <w:r w:rsidR="0077247C" w:rsidRPr="00FF137E">
        <w:rPr>
          <w:rFonts w:asciiTheme="minorHAnsi" w:hAnsiTheme="minorHAnsi" w:cstheme="minorHAnsi"/>
          <w:spacing w:val="-3"/>
        </w:rPr>
        <w:t>)</w:t>
      </w:r>
      <w:r w:rsidR="00AD40EC" w:rsidRPr="00FF137E">
        <w:rPr>
          <w:rFonts w:asciiTheme="minorHAnsi" w:hAnsiTheme="minorHAnsi" w:cstheme="minorHAnsi"/>
          <w:spacing w:val="-3"/>
        </w:rPr>
        <w:t xml:space="preserve"> </w:t>
      </w:r>
      <w:r w:rsidR="0077247C" w:rsidRPr="00FF137E">
        <w:rPr>
          <w:rFonts w:asciiTheme="minorHAnsi" w:hAnsiTheme="minorHAnsi" w:cstheme="minorHAnsi"/>
          <w:spacing w:val="-3"/>
        </w:rPr>
        <w:t>n</w:t>
      </w:r>
      <w:r w:rsidR="00AD40EC" w:rsidRPr="00FF137E">
        <w:rPr>
          <w:rFonts w:asciiTheme="minorHAnsi" w:hAnsiTheme="minorHAnsi" w:cstheme="minorHAnsi"/>
          <w:spacing w:val="-3"/>
        </w:rPr>
        <w:t xml:space="preserve">eed to return after 30 days. </w:t>
      </w:r>
      <w:r w:rsidR="00E455A6" w:rsidRPr="00FF137E">
        <w:rPr>
          <w:rFonts w:asciiTheme="minorHAnsi" w:hAnsiTheme="minorHAnsi" w:cstheme="minorHAnsi"/>
          <w:spacing w:val="-3"/>
        </w:rPr>
        <w:t>Some states leav</w:t>
      </w:r>
      <w:r w:rsidR="000151D7" w:rsidRPr="00FF137E">
        <w:rPr>
          <w:rFonts w:asciiTheme="minorHAnsi" w:hAnsiTheme="minorHAnsi" w:cstheme="minorHAnsi"/>
          <w:spacing w:val="-3"/>
        </w:rPr>
        <w:t>e</w:t>
      </w:r>
      <w:r w:rsidR="00E455A6" w:rsidRPr="00FF137E">
        <w:rPr>
          <w:rFonts w:asciiTheme="minorHAnsi" w:hAnsiTheme="minorHAnsi" w:cstheme="minorHAnsi"/>
          <w:spacing w:val="-3"/>
        </w:rPr>
        <w:t xml:space="preserve"> the child</w:t>
      </w:r>
      <w:r w:rsidR="000151D7" w:rsidRPr="00FF137E">
        <w:rPr>
          <w:rFonts w:asciiTheme="minorHAnsi" w:hAnsiTheme="minorHAnsi" w:cstheme="minorHAnsi"/>
          <w:spacing w:val="-3"/>
        </w:rPr>
        <w:t>(ren)</w:t>
      </w:r>
      <w:r w:rsidR="00E455A6" w:rsidRPr="00FF137E">
        <w:rPr>
          <w:rFonts w:asciiTheme="minorHAnsi" w:hAnsiTheme="minorHAnsi" w:cstheme="minorHAnsi"/>
          <w:spacing w:val="-3"/>
        </w:rPr>
        <w:t xml:space="preserve"> in the home </w:t>
      </w:r>
      <w:r w:rsidR="00B91147" w:rsidRPr="00FF137E">
        <w:rPr>
          <w:rFonts w:asciiTheme="minorHAnsi" w:hAnsiTheme="minorHAnsi" w:cstheme="minorHAnsi"/>
          <w:spacing w:val="-3"/>
        </w:rPr>
        <w:t xml:space="preserve">after 30 days, </w:t>
      </w:r>
      <w:r w:rsidR="00E455A6" w:rsidRPr="00FF137E">
        <w:rPr>
          <w:rFonts w:asciiTheme="minorHAnsi" w:hAnsiTheme="minorHAnsi" w:cstheme="minorHAnsi"/>
          <w:spacing w:val="-3"/>
        </w:rPr>
        <w:t>making this placement</w:t>
      </w:r>
      <w:r w:rsidR="001D2269" w:rsidRPr="00FF137E">
        <w:rPr>
          <w:rFonts w:asciiTheme="minorHAnsi" w:hAnsiTheme="minorHAnsi" w:cstheme="minorHAnsi"/>
        </w:rPr>
        <w:t xml:space="preserve"> </w:t>
      </w:r>
      <w:r w:rsidR="00E47B3B" w:rsidRPr="00FF137E">
        <w:rPr>
          <w:rFonts w:asciiTheme="minorHAnsi" w:hAnsiTheme="minorHAnsi" w:cstheme="minorHAnsi"/>
        </w:rPr>
        <w:t>a violation of the Compact regulation 9.</w:t>
      </w:r>
    </w:p>
    <w:p w14:paraId="591D7518" w14:textId="77777777" w:rsidR="00685042" w:rsidRPr="00FF137E" w:rsidRDefault="00685042" w:rsidP="00FE69A8">
      <w:pPr>
        <w:pStyle w:val="BodyText"/>
        <w:ind w:left="662" w:right="1037"/>
        <w:jc w:val="both"/>
        <w:rPr>
          <w:rFonts w:asciiTheme="minorHAnsi" w:hAnsiTheme="minorHAnsi" w:cstheme="minorHAnsi"/>
          <w:spacing w:val="-3"/>
        </w:rPr>
      </w:pPr>
    </w:p>
    <w:p w14:paraId="6E7BC312" w14:textId="77777777" w:rsidR="0097185B" w:rsidRPr="00FF137E" w:rsidRDefault="00685042" w:rsidP="0097185B">
      <w:pPr>
        <w:pStyle w:val="BodyText"/>
        <w:spacing w:line="276" w:lineRule="auto"/>
        <w:ind w:left="662" w:right="1037"/>
        <w:jc w:val="both"/>
        <w:rPr>
          <w:rFonts w:asciiTheme="minorHAnsi" w:hAnsiTheme="minorHAnsi" w:cstheme="minorHAnsi"/>
          <w:spacing w:val="-3"/>
        </w:rPr>
      </w:pPr>
      <w:r w:rsidRPr="00FF137E">
        <w:rPr>
          <w:rFonts w:asciiTheme="minorHAnsi" w:hAnsiTheme="minorHAnsi" w:cstheme="minorHAnsi"/>
          <w:spacing w:val="-3"/>
        </w:rPr>
        <w:t xml:space="preserve">A consistent barrier is a lack of knowledge of the </w:t>
      </w:r>
      <w:r w:rsidR="00F22057" w:rsidRPr="00FF137E">
        <w:rPr>
          <w:rFonts w:asciiTheme="minorHAnsi" w:hAnsiTheme="minorHAnsi" w:cstheme="minorHAnsi"/>
          <w:spacing w:val="-3"/>
        </w:rPr>
        <w:t xml:space="preserve">entire </w:t>
      </w:r>
      <w:r w:rsidRPr="00FF137E">
        <w:rPr>
          <w:rFonts w:asciiTheme="minorHAnsi" w:hAnsiTheme="minorHAnsi" w:cstheme="minorHAnsi"/>
          <w:spacing w:val="-3"/>
        </w:rPr>
        <w:t xml:space="preserve">ICPC Process. The ICPC department </w:t>
      </w:r>
      <w:r w:rsidR="005C6AD6" w:rsidRPr="00FF137E">
        <w:rPr>
          <w:rFonts w:asciiTheme="minorHAnsi" w:hAnsiTheme="minorHAnsi" w:cstheme="minorHAnsi"/>
          <w:spacing w:val="-3"/>
        </w:rPr>
        <w:t xml:space="preserve">currently </w:t>
      </w:r>
      <w:r w:rsidRPr="00FF137E">
        <w:rPr>
          <w:rFonts w:asciiTheme="minorHAnsi" w:hAnsiTheme="minorHAnsi" w:cstheme="minorHAnsi"/>
          <w:spacing w:val="-3"/>
        </w:rPr>
        <w:t xml:space="preserve">has </w:t>
      </w:r>
      <w:r w:rsidR="006A41B6" w:rsidRPr="00FF137E">
        <w:rPr>
          <w:rFonts w:asciiTheme="minorHAnsi" w:hAnsiTheme="minorHAnsi" w:cstheme="minorHAnsi"/>
          <w:spacing w:val="-3"/>
        </w:rPr>
        <w:t>one</w:t>
      </w:r>
      <w:r w:rsidRPr="00FF137E">
        <w:rPr>
          <w:rFonts w:asciiTheme="minorHAnsi" w:hAnsiTheme="minorHAnsi" w:cstheme="minorHAnsi"/>
          <w:spacing w:val="-3"/>
        </w:rPr>
        <w:t xml:space="preserve"> vacant position, </w:t>
      </w:r>
      <w:r w:rsidR="005C6AD6" w:rsidRPr="00FF137E">
        <w:rPr>
          <w:rFonts w:asciiTheme="minorHAnsi" w:hAnsiTheme="minorHAnsi" w:cstheme="minorHAnsi"/>
          <w:spacing w:val="-3"/>
        </w:rPr>
        <w:t>with the intent of being fully staff</w:t>
      </w:r>
      <w:r w:rsidR="00E16F89" w:rsidRPr="00FF137E">
        <w:rPr>
          <w:rFonts w:asciiTheme="minorHAnsi" w:hAnsiTheme="minorHAnsi" w:cstheme="minorHAnsi"/>
          <w:spacing w:val="-3"/>
        </w:rPr>
        <w:t>ed (one more staff member)</w:t>
      </w:r>
      <w:r w:rsidR="005C6AD6" w:rsidRPr="00FF137E">
        <w:rPr>
          <w:rFonts w:asciiTheme="minorHAnsi" w:hAnsiTheme="minorHAnsi" w:cstheme="minorHAnsi"/>
          <w:spacing w:val="-3"/>
        </w:rPr>
        <w:t xml:space="preserve"> by the end of </w:t>
      </w:r>
      <w:r w:rsidR="00E16F89" w:rsidRPr="00FF137E">
        <w:rPr>
          <w:rFonts w:asciiTheme="minorHAnsi" w:hAnsiTheme="minorHAnsi" w:cstheme="minorHAnsi"/>
          <w:spacing w:val="-3"/>
        </w:rPr>
        <w:t>September</w:t>
      </w:r>
      <w:r w:rsidR="005C6AD6" w:rsidRPr="00FF137E">
        <w:rPr>
          <w:rFonts w:asciiTheme="minorHAnsi" w:hAnsiTheme="minorHAnsi" w:cstheme="minorHAnsi"/>
          <w:spacing w:val="-3"/>
        </w:rPr>
        <w:t xml:space="preserve"> 2024</w:t>
      </w:r>
      <w:r w:rsidRPr="00FF137E">
        <w:rPr>
          <w:rFonts w:asciiTheme="minorHAnsi" w:hAnsiTheme="minorHAnsi" w:cstheme="minorHAnsi"/>
          <w:spacing w:val="-3"/>
        </w:rPr>
        <w:t xml:space="preserve">. Many agency workers are unaware of the rules and regulations of the Compact regarding the placement of children across state lines. They sometimes fail to consider the licensing process, the procurement of services for therapeutic placements with private agencies, IV-E verification for medical services, and what constitutes an illegal placement, etc. This happens </w:t>
      </w:r>
      <w:r w:rsidR="00D25FCB" w:rsidRPr="00FF137E">
        <w:rPr>
          <w:rFonts w:asciiTheme="minorHAnsi" w:hAnsiTheme="minorHAnsi" w:cstheme="minorHAnsi"/>
          <w:spacing w:val="-3"/>
        </w:rPr>
        <w:t xml:space="preserve">because </w:t>
      </w:r>
      <w:r w:rsidRPr="00FF137E">
        <w:rPr>
          <w:rFonts w:asciiTheme="minorHAnsi" w:hAnsiTheme="minorHAnsi" w:cstheme="minorHAnsi"/>
          <w:spacing w:val="-3"/>
        </w:rPr>
        <w:t xml:space="preserve">new workers are not </w:t>
      </w:r>
      <w:r w:rsidR="00D25FCB" w:rsidRPr="00FF137E">
        <w:rPr>
          <w:rFonts w:asciiTheme="minorHAnsi" w:hAnsiTheme="minorHAnsi" w:cstheme="minorHAnsi"/>
          <w:spacing w:val="-3"/>
        </w:rPr>
        <w:t xml:space="preserve">training </w:t>
      </w:r>
      <w:r w:rsidR="004A3033" w:rsidRPr="00FF137E">
        <w:rPr>
          <w:rFonts w:asciiTheme="minorHAnsi" w:hAnsiTheme="minorHAnsi" w:cstheme="minorHAnsi"/>
          <w:spacing w:val="-3"/>
        </w:rPr>
        <w:t xml:space="preserve">on the Compact process during </w:t>
      </w:r>
      <w:r w:rsidRPr="00FF137E">
        <w:rPr>
          <w:rFonts w:asciiTheme="minorHAnsi" w:hAnsiTheme="minorHAnsi" w:cstheme="minorHAnsi"/>
          <w:spacing w:val="-3"/>
        </w:rPr>
        <w:t xml:space="preserve">their initial or ongoing training or when supervisors are not knowledgeable of the ICPC process to guide their workers. This is why the ICPC Division is planning to provide training to </w:t>
      </w:r>
      <w:r w:rsidRPr="00FF137E">
        <w:rPr>
          <w:rFonts w:asciiTheme="minorHAnsi" w:hAnsiTheme="minorHAnsi" w:cstheme="minorHAnsi"/>
          <w:spacing w:val="-3"/>
        </w:rPr>
        <w:lastRenderedPageBreak/>
        <w:t>the seven service areas to increase knowledge of the ICPC process, in the hope of preventing these barriers.</w:t>
      </w:r>
      <w:r w:rsidR="0097185B" w:rsidRPr="00FF137E">
        <w:rPr>
          <w:rFonts w:asciiTheme="minorHAnsi" w:hAnsiTheme="minorHAnsi" w:cstheme="minorHAnsi"/>
          <w:spacing w:val="-3"/>
        </w:rPr>
        <w:t xml:space="preserve"> ICPC staff provide training during each pre-service class. On-going training will be implemented during the 2024-2025 fiscal year.</w:t>
      </w:r>
    </w:p>
    <w:p w14:paraId="338178CE" w14:textId="1CF773B7" w:rsidR="00CB153C" w:rsidRPr="00FF137E" w:rsidRDefault="00CB153C" w:rsidP="00FE69A8">
      <w:pPr>
        <w:pStyle w:val="BodyText"/>
        <w:spacing w:line="276" w:lineRule="auto"/>
        <w:ind w:left="662" w:right="1037"/>
        <w:jc w:val="both"/>
        <w:rPr>
          <w:rFonts w:asciiTheme="minorHAnsi" w:hAnsiTheme="minorHAnsi" w:cstheme="minorHAnsi"/>
          <w:spacing w:val="-3"/>
        </w:rPr>
      </w:pPr>
    </w:p>
    <w:p w14:paraId="08A37F47" w14:textId="77777777" w:rsidR="0081301E" w:rsidRPr="00FF137E" w:rsidRDefault="0081301E" w:rsidP="00FE69A8">
      <w:pPr>
        <w:pStyle w:val="BodyText"/>
        <w:ind w:left="662" w:right="1037"/>
        <w:jc w:val="both"/>
        <w:rPr>
          <w:rFonts w:asciiTheme="minorHAnsi" w:hAnsiTheme="minorHAnsi" w:cstheme="minorHAnsi"/>
          <w:spacing w:val="-3"/>
        </w:rPr>
      </w:pPr>
    </w:p>
    <w:p w14:paraId="10430A73" w14:textId="0C209C70" w:rsidR="0081301E" w:rsidRPr="00FF137E" w:rsidRDefault="002E2AA1" w:rsidP="00FE69A8">
      <w:pPr>
        <w:pStyle w:val="BodyText"/>
        <w:spacing w:line="259" w:lineRule="auto"/>
        <w:ind w:left="662" w:right="1037"/>
        <w:jc w:val="both"/>
        <w:rPr>
          <w:rFonts w:asciiTheme="minorHAnsi" w:hAnsiTheme="minorHAnsi" w:cstheme="minorHAnsi"/>
          <w:spacing w:val="-3"/>
        </w:rPr>
      </w:pPr>
      <w:r w:rsidRPr="00FF137E">
        <w:rPr>
          <w:rFonts w:asciiTheme="minorHAnsi" w:hAnsiTheme="minorHAnsi" w:cstheme="minorHAnsi"/>
          <w:spacing w:val="-3"/>
        </w:rPr>
        <w:t>The ICPC Division is identifying living situations with the help of the Licensure Division. This action supports children and their relationships making sure the ICPC request is completed as quickly as possible and holding a sense of urgency when seeking permanency for children; as well as the agency practice of valuing placements with connections to the child/youth and family first. Also, the Licensure Division is using a new program for home studies called SAFE Structure Analysis Family Evaluation. SAFE is the Consortium for Children's standardized, uniformed home study methodology that is used to assess individuals applying to become a kinship care provider, a foster parent, an adoptive parent, and/or a guardianship provider.</w:t>
      </w:r>
      <w:r w:rsidR="003B5B2A" w:rsidRPr="00FF137E">
        <w:rPr>
          <w:rFonts w:asciiTheme="minorHAnsi" w:hAnsiTheme="minorHAnsi" w:cstheme="minorHAnsi"/>
          <w:spacing w:val="-3"/>
        </w:rPr>
        <w:t xml:space="preserve">  SAFE </w:t>
      </w:r>
      <w:r w:rsidR="004E0897" w:rsidRPr="00FF137E">
        <w:rPr>
          <w:rFonts w:asciiTheme="minorHAnsi" w:hAnsiTheme="minorHAnsi" w:cstheme="minorHAnsi"/>
          <w:spacing w:val="-3"/>
        </w:rPr>
        <w:t xml:space="preserve">home studies </w:t>
      </w:r>
      <w:r w:rsidR="003B5B2A" w:rsidRPr="00FF137E">
        <w:rPr>
          <w:rFonts w:asciiTheme="minorHAnsi" w:hAnsiTheme="minorHAnsi" w:cstheme="minorHAnsi"/>
          <w:spacing w:val="-3"/>
        </w:rPr>
        <w:t>help</w:t>
      </w:r>
      <w:r w:rsidR="004E0897" w:rsidRPr="00FF137E">
        <w:rPr>
          <w:rFonts w:asciiTheme="minorHAnsi" w:hAnsiTheme="minorHAnsi" w:cstheme="minorHAnsi"/>
          <w:spacing w:val="-3"/>
        </w:rPr>
        <w:t xml:space="preserve"> ensure </w:t>
      </w:r>
      <w:r w:rsidR="003B5B2A" w:rsidRPr="00FF137E">
        <w:rPr>
          <w:rFonts w:asciiTheme="minorHAnsi" w:hAnsiTheme="minorHAnsi" w:cstheme="minorHAnsi"/>
          <w:spacing w:val="-3"/>
        </w:rPr>
        <w:t>the children that are placed in MS are in a licensed home. MS ICPC office works with the other 49 states to make sure</w:t>
      </w:r>
      <w:r w:rsidR="004E0897" w:rsidRPr="00FF137E">
        <w:rPr>
          <w:rFonts w:asciiTheme="minorHAnsi" w:hAnsiTheme="minorHAnsi" w:cstheme="minorHAnsi"/>
          <w:spacing w:val="-3"/>
        </w:rPr>
        <w:t xml:space="preserve"> </w:t>
      </w:r>
      <w:r w:rsidR="003B5B2A" w:rsidRPr="00FF137E">
        <w:rPr>
          <w:rFonts w:asciiTheme="minorHAnsi" w:hAnsiTheme="minorHAnsi" w:cstheme="minorHAnsi"/>
          <w:spacing w:val="-3"/>
        </w:rPr>
        <w:t>that our ICPC outgoing children are in an approval license</w:t>
      </w:r>
      <w:r w:rsidR="004E0897" w:rsidRPr="00FF137E">
        <w:rPr>
          <w:rFonts w:asciiTheme="minorHAnsi" w:hAnsiTheme="minorHAnsi" w:cstheme="minorHAnsi"/>
          <w:spacing w:val="-3"/>
        </w:rPr>
        <w:t>d</w:t>
      </w:r>
      <w:r w:rsidR="003B5B2A" w:rsidRPr="00FF137E">
        <w:rPr>
          <w:rFonts w:asciiTheme="minorHAnsi" w:hAnsiTheme="minorHAnsi" w:cstheme="minorHAnsi"/>
          <w:spacing w:val="-3"/>
        </w:rPr>
        <w:t xml:space="preserve"> home in the other states.</w:t>
      </w:r>
    </w:p>
    <w:p w14:paraId="4EF083EF" w14:textId="77777777" w:rsidR="00112D49" w:rsidRPr="00FF137E" w:rsidRDefault="00112D49" w:rsidP="00FE69A8">
      <w:pPr>
        <w:pStyle w:val="BodyText"/>
        <w:rPr>
          <w:rFonts w:asciiTheme="minorHAnsi" w:hAnsiTheme="minorHAnsi" w:cstheme="minorHAnsi"/>
        </w:rPr>
      </w:pPr>
    </w:p>
    <w:p w14:paraId="46D271A7" w14:textId="700EDB30" w:rsidR="00112D49" w:rsidRPr="00FF137E" w:rsidRDefault="00DC3A48">
      <w:pPr>
        <w:pStyle w:val="BodyText"/>
        <w:spacing w:before="79" w:line="276" w:lineRule="auto"/>
        <w:ind w:left="660" w:right="1040"/>
        <w:jc w:val="both"/>
        <w:rPr>
          <w:rFonts w:asciiTheme="minorHAnsi" w:hAnsiTheme="minorHAnsi" w:cstheme="minorHAnsi"/>
        </w:rPr>
      </w:pPr>
      <w:r w:rsidRPr="00FF137E">
        <w:rPr>
          <w:rFonts w:asciiTheme="minorHAnsi" w:hAnsiTheme="minorHAnsi" w:cstheme="minorHAnsi"/>
        </w:rPr>
        <w:t>When incoming ICPC home study requests are received, data entry is completed in two separate</w:t>
      </w:r>
      <w:r w:rsidRPr="00FF137E">
        <w:rPr>
          <w:rFonts w:asciiTheme="minorHAnsi" w:hAnsiTheme="minorHAnsi" w:cstheme="minorHAnsi"/>
          <w:spacing w:val="-15"/>
        </w:rPr>
        <w:t xml:space="preserve"> </w:t>
      </w:r>
      <w:r w:rsidRPr="00FF137E">
        <w:rPr>
          <w:rFonts w:asciiTheme="minorHAnsi" w:hAnsiTheme="minorHAnsi" w:cstheme="minorHAnsi"/>
        </w:rPr>
        <w:t>systems:</w:t>
      </w:r>
      <w:r w:rsidRPr="00FF137E">
        <w:rPr>
          <w:rFonts w:asciiTheme="minorHAnsi" w:hAnsiTheme="minorHAnsi" w:cstheme="minorHAnsi"/>
          <w:spacing w:val="-15"/>
        </w:rPr>
        <w:t xml:space="preserve"> </w:t>
      </w:r>
      <w:r w:rsidRPr="00FF137E">
        <w:rPr>
          <w:rFonts w:asciiTheme="minorHAnsi" w:hAnsiTheme="minorHAnsi" w:cstheme="minorHAnsi"/>
        </w:rPr>
        <w:t>Smartsheet</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NIECE</w:t>
      </w:r>
      <w:r w:rsidRPr="00FF137E">
        <w:rPr>
          <w:rFonts w:asciiTheme="minorHAnsi" w:hAnsiTheme="minorHAnsi" w:cstheme="minorHAnsi"/>
          <w:spacing w:val="-15"/>
        </w:rPr>
        <w:t xml:space="preserve"> </w:t>
      </w:r>
      <w:r w:rsidRPr="00FF137E">
        <w:rPr>
          <w:rFonts w:asciiTheme="minorHAnsi" w:hAnsiTheme="minorHAnsi" w:cstheme="minorHAnsi"/>
        </w:rPr>
        <w:t>Database.</w:t>
      </w:r>
      <w:r w:rsidRPr="00FF137E">
        <w:rPr>
          <w:rFonts w:asciiTheme="minorHAnsi" w:hAnsiTheme="minorHAnsi" w:cstheme="minorHAnsi"/>
          <w:spacing w:val="-15"/>
        </w:rPr>
        <w:t xml:space="preserve"> </w:t>
      </w:r>
      <w:r w:rsidRPr="00FF137E">
        <w:rPr>
          <w:rFonts w:asciiTheme="minorHAnsi" w:hAnsiTheme="minorHAnsi" w:cstheme="minorHAnsi"/>
        </w:rPr>
        <w:t>Significant</w:t>
      </w:r>
      <w:r w:rsidRPr="00FF137E">
        <w:rPr>
          <w:rFonts w:asciiTheme="minorHAnsi" w:hAnsiTheme="minorHAnsi" w:cstheme="minorHAnsi"/>
          <w:spacing w:val="-15"/>
        </w:rPr>
        <w:t xml:space="preserve"> </w:t>
      </w:r>
      <w:r w:rsidRPr="00FF137E">
        <w:rPr>
          <w:rFonts w:asciiTheme="minorHAnsi" w:hAnsiTheme="minorHAnsi" w:cstheme="minorHAnsi"/>
        </w:rPr>
        <w:t>improvement</w:t>
      </w:r>
      <w:r w:rsidRPr="00FF137E">
        <w:rPr>
          <w:rFonts w:asciiTheme="minorHAnsi" w:hAnsiTheme="minorHAnsi" w:cstheme="minorHAnsi"/>
          <w:spacing w:val="-15"/>
        </w:rPr>
        <w:t xml:space="preserve"> </w:t>
      </w:r>
      <w:r w:rsidRPr="00FF137E">
        <w:rPr>
          <w:rFonts w:asciiTheme="minorHAnsi" w:hAnsiTheme="minorHAnsi" w:cstheme="minorHAnsi"/>
        </w:rPr>
        <w:t>has</w:t>
      </w:r>
      <w:r w:rsidRPr="00FF137E">
        <w:rPr>
          <w:rFonts w:asciiTheme="minorHAnsi" w:hAnsiTheme="minorHAnsi" w:cstheme="minorHAnsi"/>
          <w:spacing w:val="-15"/>
        </w:rPr>
        <w:t xml:space="preserve"> </w:t>
      </w:r>
      <w:r w:rsidRPr="00FF137E">
        <w:rPr>
          <w:rFonts w:asciiTheme="minorHAnsi" w:hAnsiTheme="minorHAnsi" w:cstheme="minorHAnsi"/>
        </w:rPr>
        <w:t>been</w:t>
      </w:r>
      <w:r w:rsidRPr="00FF137E">
        <w:rPr>
          <w:rFonts w:asciiTheme="minorHAnsi" w:hAnsiTheme="minorHAnsi" w:cstheme="minorHAnsi"/>
          <w:spacing w:val="-15"/>
        </w:rPr>
        <w:t xml:space="preserve"> </w:t>
      </w:r>
      <w:r w:rsidRPr="00FF137E">
        <w:rPr>
          <w:rFonts w:asciiTheme="minorHAnsi" w:hAnsiTheme="minorHAnsi" w:cstheme="minorHAnsi"/>
        </w:rPr>
        <w:t>seen 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ability</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provide</w:t>
      </w:r>
      <w:r w:rsidRPr="00FF137E">
        <w:rPr>
          <w:rFonts w:asciiTheme="minorHAnsi" w:hAnsiTheme="minorHAnsi" w:cstheme="minorHAnsi"/>
          <w:spacing w:val="-4"/>
        </w:rPr>
        <w:t xml:space="preserve"> </w:t>
      </w:r>
      <w:r w:rsidRPr="00FF137E">
        <w:rPr>
          <w:rFonts w:asciiTheme="minorHAnsi" w:hAnsiTheme="minorHAnsi" w:cstheme="minorHAnsi"/>
        </w:rPr>
        <w:t>case</w:t>
      </w:r>
      <w:r w:rsidRPr="00FF137E">
        <w:rPr>
          <w:rFonts w:asciiTheme="minorHAnsi" w:hAnsiTheme="minorHAnsi" w:cstheme="minorHAnsi"/>
          <w:spacing w:val="-4"/>
        </w:rPr>
        <w:t xml:space="preserve"> </w:t>
      </w:r>
      <w:r w:rsidRPr="00FF137E">
        <w:rPr>
          <w:rFonts w:asciiTheme="minorHAnsi" w:hAnsiTheme="minorHAnsi" w:cstheme="minorHAnsi"/>
        </w:rPr>
        <w:t>management</w:t>
      </w:r>
      <w:r w:rsidRPr="00FF137E">
        <w:rPr>
          <w:rFonts w:asciiTheme="minorHAnsi" w:hAnsiTheme="minorHAnsi" w:cstheme="minorHAnsi"/>
          <w:spacing w:val="-3"/>
        </w:rPr>
        <w:t xml:space="preserve"> </w:t>
      </w:r>
      <w:r w:rsidRPr="00FF137E">
        <w:rPr>
          <w:rFonts w:asciiTheme="minorHAnsi" w:hAnsiTheme="minorHAnsi" w:cstheme="minorHAnsi"/>
        </w:rPr>
        <w:t>due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staffing</w:t>
      </w:r>
      <w:r w:rsidRPr="00FF137E">
        <w:rPr>
          <w:rFonts w:asciiTheme="minorHAnsi" w:hAnsiTheme="minorHAnsi" w:cstheme="minorHAnsi"/>
          <w:spacing w:val="-3"/>
        </w:rPr>
        <w:t xml:space="preserve"> </w:t>
      </w:r>
      <w:r w:rsidRPr="00FF137E">
        <w:rPr>
          <w:rFonts w:asciiTheme="minorHAnsi" w:hAnsiTheme="minorHAnsi" w:cstheme="minorHAnsi"/>
        </w:rPr>
        <w:t>increases.</w:t>
      </w:r>
      <w:r w:rsidRPr="00FF137E">
        <w:rPr>
          <w:rFonts w:asciiTheme="minorHAnsi" w:hAnsiTheme="minorHAnsi" w:cstheme="minorHAnsi"/>
          <w:spacing w:val="-3"/>
        </w:rPr>
        <w:t xml:space="preserve"> </w:t>
      </w:r>
      <w:r w:rsidRPr="00FF137E">
        <w:rPr>
          <w:rFonts w:asciiTheme="minorHAnsi" w:hAnsiTheme="minorHAnsi" w:cstheme="minorHAnsi"/>
        </w:rPr>
        <w:t xml:space="preserve">The increase in </w:t>
      </w:r>
      <w:r w:rsidR="00162647" w:rsidRPr="00FF137E">
        <w:rPr>
          <w:rFonts w:asciiTheme="minorHAnsi" w:hAnsiTheme="minorHAnsi" w:cstheme="minorHAnsi"/>
        </w:rPr>
        <w:t xml:space="preserve">state office </w:t>
      </w:r>
      <w:r w:rsidRPr="00FF137E">
        <w:rPr>
          <w:rFonts w:asciiTheme="minorHAnsi" w:hAnsiTheme="minorHAnsi" w:cstheme="minorHAnsi"/>
        </w:rPr>
        <w:t>staff has been very beneficial in the</w:t>
      </w:r>
      <w:r w:rsidRPr="00FF137E">
        <w:rPr>
          <w:rFonts w:asciiTheme="minorHAnsi" w:hAnsiTheme="minorHAnsi" w:cstheme="minorHAnsi"/>
          <w:spacing w:val="-1"/>
        </w:rPr>
        <w:t xml:space="preserve"> </w:t>
      </w:r>
      <w:r w:rsidRPr="00FF137E">
        <w:rPr>
          <w:rFonts w:asciiTheme="minorHAnsi" w:hAnsiTheme="minorHAnsi" w:cstheme="minorHAnsi"/>
        </w:rPr>
        <w:t>intricate coordination of ICPC case</w:t>
      </w:r>
      <w:r w:rsidRPr="00FF137E">
        <w:rPr>
          <w:rFonts w:asciiTheme="minorHAnsi" w:hAnsiTheme="minorHAnsi" w:cstheme="minorHAnsi"/>
          <w:spacing w:val="-1"/>
        </w:rPr>
        <w:t xml:space="preserve"> </w:t>
      </w:r>
      <w:r w:rsidRPr="00FF137E">
        <w:rPr>
          <w:rFonts w:asciiTheme="minorHAnsi" w:hAnsiTheme="minorHAnsi" w:cstheme="minorHAnsi"/>
        </w:rPr>
        <w:t>work.</w:t>
      </w:r>
      <w:r w:rsidRPr="00FF137E">
        <w:rPr>
          <w:rFonts w:asciiTheme="minorHAnsi" w:hAnsiTheme="minorHAnsi" w:cstheme="minorHAnsi"/>
          <w:spacing w:val="-5"/>
        </w:rPr>
        <w:t xml:space="preserve"> </w:t>
      </w:r>
      <w:r w:rsidRPr="00FF137E">
        <w:rPr>
          <w:rFonts w:asciiTheme="minorHAnsi" w:hAnsiTheme="minorHAnsi" w:cstheme="minorHAnsi"/>
        </w:rPr>
        <w:t>Thanks to Mississippi being in the NEICE nationwide system, we can now process cases quicker, deliver them to participating states</w:t>
      </w:r>
      <w:r w:rsidRPr="00FF137E">
        <w:rPr>
          <w:rFonts w:asciiTheme="minorHAnsi" w:hAnsiTheme="minorHAnsi" w:cstheme="minorHAnsi"/>
          <w:spacing w:val="-7"/>
        </w:rPr>
        <w:t xml:space="preserve"> </w:t>
      </w:r>
      <w:r w:rsidRPr="00FF137E">
        <w:rPr>
          <w:rFonts w:asciiTheme="minorHAnsi" w:hAnsiTheme="minorHAnsi" w:cstheme="minorHAnsi"/>
        </w:rPr>
        <w:t>on</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same</w:t>
      </w:r>
      <w:r w:rsidRPr="00FF137E">
        <w:rPr>
          <w:rFonts w:asciiTheme="minorHAnsi" w:hAnsiTheme="minorHAnsi" w:cstheme="minorHAnsi"/>
          <w:spacing w:val="-7"/>
        </w:rPr>
        <w:t xml:space="preserve"> </w:t>
      </w:r>
      <w:r w:rsidRPr="00FF137E">
        <w:rPr>
          <w:rFonts w:asciiTheme="minorHAnsi" w:hAnsiTheme="minorHAnsi" w:cstheme="minorHAnsi"/>
        </w:rPr>
        <w:t>day</w:t>
      </w:r>
      <w:r w:rsidRPr="00FF137E">
        <w:rPr>
          <w:rFonts w:asciiTheme="minorHAnsi" w:hAnsiTheme="minorHAnsi" w:cstheme="minorHAnsi"/>
          <w:spacing w:val="-7"/>
        </w:rPr>
        <w:t xml:space="preserve"> </w:t>
      </w:r>
      <w:r w:rsidRPr="00FF137E">
        <w:rPr>
          <w:rFonts w:asciiTheme="minorHAnsi" w:hAnsiTheme="minorHAnsi" w:cstheme="minorHAnsi"/>
        </w:rPr>
        <w:t>as</w:t>
      </w:r>
      <w:r w:rsidRPr="00FF137E">
        <w:rPr>
          <w:rFonts w:asciiTheme="minorHAnsi" w:hAnsiTheme="minorHAnsi" w:cstheme="minorHAnsi"/>
          <w:spacing w:val="-9"/>
        </w:rPr>
        <w:t xml:space="preserve"> </w:t>
      </w:r>
      <w:r w:rsidRPr="00FF137E">
        <w:rPr>
          <w:rFonts w:asciiTheme="minorHAnsi" w:hAnsiTheme="minorHAnsi" w:cstheme="minorHAnsi"/>
        </w:rPr>
        <w:t>well</w:t>
      </w:r>
      <w:r w:rsidRPr="00FF137E">
        <w:rPr>
          <w:rFonts w:asciiTheme="minorHAnsi" w:hAnsiTheme="minorHAnsi" w:cstheme="minorHAnsi"/>
          <w:spacing w:val="-6"/>
        </w:rPr>
        <w:t xml:space="preserve"> </w:t>
      </w:r>
      <w:r w:rsidRPr="00FF137E">
        <w:rPr>
          <w:rFonts w:asciiTheme="minorHAnsi" w:hAnsiTheme="minorHAnsi" w:cstheme="minorHAnsi"/>
        </w:rPr>
        <w:t>as</w:t>
      </w:r>
      <w:r w:rsidRPr="00FF137E">
        <w:rPr>
          <w:rFonts w:asciiTheme="minorHAnsi" w:hAnsiTheme="minorHAnsi" w:cstheme="minorHAnsi"/>
          <w:spacing w:val="-7"/>
        </w:rPr>
        <w:t xml:space="preserve"> </w:t>
      </w:r>
      <w:r w:rsidRPr="00FF137E">
        <w:rPr>
          <w:rFonts w:asciiTheme="minorHAnsi" w:hAnsiTheme="minorHAnsi" w:cstheme="minorHAnsi"/>
        </w:rPr>
        <w:t>receive</w:t>
      </w:r>
      <w:r w:rsidRPr="00FF137E">
        <w:rPr>
          <w:rFonts w:asciiTheme="minorHAnsi" w:hAnsiTheme="minorHAnsi" w:cstheme="minorHAnsi"/>
          <w:spacing w:val="-7"/>
        </w:rPr>
        <w:t xml:space="preserve"> </w:t>
      </w:r>
      <w:r w:rsidRPr="00FF137E">
        <w:rPr>
          <w:rFonts w:asciiTheme="minorHAnsi" w:hAnsiTheme="minorHAnsi" w:cstheme="minorHAnsi"/>
        </w:rPr>
        <w:t>approvals</w:t>
      </w:r>
      <w:r w:rsidRPr="00FF137E">
        <w:rPr>
          <w:rFonts w:asciiTheme="minorHAnsi" w:hAnsiTheme="minorHAnsi" w:cstheme="minorHAnsi"/>
          <w:spacing w:val="-4"/>
        </w:rPr>
        <w:t xml:space="preserve"> </w:t>
      </w:r>
      <w:r w:rsidRPr="00FF137E">
        <w:rPr>
          <w:rFonts w:asciiTheme="minorHAnsi" w:hAnsiTheme="minorHAnsi" w:cstheme="minorHAnsi"/>
        </w:rPr>
        <w:t>quicker.</w:t>
      </w:r>
      <w:r w:rsidRPr="00FF137E">
        <w:rPr>
          <w:rFonts w:asciiTheme="minorHAnsi" w:hAnsiTheme="minorHAnsi" w:cstheme="minorHAnsi"/>
          <w:spacing w:val="-12"/>
        </w:rPr>
        <w:t xml:space="preserve"> </w:t>
      </w:r>
      <w:r w:rsidRPr="00FF137E">
        <w:rPr>
          <w:rFonts w:asciiTheme="minorHAnsi" w:hAnsiTheme="minorHAnsi" w:cstheme="minorHAnsi"/>
        </w:rPr>
        <w:t>This</w:t>
      </w:r>
      <w:r w:rsidRPr="00FF137E">
        <w:rPr>
          <w:rFonts w:asciiTheme="minorHAnsi" w:hAnsiTheme="minorHAnsi" w:cstheme="minorHAnsi"/>
          <w:spacing w:val="-6"/>
        </w:rPr>
        <w:t xml:space="preserve"> </w:t>
      </w:r>
      <w:r w:rsidRPr="00FF137E">
        <w:rPr>
          <w:rFonts w:asciiTheme="minorHAnsi" w:hAnsiTheme="minorHAnsi" w:cstheme="minorHAnsi"/>
        </w:rPr>
        <w:t>can</w:t>
      </w:r>
      <w:r w:rsidRPr="00FF137E">
        <w:rPr>
          <w:rFonts w:asciiTheme="minorHAnsi" w:hAnsiTheme="minorHAnsi" w:cstheme="minorHAnsi"/>
          <w:spacing w:val="-7"/>
        </w:rPr>
        <w:t xml:space="preserve"> </w:t>
      </w:r>
      <w:r w:rsidRPr="00FF137E">
        <w:rPr>
          <w:rFonts w:asciiTheme="minorHAnsi" w:hAnsiTheme="minorHAnsi" w:cstheme="minorHAnsi"/>
        </w:rPr>
        <w:t>readily</w:t>
      </w:r>
      <w:r w:rsidRPr="00FF137E">
        <w:rPr>
          <w:rFonts w:asciiTheme="minorHAnsi" w:hAnsiTheme="minorHAnsi" w:cstheme="minorHAnsi"/>
          <w:spacing w:val="-7"/>
        </w:rPr>
        <w:t xml:space="preserve"> </w:t>
      </w:r>
      <w:r w:rsidRPr="00FF137E">
        <w:rPr>
          <w:rFonts w:asciiTheme="minorHAnsi" w:hAnsiTheme="minorHAnsi" w:cstheme="minorHAnsi"/>
        </w:rPr>
        <w:t>be</w:t>
      </w:r>
      <w:r w:rsidRPr="00FF137E">
        <w:rPr>
          <w:rFonts w:asciiTheme="minorHAnsi" w:hAnsiTheme="minorHAnsi" w:cstheme="minorHAnsi"/>
          <w:spacing w:val="-8"/>
        </w:rPr>
        <w:t xml:space="preserve"> </w:t>
      </w:r>
      <w:r w:rsidRPr="00FF137E">
        <w:rPr>
          <w:rFonts w:asciiTheme="minorHAnsi" w:hAnsiTheme="minorHAnsi" w:cstheme="minorHAnsi"/>
        </w:rPr>
        <w:t>seen</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6"/>
        </w:rPr>
        <w:t xml:space="preserve"> </w:t>
      </w:r>
      <w:r w:rsidRPr="00FF137E">
        <w:rPr>
          <w:rFonts w:asciiTheme="minorHAnsi" w:hAnsiTheme="minorHAnsi" w:cstheme="minorHAnsi"/>
        </w:rPr>
        <w:t>private adoption</w:t>
      </w:r>
      <w:r w:rsidRPr="00FF137E">
        <w:rPr>
          <w:rFonts w:asciiTheme="minorHAnsi" w:hAnsiTheme="minorHAnsi" w:cstheme="minorHAnsi"/>
          <w:spacing w:val="-11"/>
        </w:rPr>
        <w:t xml:space="preserve"> </w:t>
      </w:r>
      <w:r w:rsidRPr="00FF137E">
        <w:rPr>
          <w:rFonts w:asciiTheme="minorHAnsi" w:hAnsiTheme="minorHAnsi" w:cstheme="minorHAnsi"/>
        </w:rPr>
        <w:t>cases.</w:t>
      </w:r>
      <w:r w:rsidRPr="00FF137E">
        <w:rPr>
          <w:rFonts w:asciiTheme="minorHAnsi" w:hAnsiTheme="minorHAnsi" w:cstheme="minorHAnsi"/>
          <w:spacing w:val="-8"/>
        </w:rPr>
        <w:t xml:space="preserve"> </w:t>
      </w:r>
      <w:r w:rsidRPr="00FF137E">
        <w:rPr>
          <w:rFonts w:asciiTheme="minorHAnsi" w:hAnsiTheme="minorHAnsi" w:cstheme="minorHAnsi"/>
        </w:rPr>
        <w:t>Some</w:t>
      </w:r>
      <w:r w:rsidRPr="00FF137E">
        <w:rPr>
          <w:rFonts w:asciiTheme="minorHAnsi" w:hAnsiTheme="minorHAnsi" w:cstheme="minorHAnsi"/>
          <w:spacing w:val="-11"/>
        </w:rPr>
        <w:t xml:space="preserve"> </w:t>
      </w:r>
      <w:r w:rsidRPr="00FF137E">
        <w:rPr>
          <w:rFonts w:asciiTheme="minorHAnsi" w:hAnsiTheme="minorHAnsi" w:cstheme="minorHAnsi"/>
        </w:rPr>
        <w:t>cases</w:t>
      </w:r>
      <w:r w:rsidRPr="00FF137E">
        <w:rPr>
          <w:rFonts w:asciiTheme="minorHAnsi" w:hAnsiTheme="minorHAnsi" w:cstheme="minorHAnsi"/>
          <w:spacing w:val="-10"/>
        </w:rPr>
        <w:t xml:space="preserve"> </w:t>
      </w:r>
      <w:r w:rsidRPr="00FF137E">
        <w:rPr>
          <w:rFonts w:asciiTheme="minorHAnsi" w:hAnsiTheme="minorHAnsi" w:cstheme="minorHAnsi"/>
        </w:rPr>
        <w:t>have</w:t>
      </w:r>
      <w:r w:rsidRPr="00FF137E">
        <w:rPr>
          <w:rFonts w:asciiTheme="minorHAnsi" w:hAnsiTheme="minorHAnsi" w:cstheme="minorHAnsi"/>
          <w:spacing w:val="-9"/>
        </w:rPr>
        <w:t xml:space="preserve"> </w:t>
      </w:r>
      <w:r w:rsidRPr="00FF137E">
        <w:rPr>
          <w:rFonts w:asciiTheme="minorHAnsi" w:hAnsiTheme="minorHAnsi" w:cstheme="minorHAnsi"/>
        </w:rPr>
        <w:t>been</w:t>
      </w:r>
      <w:r w:rsidRPr="00FF137E">
        <w:rPr>
          <w:rFonts w:asciiTheme="minorHAnsi" w:hAnsiTheme="minorHAnsi" w:cstheme="minorHAnsi"/>
          <w:spacing w:val="-11"/>
        </w:rPr>
        <w:t xml:space="preserve"> </w:t>
      </w:r>
      <w:r w:rsidRPr="00FF137E">
        <w:rPr>
          <w:rFonts w:asciiTheme="minorHAnsi" w:hAnsiTheme="minorHAnsi" w:cstheme="minorHAnsi"/>
        </w:rPr>
        <w:t>received</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approved</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same</w:t>
      </w:r>
      <w:r w:rsidRPr="00FF137E">
        <w:rPr>
          <w:rFonts w:asciiTheme="minorHAnsi" w:hAnsiTheme="minorHAnsi" w:cstheme="minorHAnsi"/>
          <w:spacing w:val="-11"/>
        </w:rPr>
        <w:t xml:space="preserve"> </w:t>
      </w:r>
      <w:r w:rsidRPr="00FF137E">
        <w:rPr>
          <w:rFonts w:asciiTheme="minorHAnsi" w:hAnsiTheme="minorHAnsi" w:cstheme="minorHAnsi"/>
        </w:rPr>
        <w:t>day.</w:t>
      </w:r>
      <w:r w:rsidRPr="00FF137E">
        <w:rPr>
          <w:rFonts w:asciiTheme="minorHAnsi" w:hAnsiTheme="minorHAnsi" w:cstheme="minorHAnsi"/>
          <w:spacing w:val="-11"/>
        </w:rPr>
        <w:t xml:space="preserve"> </w:t>
      </w:r>
      <w:r w:rsidRPr="00FF137E">
        <w:rPr>
          <w:rFonts w:asciiTheme="minorHAnsi" w:hAnsiTheme="minorHAnsi" w:cstheme="minorHAnsi"/>
        </w:rPr>
        <w:t>NEICE</w:t>
      </w:r>
      <w:r w:rsidRPr="00FF137E">
        <w:rPr>
          <w:rFonts w:asciiTheme="minorHAnsi" w:hAnsiTheme="minorHAnsi" w:cstheme="minorHAnsi"/>
          <w:spacing w:val="-11"/>
        </w:rPr>
        <w:t xml:space="preserve"> </w:t>
      </w:r>
      <w:r w:rsidRPr="00FF137E">
        <w:rPr>
          <w:rFonts w:asciiTheme="minorHAnsi" w:hAnsiTheme="minorHAnsi" w:cstheme="minorHAnsi"/>
        </w:rPr>
        <w:t>has</w:t>
      </w:r>
      <w:r w:rsidRPr="00FF137E">
        <w:rPr>
          <w:rFonts w:asciiTheme="minorHAnsi" w:hAnsiTheme="minorHAnsi" w:cstheme="minorHAnsi"/>
          <w:spacing w:val="-8"/>
        </w:rPr>
        <w:t xml:space="preserve"> </w:t>
      </w:r>
      <w:r w:rsidRPr="00FF137E">
        <w:rPr>
          <w:rFonts w:asciiTheme="minorHAnsi" w:hAnsiTheme="minorHAnsi" w:cstheme="minorHAnsi"/>
        </w:rPr>
        <w:t>also provided more quantitative and detailed reports on cases being processed by the ICPC Division. We are still in the process of utilizing all that NEICE offers as well as working to manage</w:t>
      </w:r>
      <w:r w:rsidRPr="00FF137E">
        <w:rPr>
          <w:rFonts w:asciiTheme="minorHAnsi" w:hAnsiTheme="minorHAnsi" w:cstheme="minorHAnsi"/>
          <w:spacing w:val="-6"/>
        </w:rPr>
        <w:t xml:space="preserve"> </w:t>
      </w:r>
      <w:r w:rsidRPr="00FF137E">
        <w:rPr>
          <w:rFonts w:asciiTheme="minorHAnsi" w:hAnsiTheme="minorHAnsi" w:cstheme="minorHAnsi"/>
        </w:rPr>
        <w:t>cases</w:t>
      </w:r>
      <w:r w:rsidRPr="00FF137E">
        <w:rPr>
          <w:rFonts w:asciiTheme="minorHAnsi" w:hAnsiTheme="minorHAnsi" w:cstheme="minorHAnsi"/>
          <w:spacing w:val="-5"/>
        </w:rPr>
        <w:t xml:space="preserve"> </w:t>
      </w:r>
      <w:r w:rsidRPr="00FF137E">
        <w:rPr>
          <w:rFonts w:asciiTheme="minorHAnsi" w:hAnsiTheme="minorHAnsi" w:cstheme="minorHAnsi"/>
        </w:rPr>
        <w:t>within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system,</w:t>
      </w:r>
      <w:r w:rsidRPr="00FF137E">
        <w:rPr>
          <w:rFonts w:asciiTheme="minorHAnsi" w:hAnsiTheme="minorHAnsi" w:cstheme="minorHAnsi"/>
          <w:spacing w:val="-4"/>
        </w:rPr>
        <w:t xml:space="preserve"> </w:t>
      </w:r>
      <w:r w:rsidRPr="00FF137E">
        <w:rPr>
          <w:rFonts w:asciiTheme="minorHAnsi" w:hAnsiTheme="minorHAnsi" w:cstheme="minorHAnsi"/>
        </w:rPr>
        <w:t>which</w:t>
      </w:r>
      <w:r w:rsidRPr="00FF137E">
        <w:rPr>
          <w:rFonts w:asciiTheme="minorHAnsi" w:hAnsiTheme="minorHAnsi" w:cstheme="minorHAnsi"/>
          <w:spacing w:val="-5"/>
        </w:rPr>
        <w:t xml:space="preserve"> </w:t>
      </w:r>
      <w:r w:rsidRPr="00FF137E">
        <w:rPr>
          <w:rFonts w:asciiTheme="minorHAnsi" w:hAnsiTheme="minorHAnsi" w:cstheme="minorHAnsi"/>
        </w:rPr>
        <w:t>can</w:t>
      </w:r>
      <w:r w:rsidRPr="00FF137E">
        <w:rPr>
          <w:rFonts w:asciiTheme="minorHAnsi" w:hAnsiTheme="minorHAnsi" w:cstheme="minorHAnsi"/>
          <w:spacing w:val="-5"/>
        </w:rPr>
        <w:t xml:space="preserve"> </w:t>
      </w:r>
      <w:r w:rsidRPr="00FF137E">
        <w:rPr>
          <w:rFonts w:asciiTheme="minorHAnsi" w:hAnsiTheme="minorHAnsi" w:cstheme="minorHAnsi"/>
        </w:rPr>
        <w:t>sometimes</w:t>
      </w:r>
      <w:r w:rsidRPr="00FF137E">
        <w:rPr>
          <w:rFonts w:asciiTheme="minorHAnsi" w:hAnsiTheme="minorHAnsi" w:cstheme="minorHAnsi"/>
          <w:spacing w:val="-5"/>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6"/>
        </w:rPr>
        <w:t xml:space="preserve"> </w:t>
      </w:r>
      <w:r w:rsidRPr="00FF137E">
        <w:rPr>
          <w:rFonts w:asciiTheme="minorHAnsi" w:hAnsiTheme="minorHAnsi" w:cstheme="minorHAnsi"/>
        </w:rPr>
        <w:t>time-consuming</w:t>
      </w:r>
      <w:r w:rsidRPr="00FF137E">
        <w:rPr>
          <w:rFonts w:asciiTheme="minorHAnsi" w:hAnsiTheme="minorHAnsi" w:cstheme="minorHAnsi"/>
          <w:spacing w:val="-4"/>
        </w:rPr>
        <w:t xml:space="preserve"> </w:t>
      </w:r>
      <w:r w:rsidRPr="00FF137E">
        <w:rPr>
          <w:rFonts w:asciiTheme="minorHAnsi" w:hAnsiTheme="minorHAnsi" w:cstheme="minorHAnsi"/>
        </w:rPr>
        <w:t>task.</w:t>
      </w:r>
      <w:r w:rsidRPr="00FF137E">
        <w:rPr>
          <w:rFonts w:asciiTheme="minorHAnsi" w:hAnsiTheme="minorHAnsi" w:cstheme="minorHAnsi"/>
          <w:spacing w:val="-10"/>
        </w:rPr>
        <w:t xml:space="preserve"> </w:t>
      </w:r>
      <w:r w:rsidRPr="00FF137E">
        <w:rPr>
          <w:rFonts w:asciiTheme="minorHAnsi" w:hAnsiTheme="minorHAnsi" w:cstheme="minorHAnsi"/>
        </w:rPr>
        <w:t>NEICE has allowed for better accountability</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caseloads</w:t>
      </w:r>
      <w:r w:rsidRPr="00FF137E">
        <w:rPr>
          <w:rFonts w:asciiTheme="minorHAnsi" w:hAnsiTheme="minorHAnsi" w:cstheme="minorHAnsi"/>
          <w:spacing w:val="7"/>
        </w:rPr>
        <w:t xml:space="preserve"> </w:t>
      </w:r>
      <w:r w:rsidRPr="00FF137E">
        <w:rPr>
          <w:rFonts w:asciiTheme="minorHAnsi" w:hAnsiTheme="minorHAnsi" w:cstheme="minorHAnsi"/>
        </w:rPr>
        <w:t>as</w:t>
      </w:r>
      <w:r w:rsidRPr="00FF137E">
        <w:rPr>
          <w:rFonts w:asciiTheme="minorHAnsi" w:hAnsiTheme="minorHAnsi" w:cstheme="minorHAnsi"/>
          <w:spacing w:val="8"/>
        </w:rPr>
        <w:t xml:space="preserve"> </w:t>
      </w:r>
      <w:r w:rsidRPr="00FF137E">
        <w:rPr>
          <w:rFonts w:asciiTheme="minorHAnsi" w:hAnsiTheme="minorHAnsi" w:cstheme="minorHAnsi"/>
        </w:rPr>
        <w:t>it</w:t>
      </w:r>
      <w:r w:rsidRPr="00FF137E">
        <w:rPr>
          <w:rFonts w:asciiTheme="minorHAnsi" w:hAnsiTheme="minorHAnsi" w:cstheme="minorHAnsi"/>
          <w:spacing w:val="9"/>
        </w:rPr>
        <w:t xml:space="preserve"> </w:t>
      </w:r>
      <w:r w:rsidRPr="00FF137E">
        <w:rPr>
          <w:rFonts w:asciiTheme="minorHAnsi" w:hAnsiTheme="minorHAnsi" w:cstheme="minorHAnsi"/>
        </w:rPr>
        <w:t>documents</w:t>
      </w:r>
      <w:r w:rsidRPr="00FF137E">
        <w:rPr>
          <w:rFonts w:asciiTheme="minorHAnsi" w:hAnsiTheme="minorHAnsi" w:cstheme="minorHAnsi"/>
          <w:spacing w:val="7"/>
        </w:rPr>
        <w:t xml:space="preserve"> </w:t>
      </w:r>
      <w:r w:rsidRPr="00FF137E">
        <w:rPr>
          <w:rFonts w:asciiTheme="minorHAnsi" w:hAnsiTheme="minorHAnsi" w:cstheme="minorHAnsi"/>
        </w:rPr>
        <w:t>when</w:t>
      </w:r>
      <w:r w:rsidRPr="00FF137E">
        <w:rPr>
          <w:rFonts w:asciiTheme="minorHAnsi" w:hAnsiTheme="minorHAnsi" w:cstheme="minorHAnsi"/>
          <w:spacing w:val="8"/>
        </w:rPr>
        <w:t xml:space="preserve"> </w:t>
      </w:r>
      <w:r w:rsidRPr="00FF137E">
        <w:rPr>
          <w:rFonts w:asciiTheme="minorHAnsi" w:hAnsiTheme="minorHAnsi" w:cstheme="minorHAnsi"/>
        </w:rPr>
        <w:t>cases</w:t>
      </w:r>
      <w:r w:rsidRPr="00FF137E">
        <w:rPr>
          <w:rFonts w:asciiTheme="minorHAnsi" w:hAnsiTheme="minorHAnsi" w:cstheme="minorHAnsi"/>
          <w:spacing w:val="11"/>
        </w:rPr>
        <w:t xml:space="preserve"> </w:t>
      </w:r>
      <w:r w:rsidRPr="00FF137E">
        <w:rPr>
          <w:rFonts w:asciiTheme="minorHAnsi" w:hAnsiTheme="minorHAnsi" w:cstheme="minorHAnsi"/>
        </w:rPr>
        <w:t>are</w:t>
      </w:r>
      <w:r w:rsidRPr="00FF137E">
        <w:rPr>
          <w:rFonts w:asciiTheme="minorHAnsi" w:hAnsiTheme="minorHAnsi" w:cstheme="minorHAnsi"/>
          <w:spacing w:val="7"/>
        </w:rPr>
        <w:t xml:space="preserve"> </w:t>
      </w:r>
      <w:r w:rsidRPr="00FF137E">
        <w:rPr>
          <w:rFonts w:asciiTheme="minorHAnsi" w:hAnsiTheme="minorHAnsi" w:cstheme="minorHAnsi"/>
        </w:rPr>
        <w:t>entered.</w:t>
      </w:r>
      <w:r w:rsidRPr="00FF137E">
        <w:rPr>
          <w:rFonts w:asciiTheme="minorHAnsi" w:hAnsiTheme="minorHAnsi" w:cstheme="minorHAnsi"/>
          <w:spacing w:val="7"/>
        </w:rPr>
        <w:t xml:space="preserve"> </w:t>
      </w:r>
      <w:r w:rsidRPr="00FF137E">
        <w:rPr>
          <w:rFonts w:asciiTheme="minorHAnsi" w:hAnsiTheme="minorHAnsi" w:cstheme="minorHAnsi"/>
        </w:rPr>
        <w:t>It</w:t>
      </w:r>
      <w:r w:rsidRPr="00FF137E">
        <w:rPr>
          <w:rFonts w:asciiTheme="minorHAnsi" w:hAnsiTheme="minorHAnsi" w:cstheme="minorHAnsi"/>
          <w:spacing w:val="8"/>
        </w:rPr>
        <w:t xml:space="preserve"> </w:t>
      </w:r>
      <w:r w:rsidRPr="00FF137E">
        <w:rPr>
          <w:rFonts w:asciiTheme="minorHAnsi" w:hAnsiTheme="minorHAnsi" w:cstheme="minorHAnsi"/>
        </w:rPr>
        <w:t>has</w:t>
      </w:r>
      <w:r w:rsidRPr="00FF137E">
        <w:rPr>
          <w:rFonts w:asciiTheme="minorHAnsi" w:hAnsiTheme="minorHAnsi" w:cstheme="minorHAnsi"/>
          <w:spacing w:val="10"/>
        </w:rPr>
        <w:t xml:space="preserve"> </w:t>
      </w:r>
      <w:r w:rsidRPr="00FF137E">
        <w:rPr>
          <w:rFonts w:asciiTheme="minorHAnsi" w:hAnsiTheme="minorHAnsi" w:cstheme="minorHAnsi"/>
        </w:rPr>
        <w:t>made</w:t>
      </w:r>
      <w:r w:rsidRPr="00FF137E">
        <w:rPr>
          <w:rFonts w:asciiTheme="minorHAnsi" w:hAnsiTheme="minorHAnsi" w:cstheme="minorHAnsi"/>
          <w:spacing w:val="5"/>
        </w:rPr>
        <w:t xml:space="preserve"> </w:t>
      </w:r>
      <w:r w:rsidRPr="00FF137E">
        <w:rPr>
          <w:rFonts w:asciiTheme="minorHAnsi" w:hAnsiTheme="minorHAnsi" w:cstheme="minorHAnsi"/>
        </w:rPr>
        <w:t>it</w:t>
      </w:r>
      <w:r w:rsidRPr="00FF137E">
        <w:rPr>
          <w:rFonts w:asciiTheme="minorHAnsi" w:hAnsiTheme="minorHAnsi" w:cstheme="minorHAnsi"/>
          <w:spacing w:val="9"/>
        </w:rPr>
        <w:t xml:space="preserve"> </w:t>
      </w:r>
      <w:r w:rsidRPr="00FF137E">
        <w:rPr>
          <w:rFonts w:asciiTheme="minorHAnsi" w:hAnsiTheme="minorHAnsi" w:cstheme="minorHAnsi"/>
        </w:rPr>
        <w:t>easier</w:t>
      </w:r>
      <w:r w:rsidRPr="00FF137E">
        <w:rPr>
          <w:rFonts w:asciiTheme="minorHAnsi" w:hAnsiTheme="minorHAnsi" w:cstheme="minorHAnsi"/>
          <w:spacing w:val="7"/>
        </w:rPr>
        <w:t xml:space="preserve"> </w:t>
      </w:r>
      <w:r w:rsidRPr="00FF137E">
        <w:rPr>
          <w:rFonts w:asciiTheme="minorHAnsi" w:hAnsiTheme="minorHAnsi" w:cstheme="minorHAnsi"/>
          <w:spacing w:val="-5"/>
        </w:rPr>
        <w:t>and</w:t>
      </w:r>
      <w:r w:rsidR="007439A7" w:rsidRPr="00FF137E">
        <w:rPr>
          <w:rFonts w:asciiTheme="minorHAnsi" w:hAnsiTheme="minorHAnsi" w:cstheme="minorHAnsi"/>
        </w:rPr>
        <w:t xml:space="preserve"> more</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efficient</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in</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corresponding</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with</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participating</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states.</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It</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has</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been</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most</w:t>
      </w:r>
      <w:r w:rsidR="007439A7" w:rsidRPr="00FF137E">
        <w:rPr>
          <w:rFonts w:asciiTheme="minorHAnsi" w:hAnsiTheme="minorHAnsi" w:cstheme="minorHAnsi"/>
          <w:spacing w:val="-13"/>
        </w:rPr>
        <w:t xml:space="preserve"> </w:t>
      </w:r>
      <w:r w:rsidR="007439A7" w:rsidRPr="00FF137E">
        <w:rPr>
          <w:rFonts w:asciiTheme="minorHAnsi" w:hAnsiTheme="minorHAnsi" w:cstheme="minorHAnsi"/>
        </w:rPr>
        <w:t>effective</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in</w:t>
      </w:r>
      <w:r w:rsidR="007439A7" w:rsidRPr="00FF137E">
        <w:rPr>
          <w:rFonts w:asciiTheme="minorHAnsi" w:hAnsiTheme="minorHAnsi" w:cstheme="minorHAnsi"/>
          <w:spacing w:val="-14"/>
        </w:rPr>
        <w:t xml:space="preserve"> </w:t>
      </w:r>
      <w:r w:rsidR="007439A7" w:rsidRPr="00FF137E">
        <w:rPr>
          <w:rFonts w:asciiTheme="minorHAnsi" w:hAnsiTheme="minorHAnsi" w:cstheme="minorHAnsi"/>
        </w:rPr>
        <w:t xml:space="preserve">lowering costs for postage as well as for paper. The ICPC </w:t>
      </w:r>
      <w:r w:rsidR="00AB5F80" w:rsidRPr="00FF137E">
        <w:rPr>
          <w:rFonts w:asciiTheme="minorHAnsi" w:hAnsiTheme="minorHAnsi" w:cstheme="minorHAnsi"/>
        </w:rPr>
        <w:t>Division</w:t>
      </w:r>
      <w:r w:rsidR="007439A7" w:rsidRPr="00FF137E">
        <w:rPr>
          <w:rFonts w:asciiTheme="minorHAnsi" w:hAnsiTheme="minorHAnsi" w:cstheme="minorHAnsi"/>
        </w:rPr>
        <w:t xml:space="preserve"> </w:t>
      </w:r>
      <w:r w:rsidR="00793723" w:rsidRPr="00FF137E">
        <w:rPr>
          <w:rFonts w:asciiTheme="minorHAnsi" w:hAnsiTheme="minorHAnsi" w:cstheme="minorHAnsi"/>
        </w:rPr>
        <w:t xml:space="preserve">continues to </w:t>
      </w:r>
      <w:r w:rsidR="007439A7" w:rsidRPr="00FF137E">
        <w:rPr>
          <w:rFonts w:asciiTheme="minorHAnsi" w:hAnsiTheme="minorHAnsi" w:cstheme="minorHAnsi"/>
        </w:rPr>
        <w:t xml:space="preserve">work with </w:t>
      </w:r>
      <w:proofErr w:type="spellStart"/>
      <w:r w:rsidR="007439A7" w:rsidRPr="00FF137E">
        <w:rPr>
          <w:rFonts w:asciiTheme="minorHAnsi" w:hAnsiTheme="minorHAnsi" w:cstheme="minorHAnsi"/>
        </w:rPr>
        <w:t>RedMane</w:t>
      </w:r>
      <w:proofErr w:type="spellEnd"/>
      <w:r w:rsidR="007439A7" w:rsidRPr="00FF137E">
        <w:rPr>
          <w:rFonts w:asciiTheme="minorHAnsi" w:hAnsiTheme="minorHAnsi" w:cstheme="minorHAnsi"/>
        </w:rPr>
        <w:t xml:space="preserve"> Technology, LLC on the new PATHWAYS Mississippi system.</w:t>
      </w:r>
    </w:p>
    <w:p w14:paraId="125EDD41" w14:textId="77777777" w:rsidR="00112D49" w:rsidRPr="00FF137E" w:rsidRDefault="00112D49">
      <w:pPr>
        <w:pStyle w:val="BodyText"/>
        <w:spacing w:before="42"/>
        <w:rPr>
          <w:rFonts w:asciiTheme="minorHAnsi" w:hAnsiTheme="minorHAnsi" w:cstheme="minorHAnsi"/>
        </w:rPr>
      </w:pPr>
    </w:p>
    <w:p w14:paraId="5C5AB059" w14:textId="22D0C6BD" w:rsidR="00112D49" w:rsidRPr="00FF137E" w:rsidRDefault="00DC3A48"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Due to the agencies MACWIS system being limited in how it can assist the ICPC Unit, a Smartsheet</w:t>
      </w:r>
      <w:r w:rsidRPr="00FF137E">
        <w:rPr>
          <w:rFonts w:asciiTheme="minorHAnsi" w:hAnsiTheme="minorHAnsi" w:cstheme="minorHAnsi"/>
          <w:spacing w:val="-8"/>
        </w:rPr>
        <w:t xml:space="preserve"> </w:t>
      </w:r>
      <w:r w:rsidRPr="00FF137E">
        <w:rPr>
          <w:rFonts w:asciiTheme="minorHAnsi" w:hAnsiTheme="minorHAnsi" w:cstheme="minorHAnsi"/>
        </w:rPr>
        <w:t>spreadsheet</w:t>
      </w:r>
      <w:r w:rsidRPr="00FF137E">
        <w:rPr>
          <w:rFonts w:asciiTheme="minorHAnsi" w:hAnsiTheme="minorHAnsi" w:cstheme="minorHAnsi"/>
          <w:spacing w:val="-5"/>
        </w:rPr>
        <w:t xml:space="preserve"> </w:t>
      </w:r>
      <w:r w:rsidRPr="00FF137E">
        <w:rPr>
          <w:rFonts w:asciiTheme="minorHAnsi" w:hAnsiTheme="minorHAnsi" w:cstheme="minorHAnsi"/>
        </w:rPr>
        <w:t>was</w:t>
      </w:r>
      <w:r w:rsidRPr="00FF137E">
        <w:rPr>
          <w:rFonts w:asciiTheme="minorHAnsi" w:hAnsiTheme="minorHAnsi" w:cstheme="minorHAnsi"/>
          <w:spacing w:val="-8"/>
        </w:rPr>
        <w:t xml:space="preserve"> </w:t>
      </w:r>
      <w:r w:rsidRPr="00FF137E">
        <w:rPr>
          <w:rFonts w:asciiTheme="minorHAnsi" w:hAnsiTheme="minorHAnsi" w:cstheme="minorHAnsi"/>
        </w:rPr>
        <w:t>created</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better</w:t>
      </w:r>
      <w:r w:rsidRPr="00FF137E">
        <w:rPr>
          <w:rFonts w:asciiTheme="minorHAnsi" w:hAnsiTheme="minorHAnsi" w:cstheme="minorHAnsi"/>
          <w:spacing w:val="-9"/>
        </w:rPr>
        <w:t xml:space="preserve"> </w:t>
      </w:r>
      <w:r w:rsidRPr="00FF137E">
        <w:rPr>
          <w:rFonts w:asciiTheme="minorHAnsi" w:hAnsiTheme="minorHAnsi" w:cstheme="minorHAnsi"/>
        </w:rPr>
        <w:t>organize</w:t>
      </w:r>
      <w:r w:rsidRPr="00FF137E">
        <w:rPr>
          <w:rFonts w:asciiTheme="minorHAnsi" w:hAnsiTheme="minorHAnsi" w:cstheme="minorHAnsi"/>
          <w:spacing w:val="-10"/>
        </w:rPr>
        <w:t xml:space="preserve"> </w:t>
      </w:r>
      <w:r w:rsidRPr="00FF137E">
        <w:rPr>
          <w:rFonts w:asciiTheme="minorHAnsi" w:hAnsiTheme="minorHAnsi" w:cstheme="minorHAnsi"/>
        </w:rPr>
        <w:t>what</w:t>
      </w:r>
      <w:r w:rsidRPr="00FF137E">
        <w:rPr>
          <w:rFonts w:asciiTheme="minorHAnsi" w:hAnsiTheme="minorHAnsi" w:cstheme="minorHAnsi"/>
          <w:spacing w:val="-8"/>
        </w:rPr>
        <w:t xml:space="preserve"> </w:t>
      </w:r>
      <w:r w:rsidRPr="00FF137E">
        <w:rPr>
          <w:rFonts w:asciiTheme="minorHAnsi" w:hAnsiTheme="minorHAnsi" w:cstheme="minorHAnsi"/>
        </w:rPr>
        <w:t>tended</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be</w:t>
      </w:r>
      <w:r w:rsidRPr="00FF137E">
        <w:rPr>
          <w:rFonts w:asciiTheme="minorHAnsi" w:hAnsiTheme="minorHAnsi" w:cstheme="minorHAnsi"/>
          <w:spacing w:val="-7"/>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paper</w:t>
      </w:r>
      <w:r w:rsidRPr="00FF137E">
        <w:rPr>
          <w:rFonts w:asciiTheme="minorHAnsi" w:hAnsiTheme="minorHAnsi" w:cstheme="minorHAnsi"/>
          <w:spacing w:val="-9"/>
        </w:rPr>
        <w:t xml:space="preserve"> </w:t>
      </w:r>
      <w:r w:rsidRPr="00FF137E">
        <w:rPr>
          <w:rFonts w:asciiTheme="minorHAnsi" w:hAnsiTheme="minorHAnsi" w:cstheme="minorHAnsi"/>
        </w:rPr>
        <w:t>process.</w:t>
      </w:r>
      <w:r w:rsidRPr="00FF137E">
        <w:rPr>
          <w:rFonts w:asciiTheme="minorHAnsi" w:hAnsiTheme="minorHAnsi" w:cstheme="minorHAnsi"/>
          <w:spacing w:val="40"/>
        </w:rPr>
        <w:t xml:space="preserve"> </w:t>
      </w:r>
      <w:r w:rsidRPr="00FF137E">
        <w:rPr>
          <w:rFonts w:asciiTheme="minorHAnsi" w:hAnsiTheme="minorHAnsi" w:cstheme="minorHAnsi"/>
        </w:rPr>
        <w:t>This Smartsheet has afforded a better grasp of assigned caseloads and the monitoring of functions to be conducted on each case.</w:t>
      </w:r>
      <w:r w:rsidRPr="00FF137E">
        <w:rPr>
          <w:rFonts w:asciiTheme="minorHAnsi" w:hAnsiTheme="minorHAnsi" w:cstheme="minorHAnsi"/>
          <w:spacing w:val="-1"/>
        </w:rPr>
        <w:t xml:space="preserve"> </w:t>
      </w:r>
      <w:r w:rsidRPr="00FF137E">
        <w:rPr>
          <w:rFonts w:asciiTheme="minorHAnsi" w:hAnsiTheme="minorHAnsi" w:cstheme="minorHAnsi"/>
        </w:rPr>
        <w:t>The spreadsheet’s “filter” function is used so that staff can see specific</w:t>
      </w:r>
      <w:r w:rsidRPr="00FF137E">
        <w:rPr>
          <w:rFonts w:asciiTheme="minorHAnsi" w:hAnsiTheme="minorHAnsi" w:cstheme="minorHAnsi"/>
          <w:spacing w:val="-2"/>
        </w:rPr>
        <w:t xml:space="preserve"> </w:t>
      </w:r>
      <w:r w:rsidRPr="00FF137E">
        <w:rPr>
          <w:rFonts w:asciiTheme="minorHAnsi" w:hAnsiTheme="minorHAnsi" w:cstheme="minorHAnsi"/>
        </w:rPr>
        <w:t>cases</w:t>
      </w:r>
      <w:r w:rsidRPr="00FF137E">
        <w:rPr>
          <w:rFonts w:asciiTheme="minorHAnsi" w:hAnsiTheme="minorHAnsi" w:cstheme="minorHAnsi"/>
          <w:spacing w:val="-1"/>
        </w:rPr>
        <w:t xml:space="preserve"> </w:t>
      </w:r>
      <w:r w:rsidRPr="00FF137E">
        <w:rPr>
          <w:rFonts w:asciiTheme="minorHAnsi" w:hAnsiTheme="minorHAnsi" w:cstheme="minorHAnsi"/>
        </w:rPr>
        <w:t>that</w:t>
      </w:r>
      <w:r w:rsidRPr="00FF137E">
        <w:rPr>
          <w:rFonts w:asciiTheme="minorHAnsi" w:hAnsiTheme="minorHAnsi" w:cstheme="minorHAnsi"/>
          <w:spacing w:val="-1"/>
        </w:rPr>
        <w:t xml:space="preserve"> </w:t>
      </w:r>
      <w:r w:rsidRPr="00FF137E">
        <w:rPr>
          <w:rFonts w:asciiTheme="minorHAnsi" w:hAnsiTheme="minorHAnsi" w:cstheme="minorHAnsi"/>
        </w:rPr>
        <w:t>are</w:t>
      </w:r>
      <w:r w:rsidRPr="00FF137E">
        <w:rPr>
          <w:rFonts w:asciiTheme="minorHAnsi" w:hAnsiTheme="minorHAnsi" w:cstheme="minorHAnsi"/>
          <w:spacing w:val="-1"/>
        </w:rPr>
        <w:t xml:space="preserve"> </w:t>
      </w:r>
      <w:r w:rsidRPr="00FF137E">
        <w:rPr>
          <w:rFonts w:asciiTheme="minorHAnsi" w:hAnsiTheme="minorHAnsi" w:cstheme="minorHAnsi"/>
        </w:rPr>
        <w:t>assigned</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them</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makes</w:t>
      </w:r>
      <w:r w:rsidRPr="00FF137E">
        <w:rPr>
          <w:rFonts w:asciiTheme="minorHAnsi" w:hAnsiTheme="minorHAnsi" w:cstheme="minorHAnsi"/>
          <w:spacing w:val="-1"/>
        </w:rPr>
        <w:t xml:space="preserve"> </w:t>
      </w:r>
      <w:r w:rsidRPr="00FF137E">
        <w:rPr>
          <w:rFonts w:asciiTheme="minorHAnsi" w:hAnsiTheme="minorHAnsi" w:cstheme="minorHAnsi"/>
        </w:rPr>
        <w:t>it</w:t>
      </w:r>
      <w:r w:rsidRPr="00FF137E">
        <w:rPr>
          <w:rFonts w:asciiTheme="minorHAnsi" w:hAnsiTheme="minorHAnsi" w:cstheme="minorHAnsi"/>
          <w:spacing w:val="-1"/>
        </w:rPr>
        <w:t xml:space="preserve"> </w:t>
      </w:r>
      <w:r w:rsidRPr="00FF137E">
        <w:rPr>
          <w:rFonts w:asciiTheme="minorHAnsi" w:hAnsiTheme="minorHAnsi" w:cstheme="minorHAnsi"/>
        </w:rPr>
        <w:t>easier</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identify</w:t>
      </w:r>
      <w:r w:rsidRPr="00FF137E">
        <w:rPr>
          <w:rFonts w:asciiTheme="minorHAnsi" w:hAnsiTheme="minorHAnsi" w:cstheme="minorHAnsi"/>
          <w:spacing w:val="-2"/>
        </w:rPr>
        <w:t xml:space="preserve"> </w:t>
      </w:r>
      <w:r w:rsidRPr="00FF137E">
        <w:rPr>
          <w:rFonts w:asciiTheme="minorHAnsi" w:hAnsiTheme="minorHAnsi" w:cstheme="minorHAnsi"/>
        </w:rPr>
        <w:t>what</w:t>
      </w:r>
      <w:r w:rsidRPr="00FF137E">
        <w:rPr>
          <w:rFonts w:asciiTheme="minorHAnsi" w:hAnsiTheme="minorHAnsi" w:cstheme="minorHAnsi"/>
          <w:spacing w:val="-1"/>
        </w:rPr>
        <w:t xml:space="preserve"> </w:t>
      </w:r>
      <w:r w:rsidRPr="00FF137E">
        <w:rPr>
          <w:rFonts w:asciiTheme="minorHAnsi" w:hAnsiTheme="minorHAnsi" w:cstheme="minorHAnsi"/>
        </w:rPr>
        <w:t>processes</w:t>
      </w:r>
      <w:r w:rsidRPr="00FF137E">
        <w:rPr>
          <w:rFonts w:asciiTheme="minorHAnsi" w:hAnsiTheme="minorHAnsi" w:cstheme="minorHAnsi"/>
          <w:spacing w:val="-2"/>
        </w:rPr>
        <w:t xml:space="preserve"> </w:t>
      </w:r>
      <w:r w:rsidRPr="00FF137E">
        <w:rPr>
          <w:rFonts w:asciiTheme="minorHAnsi" w:hAnsiTheme="minorHAnsi" w:cstheme="minorHAnsi"/>
        </w:rPr>
        <w:t>need</w:t>
      </w:r>
      <w:r w:rsidRPr="00FF137E">
        <w:rPr>
          <w:rFonts w:asciiTheme="minorHAnsi" w:hAnsiTheme="minorHAnsi" w:cstheme="minorHAnsi"/>
          <w:spacing w:val="-1"/>
        </w:rPr>
        <w:t xml:space="preserve"> </w:t>
      </w:r>
      <w:r w:rsidRPr="00FF137E">
        <w:rPr>
          <w:rFonts w:asciiTheme="minorHAnsi" w:hAnsiTheme="minorHAnsi" w:cstheme="minorHAnsi"/>
        </w:rPr>
        <w:t>to be</w:t>
      </w:r>
      <w:r w:rsidRPr="00FF137E">
        <w:rPr>
          <w:rFonts w:asciiTheme="minorHAnsi" w:hAnsiTheme="minorHAnsi" w:cstheme="minorHAnsi"/>
          <w:spacing w:val="-12"/>
        </w:rPr>
        <w:t xml:space="preserve"> </w:t>
      </w:r>
      <w:r w:rsidRPr="00FF137E">
        <w:rPr>
          <w:rFonts w:asciiTheme="minorHAnsi" w:hAnsiTheme="minorHAnsi" w:cstheme="minorHAnsi"/>
        </w:rPr>
        <w:t>completed</w:t>
      </w:r>
      <w:r w:rsidRPr="00FF137E">
        <w:rPr>
          <w:rFonts w:asciiTheme="minorHAnsi" w:hAnsiTheme="minorHAnsi" w:cstheme="minorHAnsi"/>
          <w:spacing w:val="-11"/>
        </w:rPr>
        <w:t xml:space="preserve"> </w:t>
      </w:r>
      <w:r w:rsidRPr="00FF137E">
        <w:rPr>
          <w:rFonts w:asciiTheme="minorHAnsi" w:hAnsiTheme="minorHAnsi" w:cstheme="minorHAnsi"/>
        </w:rPr>
        <w:t>on</w:t>
      </w:r>
      <w:r w:rsidRPr="00FF137E">
        <w:rPr>
          <w:rFonts w:asciiTheme="minorHAnsi" w:hAnsiTheme="minorHAnsi" w:cstheme="minorHAnsi"/>
          <w:spacing w:val="-11"/>
        </w:rPr>
        <w:t xml:space="preserve"> </w:t>
      </w:r>
      <w:r w:rsidRPr="00FF137E">
        <w:rPr>
          <w:rFonts w:asciiTheme="minorHAnsi" w:hAnsiTheme="minorHAnsi" w:cstheme="minorHAnsi"/>
        </w:rPr>
        <w:t>each</w:t>
      </w:r>
      <w:r w:rsidRPr="00FF137E">
        <w:rPr>
          <w:rFonts w:asciiTheme="minorHAnsi" w:hAnsiTheme="minorHAnsi" w:cstheme="minorHAnsi"/>
          <w:spacing w:val="-11"/>
        </w:rPr>
        <w:t xml:space="preserve"> </w:t>
      </w:r>
      <w:r w:rsidRPr="00FF137E">
        <w:rPr>
          <w:rFonts w:asciiTheme="minorHAnsi" w:hAnsiTheme="minorHAnsi" w:cstheme="minorHAnsi"/>
        </w:rPr>
        <w:t>case.</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Smartsheet</w:t>
      </w:r>
      <w:r w:rsidRPr="00FF137E">
        <w:rPr>
          <w:rFonts w:asciiTheme="minorHAnsi" w:hAnsiTheme="minorHAnsi" w:cstheme="minorHAnsi"/>
          <w:spacing w:val="-10"/>
        </w:rPr>
        <w:t xml:space="preserve"> </w:t>
      </w:r>
      <w:r w:rsidRPr="00FF137E">
        <w:rPr>
          <w:rFonts w:asciiTheme="minorHAnsi" w:hAnsiTheme="minorHAnsi" w:cstheme="minorHAnsi"/>
        </w:rPr>
        <w:t>also</w:t>
      </w:r>
      <w:r w:rsidRPr="00FF137E">
        <w:rPr>
          <w:rFonts w:asciiTheme="minorHAnsi" w:hAnsiTheme="minorHAnsi" w:cstheme="minorHAnsi"/>
          <w:spacing w:val="-9"/>
        </w:rPr>
        <w:t xml:space="preserve"> </w:t>
      </w:r>
      <w:r w:rsidRPr="00FF137E">
        <w:rPr>
          <w:rFonts w:asciiTheme="minorHAnsi" w:hAnsiTheme="minorHAnsi" w:cstheme="minorHAnsi"/>
        </w:rPr>
        <w:t>allows</w:t>
      </w:r>
      <w:r w:rsidRPr="00FF137E">
        <w:rPr>
          <w:rFonts w:asciiTheme="minorHAnsi" w:hAnsiTheme="minorHAnsi" w:cstheme="minorHAnsi"/>
          <w:spacing w:val="-11"/>
        </w:rPr>
        <w:t xml:space="preserve"> </w:t>
      </w:r>
      <w:r w:rsidRPr="00FF137E">
        <w:rPr>
          <w:rFonts w:asciiTheme="minorHAnsi" w:hAnsiTheme="minorHAnsi" w:cstheme="minorHAnsi"/>
        </w:rPr>
        <w:t>access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status</w:t>
      </w:r>
      <w:r w:rsidRPr="00FF137E">
        <w:rPr>
          <w:rFonts w:asciiTheme="minorHAnsi" w:hAnsiTheme="minorHAnsi" w:cstheme="minorHAnsi"/>
          <w:spacing w:val="-10"/>
        </w:rPr>
        <w:t xml:space="preserve"> </w:t>
      </w:r>
      <w:r w:rsidRPr="00FF137E">
        <w:rPr>
          <w:rFonts w:asciiTheme="minorHAnsi" w:hAnsiTheme="minorHAnsi" w:cstheme="minorHAnsi"/>
        </w:rPr>
        <w:lastRenderedPageBreak/>
        <w:t>of</w:t>
      </w:r>
      <w:r w:rsidRPr="00FF137E">
        <w:rPr>
          <w:rFonts w:asciiTheme="minorHAnsi" w:hAnsiTheme="minorHAnsi" w:cstheme="minorHAnsi"/>
          <w:spacing w:val="-11"/>
        </w:rPr>
        <w:t xml:space="preserve">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case</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where each</w:t>
      </w:r>
      <w:r w:rsidRPr="00FF137E">
        <w:rPr>
          <w:rFonts w:asciiTheme="minorHAnsi" w:hAnsiTheme="minorHAnsi" w:cstheme="minorHAnsi"/>
          <w:spacing w:val="-8"/>
        </w:rPr>
        <w:t xml:space="preserve"> </w:t>
      </w:r>
      <w:r w:rsidRPr="00FF137E">
        <w:rPr>
          <w:rFonts w:asciiTheme="minorHAnsi" w:hAnsiTheme="minorHAnsi" w:cstheme="minorHAnsi"/>
        </w:rPr>
        <w:t>case</w:t>
      </w:r>
      <w:r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process</w:t>
      </w:r>
      <w:r w:rsidRPr="00FF137E">
        <w:rPr>
          <w:rFonts w:asciiTheme="minorHAnsi" w:hAnsiTheme="minorHAnsi" w:cstheme="minorHAnsi"/>
          <w:spacing w:val="-9"/>
        </w:rPr>
        <w:t xml:space="preserve"> </w:t>
      </w:r>
      <w:r w:rsidR="004C737D" w:rsidRPr="00FF137E">
        <w:rPr>
          <w:rFonts w:asciiTheme="minorHAnsi" w:hAnsiTheme="minorHAnsi" w:cstheme="minorHAnsi"/>
        </w:rPr>
        <w:t>of</w:t>
      </w:r>
      <w:r w:rsidR="004C737D" w:rsidRPr="00FF137E">
        <w:rPr>
          <w:rFonts w:asciiTheme="minorHAnsi" w:hAnsiTheme="minorHAnsi" w:cstheme="minorHAnsi"/>
          <w:spacing w:val="-9"/>
        </w:rPr>
        <w:t xml:space="preserve"> </w:t>
      </w:r>
      <w:r w:rsidRPr="00FF137E">
        <w:rPr>
          <w:rFonts w:asciiTheme="minorHAnsi" w:hAnsiTheme="minorHAnsi" w:cstheme="minorHAnsi"/>
        </w:rPr>
        <w:t>permanency</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9"/>
        </w:rPr>
        <w:t xml:space="preserve"> </w:t>
      </w:r>
      <w:r w:rsidRPr="00FF137E">
        <w:rPr>
          <w:rFonts w:asciiTheme="minorHAnsi" w:hAnsiTheme="minorHAnsi" w:cstheme="minorHAnsi"/>
        </w:rPr>
        <w:t>each</w:t>
      </w:r>
      <w:r w:rsidRPr="00FF137E">
        <w:rPr>
          <w:rFonts w:asciiTheme="minorHAnsi" w:hAnsiTheme="minorHAnsi" w:cstheme="minorHAnsi"/>
          <w:spacing w:val="-7"/>
        </w:rPr>
        <w:t xml:space="preserve"> </w:t>
      </w:r>
      <w:r w:rsidRPr="00FF137E">
        <w:rPr>
          <w:rFonts w:asciiTheme="minorHAnsi" w:hAnsiTheme="minorHAnsi" w:cstheme="minorHAnsi"/>
        </w:rPr>
        <w:t>child.</w:t>
      </w:r>
      <w:r w:rsidRPr="00FF137E">
        <w:rPr>
          <w:rFonts w:asciiTheme="minorHAnsi" w:hAnsiTheme="minorHAnsi" w:cstheme="minorHAnsi"/>
          <w:spacing w:val="40"/>
        </w:rPr>
        <w:t xml:space="preserve"> </w:t>
      </w:r>
      <w:r w:rsidRPr="00FF137E">
        <w:rPr>
          <w:rFonts w:asciiTheme="minorHAnsi" w:hAnsiTheme="minorHAnsi" w:cstheme="minorHAnsi"/>
        </w:rPr>
        <w:t>It</w:t>
      </w:r>
      <w:r w:rsidRPr="00FF137E">
        <w:rPr>
          <w:rFonts w:asciiTheme="minorHAnsi" w:hAnsiTheme="minorHAnsi" w:cstheme="minorHAnsi"/>
          <w:spacing w:val="-7"/>
        </w:rPr>
        <w:t xml:space="preserve"> </w:t>
      </w:r>
      <w:r w:rsidRPr="00FF137E">
        <w:rPr>
          <w:rFonts w:asciiTheme="minorHAnsi" w:hAnsiTheme="minorHAnsi" w:cstheme="minorHAnsi"/>
        </w:rPr>
        <w:t>also</w:t>
      </w:r>
      <w:r w:rsidRPr="00FF137E">
        <w:rPr>
          <w:rFonts w:asciiTheme="minorHAnsi" w:hAnsiTheme="minorHAnsi" w:cstheme="minorHAnsi"/>
          <w:spacing w:val="-9"/>
        </w:rPr>
        <w:t xml:space="preserve"> </w:t>
      </w:r>
      <w:r w:rsidRPr="00FF137E">
        <w:rPr>
          <w:rFonts w:asciiTheme="minorHAnsi" w:hAnsiTheme="minorHAnsi" w:cstheme="minorHAnsi"/>
        </w:rPr>
        <w:t>allows</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9"/>
        </w:rPr>
        <w:t xml:space="preserve"> </w:t>
      </w:r>
      <w:r w:rsidRPr="00FF137E">
        <w:rPr>
          <w:rFonts w:asciiTheme="minorHAnsi" w:hAnsiTheme="minorHAnsi" w:cstheme="minorHAnsi"/>
        </w:rPr>
        <w:t>anyone</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ICPC Unit to get updates on all ICPC cases that have been entered. For example, the Compact Administrator</w:t>
      </w:r>
      <w:r w:rsidRPr="00FF137E">
        <w:rPr>
          <w:rFonts w:asciiTheme="minorHAnsi" w:hAnsiTheme="minorHAnsi" w:cstheme="minorHAnsi"/>
          <w:spacing w:val="-3"/>
        </w:rPr>
        <w:t xml:space="preserve"> </w:t>
      </w:r>
      <w:r w:rsidRPr="00FF137E">
        <w:rPr>
          <w:rFonts w:asciiTheme="minorHAnsi" w:hAnsiTheme="minorHAnsi" w:cstheme="minorHAnsi"/>
        </w:rPr>
        <w:t>position</w:t>
      </w:r>
      <w:r w:rsidRPr="00FF137E">
        <w:rPr>
          <w:rFonts w:asciiTheme="minorHAnsi" w:hAnsiTheme="minorHAnsi" w:cstheme="minorHAnsi"/>
          <w:spacing w:val="-5"/>
        </w:rPr>
        <w:t xml:space="preserve"> </w:t>
      </w:r>
      <w:r w:rsidRPr="00FF137E">
        <w:rPr>
          <w:rFonts w:asciiTheme="minorHAnsi" w:hAnsiTheme="minorHAnsi" w:cstheme="minorHAnsi"/>
        </w:rPr>
        <w:t>is</w:t>
      </w:r>
      <w:r w:rsidRPr="00FF137E">
        <w:rPr>
          <w:rFonts w:asciiTheme="minorHAnsi" w:hAnsiTheme="minorHAnsi" w:cstheme="minorHAnsi"/>
          <w:spacing w:val="-5"/>
        </w:rPr>
        <w:t xml:space="preserve"> </w:t>
      </w:r>
      <w:r w:rsidRPr="00FF137E">
        <w:rPr>
          <w:rFonts w:asciiTheme="minorHAnsi" w:hAnsiTheme="minorHAnsi" w:cstheme="minorHAnsi"/>
        </w:rPr>
        <w:t>not</w:t>
      </w:r>
      <w:r w:rsidRPr="00FF137E">
        <w:rPr>
          <w:rFonts w:asciiTheme="minorHAnsi" w:hAnsiTheme="minorHAnsi" w:cstheme="minorHAnsi"/>
          <w:spacing w:val="-3"/>
        </w:rPr>
        <w:t xml:space="preserve"> </w:t>
      </w:r>
      <w:r w:rsidRPr="00FF137E">
        <w:rPr>
          <w:rFonts w:asciiTheme="minorHAnsi" w:hAnsiTheme="minorHAnsi" w:cstheme="minorHAnsi"/>
        </w:rPr>
        <w:t>housed</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State</w:t>
      </w:r>
      <w:r w:rsidRPr="00FF137E">
        <w:rPr>
          <w:rFonts w:asciiTheme="minorHAnsi" w:hAnsiTheme="minorHAnsi" w:cstheme="minorHAnsi"/>
          <w:spacing w:val="-6"/>
        </w:rPr>
        <w:t xml:space="preserve"> </w:t>
      </w:r>
      <w:r w:rsidRPr="00FF137E">
        <w:rPr>
          <w:rFonts w:asciiTheme="minorHAnsi" w:hAnsiTheme="minorHAnsi" w:cstheme="minorHAnsi"/>
        </w:rPr>
        <w:t>Office,</w:t>
      </w:r>
      <w:r w:rsidRPr="00FF137E">
        <w:rPr>
          <w:rFonts w:asciiTheme="minorHAnsi" w:hAnsiTheme="minorHAnsi" w:cstheme="minorHAnsi"/>
          <w:spacing w:val="-3"/>
        </w:rPr>
        <w:t xml:space="preserve"> </w:t>
      </w:r>
      <w:r w:rsidRPr="00FF137E">
        <w:rPr>
          <w:rFonts w:asciiTheme="minorHAnsi" w:hAnsiTheme="minorHAnsi" w:cstheme="minorHAnsi"/>
        </w:rPr>
        <w:t>so</w:t>
      </w:r>
      <w:r w:rsidRPr="00FF137E">
        <w:rPr>
          <w:rFonts w:asciiTheme="minorHAnsi" w:hAnsiTheme="minorHAnsi" w:cstheme="minorHAnsi"/>
          <w:spacing w:val="-3"/>
        </w:rPr>
        <w:t xml:space="preserve"> </w:t>
      </w:r>
      <w:r w:rsidRPr="00FF137E">
        <w:rPr>
          <w:rFonts w:asciiTheme="minorHAnsi" w:hAnsiTheme="minorHAnsi" w:cstheme="minorHAnsi"/>
        </w:rPr>
        <w:t>they</w:t>
      </w:r>
      <w:r w:rsidRPr="00FF137E">
        <w:rPr>
          <w:rFonts w:asciiTheme="minorHAnsi" w:hAnsiTheme="minorHAnsi" w:cstheme="minorHAnsi"/>
          <w:spacing w:val="-3"/>
        </w:rPr>
        <w:t xml:space="preserve"> </w:t>
      </w:r>
      <w:r w:rsidRPr="00FF137E">
        <w:rPr>
          <w:rFonts w:asciiTheme="minorHAnsi" w:hAnsiTheme="minorHAnsi" w:cstheme="minorHAnsi"/>
        </w:rPr>
        <w:t>can</w:t>
      </w:r>
      <w:r w:rsidRPr="00FF137E">
        <w:rPr>
          <w:rFonts w:asciiTheme="minorHAnsi" w:hAnsiTheme="minorHAnsi" w:cstheme="minorHAnsi"/>
          <w:spacing w:val="-3"/>
        </w:rPr>
        <w:t xml:space="preserve"> </w:t>
      </w:r>
      <w:r w:rsidRPr="00FF137E">
        <w:rPr>
          <w:rFonts w:asciiTheme="minorHAnsi" w:hAnsiTheme="minorHAnsi" w:cstheme="minorHAnsi"/>
        </w:rPr>
        <w:t>also</w:t>
      </w:r>
      <w:r w:rsidRPr="00FF137E">
        <w:rPr>
          <w:rFonts w:asciiTheme="minorHAnsi" w:hAnsiTheme="minorHAnsi" w:cstheme="minorHAnsi"/>
          <w:spacing w:val="-2"/>
        </w:rPr>
        <w:t xml:space="preserve"> </w:t>
      </w:r>
      <w:r w:rsidRPr="00FF137E">
        <w:rPr>
          <w:rFonts w:asciiTheme="minorHAnsi" w:hAnsiTheme="minorHAnsi" w:cstheme="minorHAnsi"/>
        </w:rPr>
        <w:t>check</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case</w:t>
      </w:r>
      <w:r w:rsidRPr="00FF137E">
        <w:rPr>
          <w:rFonts w:asciiTheme="minorHAnsi" w:hAnsiTheme="minorHAnsi" w:cstheme="minorHAnsi"/>
          <w:spacing w:val="-4"/>
        </w:rPr>
        <w:t xml:space="preserve"> </w:t>
      </w:r>
      <w:r w:rsidRPr="00FF137E">
        <w:rPr>
          <w:rFonts w:asciiTheme="minorHAnsi" w:hAnsiTheme="minorHAnsi" w:cstheme="minorHAnsi"/>
        </w:rPr>
        <w:t xml:space="preserve">status remotely. The ICPC Division is working with </w:t>
      </w:r>
      <w:proofErr w:type="spellStart"/>
      <w:r w:rsidRPr="00FF137E">
        <w:rPr>
          <w:rFonts w:asciiTheme="minorHAnsi" w:hAnsiTheme="minorHAnsi" w:cstheme="minorHAnsi"/>
        </w:rPr>
        <w:t>RedMane</w:t>
      </w:r>
      <w:proofErr w:type="spellEnd"/>
      <w:r w:rsidRPr="00FF137E">
        <w:rPr>
          <w:rFonts w:asciiTheme="minorHAnsi" w:hAnsiTheme="minorHAnsi" w:cstheme="minorHAnsi"/>
          <w:spacing w:val="-1"/>
        </w:rPr>
        <w:t xml:space="preserve"> </w:t>
      </w:r>
      <w:r w:rsidRPr="00FF137E">
        <w:rPr>
          <w:rFonts w:asciiTheme="minorHAnsi" w:hAnsiTheme="minorHAnsi" w:cstheme="minorHAnsi"/>
        </w:rPr>
        <w:t xml:space="preserve">Technology LLC on the new system that we are excited about called PATHWAYS, Mississippi. </w:t>
      </w:r>
    </w:p>
    <w:p w14:paraId="1FF81E82" w14:textId="541C8C59" w:rsidR="00112D49" w:rsidRPr="00FF137E" w:rsidRDefault="00DC3A48" w:rsidP="00FE69A8">
      <w:pPr>
        <w:pStyle w:val="BodyText"/>
        <w:spacing w:before="1" w:after="120" w:line="276" w:lineRule="auto"/>
        <w:ind w:left="662" w:right="979"/>
        <w:jc w:val="both"/>
        <w:rPr>
          <w:rFonts w:asciiTheme="minorHAnsi" w:hAnsiTheme="minorHAnsi" w:cstheme="minorHAnsi"/>
        </w:rPr>
      </w:pPr>
      <w:r w:rsidRPr="00FF137E">
        <w:rPr>
          <w:rFonts w:asciiTheme="minorHAnsi" w:hAnsiTheme="minorHAnsi" w:cstheme="minorHAnsi"/>
        </w:rPr>
        <w:t>Other benefits of the Smartsheet include identifying active and non-active cases, case assignment,</w:t>
      </w:r>
      <w:r w:rsidRPr="00FF137E">
        <w:rPr>
          <w:rFonts w:asciiTheme="minorHAnsi" w:hAnsiTheme="minorHAnsi" w:cstheme="minorHAnsi"/>
          <w:spacing w:val="-12"/>
        </w:rPr>
        <w:t xml:space="preserve"> </w:t>
      </w:r>
      <w:r w:rsidRPr="00FF137E">
        <w:rPr>
          <w:rFonts w:asciiTheme="minorHAnsi" w:hAnsiTheme="minorHAnsi" w:cstheme="minorHAnsi"/>
        </w:rPr>
        <w:t>overdue</w:t>
      </w:r>
      <w:r w:rsidRPr="00FF137E">
        <w:rPr>
          <w:rFonts w:asciiTheme="minorHAnsi" w:hAnsiTheme="minorHAnsi" w:cstheme="minorHAnsi"/>
          <w:spacing w:val="-11"/>
        </w:rPr>
        <w:t xml:space="preserve"> </w:t>
      </w:r>
      <w:r w:rsidRPr="00FF137E">
        <w:rPr>
          <w:rFonts w:asciiTheme="minorHAnsi" w:hAnsiTheme="minorHAnsi" w:cstheme="minorHAnsi"/>
        </w:rPr>
        <w:t>cases,</w:t>
      </w:r>
      <w:r w:rsidRPr="00FF137E">
        <w:rPr>
          <w:rFonts w:asciiTheme="minorHAnsi" w:hAnsiTheme="minorHAnsi" w:cstheme="minorHAnsi"/>
          <w:spacing w:val="-11"/>
        </w:rPr>
        <w:t xml:space="preserve"> </w:t>
      </w:r>
      <w:r w:rsidRPr="00FF137E">
        <w:rPr>
          <w:rFonts w:asciiTheme="minorHAnsi" w:hAnsiTheme="minorHAnsi" w:cstheme="minorHAnsi"/>
        </w:rPr>
        <w:t>supervision</w:t>
      </w:r>
      <w:r w:rsidRPr="00FF137E">
        <w:rPr>
          <w:rFonts w:asciiTheme="minorHAnsi" w:hAnsiTheme="minorHAnsi" w:cstheme="minorHAnsi"/>
          <w:spacing w:val="-11"/>
        </w:rPr>
        <w:t xml:space="preserve"> </w:t>
      </w:r>
      <w:r w:rsidRPr="00FF137E">
        <w:rPr>
          <w:rFonts w:asciiTheme="minorHAnsi" w:hAnsiTheme="minorHAnsi" w:cstheme="minorHAnsi"/>
        </w:rPr>
        <w:t>reports,</w:t>
      </w:r>
      <w:r w:rsidRPr="00FF137E">
        <w:rPr>
          <w:rFonts w:asciiTheme="minorHAnsi" w:hAnsiTheme="minorHAnsi" w:cstheme="minorHAnsi"/>
          <w:spacing w:val="-12"/>
        </w:rPr>
        <w:t xml:space="preserve"> </w:t>
      </w:r>
      <w:r w:rsidRPr="00FF137E">
        <w:rPr>
          <w:rFonts w:asciiTheme="minorHAnsi" w:hAnsiTheme="minorHAnsi" w:cstheme="minorHAnsi"/>
        </w:rPr>
        <w:t>county</w:t>
      </w:r>
      <w:r w:rsidRPr="00FF137E">
        <w:rPr>
          <w:rFonts w:asciiTheme="minorHAnsi" w:hAnsiTheme="minorHAnsi" w:cstheme="minorHAnsi"/>
          <w:spacing w:val="-11"/>
        </w:rPr>
        <w:t xml:space="preserve"> </w:t>
      </w:r>
      <w:r w:rsidRPr="00FF137E">
        <w:rPr>
          <w:rFonts w:asciiTheme="minorHAnsi" w:hAnsiTheme="minorHAnsi" w:cstheme="minorHAnsi"/>
        </w:rPr>
        <w:t>worker</w:t>
      </w:r>
      <w:r w:rsidRPr="00FF137E">
        <w:rPr>
          <w:rFonts w:asciiTheme="minorHAnsi" w:hAnsiTheme="minorHAnsi" w:cstheme="minorHAnsi"/>
          <w:spacing w:val="-10"/>
        </w:rPr>
        <w:t xml:space="preserve"> </w:t>
      </w:r>
      <w:r w:rsidRPr="00FF137E">
        <w:rPr>
          <w:rFonts w:asciiTheme="minorHAnsi" w:hAnsiTheme="minorHAnsi" w:cstheme="minorHAnsi"/>
        </w:rPr>
        <w:t>assignment,</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license</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re- evaluation information.</w:t>
      </w:r>
      <w:r w:rsidRPr="00FF137E">
        <w:rPr>
          <w:rFonts w:asciiTheme="minorHAnsi" w:hAnsiTheme="minorHAnsi" w:cstheme="minorHAnsi"/>
          <w:spacing w:val="40"/>
        </w:rPr>
        <w:t xml:space="preserve"> </w:t>
      </w:r>
      <w:r w:rsidRPr="00FF137E">
        <w:rPr>
          <w:rFonts w:asciiTheme="minorHAnsi" w:hAnsiTheme="minorHAnsi" w:cstheme="minorHAnsi"/>
        </w:rPr>
        <w:t>Many</w:t>
      </w:r>
      <w:r w:rsidRPr="00FF137E">
        <w:rPr>
          <w:rFonts w:asciiTheme="minorHAnsi" w:hAnsiTheme="minorHAnsi" w:cstheme="minorHAnsi"/>
          <w:spacing w:val="-4"/>
        </w:rPr>
        <w:t xml:space="preserve"> </w:t>
      </w:r>
      <w:r w:rsidRPr="00FF137E">
        <w:rPr>
          <w:rFonts w:asciiTheme="minorHAnsi" w:hAnsiTheme="minorHAnsi" w:cstheme="minorHAnsi"/>
        </w:rPr>
        <w:t>technological</w:t>
      </w:r>
      <w:r w:rsidRPr="00FF137E">
        <w:rPr>
          <w:rFonts w:asciiTheme="minorHAnsi" w:hAnsiTheme="minorHAnsi" w:cstheme="minorHAnsi"/>
          <w:spacing w:val="-4"/>
        </w:rPr>
        <w:t xml:space="preserve"> </w:t>
      </w:r>
      <w:r w:rsidRPr="00FF137E">
        <w:rPr>
          <w:rFonts w:asciiTheme="minorHAnsi" w:hAnsiTheme="minorHAnsi" w:cstheme="minorHAnsi"/>
        </w:rPr>
        <w:t>advances</w:t>
      </w:r>
      <w:r w:rsidRPr="00FF137E">
        <w:rPr>
          <w:rFonts w:asciiTheme="minorHAnsi" w:hAnsiTheme="minorHAnsi" w:cstheme="minorHAnsi"/>
          <w:spacing w:val="-5"/>
        </w:rPr>
        <w:t xml:space="preserve"> </w:t>
      </w:r>
      <w:r w:rsidRPr="00FF137E">
        <w:rPr>
          <w:rFonts w:asciiTheme="minorHAnsi" w:hAnsiTheme="minorHAnsi" w:cstheme="minorHAnsi"/>
        </w:rPr>
        <w:t>have</w:t>
      </w:r>
      <w:r w:rsidRPr="00FF137E">
        <w:rPr>
          <w:rFonts w:asciiTheme="minorHAnsi" w:hAnsiTheme="minorHAnsi" w:cstheme="minorHAnsi"/>
          <w:spacing w:val="-5"/>
        </w:rPr>
        <w:t xml:space="preserve"> </w:t>
      </w:r>
      <w:r w:rsidRPr="00FF137E">
        <w:rPr>
          <w:rFonts w:asciiTheme="minorHAnsi" w:hAnsiTheme="minorHAnsi" w:cstheme="minorHAnsi"/>
        </w:rPr>
        <w:t>been</w:t>
      </w:r>
      <w:r w:rsidRPr="00FF137E">
        <w:rPr>
          <w:rFonts w:asciiTheme="minorHAnsi" w:hAnsiTheme="minorHAnsi" w:cstheme="minorHAnsi"/>
          <w:spacing w:val="-4"/>
        </w:rPr>
        <w:t xml:space="preserve"> </w:t>
      </w:r>
      <w:r w:rsidRPr="00FF137E">
        <w:rPr>
          <w:rFonts w:asciiTheme="minorHAnsi" w:hAnsiTheme="minorHAnsi" w:cstheme="minorHAnsi"/>
        </w:rPr>
        <w:t>utilized</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enhance</w:t>
      </w:r>
      <w:r w:rsidRPr="00FF137E">
        <w:rPr>
          <w:rFonts w:asciiTheme="minorHAnsi" w:hAnsiTheme="minorHAnsi" w:cstheme="minorHAnsi"/>
          <w:spacing w:val="-5"/>
        </w:rPr>
        <w:t xml:space="preserve"> </w:t>
      </w:r>
      <w:r w:rsidRPr="00FF137E">
        <w:rPr>
          <w:rFonts w:asciiTheme="minorHAnsi" w:hAnsiTheme="minorHAnsi" w:cstheme="minorHAnsi"/>
        </w:rPr>
        <w:t>our</w:t>
      </w:r>
      <w:r w:rsidRPr="00FF137E">
        <w:rPr>
          <w:rFonts w:asciiTheme="minorHAnsi" w:hAnsiTheme="minorHAnsi" w:cstheme="minorHAnsi"/>
          <w:spacing w:val="-4"/>
        </w:rPr>
        <w:t xml:space="preserve"> </w:t>
      </w:r>
      <w:r w:rsidRPr="00FF137E">
        <w:rPr>
          <w:rFonts w:asciiTheme="minorHAnsi" w:hAnsiTheme="minorHAnsi" w:cstheme="minorHAnsi"/>
        </w:rPr>
        <w:t>work</w:t>
      </w:r>
      <w:r w:rsidRPr="00FF137E">
        <w:rPr>
          <w:rFonts w:asciiTheme="minorHAnsi" w:hAnsiTheme="minorHAnsi" w:cstheme="minorHAnsi"/>
          <w:spacing w:val="-3"/>
        </w:rPr>
        <w:t xml:space="preserve"> </w:t>
      </w:r>
      <w:r w:rsidRPr="00FF137E">
        <w:rPr>
          <w:rFonts w:asciiTheme="minorHAnsi" w:hAnsiTheme="minorHAnsi" w:cstheme="minorHAnsi"/>
        </w:rPr>
        <w:t>process.</w:t>
      </w:r>
      <w:r w:rsidRPr="00FF137E">
        <w:rPr>
          <w:rFonts w:asciiTheme="minorHAnsi" w:hAnsiTheme="minorHAnsi" w:cstheme="minorHAnsi"/>
          <w:spacing w:val="-9"/>
        </w:rPr>
        <w:t xml:space="preserve"> </w:t>
      </w:r>
      <w:r w:rsidRPr="00FF137E">
        <w:rPr>
          <w:rFonts w:asciiTheme="minorHAnsi" w:hAnsiTheme="minorHAnsi" w:cstheme="minorHAnsi"/>
        </w:rPr>
        <w:t>We</w:t>
      </w:r>
      <w:r w:rsidRPr="00FF137E">
        <w:rPr>
          <w:rFonts w:asciiTheme="minorHAnsi" w:hAnsiTheme="minorHAnsi" w:cstheme="minorHAnsi"/>
          <w:spacing w:val="-5"/>
        </w:rPr>
        <w:t xml:space="preserve"> </w:t>
      </w:r>
      <w:r w:rsidRPr="00FF137E">
        <w:rPr>
          <w:rFonts w:asciiTheme="minorHAnsi" w:hAnsiTheme="minorHAnsi" w:cstheme="minorHAnsi"/>
        </w:rPr>
        <w:t xml:space="preserve">attend weekly individual staff meetings, via the TEAMS platform to review and update the </w:t>
      </w:r>
      <w:r w:rsidRPr="00FF137E">
        <w:rPr>
          <w:rFonts w:asciiTheme="minorHAnsi" w:hAnsiTheme="minorHAnsi" w:cstheme="minorHAnsi"/>
          <w:spacing w:val="-2"/>
        </w:rPr>
        <w:t>Smartsheet</w:t>
      </w:r>
      <w:r w:rsidRPr="00FF137E">
        <w:rPr>
          <w:rFonts w:asciiTheme="minorHAnsi" w:hAnsiTheme="minorHAnsi" w:cstheme="minorHAnsi"/>
          <w:spacing w:val="-5"/>
        </w:rPr>
        <w:t xml:space="preserve"> </w:t>
      </w:r>
      <w:r w:rsidRPr="00FF137E">
        <w:rPr>
          <w:rFonts w:asciiTheme="minorHAnsi" w:hAnsiTheme="minorHAnsi" w:cstheme="minorHAnsi"/>
          <w:spacing w:val="-2"/>
        </w:rPr>
        <w:t>for</w:t>
      </w:r>
      <w:r w:rsidRPr="00FF137E">
        <w:rPr>
          <w:rFonts w:asciiTheme="minorHAnsi" w:hAnsiTheme="minorHAnsi" w:cstheme="minorHAnsi"/>
          <w:spacing w:val="-7"/>
        </w:rPr>
        <w:t xml:space="preserve"> </w:t>
      </w:r>
      <w:r w:rsidRPr="00FF137E">
        <w:rPr>
          <w:rFonts w:asciiTheme="minorHAnsi" w:hAnsiTheme="minorHAnsi" w:cstheme="minorHAnsi"/>
          <w:spacing w:val="-2"/>
        </w:rPr>
        <w:t>ICPC</w:t>
      </w:r>
      <w:r w:rsidRPr="00FF137E">
        <w:rPr>
          <w:rFonts w:asciiTheme="minorHAnsi" w:hAnsiTheme="minorHAnsi" w:cstheme="minorHAnsi"/>
          <w:spacing w:val="-5"/>
        </w:rPr>
        <w:t xml:space="preserve"> </w:t>
      </w:r>
      <w:r w:rsidRPr="00FF137E">
        <w:rPr>
          <w:rFonts w:asciiTheme="minorHAnsi" w:hAnsiTheme="minorHAnsi" w:cstheme="minorHAnsi"/>
          <w:spacing w:val="-2"/>
        </w:rPr>
        <w:t>case</w:t>
      </w:r>
      <w:r w:rsidRPr="00FF137E">
        <w:rPr>
          <w:rFonts w:asciiTheme="minorHAnsi" w:hAnsiTheme="minorHAnsi" w:cstheme="minorHAnsi"/>
          <w:spacing w:val="-5"/>
        </w:rPr>
        <w:t xml:space="preserve"> </w:t>
      </w:r>
      <w:r w:rsidRPr="00FF137E">
        <w:rPr>
          <w:rFonts w:asciiTheme="minorHAnsi" w:hAnsiTheme="minorHAnsi" w:cstheme="minorHAnsi"/>
          <w:spacing w:val="-2"/>
        </w:rPr>
        <w:t>management.</w:t>
      </w:r>
      <w:r w:rsidRPr="00FF137E">
        <w:rPr>
          <w:rFonts w:asciiTheme="minorHAnsi" w:hAnsiTheme="minorHAnsi" w:cstheme="minorHAnsi"/>
          <w:spacing w:val="-9"/>
        </w:rPr>
        <w:t xml:space="preserve">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division</w:t>
      </w:r>
      <w:r w:rsidRPr="00FF137E">
        <w:rPr>
          <w:rFonts w:asciiTheme="minorHAnsi" w:hAnsiTheme="minorHAnsi" w:cstheme="minorHAnsi"/>
          <w:spacing w:val="-6"/>
        </w:rPr>
        <w:t xml:space="preserve"> </w:t>
      </w:r>
      <w:r w:rsidRPr="00FF137E">
        <w:rPr>
          <w:rFonts w:asciiTheme="minorHAnsi" w:hAnsiTheme="minorHAnsi" w:cstheme="minorHAnsi"/>
          <w:spacing w:val="-2"/>
        </w:rPr>
        <w:t>developed</w:t>
      </w:r>
      <w:r w:rsidRPr="00FF137E">
        <w:rPr>
          <w:rFonts w:asciiTheme="minorHAnsi" w:hAnsiTheme="minorHAnsi" w:cstheme="minorHAnsi"/>
          <w:spacing w:val="-6"/>
        </w:rPr>
        <w:t xml:space="preserve"> </w:t>
      </w:r>
      <w:r w:rsidRPr="00FF137E">
        <w:rPr>
          <w:rFonts w:asciiTheme="minorHAnsi" w:hAnsiTheme="minorHAnsi" w:cstheme="minorHAnsi"/>
          <w:spacing w:val="-2"/>
        </w:rPr>
        <w:t>a</w:t>
      </w:r>
      <w:r w:rsidRPr="00FF137E">
        <w:rPr>
          <w:rFonts w:asciiTheme="minorHAnsi" w:hAnsiTheme="minorHAnsi" w:cstheme="minorHAnsi"/>
          <w:spacing w:val="-5"/>
        </w:rPr>
        <w:t xml:space="preserve"> </w:t>
      </w:r>
      <w:r w:rsidRPr="00FF137E">
        <w:rPr>
          <w:rFonts w:asciiTheme="minorHAnsi" w:hAnsiTheme="minorHAnsi" w:cstheme="minorHAnsi"/>
          <w:spacing w:val="-2"/>
        </w:rPr>
        <w:t>SharePoint link</w:t>
      </w:r>
      <w:r w:rsidRPr="00FF137E">
        <w:rPr>
          <w:rFonts w:asciiTheme="minorHAnsi" w:hAnsiTheme="minorHAnsi" w:cstheme="minorHAnsi"/>
          <w:spacing w:val="-6"/>
        </w:rPr>
        <w:t xml:space="preserve"> </w:t>
      </w:r>
      <w:r w:rsidRPr="00FF137E">
        <w:rPr>
          <w:rFonts w:asciiTheme="minorHAnsi" w:hAnsiTheme="minorHAnsi" w:cstheme="minorHAnsi"/>
          <w:spacing w:val="-2"/>
        </w:rPr>
        <w:t>to</w:t>
      </w:r>
      <w:r w:rsidRPr="00FF137E">
        <w:rPr>
          <w:rFonts w:asciiTheme="minorHAnsi" w:hAnsiTheme="minorHAnsi" w:cstheme="minorHAnsi"/>
          <w:spacing w:val="-5"/>
        </w:rPr>
        <w:t xml:space="preserve"> </w:t>
      </w:r>
      <w:r w:rsidRPr="00FF137E">
        <w:rPr>
          <w:rFonts w:asciiTheme="minorHAnsi" w:hAnsiTheme="minorHAnsi" w:cstheme="minorHAnsi"/>
          <w:spacing w:val="-2"/>
        </w:rPr>
        <w:t xml:space="preserve">create </w:t>
      </w:r>
      <w:r w:rsidRPr="00FF137E">
        <w:rPr>
          <w:rFonts w:asciiTheme="minorHAnsi" w:hAnsiTheme="minorHAnsi" w:cstheme="minorHAnsi"/>
        </w:rPr>
        <w:t>paperless,</w:t>
      </w:r>
      <w:r w:rsidRPr="00FF137E">
        <w:rPr>
          <w:rFonts w:asciiTheme="minorHAnsi" w:hAnsiTheme="minorHAnsi" w:cstheme="minorHAnsi"/>
          <w:spacing w:val="-6"/>
        </w:rPr>
        <w:t xml:space="preserve"> </w:t>
      </w:r>
      <w:r w:rsidRPr="00FF137E">
        <w:rPr>
          <w:rFonts w:asciiTheme="minorHAnsi" w:hAnsiTheme="minorHAnsi" w:cstheme="minorHAnsi"/>
        </w:rPr>
        <w:t>electronic</w:t>
      </w:r>
      <w:r w:rsidRPr="00FF137E">
        <w:rPr>
          <w:rFonts w:asciiTheme="minorHAnsi" w:hAnsiTheme="minorHAnsi" w:cstheme="minorHAnsi"/>
          <w:spacing w:val="-7"/>
        </w:rPr>
        <w:t xml:space="preserve"> </w:t>
      </w:r>
      <w:r w:rsidRPr="00FF137E">
        <w:rPr>
          <w:rFonts w:asciiTheme="minorHAnsi" w:hAnsiTheme="minorHAnsi" w:cstheme="minorHAnsi"/>
        </w:rPr>
        <w:t>case</w:t>
      </w:r>
      <w:r w:rsidRPr="00FF137E">
        <w:rPr>
          <w:rFonts w:asciiTheme="minorHAnsi" w:hAnsiTheme="minorHAnsi" w:cstheme="minorHAnsi"/>
          <w:spacing w:val="-7"/>
        </w:rPr>
        <w:t xml:space="preserve"> </w:t>
      </w:r>
      <w:r w:rsidRPr="00FF137E">
        <w:rPr>
          <w:rFonts w:asciiTheme="minorHAnsi" w:hAnsiTheme="minorHAnsi" w:cstheme="minorHAnsi"/>
        </w:rPr>
        <w:t>files.</w:t>
      </w:r>
      <w:r w:rsidRPr="00FF137E">
        <w:rPr>
          <w:rFonts w:asciiTheme="minorHAnsi" w:hAnsiTheme="minorHAnsi" w:cstheme="minorHAnsi"/>
          <w:spacing w:val="-8"/>
        </w:rPr>
        <w:t xml:space="preserve"> </w:t>
      </w:r>
      <w:r w:rsidRPr="00FF137E">
        <w:rPr>
          <w:rFonts w:asciiTheme="minorHAnsi" w:hAnsiTheme="minorHAnsi" w:cstheme="minorHAnsi"/>
        </w:rPr>
        <w:t>Staffing</w:t>
      </w:r>
      <w:r w:rsidRPr="00FF137E">
        <w:rPr>
          <w:rFonts w:asciiTheme="minorHAnsi" w:hAnsiTheme="minorHAnsi" w:cstheme="minorHAnsi"/>
          <w:spacing w:val="-9"/>
        </w:rPr>
        <w:t xml:space="preserve"> </w:t>
      </w:r>
      <w:r w:rsidRPr="00FF137E">
        <w:rPr>
          <w:rFonts w:asciiTheme="minorHAnsi" w:hAnsiTheme="minorHAnsi" w:cstheme="minorHAnsi"/>
        </w:rPr>
        <w:t>documentation</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8"/>
        </w:rPr>
        <w:t xml:space="preserve"> </w:t>
      </w:r>
      <w:r w:rsidRPr="00FF137E">
        <w:rPr>
          <w:rFonts w:asciiTheme="minorHAnsi" w:hAnsiTheme="minorHAnsi" w:cstheme="minorHAnsi"/>
        </w:rPr>
        <w:t>also</w:t>
      </w:r>
      <w:r w:rsidRPr="00FF137E">
        <w:rPr>
          <w:rFonts w:asciiTheme="minorHAnsi" w:hAnsiTheme="minorHAnsi" w:cstheme="minorHAnsi"/>
          <w:spacing w:val="-8"/>
        </w:rPr>
        <w:t xml:space="preserve"> </w:t>
      </w:r>
      <w:r w:rsidRPr="00FF137E">
        <w:rPr>
          <w:rFonts w:asciiTheme="minorHAnsi" w:hAnsiTheme="minorHAnsi" w:cstheme="minorHAnsi"/>
        </w:rPr>
        <w:t>housed</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SharePoint</w:t>
      </w:r>
      <w:r w:rsidRPr="00FF137E">
        <w:rPr>
          <w:rFonts w:asciiTheme="minorHAnsi" w:hAnsiTheme="minorHAnsi" w:cstheme="minorHAnsi"/>
          <w:spacing w:val="-8"/>
        </w:rPr>
        <w:t xml:space="preserve"> </w:t>
      </w:r>
      <w:r w:rsidRPr="00FF137E">
        <w:rPr>
          <w:rFonts w:asciiTheme="minorHAnsi" w:hAnsiTheme="minorHAnsi" w:cstheme="minorHAnsi"/>
        </w:rPr>
        <w:t>file under the Licensure Division. Moving to more electronic platforms has been beneficial for</w:t>
      </w:r>
      <w:r w:rsidRPr="00FF137E">
        <w:rPr>
          <w:rFonts w:asciiTheme="minorHAnsi" w:hAnsiTheme="minorHAnsi" w:cstheme="minorHAnsi"/>
          <w:spacing w:val="-6"/>
        </w:rPr>
        <w:t xml:space="preserve"> </w:t>
      </w:r>
      <w:r w:rsidRPr="00FF137E">
        <w:rPr>
          <w:rFonts w:asciiTheme="minorHAnsi" w:hAnsiTheme="minorHAnsi" w:cstheme="minorHAnsi"/>
        </w:rPr>
        <w:t>easily</w:t>
      </w:r>
      <w:r w:rsidRPr="00FF137E">
        <w:rPr>
          <w:rFonts w:asciiTheme="minorHAnsi" w:hAnsiTheme="minorHAnsi" w:cstheme="minorHAnsi"/>
          <w:spacing w:val="-5"/>
        </w:rPr>
        <w:t xml:space="preserve"> </w:t>
      </w:r>
      <w:r w:rsidRPr="00FF137E">
        <w:rPr>
          <w:rFonts w:asciiTheme="minorHAnsi" w:hAnsiTheme="minorHAnsi" w:cstheme="minorHAnsi"/>
        </w:rPr>
        <w:t>accessing</w:t>
      </w:r>
      <w:r w:rsidRPr="00FF137E">
        <w:rPr>
          <w:rFonts w:asciiTheme="minorHAnsi" w:hAnsiTheme="minorHAnsi" w:cstheme="minorHAnsi"/>
          <w:spacing w:val="-5"/>
        </w:rPr>
        <w:t xml:space="preserve"> </w:t>
      </w:r>
      <w:r w:rsidRPr="00FF137E">
        <w:rPr>
          <w:rFonts w:asciiTheme="minorHAnsi" w:hAnsiTheme="minorHAnsi" w:cstheme="minorHAnsi"/>
        </w:rPr>
        <w:t>ICPC</w:t>
      </w:r>
      <w:r w:rsidRPr="00FF137E">
        <w:rPr>
          <w:rFonts w:asciiTheme="minorHAnsi" w:hAnsiTheme="minorHAnsi" w:cstheme="minorHAnsi"/>
          <w:spacing w:val="-5"/>
        </w:rPr>
        <w:t xml:space="preserve"> </w:t>
      </w:r>
      <w:r w:rsidRPr="00FF137E">
        <w:rPr>
          <w:rFonts w:asciiTheme="minorHAnsi" w:hAnsiTheme="minorHAnsi" w:cstheme="minorHAnsi"/>
        </w:rPr>
        <w:t>case</w:t>
      </w:r>
      <w:r w:rsidRPr="00FF137E">
        <w:rPr>
          <w:rFonts w:asciiTheme="minorHAnsi" w:hAnsiTheme="minorHAnsi" w:cstheme="minorHAnsi"/>
          <w:spacing w:val="-4"/>
        </w:rPr>
        <w:t xml:space="preserve"> </w:t>
      </w:r>
      <w:r w:rsidRPr="00FF137E">
        <w:rPr>
          <w:rFonts w:asciiTheme="minorHAnsi" w:hAnsiTheme="minorHAnsi" w:cstheme="minorHAnsi"/>
        </w:rPr>
        <w:t>files.</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ICPC</w:t>
      </w:r>
      <w:r w:rsidRPr="00FF137E">
        <w:rPr>
          <w:rFonts w:asciiTheme="minorHAnsi" w:hAnsiTheme="minorHAnsi" w:cstheme="minorHAnsi"/>
          <w:spacing w:val="-5"/>
        </w:rPr>
        <w:t xml:space="preserve"> </w:t>
      </w:r>
      <w:r w:rsidRPr="00FF137E">
        <w:rPr>
          <w:rFonts w:asciiTheme="minorHAnsi" w:hAnsiTheme="minorHAnsi" w:cstheme="minorHAnsi"/>
        </w:rPr>
        <w:t>Department</w:t>
      </w:r>
      <w:r w:rsidRPr="00FF137E">
        <w:rPr>
          <w:rFonts w:asciiTheme="minorHAnsi" w:hAnsiTheme="minorHAnsi" w:cstheme="minorHAnsi"/>
          <w:spacing w:val="-5"/>
        </w:rPr>
        <w:t xml:space="preserve"> </w:t>
      </w:r>
      <w:r w:rsidRPr="00FF137E">
        <w:rPr>
          <w:rFonts w:asciiTheme="minorHAnsi" w:hAnsiTheme="minorHAnsi" w:cstheme="minorHAnsi"/>
        </w:rPr>
        <w:t>would</w:t>
      </w:r>
      <w:r w:rsidRPr="00FF137E">
        <w:rPr>
          <w:rFonts w:asciiTheme="minorHAnsi" w:hAnsiTheme="minorHAnsi" w:cstheme="minorHAnsi"/>
          <w:spacing w:val="-3"/>
        </w:rPr>
        <w:t xml:space="preserve"> </w:t>
      </w:r>
      <w:r w:rsidRPr="00FF137E">
        <w:rPr>
          <w:rFonts w:asciiTheme="minorHAnsi" w:hAnsiTheme="minorHAnsi" w:cstheme="minorHAnsi"/>
        </w:rPr>
        <w:t>also</w:t>
      </w:r>
      <w:r w:rsidRPr="00FF137E">
        <w:rPr>
          <w:rFonts w:asciiTheme="minorHAnsi" w:hAnsiTheme="minorHAnsi" w:cstheme="minorHAnsi"/>
          <w:spacing w:val="-5"/>
        </w:rPr>
        <w:t xml:space="preserve"> </w:t>
      </w:r>
      <w:r w:rsidRPr="00FF137E">
        <w:rPr>
          <w:rFonts w:asciiTheme="minorHAnsi" w:hAnsiTheme="minorHAnsi" w:cstheme="minorHAnsi"/>
        </w:rPr>
        <w:t>like</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expand</w:t>
      </w:r>
      <w:r w:rsidRPr="00FF137E">
        <w:rPr>
          <w:rFonts w:asciiTheme="minorHAnsi" w:hAnsiTheme="minorHAnsi" w:cstheme="minorHAnsi"/>
          <w:spacing w:val="-5"/>
        </w:rPr>
        <w:t xml:space="preserve"> </w:t>
      </w:r>
      <w:r w:rsidRPr="00FF137E">
        <w:rPr>
          <w:rFonts w:asciiTheme="minorHAnsi" w:hAnsiTheme="minorHAnsi" w:cstheme="minorHAnsi"/>
        </w:rPr>
        <w:t>the use</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NIECE</w:t>
      </w:r>
      <w:r w:rsidRPr="00FF137E">
        <w:rPr>
          <w:rFonts w:asciiTheme="minorHAnsi" w:hAnsiTheme="minorHAnsi" w:cstheme="minorHAnsi"/>
          <w:spacing w:val="-6"/>
        </w:rPr>
        <w:t xml:space="preserve"> </w:t>
      </w:r>
      <w:r w:rsidRPr="00FF137E">
        <w:rPr>
          <w:rFonts w:asciiTheme="minorHAnsi" w:hAnsiTheme="minorHAnsi" w:cstheme="minorHAnsi"/>
        </w:rPr>
        <w:t>Database</w:t>
      </w:r>
      <w:r w:rsidRPr="00FF137E">
        <w:rPr>
          <w:rFonts w:asciiTheme="minorHAnsi" w:hAnsiTheme="minorHAnsi" w:cstheme="minorHAnsi"/>
          <w:spacing w:val="-7"/>
        </w:rPr>
        <w:t xml:space="preserve"> </w:t>
      </w:r>
      <w:r w:rsidRPr="00FF137E">
        <w:rPr>
          <w:rFonts w:asciiTheme="minorHAnsi" w:hAnsiTheme="minorHAnsi" w:cstheme="minorHAnsi"/>
        </w:rPr>
        <w:t>system</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local</w:t>
      </w:r>
      <w:r w:rsidRPr="00FF137E">
        <w:rPr>
          <w:rFonts w:asciiTheme="minorHAnsi" w:hAnsiTheme="minorHAnsi" w:cstheme="minorHAnsi"/>
          <w:spacing w:val="-5"/>
        </w:rPr>
        <w:t xml:space="preserve"> </w:t>
      </w:r>
      <w:r w:rsidRPr="00FF137E">
        <w:rPr>
          <w:rFonts w:asciiTheme="minorHAnsi" w:hAnsiTheme="minorHAnsi" w:cstheme="minorHAnsi"/>
        </w:rPr>
        <w:t>level</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possibly</w:t>
      </w:r>
      <w:r w:rsidRPr="00FF137E">
        <w:rPr>
          <w:rFonts w:asciiTheme="minorHAnsi" w:hAnsiTheme="minorHAnsi" w:cstheme="minorHAnsi"/>
          <w:spacing w:val="-3"/>
        </w:rPr>
        <w:t xml:space="preserve"> </w:t>
      </w:r>
      <w:r w:rsidRPr="00FF137E">
        <w:rPr>
          <w:rFonts w:asciiTheme="minorHAnsi" w:hAnsiTheme="minorHAnsi" w:cstheme="minorHAnsi"/>
        </w:rPr>
        <w:t>create</w:t>
      </w:r>
      <w:r w:rsidRPr="00FF137E">
        <w:rPr>
          <w:rFonts w:asciiTheme="minorHAnsi" w:hAnsiTheme="minorHAnsi" w:cstheme="minorHAnsi"/>
          <w:spacing w:val="-4"/>
        </w:rPr>
        <w:t xml:space="preserve"> </w:t>
      </w:r>
      <w:r w:rsidRPr="00FF137E">
        <w:rPr>
          <w:rFonts w:asciiTheme="minorHAnsi" w:hAnsiTheme="minorHAnsi" w:cstheme="minorHAnsi"/>
        </w:rPr>
        <w:t>an</w:t>
      </w:r>
      <w:r w:rsidRPr="00FF137E">
        <w:rPr>
          <w:rFonts w:asciiTheme="minorHAnsi" w:hAnsiTheme="minorHAnsi" w:cstheme="minorHAnsi"/>
          <w:spacing w:val="-3"/>
        </w:rPr>
        <w:t xml:space="preserve"> </w:t>
      </w:r>
      <w:r w:rsidRPr="00FF137E">
        <w:rPr>
          <w:rFonts w:asciiTheme="minorHAnsi" w:hAnsiTheme="minorHAnsi" w:cstheme="minorHAnsi"/>
        </w:rPr>
        <w:t>ICPC</w:t>
      </w:r>
      <w:r w:rsidRPr="00FF137E">
        <w:rPr>
          <w:rFonts w:asciiTheme="minorHAnsi" w:hAnsiTheme="minorHAnsi" w:cstheme="minorHAnsi"/>
          <w:spacing w:val="-5"/>
        </w:rPr>
        <w:t xml:space="preserve"> </w:t>
      </w:r>
      <w:r w:rsidRPr="00FF137E">
        <w:rPr>
          <w:rFonts w:asciiTheme="minorHAnsi" w:hAnsiTheme="minorHAnsi" w:cstheme="minorHAnsi"/>
        </w:rPr>
        <w:t>Liaison for each region. The Liaison would assist with distributing information to the locals and help compile documents for local staff.</w:t>
      </w:r>
    </w:p>
    <w:p w14:paraId="694B5069" w14:textId="3A369EC2" w:rsidR="00112D49" w:rsidRPr="00FF137E" w:rsidRDefault="00DC3A48" w:rsidP="00FE69A8">
      <w:pPr>
        <w:pStyle w:val="BodyText"/>
        <w:spacing w:before="79" w:line="276" w:lineRule="auto"/>
        <w:ind w:left="660" w:right="980"/>
        <w:jc w:val="both"/>
        <w:rPr>
          <w:rFonts w:asciiTheme="minorHAnsi" w:hAnsiTheme="minorHAnsi" w:cstheme="minorHAnsi"/>
        </w:rPr>
      </w:pPr>
      <w:r w:rsidRPr="00FF137E">
        <w:rPr>
          <w:rFonts w:asciiTheme="minorHAnsi" w:hAnsiTheme="minorHAnsi" w:cstheme="minorHAnsi"/>
        </w:rPr>
        <w:t>PATHWAYS will connect with the</w:t>
      </w:r>
      <w:r w:rsidRPr="00FF137E">
        <w:rPr>
          <w:rFonts w:asciiTheme="minorHAnsi" w:hAnsiTheme="minorHAnsi" w:cstheme="minorHAnsi"/>
          <w:spacing w:val="-1"/>
        </w:rPr>
        <w:t xml:space="preserve"> </w:t>
      </w:r>
      <w:r w:rsidRPr="00FF137E">
        <w:rPr>
          <w:rFonts w:asciiTheme="minorHAnsi" w:hAnsiTheme="minorHAnsi" w:cstheme="minorHAnsi"/>
        </w:rPr>
        <w:t>NEICE</w:t>
      </w:r>
      <w:r w:rsidRPr="00FF137E">
        <w:rPr>
          <w:rFonts w:asciiTheme="minorHAnsi" w:hAnsiTheme="minorHAnsi" w:cstheme="minorHAnsi"/>
          <w:spacing w:val="-1"/>
        </w:rPr>
        <w:t xml:space="preserve"> </w:t>
      </w:r>
      <w:r w:rsidRPr="00FF137E">
        <w:rPr>
          <w:rFonts w:asciiTheme="minorHAnsi" w:hAnsiTheme="minorHAnsi" w:cstheme="minorHAnsi"/>
        </w:rPr>
        <w:t>database</w:t>
      </w:r>
      <w:r w:rsidRPr="00FF137E">
        <w:rPr>
          <w:rFonts w:asciiTheme="minorHAnsi" w:hAnsiTheme="minorHAnsi" w:cstheme="minorHAnsi"/>
          <w:spacing w:val="-1"/>
        </w:rPr>
        <w:t xml:space="preserve"> </w:t>
      </w:r>
      <w:r w:rsidRPr="00FF137E">
        <w:rPr>
          <w:rFonts w:asciiTheme="minorHAnsi" w:hAnsiTheme="minorHAnsi" w:cstheme="minorHAnsi"/>
        </w:rPr>
        <w:t>system, allowing MDCPS frontline staff access to ICPC case files.</w:t>
      </w:r>
      <w:r w:rsidRPr="00FF137E">
        <w:rPr>
          <w:rFonts w:asciiTheme="minorHAnsi" w:hAnsiTheme="minorHAnsi" w:cstheme="minorHAnsi"/>
          <w:spacing w:val="-3"/>
        </w:rPr>
        <w:t xml:space="preserve"> </w:t>
      </w:r>
      <w:r w:rsidRPr="00FF137E">
        <w:rPr>
          <w:rFonts w:asciiTheme="minorHAnsi" w:hAnsiTheme="minorHAnsi" w:cstheme="minorHAnsi"/>
        </w:rPr>
        <w:t>The benefit of the collaboration between the two systems is that all stakeholders can see data in real time. The approval/denial of an ICPC case, status</w:t>
      </w:r>
      <w:r w:rsidRPr="00FF137E">
        <w:rPr>
          <w:rFonts w:asciiTheme="minorHAnsi" w:hAnsiTheme="minorHAnsi" w:cstheme="minorHAnsi"/>
          <w:spacing w:val="-15"/>
        </w:rPr>
        <w:t xml:space="preserve"> </w:t>
      </w:r>
      <w:r w:rsidRPr="00FF137E">
        <w:rPr>
          <w:rFonts w:asciiTheme="minorHAnsi" w:hAnsiTheme="minorHAnsi" w:cstheme="minorHAnsi"/>
        </w:rPr>
        <w:t>report</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supervisor</w:t>
      </w:r>
      <w:r w:rsidRPr="00FF137E">
        <w:rPr>
          <w:rFonts w:asciiTheme="minorHAnsi" w:hAnsiTheme="minorHAnsi" w:cstheme="minorHAnsi"/>
          <w:spacing w:val="-15"/>
        </w:rPr>
        <w:t xml:space="preserve"> </w:t>
      </w:r>
      <w:r w:rsidRPr="00FF137E">
        <w:rPr>
          <w:rFonts w:asciiTheme="minorHAnsi" w:hAnsiTheme="minorHAnsi" w:cstheme="minorHAnsi"/>
        </w:rPr>
        <w:t>reports</w:t>
      </w:r>
      <w:r w:rsidRPr="00FF137E">
        <w:rPr>
          <w:rFonts w:asciiTheme="minorHAnsi" w:hAnsiTheme="minorHAnsi" w:cstheme="minorHAnsi"/>
          <w:spacing w:val="-15"/>
        </w:rPr>
        <w:t xml:space="preserve"> </w:t>
      </w:r>
      <w:r w:rsidRPr="00FF137E">
        <w:rPr>
          <w:rFonts w:asciiTheme="minorHAnsi" w:hAnsiTheme="minorHAnsi" w:cstheme="minorHAnsi"/>
        </w:rPr>
        <w:t>can</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5"/>
        </w:rPr>
        <w:t xml:space="preserve"> </w:t>
      </w:r>
      <w:r w:rsidRPr="00FF137E">
        <w:rPr>
          <w:rFonts w:asciiTheme="minorHAnsi" w:hAnsiTheme="minorHAnsi" w:cstheme="minorHAnsi"/>
        </w:rPr>
        <w:t>seen</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will</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5"/>
        </w:rPr>
        <w:t xml:space="preserve"> </w:t>
      </w:r>
      <w:r w:rsidRPr="00FF137E">
        <w:rPr>
          <w:rFonts w:asciiTheme="minorHAnsi" w:hAnsiTheme="minorHAnsi" w:cstheme="minorHAnsi"/>
        </w:rPr>
        <w:t>accessible.</w:t>
      </w:r>
      <w:r w:rsidRPr="00FF137E">
        <w:rPr>
          <w:rFonts w:asciiTheme="minorHAnsi" w:hAnsiTheme="minorHAnsi" w:cstheme="minorHAnsi"/>
          <w:spacing w:val="-15"/>
        </w:rPr>
        <w:t xml:space="preserve"> </w:t>
      </w:r>
      <w:r w:rsidRPr="00FF137E">
        <w:rPr>
          <w:rFonts w:asciiTheme="minorHAnsi" w:hAnsiTheme="minorHAnsi" w:cstheme="minorHAnsi"/>
        </w:rPr>
        <w:t>ICPC</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proofErr w:type="spellStart"/>
      <w:r w:rsidRPr="00FF137E">
        <w:rPr>
          <w:rFonts w:asciiTheme="minorHAnsi" w:hAnsiTheme="minorHAnsi" w:cstheme="minorHAnsi"/>
        </w:rPr>
        <w:t>RedMane</w:t>
      </w:r>
      <w:proofErr w:type="spellEnd"/>
      <w:r w:rsidRPr="00FF137E">
        <w:rPr>
          <w:rFonts w:asciiTheme="minorHAnsi" w:hAnsiTheme="minorHAnsi" w:cstheme="minorHAnsi"/>
        </w:rPr>
        <w:t xml:space="preserve"> Technology</w:t>
      </w:r>
      <w:r w:rsidRPr="00FF137E">
        <w:rPr>
          <w:rFonts w:asciiTheme="minorHAnsi" w:hAnsiTheme="minorHAnsi" w:cstheme="minorHAnsi"/>
          <w:spacing w:val="-12"/>
        </w:rPr>
        <w:t xml:space="preserve"> </w:t>
      </w:r>
      <w:r w:rsidR="00D8742C" w:rsidRPr="00FF137E">
        <w:rPr>
          <w:rFonts w:asciiTheme="minorHAnsi" w:hAnsiTheme="minorHAnsi" w:cstheme="minorHAnsi"/>
          <w:spacing w:val="-12"/>
        </w:rPr>
        <w:t xml:space="preserve">continue </w:t>
      </w:r>
      <w:r w:rsidR="0031435F" w:rsidRPr="00FF137E">
        <w:rPr>
          <w:rFonts w:asciiTheme="minorHAnsi" w:hAnsiTheme="minorHAnsi" w:cstheme="minorHAnsi"/>
          <w:spacing w:val="-12"/>
        </w:rPr>
        <w:t xml:space="preserve">to </w:t>
      </w:r>
      <w:r w:rsidRPr="00FF137E">
        <w:rPr>
          <w:rFonts w:asciiTheme="minorHAnsi" w:hAnsiTheme="minorHAnsi" w:cstheme="minorHAnsi"/>
        </w:rPr>
        <w:t>meet</w:t>
      </w:r>
      <w:r w:rsidRPr="00FF137E">
        <w:rPr>
          <w:rFonts w:asciiTheme="minorHAnsi" w:hAnsiTheme="minorHAnsi" w:cstheme="minorHAnsi"/>
          <w:spacing w:val="-12"/>
        </w:rPr>
        <w:t xml:space="preserve"> </w:t>
      </w:r>
      <w:r w:rsidRPr="00FF137E">
        <w:rPr>
          <w:rFonts w:asciiTheme="minorHAnsi" w:hAnsiTheme="minorHAnsi" w:cstheme="minorHAnsi"/>
        </w:rPr>
        <w:t>weekly</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develop</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new</w:t>
      </w:r>
      <w:r w:rsidRPr="00FF137E">
        <w:rPr>
          <w:rFonts w:asciiTheme="minorHAnsi" w:hAnsiTheme="minorHAnsi" w:cstheme="minorHAnsi"/>
          <w:spacing w:val="-13"/>
        </w:rPr>
        <w:t xml:space="preserve"> </w:t>
      </w:r>
      <w:r w:rsidRPr="00FF137E">
        <w:rPr>
          <w:rFonts w:asciiTheme="minorHAnsi" w:hAnsiTheme="minorHAnsi" w:cstheme="minorHAnsi"/>
        </w:rPr>
        <w:t>tracking</w:t>
      </w:r>
      <w:r w:rsidRPr="00FF137E">
        <w:rPr>
          <w:rFonts w:asciiTheme="minorHAnsi" w:hAnsiTheme="minorHAnsi" w:cstheme="minorHAnsi"/>
          <w:spacing w:val="-12"/>
        </w:rPr>
        <w:t xml:space="preserve"> </w:t>
      </w:r>
      <w:r w:rsidRPr="00FF137E">
        <w:rPr>
          <w:rFonts w:asciiTheme="minorHAnsi" w:hAnsiTheme="minorHAnsi" w:cstheme="minorHAnsi"/>
        </w:rPr>
        <w:t>system.</w:t>
      </w:r>
      <w:r w:rsidRPr="00FF137E">
        <w:rPr>
          <w:rFonts w:asciiTheme="minorHAnsi" w:hAnsiTheme="minorHAnsi" w:cstheme="minorHAnsi"/>
          <w:spacing w:val="37"/>
        </w:rPr>
        <w:t xml:space="preserve"> </w:t>
      </w:r>
    </w:p>
    <w:p w14:paraId="0958BA4B" w14:textId="77777777" w:rsidR="00112D49" w:rsidRPr="00FF137E" w:rsidRDefault="00112D49">
      <w:pPr>
        <w:pStyle w:val="BodyText"/>
        <w:spacing w:before="42"/>
        <w:rPr>
          <w:rFonts w:asciiTheme="minorHAnsi" w:hAnsiTheme="minorHAnsi" w:cstheme="minorHAnsi"/>
        </w:rPr>
      </w:pPr>
    </w:p>
    <w:p w14:paraId="2BEF832C" w14:textId="0027087A" w:rsidR="00112D49" w:rsidRPr="00FF137E" w:rsidRDefault="00DC3A48">
      <w:pPr>
        <w:pStyle w:val="BodyText"/>
        <w:ind w:left="660"/>
        <w:rPr>
          <w:rFonts w:asciiTheme="minorHAnsi" w:hAnsiTheme="minorHAnsi" w:cstheme="minorHAnsi"/>
        </w:rPr>
      </w:pPr>
      <w:r w:rsidRPr="00FF137E">
        <w:rPr>
          <w:rFonts w:asciiTheme="minorHAnsi" w:hAnsiTheme="minorHAnsi" w:cstheme="minorHAnsi"/>
        </w:rPr>
        <w:t>As</w:t>
      </w:r>
      <w:r w:rsidRPr="00FF137E">
        <w:rPr>
          <w:rFonts w:asciiTheme="minorHAnsi" w:hAnsiTheme="minorHAnsi" w:cstheme="minorHAnsi"/>
          <w:spacing w:val="-1"/>
        </w:rPr>
        <w:t xml:space="preserve"> </w:t>
      </w:r>
      <w:r w:rsidRPr="00FF137E">
        <w:rPr>
          <w:rFonts w:asciiTheme="minorHAnsi" w:hAnsiTheme="minorHAnsi" w:cstheme="minorHAnsi"/>
        </w:rPr>
        <w:t>mentioned</w:t>
      </w:r>
      <w:r w:rsidRPr="00FF137E">
        <w:rPr>
          <w:rFonts w:asciiTheme="minorHAnsi" w:hAnsiTheme="minorHAnsi" w:cstheme="minorHAnsi"/>
          <w:spacing w:val="-1"/>
        </w:rPr>
        <w:t xml:space="preserve"> </w:t>
      </w:r>
      <w:r w:rsidRPr="00FF137E">
        <w:rPr>
          <w:rFonts w:asciiTheme="minorHAnsi" w:hAnsiTheme="minorHAnsi" w:cstheme="minorHAnsi"/>
        </w:rPr>
        <w:t>above,</w:t>
      </w:r>
      <w:r w:rsidRPr="00FF137E">
        <w:rPr>
          <w:rFonts w:asciiTheme="minorHAnsi" w:hAnsiTheme="minorHAnsi" w:cstheme="minorHAnsi"/>
          <w:spacing w:val="-1"/>
        </w:rPr>
        <w:t xml:space="preserve"> </w:t>
      </w:r>
      <w:r w:rsidRPr="00FF137E">
        <w:rPr>
          <w:rFonts w:asciiTheme="minorHAnsi" w:hAnsiTheme="minorHAnsi" w:cstheme="minorHAnsi"/>
        </w:rPr>
        <w:t>two</w:t>
      </w:r>
      <w:r w:rsidRPr="00FF137E">
        <w:rPr>
          <w:rFonts w:asciiTheme="minorHAnsi" w:hAnsiTheme="minorHAnsi" w:cstheme="minorHAnsi"/>
          <w:spacing w:val="-1"/>
        </w:rPr>
        <w:t xml:space="preserve"> </w:t>
      </w:r>
      <w:r w:rsidRPr="00FF137E">
        <w:rPr>
          <w:rFonts w:asciiTheme="minorHAnsi" w:hAnsiTheme="minorHAnsi" w:cstheme="minorHAnsi"/>
        </w:rPr>
        <w:t>tools</w:t>
      </w:r>
      <w:r w:rsidRPr="00FF137E">
        <w:rPr>
          <w:rFonts w:asciiTheme="minorHAnsi" w:hAnsiTheme="minorHAnsi" w:cstheme="minorHAnsi"/>
          <w:spacing w:val="-1"/>
        </w:rPr>
        <w:t xml:space="preserve"> </w:t>
      </w:r>
      <w:r w:rsidR="00130221" w:rsidRPr="00FF137E">
        <w:rPr>
          <w:rFonts w:asciiTheme="minorHAnsi" w:hAnsiTheme="minorHAnsi" w:cstheme="minorHAnsi"/>
          <w:spacing w:val="-1"/>
        </w:rPr>
        <w:t xml:space="preserve">are used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track ICPC</w:t>
      </w:r>
      <w:r w:rsidRPr="00FF137E">
        <w:rPr>
          <w:rFonts w:asciiTheme="minorHAnsi" w:hAnsiTheme="minorHAnsi" w:cstheme="minorHAnsi"/>
          <w:spacing w:val="-1"/>
        </w:rPr>
        <w:t xml:space="preserve"> </w:t>
      </w:r>
      <w:r w:rsidRPr="00FF137E">
        <w:rPr>
          <w:rFonts w:asciiTheme="minorHAnsi" w:hAnsiTheme="minorHAnsi" w:cstheme="minorHAnsi"/>
        </w:rPr>
        <w:t>cases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provide</w:t>
      </w:r>
      <w:r w:rsidRPr="00FF137E">
        <w:rPr>
          <w:rFonts w:asciiTheme="minorHAnsi" w:hAnsiTheme="minorHAnsi" w:cstheme="minorHAnsi"/>
          <w:spacing w:val="-2"/>
        </w:rPr>
        <w:t xml:space="preserve"> data:</w:t>
      </w:r>
    </w:p>
    <w:p w14:paraId="1E88041B" w14:textId="77777777" w:rsidR="00112D49" w:rsidRPr="00FF137E" w:rsidRDefault="00112D49">
      <w:pPr>
        <w:pStyle w:val="BodyText"/>
        <w:spacing w:before="3"/>
        <w:rPr>
          <w:rFonts w:asciiTheme="minorHAnsi" w:hAnsiTheme="minorHAnsi" w:cstheme="minorHAnsi"/>
        </w:rPr>
      </w:pPr>
    </w:p>
    <w:p w14:paraId="63124078" w14:textId="75BD6078" w:rsidR="00112D49" w:rsidRPr="00FF137E" w:rsidRDefault="00DC3A48">
      <w:pPr>
        <w:pStyle w:val="BodyText"/>
        <w:ind w:left="660" w:right="1032"/>
        <w:rPr>
          <w:rFonts w:asciiTheme="minorHAnsi" w:hAnsiTheme="minorHAnsi" w:cstheme="minorHAnsi"/>
        </w:rPr>
      </w:pPr>
      <w:r w:rsidRPr="00FF137E">
        <w:rPr>
          <w:rFonts w:asciiTheme="minorHAnsi" w:hAnsiTheme="minorHAnsi" w:cstheme="minorHAnsi"/>
        </w:rPr>
        <w:t>NEICE and Smartsheet</w:t>
      </w:r>
      <w:r w:rsidR="00377EA9" w:rsidRPr="00FF137E">
        <w:rPr>
          <w:rFonts w:asciiTheme="minorHAnsi" w:hAnsiTheme="minorHAnsi" w:cstheme="minorHAnsi"/>
        </w:rPr>
        <w:t xml:space="preserve"> (July – September 2023)</w:t>
      </w:r>
      <w:r w:rsidRPr="00FF137E">
        <w:rPr>
          <w:rFonts w:asciiTheme="minorHAnsi" w:hAnsiTheme="minorHAnsi" w:cstheme="minorHAnsi"/>
        </w:rPr>
        <w:t>:</w:t>
      </w:r>
      <w:r w:rsidRPr="00FF137E">
        <w:rPr>
          <w:rFonts w:asciiTheme="minorHAnsi" w:hAnsiTheme="minorHAnsi" w:cstheme="minorHAnsi"/>
          <w:spacing w:val="28"/>
        </w:rPr>
        <w:t xml:space="preserve"> </w:t>
      </w:r>
      <w:r w:rsidR="008A2415" w:rsidRPr="00FF137E">
        <w:rPr>
          <w:rFonts w:asciiTheme="minorHAnsi" w:hAnsiTheme="minorHAnsi" w:cstheme="minorHAnsi"/>
        </w:rPr>
        <w:t xml:space="preserve">200 </w:t>
      </w:r>
      <w:r w:rsidRPr="00FF137E">
        <w:rPr>
          <w:rFonts w:asciiTheme="minorHAnsi" w:hAnsiTheme="minorHAnsi" w:cstheme="minorHAnsi"/>
        </w:rPr>
        <w:t xml:space="preserve">cases handled for </w:t>
      </w:r>
      <w:r w:rsidR="00D0719D" w:rsidRPr="00FF137E">
        <w:rPr>
          <w:rFonts w:asciiTheme="minorHAnsi" w:hAnsiTheme="minorHAnsi" w:cstheme="minorHAnsi"/>
        </w:rPr>
        <w:t>R</w:t>
      </w:r>
      <w:r w:rsidRPr="00FF137E">
        <w:rPr>
          <w:rFonts w:asciiTheme="minorHAnsi" w:hAnsiTheme="minorHAnsi" w:cstheme="minorHAnsi"/>
        </w:rPr>
        <w:t xml:space="preserve">egulation </w:t>
      </w:r>
      <w:r w:rsidR="00D0719D" w:rsidRPr="00FF137E">
        <w:rPr>
          <w:rFonts w:asciiTheme="minorHAnsi" w:hAnsiTheme="minorHAnsi" w:cstheme="minorHAnsi"/>
        </w:rPr>
        <w:t xml:space="preserve">7 </w:t>
      </w:r>
      <w:r w:rsidRPr="00FF137E">
        <w:rPr>
          <w:rFonts w:asciiTheme="minorHAnsi" w:hAnsiTheme="minorHAnsi" w:cstheme="minorHAnsi"/>
        </w:rPr>
        <w:t>parents, foster, public adoptions,</w:t>
      </w:r>
      <w:r w:rsidRPr="00FF137E">
        <w:rPr>
          <w:rFonts w:asciiTheme="minorHAnsi" w:hAnsiTheme="minorHAnsi" w:cstheme="minorHAnsi"/>
          <w:spacing w:val="80"/>
        </w:rPr>
        <w:t xml:space="preserve"> </w:t>
      </w:r>
      <w:r w:rsidRPr="00FF137E">
        <w:rPr>
          <w:rFonts w:asciiTheme="minorHAnsi" w:hAnsiTheme="minorHAnsi" w:cstheme="minorHAnsi"/>
        </w:rPr>
        <w:t>private adoption, residential placement, and court jurisdiction only cases.</w:t>
      </w:r>
    </w:p>
    <w:p w14:paraId="4E40326E" w14:textId="7D2ADF3D" w:rsidR="00112D49" w:rsidRPr="00FF137E" w:rsidRDefault="00DC3A48" w:rsidP="00FE69A8">
      <w:pPr>
        <w:pStyle w:val="ListParagraph"/>
        <w:numPr>
          <w:ilvl w:val="0"/>
          <w:numId w:val="157"/>
        </w:numPr>
        <w:spacing w:before="161"/>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1 -</w:t>
      </w:r>
      <w:r w:rsidRPr="00FF137E">
        <w:rPr>
          <w:rFonts w:asciiTheme="minorHAnsi" w:hAnsiTheme="minorHAnsi" w:cstheme="minorHAnsi"/>
          <w:spacing w:val="-1"/>
          <w:sz w:val="24"/>
        </w:rPr>
        <w:t xml:space="preserve"> </w:t>
      </w:r>
      <w:r w:rsidR="00D0719D" w:rsidRPr="00FF137E">
        <w:rPr>
          <w:rFonts w:asciiTheme="minorHAnsi" w:hAnsiTheme="minorHAnsi" w:cstheme="minorHAnsi"/>
          <w:spacing w:val="-10"/>
          <w:sz w:val="24"/>
        </w:rPr>
        <w:t>6</w:t>
      </w:r>
    </w:p>
    <w:p w14:paraId="0FDB82F3" w14:textId="70C32CE8" w:rsidR="00112D49" w:rsidRPr="00FF137E" w:rsidRDefault="00DC3A48" w:rsidP="00FE69A8">
      <w:pPr>
        <w:pStyle w:val="ListParagraph"/>
        <w:numPr>
          <w:ilvl w:val="0"/>
          <w:numId w:val="157"/>
        </w:numPr>
        <w:tabs>
          <w:tab w:val="left" w:pos="899"/>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3"/>
          <w:sz w:val="24"/>
        </w:rPr>
        <w:t xml:space="preserve"> </w:t>
      </w:r>
      <w:r w:rsidRPr="00FF137E">
        <w:rPr>
          <w:rFonts w:asciiTheme="minorHAnsi" w:hAnsiTheme="minorHAnsi" w:cstheme="minorHAnsi"/>
          <w:sz w:val="24"/>
        </w:rPr>
        <w:t>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
          <w:sz w:val="24"/>
        </w:rPr>
        <w:t xml:space="preserve"> </w:t>
      </w:r>
      <w:r w:rsidRPr="00FF137E">
        <w:rPr>
          <w:rFonts w:asciiTheme="minorHAnsi" w:hAnsiTheme="minorHAnsi" w:cstheme="minorHAnsi"/>
          <w:sz w:val="24"/>
        </w:rPr>
        <w:t>Foster, Public</w:t>
      </w:r>
      <w:r w:rsidRPr="00FF137E">
        <w:rPr>
          <w:rFonts w:asciiTheme="minorHAnsi" w:hAnsiTheme="minorHAnsi" w:cstheme="minorHAnsi"/>
          <w:spacing w:val="-2"/>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Court</w:t>
      </w:r>
      <w:r w:rsidRPr="00FF137E">
        <w:rPr>
          <w:rFonts w:asciiTheme="minorHAnsi" w:hAnsiTheme="minorHAnsi" w:cstheme="minorHAnsi"/>
          <w:spacing w:val="-1"/>
          <w:sz w:val="24"/>
        </w:rPr>
        <w:t xml:space="preserve"> </w:t>
      </w:r>
      <w:r w:rsidRPr="00FF137E">
        <w:rPr>
          <w:rFonts w:asciiTheme="minorHAnsi" w:hAnsiTheme="minorHAnsi" w:cstheme="minorHAnsi"/>
          <w:sz w:val="24"/>
        </w:rPr>
        <w:t>Jurisdiction</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00D0719D" w:rsidRPr="00FF137E">
        <w:rPr>
          <w:rFonts w:asciiTheme="minorHAnsi" w:hAnsiTheme="minorHAnsi" w:cstheme="minorHAnsi"/>
          <w:spacing w:val="-5"/>
          <w:sz w:val="24"/>
        </w:rPr>
        <w:t>160</w:t>
      </w:r>
    </w:p>
    <w:p w14:paraId="733B67B6" w14:textId="0A9EA2F7" w:rsidR="00112D49" w:rsidRPr="00FF137E" w:rsidRDefault="00DC3A48" w:rsidP="00FE69A8">
      <w:pPr>
        <w:pStyle w:val="ListParagraph"/>
        <w:numPr>
          <w:ilvl w:val="0"/>
          <w:numId w:val="157"/>
        </w:numPr>
        <w:tabs>
          <w:tab w:val="left" w:pos="900"/>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4</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Residentials</w:t>
      </w:r>
      <w:r w:rsidRPr="00FF137E">
        <w:rPr>
          <w:rFonts w:asciiTheme="minorHAnsi" w:hAnsiTheme="minorHAnsi" w:cstheme="minorHAnsi"/>
          <w:spacing w:val="2"/>
          <w:sz w:val="24"/>
        </w:rPr>
        <w:t xml:space="preserve"> </w:t>
      </w:r>
      <w:r w:rsidR="00D0719D" w:rsidRPr="00FF137E">
        <w:rPr>
          <w:rFonts w:asciiTheme="minorHAnsi" w:hAnsiTheme="minorHAnsi" w:cstheme="minorHAnsi"/>
          <w:spacing w:val="-5"/>
          <w:sz w:val="24"/>
        </w:rPr>
        <w:t>10</w:t>
      </w:r>
    </w:p>
    <w:p w14:paraId="49069D3D" w14:textId="02DE99C1" w:rsidR="00112D49" w:rsidRPr="00FF137E" w:rsidRDefault="00DC3A48" w:rsidP="00FE69A8">
      <w:pPr>
        <w:pStyle w:val="ListParagraph"/>
        <w:numPr>
          <w:ilvl w:val="0"/>
          <w:numId w:val="157"/>
        </w:numPr>
        <w:tabs>
          <w:tab w:val="left" w:pos="900"/>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7 -</w:t>
      </w:r>
      <w:r w:rsidRPr="00FF137E">
        <w:rPr>
          <w:rFonts w:asciiTheme="minorHAnsi" w:hAnsiTheme="minorHAnsi" w:cstheme="minorHAnsi"/>
          <w:spacing w:val="-1"/>
          <w:sz w:val="24"/>
        </w:rPr>
        <w:t xml:space="preserve"> </w:t>
      </w:r>
      <w:r w:rsidR="00D0719D" w:rsidRPr="00FF137E">
        <w:rPr>
          <w:rFonts w:asciiTheme="minorHAnsi" w:hAnsiTheme="minorHAnsi" w:cstheme="minorHAnsi"/>
          <w:spacing w:val="-10"/>
          <w:sz w:val="24"/>
        </w:rPr>
        <w:t>10</w:t>
      </w:r>
    </w:p>
    <w:p w14:paraId="1DCB0B33" w14:textId="62AED806" w:rsidR="00112D49" w:rsidRPr="00FF137E" w:rsidRDefault="00DC3A48" w:rsidP="00FE69A8">
      <w:pPr>
        <w:pStyle w:val="ListParagraph"/>
        <w:numPr>
          <w:ilvl w:val="0"/>
          <w:numId w:val="157"/>
        </w:numPr>
        <w:tabs>
          <w:tab w:val="left" w:pos="900"/>
        </w:tabs>
        <w:spacing w:after="160"/>
        <w:ind w:left="908" w:hanging="274"/>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Private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Adoptions </w:t>
      </w:r>
      <w:r w:rsidR="00426CAB"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00D0719D" w:rsidRPr="00FF137E">
        <w:rPr>
          <w:rFonts w:asciiTheme="minorHAnsi" w:hAnsiTheme="minorHAnsi" w:cstheme="minorHAnsi"/>
          <w:spacing w:val="-5"/>
          <w:sz w:val="24"/>
        </w:rPr>
        <w:t>14</w:t>
      </w:r>
    </w:p>
    <w:p w14:paraId="70353957" w14:textId="2918A73D" w:rsidR="00426CAB" w:rsidRPr="00FF137E" w:rsidRDefault="00426CAB" w:rsidP="00426CAB">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00E96E2D" w:rsidRPr="00FF137E">
        <w:rPr>
          <w:rFonts w:asciiTheme="minorHAnsi" w:hAnsiTheme="minorHAnsi" w:cstheme="minorHAnsi"/>
          <w:sz w:val="24"/>
        </w:rPr>
        <w:br/>
        <w:t>The report results are based on the following:</w:t>
      </w:r>
    </w:p>
    <w:p w14:paraId="2DB6B263" w14:textId="0880F86B" w:rsidR="00E96E2D" w:rsidRPr="00FF137E" w:rsidRDefault="00E96E2D"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Date from: 7/1/2023</w:t>
      </w:r>
      <w:r w:rsidRPr="00FF137E">
        <w:rPr>
          <w:rFonts w:asciiTheme="minorHAnsi" w:hAnsiTheme="minorHAnsi" w:cstheme="minorHAnsi"/>
          <w:sz w:val="24"/>
        </w:rPr>
        <w:tab/>
      </w:r>
      <w:r w:rsidR="00A71FF0" w:rsidRPr="00FF137E">
        <w:rPr>
          <w:rFonts w:asciiTheme="minorHAnsi" w:hAnsiTheme="minorHAnsi" w:cstheme="minorHAnsi"/>
          <w:sz w:val="24"/>
        </w:rPr>
        <w:t>Date to: 9/30/2023</w:t>
      </w:r>
    </w:p>
    <w:p w14:paraId="52FC1A89" w14:textId="25A8178B" w:rsidR="00A71FF0" w:rsidRPr="00FF137E" w:rsidRDefault="00A71FF0"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All</w:t>
      </w:r>
    </w:p>
    <w:p w14:paraId="39888341" w14:textId="22986A78" w:rsidR="00431227" w:rsidRPr="00FF137E" w:rsidRDefault="00431227"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Type of Care: All</w:t>
      </w:r>
    </w:p>
    <w:p w14:paraId="17713DB5" w14:textId="4DD2F093" w:rsidR="00A71FF0" w:rsidRPr="00FF137E" w:rsidRDefault="00A71FF0"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closed, pending, receiving</w:t>
      </w:r>
    </w:p>
    <w:p w14:paraId="60F93903" w14:textId="77777777" w:rsidR="00A71FF0" w:rsidRPr="00FF137E" w:rsidRDefault="00A71FF0" w:rsidP="00426CAB">
      <w:pPr>
        <w:tabs>
          <w:tab w:val="left" w:pos="900"/>
        </w:tabs>
        <w:ind w:left="720"/>
        <w:rPr>
          <w:rFonts w:asciiTheme="minorHAnsi" w:hAnsiTheme="minorHAnsi" w:cstheme="minorHAnsi"/>
          <w:sz w:val="24"/>
        </w:rPr>
      </w:pPr>
    </w:p>
    <w:p w14:paraId="7AA976D6" w14:textId="7BCD42ED" w:rsidR="00A71FF0" w:rsidRPr="00FF137E" w:rsidRDefault="00A71FF0" w:rsidP="00426CAB">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DC7A54" w:rsidRPr="00FF137E" w14:paraId="1F55C73B" w14:textId="77777777" w:rsidTr="00FE69A8">
        <w:tc>
          <w:tcPr>
            <w:tcW w:w="3685" w:type="dxa"/>
            <w:shd w:val="clear" w:color="auto" w:fill="A6A6A6" w:themeFill="background1" w:themeFillShade="A6"/>
          </w:tcPr>
          <w:p w14:paraId="4657A285" w14:textId="750B598C" w:rsidR="00DC7A54" w:rsidRPr="00FF137E" w:rsidRDefault="00DC7A54" w:rsidP="00FE69A8">
            <w:pPr>
              <w:tabs>
                <w:tab w:val="left" w:pos="900"/>
              </w:tabs>
              <w:jc w:val="center"/>
              <w:rPr>
                <w:rFonts w:asciiTheme="minorHAnsi" w:hAnsiTheme="minorHAnsi" w:cstheme="minorHAnsi"/>
                <w:b/>
                <w:bCs/>
                <w:sz w:val="24"/>
              </w:rPr>
            </w:pPr>
            <w:bookmarkStart w:id="36" w:name="_Hlk168299124"/>
            <w:r w:rsidRPr="00FF137E">
              <w:rPr>
                <w:rFonts w:asciiTheme="minorHAnsi" w:hAnsiTheme="minorHAnsi" w:cstheme="minorHAnsi"/>
                <w:b/>
                <w:bCs/>
                <w:sz w:val="24"/>
              </w:rPr>
              <w:t>Type of Care</w:t>
            </w:r>
          </w:p>
        </w:tc>
        <w:tc>
          <w:tcPr>
            <w:tcW w:w="2573" w:type="dxa"/>
            <w:shd w:val="clear" w:color="auto" w:fill="A6A6A6" w:themeFill="background1" w:themeFillShade="A6"/>
          </w:tcPr>
          <w:p w14:paraId="2B02A3E1" w14:textId="5FFF9760" w:rsidR="00DC7A54" w:rsidRPr="00FF137E" w:rsidRDefault="00DC7A54" w:rsidP="00FE69A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DC7A54" w:rsidRPr="00FF137E" w14:paraId="7E2C22D6" w14:textId="77777777" w:rsidTr="00FE69A8">
        <w:tc>
          <w:tcPr>
            <w:tcW w:w="3685" w:type="dxa"/>
          </w:tcPr>
          <w:p w14:paraId="38C8E9C4" w14:textId="24C0A5A6" w:rsidR="00DC7A54" w:rsidRPr="00FF137E" w:rsidRDefault="00DC7A54" w:rsidP="00426CAB">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0EBCDB0C" w14:textId="5C93D2AB" w:rsidR="00DC7A54" w:rsidRPr="00FF137E" w:rsidRDefault="00DC7A54" w:rsidP="00FE69A8">
            <w:pPr>
              <w:tabs>
                <w:tab w:val="left" w:pos="900"/>
              </w:tabs>
              <w:jc w:val="center"/>
              <w:rPr>
                <w:rFonts w:asciiTheme="minorHAnsi" w:hAnsiTheme="minorHAnsi" w:cstheme="minorHAnsi"/>
                <w:sz w:val="24"/>
              </w:rPr>
            </w:pPr>
            <w:r w:rsidRPr="00FF137E">
              <w:rPr>
                <w:rFonts w:asciiTheme="minorHAnsi" w:hAnsiTheme="minorHAnsi" w:cstheme="minorHAnsi"/>
                <w:sz w:val="24"/>
              </w:rPr>
              <w:t>5</w:t>
            </w:r>
          </w:p>
        </w:tc>
      </w:tr>
      <w:tr w:rsidR="00DC7A54" w:rsidRPr="00FF137E" w14:paraId="6B9D3BDD" w14:textId="77777777" w:rsidTr="00FE69A8">
        <w:tc>
          <w:tcPr>
            <w:tcW w:w="3685" w:type="dxa"/>
          </w:tcPr>
          <w:p w14:paraId="7E4176E1" w14:textId="54293EEB" w:rsidR="00DC7A54" w:rsidRPr="00FF137E" w:rsidRDefault="00DC7A54" w:rsidP="00426CAB">
            <w:pPr>
              <w:tabs>
                <w:tab w:val="left" w:pos="900"/>
              </w:tabs>
              <w:rPr>
                <w:rFonts w:asciiTheme="minorHAnsi" w:hAnsiTheme="minorHAnsi" w:cstheme="minorHAnsi"/>
                <w:sz w:val="24"/>
              </w:rPr>
            </w:pPr>
            <w:r w:rsidRPr="00FF137E">
              <w:rPr>
                <w:rFonts w:asciiTheme="minorHAnsi" w:hAnsiTheme="minorHAnsi" w:cstheme="minorHAnsi"/>
                <w:sz w:val="24"/>
              </w:rPr>
              <w:t>Other</w:t>
            </w:r>
          </w:p>
        </w:tc>
        <w:tc>
          <w:tcPr>
            <w:tcW w:w="2573" w:type="dxa"/>
          </w:tcPr>
          <w:p w14:paraId="307AA1C8" w14:textId="36407EC7" w:rsidR="00DC7A54" w:rsidRPr="00FF137E" w:rsidRDefault="00DC7A54" w:rsidP="00FE69A8">
            <w:pPr>
              <w:tabs>
                <w:tab w:val="left" w:pos="900"/>
              </w:tabs>
              <w:jc w:val="center"/>
              <w:rPr>
                <w:rFonts w:asciiTheme="minorHAnsi" w:hAnsiTheme="minorHAnsi" w:cstheme="minorHAnsi"/>
                <w:sz w:val="24"/>
              </w:rPr>
            </w:pPr>
            <w:r w:rsidRPr="00FF137E">
              <w:rPr>
                <w:rFonts w:asciiTheme="minorHAnsi" w:hAnsiTheme="minorHAnsi" w:cstheme="minorHAnsi"/>
                <w:sz w:val="24"/>
              </w:rPr>
              <w:t>1</w:t>
            </w:r>
          </w:p>
        </w:tc>
      </w:tr>
      <w:tr w:rsidR="00DC7A54" w:rsidRPr="00FF137E" w14:paraId="6FEDEBF4" w14:textId="77777777" w:rsidTr="00FE69A8">
        <w:tc>
          <w:tcPr>
            <w:tcW w:w="3685" w:type="dxa"/>
          </w:tcPr>
          <w:p w14:paraId="0A0E6EB2" w14:textId="16CDF1A3" w:rsidR="00DC7A54" w:rsidRPr="00FF137E" w:rsidRDefault="00DC7A54" w:rsidP="00426CAB">
            <w:pPr>
              <w:tabs>
                <w:tab w:val="left" w:pos="900"/>
              </w:tabs>
              <w:rPr>
                <w:rFonts w:asciiTheme="minorHAnsi" w:hAnsiTheme="minorHAnsi" w:cstheme="minorHAnsi"/>
                <w:sz w:val="24"/>
              </w:rPr>
            </w:pPr>
            <w:r w:rsidRPr="00FF137E">
              <w:rPr>
                <w:rFonts w:asciiTheme="minorHAnsi" w:hAnsiTheme="minorHAnsi" w:cstheme="minorHAnsi"/>
                <w:sz w:val="24"/>
              </w:rPr>
              <w:t>Re</w:t>
            </w:r>
            <w:r w:rsidR="000C6B3D" w:rsidRPr="00FF137E">
              <w:rPr>
                <w:rFonts w:asciiTheme="minorHAnsi" w:hAnsiTheme="minorHAnsi" w:cstheme="minorHAnsi"/>
                <w:sz w:val="24"/>
              </w:rPr>
              <w:t>lative</w:t>
            </w:r>
            <w:r w:rsidRPr="00FF137E">
              <w:rPr>
                <w:rFonts w:asciiTheme="minorHAnsi" w:hAnsiTheme="minorHAnsi" w:cstheme="minorHAnsi"/>
                <w:sz w:val="24"/>
              </w:rPr>
              <w:t xml:space="preserve"> (no</w:t>
            </w:r>
            <w:r w:rsidR="000C6B3D" w:rsidRPr="00FF137E">
              <w:rPr>
                <w:rFonts w:asciiTheme="minorHAnsi" w:hAnsiTheme="minorHAnsi" w:cstheme="minorHAnsi"/>
                <w:sz w:val="24"/>
              </w:rPr>
              <w:t>t</w:t>
            </w:r>
            <w:r w:rsidRPr="00FF137E">
              <w:rPr>
                <w:rFonts w:asciiTheme="minorHAnsi" w:hAnsiTheme="minorHAnsi" w:cstheme="minorHAnsi"/>
                <w:sz w:val="24"/>
              </w:rPr>
              <w:t xml:space="preserve"> parent)</w:t>
            </w:r>
          </w:p>
        </w:tc>
        <w:tc>
          <w:tcPr>
            <w:tcW w:w="2573" w:type="dxa"/>
          </w:tcPr>
          <w:p w14:paraId="66B95B3C" w14:textId="4700BA9D" w:rsidR="00DC7A54" w:rsidRPr="00FF137E" w:rsidRDefault="00DC7A54" w:rsidP="00FE69A8">
            <w:pPr>
              <w:tabs>
                <w:tab w:val="left" w:pos="900"/>
              </w:tabs>
              <w:jc w:val="center"/>
              <w:rPr>
                <w:rFonts w:asciiTheme="minorHAnsi" w:hAnsiTheme="minorHAnsi" w:cstheme="minorHAnsi"/>
                <w:sz w:val="24"/>
              </w:rPr>
            </w:pPr>
            <w:r w:rsidRPr="00FF137E">
              <w:rPr>
                <w:rFonts w:asciiTheme="minorHAnsi" w:hAnsiTheme="minorHAnsi" w:cstheme="minorHAnsi"/>
                <w:sz w:val="24"/>
              </w:rPr>
              <w:t>1</w:t>
            </w:r>
          </w:p>
        </w:tc>
      </w:tr>
      <w:tr w:rsidR="00DC7A54" w:rsidRPr="00FF137E" w14:paraId="0888330E" w14:textId="77777777" w:rsidTr="00FE69A8">
        <w:tc>
          <w:tcPr>
            <w:tcW w:w="3685" w:type="dxa"/>
          </w:tcPr>
          <w:p w14:paraId="1581E3B5" w14:textId="15B29BA9" w:rsidR="00DC7A54" w:rsidRPr="00FF137E" w:rsidRDefault="000C6B3D" w:rsidP="00426CAB">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3309582B" w14:textId="0D38EA78" w:rsidR="00DC7A54" w:rsidRPr="00FF137E" w:rsidRDefault="000C6B3D" w:rsidP="00FE69A8">
            <w:pPr>
              <w:tabs>
                <w:tab w:val="left" w:pos="900"/>
              </w:tabs>
              <w:jc w:val="center"/>
              <w:rPr>
                <w:rFonts w:asciiTheme="minorHAnsi" w:hAnsiTheme="minorHAnsi" w:cstheme="minorHAnsi"/>
                <w:sz w:val="24"/>
              </w:rPr>
            </w:pPr>
            <w:r w:rsidRPr="00FF137E">
              <w:rPr>
                <w:rFonts w:asciiTheme="minorHAnsi" w:hAnsiTheme="minorHAnsi" w:cstheme="minorHAnsi"/>
                <w:sz w:val="24"/>
              </w:rPr>
              <w:t>16</w:t>
            </w:r>
          </w:p>
        </w:tc>
      </w:tr>
      <w:tr w:rsidR="00DC7A54" w:rsidRPr="00FF137E" w14:paraId="458420A6" w14:textId="77777777" w:rsidTr="00FE69A8">
        <w:tc>
          <w:tcPr>
            <w:tcW w:w="3685" w:type="dxa"/>
          </w:tcPr>
          <w:p w14:paraId="6C1B53DC" w14:textId="29AF3A78" w:rsidR="00DC7A54" w:rsidRPr="00FF137E" w:rsidRDefault="000C6B3D" w:rsidP="00426CAB">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6F6D0C77" w14:textId="3A78D997" w:rsidR="00DC7A54" w:rsidRPr="00FF137E" w:rsidRDefault="000C6B3D" w:rsidP="00FE69A8">
            <w:pPr>
              <w:tabs>
                <w:tab w:val="left" w:pos="900"/>
              </w:tabs>
              <w:jc w:val="center"/>
              <w:rPr>
                <w:rFonts w:asciiTheme="minorHAnsi" w:hAnsiTheme="minorHAnsi" w:cstheme="minorHAnsi"/>
                <w:sz w:val="24"/>
              </w:rPr>
            </w:pPr>
            <w:r w:rsidRPr="00FF137E">
              <w:rPr>
                <w:rFonts w:asciiTheme="minorHAnsi" w:hAnsiTheme="minorHAnsi" w:cstheme="minorHAnsi"/>
                <w:sz w:val="24"/>
              </w:rPr>
              <w:t>54</w:t>
            </w:r>
          </w:p>
        </w:tc>
      </w:tr>
      <w:tr w:rsidR="00DC7A54" w:rsidRPr="00FF137E" w14:paraId="765E2763" w14:textId="77777777" w:rsidTr="00FE69A8">
        <w:tc>
          <w:tcPr>
            <w:tcW w:w="3685" w:type="dxa"/>
          </w:tcPr>
          <w:p w14:paraId="78E55E09" w14:textId="03348FF3" w:rsidR="00DC7A54" w:rsidRPr="00FF137E" w:rsidRDefault="000C6B3D" w:rsidP="00426CAB">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12558864" w14:textId="1E945AFD" w:rsidR="00DC7A54" w:rsidRPr="00FF137E" w:rsidRDefault="000C6B3D" w:rsidP="00FE69A8">
            <w:pPr>
              <w:tabs>
                <w:tab w:val="left" w:pos="900"/>
              </w:tabs>
              <w:jc w:val="center"/>
              <w:rPr>
                <w:rFonts w:asciiTheme="minorHAnsi" w:hAnsiTheme="minorHAnsi" w:cstheme="minorHAnsi"/>
                <w:sz w:val="24"/>
              </w:rPr>
            </w:pPr>
            <w:r w:rsidRPr="00FF137E">
              <w:rPr>
                <w:rFonts w:asciiTheme="minorHAnsi" w:hAnsiTheme="minorHAnsi" w:cstheme="minorHAnsi"/>
                <w:sz w:val="24"/>
              </w:rPr>
              <w:t>3</w:t>
            </w:r>
          </w:p>
        </w:tc>
      </w:tr>
      <w:bookmarkEnd w:id="36"/>
    </w:tbl>
    <w:p w14:paraId="5058809A" w14:textId="77777777" w:rsidR="00BE292C" w:rsidRPr="00FF137E" w:rsidRDefault="00BE292C" w:rsidP="00426CAB">
      <w:pPr>
        <w:tabs>
          <w:tab w:val="left" w:pos="900"/>
        </w:tabs>
        <w:ind w:left="720"/>
        <w:rPr>
          <w:rFonts w:asciiTheme="minorHAnsi" w:hAnsiTheme="minorHAnsi" w:cstheme="minorHAnsi"/>
          <w:sz w:val="24"/>
        </w:rPr>
      </w:pPr>
    </w:p>
    <w:p w14:paraId="68508441" w14:textId="044DF51E" w:rsidR="00BE292C" w:rsidRPr="00FF137E" w:rsidRDefault="00BE292C" w:rsidP="00426CAB">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BE292C" w:rsidRPr="00FF137E" w14:paraId="2394B268" w14:textId="77777777" w:rsidTr="00DC3A48">
        <w:tc>
          <w:tcPr>
            <w:tcW w:w="3685" w:type="dxa"/>
            <w:shd w:val="clear" w:color="auto" w:fill="A6A6A6" w:themeFill="background1" w:themeFillShade="A6"/>
          </w:tcPr>
          <w:p w14:paraId="6910E262" w14:textId="77777777" w:rsidR="00BE292C" w:rsidRPr="00FF137E" w:rsidRDefault="00BE292C"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47C9CB9A" w14:textId="77777777" w:rsidR="00BE292C" w:rsidRPr="00FF137E" w:rsidRDefault="00BE292C"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BE292C" w:rsidRPr="00FF137E" w14:paraId="1445AE32" w14:textId="77777777" w:rsidTr="00DC3A48">
        <w:tc>
          <w:tcPr>
            <w:tcW w:w="3685" w:type="dxa"/>
          </w:tcPr>
          <w:p w14:paraId="1A8D02FF" w14:textId="77777777" w:rsidR="00BE292C" w:rsidRPr="00FF137E" w:rsidRDefault="00BE292C" w:rsidP="00DC3A48">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2EB8A17E" w14:textId="577AB728" w:rsidR="00BE292C" w:rsidRPr="00FF137E" w:rsidRDefault="00B2334E"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3</w:t>
            </w:r>
          </w:p>
        </w:tc>
      </w:tr>
      <w:tr w:rsidR="00BE292C" w:rsidRPr="00FF137E" w14:paraId="4C9F0670" w14:textId="77777777" w:rsidTr="00DC3A48">
        <w:tc>
          <w:tcPr>
            <w:tcW w:w="3685" w:type="dxa"/>
          </w:tcPr>
          <w:p w14:paraId="44F95678" w14:textId="77777777" w:rsidR="00BE292C" w:rsidRPr="00FF137E" w:rsidRDefault="00BE292C" w:rsidP="00DC3A48">
            <w:pPr>
              <w:tabs>
                <w:tab w:val="left" w:pos="900"/>
              </w:tabs>
              <w:rPr>
                <w:rFonts w:asciiTheme="minorHAnsi" w:hAnsiTheme="minorHAnsi" w:cstheme="minorHAnsi"/>
                <w:sz w:val="24"/>
              </w:rPr>
            </w:pPr>
            <w:r w:rsidRPr="00FF137E">
              <w:rPr>
                <w:rFonts w:asciiTheme="minorHAnsi" w:hAnsiTheme="minorHAnsi" w:cstheme="minorHAnsi"/>
                <w:sz w:val="24"/>
              </w:rPr>
              <w:t>Other</w:t>
            </w:r>
          </w:p>
        </w:tc>
        <w:tc>
          <w:tcPr>
            <w:tcW w:w="2573" w:type="dxa"/>
          </w:tcPr>
          <w:p w14:paraId="2C772139" w14:textId="0C356A3C" w:rsidR="00BE292C" w:rsidRPr="00FF137E" w:rsidRDefault="00B2334E"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22</w:t>
            </w:r>
          </w:p>
        </w:tc>
      </w:tr>
      <w:tr w:rsidR="00BE292C" w:rsidRPr="00FF137E" w14:paraId="591DF1D1" w14:textId="77777777" w:rsidTr="00DC3A48">
        <w:tc>
          <w:tcPr>
            <w:tcW w:w="3685" w:type="dxa"/>
          </w:tcPr>
          <w:p w14:paraId="1618DDE9" w14:textId="77777777" w:rsidR="00BE292C" w:rsidRPr="00FF137E" w:rsidRDefault="00BE292C" w:rsidP="00DC3A48">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5305FA27" w14:textId="1E093A00" w:rsidR="00BE292C" w:rsidRPr="00FF137E" w:rsidRDefault="00B2334E"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w:t>
            </w:r>
          </w:p>
        </w:tc>
      </w:tr>
      <w:tr w:rsidR="00BE292C" w:rsidRPr="00FF137E" w14:paraId="0031A57B" w14:textId="77777777" w:rsidTr="00DC3A48">
        <w:tc>
          <w:tcPr>
            <w:tcW w:w="3685" w:type="dxa"/>
          </w:tcPr>
          <w:p w14:paraId="5616F771" w14:textId="77777777" w:rsidR="00BE292C" w:rsidRPr="00FF137E" w:rsidRDefault="00BE292C" w:rsidP="00DC3A48">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4A1F8AB5" w14:textId="2681EBFF" w:rsidR="00BE292C" w:rsidRPr="00FF137E" w:rsidRDefault="00B2334E"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15</w:t>
            </w:r>
          </w:p>
        </w:tc>
      </w:tr>
      <w:tr w:rsidR="00BE292C" w:rsidRPr="00FF137E" w14:paraId="6116AB6D" w14:textId="77777777" w:rsidTr="00DC3A48">
        <w:tc>
          <w:tcPr>
            <w:tcW w:w="3685" w:type="dxa"/>
          </w:tcPr>
          <w:p w14:paraId="5B1612F0" w14:textId="77777777" w:rsidR="00BE292C" w:rsidRPr="00FF137E" w:rsidRDefault="00BE292C" w:rsidP="00DC3A48">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78E17180" w14:textId="77120C38" w:rsidR="00BE292C" w:rsidRPr="00FF137E" w:rsidRDefault="00B2334E"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54</w:t>
            </w:r>
          </w:p>
        </w:tc>
      </w:tr>
      <w:tr w:rsidR="00BE292C" w:rsidRPr="00FF137E" w14:paraId="750936CB" w14:textId="77777777" w:rsidTr="00DC3A48">
        <w:tc>
          <w:tcPr>
            <w:tcW w:w="3685" w:type="dxa"/>
          </w:tcPr>
          <w:p w14:paraId="66B647B7" w14:textId="77777777" w:rsidR="00BE292C" w:rsidRPr="00FF137E" w:rsidRDefault="00BE292C" w:rsidP="00DC3A48">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79EA3761" w14:textId="4FC0F93E" w:rsidR="00BE292C" w:rsidRPr="00FF137E" w:rsidRDefault="00B2334E"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25</w:t>
            </w:r>
          </w:p>
        </w:tc>
      </w:tr>
    </w:tbl>
    <w:p w14:paraId="2006F0B8" w14:textId="77777777" w:rsidR="00BE292C" w:rsidRPr="00FF137E" w:rsidRDefault="00BE292C" w:rsidP="00426CAB">
      <w:pPr>
        <w:tabs>
          <w:tab w:val="left" w:pos="900"/>
        </w:tabs>
        <w:ind w:left="720"/>
        <w:rPr>
          <w:rFonts w:asciiTheme="minorHAnsi" w:hAnsiTheme="minorHAnsi" w:cstheme="minorHAnsi"/>
          <w:i/>
          <w:iCs/>
          <w:sz w:val="24"/>
        </w:rPr>
      </w:pPr>
    </w:p>
    <w:p w14:paraId="07C1C3D6" w14:textId="5498D29F" w:rsidR="001C3050" w:rsidRPr="00FF137E" w:rsidRDefault="001C3050" w:rsidP="001C3050">
      <w:pPr>
        <w:pStyle w:val="BodyText"/>
        <w:ind w:left="660" w:right="1032"/>
        <w:rPr>
          <w:rFonts w:asciiTheme="minorHAnsi" w:hAnsiTheme="minorHAnsi" w:cstheme="minorHAnsi"/>
        </w:rPr>
      </w:pPr>
      <w:r w:rsidRPr="00FF137E">
        <w:rPr>
          <w:rFonts w:asciiTheme="minorHAnsi" w:hAnsiTheme="minorHAnsi" w:cstheme="minorHAnsi"/>
        </w:rPr>
        <w:t>NEICE and Smartsheet (October – December 2023):</w:t>
      </w:r>
      <w:r w:rsidRPr="00FF137E">
        <w:rPr>
          <w:rFonts w:asciiTheme="minorHAnsi" w:hAnsiTheme="minorHAnsi" w:cstheme="minorHAnsi"/>
          <w:spacing w:val="28"/>
        </w:rPr>
        <w:t xml:space="preserve"> </w:t>
      </w:r>
      <w:r w:rsidRPr="00FF137E">
        <w:rPr>
          <w:rFonts w:asciiTheme="minorHAnsi" w:hAnsiTheme="minorHAnsi" w:cstheme="minorHAnsi"/>
        </w:rPr>
        <w:t>190 cases handled for Regulation 7 parents, foster, public adoptions,</w:t>
      </w:r>
      <w:r w:rsidRPr="00FF137E">
        <w:rPr>
          <w:rFonts w:asciiTheme="minorHAnsi" w:hAnsiTheme="minorHAnsi" w:cstheme="minorHAnsi"/>
          <w:spacing w:val="80"/>
        </w:rPr>
        <w:t xml:space="preserve"> </w:t>
      </w:r>
      <w:r w:rsidRPr="00FF137E">
        <w:rPr>
          <w:rFonts w:asciiTheme="minorHAnsi" w:hAnsiTheme="minorHAnsi" w:cstheme="minorHAnsi"/>
        </w:rPr>
        <w:t>private adoption, residential placement, and court jurisdiction only cases.</w:t>
      </w:r>
    </w:p>
    <w:p w14:paraId="2F829806" w14:textId="034C0E49" w:rsidR="001C3050" w:rsidRPr="00FF137E" w:rsidRDefault="001C3050" w:rsidP="00FE69A8">
      <w:pPr>
        <w:pStyle w:val="ListParagraph"/>
        <w:numPr>
          <w:ilvl w:val="0"/>
          <w:numId w:val="158"/>
        </w:numPr>
        <w:tabs>
          <w:tab w:val="left" w:pos="900"/>
        </w:tabs>
        <w:spacing w:before="161"/>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1 -</w:t>
      </w:r>
      <w:r w:rsidRPr="00FF137E">
        <w:rPr>
          <w:rFonts w:asciiTheme="minorHAnsi" w:hAnsiTheme="minorHAnsi" w:cstheme="minorHAnsi"/>
          <w:spacing w:val="-1"/>
          <w:sz w:val="24"/>
        </w:rPr>
        <w:t xml:space="preserve"> </w:t>
      </w:r>
      <w:r w:rsidR="008D30D5" w:rsidRPr="00FF137E">
        <w:rPr>
          <w:rFonts w:asciiTheme="minorHAnsi" w:hAnsiTheme="minorHAnsi" w:cstheme="minorHAnsi"/>
          <w:spacing w:val="-10"/>
          <w:sz w:val="24"/>
        </w:rPr>
        <w:t>5</w:t>
      </w:r>
    </w:p>
    <w:p w14:paraId="400EF4C2" w14:textId="44CCBA1F" w:rsidR="001C3050" w:rsidRPr="00FF137E" w:rsidRDefault="001C3050" w:rsidP="00FE69A8">
      <w:pPr>
        <w:pStyle w:val="ListParagraph"/>
        <w:numPr>
          <w:ilvl w:val="0"/>
          <w:numId w:val="158"/>
        </w:numPr>
        <w:tabs>
          <w:tab w:val="left" w:pos="899"/>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3"/>
          <w:sz w:val="24"/>
        </w:rPr>
        <w:t xml:space="preserve"> </w:t>
      </w:r>
      <w:r w:rsidRPr="00FF137E">
        <w:rPr>
          <w:rFonts w:asciiTheme="minorHAnsi" w:hAnsiTheme="minorHAnsi" w:cstheme="minorHAnsi"/>
          <w:sz w:val="24"/>
        </w:rPr>
        <w:t>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
          <w:sz w:val="24"/>
        </w:rPr>
        <w:t xml:space="preserve"> </w:t>
      </w:r>
      <w:r w:rsidRPr="00FF137E">
        <w:rPr>
          <w:rFonts w:asciiTheme="minorHAnsi" w:hAnsiTheme="minorHAnsi" w:cstheme="minorHAnsi"/>
          <w:sz w:val="24"/>
        </w:rPr>
        <w:t>Foster, Public</w:t>
      </w:r>
      <w:r w:rsidRPr="00FF137E">
        <w:rPr>
          <w:rFonts w:asciiTheme="minorHAnsi" w:hAnsiTheme="minorHAnsi" w:cstheme="minorHAnsi"/>
          <w:spacing w:val="-2"/>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Court</w:t>
      </w:r>
      <w:r w:rsidRPr="00FF137E">
        <w:rPr>
          <w:rFonts w:asciiTheme="minorHAnsi" w:hAnsiTheme="minorHAnsi" w:cstheme="minorHAnsi"/>
          <w:spacing w:val="-1"/>
          <w:sz w:val="24"/>
        </w:rPr>
        <w:t xml:space="preserve"> </w:t>
      </w:r>
      <w:r w:rsidRPr="00FF137E">
        <w:rPr>
          <w:rFonts w:asciiTheme="minorHAnsi" w:hAnsiTheme="minorHAnsi" w:cstheme="minorHAnsi"/>
          <w:sz w:val="24"/>
        </w:rPr>
        <w:t>Jurisdiction</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r w:rsidR="008D30D5" w:rsidRPr="00FF137E">
        <w:rPr>
          <w:rFonts w:asciiTheme="minorHAnsi" w:hAnsiTheme="minorHAnsi" w:cstheme="minorHAnsi"/>
          <w:spacing w:val="-5"/>
          <w:sz w:val="24"/>
        </w:rPr>
        <w:t>44</w:t>
      </w:r>
    </w:p>
    <w:p w14:paraId="18D09F1E" w14:textId="2085DA02" w:rsidR="001C3050" w:rsidRPr="00FF137E" w:rsidRDefault="001C3050" w:rsidP="00FE69A8">
      <w:pPr>
        <w:pStyle w:val="ListParagraph"/>
        <w:numPr>
          <w:ilvl w:val="0"/>
          <w:numId w:val="158"/>
        </w:numPr>
        <w:tabs>
          <w:tab w:val="left" w:pos="900"/>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4</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Residentials</w:t>
      </w:r>
      <w:r w:rsidRPr="00FF137E">
        <w:rPr>
          <w:rFonts w:asciiTheme="minorHAnsi" w:hAnsiTheme="minorHAnsi" w:cstheme="minorHAnsi"/>
          <w:spacing w:val="2"/>
          <w:sz w:val="24"/>
        </w:rPr>
        <w:t xml:space="preserve"> </w:t>
      </w:r>
      <w:r w:rsidR="008D30D5" w:rsidRPr="00FF137E">
        <w:rPr>
          <w:rFonts w:asciiTheme="minorHAnsi" w:hAnsiTheme="minorHAnsi" w:cstheme="minorHAnsi"/>
          <w:spacing w:val="-5"/>
          <w:sz w:val="24"/>
        </w:rPr>
        <w:t>26</w:t>
      </w:r>
    </w:p>
    <w:p w14:paraId="1674FB99" w14:textId="3D3D6520" w:rsidR="001C3050" w:rsidRPr="00FF137E" w:rsidRDefault="001C3050" w:rsidP="00FE69A8">
      <w:pPr>
        <w:pStyle w:val="ListParagraph"/>
        <w:numPr>
          <w:ilvl w:val="0"/>
          <w:numId w:val="158"/>
        </w:numPr>
        <w:tabs>
          <w:tab w:val="left" w:pos="900"/>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7 -</w:t>
      </w:r>
      <w:r w:rsidRPr="00FF137E">
        <w:rPr>
          <w:rFonts w:asciiTheme="minorHAnsi" w:hAnsiTheme="minorHAnsi" w:cstheme="minorHAnsi"/>
          <w:spacing w:val="-1"/>
          <w:sz w:val="24"/>
        </w:rPr>
        <w:t xml:space="preserve"> </w:t>
      </w:r>
      <w:r w:rsidR="008D30D5" w:rsidRPr="00FF137E">
        <w:rPr>
          <w:rFonts w:asciiTheme="minorHAnsi" w:hAnsiTheme="minorHAnsi" w:cstheme="minorHAnsi"/>
          <w:spacing w:val="-10"/>
          <w:sz w:val="24"/>
        </w:rPr>
        <w:t>5</w:t>
      </w:r>
    </w:p>
    <w:p w14:paraId="20E4CAD1" w14:textId="270DFCFA" w:rsidR="001C3050" w:rsidRPr="00FF137E" w:rsidRDefault="001C3050" w:rsidP="00FE69A8">
      <w:pPr>
        <w:pStyle w:val="ListParagraph"/>
        <w:numPr>
          <w:ilvl w:val="0"/>
          <w:numId w:val="158"/>
        </w:numPr>
        <w:tabs>
          <w:tab w:val="left" w:pos="900"/>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Private</w:t>
      </w:r>
      <w:r w:rsidRPr="00FF137E">
        <w:rPr>
          <w:rFonts w:asciiTheme="minorHAnsi" w:hAnsiTheme="minorHAnsi" w:cstheme="minorHAnsi"/>
          <w:spacing w:val="-1"/>
          <w:sz w:val="24"/>
        </w:rPr>
        <w:t xml:space="preserve"> </w:t>
      </w:r>
      <w:r w:rsidRPr="00FF137E">
        <w:rPr>
          <w:rFonts w:asciiTheme="minorHAnsi" w:hAnsiTheme="minorHAnsi" w:cstheme="minorHAnsi"/>
          <w:sz w:val="24"/>
        </w:rPr>
        <w:t>Adoptions –</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r w:rsidR="00BD68B7" w:rsidRPr="00FF137E">
        <w:rPr>
          <w:rFonts w:asciiTheme="minorHAnsi" w:hAnsiTheme="minorHAnsi" w:cstheme="minorHAnsi"/>
          <w:spacing w:val="-5"/>
          <w:sz w:val="24"/>
        </w:rPr>
        <w:t>0</w:t>
      </w:r>
    </w:p>
    <w:p w14:paraId="04456A2E" w14:textId="77777777" w:rsidR="001C3050" w:rsidRPr="00FF137E" w:rsidRDefault="001C3050" w:rsidP="001C3050">
      <w:pPr>
        <w:tabs>
          <w:tab w:val="left" w:pos="900"/>
        </w:tabs>
        <w:rPr>
          <w:rFonts w:asciiTheme="minorHAnsi" w:hAnsiTheme="minorHAnsi" w:cstheme="minorHAnsi"/>
          <w:sz w:val="24"/>
        </w:rPr>
      </w:pPr>
    </w:p>
    <w:p w14:paraId="7607074D" w14:textId="77777777" w:rsidR="001C3050" w:rsidRPr="00FF137E" w:rsidRDefault="001C3050" w:rsidP="001C3050">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t>The report results are based on the following:</w:t>
      </w:r>
    </w:p>
    <w:p w14:paraId="06B015B4" w14:textId="6A900936" w:rsidR="001C3050" w:rsidRPr="00FF137E" w:rsidRDefault="001C3050" w:rsidP="001C3050">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Date from: </w:t>
      </w:r>
      <w:r w:rsidR="00BD68B7" w:rsidRPr="00FF137E">
        <w:rPr>
          <w:rFonts w:asciiTheme="minorHAnsi" w:hAnsiTheme="minorHAnsi" w:cstheme="minorHAnsi"/>
          <w:sz w:val="24"/>
        </w:rPr>
        <w:t>10</w:t>
      </w:r>
      <w:r w:rsidRPr="00FF137E">
        <w:rPr>
          <w:rFonts w:asciiTheme="minorHAnsi" w:hAnsiTheme="minorHAnsi" w:cstheme="minorHAnsi"/>
          <w:sz w:val="24"/>
        </w:rPr>
        <w:t>/1/2023</w:t>
      </w:r>
      <w:r w:rsidRPr="00FF137E">
        <w:rPr>
          <w:rFonts w:asciiTheme="minorHAnsi" w:hAnsiTheme="minorHAnsi" w:cstheme="minorHAnsi"/>
          <w:sz w:val="24"/>
        </w:rPr>
        <w:tab/>
      </w:r>
      <w:r w:rsidR="00BD68B7" w:rsidRPr="00FF137E">
        <w:rPr>
          <w:rFonts w:asciiTheme="minorHAnsi" w:hAnsiTheme="minorHAnsi" w:cstheme="minorHAnsi"/>
          <w:sz w:val="24"/>
        </w:rPr>
        <w:tab/>
      </w:r>
      <w:r w:rsidRPr="00FF137E">
        <w:rPr>
          <w:rFonts w:asciiTheme="minorHAnsi" w:hAnsiTheme="minorHAnsi" w:cstheme="minorHAnsi"/>
          <w:sz w:val="24"/>
        </w:rPr>
        <w:t xml:space="preserve">Date to: </w:t>
      </w:r>
      <w:r w:rsidR="00BD68B7" w:rsidRPr="00FF137E">
        <w:rPr>
          <w:rFonts w:asciiTheme="minorHAnsi" w:hAnsiTheme="minorHAnsi" w:cstheme="minorHAnsi"/>
          <w:sz w:val="24"/>
        </w:rPr>
        <w:t>12</w:t>
      </w:r>
      <w:r w:rsidRPr="00FF137E">
        <w:rPr>
          <w:rFonts w:asciiTheme="minorHAnsi" w:hAnsiTheme="minorHAnsi" w:cstheme="minorHAnsi"/>
          <w:sz w:val="24"/>
        </w:rPr>
        <w:t>/3</w:t>
      </w:r>
      <w:r w:rsidR="00BD68B7" w:rsidRPr="00FF137E">
        <w:rPr>
          <w:rFonts w:asciiTheme="minorHAnsi" w:hAnsiTheme="minorHAnsi" w:cstheme="minorHAnsi"/>
          <w:sz w:val="24"/>
        </w:rPr>
        <w:t>1</w:t>
      </w:r>
      <w:r w:rsidRPr="00FF137E">
        <w:rPr>
          <w:rFonts w:asciiTheme="minorHAnsi" w:hAnsiTheme="minorHAnsi" w:cstheme="minorHAnsi"/>
          <w:sz w:val="24"/>
        </w:rPr>
        <w:t>/2023</w:t>
      </w:r>
    </w:p>
    <w:p w14:paraId="2C3D5044" w14:textId="77777777" w:rsidR="001C3050" w:rsidRPr="00FF137E" w:rsidRDefault="001C3050" w:rsidP="001C3050">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All</w:t>
      </w:r>
    </w:p>
    <w:p w14:paraId="08CAC5EC" w14:textId="3170A4DD" w:rsidR="008621EA" w:rsidRPr="00FF137E" w:rsidRDefault="008621EA" w:rsidP="001C3050">
      <w:pPr>
        <w:tabs>
          <w:tab w:val="left" w:pos="900"/>
        </w:tabs>
        <w:ind w:left="720"/>
        <w:rPr>
          <w:rFonts w:asciiTheme="minorHAnsi" w:hAnsiTheme="minorHAnsi" w:cstheme="minorHAnsi"/>
          <w:sz w:val="24"/>
        </w:rPr>
      </w:pPr>
      <w:r w:rsidRPr="00FF137E">
        <w:rPr>
          <w:rFonts w:asciiTheme="minorHAnsi" w:hAnsiTheme="minorHAnsi" w:cstheme="minorHAnsi"/>
          <w:sz w:val="24"/>
        </w:rPr>
        <w:t>Type of Care: All</w:t>
      </w:r>
    </w:p>
    <w:p w14:paraId="473D0B2F" w14:textId="1C0B17EF" w:rsidR="001C3050" w:rsidRPr="00FF137E" w:rsidRDefault="001C3050" w:rsidP="001C3050">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closed, pending, receiving</w:t>
      </w:r>
    </w:p>
    <w:p w14:paraId="0BE2D2AF" w14:textId="77777777" w:rsidR="001C3050" w:rsidRPr="00FF137E" w:rsidRDefault="001C3050" w:rsidP="001C3050">
      <w:pPr>
        <w:tabs>
          <w:tab w:val="left" w:pos="900"/>
        </w:tabs>
        <w:ind w:left="720"/>
        <w:rPr>
          <w:rFonts w:asciiTheme="minorHAnsi" w:hAnsiTheme="minorHAnsi" w:cstheme="minorHAnsi"/>
          <w:sz w:val="24"/>
        </w:rPr>
      </w:pPr>
    </w:p>
    <w:p w14:paraId="17B9376D" w14:textId="77777777" w:rsidR="001C3050" w:rsidRPr="00FF137E" w:rsidRDefault="001C3050" w:rsidP="001C3050">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AC4BC4" w:rsidRPr="00FF137E" w14:paraId="041E4AD4" w14:textId="77777777" w:rsidTr="00DC3A48">
        <w:tc>
          <w:tcPr>
            <w:tcW w:w="3685" w:type="dxa"/>
            <w:shd w:val="clear" w:color="auto" w:fill="A6A6A6" w:themeFill="background1" w:themeFillShade="A6"/>
          </w:tcPr>
          <w:p w14:paraId="7E501CB0" w14:textId="77777777" w:rsidR="00AC4BC4" w:rsidRPr="00FF137E" w:rsidRDefault="00AC4BC4"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62697E47" w14:textId="77777777" w:rsidR="00AC4BC4" w:rsidRPr="00FF137E" w:rsidRDefault="00AC4BC4"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AC4BC4" w:rsidRPr="00FF137E" w14:paraId="22BF313B" w14:textId="77777777" w:rsidTr="00DC3A48">
        <w:tc>
          <w:tcPr>
            <w:tcW w:w="3685" w:type="dxa"/>
          </w:tcPr>
          <w:p w14:paraId="1929631C" w14:textId="77777777" w:rsidR="00AC4BC4" w:rsidRPr="00FF137E" w:rsidRDefault="00AC4BC4" w:rsidP="00DC3A48">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63CBF692" w14:textId="7A9F641E" w:rsidR="00AC4BC4" w:rsidRPr="00FF137E" w:rsidRDefault="00AC4BC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18</w:t>
            </w:r>
          </w:p>
        </w:tc>
      </w:tr>
      <w:tr w:rsidR="00AC4BC4" w:rsidRPr="00FF137E" w14:paraId="0CAD51E6" w14:textId="77777777" w:rsidTr="00DC3A48">
        <w:tc>
          <w:tcPr>
            <w:tcW w:w="3685" w:type="dxa"/>
          </w:tcPr>
          <w:p w14:paraId="1BD07762" w14:textId="77777777" w:rsidR="00AC4BC4" w:rsidRPr="00FF137E" w:rsidRDefault="00AC4BC4" w:rsidP="00DC3A48">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2780A100" w14:textId="68F5CD5F" w:rsidR="00AC4BC4" w:rsidRPr="00FF137E" w:rsidRDefault="00AC4BC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2</w:t>
            </w:r>
          </w:p>
        </w:tc>
      </w:tr>
      <w:tr w:rsidR="00AC4BC4" w:rsidRPr="00FF137E" w14:paraId="4EF0387E" w14:textId="77777777" w:rsidTr="00DC3A48">
        <w:tc>
          <w:tcPr>
            <w:tcW w:w="3685" w:type="dxa"/>
          </w:tcPr>
          <w:p w14:paraId="702B904F" w14:textId="77777777" w:rsidR="00AC4BC4" w:rsidRPr="00FF137E" w:rsidRDefault="00AC4BC4" w:rsidP="00DC3A48">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524C29E6" w14:textId="7A5CDC55" w:rsidR="00AC4BC4" w:rsidRPr="00FF137E" w:rsidRDefault="00AC4BC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12</w:t>
            </w:r>
          </w:p>
        </w:tc>
      </w:tr>
      <w:tr w:rsidR="00AC4BC4" w:rsidRPr="00FF137E" w14:paraId="78F4F952" w14:textId="77777777" w:rsidTr="00DC3A48">
        <w:tc>
          <w:tcPr>
            <w:tcW w:w="3685" w:type="dxa"/>
          </w:tcPr>
          <w:p w14:paraId="70B40EBD" w14:textId="77777777" w:rsidR="00AC4BC4" w:rsidRPr="00FF137E" w:rsidRDefault="00AC4BC4" w:rsidP="00DC3A48">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46A6681D" w14:textId="3DB048DF" w:rsidR="00AC4BC4" w:rsidRPr="00FF137E" w:rsidRDefault="00AC4BC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41</w:t>
            </w:r>
          </w:p>
        </w:tc>
      </w:tr>
      <w:tr w:rsidR="00AC4BC4" w:rsidRPr="00FF137E" w14:paraId="10458FE9" w14:textId="77777777" w:rsidTr="00DC3A48">
        <w:tc>
          <w:tcPr>
            <w:tcW w:w="3685" w:type="dxa"/>
          </w:tcPr>
          <w:p w14:paraId="690DC85B" w14:textId="77777777" w:rsidR="00AC4BC4" w:rsidRPr="00FF137E" w:rsidRDefault="00AC4BC4" w:rsidP="00DC3A48">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50CC37C7" w14:textId="17B3C4FA" w:rsidR="00AC4BC4" w:rsidRPr="00FF137E" w:rsidRDefault="00AC4BC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22</w:t>
            </w:r>
          </w:p>
        </w:tc>
      </w:tr>
    </w:tbl>
    <w:p w14:paraId="255220C4" w14:textId="77777777" w:rsidR="001C3050" w:rsidRPr="00FF137E" w:rsidRDefault="001C3050" w:rsidP="001C3050">
      <w:pPr>
        <w:tabs>
          <w:tab w:val="left" w:pos="900"/>
        </w:tabs>
        <w:ind w:left="720"/>
        <w:rPr>
          <w:rFonts w:asciiTheme="minorHAnsi" w:hAnsiTheme="minorHAnsi" w:cstheme="minorHAnsi"/>
          <w:sz w:val="24"/>
        </w:rPr>
      </w:pPr>
    </w:p>
    <w:p w14:paraId="0BA5FBCD" w14:textId="77777777" w:rsidR="001C3050" w:rsidRPr="00FF137E" w:rsidRDefault="001C3050" w:rsidP="001C3050">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4B3F28" w:rsidRPr="00FF137E" w14:paraId="5F937159" w14:textId="77777777" w:rsidTr="00DC3A48">
        <w:tc>
          <w:tcPr>
            <w:tcW w:w="3685" w:type="dxa"/>
            <w:shd w:val="clear" w:color="auto" w:fill="A6A6A6" w:themeFill="background1" w:themeFillShade="A6"/>
          </w:tcPr>
          <w:p w14:paraId="0E13BF98" w14:textId="77777777" w:rsidR="004B3F28" w:rsidRPr="00FF137E" w:rsidRDefault="004B3F28"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26A9EA6F" w14:textId="77777777" w:rsidR="004B3F28" w:rsidRPr="00FF137E" w:rsidRDefault="004B3F28"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4B3F28" w:rsidRPr="00FF137E" w14:paraId="2F43EFC0" w14:textId="77777777" w:rsidTr="00DC3A48">
        <w:tc>
          <w:tcPr>
            <w:tcW w:w="3685" w:type="dxa"/>
          </w:tcPr>
          <w:p w14:paraId="3670590C" w14:textId="77777777" w:rsidR="004B3F28" w:rsidRPr="00FF137E" w:rsidRDefault="004B3F28" w:rsidP="00DC3A48">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0F14E28D" w14:textId="410447A1" w:rsidR="004B3F28" w:rsidRPr="00FF137E" w:rsidRDefault="004B3F28"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8</w:t>
            </w:r>
          </w:p>
        </w:tc>
      </w:tr>
      <w:tr w:rsidR="004B3F28" w:rsidRPr="00FF137E" w14:paraId="24B21FF0" w14:textId="77777777" w:rsidTr="00DC3A48">
        <w:tc>
          <w:tcPr>
            <w:tcW w:w="3685" w:type="dxa"/>
          </w:tcPr>
          <w:p w14:paraId="5C5158E3" w14:textId="77777777" w:rsidR="004B3F28" w:rsidRPr="00FF137E" w:rsidRDefault="004B3F28" w:rsidP="00DC3A48">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37CBE8E3" w14:textId="7D60B0B1" w:rsidR="004B3F28" w:rsidRPr="00FF137E" w:rsidRDefault="004B3F28"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17</w:t>
            </w:r>
          </w:p>
        </w:tc>
      </w:tr>
      <w:tr w:rsidR="004B3F28" w:rsidRPr="00FF137E" w14:paraId="5D8849E3" w14:textId="77777777" w:rsidTr="00DC3A48">
        <w:tc>
          <w:tcPr>
            <w:tcW w:w="3685" w:type="dxa"/>
          </w:tcPr>
          <w:p w14:paraId="607FFB00" w14:textId="77777777" w:rsidR="004B3F28" w:rsidRPr="00FF137E" w:rsidRDefault="004B3F28" w:rsidP="00DC3A48">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28CD0D69" w14:textId="6066392E" w:rsidR="004B3F28" w:rsidRPr="00FF137E" w:rsidRDefault="004B3F28"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11</w:t>
            </w:r>
          </w:p>
        </w:tc>
      </w:tr>
      <w:tr w:rsidR="004B3F28" w:rsidRPr="00FF137E" w14:paraId="30FA58BC" w14:textId="77777777" w:rsidTr="00DC3A48">
        <w:tc>
          <w:tcPr>
            <w:tcW w:w="3685" w:type="dxa"/>
          </w:tcPr>
          <w:p w14:paraId="50877403" w14:textId="77777777" w:rsidR="004B3F28" w:rsidRPr="00FF137E" w:rsidRDefault="004B3F28" w:rsidP="00DC3A48">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777A7C2A" w14:textId="296F6C88" w:rsidR="004B3F28" w:rsidRPr="00FF137E" w:rsidRDefault="004B3F28"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44</w:t>
            </w:r>
          </w:p>
        </w:tc>
      </w:tr>
      <w:tr w:rsidR="004B3F28" w:rsidRPr="00FF137E" w14:paraId="35B8745A" w14:textId="77777777" w:rsidTr="00DC3A48">
        <w:tc>
          <w:tcPr>
            <w:tcW w:w="3685" w:type="dxa"/>
          </w:tcPr>
          <w:p w14:paraId="0F2AF958" w14:textId="77777777" w:rsidR="004B3F28" w:rsidRPr="00FF137E" w:rsidRDefault="004B3F28" w:rsidP="00DC3A48">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7EAC5EA9" w14:textId="2FD443C2" w:rsidR="004B3F28" w:rsidRPr="00FF137E" w:rsidRDefault="004B3F28"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15</w:t>
            </w:r>
          </w:p>
        </w:tc>
      </w:tr>
    </w:tbl>
    <w:p w14:paraId="12AB6CA6" w14:textId="77777777" w:rsidR="001C3050" w:rsidRPr="00FF137E" w:rsidRDefault="001C3050" w:rsidP="001C3050">
      <w:pPr>
        <w:tabs>
          <w:tab w:val="left" w:pos="900"/>
        </w:tabs>
        <w:ind w:left="720"/>
        <w:rPr>
          <w:rFonts w:asciiTheme="minorHAnsi" w:hAnsiTheme="minorHAnsi" w:cstheme="minorHAnsi"/>
          <w:i/>
          <w:iCs/>
          <w:sz w:val="24"/>
        </w:rPr>
      </w:pPr>
    </w:p>
    <w:p w14:paraId="204BAF46" w14:textId="54B7622C" w:rsidR="001A2FB9" w:rsidRPr="00FF137E" w:rsidRDefault="001A2FB9" w:rsidP="001A2FB9">
      <w:pPr>
        <w:pStyle w:val="BodyText"/>
        <w:ind w:left="660" w:right="1032"/>
        <w:rPr>
          <w:rFonts w:asciiTheme="minorHAnsi" w:hAnsiTheme="minorHAnsi" w:cstheme="minorHAnsi"/>
        </w:rPr>
      </w:pPr>
      <w:r w:rsidRPr="00FF137E">
        <w:rPr>
          <w:rFonts w:asciiTheme="minorHAnsi" w:hAnsiTheme="minorHAnsi" w:cstheme="minorHAnsi"/>
        </w:rPr>
        <w:t>NEICE and Smartsheet (</w:t>
      </w:r>
      <w:r w:rsidR="00D33B94" w:rsidRPr="00FF137E">
        <w:rPr>
          <w:rFonts w:asciiTheme="minorHAnsi" w:hAnsiTheme="minorHAnsi" w:cstheme="minorHAnsi"/>
        </w:rPr>
        <w:t>January</w:t>
      </w:r>
      <w:r w:rsidRPr="00FF137E">
        <w:rPr>
          <w:rFonts w:asciiTheme="minorHAnsi" w:hAnsiTheme="minorHAnsi" w:cstheme="minorHAnsi"/>
        </w:rPr>
        <w:t xml:space="preserve"> – </w:t>
      </w:r>
      <w:r w:rsidR="00D33B94" w:rsidRPr="00FF137E">
        <w:rPr>
          <w:rFonts w:asciiTheme="minorHAnsi" w:hAnsiTheme="minorHAnsi" w:cstheme="minorHAnsi"/>
        </w:rPr>
        <w:t>March</w:t>
      </w:r>
      <w:r w:rsidRPr="00FF137E">
        <w:rPr>
          <w:rFonts w:asciiTheme="minorHAnsi" w:hAnsiTheme="minorHAnsi" w:cstheme="minorHAnsi"/>
        </w:rPr>
        <w:t xml:space="preserve"> 202</w:t>
      </w:r>
      <w:r w:rsidR="00D33B94" w:rsidRPr="00FF137E">
        <w:rPr>
          <w:rFonts w:asciiTheme="minorHAnsi" w:hAnsiTheme="minorHAnsi" w:cstheme="minorHAnsi"/>
        </w:rPr>
        <w:t>4</w:t>
      </w:r>
      <w:r w:rsidRPr="00FF137E">
        <w:rPr>
          <w:rFonts w:asciiTheme="minorHAnsi" w:hAnsiTheme="minorHAnsi" w:cstheme="minorHAnsi"/>
        </w:rPr>
        <w:t>):</w:t>
      </w:r>
      <w:r w:rsidRPr="00FF137E">
        <w:rPr>
          <w:rFonts w:asciiTheme="minorHAnsi" w:hAnsiTheme="minorHAnsi" w:cstheme="minorHAnsi"/>
          <w:spacing w:val="28"/>
        </w:rPr>
        <w:t xml:space="preserve"> </w:t>
      </w:r>
      <w:r w:rsidR="00D33B94" w:rsidRPr="00FF137E">
        <w:rPr>
          <w:rFonts w:asciiTheme="minorHAnsi" w:hAnsiTheme="minorHAnsi" w:cstheme="minorHAnsi"/>
        </w:rPr>
        <w:t>240</w:t>
      </w:r>
      <w:r w:rsidRPr="00FF137E">
        <w:rPr>
          <w:rFonts w:asciiTheme="minorHAnsi" w:hAnsiTheme="minorHAnsi" w:cstheme="minorHAnsi"/>
        </w:rPr>
        <w:t xml:space="preserve"> cases handled for Regulation 7 parents, foster, public adoptions,</w:t>
      </w:r>
      <w:r w:rsidRPr="00FF137E">
        <w:rPr>
          <w:rFonts w:asciiTheme="minorHAnsi" w:hAnsiTheme="minorHAnsi" w:cstheme="minorHAnsi"/>
          <w:spacing w:val="80"/>
        </w:rPr>
        <w:t xml:space="preserve"> </w:t>
      </w:r>
      <w:r w:rsidRPr="00FF137E">
        <w:rPr>
          <w:rFonts w:asciiTheme="minorHAnsi" w:hAnsiTheme="minorHAnsi" w:cstheme="minorHAnsi"/>
        </w:rPr>
        <w:t>private adoption, residential placement, and court jurisdiction only cases.</w:t>
      </w:r>
    </w:p>
    <w:p w14:paraId="128FE374" w14:textId="6D6264D6" w:rsidR="001A2FB9" w:rsidRPr="00FF137E" w:rsidRDefault="001A2FB9" w:rsidP="00FE69A8">
      <w:pPr>
        <w:pStyle w:val="ListParagraph"/>
        <w:numPr>
          <w:ilvl w:val="0"/>
          <w:numId w:val="159"/>
        </w:numPr>
        <w:tabs>
          <w:tab w:val="left" w:pos="900"/>
        </w:tabs>
        <w:spacing w:before="161"/>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1 -</w:t>
      </w:r>
      <w:r w:rsidRPr="00FF137E">
        <w:rPr>
          <w:rFonts w:asciiTheme="minorHAnsi" w:hAnsiTheme="minorHAnsi" w:cstheme="minorHAnsi"/>
          <w:spacing w:val="-1"/>
          <w:sz w:val="24"/>
        </w:rPr>
        <w:t xml:space="preserve"> </w:t>
      </w:r>
      <w:r w:rsidR="00D33B94" w:rsidRPr="00FF137E">
        <w:rPr>
          <w:rFonts w:asciiTheme="minorHAnsi" w:hAnsiTheme="minorHAnsi" w:cstheme="minorHAnsi"/>
          <w:spacing w:val="-10"/>
          <w:sz w:val="24"/>
        </w:rPr>
        <w:t>2</w:t>
      </w:r>
    </w:p>
    <w:p w14:paraId="35159682" w14:textId="10B122F5" w:rsidR="001A2FB9" w:rsidRPr="00FF137E" w:rsidRDefault="001A2FB9" w:rsidP="00FE69A8">
      <w:pPr>
        <w:pStyle w:val="ListParagraph"/>
        <w:numPr>
          <w:ilvl w:val="0"/>
          <w:numId w:val="159"/>
        </w:numPr>
        <w:tabs>
          <w:tab w:val="left" w:pos="899"/>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3"/>
          <w:sz w:val="24"/>
        </w:rPr>
        <w:t xml:space="preserve"> </w:t>
      </w:r>
      <w:r w:rsidRPr="00FF137E">
        <w:rPr>
          <w:rFonts w:asciiTheme="minorHAnsi" w:hAnsiTheme="minorHAnsi" w:cstheme="minorHAnsi"/>
          <w:sz w:val="24"/>
        </w:rPr>
        <w:t>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
          <w:sz w:val="24"/>
        </w:rPr>
        <w:t xml:space="preserve"> </w:t>
      </w:r>
      <w:r w:rsidRPr="00FF137E">
        <w:rPr>
          <w:rFonts w:asciiTheme="minorHAnsi" w:hAnsiTheme="minorHAnsi" w:cstheme="minorHAnsi"/>
          <w:sz w:val="24"/>
        </w:rPr>
        <w:t>Foster, Public</w:t>
      </w:r>
      <w:r w:rsidRPr="00FF137E">
        <w:rPr>
          <w:rFonts w:asciiTheme="minorHAnsi" w:hAnsiTheme="minorHAnsi" w:cstheme="minorHAnsi"/>
          <w:spacing w:val="-2"/>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Court</w:t>
      </w:r>
      <w:r w:rsidRPr="00FF137E">
        <w:rPr>
          <w:rFonts w:asciiTheme="minorHAnsi" w:hAnsiTheme="minorHAnsi" w:cstheme="minorHAnsi"/>
          <w:spacing w:val="-1"/>
          <w:sz w:val="24"/>
        </w:rPr>
        <w:t xml:space="preserve"> </w:t>
      </w:r>
      <w:r w:rsidRPr="00FF137E">
        <w:rPr>
          <w:rFonts w:asciiTheme="minorHAnsi" w:hAnsiTheme="minorHAnsi" w:cstheme="minorHAnsi"/>
          <w:sz w:val="24"/>
        </w:rPr>
        <w:t>Jurisdiction</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r w:rsidR="00D33B94" w:rsidRPr="00FF137E">
        <w:rPr>
          <w:rFonts w:asciiTheme="minorHAnsi" w:hAnsiTheme="minorHAnsi" w:cstheme="minorHAnsi"/>
          <w:spacing w:val="-5"/>
          <w:sz w:val="24"/>
        </w:rPr>
        <w:t>5</w:t>
      </w:r>
      <w:r w:rsidRPr="00FF137E">
        <w:rPr>
          <w:rFonts w:asciiTheme="minorHAnsi" w:hAnsiTheme="minorHAnsi" w:cstheme="minorHAnsi"/>
          <w:spacing w:val="-5"/>
          <w:sz w:val="24"/>
        </w:rPr>
        <w:t>4</w:t>
      </w:r>
    </w:p>
    <w:p w14:paraId="183BCA01" w14:textId="3649B223" w:rsidR="001A2FB9" w:rsidRPr="00FF137E" w:rsidRDefault="001A2FB9" w:rsidP="00FE69A8">
      <w:pPr>
        <w:pStyle w:val="ListParagraph"/>
        <w:numPr>
          <w:ilvl w:val="0"/>
          <w:numId w:val="159"/>
        </w:numPr>
        <w:tabs>
          <w:tab w:val="left" w:pos="900"/>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4</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Residentials</w:t>
      </w:r>
      <w:r w:rsidRPr="00FF137E">
        <w:rPr>
          <w:rFonts w:asciiTheme="minorHAnsi" w:hAnsiTheme="minorHAnsi" w:cstheme="minorHAnsi"/>
          <w:spacing w:val="2"/>
          <w:sz w:val="24"/>
        </w:rPr>
        <w:t xml:space="preserve"> </w:t>
      </w:r>
      <w:r w:rsidRPr="00FF137E">
        <w:rPr>
          <w:rFonts w:asciiTheme="minorHAnsi" w:hAnsiTheme="minorHAnsi" w:cstheme="minorHAnsi"/>
          <w:spacing w:val="-5"/>
          <w:sz w:val="24"/>
        </w:rPr>
        <w:t>2</w:t>
      </w:r>
      <w:r w:rsidR="00D33B94" w:rsidRPr="00FF137E">
        <w:rPr>
          <w:rFonts w:asciiTheme="minorHAnsi" w:hAnsiTheme="minorHAnsi" w:cstheme="minorHAnsi"/>
          <w:spacing w:val="-5"/>
          <w:sz w:val="24"/>
        </w:rPr>
        <w:t>4</w:t>
      </w:r>
    </w:p>
    <w:p w14:paraId="48C1347F" w14:textId="239CC6AC" w:rsidR="001A2FB9" w:rsidRPr="00FF137E" w:rsidRDefault="001A2FB9" w:rsidP="00FE69A8">
      <w:pPr>
        <w:pStyle w:val="ListParagraph"/>
        <w:numPr>
          <w:ilvl w:val="0"/>
          <w:numId w:val="159"/>
        </w:numPr>
        <w:tabs>
          <w:tab w:val="left" w:pos="900"/>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7 -</w:t>
      </w:r>
      <w:r w:rsidRPr="00FF137E">
        <w:rPr>
          <w:rFonts w:asciiTheme="minorHAnsi" w:hAnsiTheme="minorHAnsi" w:cstheme="minorHAnsi"/>
          <w:spacing w:val="-1"/>
          <w:sz w:val="24"/>
        </w:rPr>
        <w:t xml:space="preserve"> </w:t>
      </w:r>
      <w:r w:rsidR="00D33B94" w:rsidRPr="00FF137E">
        <w:rPr>
          <w:rFonts w:asciiTheme="minorHAnsi" w:hAnsiTheme="minorHAnsi" w:cstheme="minorHAnsi"/>
          <w:spacing w:val="-10"/>
          <w:sz w:val="24"/>
        </w:rPr>
        <w:t>10</w:t>
      </w:r>
    </w:p>
    <w:p w14:paraId="3707C574" w14:textId="29FA3EF6" w:rsidR="001A2FB9" w:rsidRPr="00FF137E" w:rsidRDefault="001A2FB9" w:rsidP="00FE69A8">
      <w:pPr>
        <w:pStyle w:val="ListParagraph"/>
        <w:numPr>
          <w:ilvl w:val="0"/>
          <w:numId w:val="159"/>
        </w:numPr>
        <w:tabs>
          <w:tab w:val="left" w:pos="900"/>
        </w:tabs>
        <w:ind w:left="900" w:hanging="27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Private</w:t>
      </w:r>
      <w:r w:rsidRPr="00FF137E">
        <w:rPr>
          <w:rFonts w:asciiTheme="minorHAnsi" w:hAnsiTheme="minorHAnsi" w:cstheme="minorHAnsi"/>
          <w:spacing w:val="-1"/>
          <w:sz w:val="24"/>
        </w:rPr>
        <w:t xml:space="preserve"> </w:t>
      </w:r>
      <w:r w:rsidRPr="00FF137E">
        <w:rPr>
          <w:rFonts w:asciiTheme="minorHAnsi" w:hAnsiTheme="minorHAnsi" w:cstheme="minorHAnsi"/>
          <w:sz w:val="24"/>
        </w:rPr>
        <w:t>Adoptions –</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r w:rsidR="00D33B94" w:rsidRPr="00FF137E">
        <w:rPr>
          <w:rFonts w:asciiTheme="minorHAnsi" w:hAnsiTheme="minorHAnsi" w:cstheme="minorHAnsi"/>
          <w:spacing w:val="-5"/>
          <w:sz w:val="24"/>
        </w:rPr>
        <w:t>4</w:t>
      </w:r>
    </w:p>
    <w:p w14:paraId="402EBA66" w14:textId="77777777" w:rsidR="001A2FB9" w:rsidRPr="00FF137E" w:rsidRDefault="001A2FB9" w:rsidP="001A2FB9">
      <w:pPr>
        <w:tabs>
          <w:tab w:val="left" w:pos="900"/>
        </w:tabs>
        <w:rPr>
          <w:rFonts w:asciiTheme="minorHAnsi" w:hAnsiTheme="minorHAnsi" w:cstheme="minorHAnsi"/>
          <w:sz w:val="24"/>
        </w:rPr>
      </w:pPr>
    </w:p>
    <w:p w14:paraId="5BB1AAED" w14:textId="77777777" w:rsidR="001A2FB9" w:rsidRPr="00FF137E" w:rsidRDefault="001A2FB9" w:rsidP="001A2FB9">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t>The report results are based on the following:</w:t>
      </w:r>
    </w:p>
    <w:p w14:paraId="49F73810" w14:textId="0F5CEF29" w:rsidR="001A2FB9" w:rsidRPr="00FF137E" w:rsidRDefault="001A2FB9" w:rsidP="001A2FB9">
      <w:pPr>
        <w:tabs>
          <w:tab w:val="left" w:pos="900"/>
        </w:tabs>
        <w:ind w:left="720"/>
        <w:rPr>
          <w:rFonts w:asciiTheme="minorHAnsi" w:hAnsiTheme="minorHAnsi" w:cstheme="minorHAnsi"/>
          <w:sz w:val="24"/>
        </w:rPr>
      </w:pPr>
      <w:r w:rsidRPr="00FF137E">
        <w:rPr>
          <w:rFonts w:asciiTheme="minorHAnsi" w:hAnsiTheme="minorHAnsi" w:cstheme="minorHAnsi"/>
          <w:sz w:val="24"/>
        </w:rPr>
        <w:t>Date from: 1/1/202</w:t>
      </w:r>
      <w:r w:rsidR="00D33B94" w:rsidRPr="00FF137E">
        <w:rPr>
          <w:rFonts w:asciiTheme="minorHAnsi" w:hAnsiTheme="minorHAnsi" w:cstheme="minorHAnsi"/>
          <w:sz w:val="24"/>
        </w:rPr>
        <w:t>4</w:t>
      </w:r>
      <w:r w:rsidRPr="00FF137E">
        <w:rPr>
          <w:rFonts w:asciiTheme="minorHAnsi" w:hAnsiTheme="minorHAnsi" w:cstheme="minorHAnsi"/>
          <w:sz w:val="24"/>
        </w:rPr>
        <w:tab/>
      </w:r>
      <w:r w:rsidRPr="00FF137E">
        <w:rPr>
          <w:rFonts w:asciiTheme="minorHAnsi" w:hAnsiTheme="minorHAnsi" w:cstheme="minorHAnsi"/>
          <w:sz w:val="24"/>
        </w:rPr>
        <w:tab/>
        <w:t xml:space="preserve">Date to: </w:t>
      </w:r>
      <w:r w:rsidR="00D33B94" w:rsidRPr="00FF137E">
        <w:rPr>
          <w:rFonts w:asciiTheme="minorHAnsi" w:hAnsiTheme="minorHAnsi" w:cstheme="minorHAnsi"/>
          <w:sz w:val="24"/>
        </w:rPr>
        <w:t>3</w:t>
      </w:r>
      <w:r w:rsidRPr="00FF137E">
        <w:rPr>
          <w:rFonts w:asciiTheme="minorHAnsi" w:hAnsiTheme="minorHAnsi" w:cstheme="minorHAnsi"/>
          <w:sz w:val="24"/>
        </w:rPr>
        <w:t>/31/202</w:t>
      </w:r>
      <w:r w:rsidR="00D33B94" w:rsidRPr="00FF137E">
        <w:rPr>
          <w:rFonts w:asciiTheme="minorHAnsi" w:hAnsiTheme="minorHAnsi" w:cstheme="minorHAnsi"/>
          <w:sz w:val="24"/>
        </w:rPr>
        <w:t>4</w:t>
      </w:r>
    </w:p>
    <w:p w14:paraId="2C2EA238" w14:textId="77777777" w:rsidR="001A2FB9" w:rsidRPr="00FF137E" w:rsidRDefault="001A2FB9" w:rsidP="001A2FB9">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All</w:t>
      </w:r>
    </w:p>
    <w:p w14:paraId="1412011C" w14:textId="77777777" w:rsidR="001A2FB9" w:rsidRPr="00FF137E" w:rsidRDefault="001A2FB9" w:rsidP="001A2FB9">
      <w:pPr>
        <w:tabs>
          <w:tab w:val="left" w:pos="900"/>
        </w:tabs>
        <w:ind w:left="720"/>
        <w:rPr>
          <w:rFonts w:asciiTheme="minorHAnsi" w:hAnsiTheme="minorHAnsi" w:cstheme="minorHAnsi"/>
          <w:sz w:val="24"/>
        </w:rPr>
      </w:pPr>
      <w:r w:rsidRPr="00FF137E">
        <w:rPr>
          <w:rFonts w:asciiTheme="minorHAnsi" w:hAnsiTheme="minorHAnsi" w:cstheme="minorHAnsi"/>
          <w:sz w:val="24"/>
        </w:rPr>
        <w:t>Type of Care: All</w:t>
      </w:r>
    </w:p>
    <w:p w14:paraId="11C13C95" w14:textId="77777777" w:rsidR="001A2FB9" w:rsidRPr="00FF137E" w:rsidRDefault="001A2FB9" w:rsidP="001A2FB9">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closed, pending, receiving</w:t>
      </w:r>
    </w:p>
    <w:p w14:paraId="3D3DD674" w14:textId="77777777" w:rsidR="001A2FB9" w:rsidRPr="00FF137E" w:rsidRDefault="001A2FB9" w:rsidP="001A2FB9">
      <w:pPr>
        <w:tabs>
          <w:tab w:val="left" w:pos="900"/>
        </w:tabs>
        <w:ind w:left="720"/>
        <w:rPr>
          <w:rFonts w:asciiTheme="minorHAnsi" w:hAnsiTheme="minorHAnsi" w:cstheme="minorHAnsi"/>
          <w:sz w:val="24"/>
        </w:rPr>
      </w:pPr>
    </w:p>
    <w:p w14:paraId="0858EE12" w14:textId="77777777" w:rsidR="001A2FB9" w:rsidRPr="00FF137E" w:rsidRDefault="001A2FB9" w:rsidP="001A2FB9">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1A2FB9" w:rsidRPr="00FF137E" w14:paraId="44B16543" w14:textId="77777777" w:rsidTr="00DC3A48">
        <w:tc>
          <w:tcPr>
            <w:tcW w:w="3685" w:type="dxa"/>
            <w:shd w:val="clear" w:color="auto" w:fill="A6A6A6" w:themeFill="background1" w:themeFillShade="A6"/>
          </w:tcPr>
          <w:p w14:paraId="56B1D86B" w14:textId="77777777" w:rsidR="001A2FB9" w:rsidRPr="00FF137E" w:rsidRDefault="001A2FB9"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7FC85D54" w14:textId="77777777" w:rsidR="001A2FB9" w:rsidRPr="00FF137E" w:rsidRDefault="001A2FB9"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1A2FB9" w:rsidRPr="00FF137E" w14:paraId="27697317" w14:textId="77777777" w:rsidTr="00DC3A48">
        <w:tc>
          <w:tcPr>
            <w:tcW w:w="3685" w:type="dxa"/>
          </w:tcPr>
          <w:p w14:paraId="64869E05"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1B690820" w14:textId="3E84E20D"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12</w:t>
            </w:r>
          </w:p>
        </w:tc>
      </w:tr>
      <w:tr w:rsidR="001A2FB9" w:rsidRPr="00FF137E" w14:paraId="35E8AF8D" w14:textId="77777777" w:rsidTr="00DC3A48">
        <w:tc>
          <w:tcPr>
            <w:tcW w:w="3685" w:type="dxa"/>
          </w:tcPr>
          <w:p w14:paraId="13710D6E"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731CE0CB" w14:textId="4E5052AC"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5</w:t>
            </w:r>
          </w:p>
        </w:tc>
      </w:tr>
      <w:tr w:rsidR="001A2FB9" w:rsidRPr="00FF137E" w14:paraId="5E5D527F" w14:textId="77777777" w:rsidTr="00DC3A48">
        <w:tc>
          <w:tcPr>
            <w:tcW w:w="3685" w:type="dxa"/>
          </w:tcPr>
          <w:p w14:paraId="3AA38BF7"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2F3D511B" w14:textId="3FA0B6A4"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10</w:t>
            </w:r>
          </w:p>
        </w:tc>
      </w:tr>
      <w:tr w:rsidR="001A2FB9" w:rsidRPr="00FF137E" w14:paraId="76CAE86F" w14:textId="77777777" w:rsidTr="00DC3A48">
        <w:tc>
          <w:tcPr>
            <w:tcW w:w="3685" w:type="dxa"/>
          </w:tcPr>
          <w:p w14:paraId="3D32BC3C"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5E6C2B6D" w14:textId="5FEDDA0C"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40</w:t>
            </w:r>
          </w:p>
        </w:tc>
      </w:tr>
      <w:tr w:rsidR="001A2FB9" w:rsidRPr="00FF137E" w14:paraId="782E5A04" w14:textId="77777777" w:rsidTr="00DC3A48">
        <w:tc>
          <w:tcPr>
            <w:tcW w:w="3685" w:type="dxa"/>
          </w:tcPr>
          <w:p w14:paraId="6143E37B"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047ADAF3" w14:textId="5FC9AD2A"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25</w:t>
            </w:r>
          </w:p>
        </w:tc>
      </w:tr>
    </w:tbl>
    <w:p w14:paraId="25403F12" w14:textId="77777777" w:rsidR="001A2FB9" w:rsidRPr="00FF137E" w:rsidRDefault="001A2FB9" w:rsidP="001A2FB9">
      <w:pPr>
        <w:tabs>
          <w:tab w:val="left" w:pos="900"/>
        </w:tabs>
        <w:ind w:left="720"/>
        <w:rPr>
          <w:rFonts w:asciiTheme="minorHAnsi" w:hAnsiTheme="minorHAnsi" w:cstheme="minorHAnsi"/>
          <w:sz w:val="24"/>
        </w:rPr>
      </w:pPr>
    </w:p>
    <w:p w14:paraId="69505E04" w14:textId="77777777" w:rsidR="001A2FB9" w:rsidRPr="00FF137E" w:rsidRDefault="001A2FB9" w:rsidP="001A2FB9">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1A2FB9" w:rsidRPr="00FF137E" w14:paraId="29264EA0" w14:textId="77777777" w:rsidTr="00DC3A48">
        <w:tc>
          <w:tcPr>
            <w:tcW w:w="3685" w:type="dxa"/>
            <w:shd w:val="clear" w:color="auto" w:fill="A6A6A6" w:themeFill="background1" w:themeFillShade="A6"/>
          </w:tcPr>
          <w:p w14:paraId="4B33BDB5" w14:textId="77777777" w:rsidR="001A2FB9" w:rsidRPr="00FF137E" w:rsidRDefault="001A2FB9"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1B01A511" w14:textId="77777777" w:rsidR="001A2FB9" w:rsidRPr="00FF137E" w:rsidRDefault="001A2FB9" w:rsidP="00DC3A48">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1A2FB9" w:rsidRPr="00FF137E" w14:paraId="0ED0F7F9" w14:textId="77777777" w:rsidTr="00DC3A48">
        <w:tc>
          <w:tcPr>
            <w:tcW w:w="3685" w:type="dxa"/>
          </w:tcPr>
          <w:p w14:paraId="3DA3149C"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345A7F43" w14:textId="243D2DAE"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12</w:t>
            </w:r>
          </w:p>
        </w:tc>
      </w:tr>
      <w:tr w:rsidR="001A2FB9" w:rsidRPr="00FF137E" w14:paraId="6344B656" w14:textId="77777777" w:rsidTr="00DC3A48">
        <w:tc>
          <w:tcPr>
            <w:tcW w:w="3685" w:type="dxa"/>
          </w:tcPr>
          <w:p w14:paraId="01C5BBA4"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19BC2E30" w14:textId="703D96EB"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31</w:t>
            </w:r>
          </w:p>
        </w:tc>
      </w:tr>
      <w:tr w:rsidR="001A2FB9" w:rsidRPr="00FF137E" w14:paraId="7BF4B8D0" w14:textId="77777777" w:rsidTr="00DC3A48">
        <w:tc>
          <w:tcPr>
            <w:tcW w:w="3685" w:type="dxa"/>
          </w:tcPr>
          <w:p w14:paraId="5E13FC59"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3FC4CCE1" w14:textId="1E4D4266"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25</w:t>
            </w:r>
          </w:p>
        </w:tc>
      </w:tr>
      <w:tr w:rsidR="001A2FB9" w:rsidRPr="00FF137E" w14:paraId="59433DFB" w14:textId="77777777" w:rsidTr="00DC3A48">
        <w:tc>
          <w:tcPr>
            <w:tcW w:w="3685" w:type="dxa"/>
          </w:tcPr>
          <w:p w14:paraId="76630509"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4FC525AD" w14:textId="0D8D9F56"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36</w:t>
            </w:r>
          </w:p>
        </w:tc>
      </w:tr>
      <w:tr w:rsidR="001A2FB9" w:rsidRPr="00FF137E" w14:paraId="53192312" w14:textId="77777777" w:rsidTr="00DC3A48">
        <w:tc>
          <w:tcPr>
            <w:tcW w:w="3685" w:type="dxa"/>
          </w:tcPr>
          <w:p w14:paraId="03ADA1C0" w14:textId="77777777" w:rsidR="001A2FB9" w:rsidRPr="00FF137E" w:rsidRDefault="001A2FB9" w:rsidP="00DC3A48">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3722F4E1" w14:textId="0476ED65" w:rsidR="001A2FB9" w:rsidRPr="00FF137E" w:rsidRDefault="00D33B94" w:rsidP="00DC3A48">
            <w:pPr>
              <w:tabs>
                <w:tab w:val="left" w:pos="900"/>
              </w:tabs>
              <w:jc w:val="center"/>
              <w:rPr>
                <w:rFonts w:asciiTheme="minorHAnsi" w:hAnsiTheme="minorHAnsi" w:cstheme="minorHAnsi"/>
                <w:sz w:val="24"/>
              </w:rPr>
            </w:pPr>
            <w:r w:rsidRPr="00FF137E">
              <w:rPr>
                <w:rFonts w:asciiTheme="minorHAnsi" w:hAnsiTheme="minorHAnsi" w:cstheme="minorHAnsi"/>
                <w:sz w:val="24"/>
              </w:rPr>
              <w:t>8</w:t>
            </w:r>
          </w:p>
        </w:tc>
      </w:tr>
    </w:tbl>
    <w:p w14:paraId="5BD50193" w14:textId="77777777" w:rsidR="001C3050" w:rsidRPr="00FF137E" w:rsidRDefault="001C3050" w:rsidP="00426CAB">
      <w:pPr>
        <w:tabs>
          <w:tab w:val="left" w:pos="900"/>
        </w:tabs>
        <w:ind w:left="720"/>
        <w:rPr>
          <w:rFonts w:asciiTheme="minorHAnsi" w:hAnsiTheme="minorHAnsi" w:cstheme="minorHAnsi"/>
          <w:sz w:val="24"/>
        </w:rPr>
      </w:pPr>
    </w:p>
    <w:p w14:paraId="347D8A8A" w14:textId="4AD81150" w:rsidR="00DA7695" w:rsidRPr="00FF137E" w:rsidRDefault="00DA7695" w:rsidP="00DA7695">
      <w:pPr>
        <w:pStyle w:val="BodyText"/>
        <w:ind w:left="660" w:right="1032"/>
        <w:rPr>
          <w:rFonts w:asciiTheme="minorHAnsi" w:hAnsiTheme="minorHAnsi" w:cstheme="minorHAnsi"/>
        </w:rPr>
      </w:pPr>
      <w:r w:rsidRPr="00FF137E">
        <w:rPr>
          <w:rFonts w:asciiTheme="minorHAnsi" w:hAnsiTheme="minorHAnsi" w:cstheme="minorHAnsi"/>
        </w:rPr>
        <w:t>NEICE and Smartsheet (April – June 2024):</w:t>
      </w:r>
      <w:r w:rsidRPr="00FF137E">
        <w:rPr>
          <w:rFonts w:asciiTheme="minorHAnsi" w:hAnsiTheme="minorHAnsi" w:cstheme="minorHAnsi"/>
          <w:spacing w:val="28"/>
        </w:rPr>
        <w:t xml:space="preserve"> </w:t>
      </w:r>
      <w:r w:rsidRPr="00FF137E">
        <w:rPr>
          <w:rFonts w:asciiTheme="minorHAnsi" w:hAnsiTheme="minorHAnsi" w:cstheme="minorHAnsi"/>
        </w:rPr>
        <w:t>203 cases handled for Regulation 7 parents, foster, public adoptions,</w:t>
      </w:r>
      <w:r w:rsidRPr="00FF137E">
        <w:rPr>
          <w:rFonts w:asciiTheme="minorHAnsi" w:hAnsiTheme="minorHAnsi" w:cstheme="minorHAnsi"/>
          <w:spacing w:val="80"/>
        </w:rPr>
        <w:t xml:space="preserve"> </w:t>
      </w:r>
      <w:r w:rsidRPr="00FF137E">
        <w:rPr>
          <w:rFonts w:asciiTheme="minorHAnsi" w:hAnsiTheme="minorHAnsi" w:cstheme="minorHAnsi"/>
        </w:rPr>
        <w:t xml:space="preserve">private adoption, residential placement, and court jurisdiction </w:t>
      </w:r>
      <w:r w:rsidRPr="00FF137E">
        <w:rPr>
          <w:rFonts w:asciiTheme="minorHAnsi" w:hAnsiTheme="minorHAnsi" w:cstheme="minorHAnsi"/>
        </w:rPr>
        <w:lastRenderedPageBreak/>
        <w:t>only cases.</w:t>
      </w:r>
    </w:p>
    <w:p w14:paraId="4F38AEB1" w14:textId="07A033FE" w:rsidR="00DA7695" w:rsidRPr="00FF137E" w:rsidRDefault="00DA7695" w:rsidP="00FE69A8">
      <w:pPr>
        <w:pStyle w:val="ListParagraph"/>
        <w:numPr>
          <w:ilvl w:val="0"/>
          <w:numId w:val="160"/>
        </w:numPr>
        <w:tabs>
          <w:tab w:val="left" w:pos="900"/>
        </w:tabs>
        <w:spacing w:before="161"/>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1 -</w:t>
      </w:r>
      <w:r w:rsidRPr="00FF137E">
        <w:rPr>
          <w:rFonts w:asciiTheme="minorHAnsi" w:hAnsiTheme="minorHAnsi" w:cstheme="minorHAnsi"/>
          <w:spacing w:val="-1"/>
          <w:sz w:val="24"/>
        </w:rPr>
        <w:t xml:space="preserve"> </w:t>
      </w:r>
      <w:r w:rsidR="002603EC" w:rsidRPr="00FF137E">
        <w:rPr>
          <w:rFonts w:asciiTheme="minorHAnsi" w:hAnsiTheme="minorHAnsi" w:cstheme="minorHAnsi"/>
          <w:spacing w:val="-10"/>
          <w:sz w:val="24"/>
        </w:rPr>
        <w:t>3</w:t>
      </w:r>
    </w:p>
    <w:p w14:paraId="4C929EFB" w14:textId="55CD4FFB" w:rsidR="00DA7695" w:rsidRPr="00FF137E" w:rsidRDefault="00DA7695" w:rsidP="00FE69A8">
      <w:pPr>
        <w:pStyle w:val="ListParagraph"/>
        <w:numPr>
          <w:ilvl w:val="0"/>
          <w:numId w:val="160"/>
        </w:numPr>
        <w:tabs>
          <w:tab w:val="left" w:pos="899"/>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3"/>
          <w:sz w:val="24"/>
        </w:rPr>
        <w:t xml:space="preserve"> </w:t>
      </w:r>
      <w:r w:rsidRPr="00FF137E">
        <w:rPr>
          <w:rFonts w:asciiTheme="minorHAnsi" w:hAnsiTheme="minorHAnsi" w:cstheme="minorHAnsi"/>
          <w:sz w:val="24"/>
        </w:rPr>
        <w:t>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
          <w:sz w:val="24"/>
        </w:rPr>
        <w:t xml:space="preserve"> </w:t>
      </w:r>
      <w:r w:rsidRPr="00FF137E">
        <w:rPr>
          <w:rFonts w:asciiTheme="minorHAnsi" w:hAnsiTheme="minorHAnsi" w:cstheme="minorHAnsi"/>
          <w:sz w:val="24"/>
        </w:rPr>
        <w:t>Foster, Public</w:t>
      </w:r>
      <w:r w:rsidRPr="00FF137E">
        <w:rPr>
          <w:rFonts w:asciiTheme="minorHAnsi" w:hAnsiTheme="minorHAnsi" w:cstheme="minorHAnsi"/>
          <w:spacing w:val="-2"/>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Court</w:t>
      </w:r>
      <w:r w:rsidRPr="00FF137E">
        <w:rPr>
          <w:rFonts w:asciiTheme="minorHAnsi" w:hAnsiTheme="minorHAnsi" w:cstheme="minorHAnsi"/>
          <w:spacing w:val="-1"/>
          <w:sz w:val="24"/>
        </w:rPr>
        <w:t xml:space="preserve"> </w:t>
      </w:r>
      <w:r w:rsidRPr="00FF137E">
        <w:rPr>
          <w:rFonts w:asciiTheme="minorHAnsi" w:hAnsiTheme="minorHAnsi" w:cstheme="minorHAnsi"/>
          <w:sz w:val="24"/>
        </w:rPr>
        <w:t>Jurisdiction</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15</w:t>
      </w:r>
      <w:r w:rsidR="002603EC" w:rsidRPr="00FF137E">
        <w:rPr>
          <w:rFonts w:asciiTheme="minorHAnsi" w:hAnsiTheme="minorHAnsi" w:cstheme="minorHAnsi"/>
          <w:spacing w:val="-5"/>
          <w:sz w:val="24"/>
        </w:rPr>
        <w:t>8</w:t>
      </w:r>
    </w:p>
    <w:p w14:paraId="2FE9E57E" w14:textId="77777777" w:rsidR="00DA7695" w:rsidRPr="00FF137E" w:rsidRDefault="00DA7695" w:rsidP="00FE69A8">
      <w:pPr>
        <w:pStyle w:val="ListParagraph"/>
        <w:numPr>
          <w:ilvl w:val="0"/>
          <w:numId w:val="160"/>
        </w:numPr>
        <w:tabs>
          <w:tab w:val="left" w:pos="900"/>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4</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Residentials</w:t>
      </w:r>
      <w:r w:rsidRPr="00FF137E">
        <w:rPr>
          <w:rFonts w:asciiTheme="minorHAnsi" w:hAnsiTheme="minorHAnsi" w:cstheme="minorHAnsi"/>
          <w:spacing w:val="2"/>
          <w:sz w:val="24"/>
        </w:rPr>
        <w:t xml:space="preserve"> </w:t>
      </w:r>
      <w:r w:rsidRPr="00FF137E">
        <w:rPr>
          <w:rFonts w:asciiTheme="minorHAnsi" w:hAnsiTheme="minorHAnsi" w:cstheme="minorHAnsi"/>
          <w:spacing w:val="-5"/>
          <w:sz w:val="24"/>
        </w:rPr>
        <w:t>24</w:t>
      </w:r>
    </w:p>
    <w:p w14:paraId="3B15D23D" w14:textId="5E6BAB11" w:rsidR="00DA7695" w:rsidRPr="00FF137E" w:rsidRDefault="00DA7695" w:rsidP="00FE69A8">
      <w:pPr>
        <w:pStyle w:val="ListParagraph"/>
        <w:numPr>
          <w:ilvl w:val="0"/>
          <w:numId w:val="160"/>
        </w:numPr>
        <w:tabs>
          <w:tab w:val="left" w:pos="900"/>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7 -</w:t>
      </w:r>
      <w:r w:rsidRPr="00FF137E">
        <w:rPr>
          <w:rFonts w:asciiTheme="minorHAnsi" w:hAnsiTheme="minorHAnsi" w:cstheme="minorHAnsi"/>
          <w:spacing w:val="-1"/>
          <w:sz w:val="24"/>
        </w:rPr>
        <w:t xml:space="preserve"> </w:t>
      </w:r>
      <w:r w:rsidR="00773D89" w:rsidRPr="00FF137E">
        <w:rPr>
          <w:rFonts w:asciiTheme="minorHAnsi" w:hAnsiTheme="minorHAnsi" w:cstheme="minorHAnsi"/>
          <w:spacing w:val="-10"/>
          <w:sz w:val="24"/>
        </w:rPr>
        <w:t>8</w:t>
      </w:r>
    </w:p>
    <w:p w14:paraId="4F2F423B" w14:textId="53B1AA0A" w:rsidR="00DA7695" w:rsidRPr="00FF137E" w:rsidRDefault="00DA7695" w:rsidP="00FE69A8">
      <w:pPr>
        <w:pStyle w:val="ListParagraph"/>
        <w:numPr>
          <w:ilvl w:val="0"/>
          <w:numId w:val="160"/>
        </w:numPr>
        <w:tabs>
          <w:tab w:val="left" w:pos="900"/>
        </w:tabs>
        <w:ind w:hanging="420"/>
        <w:rPr>
          <w:rFonts w:asciiTheme="minorHAnsi" w:hAnsiTheme="minorHAnsi" w:cstheme="minorHAnsi"/>
          <w:sz w:val="24"/>
        </w:rPr>
      </w:pPr>
      <w:r w:rsidRPr="00FF137E">
        <w:rPr>
          <w:rFonts w:asciiTheme="minorHAnsi" w:hAnsiTheme="minorHAnsi" w:cstheme="minorHAnsi"/>
          <w:sz w:val="24"/>
        </w:rPr>
        <w:t>Regulation</w:t>
      </w:r>
      <w:r w:rsidRPr="00FF137E">
        <w:rPr>
          <w:rFonts w:asciiTheme="minorHAnsi" w:hAnsiTheme="minorHAnsi" w:cstheme="minorHAnsi"/>
          <w:spacing w:val="-1"/>
          <w:sz w:val="24"/>
        </w:rPr>
        <w:t xml:space="preserve"> </w:t>
      </w:r>
      <w:r w:rsidRPr="00FF137E">
        <w:rPr>
          <w:rFonts w:asciiTheme="minorHAnsi" w:hAnsiTheme="minorHAnsi" w:cstheme="minorHAnsi"/>
          <w:sz w:val="24"/>
        </w:rPr>
        <w:t>12</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Private</w:t>
      </w:r>
      <w:r w:rsidRPr="00FF137E">
        <w:rPr>
          <w:rFonts w:asciiTheme="minorHAnsi" w:hAnsiTheme="minorHAnsi" w:cstheme="minorHAnsi"/>
          <w:spacing w:val="-1"/>
          <w:sz w:val="24"/>
        </w:rPr>
        <w:t xml:space="preserve"> </w:t>
      </w:r>
      <w:r w:rsidRPr="00FF137E">
        <w:rPr>
          <w:rFonts w:asciiTheme="minorHAnsi" w:hAnsiTheme="minorHAnsi" w:cstheme="minorHAnsi"/>
          <w:sz w:val="24"/>
        </w:rPr>
        <w:t>Adoptions –</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r w:rsidR="00773D89" w:rsidRPr="00FF137E">
        <w:rPr>
          <w:rFonts w:asciiTheme="minorHAnsi" w:hAnsiTheme="minorHAnsi" w:cstheme="minorHAnsi"/>
          <w:spacing w:val="-5"/>
          <w:sz w:val="24"/>
        </w:rPr>
        <w:t>0</w:t>
      </w:r>
    </w:p>
    <w:p w14:paraId="630CA3A1" w14:textId="77777777" w:rsidR="00DA7695" w:rsidRPr="00FF137E" w:rsidRDefault="00DA7695" w:rsidP="00DA7695">
      <w:pPr>
        <w:tabs>
          <w:tab w:val="left" w:pos="900"/>
        </w:tabs>
        <w:rPr>
          <w:rFonts w:asciiTheme="minorHAnsi" w:hAnsiTheme="minorHAnsi" w:cstheme="minorHAnsi"/>
          <w:sz w:val="24"/>
        </w:rPr>
      </w:pPr>
    </w:p>
    <w:p w14:paraId="76EE3B4A" w14:textId="77777777" w:rsidR="00DA7695" w:rsidRPr="00FF137E" w:rsidRDefault="00DA7695" w:rsidP="00DA7695">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t>The report results are based on the following:</w:t>
      </w:r>
    </w:p>
    <w:p w14:paraId="2C6583FD" w14:textId="3831A513" w:rsidR="00DA7695" w:rsidRPr="00FF137E" w:rsidRDefault="00DA7695" w:rsidP="00DA7695">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Date from: </w:t>
      </w:r>
      <w:r w:rsidR="00773D89" w:rsidRPr="00FF137E">
        <w:rPr>
          <w:rFonts w:asciiTheme="minorHAnsi" w:hAnsiTheme="minorHAnsi" w:cstheme="minorHAnsi"/>
          <w:sz w:val="24"/>
        </w:rPr>
        <w:t>4</w:t>
      </w:r>
      <w:r w:rsidRPr="00FF137E">
        <w:rPr>
          <w:rFonts w:asciiTheme="minorHAnsi" w:hAnsiTheme="minorHAnsi" w:cstheme="minorHAnsi"/>
          <w:sz w:val="24"/>
        </w:rPr>
        <w:t>/1/2024</w:t>
      </w:r>
      <w:r w:rsidRPr="00FF137E">
        <w:rPr>
          <w:rFonts w:asciiTheme="minorHAnsi" w:hAnsiTheme="minorHAnsi" w:cstheme="minorHAnsi"/>
          <w:sz w:val="24"/>
        </w:rPr>
        <w:tab/>
      </w:r>
      <w:r w:rsidRPr="00FF137E">
        <w:rPr>
          <w:rFonts w:asciiTheme="minorHAnsi" w:hAnsiTheme="minorHAnsi" w:cstheme="minorHAnsi"/>
          <w:sz w:val="24"/>
        </w:rPr>
        <w:tab/>
        <w:t xml:space="preserve">Date to: </w:t>
      </w:r>
      <w:r w:rsidR="00773D89" w:rsidRPr="00FF137E">
        <w:rPr>
          <w:rFonts w:asciiTheme="minorHAnsi" w:hAnsiTheme="minorHAnsi" w:cstheme="minorHAnsi"/>
          <w:sz w:val="24"/>
        </w:rPr>
        <w:t>6</w:t>
      </w:r>
      <w:r w:rsidRPr="00FF137E">
        <w:rPr>
          <w:rFonts w:asciiTheme="minorHAnsi" w:hAnsiTheme="minorHAnsi" w:cstheme="minorHAnsi"/>
          <w:sz w:val="24"/>
        </w:rPr>
        <w:t>/</w:t>
      </w:r>
      <w:r w:rsidR="00773D89" w:rsidRPr="00FF137E">
        <w:rPr>
          <w:rFonts w:asciiTheme="minorHAnsi" w:hAnsiTheme="minorHAnsi" w:cstheme="minorHAnsi"/>
          <w:sz w:val="24"/>
        </w:rPr>
        <w:t>20</w:t>
      </w:r>
      <w:r w:rsidRPr="00FF137E">
        <w:rPr>
          <w:rFonts w:asciiTheme="minorHAnsi" w:hAnsiTheme="minorHAnsi" w:cstheme="minorHAnsi"/>
          <w:sz w:val="24"/>
        </w:rPr>
        <w:t>/2024</w:t>
      </w:r>
    </w:p>
    <w:p w14:paraId="4D854F5C" w14:textId="30D65D3A" w:rsidR="00DA7695" w:rsidRPr="00FF137E" w:rsidRDefault="00DA7695" w:rsidP="00DA7695">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Regulation type: </w:t>
      </w:r>
      <w:r w:rsidR="004A1549" w:rsidRPr="00FF137E">
        <w:rPr>
          <w:rFonts w:asciiTheme="minorHAnsi" w:hAnsiTheme="minorHAnsi" w:cstheme="minorHAnsi"/>
          <w:sz w:val="24"/>
        </w:rPr>
        <w:t>REG 1 – Intact Family Relocation</w:t>
      </w:r>
    </w:p>
    <w:p w14:paraId="0E425D15" w14:textId="77777777" w:rsidR="00DA7695" w:rsidRPr="00FF137E" w:rsidRDefault="00DA7695" w:rsidP="00DA7695">
      <w:pPr>
        <w:tabs>
          <w:tab w:val="left" w:pos="900"/>
        </w:tabs>
        <w:ind w:left="720"/>
        <w:rPr>
          <w:rFonts w:asciiTheme="minorHAnsi" w:hAnsiTheme="minorHAnsi" w:cstheme="minorHAnsi"/>
          <w:sz w:val="24"/>
        </w:rPr>
      </w:pPr>
      <w:r w:rsidRPr="00FF137E">
        <w:rPr>
          <w:rFonts w:asciiTheme="minorHAnsi" w:hAnsiTheme="minorHAnsi" w:cstheme="minorHAnsi"/>
          <w:sz w:val="24"/>
        </w:rPr>
        <w:t>Type of Care: All</w:t>
      </w:r>
    </w:p>
    <w:p w14:paraId="22F9AE3F" w14:textId="1FA0DB12" w:rsidR="00DA7695" w:rsidRPr="00FF137E" w:rsidRDefault="00DA7695" w:rsidP="00DA7695">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pending, receiving</w:t>
      </w:r>
    </w:p>
    <w:p w14:paraId="5F9E6287" w14:textId="77777777" w:rsidR="00DA7695" w:rsidRPr="00FF137E" w:rsidRDefault="00DA7695" w:rsidP="00DA7695">
      <w:pPr>
        <w:tabs>
          <w:tab w:val="left" w:pos="900"/>
        </w:tabs>
        <w:ind w:left="720"/>
        <w:rPr>
          <w:rFonts w:asciiTheme="minorHAnsi" w:hAnsiTheme="minorHAnsi" w:cstheme="minorHAnsi"/>
          <w:sz w:val="24"/>
        </w:rPr>
      </w:pPr>
    </w:p>
    <w:p w14:paraId="5A36C55C" w14:textId="77777777" w:rsidR="00DA7695" w:rsidRPr="00FF137E" w:rsidRDefault="00DA7695" w:rsidP="00DA7695">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p w14:paraId="606FB425" w14:textId="3E21EA14" w:rsidR="00DA7695" w:rsidRPr="00FF137E" w:rsidRDefault="00C550C4" w:rsidP="00C550C4">
      <w:pPr>
        <w:tabs>
          <w:tab w:val="left" w:pos="900"/>
        </w:tabs>
        <w:ind w:left="990"/>
        <w:rPr>
          <w:rFonts w:asciiTheme="minorHAnsi" w:hAnsiTheme="minorHAnsi" w:cstheme="minorHAnsi"/>
          <w:sz w:val="24"/>
        </w:rPr>
      </w:pPr>
      <w:r w:rsidRPr="00FF137E">
        <w:rPr>
          <w:rFonts w:asciiTheme="minorHAnsi" w:hAnsiTheme="minorHAnsi" w:cstheme="minorHAnsi"/>
          <w:sz w:val="24"/>
        </w:rPr>
        <w:t>No record found</w:t>
      </w:r>
    </w:p>
    <w:p w14:paraId="0555A8DB" w14:textId="77777777" w:rsidR="00C550C4" w:rsidRPr="00FF137E" w:rsidRDefault="00C550C4" w:rsidP="00FE69A8">
      <w:pPr>
        <w:tabs>
          <w:tab w:val="left" w:pos="900"/>
        </w:tabs>
        <w:ind w:left="990"/>
        <w:rPr>
          <w:rFonts w:asciiTheme="minorHAnsi" w:hAnsiTheme="minorHAnsi" w:cstheme="minorHAnsi"/>
          <w:sz w:val="24"/>
        </w:rPr>
      </w:pPr>
    </w:p>
    <w:p w14:paraId="28A731F5" w14:textId="77777777" w:rsidR="00DA7695" w:rsidRPr="00FF137E" w:rsidRDefault="00DA7695" w:rsidP="00DA7695">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DA7695" w:rsidRPr="00FF137E" w14:paraId="4FF359EA" w14:textId="77777777" w:rsidTr="00240C7C">
        <w:tc>
          <w:tcPr>
            <w:tcW w:w="3685" w:type="dxa"/>
            <w:shd w:val="clear" w:color="auto" w:fill="A6A6A6" w:themeFill="background1" w:themeFillShade="A6"/>
          </w:tcPr>
          <w:p w14:paraId="31344FD5" w14:textId="77777777" w:rsidR="00DA7695" w:rsidRPr="00FF137E" w:rsidRDefault="00DA7695"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3EE77153" w14:textId="77777777" w:rsidR="00DA7695" w:rsidRPr="00FF137E" w:rsidRDefault="00DA7695"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DA7695" w:rsidRPr="00FF137E" w14:paraId="036F4DA0" w14:textId="77777777" w:rsidTr="00240C7C">
        <w:tc>
          <w:tcPr>
            <w:tcW w:w="3685" w:type="dxa"/>
          </w:tcPr>
          <w:p w14:paraId="398AE4EE" w14:textId="77777777" w:rsidR="00DA7695" w:rsidRPr="00FF137E" w:rsidRDefault="00DA7695" w:rsidP="00240C7C">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207D5695" w14:textId="60803E0D" w:rsidR="00DA7695" w:rsidRPr="00FF137E" w:rsidRDefault="00DA7695"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3</w:t>
            </w:r>
          </w:p>
        </w:tc>
      </w:tr>
    </w:tbl>
    <w:p w14:paraId="014783BA" w14:textId="77777777" w:rsidR="00DA7695" w:rsidRPr="00FF137E" w:rsidRDefault="00DA7695" w:rsidP="00DA7695">
      <w:pPr>
        <w:tabs>
          <w:tab w:val="left" w:pos="900"/>
        </w:tabs>
        <w:ind w:left="720"/>
        <w:rPr>
          <w:rFonts w:asciiTheme="minorHAnsi" w:hAnsiTheme="minorHAnsi" w:cstheme="minorHAnsi"/>
          <w:sz w:val="24"/>
        </w:rPr>
      </w:pPr>
    </w:p>
    <w:p w14:paraId="22A8B532" w14:textId="77777777"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t>The report results are based on the following:</w:t>
      </w:r>
    </w:p>
    <w:p w14:paraId="3D3C08AB" w14:textId="68401760"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Date from: 4/1/2024</w:t>
      </w:r>
      <w:r w:rsidRPr="00FF137E">
        <w:rPr>
          <w:rFonts w:asciiTheme="minorHAnsi" w:hAnsiTheme="minorHAnsi" w:cstheme="minorHAnsi"/>
          <w:sz w:val="24"/>
        </w:rPr>
        <w:tab/>
      </w:r>
      <w:r w:rsidRPr="00FF137E">
        <w:rPr>
          <w:rFonts w:asciiTheme="minorHAnsi" w:hAnsiTheme="minorHAnsi" w:cstheme="minorHAnsi"/>
          <w:sz w:val="24"/>
        </w:rPr>
        <w:tab/>
        <w:t>Date to: 6/20/2024</w:t>
      </w:r>
    </w:p>
    <w:p w14:paraId="4325693A" w14:textId="2067F4D9"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REG 2 – Home Study Request</w:t>
      </w:r>
    </w:p>
    <w:p w14:paraId="0D42BF7F" w14:textId="77777777"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Type of Care: All</w:t>
      </w:r>
    </w:p>
    <w:p w14:paraId="54B9346A" w14:textId="50437534"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pending, receiving</w:t>
      </w:r>
    </w:p>
    <w:p w14:paraId="601CB912" w14:textId="77777777" w:rsidR="00C550C4" w:rsidRPr="00FF137E" w:rsidRDefault="00C550C4" w:rsidP="00C550C4">
      <w:pPr>
        <w:tabs>
          <w:tab w:val="left" w:pos="900"/>
        </w:tabs>
        <w:ind w:left="720"/>
        <w:rPr>
          <w:rFonts w:asciiTheme="minorHAnsi" w:hAnsiTheme="minorHAnsi" w:cstheme="minorHAnsi"/>
          <w:sz w:val="24"/>
        </w:rPr>
      </w:pPr>
    </w:p>
    <w:p w14:paraId="48F4DD53" w14:textId="77777777" w:rsidR="00C550C4" w:rsidRPr="00FF137E" w:rsidRDefault="00C550C4" w:rsidP="00C550C4">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C550C4" w:rsidRPr="00FF137E" w14:paraId="372CA647" w14:textId="77777777" w:rsidTr="00240C7C">
        <w:tc>
          <w:tcPr>
            <w:tcW w:w="3685" w:type="dxa"/>
            <w:shd w:val="clear" w:color="auto" w:fill="A6A6A6" w:themeFill="background1" w:themeFillShade="A6"/>
          </w:tcPr>
          <w:p w14:paraId="74DBA7AB"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29BC4841"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C550C4" w:rsidRPr="00FF137E" w14:paraId="46C7C6AE" w14:textId="77777777" w:rsidTr="00240C7C">
        <w:tc>
          <w:tcPr>
            <w:tcW w:w="3685" w:type="dxa"/>
          </w:tcPr>
          <w:p w14:paraId="02499C6C"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5D0292D4" w14:textId="1BB9634F"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2</w:t>
            </w:r>
          </w:p>
        </w:tc>
      </w:tr>
      <w:tr w:rsidR="00C550C4" w:rsidRPr="00FF137E" w14:paraId="03954D2A" w14:textId="77777777" w:rsidTr="00240C7C">
        <w:tc>
          <w:tcPr>
            <w:tcW w:w="3685" w:type="dxa"/>
          </w:tcPr>
          <w:p w14:paraId="791DCEC2"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0791E89C" w14:textId="10E8E566"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7</w:t>
            </w:r>
          </w:p>
        </w:tc>
      </w:tr>
      <w:tr w:rsidR="00C550C4" w:rsidRPr="00FF137E" w14:paraId="3FC90FCA" w14:textId="77777777" w:rsidTr="00240C7C">
        <w:tc>
          <w:tcPr>
            <w:tcW w:w="3685" w:type="dxa"/>
          </w:tcPr>
          <w:p w14:paraId="11BE0958"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42793A94" w14:textId="3B591E89"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51</w:t>
            </w:r>
          </w:p>
        </w:tc>
      </w:tr>
      <w:tr w:rsidR="00C550C4" w:rsidRPr="00FF137E" w14:paraId="5FCFC910" w14:textId="77777777" w:rsidTr="00240C7C">
        <w:tc>
          <w:tcPr>
            <w:tcW w:w="3685" w:type="dxa"/>
          </w:tcPr>
          <w:p w14:paraId="1F6F91ED"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163DE6E6" w14:textId="17FB165F"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23</w:t>
            </w:r>
          </w:p>
        </w:tc>
      </w:tr>
    </w:tbl>
    <w:p w14:paraId="41615DE7" w14:textId="77777777" w:rsidR="00C550C4" w:rsidRPr="00FF137E" w:rsidRDefault="00C550C4" w:rsidP="00C550C4">
      <w:pPr>
        <w:tabs>
          <w:tab w:val="left" w:pos="900"/>
        </w:tabs>
        <w:ind w:left="720"/>
        <w:rPr>
          <w:rFonts w:asciiTheme="minorHAnsi" w:hAnsiTheme="minorHAnsi" w:cstheme="minorHAnsi"/>
          <w:sz w:val="24"/>
        </w:rPr>
      </w:pPr>
    </w:p>
    <w:p w14:paraId="4F5C40C2" w14:textId="77777777" w:rsidR="00C550C4" w:rsidRPr="00FF137E" w:rsidRDefault="00C550C4" w:rsidP="00C550C4">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C550C4" w:rsidRPr="00FF137E" w14:paraId="6D780F63" w14:textId="77777777" w:rsidTr="00240C7C">
        <w:tc>
          <w:tcPr>
            <w:tcW w:w="3685" w:type="dxa"/>
            <w:shd w:val="clear" w:color="auto" w:fill="A6A6A6" w:themeFill="background1" w:themeFillShade="A6"/>
          </w:tcPr>
          <w:p w14:paraId="212D2427"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5BD09F31"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C550C4" w:rsidRPr="00FF137E" w14:paraId="4713FAC5" w14:textId="77777777" w:rsidTr="00240C7C">
        <w:tc>
          <w:tcPr>
            <w:tcW w:w="3685" w:type="dxa"/>
          </w:tcPr>
          <w:p w14:paraId="35C3C536"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32717EA3" w14:textId="6213B0A9"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7</w:t>
            </w:r>
          </w:p>
        </w:tc>
      </w:tr>
      <w:tr w:rsidR="00C550C4" w:rsidRPr="00FF137E" w14:paraId="2991FB66" w14:textId="77777777" w:rsidTr="00240C7C">
        <w:tc>
          <w:tcPr>
            <w:tcW w:w="3685" w:type="dxa"/>
          </w:tcPr>
          <w:p w14:paraId="64884350"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5A8B358B" w14:textId="0A577236"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16</w:t>
            </w:r>
          </w:p>
        </w:tc>
      </w:tr>
      <w:tr w:rsidR="00C550C4" w:rsidRPr="00FF137E" w14:paraId="07E288EE" w14:textId="77777777" w:rsidTr="00240C7C">
        <w:tc>
          <w:tcPr>
            <w:tcW w:w="3685" w:type="dxa"/>
          </w:tcPr>
          <w:p w14:paraId="60665317"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Foster Family Home</w:t>
            </w:r>
          </w:p>
        </w:tc>
        <w:tc>
          <w:tcPr>
            <w:tcW w:w="2573" w:type="dxa"/>
          </w:tcPr>
          <w:p w14:paraId="508E8DCB" w14:textId="7D2ECD58"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34</w:t>
            </w:r>
          </w:p>
        </w:tc>
      </w:tr>
      <w:tr w:rsidR="00C550C4" w:rsidRPr="00FF137E" w14:paraId="15442084" w14:textId="77777777" w:rsidTr="00240C7C">
        <w:tc>
          <w:tcPr>
            <w:tcW w:w="3685" w:type="dxa"/>
          </w:tcPr>
          <w:p w14:paraId="18ABC052" w14:textId="77777777" w:rsidR="00C550C4" w:rsidRPr="00FF137E" w:rsidRDefault="00C550C4" w:rsidP="00240C7C">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0FFDC390" w14:textId="76319B9D" w:rsidR="00C550C4" w:rsidRPr="00FF137E" w:rsidRDefault="00C550C4"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18</w:t>
            </w:r>
          </w:p>
        </w:tc>
      </w:tr>
    </w:tbl>
    <w:p w14:paraId="71A01A14" w14:textId="77777777" w:rsidR="00C550C4" w:rsidRPr="00FF137E" w:rsidRDefault="00C550C4" w:rsidP="00C550C4">
      <w:pPr>
        <w:tabs>
          <w:tab w:val="left" w:pos="900"/>
        </w:tabs>
        <w:ind w:left="720"/>
        <w:rPr>
          <w:rFonts w:asciiTheme="minorHAnsi" w:hAnsiTheme="minorHAnsi" w:cstheme="minorHAnsi"/>
          <w:sz w:val="24"/>
        </w:rPr>
      </w:pPr>
    </w:p>
    <w:p w14:paraId="148F6974" w14:textId="77777777"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r>
      <w:r w:rsidRPr="00FF137E">
        <w:rPr>
          <w:rFonts w:asciiTheme="minorHAnsi" w:hAnsiTheme="minorHAnsi" w:cstheme="minorHAnsi"/>
          <w:sz w:val="24"/>
        </w:rPr>
        <w:lastRenderedPageBreak/>
        <w:t>The report results are based on the following:</w:t>
      </w:r>
    </w:p>
    <w:p w14:paraId="5CCD3F43" w14:textId="77777777"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Date from: 4/1/2024</w:t>
      </w:r>
      <w:r w:rsidRPr="00FF137E">
        <w:rPr>
          <w:rFonts w:asciiTheme="minorHAnsi" w:hAnsiTheme="minorHAnsi" w:cstheme="minorHAnsi"/>
          <w:sz w:val="24"/>
        </w:rPr>
        <w:tab/>
      </w:r>
      <w:r w:rsidRPr="00FF137E">
        <w:rPr>
          <w:rFonts w:asciiTheme="minorHAnsi" w:hAnsiTheme="minorHAnsi" w:cstheme="minorHAnsi"/>
          <w:sz w:val="24"/>
        </w:rPr>
        <w:tab/>
        <w:t>Date to: 6/20/2024</w:t>
      </w:r>
    </w:p>
    <w:p w14:paraId="4900C90D" w14:textId="5996723C"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Regulation type: REG </w:t>
      </w:r>
      <w:r w:rsidR="00DE5897" w:rsidRPr="00FF137E">
        <w:rPr>
          <w:rFonts w:asciiTheme="minorHAnsi" w:hAnsiTheme="minorHAnsi" w:cstheme="minorHAnsi"/>
          <w:sz w:val="24"/>
        </w:rPr>
        <w:t>4</w:t>
      </w:r>
      <w:r w:rsidRPr="00FF137E">
        <w:rPr>
          <w:rFonts w:asciiTheme="minorHAnsi" w:hAnsiTheme="minorHAnsi" w:cstheme="minorHAnsi"/>
          <w:sz w:val="24"/>
        </w:rPr>
        <w:t xml:space="preserve"> – </w:t>
      </w:r>
      <w:r w:rsidR="00DE5897" w:rsidRPr="00FF137E">
        <w:rPr>
          <w:rFonts w:asciiTheme="minorHAnsi" w:hAnsiTheme="minorHAnsi" w:cstheme="minorHAnsi"/>
          <w:sz w:val="24"/>
        </w:rPr>
        <w:t>Residential Placement</w:t>
      </w:r>
    </w:p>
    <w:p w14:paraId="3E2DDE26" w14:textId="0B58F38F"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Type of Care: </w:t>
      </w:r>
      <w:r w:rsidR="00DE5897" w:rsidRPr="00FF137E">
        <w:rPr>
          <w:rFonts w:asciiTheme="minorHAnsi" w:hAnsiTheme="minorHAnsi" w:cstheme="minorHAnsi"/>
          <w:sz w:val="24"/>
        </w:rPr>
        <w:t>Residential Treatment Center</w:t>
      </w:r>
    </w:p>
    <w:p w14:paraId="00B03D43" w14:textId="77777777" w:rsidR="00C550C4" w:rsidRPr="00FF137E" w:rsidRDefault="00C550C4" w:rsidP="00C550C4">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pending, receiving</w:t>
      </w:r>
    </w:p>
    <w:p w14:paraId="042AE492" w14:textId="77777777" w:rsidR="00C550C4" w:rsidRPr="00FF137E" w:rsidRDefault="00C550C4" w:rsidP="00C550C4">
      <w:pPr>
        <w:tabs>
          <w:tab w:val="left" w:pos="900"/>
        </w:tabs>
        <w:ind w:left="720"/>
        <w:rPr>
          <w:rFonts w:asciiTheme="minorHAnsi" w:hAnsiTheme="minorHAnsi" w:cstheme="minorHAnsi"/>
          <w:sz w:val="24"/>
        </w:rPr>
      </w:pPr>
    </w:p>
    <w:p w14:paraId="7C8F757A" w14:textId="77777777" w:rsidR="00C550C4" w:rsidRPr="00FF137E" w:rsidRDefault="00C550C4" w:rsidP="00C550C4">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C550C4" w:rsidRPr="00FF137E" w14:paraId="765776AF" w14:textId="77777777" w:rsidTr="00240C7C">
        <w:tc>
          <w:tcPr>
            <w:tcW w:w="3685" w:type="dxa"/>
            <w:shd w:val="clear" w:color="auto" w:fill="A6A6A6" w:themeFill="background1" w:themeFillShade="A6"/>
          </w:tcPr>
          <w:p w14:paraId="269AB6C0"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1861ADDB"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C550C4" w:rsidRPr="00FF137E" w14:paraId="11DA0C5C" w14:textId="77777777" w:rsidTr="00240C7C">
        <w:tc>
          <w:tcPr>
            <w:tcW w:w="3685" w:type="dxa"/>
          </w:tcPr>
          <w:p w14:paraId="14710665" w14:textId="7DCA16DA" w:rsidR="00C550C4" w:rsidRPr="00FF137E" w:rsidRDefault="00384F7C" w:rsidP="00240C7C">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4F0F1D0B" w14:textId="7CF3F29B" w:rsidR="00C550C4" w:rsidRPr="00FF137E" w:rsidRDefault="00384F7C"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9</w:t>
            </w:r>
          </w:p>
        </w:tc>
      </w:tr>
    </w:tbl>
    <w:p w14:paraId="21BDE9B7" w14:textId="77777777" w:rsidR="00C550C4" w:rsidRPr="00FF137E" w:rsidRDefault="00C550C4" w:rsidP="00C550C4">
      <w:pPr>
        <w:tabs>
          <w:tab w:val="left" w:pos="900"/>
        </w:tabs>
        <w:ind w:left="720"/>
        <w:rPr>
          <w:rFonts w:asciiTheme="minorHAnsi" w:hAnsiTheme="minorHAnsi" w:cstheme="minorHAnsi"/>
          <w:sz w:val="24"/>
        </w:rPr>
      </w:pPr>
    </w:p>
    <w:p w14:paraId="0DBBCA81" w14:textId="77777777" w:rsidR="00C550C4" w:rsidRPr="00FF137E" w:rsidRDefault="00C550C4" w:rsidP="00C550C4">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C550C4" w:rsidRPr="00FF137E" w14:paraId="12B5AB78" w14:textId="77777777" w:rsidTr="00240C7C">
        <w:tc>
          <w:tcPr>
            <w:tcW w:w="3685" w:type="dxa"/>
            <w:shd w:val="clear" w:color="auto" w:fill="A6A6A6" w:themeFill="background1" w:themeFillShade="A6"/>
          </w:tcPr>
          <w:p w14:paraId="7854731A"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5AD0AE25" w14:textId="77777777" w:rsidR="00C550C4" w:rsidRPr="00FF137E" w:rsidRDefault="00C550C4"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C550C4" w:rsidRPr="00FF137E" w14:paraId="39C52FCE" w14:textId="77777777" w:rsidTr="00240C7C">
        <w:tc>
          <w:tcPr>
            <w:tcW w:w="3685" w:type="dxa"/>
          </w:tcPr>
          <w:p w14:paraId="5E7FCEE4" w14:textId="53DAF747" w:rsidR="00C550C4" w:rsidRPr="00FF137E" w:rsidRDefault="00384F7C" w:rsidP="00240C7C">
            <w:pPr>
              <w:tabs>
                <w:tab w:val="left" w:pos="900"/>
              </w:tabs>
              <w:rPr>
                <w:rFonts w:asciiTheme="minorHAnsi" w:hAnsiTheme="minorHAnsi" w:cstheme="minorHAnsi"/>
                <w:sz w:val="24"/>
              </w:rPr>
            </w:pPr>
            <w:r w:rsidRPr="00FF137E">
              <w:rPr>
                <w:rFonts w:asciiTheme="minorHAnsi" w:hAnsiTheme="minorHAnsi" w:cstheme="minorHAnsi"/>
                <w:sz w:val="24"/>
              </w:rPr>
              <w:t>Residential Treatment Center</w:t>
            </w:r>
          </w:p>
        </w:tc>
        <w:tc>
          <w:tcPr>
            <w:tcW w:w="2573" w:type="dxa"/>
          </w:tcPr>
          <w:p w14:paraId="6830F8C9" w14:textId="2D185B8E" w:rsidR="00C550C4" w:rsidRPr="00FF137E" w:rsidRDefault="00384F7C"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15</w:t>
            </w:r>
          </w:p>
        </w:tc>
      </w:tr>
    </w:tbl>
    <w:p w14:paraId="7EFD7A29" w14:textId="77777777" w:rsidR="00C550C4" w:rsidRPr="00FF137E" w:rsidRDefault="00C550C4" w:rsidP="00DA7695">
      <w:pPr>
        <w:tabs>
          <w:tab w:val="left" w:pos="900"/>
        </w:tabs>
        <w:ind w:left="720"/>
        <w:rPr>
          <w:rFonts w:asciiTheme="minorHAnsi" w:hAnsiTheme="minorHAnsi" w:cstheme="minorHAnsi"/>
          <w:sz w:val="24"/>
        </w:rPr>
      </w:pPr>
    </w:p>
    <w:p w14:paraId="202DF130"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t>The report results are based on the following:</w:t>
      </w:r>
    </w:p>
    <w:p w14:paraId="1D8A93EF"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Date from: 4/1/2024</w:t>
      </w:r>
      <w:r w:rsidRPr="00FF137E">
        <w:rPr>
          <w:rFonts w:asciiTheme="minorHAnsi" w:hAnsiTheme="minorHAnsi" w:cstheme="minorHAnsi"/>
          <w:sz w:val="24"/>
        </w:rPr>
        <w:tab/>
      </w:r>
      <w:r w:rsidRPr="00FF137E">
        <w:rPr>
          <w:rFonts w:asciiTheme="minorHAnsi" w:hAnsiTheme="minorHAnsi" w:cstheme="minorHAnsi"/>
          <w:sz w:val="24"/>
        </w:rPr>
        <w:tab/>
        <w:t>Date to: 6/20/2024</w:t>
      </w:r>
    </w:p>
    <w:p w14:paraId="6859F4F7" w14:textId="0F6C1FF6"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REG 7 – Priority Placement</w:t>
      </w:r>
    </w:p>
    <w:p w14:paraId="5E1789F6" w14:textId="5DE9A015"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Type of Care: Parent</w:t>
      </w:r>
    </w:p>
    <w:p w14:paraId="4814813A"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pending, receiving</w:t>
      </w:r>
    </w:p>
    <w:p w14:paraId="55AE6643" w14:textId="77777777" w:rsidR="00384F7C" w:rsidRPr="00FF137E" w:rsidRDefault="00384F7C" w:rsidP="00384F7C">
      <w:pPr>
        <w:tabs>
          <w:tab w:val="left" w:pos="900"/>
        </w:tabs>
        <w:ind w:left="720"/>
        <w:rPr>
          <w:rFonts w:asciiTheme="minorHAnsi" w:hAnsiTheme="minorHAnsi" w:cstheme="minorHAnsi"/>
          <w:sz w:val="24"/>
        </w:rPr>
      </w:pPr>
    </w:p>
    <w:p w14:paraId="1E95EA2A" w14:textId="77777777" w:rsidR="00384F7C" w:rsidRPr="00FF137E" w:rsidRDefault="00384F7C" w:rsidP="00384F7C">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p w14:paraId="213A78EE" w14:textId="3117405B" w:rsidR="00384F7C" w:rsidRPr="00FF137E" w:rsidRDefault="00384F7C" w:rsidP="00FE69A8">
      <w:pPr>
        <w:tabs>
          <w:tab w:val="left" w:pos="900"/>
        </w:tabs>
        <w:ind w:left="990"/>
        <w:rPr>
          <w:rFonts w:asciiTheme="minorHAnsi" w:hAnsiTheme="minorHAnsi" w:cstheme="minorHAnsi"/>
          <w:sz w:val="24"/>
        </w:rPr>
      </w:pPr>
      <w:r w:rsidRPr="00FF137E">
        <w:rPr>
          <w:rFonts w:asciiTheme="minorHAnsi" w:hAnsiTheme="minorHAnsi" w:cstheme="minorHAnsi"/>
          <w:sz w:val="24"/>
        </w:rPr>
        <w:t>No record found</w:t>
      </w:r>
    </w:p>
    <w:p w14:paraId="0D534A47" w14:textId="77777777" w:rsidR="00384F7C" w:rsidRPr="00FF137E" w:rsidRDefault="00384F7C" w:rsidP="00384F7C">
      <w:pPr>
        <w:tabs>
          <w:tab w:val="left" w:pos="900"/>
        </w:tabs>
        <w:ind w:left="720"/>
        <w:rPr>
          <w:rFonts w:asciiTheme="minorHAnsi" w:hAnsiTheme="minorHAnsi" w:cstheme="minorHAnsi"/>
          <w:sz w:val="24"/>
        </w:rPr>
      </w:pPr>
    </w:p>
    <w:p w14:paraId="5B3DFD34" w14:textId="77777777" w:rsidR="00384F7C" w:rsidRPr="00FF137E" w:rsidRDefault="00384F7C" w:rsidP="00384F7C">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384F7C" w:rsidRPr="00FF137E" w14:paraId="3B40ED1B" w14:textId="77777777" w:rsidTr="00240C7C">
        <w:tc>
          <w:tcPr>
            <w:tcW w:w="3685" w:type="dxa"/>
            <w:shd w:val="clear" w:color="auto" w:fill="A6A6A6" w:themeFill="background1" w:themeFillShade="A6"/>
          </w:tcPr>
          <w:p w14:paraId="74279D50" w14:textId="77777777" w:rsidR="00384F7C" w:rsidRPr="00FF137E" w:rsidRDefault="00384F7C"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2ECAF5B5" w14:textId="77777777" w:rsidR="00384F7C" w:rsidRPr="00FF137E" w:rsidRDefault="00384F7C"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384F7C" w:rsidRPr="00FF137E" w14:paraId="1BD87C13" w14:textId="77777777" w:rsidTr="00240C7C">
        <w:tc>
          <w:tcPr>
            <w:tcW w:w="3685" w:type="dxa"/>
          </w:tcPr>
          <w:p w14:paraId="44D5022B" w14:textId="1F548C50" w:rsidR="00384F7C" w:rsidRPr="00FF137E" w:rsidRDefault="00384F7C" w:rsidP="00240C7C">
            <w:pPr>
              <w:tabs>
                <w:tab w:val="left" w:pos="900"/>
              </w:tabs>
              <w:rPr>
                <w:rFonts w:asciiTheme="minorHAnsi" w:hAnsiTheme="minorHAnsi" w:cstheme="minorHAnsi"/>
                <w:sz w:val="24"/>
              </w:rPr>
            </w:pPr>
            <w:r w:rsidRPr="00FF137E">
              <w:rPr>
                <w:rFonts w:asciiTheme="minorHAnsi" w:hAnsiTheme="minorHAnsi" w:cstheme="minorHAnsi"/>
                <w:sz w:val="24"/>
              </w:rPr>
              <w:t>Parent</w:t>
            </w:r>
          </w:p>
        </w:tc>
        <w:tc>
          <w:tcPr>
            <w:tcW w:w="2573" w:type="dxa"/>
          </w:tcPr>
          <w:p w14:paraId="3AC111E6" w14:textId="2A6DB45F" w:rsidR="00384F7C" w:rsidRPr="00FF137E" w:rsidRDefault="00384F7C"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4</w:t>
            </w:r>
          </w:p>
        </w:tc>
      </w:tr>
    </w:tbl>
    <w:p w14:paraId="5B1C9E5F" w14:textId="77777777" w:rsidR="00384F7C" w:rsidRPr="00FF137E" w:rsidRDefault="00384F7C" w:rsidP="00384F7C">
      <w:pPr>
        <w:tabs>
          <w:tab w:val="left" w:pos="900"/>
        </w:tabs>
        <w:ind w:left="720"/>
        <w:rPr>
          <w:rFonts w:asciiTheme="minorHAnsi" w:hAnsiTheme="minorHAnsi" w:cstheme="minorHAnsi"/>
          <w:sz w:val="24"/>
        </w:rPr>
      </w:pPr>
    </w:p>
    <w:p w14:paraId="3F3816DF"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b/>
          <w:bCs/>
          <w:sz w:val="24"/>
        </w:rPr>
        <w:t>Cases by Type of Care</w:t>
      </w:r>
      <w:r w:rsidRPr="00FF137E">
        <w:rPr>
          <w:rFonts w:asciiTheme="minorHAnsi" w:hAnsiTheme="minorHAnsi" w:cstheme="minorHAnsi"/>
          <w:sz w:val="24"/>
        </w:rPr>
        <w:br/>
        <w:t>The report results are based on the following:</w:t>
      </w:r>
    </w:p>
    <w:p w14:paraId="65D2312A"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Date from: 4/1/2024</w:t>
      </w:r>
      <w:r w:rsidRPr="00FF137E">
        <w:rPr>
          <w:rFonts w:asciiTheme="minorHAnsi" w:hAnsiTheme="minorHAnsi" w:cstheme="minorHAnsi"/>
          <w:sz w:val="24"/>
        </w:rPr>
        <w:tab/>
      </w:r>
      <w:r w:rsidRPr="00FF137E">
        <w:rPr>
          <w:rFonts w:asciiTheme="minorHAnsi" w:hAnsiTheme="minorHAnsi" w:cstheme="minorHAnsi"/>
          <w:sz w:val="24"/>
        </w:rPr>
        <w:tab/>
        <w:t>Date to: 6/20/2024</w:t>
      </w:r>
    </w:p>
    <w:p w14:paraId="4BB51563"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REG 7 – Priority Placement</w:t>
      </w:r>
    </w:p>
    <w:p w14:paraId="7D025DD7" w14:textId="6E269AF5"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Type of Care: Relative (not parent)</w:t>
      </w:r>
    </w:p>
    <w:p w14:paraId="5ED6EA01" w14:textId="77777777" w:rsidR="00384F7C" w:rsidRPr="00FF137E" w:rsidRDefault="00384F7C" w:rsidP="00384F7C">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pending, receiving</w:t>
      </w:r>
    </w:p>
    <w:p w14:paraId="75DC0D97" w14:textId="77777777" w:rsidR="00384F7C" w:rsidRPr="00FF137E" w:rsidRDefault="00384F7C" w:rsidP="00384F7C">
      <w:pPr>
        <w:tabs>
          <w:tab w:val="left" w:pos="900"/>
        </w:tabs>
        <w:ind w:left="720"/>
        <w:rPr>
          <w:rFonts w:asciiTheme="minorHAnsi" w:hAnsiTheme="minorHAnsi" w:cstheme="minorHAnsi"/>
          <w:sz w:val="24"/>
        </w:rPr>
      </w:pPr>
    </w:p>
    <w:p w14:paraId="160242E8" w14:textId="77777777" w:rsidR="00384F7C" w:rsidRPr="00FF137E" w:rsidRDefault="00384F7C" w:rsidP="00384F7C">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p w14:paraId="6FCD8B3B" w14:textId="77777777" w:rsidR="00384F7C" w:rsidRPr="00FF137E" w:rsidRDefault="00384F7C" w:rsidP="00384F7C">
      <w:pPr>
        <w:tabs>
          <w:tab w:val="left" w:pos="900"/>
        </w:tabs>
        <w:ind w:left="990"/>
        <w:rPr>
          <w:rFonts w:asciiTheme="minorHAnsi" w:hAnsiTheme="minorHAnsi" w:cstheme="minorHAnsi"/>
          <w:sz w:val="24"/>
        </w:rPr>
      </w:pPr>
      <w:r w:rsidRPr="00FF137E">
        <w:rPr>
          <w:rFonts w:asciiTheme="minorHAnsi" w:hAnsiTheme="minorHAnsi" w:cstheme="minorHAnsi"/>
          <w:sz w:val="24"/>
        </w:rPr>
        <w:t>No record found</w:t>
      </w:r>
    </w:p>
    <w:p w14:paraId="3B63452E" w14:textId="77777777" w:rsidR="00384F7C" w:rsidRPr="00FF137E" w:rsidRDefault="00384F7C" w:rsidP="00384F7C">
      <w:pPr>
        <w:tabs>
          <w:tab w:val="left" w:pos="900"/>
        </w:tabs>
        <w:ind w:left="720"/>
        <w:rPr>
          <w:rFonts w:asciiTheme="minorHAnsi" w:hAnsiTheme="minorHAnsi" w:cstheme="minorHAnsi"/>
          <w:sz w:val="24"/>
        </w:rPr>
      </w:pPr>
    </w:p>
    <w:p w14:paraId="6A61BB2B" w14:textId="77777777" w:rsidR="00384F7C" w:rsidRPr="00FF137E" w:rsidRDefault="00384F7C" w:rsidP="00384F7C">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384F7C" w:rsidRPr="00FF137E" w14:paraId="005E3A35" w14:textId="77777777" w:rsidTr="00240C7C">
        <w:tc>
          <w:tcPr>
            <w:tcW w:w="3685" w:type="dxa"/>
            <w:shd w:val="clear" w:color="auto" w:fill="A6A6A6" w:themeFill="background1" w:themeFillShade="A6"/>
          </w:tcPr>
          <w:p w14:paraId="42564912" w14:textId="77777777" w:rsidR="00384F7C" w:rsidRPr="00FF137E" w:rsidRDefault="00384F7C"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033E1953" w14:textId="77777777" w:rsidR="00384F7C" w:rsidRPr="00FF137E" w:rsidRDefault="00384F7C"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384F7C" w:rsidRPr="00FF137E" w14:paraId="75A9F4AD" w14:textId="77777777" w:rsidTr="00240C7C">
        <w:tc>
          <w:tcPr>
            <w:tcW w:w="3685" w:type="dxa"/>
          </w:tcPr>
          <w:p w14:paraId="39EBA773" w14:textId="2893E5B7" w:rsidR="00384F7C" w:rsidRPr="00FF137E" w:rsidRDefault="00FC11B8" w:rsidP="00240C7C">
            <w:pPr>
              <w:tabs>
                <w:tab w:val="left" w:pos="900"/>
              </w:tabs>
              <w:rPr>
                <w:rFonts w:asciiTheme="minorHAnsi" w:hAnsiTheme="minorHAnsi" w:cstheme="minorHAnsi"/>
                <w:sz w:val="24"/>
              </w:rPr>
            </w:pPr>
            <w:r w:rsidRPr="00FF137E">
              <w:rPr>
                <w:rFonts w:asciiTheme="minorHAnsi" w:hAnsiTheme="minorHAnsi" w:cstheme="minorHAnsi"/>
                <w:sz w:val="24"/>
              </w:rPr>
              <w:t>Relative (not parent)</w:t>
            </w:r>
          </w:p>
        </w:tc>
        <w:tc>
          <w:tcPr>
            <w:tcW w:w="2573" w:type="dxa"/>
          </w:tcPr>
          <w:p w14:paraId="2083A6FD" w14:textId="77777777" w:rsidR="00384F7C" w:rsidRPr="00FF137E" w:rsidRDefault="00384F7C"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4</w:t>
            </w:r>
          </w:p>
        </w:tc>
      </w:tr>
    </w:tbl>
    <w:p w14:paraId="4FAC03A4" w14:textId="77777777" w:rsidR="00C550C4" w:rsidRPr="00FF137E" w:rsidRDefault="00C550C4" w:rsidP="00DA7695">
      <w:pPr>
        <w:tabs>
          <w:tab w:val="left" w:pos="900"/>
        </w:tabs>
        <w:ind w:left="720"/>
        <w:rPr>
          <w:rFonts w:asciiTheme="minorHAnsi" w:hAnsiTheme="minorHAnsi" w:cstheme="minorHAnsi"/>
          <w:sz w:val="24"/>
        </w:rPr>
      </w:pPr>
    </w:p>
    <w:p w14:paraId="78B2B23F" w14:textId="77777777" w:rsidR="00FC11B8" w:rsidRPr="00FF137E" w:rsidRDefault="00FC11B8" w:rsidP="00DA7695">
      <w:pPr>
        <w:tabs>
          <w:tab w:val="left" w:pos="900"/>
        </w:tabs>
        <w:ind w:left="720"/>
        <w:rPr>
          <w:rFonts w:asciiTheme="minorHAnsi" w:hAnsiTheme="minorHAnsi" w:cstheme="minorHAnsi"/>
          <w:sz w:val="24"/>
        </w:rPr>
      </w:pPr>
    </w:p>
    <w:p w14:paraId="20C4B252" w14:textId="77777777" w:rsidR="00FC11B8" w:rsidRPr="00FF137E" w:rsidRDefault="00FC11B8" w:rsidP="00FC11B8">
      <w:pPr>
        <w:tabs>
          <w:tab w:val="left" w:pos="900"/>
        </w:tabs>
        <w:ind w:left="720"/>
        <w:rPr>
          <w:rFonts w:asciiTheme="minorHAnsi" w:hAnsiTheme="minorHAnsi" w:cstheme="minorHAnsi"/>
          <w:sz w:val="24"/>
        </w:rPr>
      </w:pPr>
      <w:r w:rsidRPr="00FF137E">
        <w:rPr>
          <w:rFonts w:asciiTheme="minorHAnsi" w:hAnsiTheme="minorHAnsi" w:cstheme="minorHAnsi"/>
          <w:b/>
          <w:bCs/>
          <w:sz w:val="24"/>
        </w:rPr>
        <w:lastRenderedPageBreak/>
        <w:t>Cases by Type of Care</w:t>
      </w:r>
      <w:r w:rsidRPr="00FF137E">
        <w:rPr>
          <w:rFonts w:asciiTheme="minorHAnsi" w:hAnsiTheme="minorHAnsi" w:cstheme="minorHAnsi"/>
          <w:sz w:val="24"/>
        </w:rPr>
        <w:br/>
        <w:t>The report results are based on the following:</w:t>
      </w:r>
    </w:p>
    <w:p w14:paraId="34F9A757" w14:textId="77777777" w:rsidR="00FC11B8" w:rsidRPr="00FF137E" w:rsidRDefault="00FC11B8" w:rsidP="00FC11B8">
      <w:pPr>
        <w:tabs>
          <w:tab w:val="left" w:pos="900"/>
        </w:tabs>
        <w:ind w:left="720"/>
        <w:rPr>
          <w:rFonts w:asciiTheme="minorHAnsi" w:hAnsiTheme="minorHAnsi" w:cstheme="minorHAnsi"/>
          <w:sz w:val="24"/>
        </w:rPr>
      </w:pPr>
      <w:r w:rsidRPr="00FF137E">
        <w:rPr>
          <w:rFonts w:asciiTheme="minorHAnsi" w:hAnsiTheme="minorHAnsi" w:cstheme="minorHAnsi"/>
          <w:sz w:val="24"/>
        </w:rPr>
        <w:t>Date from: 4/1/2024</w:t>
      </w:r>
      <w:r w:rsidRPr="00FF137E">
        <w:rPr>
          <w:rFonts w:asciiTheme="minorHAnsi" w:hAnsiTheme="minorHAnsi" w:cstheme="minorHAnsi"/>
          <w:sz w:val="24"/>
        </w:rPr>
        <w:tab/>
      </w:r>
      <w:r w:rsidRPr="00FF137E">
        <w:rPr>
          <w:rFonts w:asciiTheme="minorHAnsi" w:hAnsiTheme="minorHAnsi" w:cstheme="minorHAnsi"/>
          <w:sz w:val="24"/>
        </w:rPr>
        <w:tab/>
        <w:t>Date to: 6/20/2024</w:t>
      </w:r>
    </w:p>
    <w:p w14:paraId="68958D3E" w14:textId="1D7B9DD2" w:rsidR="00FC11B8" w:rsidRPr="00FF137E" w:rsidRDefault="00FC11B8" w:rsidP="00FC11B8">
      <w:pPr>
        <w:tabs>
          <w:tab w:val="left" w:pos="900"/>
        </w:tabs>
        <w:ind w:left="720"/>
        <w:rPr>
          <w:rFonts w:asciiTheme="minorHAnsi" w:hAnsiTheme="minorHAnsi" w:cstheme="minorHAnsi"/>
          <w:sz w:val="24"/>
        </w:rPr>
      </w:pPr>
      <w:r w:rsidRPr="00FF137E">
        <w:rPr>
          <w:rFonts w:asciiTheme="minorHAnsi" w:hAnsiTheme="minorHAnsi" w:cstheme="minorHAnsi"/>
          <w:sz w:val="24"/>
        </w:rPr>
        <w:t>Regulation type: REG 12 – Private Adoption</w:t>
      </w:r>
    </w:p>
    <w:p w14:paraId="4C587F28" w14:textId="2E5888AB" w:rsidR="00FC11B8" w:rsidRPr="00FF137E" w:rsidRDefault="00FC11B8" w:rsidP="00FC11B8">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Type of Care: </w:t>
      </w:r>
      <w:r w:rsidR="003D5EF9" w:rsidRPr="00FF137E">
        <w:rPr>
          <w:rFonts w:asciiTheme="minorHAnsi" w:hAnsiTheme="minorHAnsi" w:cstheme="minorHAnsi"/>
          <w:sz w:val="24"/>
        </w:rPr>
        <w:t>All</w:t>
      </w:r>
    </w:p>
    <w:p w14:paraId="7A12F021" w14:textId="77777777" w:rsidR="00FC11B8" w:rsidRPr="00FF137E" w:rsidRDefault="00FC11B8" w:rsidP="00FC11B8">
      <w:pPr>
        <w:tabs>
          <w:tab w:val="left" w:pos="900"/>
        </w:tabs>
        <w:ind w:left="720"/>
        <w:rPr>
          <w:rFonts w:asciiTheme="minorHAnsi" w:hAnsiTheme="minorHAnsi" w:cstheme="minorHAnsi"/>
          <w:sz w:val="24"/>
        </w:rPr>
      </w:pPr>
      <w:r w:rsidRPr="00FF137E">
        <w:rPr>
          <w:rFonts w:asciiTheme="minorHAnsi" w:hAnsiTheme="minorHAnsi" w:cstheme="minorHAnsi"/>
          <w:sz w:val="24"/>
        </w:rPr>
        <w:t>Case status: Active, pending, receiving</w:t>
      </w:r>
    </w:p>
    <w:p w14:paraId="43931095" w14:textId="77777777" w:rsidR="00FC11B8" w:rsidRPr="00FF137E" w:rsidRDefault="00FC11B8" w:rsidP="00FC11B8">
      <w:pPr>
        <w:tabs>
          <w:tab w:val="left" w:pos="900"/>
        </w:tabs>
        <w:ind w:left="720"/>
        <w:rPr>
          <w:rFonts w:asciiTheme="minorHAnsi" w:hAnsiTheme="minorHAnsi" w:cstheme="minorHAnsi"/>
          <w:sz w:val="24"/>
        </w:rPr>
      </w:pPr>
    </w:p>
    <w:p w14:paraId="7BF001DC" w14:textId="77777777" w:rsidR="00FC11B8" w:rsidRPr="00FF137E" w:rsidRDefault="00FC11B8" w:rsidP="00FC11B8">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3D5EF9" w:rsidRPr="00FF137E" w14:paraId="01B7A44A" w14:textId="77777777" w:rsidTr="00240C7C">
        <w:tc>
          <w:tcPr>
            <w:tcW w:w="3685" w:type="dxa"/>
            <w:shd w:val="clear" w:color="auto" w:fill="A6A6A6" w:themeFill="background1" w:themeFillShade="A6"/>
          </w:tcPr>
          <w:p w14:paraId="47DC2774" w14:textId="77777777" w:rsidR="003D5EF9" w:rsidRPr="00FF137E" w:rsidRDefault="003D5EF9"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Type of Care</w:t>
            </w:r>
          </w:p>
        </w:tc>
        <w:tc>
          <w:tcPr>
            <w:tcW w:w="2573" w:type="dxa"/>
            <w:shd w:val="clear" w:color="auto" w:fill="A6A6A6" w:themeFill="background1" w:themeFillShade="A6"/>
          </w:tcPr>
          <w:p w14:paraId="63E27537" w14:textId="77777777" w:rsidR="003D5EF9" w:rsidRPr="00FF137E" w:rsidRDefault="003D5EF9"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3D5EF9" w:rsidRPr="00FF137E" w14:paraId="13D94DCE" w14:textId="77777777" w:rsidTr="00FE69A8">
        <w:trPr>
          <w:trHeight w:val="151"/>
        </w:trPr>
        <w:tc>
          <w:tcPr>
            <w:tcW w:w="3685" w:type="dxa"/>
          </w:tcPr>
          <w:p w14:paraId="7D264E2C" w14:textId="5388B493" w:rsidR="003D5EF9" w:rsidRPr="00FF137E" w:rsidRDefault="003D5EF9" w:rsidP="00240C7C">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4191DD08" w14:textId="18738F28" w:rsidR="003D5EF9" w:rsidRPr="00FF137E" w:rsidRDefault="003D5EF9"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6</w:t>
            </w:r>
          </w:p>
        </w:tc>
      </w:tr>
    </w:tbl>
    <w:p w14:paraId="0E188F0F" w14:textId="77777777" w:rsidR="00FC11B8" w:rsidRPr="00FF137E" w:rsidRDefault="00FC11B8" w:rsidP="00FC11B8">
      <w:pPr>
        <w:tabs>
          <w:tab w:val="left" w:pos="900"/>
        </w:tabs>
        <w:ind w:left="720"/>
        <w:rPr>
          <w:rFonts w:asciiTheme="minorHAnsi" w:hAnsiTheme="minorHAnsi" w:cstheme="minorHAnsi"/>
          <w:sz w:val="24"/>
        </w:rPr>
      </w:pPr>
    </w:p>
    <w:p w14:paraId="5F34FBBA" w14:textId="77777777" w:rsidR="00FC11B8" w:rsidRPr="00FF137E" w:rsidRDefault="00FC11B8" w:rsidP="00FC11B8">
      <w:pPr>
        <w:tabs>
          <w:tab w:val="left" w:pos="900"/>
        </w:tabs>
        <w:ind w:left="720"/>
        <w:rPr>
          <w:rFonts w:asciiTheme="minorHAnsi" w:hAnsiTheme="minorHAnsi" w:cstheme="minorHAnsi"/>
          <w:i/>
          <w:iCs/>
          <w:sz w:val="24"/>
        </w:rPr>
      </w:pPr>
      <w:r w:rsidRPr="00FF137E">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FC11B8" w:rsidRPr="00FF137E" w14:paraId="63ED0C3B" w14:textId="77777777" w:rsidTr="00240C7C">
        <w:tc>
          <w:tcPr>
            <w:tcW w:w="3685" w:type="dxa"/>
            <w:shd w:val="clear" w:color="auto" w:fill="A6A6A6" w:themeFill="background1" w:themeFillShade="A6"/>
          </w:tcPr>
          <w:p w14:paraId="0EAA0124" w14:textId="77777777" w:rsidR="00FC11B8" w:rsidRPr="00FF137E" w:rsidRDefault="00FC11B8" w:rsidP="00240C7C">
            <w:pPr>
              <w:tabs>
                <w:tab w:val="left" w:pos="900"/>
              </w:tabs>
              <w:jc w:val="center"/>
              <w:rPr>
                <w:rFonts w:asciiTheme="minorHAnsi" w:hAnsiTheme="minorHAnsi" w:cstheme="minorHAnsi"/>
                <w:b/>
                <w:bCs/>
                <w:sz w:val="24"/>
              </w:rPr>
            </w:pPr>
            <w:bookmarkStart w:id="37" w:name="_Hlk170296329"/>
            <w:r w:rsidRPr="00FF137E">
              <w:rPr>
                <w:rFonts w:asciiTheme="minorHAnsi" w:hAnsiTheme="minorHAnsi" w:cstheme="minorHAnsi"/>
                <w:b/>
                <w:bCs/>
                <w:sz w:val="24"/>
              </w:rPr>
              <w:t>Type of Care</w:t>
            </w:r>
          </w:p>
        </w:tc>
        <w:tc>
          <w:tcPr>
            <w:tcW w:w="2573" w:type="dxa"/>
            <w:shd w:val="clear" w:color="auto" w:fill="A6A6A6" w:themeFill="background1" w:themeFillShade="A6"/>
          </w:tcPr>
          <w:p w14:paraId="2AFA6B24" w14:textId="77777777" w:rsidR="00FC11B8" w:rsidRPr="00FF137E" w:rsidRDefault="00FC11B8" w:rsidP="00240C7C">
            <w:pPr>
              <w:tabs>
                <w:tab w:val="left" w:pos="900"/>
              </w:tabs>
              <w:jc w:val="center"/>
              <w:rPr>
                <w:rFonts w:asciiTheme="minorHAnsi" w:hAnsiTheme="minorHAnsi" w:cstheme="minorHAnsi"/>
                <w:b/>
                <w:bCs/>
                <w:sz w:val="24"/>
              </w:rPr>
            </w:pPr>
            <w:r w:rsidRPr="00FF137E">
              <w:rPr>
                <w:rFonts w:asciiTheme="minorHAnsi" w:hAnsiTheme="minorHAnsi" w:cstheme="minorHAnsi"/>
                <w:b/>
                <w:bCs/>
                <w:sz w:val="24"/>
              </w:rPr>
              <w:t>Total Cases</w:t>
            </w:r>
          </w:p>
        </w:tc>
      </w:tr>
      <w:tr w:rsidR="00FC11B8" w:rsidRPr="00FF137E" w14:paraId="2B857957" w14:textId="77777777" w:rsidTr="00240C7C">
        <w:tc>
          <w:tcPr>
            <w:tcW w:w="3685" w:type="dxa"/>
          </w:tcPr>
          <w:p w14:paraId="17FB3091" w14:textId="111D6C41" w:rsidR="00FC11B8" w:rsidRPr="00FF137E" w:rsidRDefault="003D5EF9" w:rsidP="00240C7C">
            <w:pPr>
              <w:tabs>
                <w:tab w:val="left" w:pos="900"/>
              </w:tabs>
              <w:rPr>
                <w:rFonts w:asciiTheme="minorHAnsi" w:hAnsiTheme="minorHAnsi" w:cstheme="minorHAnsi"/>
                <w:sz w:val="24"/>
              </w:rPr>
            </w:pPr>
            <w:r w:rsidRPr="00FF137E">
              <w:rPr>
                <w:rFonts w:asciiTheme="minorHAnsi" w:hAnsiTheme="minorHAnsi" w:cstheme="minorHAnsi"/>
                <w:sz w:val="24"/>
              </w:rPr>
              <w:t>Adoptive Home</w:t>
            </w:r>
          </w:p>
        </w:tc>
        <w:tc>
          <w:tcPr>
            <w:tcW w:w="2573" w:type="dxa"/>
          </w:tcPr>
          <w:p w14:paraId="1A82EB31" w14:textId="77777777" w:rsidR="00FC11B8" w:rsidRPr="00FF137E" w:rsidRDefault="00FC11B8" w:rsidP="00240C7C">
            <w:pPr>
              <w:tabs>
                <w:tab w:val="left" w:pos="900"/>
              </w:tabs>
              <w:jc w:val="center"/>
              <w:rPr>
                <w:rFonts w:asciiTheme="minorHAnsi" w:hAnsiTheme="minorHAnsi" w:cstheme="minorHAnsi"/>
                <w:sz w:val="24"/>
              </w:rPr>
            </w:pPr>
            <w:r w:rsidRPr="00FF137E">
              <w:rPr>
                <w:rFonts w:asciiTheme="minorHAnsi" w:hAnsiTheme="minorHAnsi" w:cstheme="minorHAnsi"/>
                <w:sz w:val="24"/>
              </w:rPr>
              <w:t>4</w:t>
            </w:r>
          </w:p>
        </w:tc>
      </w:tr>
      <w:bookmarkEnd w:id="37"/>
    </w:tbl>
    <w:p w14:paraId="7663D539" w14:textId="77777777" w:rsidR="00FC11B8" w:rsidRPr="00FF137E" w:rsidRDefault="00FC11B8" w:rsidP="00DA7695">
      <w:pPr>
        <w:tabs>
          <w:tab w:val="left" w:pos="900"/>
        </w:tabs>
        <w:ind w:left="720"/>
        <w:rPr>
          <w:rFonts w:asciiTheme="minorHAnsi" w:hAnsiTheme="minorHAnsi" w:cstheme="minorHAnsi"/>
          <w:sz w:val="24"/>
        </w:rPr>
      </w:pPr>
    </w:p>
    <w:p w14:paraId="234E8CF7" w14:textId="77777777" w:rsidR="00C550C4" w:rsidRPr="00FF137E" w:rsidRDefault="00C550C4" w:rsidP="00DA7695">
      <w:pPr>
        <w:tabs>
          <w:tab w:val="left" w:pos="900"/>
        </w:tabs>
        <w:ind w:left="720"/>
        <w:rPr>
          <w:rFonts w:asciiTheme="minorHAnsi" w:hAnsiTheme="minorHAnsi" w:cstheme="minorHAnsi"/>
          <w:sz w:val="24"/>
        </w:rPr>
      </w:pPr>
    </w:p>
    <w:p w14:paraId="5AE827BE" w14:textId="64731699" w:rsidR="00570946" w:rsidRPr="00FF137E" w:rsidRDefault="00570946" w:rsidP="00426CAB">
      <w:pPr>
        <w:tabs>
          <w:tab w:val="left" w:pos="900"/>
        </w:tabs>
        <w:ind w:left="720"/>
        <w:rPr>
          <w:rFonts w:asciiTheme="minorHAnsi" w:hAnsiTheme="minorHAnsi" w:cstheme="minorHAnsi"/>
          <w:sz w:val="24"/>
        </w:rPr>
      </w:pPr>
      <w:r w:rsidRPr="00FF137E">
        <w:rPr>
          <w:rFonts w:asciiTheme="minorHAnsi" w:hAnsiTheme="minorHAnsi" w:cstheme="minorHAnsi"/>
          <w:b/>
          <w:bCs/>
          <w:sz w:val="24"/>
        </w:rPr>
        <w:t>AAI</w:t>
      </w:r>
      <w:r w:rsidR="005A53FE" w:rsidRPr="00FF137E">
        <w:rPr>
          <w:rFonts w:asciiTheme="minorHAnsi" w:hAnsiTheme="minorHAnsi" w:cstheme="minorHAnsi"/>
          <w:b/>
          <w:bCs/>
          <w:sz w:val="24"/>
        </w:rPr>
        <w:t>CPC Data Report</w:t>
      </w:r>
    </w:p>
    <w:p w14:paraId="6ECDD519" w14:textId="4A6D2646" w:rsidR="005A53FE" w:rsidRPr="00FF137E" w:rsidRDefault="005A53FE"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The report results are based on the following:</w:t>
      </w:r>
    </w:p>
    <w:p w14:paraId="31BD0644" w14:textId="5485BF0F" w:rsidR="005A53FE" w:rsidRPr="00FF137E" w:rsidRDefault="005A53FE"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 xml:space="preserve">Date from: </w:t>
      </w:r>
      <w:r w:rsidR="00095135" w:rsidRPr="00FF137E">
        <w:rPr>
          <w:rFonts w:asciiTheme="minorHAnsi" w:hAnsiTheme="minorHAnsi" w:cstheme="minorHAnsi"/>
          <w:sz w:val="24"/>
        </w:rPr>
        <w:t>7/1/2023</w:t>
      </w:r>
      <w:r w:rsidR="00095135" w:rsidRPr="00FF137E">
        <w:rPr>
          <w:rFonts w:asciiTheme="minorHAnsi" w:hAnsiTheme="minorHAnsi" w:cstheme="minorHAnsi"/>
          <w:sz w:val="24"/>
        </w:rPr>
        <w:tab/>
        <w:t xml:space="preserve">Date to: </w:t>
      </w:r>
      <w:r w:rsidR="007371AE" w:rsidRPr="00FF137E">
        <w:rPr>
          <w:rFonts w:asciiTheme="minorHAnsi" w:hAnsiTheme="minorHAnsi" w:cstheme="minorHAnsi"/>
          <w:sz w:val="24"/>
        </w:rPr>
        <w:t>6</w:t>
      </w:r>
      <w:r w:rsidR="00095135" w:rsidRPr="00FF137E">
        <w:rPr>
          <w:rFonts w:asciiTheme="minorHAnsi" w:hAnsiTheme="minorHAnsi" w:cstheme="minorHAnsi"/>
          <w:sz w:val="24"/>
        </w:rPr>
        <w:t>/</w:t>
      </w:r>
      <w:r w:rsidR="00356D22" w:rsidRPr="00FF137E">
        <w:rPr>
          <w:rFonts w:asciiTheme="minorHAnsi" w:hAnsiTheme="minorHAnsi" w:cstheme="minorHAnsi"/>
          <w:sz w:val="24"/>
        </w:rPr>
        <w:t>20</w:t>
      </w:r>
      <w:r w:rsidR="00FA7472" w:rsidRPr="00FF137E">
        <w:rPr>
          <w:rFonts w:asciiTheme="minorHAnsi" w:hAnsiTheme="minorHAnsi" w:cstheme="minorHAnsi"/>
          <w:sz w:val="24"/>
        </w:rPr>
        <w:t>/2024</w:t>
      </w:r>
    </w:p>
    <w:p w14:paraId="4E716F41" w14:textId="549BB01A" w:rsidR="00FA7472" w:rsidRPr="00FF137E" w:rsidRDefault="00FA7472" w:rsidP="00426CAB">
      <w:pPr>
        <w:tabs>
          <w:tab w:val="left" w:pos="900"/>
        </w:tabs>
        <w:ind w:left="720"/>
        <w:rPr>
          <w:rFonts w:asciiTheme="minorHAnsi" w:hAnsiTheme="minorHAnsi" w:cstheme="minorHAnsi"/>
          <w:sz w:val="24"/>
        </w:rPr>
      </w:pPr>
      <w:r w:rsidRPr="00FF137E">
        <w:rPr>
          <w:rFonts w:asciiTheme="minorHAnsi" w:hAnsiTheme="minorHAnsi" w:cstheme="minorHAnsi"/>
          <w:sz w:val="24"/>
        </w:rPr>
        <w:t>State: Mississippi</w:t>
      </w:r>
    </w:p>
    <w:p w14:paraId="1012E9BD" w14:textId="77777777" w:rsidR="007371AE" w:rsidRPr="00FF137E" w:rsidRDefault="007371AE" w:rsidP="00426CAB">
      <w:pPr>
        <w:tabs>
          <w:tab w:val="left" w:pos="900"/>
        </w:tabs>
        <w:ind w:left="720"/>
        <w:rPr>
          <w:rFonts w:asciiTheme="minorHAnsi" w:hAnsiTheme="minorHAnsi" w:cstheme="minorHAnsi"/>
          <w:sz w:val="24"/>
        </w:rPr>
      </w:pPr>
    </w:p>
    <w:tbl>
      <w:tblPr>
        <w:tblStyle w:val="TableGrid"/>
        <w:tblW w:w="9239" w:type="dxa"/>
        <w:tblLook w:val="04A0" w:firstRow="1" w:lastRow="0" w:firstColumn="1" w:lastColumn="0" w:noHBand="0" w:noVBand="1"/>
      </w:tblPr>
      <w:tblGrid>
        <w:gridCol w:w="2880"/>
        <w:gridCol w:w="1631"/>
        <w:gridCol w:w="1526"/>
        <w:gridCol w:w="1654"/>
        <w:gridCol w:w="1530"/>
        <w:gridCol w:w="18"/>
      </w:tblGrid>
      <w:tr w:rsidR="007371AE" w:rsidRPr="00FF137E" w14:paraId="13642A19" w14:textId="77777777" w:rsidTr="62D3DDA4">
        <w:trPr>
          <w:gridAfter w:val="1"/>
          <w:wAfter w:w="18" w:type="dxa"/>
        </w:trPr>
        <w:tc>
          <w:tcPr>
            <w:tcW w:w="2880" w:type="dxa"/>
            <w:tcBorders>
              <w:top w:val="nil"/>
              <w:left w:val="nil"/>
              <w:bottom w:val="nil"/>
              <w:right w:val="single" w:sz="4" w:space="0" w:color="auto"/>
            </w:tcBorders>
          </w:tcPr>
          <w:p w14:paraId="733A5C17" w14:textId="77777777" w:rsidR="007371AE" w:rsidRPr="00FF137E" w:rsidRDefault="007371AE" w:rsidP="00DC3A48">
            <w:pPr>
              <w:rPr>
                <w:rFonts w:asciiTheme="minorHAnsi" w:hAnsiTheme="minorHAnsi" w:cstheme="minorHAnsi"/>
              </w:rPr>
            </w:pPr>
          </w:p>
        </w:tc>
        <w:tc>
          <w:tcPr>
            <w:tcW w:w="6341" w:type="dxa"/>
            <w:gridSpan w:val="4"/>
            <w:tcBorders>
              <w:left w:val="single" w:sz="4" w:space="0" w:color="auto"/>
            </w:tcBorders>
            <w:shd w:val="clear" w:color="auto" w:fill="BFBFBF" w:themeFill="background1" w:themeFillShade="BF"/>
          </w:tcPr>
          <w:p w14:paraId="20EBDC03"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Reporting Period</w:t>
            </w:r>
          </w:p>
        </w:tc>
      </w:tr>
      <w:tr w:rsidR="007371AE" w:rsidRPr="00FF137E" w14:paraId="659A8C27" w14:textId="77777777" w:rsidTr="62D3DDA4">
        <w:trPr>
          <w:gridAfter w:val="1"/>
          <w:wAfter w:w="18" w:type="dxa"/>
        </w:trPr>
        <w:tc>
          <w:tcPr>
            <w:tcW w:w="2880" w:type="dxa"/>
            <w:tcBorders>
              <w:top w:val="nil"/>
              <w:left w:val="nil"/>
              <w:bottom w:val="single" w:sz="4" w:space="0" w:color="auto"/>
              <w:right w:val="single" w:sz="4" w:space="0" w:color="auto"/>
            </w:tcBorders>
          </w:tcPr>
          <w:p w14:paraId="04AFADBE" w14:textId="77777777" w:rsidR="007371AE" w:rsidRPr="00FF137E" w:rsidRDefault="007371AE" w:rsidP="00DC3A48">
            <w:pPr>
              <w:rPr>
                <w:rFonts w:asciiTheme="minorHAnsi" w:hAnsiTheme="minorHAnsi" w:cstheme="minorHAnsi"/>
              </w:rPr>
            </w:pPr>
          </w:p>
        </w:tc>
        <w:tc>
          <w:tcPr>
            <w:tcW w:w="1631" w:type="dxa"/>
            <w:tcBorders>
              <w:left w:val="single" w:sz="4" w:space="0" w:color="auto"/>
            </w:tcBorders>
            <w:shd w:val="clear" w:color="auto" w:fill="BFBFBF" w:themeFill="background1" w:themeFillShade="BF"/>
          </w:tcPr>
          <w:p w14:paraId="62A90F63"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July – Sept 2023</w:t>
            </w:r>
          </w:p>
        </w:tc>
        <w:tc>
          <w:tcPr>
            <w:tcW w:w="1526" w:type="dxa"/>
            <w:shd w:val="clear" w:color="auto" w:fill="BFBFBF" w:themeFill="background1" w:themeFillShade="BF"/>
          </w:tcPr>
          <w:p w14:paraId="0AC0401B"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Oct – Dec 2023</w:t>
            </w:r>
          </w:p>
        </w:tc>
        <w:tc>
          <w:tcPr>
            <w:tcW w:w="1654" w:type="dxa"/>
            <w:shd w:val="clear" w:color="auto" w:fill="BFBFBF" w:themeFill="background1" w:themeFillShade="BF"/>
          </w:tcPr>
          <w:p w14:paraId="0C67F7F2"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Jan – March</w:t>
            </w:r>
          </w:p>
          <w:p w14:paraId="0B9FB1DE" w14:textId="30AFECA3" w:rsidR="007371AE" w:rsidRPr="00FF137E" w:rsidRDefault="007371AE" w:rsidP="00DC3A48">
            <w:pPr>
              <w:jc w:val="center"/>
              <w:rPr>
                <w:rFonts w:asciiTheme="minorHAnsi" w:hAnsiTheme="minorHAnsi" w:cstheme="minorHAnsi"/>
              </w:rPr>
            </w:pPr>
            <w:r w:rsidRPr="00FF137E">
              <w:rPr>
                <w:rFonts w:asciiTheme="minorHAnsi" w:hAnsiTheme="minorHAnsi" w:cstheme="minorHAnsi"/>
              </w:rPr>
              <w:t>202</w:t>
            </w:r>
            <w:r w:rsidR="00356D22" w:rsidRPr="00FF137E">
              <w:rPr>
                <w:rFonts w:asciiTheme="minorHAnsi" w:hAnsiTheme="minorHAnsi" w:cstheme="minorHAnsi"/>
              </w:rPr>
              <w:t>4</w:t>
            </w:r>
          </w:p>
        </w:tc>
        <w:tc>
          <w:tcPr>
            <w:tcW w:w="1530" w:type="dxa"/>
            <w:shd w:val="clear" w:color="auto" w:fill="BFBFBF" w:themeFill="background1" w:themeFillShade="BF"/>
          </w:tcPr>
          <w:p w14:paraId="087758E9" w14:textId="03F0BCCA" w:rsidR="007371AE" w:rsidRPr="00FF137E" w:rsidRDefault="007371AE" w:rsidP="00DC3A48">
            <w:pPr>
              <w:jc w:val="center"/>
              <w:rPr>
                <w:rFonts w:asciiTheme="minorHAnsi" w:hAnsiTheme="minorHAnsi" w:cstheme="minorHAnsi"/>
              </w:rPr>
            </w:pPr>
            <w:r w:rsidRPr="00FF137E">
              <w:rPr>
                <w:rFonts w:asciiTheme="minorHAnsi" w:hAnsiTheme="minorHAnsi" w:cstheme="minorHAnsi"/>
              </w:rPr>
              <w:t>April – June 202</w:t>
            </w:r>
            <w:r w:rsidR="00356D22" w:rsidRPr="00FF137E">
              <w:rPr>
                <w:rFonts w:asciiTheme="minorHAnsi" w:hAnsiTheme="minorHAnsi" w:cstheme="minorHAnsi"/>
              </w:rPr>
              <w:t>4</w:t>
            </w:r>
          </w:p>
        </w:tc>
      </w:tr>
      <w:tr w:rsidR="007371AE" w:rsidRPr="00FF137E" w14:paraId="72380CBA" w14:textId="77777777" w:rsidTr="62D3DDA4">
        <w:trPr>
          <w:gridAfter w:val="1"/>
          <w:wAfter w:w="18" w:type="dxa"/>
        </w:trPr>
        <w:tc>
          <w:tcPr>
            <w:tcW w:w="2880" w:type="dxa"/>
            <w:tcBorders>
              <w:top w:val="single" w:sz="4" w:space="0" w:color="auto"/>
            </w:tcBorders>
          </w:tcPr>
          <w:p w14:paraId="74FFA622"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Home Studies Request In**</w:t>
            </w:r>
          </w:p>
        </w:tc>
        <w:tc>
          <w:tcPr>
            <w:tcW w:w="1631" w:type="dxa"/>
          </w:tcPr>
          <w:p w14:paraId="0E954AC2"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112</w:t>
            </w:r>
          </w:p>
        </w:tc>
        <w:tc>
          <w:tcPr>
            <w:tcW w:w="1526" w:type="dxa"/>
          </w:tcPr>
          <w:p w14:paraId="1061B73E"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87</w:t>
            </w:r>
          </w:p>
        </w:tc>
        <w:tc>
          <w:tcPr>
            <w:tcW w:w="1654" w:type="dxa"/>
          </w:tcPr>
          <w:p w14:paraId="0FBF72EF"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86</w:t>
            </w:r>
          </w:p>
        </w:tc>
        <w:tc>
          <w:tcPr>
            <w:tcW w:w="1530" w:type="dxa"/>
          </w:tcPr>
          <w:p w14:paraId="3EA8F126" w14:textId="60A018FC" w:rsidR="007371AE" w:rsidRPr="00FF137E" w:rsidRDefault="00B92487" w:rsidP="00DC3A48">
            <w:pPr>
              <w:jc w:val="center"/>
              <w:rPr>
                <w:rFonts w:asciiTheme="minorHAnsi" w:hAnsiTheme="minorHAnsi" w:cstheme="minorHAnsi"/>
              </w:rPr>
            </w:pPr>
            <w:r w:rsidRPr="00FF137E">
              <w:rPr>
                <w:rFonts w:asciiTheme="minorHAnsi" w:hAnsiTheme="minorHAnsi" w:cstheme="minorHAnsi"/>
              </w:rPr>
              <w:t>102</w:t>
            </w:r>
          </w:p>
        </w:tc>
      </w:tr>
      <w:tr w:rsidR="007371AE" w:rsidRPr="00FF137E" w14:paraId="49164F5F" w14:textId="77777777" w:rsidTr="62D3DDA4">
        <w:trPr>
          <w:gridAfter w:val="1"/>
          <w:wAfter w:w="18" w:type="dxa"/>
        </w:trPr>
        <w:tc>
          <w:tcPr>
            <w:tcW w:w="2880" w:type="dxa"/>
          </w:tcPr>
          <w:p w14:paraId="6B4D382C"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Home Studies Request Out**</w:t>
            </w:r>
          </w:p>
        </w:tc>
        <w:tc>
          <w:tcPr>
            <w:tcW w:w="1631" w:type="dxa"/>
          </w:tcPr>
          <w:p w14:paraId="0C70F2E3"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69</w:t>
            </w:r>
          </w:p>
        </w:tc>
        <w:tc>
          <w:tcPr>
            <w:tcW w:w="1526" w:type="dxa"/>
          </w:tcPr>
          <w:p w14:paraId="6422AE87"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68</w:t>
            </w:r>
          </w:p>
        </w:tc>
        <w:tc>
          <w:tcPr>
            <w:tcW w:w="1654" w:type="dxa"/>
          </w:tcPr>
          <w:p w14:paraId="218E5680"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72</w:t>
            </w:r>
          </w:p>
        </w:tc>
        <w:tc>
          <w:tcPr>
            <w:tcW w:w="1530" w:type="dxa"/>
          </w:tcPr>
          <w:p w14:paraId="6C991DBA" w14:textId="338F837B" w:rsidR="007371AE" w:rsidRPr="00FF137E" w:rsidRDefault="00B92487" w:rsidP="00DC3A48">
            <w:pPr>
              <w:jc w:val="center"/>
              <w:rPr>
                <w:rFonts w:asciiTheme="minorHAnsi" w:hAnsiTheme="minorHAnsi" w:cstheme="minorHAnsi"/>
              </w:rPr>
            </w:pPr>
            <w:r w:rsidRPr="00FF137E">
              <w:rPr>
                <w:rFonts w:asciiTheme="minorHAnsi" w:hAnsiTheme="minorHAnsi" w:cstheme="minorHAnsi"/>
              </w:rPr>
              <w:t>85</w:t>
            </w:r>
          </w:p>
        </w:tc>
      </w:tr>
      <w:tr w:rsidR="007371AE" w:rsidRPr="00FF137E" w14:paraId="45204FA0" w14:textId="77777777" w:rsidTr="62D3DDA4">
        <w:trPr>
          <w:gridAfter w:val="1"/>
          <w:wAfter w:w="18" w:type="dxa"/>
        </w:trPr>
        <w:tc>
          <w:tcPr>
            <w:tcW w:w="2880" w:type="dxa"/>
          </w:tcPr>
          <w:p w14:paraId="77EFD171"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Placements In*</w:t>
            </w:r>
          </w:p>
        </w:tc>
        <w:tc>
          <w:tcPr>
            <w:tcW w:w="1631" w:type="dxa"/>
          </w:tcPr>
          <w:p w14:paraId="4642C566"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42</w:t>
            </w:r>
          </w:p>
        </w:tc>
        <w:tc>
          <w:tcPr>
            <w:tcW w:w="1526" w:type="dxa"/>
          </w:tcPr>
          <w:p w14:paraId="0A9BC2E2"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33</w:t>
            </w:r>
          </w:p>
        </w:tc>
        <w:tc>
          <w:tcPr>
            <w:tcW w:w="1654" w:type="dxa"/>
          </w:tcPr>
          <w:p w14:paraId="14901000"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36</w:t>
            </w:r>
          </w:p>
        </w:tc>
        <w:tc>
          <w:tcPr>
            <w:tcW w:w="1530" w:type="dxa"/>
          </w:tcPr>
          <w:p w14:paraId="75C296CE" w14:textId="30F418D7" w:rsidR="007371AE" w:rsidRPr="00FF137E" w:rsidRDefault="349B1ADE" w:rsidP="00DC3A48">
            <w:pPr>
              <w:jc w:val="center"/>
              <w:rPr>
                <w:rFonts w:asciiTheme="minorHAnsi" w:hAnsiTheme="minorHAnsi" w:cstheme="minorHAnsi"/>
              </w:rPr>
            </w:pPr>
            <w:r w:rsidRPr="00FF137E">
              <w:rPr>
                <w:rFonts w:asciiTheme="minorHAnsi" w:hAnsiTheme="minorHAnsi" w:cstheme="minorHAnsi"/>
              </w:rPr>
              <w:t>28</w:t>
            </w:r>
          </w:p>
        </w:tc>
      </w:tr>
      <w:tr w:rsidR="007371AE" w:rsidRPr="00FF137E" w14:paraId="79B65ADE" w14:textId="77777777" w:rsidTr="62D3DDA4">
        <w:trPr>
          <w:gridAfter w:val="1"/>
          <w:wAfter w:w="18" w:type="dxa"/>
        </w:trPr>
        <w:tc>
          <w:tcPr>
            <w:tcW w:w="2880" w:type="dxa"/>
          </w:tcPr>
          <w:p w14:paraId="039B9175"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Placements Out*</w:t>
            </w:r>
          </w:p>
        </w:tc>
        <w:tc>
          <w:tcPr>
            <w:tcW w:w="1631" w:type="dxa"/>
          </w:tcPr>
          <w:p w14:paraId="0227F14D"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37</w:t>
            </w:r>
          </w:p>
        </w:tc>
        <w:tc>
          <w:tcPr>
            <w:tcW w:w="1526" w:type="dxa"/>
          </w:tcPr>
          <w:p w14:paraId="5160C880"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33</w:t>
            </w:r>
          </w:p>
        </w:tc>
        <w:tc>
          <w:tcPr>
            <w:tcW w:w="1654" w:type="dxa"/>
          </w:tcPr>
          <w:p w14:paraId="08F8B2D1"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32</w:t>
            </w:r>
          </w:p>
        </w:tc>
        <w:tc>
          <w:tcPr>
            <w:tcW w:w="1530" w:type="dxa"/>
          </w:tcPr>
          <w:p w14:paraId="47F0BE03" w14:textId="69B148FF" w:rsidR="007371AE" w:rsidRPr="00FF137E" w:rsidRDefault="00B92487" w:rsidP="00DC3A48">
            <w:pPr>
              <w:jc w:val="center"/>
              <w:rPr>
                <w:rFonts w:asciiTheme="minorHAnsi" w:hAnsiTheme="minorHAnsi" w:cstheme="minorHAnsi"/>
              </w:rPr>
            </w:pPr>
            <w:r w:rsidRPr="00FF137E">
              <w:rPr>
                <w:rFonts w:asciiTheme="minorHAnsi" w:hAnsiTheme="minorHAnsi" w:cstheme="minorHAnsi"/>
              </w:rPr>
              <w:t>30</w:t>
            </w:r>
          </w:p>
        </w:tc>
      </w:tr>
      <w:tr w:rsidR="007371AE" w:rsidRPr="00FF137E" w14:paraId="664011DC" w14:textId="77777777" w:rsidTr="62D3DDA4">
        <w:trPr>
          <w:gridAfter w:val="1"/>
          <w:wAfter w:w="18" w:type="dxa"/>
        </w:trPr>
        <w:tc>
          <w:tcPr>
            <w:tcW w:w="2880" w:type="dxa"/>
          </w:tcPr>
          <w:p w14:paraId="63C8F86C"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Private Adoptions In</w:t>
            </w:r>
          </w:p>
        </w:tc>
        <w:tc>
          <w:tcPr>
            <w:tcW w:w="1631" w:type="dxa"/>
          </w:tcPr>
          <w:p w14:paraId="2FEF3827"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5</w:t>
            </w:r>
          </w:p>
        </w:tc>
        <w:tc>
          <w:tcPr>
            <w:tcW w:w="1526" w:type="dxa"/>
          </w:tcPr>
          <w:p w14:paraId="0749FFBF"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w:t>
            </w:r>
          </w:p>
        </w:tc>
        <w:tc>
          <w:tcPr>
            <w:tcW w:w="1654" w:type="dxa"/>
          </w:tcPr>
          <w:p w14:paraId="3CE4F21E"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10</w:t>
            </w:r>
          </w:p>
        </w:tc>
        <w:tc>
          <w:tcPr>
            <w:tcW w:w="1530" w:type="dxa"/>
          </w:tcPr>
          <w:p w14:paraId="3629376D" w14:textId="72D3A24A" w:rsidR="007371AE" w:rsidRPr="00FF137E" w:rsidRDefault="00B92487" w:rsidP="00DC3A48">
            <w:pPr>
              <w:jc w:val="center"/>
              <w:rPr>
                <w:rFonts w:asciiTheme="minorHAnsi" w:hAnsiTheme="minorHAnsi" w:cstheme="minorHAnsi"/>
              </w:rPr>
            </w:pPr>
            <w:r w:rsidRPr="00FF137E">
              <w:rPr>
                <w:rFonts w:asciiTheme="minorHAnsi" w:hAnsiTheme="minorHAnsi" w:cstheme="minorHAnsi"/>
              </w:rPr>
              <w:t>4</w:t>
            </w:r>
          </w:p>
        </w:tc>
      </w:tr>
      <w:tr w:rsidR="007371AE" w:rsidRPr="00FF137E" w14:paraId="642EDA77" w14:textId="77777777" w:rsidTr="62D3DDA4">
        <w:trPr>
          <w:gridAfter w:val="1"/>
          <w:wAfter w:w="18" w:type="dxa"/>
        </w:trPr>
        <w:tc>
          <w:tcPr>
            <w:tcW w:w="2880" w:type="dxa"/>
          </w:tcPr>
          <w:p w14:paraId="42FA06C7"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Private Adoptions Out</w:t>
            </w:r>
          </w:p>
        </w:tc>
        <w:tc>
          <w:tcPr>
            <w:tcW w:w="1631" w:type="dxa"/>
          </w:tcPr>
          <w:p w14:paraId="0CE2E2AD"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9</w:t>
            </w:r>
          </w:p>
        </w:tc>
        <w:tc>
          <w:tcPr>
            <w:tcW w:w="1526" w:type="dxa"/>
          </w:tcPr>
          <w:p w14:paraId="771ECD47"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7</w:t>
            </w:r>
          </w:p>
        </w:tc>
        <w:tc>
          <w:tcPr>
            <w:tcW w:w="1654" w:type="dxa"/>
          </w:tcPr>
          <w:p w14:paraId="73B6131A"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3</w:t>
            </w:r>
          </w:p>
        </w:tc>
        <w:tc>
          <w:tcPr>
            <w:tcW w:w="1530" w:type="dxa"/>
          </w:tcPr>
          <w:p w14:paraId="2B07C575" w14:textId="15BAF6D6" w:rsidR="007371AE" w:rsidRPr="00FF137E" w:rsidRDefault="00B92487" w:rsidP="00DC3A48">
            <w:pPr>
              <w:jc w:val="center"/>
              <w:rPr>
                <w:rFonts w:asciiTheme="minorHAnsi" w:hAnsiTheme="minorHAnsi" w:cstheme="minorHAnsi"/>
              </w:rPr>
            </w:pPr>
            <w:r w:rsidRPr="00FF137E">
              <w:rPr>
                <w:rFonts w:asciiTheme="minorHAnsi" w:hAnsiTheme="minorHAnsi" w:cstheme="minorHAnsi"/>
              </w:rPr>
              <w:t>6</w:t>
            </w:r>
          </w:p>
        </w:tc>
      </w:tr>
      <w:tr w:rsidR="007371AE" w:rsidRPr="00FF137E" w14:paraId="7981D2A6" w14:textId="77777777" w:rsidTr="62D3DDA4">
        <w:trPr>
          <w:gridAfter w:val="1"/>
          <w:wAfter w:w="18" w:type="dxa"/>
        </w:trPr>
        <w:tc>
          <w:tcPr>
            <w:tcW w:w="2880" w:type="dxa"/>
          </w:tcPr>
          <w:p w14:paraId="747FF393"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Residential Request In</w:t>
            </w:r>
          </w:p>
        </w:tc>
        <w:tc>
          <w:tcPr>
            <w:tcW w:w="1631" w:type="dxa"/>
          </w:tcPr>
          <w:p w14:paraId="6BB04144"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4</w:t>
            </w:r>
          </w:p>
        </w:tc>
        <w:tc>
          <w:tcPr>
            <w:tcW w:w="1526" w:type="dxa"/>
          </w:tcPr>
          <w:p w14:paraId="63C4B913"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7</w:t>
            </w:r>
          </w:p>
        </w:tc>
        <w:tc>
          <w:tcPr>
            <w:tcW w:w="1654" w:type="dxa"/>
          </w:tcPr>
          <w:p w14:paraId="0CFCF2FC"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13</w:t>
            </w:r>
          </w:p>
        </w:tc>
        <w:tc>
          <w:tcPr>
            <w:tcW w:w="1530" w:type="dxa"/>
          </w:tcPr>
          <w:p w14:paraId="5F02624B" w14:textId="75B4C7EA" w:rsidR="007371AE" w:rsidRPr="00FF137E" w:rsidRDefault="00B92487" w:rsidP="00DC3A48">
            <w:pPr>
              <w:jc w:val="center"/>
              <w:rPr>
                <w:rFonts w:asciiTheme="minorHAnsi" w:hAnsiTheme="minorHAnsi" w:cstheme="minorHAnsi"/>
              </w:rPr>
            </w:pPr>
            <w:r w:rsidRPr="00FF137E">
              <w:rPr>
                <w:rFonts w:asciiTheme="minorHAnsi" w:hAnsiTheme="minorHAnsi" w:cstheme="minorHAnsi"/>
              </w:rPr>
              <w:t>15</w:t>
            </w:r>
          </w:p>
        </w:tc>
      </w:tr>
      <w:tr w:rsidR="007371AE" w:rsidRPr="00FF137E" w14:paraId="635F2754" w14:textId="77777777" w:rsidTr="62D3DDA4">
        <w:trPr>
          <w:gridAfter w:val="1"/>
          <w:wAfter w:w="18" w:type="dxa"/>
        </w:trPr>
        <w:tc>
          <w:tcPr>
            <w:tcW w:w="2880" w:type="dxa"/>
            <w:tcBorders>
              <w:bottom w:val="single" w:sz="4" w:space="0" w:color="auto"/>
            </w:tcBorders>
          </w:tcPr>
          <w:p w14:paraId="047B30BB"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Residential Request Out</w:t>
            </w:r>
          </w:p>
        </w:tc>
        <w:tc>
          <w:tcPr>
            <w:tcW w:w="1631" w:type="dxa"/>
            <w:tcBorders>
              <w:bottom w:val="single" w:sz="4" w:space="0" w:color="auto"/>
            </w:tcBorders>
          </w:tcPr>
          <w:p w14:paraId="05092451"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5</w:t>
            </w:r>
          </w:p>
        </w:tc>
        <w:tc>
          <w:tcPr>
            <w:tcW w:w="1526" w:type="dxa"/>
            <w:tcBorders>
              <w:bottom w:val="single" w:sz="4" w:space="0" w:color="auto"/>
            </w:tcBorders>
          </w:tcPr>
          <w:p w14:paraId="4AC2FB9C"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18</w:t>
            </w:r>
          </w:p>
        </w:tc>
        <w:tc>
          <w:tcPr>
            <w:tcW w:w="1654" w:type="dxa"/>
            <w:tcBorders>
              <w:bottom w:val="single" w:sz="4" w:space="0" w:color="auto"/>
            </w:tcBorders>
          </w:tcPr>
          <w:p w14:paraId="353B74C0" w14:textId="77777777" w:rsidR="007371AE" w:rsidRPr="00FF137E" w:rsidRDefault="007371AE" w:rsidP="00DC3A48">
            <w:pPr>
              <w:jc w:val="center"/>
              <w:rPr>
                <w:rFonts w:asciiTheme="minorHAnsi" w:hAnsiTheme="minorHAnsi" w:cstheme="minorHAnsi"/>
              </w:rPr>
            </w:pPr>
            <w:r w:rsidRPr="00FF137E">
              <w:rPr>
                <w:rFonts w:asciiTheme="minorHAnsi" w:hAnsiTheme="minorHAnsi" w:cstheme="minorHAnsi"/>
              </w:rPr>
              <w:t>12</w:t>
            </w:r>
          </w:p>
        </w:tc>
        <w:tc>
          <w:tcPr>
            <w:tcW w:w="1530" w:type="dxa"/>
            <w:tcBorders>
              <w:bottom w:val="single" w:sz="4" w:space="0" w:color="auto"/>
            </w:tcBorders>
          </w:tcPr>
          <w:p w14:paraId="44FAC4DD" w14:textId="5ADFFBF0" w:rsidR="007371AE" w:rsidRPr="00FF137E" w:rsidRDefault="00B92487" w:rsidP="00DC3A48">
            <w:pPr>
              <w:jc w:val="center"/>
              <w:rPr>
                <w:rFonts w:asciiTheme="minorHAnsi" w:hAnsiTheme="minorHAnsi" w:cstheme="minorHAnsi"/>
              </w:rPr>
            </w:pPr>
            <w:r w:rsidRPr="00FF137E">
              <w:rPr>
                <w:rFonts w:asciiTheme="minorHAnsi" w:hAnsiTheme="minorHAnsi" w:cstheme="minorHAnsi"/>
              </w:rPr>
              <w:t>11</w:t>
            </w:r>
          </w:p>
        </w:tc>
      </w:tr>
      <w:tr w:rsidR="007371AE" w:rsidRPr="00FF137E" w14:paraId="3693E545" w14:textId="77777777" w:rsidTr="62D3DDA4">
        <w:tc>
          <w:tcPr>
            <w:tcW w:w="9239" w:type="dxa"/>
            <w:gridSpan w:val="6"/>
            <w:tcBorders>
              <w:top w:val="single" w:sz="4" w:space="0" w:color="auto"/>
              <w:left w:val="nil"/>
              <w:bottom w:val="nil"/>
              <w:right w:val="nil"/>
            </w:tcBorders>
          </w:tcPr>
          <w:p w14:paraId="4B7730B1"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*Number of children placed during reporting month</w:t>
            </w:r>
          </w:p>
        </w:tc>
      </w:tr>
      <w:tr w:rsidR="007371AE" w:rsidRPr="00FF137E" w14:paraId="48FA324E" w14:textId="77777777" w:rsidTr="62D3DDA4">
        <w:tc>
          <w:tcPr>
            <w:tcW w:w="9239" w:type="dxa"/>
            <w:gridSpan w:val="6"/>
            <w:tcBorders>
              <w:top w:val="nil"/>
              <w:left w:val="nil"/>
              <w:bottom w:val="nil"/>
              <w:right w:val="nil"/>
            </w:tcBorders>
          </w:tcPr>
          <w:p w14:paraId="083B2CF2" w14:textId="77777777" w:rsidR="007371AE" w:rsidRPr="00FF137E" w:rsidRDefault="007371AE" w:rsidP="00DC3A48">
            <w:pPr>
              <w:rPr>
                <w:rFonts w:asciiTheme="minorHAnsi" w:hAnsiTheme="minorHAnsi" w:cstheme="minorHAnsi"/>
              </w:rPr>
            </w:pPr>
            <w:r w:rsidRPr="00FF137E">
              <w:rPr>
                <w:rFonts w:asciiTheme="minorHAnsi" w:hAnsiTheme="minorHAnsi" w:cstheme="minorHAnsi"/>
              </w:rPr>
              <w:t>** Parent/Foster/Relative/Pub</w:t>
            </w:r>
            <w:r w:rsidR="00B92487" w:rsidRPr="00FF137E">
              <w:rPr>
                <w:rFonts w:asciiTheme="minorHAnsi" w:hAnsiTheme="minorHAnsi" w:cstheme="minorHAnsi"/>
              </w:rPr>
              <w:t>l</w:t>
            </w:r>
            <w:r w:rsidRPr="00FF137E">
              <w:rPr>
                <w:rFonts w:asciiTheme="minorHAnsi" w:hAnsiTheme="minorHAnsi" w:cstheme="minorHAnsi"/>
              </w:rPr>
              <w:t>i</w:t>
            </w:r>
            <w:r w:rsidR="00B92487" w:rsidRPr="00FF137E">
              <w:rPr>
                <w:rFonts w:asciiTheme="minorHAnsi" w:hAnsiTheme="minorHAnsi" w:cstheme="minorHAnsi"/>
              </w:rPr>
              <w:t xml:space="preserve">c </w:t>
            </w:r>
            <w:r w:rsidRPr="00FF137E">
              <w:rPr>
                <w:rFonts w:asciiTheme="minorHAnsi" w:hAnsiTheme="minorHAnsi" w:cstheme="minorHAnsi"/>
              </w:rPr>
              <w:t>Adoption</w:t>
            </w:r>
          </w:p>
          <w:p w14:paraId="23292340" w14:textId="77777777" w:rsidR="00922984" w:rsidRPr="00FF137E" w:rsidRDefault="00922984" w:rsidP="00DC3A48">
            <w:pPr>
              <w:rPr>
                <w:rFonts w:asciiTheme="minorHAnsi" w:hAnsiTheme="minorHAnsi" w:cstheme="minorHAnsi"/>
              </w:rPr>
            </w:pPr>
          </w:p>
          <w:p w14:paraId="5AEA6672" w14:textId="77777777" w:rsidR="00922984" w:rsidRPr="00FF137E" w:rsidRDefault="00922984" w:rsidP="00922984">
            <w:pPr>
              <w:rPr>
                <w:rFonts w:asciiTheme="minorHAnsi" w:hAnsiTheme="minorHAnsi" w:cstheme="minorHAnsi"/>
              </w:rPr>
            </w:pPr>
            <w:r w:rsidRPr="00FF137E">
              <w:rPr>
                <w:rFonts w:asciiTheme="minorHAnsi" w:hAnsiTheme="minorHAnsi" w:cstheme="minorHAnsi"/>
              </w:rPr>
              <w:t xml:space="preserve">Although this specific data has not been tracked in the past, starting in August 2024, this is a measurement that is monitored and reviewed by Leadership every two weeks. </w:t>
            </w:r>
          </w:p>
          <w:p w14:paraId="62CF6247" w14:textId="212AA94B" w:rsidR="00922984" w:rsidRPr="00FF137E" w:rsidRDefault="00922984" w:rsidP="00DC3A48">
            <w:pPr>
              <w:rPr>
                <w:rFonts w:asciiTheme="minorHAnsi" w:hAnsiTheme="minorHAnsi" w:cstheme="minorHAnsi"/>
              </w:rPr>
            </w:pPr>
          </w:p>
        </w:tc>
      </w:tr>
    </w:tbl>
    <w:p w14:paraId="1179556F" w14:textId="77777777" w:rsidR="00112D49" w:rsidRPr="00FF137E" w:rsidRDefault="00112D49">
      <w:pPr>
        <w:pStyle w:val="BodyText"/>
        <w:spacing w:before="174" w:after="1"/>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064DE9F5" w14:textId="77777777">
        <w:trPr>
          <w:trHeight w:val="882"/>
        </w:trPr>
        <w:tc>
          <w:tcPr>
            <w:tcW w:w="9381" w:type="dxa"/>
            <w:shd w:val="clear" w:color="auto" w:fill="B4C5E7"/>
          </w:tcPr>
          <w:p w14:paraId="76CF35BF" w14:textId="77777777" w:rsidR="00112D49" w:rsidRPr="00FF137E" w:rsidRDefault="00DC3A48">
            <w:pPr>
              <w:pStyle w:val="TableParagraph"/>
              <w:ind w:left="623" w:hanging="540"/>
              <w:rPr>
                <w:rFonts w:asciiTheme="minorHAnsi" w:hAnsiTheme="minorHAnsi" w:cstheme="minorHAnsi"/>
                <w:b/>
                <w:sz w:val="28"/>
              </w:rPr>
            </w:pPr>
            <w:r w:rsidRPr="00FF137E">
              <w:rPr>
                <w:rFonts w:asciiTheme="minorHAnsi" w:hAnsiTheme="minorHAnsi" w:cstheme="minorHAnsi"/>
                <w:b/>
                <w:sz w:val="28"/>
              </w:rPr>
              <w:t>IV.</w:t>
            </w:r>
            <w:r w:rsidRPr="00FF137E">
              <w:rPr>
                <w:rFonts w:asciiTheme="minorHAnsi" w:hAnsiTheme="minorHAnsi" w:cstheme="minorHAnsi"/>
                <w:b/>
                <w:spacing w:val="79"/>
                <w:sz w:val="28"/>
              </w:rPr>
              <w:t xml:space="preserve"> </w:t>
            </w:r>
            <w:r w:rsidRPr="00FF137E">
              <w:rPr>
                <w:rFonts w:asciiTheme="minorHAnsi" w:hAnsiTheme="minorHAnsi" w:cstheme="minorHAnsi"/>
                <w:b/>
                <w:sz w:val="28"/>
              </w:rPr>
              <w:t>Plan</w:t>
            </w:r>
            <w:r w:rsidRPr="00FF137E">
              <w:rPr>
                <w:rFonts w:asciiTheme="minorHAnsi" w:hAnsiTheme="minorHAnsi" w:cstheme="minorHAnsi"/>
                <w:b/>
                <w:spacing w:val="-3"/>
                <w:sz w:val="28"/>
              </w:rPr>
              <w:t xml:space="preserve"> </w:t>
            </w:r>
            <w:r w:rsidRPr="00FF137E">
              <w:rPr>
                <w:rFonts w:asciiTheme="minorHAnsi" w:hAnsiTheme="minorHAnsi" w:cstheme="minorHAnsi"/>
                <w:b/>
                <w:sz w:val="28"/>
              </w:rPr>
              <w:t>for</w:t>
            </w:r>
            <w:r w:rsidRPr="00FF137E">
              <w:rPr>
                <w:rFonts w:asciiTheme="minorHAnsi" w:hAnsiTheme="minorHAnsi" w:cstheme="minorHAnsi"/>
                <w:b/>
                <w:spacing w:val="-3"/>
                <w:sz w:val="28"/>
              </w:rPr>
              <w:t xml:space="preserve"> </w:t>
            </w:r>
            <w:r w:rsidRPr="00FF137E">
              <w:rPr>
                <w:rFonts w:asciiTheme="minorHAnsi" w:hAnsiTheme="minorHAnsi" w:cstheme="minorHAnsi"/>
                <w:b/>
                <w:sz w:val="28"/>
              </w:rPr>
              <w:t>Enacting</w:t>
            </w:r>
            <w:r w:rsidRPr="00FF137E">
              <w:rPr>
                <w:rFonts w:asciiTheme="minorHAnsi" w:hAnsiTheme="minorHAnsi" w:cstheme="minorHAnsi"/>
                <w:b/>
                <w:spacing w:val="-2"/>
                <w:sz w:val="28"/>
              </w:rPr>
              <w:t xml:space="preserve"> </w:t>
            </w:r>
            <w:r w:rsidRPr="00FF137E">
              <w:rPr>
                <w:rFonts w:asciiTheme="minorHAnsi" w:hAnsiTheme="minorHAnsi" w:cstheme="minorHAnsi"/>
                <w:b/>
                <w:sz w:val="28"/>
              </w:rPr>
              <w:t>the</w:t>
            </w:r>
            <w:r w:rsidRPr="00FF137E">
              <w:rPr>
                <w:rFonts w:asciiTheme="minorHAnsi" w:hAnsiTheme="minorHAnsi" w:cstheme="minorHAnsi"/>
                <w:b/>
                <w:spacing w:val="-3"/>
                <w:sz w:val="28"/>
              </w:rPr>
              <w:t xml:space="preserve"> </w:t>
            </w:r>
            <w:r w:rsidRPr="00FF137E">
              <w:rPr>
                <w:rFonts w:asciiTheme="minorHAnsi" w:hAnsiTheme="minorHAnsi" w:cstheme="minorHAnsi"/>
                <w:b/>
                <w:sz w:val="28"/>
              </w:rPr>
              <w:t>State’s</w:t>
            </w:r>
            <w:r w:rsidRPr="00FF137E">
              <w:rPr>
                <w:rFonts w:asciiTheme="minorHAnsi" w:hAnsiTheme="minorHAnsi" w:cstheme="minorHAnsi"/>
                <w:b/>
                <w:spacing w:val="-6"/>
                <w:sz w:val="28"/>
              </w:rPr>
              <w:t xml:space="preserve"> </w:t>
            </w:r>
            <w:r w:rsidRPr="00FF137E">
              <w:rPr>
                <w:rFonts w:asciiTheme="minorHAnsi" w:hAnsiTheme="minorHAnsi" w:cstheme="minorHAnsi"/>
                <w:b/>
                <w:sz w:val="28"/>
              </w:rPr>
              <w:t>Vision</w:t>
            </w:r>
            <w:r w:rsidRPr="00FF137E">
              <w:rPr>
                <w:rFonts w:asciiTheme="minorHAnsi" w:hAnsiTheme="minorHAnsi" w:cstheme="minorHAnsi"/>
                <w:b/>
                <w:spacing w:val="-3"/>
                <w:sz w:val="28"/>
              </w:rPr>
              <w:t xml:space="preserve"> </w:t>
            </w:r>
            <w:r w:rsidRPr="00FF137E">
              <w:rPr>
                <w:rFonts w:asciiTheme="minorHAnsi" w:hAnsiTheme="minorHAnsi" w:cstheme="minorHAnsi"/>
                <w:b/>
                <w:sz w:val="28"/>
              </w:rPr>
              <w:t>and</w:t>
            </w:r>
            <w:r w:rsidRPr="00FF137E">
              <w:rPr>
                <w:rFonts w:asciiTheme="minorHAnsi" w:hAnsiTheme="minorHAnsi" w:cstheme="minorHAnsi"/>
                <w:b/>
                <w:spacing w:val="-7"/>
                <w:sz w:val="28"/>
              </w:rPr>
              <w:t xml:space="preserve"> </w:t>
            </w:r>
            <w:r w:rsidRPr="00FF137E">
              <w:rPr>
                <w:rFonts w:asciiTheme="minorHAnsi" w:hAnsiTheme="minorHAnsi" w:cstheme="minorHAnsi"/>
                <w:b/>
                <w:sz w:val="28"/>
              </w:rPr>
              <w:t>Progress</w:t>
            </w:r>
            <w:r w:rsidRPr="00FF137E">
              <w:rPr>
                <w:rFonts w:asciiTheme="minorHAnsi" w:hAnsiTheme="minorHAnsi" w:cstheme="minorHAnsi"/>
                <w:b/>
                <w:spacing w:val="-2"/>
                <w:sz w:val="28"/>
              </w:rPr>
              <w:t xml:space="preserve"> </w:t>
            </w:r>
            <w:r w:rsidRPr="00FF137E">
              <w:rPr>
                <w:rFonts w:asciiTheme="minorHAnsi" w:hAnsiTheme="minorHAnsi" w:cstheme="minorHAnsi"/>
                <w:b/>
                <w:sz w:val="28"/>
              </w:rPr>
              <w:t>Made</w:t>
            </w:r>
            <w:r w:rsidRPr="00FF137E">
              <w:rPr>
                <w:rFonts w:asciiTheme="minorHAnsi" w:hAnsiTheme="minorHAnsi" w:cstheme="minorHAnsi"/>
                <w:b/>
                <w:spacing w:val="-3"/>
                <w:sz w:val="28"/>
              </w:rPr>
              <w:t xml:space="preserve"> </w:t>
            </w:r>
            <w:r w:rsidRPr="00FF137E">
              <w:rPr>
                <w:rFonts w:asciiTheme="minorHAnsi" w:hAnsiTheme="minorHAnsi" w:cstheme="minorHAnsi"/>
                <w:b/>
                <w:sz w:val="28"/>
              </w:rPr>
              <w:t>to</w:t>
            </w:r>
            <w:r w:rsidRPr="00FF137E">
              <w:rPr>
                <w:rFonts w:asciiTheme="minorHAnsi" w:hAnsiTheme="minorHAnsi" w:cstheme="minorHAnsi"/>
                <w:b/>
                <w:spacing w:val="-6"/>
                <w:sz w:val="28"/>
              </w:rPr>
              <w:t xml:space="preserve"> </w:t>
            </w:r>
            <w:r w:rsidRPr="00FF137E">
              <w:rPr>
                <w:rFonts w:asciiTheme="minorHAnsi" w:hAnsiTheme="minorHAnsi" w:cstheme="minorHAnsi"/>
                <w:b/>
                <w:sz w:val="28"/>
              </w:rPr>
              <w:t xml:space="preserve">Improve </w:t>
            </w:r>
            <w:r w:rsidRPr="00FF137E">
              <w:rPr>
                <w:rFonts w:asciiTheme="minorHAnsi" w:hAnsiTheme="minorHAnsi" w:cstheme="minorHAnsi"/>
                <w:b/>
                <w:spacing w:val="-2"/>
                <w:sz w:val="28"/>
              </w:rPr>
              <w:t>Outcomes</w:t>
            </w:r>
          </w:p>
        </w:tc>
      </w:tr>
    </w:tbl>
    <w:p w14:paraId="7615225C" w14:textId="77777777" w:rsidR="00112D49" w:rsidRPr="00FF137E" w:rsidRDefault="00DC3A48">
      <w:pPr>
        <w:pStyle w:val="BodyText"/>
        <w:ind w:left="660"/>
        <w:rPr>
          <w:rFonts w:asciiTheme="minorHAnsi" w:hAnsiTheme="minorHAnsi" w:cstheme="minorHAnsi"/>
        </w:rPr>
      </w:pPr>
      <w:r w:rsidRPr="00FF137E">
        <w:rPr>
          <w:rFonts w:asciiTheme="minorHAnsi" w:hAnsiTheme="minorHAnsi" w:cstheme="minorHAnsi"/>
        </w:rPr>
        <w:t>Plan</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1"/>
        </w:rPr>
        <w:t xml:space="preserve"> </w:t>
      </w:r>
      <w:r w:rsidRPr="00FF137E">
        <w:rPr>
          <w:rFonts w:asciiTheme="minorHAnsi" w:hAnsiTheme="minorHAnsi" w:cstheme="minorHAnsi"/>
        </w:rPr>
        <w:t>Enacting</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State’s</w:t>
      </w:r>
      <w:r w:rsidRPr="00FF137E">
        <w:rPr>
          <w:rFonts w:asciiTheme="minorHAnsi" w:hAnsiTheme="minorHAnsi" w:cstheme="minorHAnsi"/>
          <w:spacing w:val="-2"/>
        </w:rPr>
        <w:t xml:space="preserve"> Vision</w:t>
      </w:r>
    </w:p>
    <w:p w14:paraId="23D412C4" w14:textId="77777777" w:rsidR="00112D49" w:rsidRPr="00FF137E" w:rsidRDefault="00112D49">
      <w:pPr>
        <w:pStyle w:val="BodyText"/>
        <w:spacing w:before="4"/>
        <w:rPr>
          <w:rFonts w:asciiTheme="minorHAnsi" w:hAnsiTheme="minorHAnsi" w:cstheme="minorHAnsi"/>
        </w:rPr>
      </w:pPr>
    </w:p>
    <w:p w14:paraId="19E0C00C" w14:textId="77777777" w:rsidR="00112D49" w:rsidRPr="00FF137E" w:rsidRDefault="00DC3A48">
      <w:pPr>
        <w:pStyle w:val="BodyText"/>
        <w:ind w:left="660" w:right="1779"/>
        <w:rPr>
          <w:rFonts w:asciiTheme="minorHAnsi" w:hAnsiTheme="minorHAnsi" w:cstheme="minorHAnsi"/>
        </w:rPr>
      </w:pPr>
      <w:r w:rsidRPr="00FF137E">
        <w:rPr>
          <w:rFonts w:asciiTheme="minorHAnsi" w:hAnsiTheme="minorHAnsi" w:cstheme="minorHAnsi"/>
        </w:rPr>
        <w:lastRenderedPageBreak/>
        <w:t>As</w:t>
      </w:r>
      <w:r w:rsidRPr="00FF137E">
        <w:rPr>
          <w:rFonts w:asciiTheme="minorHAnsi" w:hAnsiTheme="minorHAnsi" w:cstheme="minorHAnsi"/>
          <w:spacing w:val="-4"/>
        </w:rPr>
        <w:t xml:space="preserve"> </w:t>
      </w:r>
      <w:r w:rsidRPr="00FF137E">
        <w:rPr>
          <w:rFonts w:asciiTheme="minorHAnsi" w:hAnsiTheme="minorHAnsi" w:cstheme="minorHAnsi"/>
        </w:rPr>
        <w:t>indicated</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2020-2024</w:t>
      </w:r>
      <w:r w:rsidRPr="00FF137E">
        <w:rPr>
          <w:rFonts w:asciiTheme="minorHAnsi" w:hAnsiTheme="minorHAnsi" w:cstheme="minorHAnsi"/>
          <w:spacing w:val="-4"/>
        </w:rPr>
        <w:t xml:space="preserve"> </w:t>
      </w:r>
      <w:r w:rsidRPr="00FF137E">
        <w:rPr>
          <w:rFonts w:asciiTheme="minorHAnsi" w:hAnsiTheme="minorHAnsi" w:cstheme="minorHAnsi"/>
        </w:rPr>
        <w:t>CFSP,</w:t>
      </w:r>
      <w:r w:rsidRPr="00FF137E">
        <w:rPr>
          <w:rFonts w:asciiTheme="minorHAnsi" w:hAnsiTheme="minorHAnsi" w:cstheme="minorHAnsi"/>
          <w:spacing w:val="-4"/>
        </w:rPr>
        <w:t xml:space="preserve"> </w:t>
      </w:r>
      <w:r w:rsidRPr="00FF137E">
        <w:rPr>
          <w:rFonts w:asciiTheme="minorHAnsi" w:hAnsiTheme="minorHAnsi" w:cstheme="minorHAnsi"/>
        </w:rPr>
        <w:t>MDCPS’s</w:t>
      </w:r>
      <w:r w:rsidRPr="00FF137E">
        <w:rPr>
          <w:rFonts w:asciiTheme="minorHAnsi" w:hAnsiTheme="minorHAnsi" w:cstheme="minorHAnsi"/>
          <w:spacing w:val="-4"/>
        </w:rPr>
        <w:t xml:space="preserve"> </w:t>
      </w:r>
      <w:r w:rsidRPr="00FF137E">
        <w:rPr>
          <w:rFonts w:asciiTheme="minorHAnsi" w:hAnsiTheme="minorHAnsi" w:cstheme="minorHAnsi"/>
        </w:rPr>
        <w:t>five-year</w:t>
      </w:r>
      <w:r w:rsidRPr="00FF137E">
        <w:rPr>
          <w:rFonts w:asciiTheme="minorHAnsi" w:hAnsiTheme="minorHAnsi" w:cstheme="minorHAnsi"/>
          <w:spacing w:val="-4"/>
        </w:rPr>
        <w:t xml:space="preserve"> </w:t>
      </w:r>
      <w:r w:rsidRPr="00FF137E">
        <w:rPr>
          <w:rFonts w:asciiTheme="minorHAnsi" w:hAnsiTheme="minorHAnsi" w:cstheme="minorHAnsi"/>
        </w:rPr>
        <w:t>goals</w:t>
      </w:r>
      <w:r w:rsidRPr="00FF137E">
        <w:rPr>
          <w:rFonts w:asciiTheme="minorHAnsi" w:hAnsiTheme="minorHAnsi" w:cstheme="minorHAnsi"/>
          <w:spacing w:val="-4"/>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guided</w:t>
      </w:r>
      <w:r w:rsidRPr="00FF137E">
        <w:rPr>
          <w:rFonts w:asciiTheme="minorHAnsi" w:hAnsiTheme="minorHAnsi" w:cstheme="minorHAnsi"/>
          <w:spacing w:val="-3"/>
        </w:rPr>
        <w:t xml:space="preserve"> </w:t>
      </w:r>
      <w:r w:rsidRPr="00FF137E">
        <w:rPr>
          <w:rFonts w:asciiTheme="minorHAnsi" w:hAnsiTheme="minorHAnsi" w:cstheme="minorHAnsi"/>
        </w:rPr>
        <w:t>by</w:t>
      </w:r>
      <w:r w:rsidRPr="00FF137E">
        <w:rPr>
          <w:rFonts w:asciiTheme="minorHAnsi" w:hAnsiTheme="minorHAnsi" w:cstheme="minorHAnsi"/>
          <w:spacing w:val="-4"/>
        </w:rPr>
        <w:t xml:space="preserve"> </w:t>
      </w:r>
      <w:r w:rsidRPr="00FF137E">
        <w:rPr>
          <w:rFonts w:asciiTheme="minorHAnsi" w:hAnsiTheme="minorHAnsi" w:cstheme="minorHAnsi"/>
        </w:rPr>
        <w:t xml:space="preserve">three </w:t>
      </w:r>
      <w:r w:rsidRPr="00FF137E">
        <w:rPr>
          <w:rFonts w:asciiTheme="minorHAnsi" w:hAnsiTheme="minorHAnsi" w:cstheme="minorHAnsi"/>
          <w:spacing w:val="-2"/>
        </w:rPr>
        <w:t>priorities:</w:t>
      </w:r>
    </w:p>
    <w:p w14:paraId="188143E3" w14:textId="77777777" w:rsidR="00112D49" w:rsidRPr="00FF137E" w:rsidRDefault="00DC3A48" w:rsidP="00FE69A8">
      <w:pPr>
        <w:pStyle w:val="ListParagraph"/>
        <w:numPr>
          <w:ilvl w:val="1"/>
          <w:numId w:val="74"/>
        </w:numPr>
        <w:tabs>
          <w:tab w:val="left" w:pos="1020"/>
        </w:tabs>
        <w:spacing w:line="259" w:lineRule="auto"/>
        <w:ind w:right="1040"/>
        <w:jc w:val="both"/>
        <w:rPr>
          <w:rFonts w:asciiTheme="minorHAnsi" w:hAnsiTheme="minorHAnsi" w:cstheme="minorHAnsi"/>
          <w:sz w:val="24"/>
        </w:rPr>
      </w:pPr>
      <w:r w:rsidRPr="00FF137E">
        <w:rPr>
          <w:rFonts w:asciiTheme="minorHAnsi" w:hAnsiTheme="minorHAnsi" w:cstheme="minorHAnsi"/>
          <w:sz w:val="24"/>
        </w:rPr>
        <w:t>Safety</w:t>
      </w:r>
      <w:r w:rsidRPr="00FF137E">
        <w:rPr>
          <w:rFonts w:asciiTheme="minorHAnsi" w:hAnsiTheme="minorHAnsi" w:cstheme="minorHAnsi"/>
          <w:spacing w:val="-14"/>
          <w:sz w:val="24"/>
        </w:rPr>
        <w:t xml:space="preserve"> </w:t>
      </w:r>
      <w:r w:rsidRPr="00FF137E">
        <w:rPr>
          <w:rFonts w:asciiTheme="minorHAnsi" w:hAnsiTheme="minorHAnsi" w:cstheme="minorHAnsi"/>
          <w:sz w:val="24"/>
        </w:rPr>
        <w:t>and</w:t>
      </w:r>
      <w:r w:rsidRPr="00FF137E">
        <w:rPr>
          <w:rFonts w:asciiTheme="minorHAnsi" w:hAnsiTheme="minorHAnsi" w:cstheme="minorHAnsi"/>
          <w:spacing w:val="-14"/>
          <w:sz w:val="24"/>
        </w:rPr>
        <w:t xml:space="preserve"> </w:t>
      </w:r>
      <w:r w:rsidRPr="00FF137E">
        <w:rPr>
          <w:rFonts w:asciiTheme="minorHAnsi" w:hAnsiTheme="minorHAnsi" w:cstheme="minorHAnsi"/>
          <w:sz w:val="24"/>
        </w:rPr>
        <w:t>Wellbeing:</w:t>
      </w:r>
      <w:r w:rsidRPr="00FF137E">
        <w:rPr>
          <w:rFonts w:asciiTheme="minorHAnsi" w:hAnsiTheme="minorHAnsi" w:cstheme="minorHAnsi"/>
          <w:spacing w:val="-13"/>
          <w:sz w:val="24"/>
        </w:rPr>
        <w:t xml:space="preserve"> </w:t>
      </w:r>
      <w:r w:rsidRPr="00FF137E">
        <w:rPr>
          <w:rFonts w:asciiTheme="minorHAnsi" w:hAnsiTheme="minorHAnsi" w:cstheme="minorHAnsi"/>
          <w:sz w:val="24"/>
        </w:rPr>
        <w:t>Mississippi</w:t>
      </w:r>
      <w:r w:rsidRPr="00FF137E">
        <w:rPr>
          <w:rFonts w:asciiTheme="minorHAnsi" w:hAnsiTheme="minorHAnsi" w:cstheme="minorHAnsi"/>
          <w:spacing w:val="-15"/>
          <w:sz w:val="24"/>
        </w:rPr>
        <w:t xml:space="preserve"> </w:t>
      </w:r>
      <w:r w:rsidRPr="00FF137E">
        <w:rPr>
          <w:rFonts w:asciiTheme="minorHAnsi" w:hAnsiTheme="minorHAnsi" w:cstheme="minorHAnsi"/>
          <w:sz w:val="24"/>
        </w:rPr>
        <w:t>intends</w:t>
      </w:r>
      <w:r w:rsidRPr="00FF137E">
        <w:rPr>
          <w:rFonts w:asciiTheme="minorHAnsi" w:hAnsiTheme="minorHAnsi" w:cstheme="minorHAnsi"/>
          <w:spacing w:val="-14"/>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ensure</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safety</w:t>
      </w:r>
      <w:r w:rsidRPr="00FF137E">
        <w:rPr>
          <w:rFonts w:asciiTheme="minorHAnsi" w:hAnsiTheme="minorHAnsi" w:cstheme="minorHAnsi"/>
          <w:spacing w:val="-14"/>
          <w:sz w:val="24"/>
        </w:rPr>
        <w:t xml:space="preserve"> </w:t>
      </w:r>
      <w:r w:rsidRPr="00FF137E">
        <w:rPr>
          <w:rFonts w:asciiTheme="minorHAnsi" w:hAnsiTheme="minorHAnsi" w:cstheme="minorHAnsi"/>
          <w:sz w:val="24"/>
        </w:rPr>
        <w:t>and</w:t>
      </w:r>
      <w:r w:rsidRPr="00FF137E">
        <w:rPr>
          <w:rFonts w:asciiTheme="minorHAnsi" w:hAnsiTheme="minorHAnsi" w:cstheme="minorHAnsi"/>
          <w:spacing w:val="-14"/>
          <w:sz w:val="24"/>
        </w:rPr>
        <w:t xml:space="preserve"> </w:t>
      </w:r>
      <w:r w:rsidRPr="00FF137E">
        <w:rPr>
          <w:rFonts w:asciiTheme="minorHAnsi" w:hAnsiTheme="minorHAnsi" w:cstheme="minorHAnsi"/>
          <w:sz w:val="24"/>
        </w:rPr>
        <w:t>wellbeing</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its</w:t>
      </w:r>
      <w:r w:rsidRPr="00FF137E">
        <w:rPr>
          <w:rFonts w:asciiTheme="minorHAnsi" w:hAnsiTheme="minorHAnsi" w:cstheme="minorHAnsi"/>
          <w:spacing w:val="-14"/>
          <w:sz w:val="24"/>
        </w:rPr>
        <w:t xml:space="preserve"> </w:t>
      </w:r>
      <w:r w:rsidRPr="00FF137E">
        <w:rPr>
          <w:rFonts w:asciiTheme="minorHAnsi" w:hAnsiTheme="minorHAnsi" w:cstheme="minorHAnsi"/>
          <w:sz w:val="24"/>
        </w:rPr>
        <w:t>children by reducing the number of instances of child maltreatment.</w:t>
      </w:r>
    </w:p>
    <w:p w14:paraId="32161AB5" w14:textId="77777777" w:rsidR="00112D49" w:rsidRPr="00FF137E" w:rsidRDefault="00DC3A48" w:rsidP="00FE69A8">
      <w:pPr>
        <w:pStyle w:val="ListParagraph"/>
        <w:numPr>
          <w:ilvl w:val="1"/>
          <w:numId w:val="74"/>
        </w:numPr>
        <w:tabs>
          <w:tab w:val="left" w:pos="1020"/>
        </w:tabs>
        <w:spacing w:line="259" w:lineRule="auto"/>
        <w:ind w:right="1046"/>
        <w:jc w:val="both"/>
        <w:rPr>
          <w:rFonts w:asciiTheme="minorHAnsi" w:hAnsiTheme="minorHAnsi" w:cstheme="minorHAnsi"/>
          <w:sz w:val="24"/>
        </w:rPr>
      </w:pPr>
      <w:r w:rsidRPr="00FF137E">
        <w:rPr>
          <w:rFonts w:asciiTheme="minorHAnsi" w:hAnsiTheme="minorHAnsi" w:cstheme="minorHAnsi"/>
          <w:sz w:val="24"/>
        </w:rPr>
        <w:t>Prevention: Mississippi seeks to support families by providing the services and resources needed to help children remain safely at home.</w:t>
      </w:r>
    </w:p>
    <w:p w14:paraId="150B50EC" w14:textId="77777777" w:rsidR="00112D49" w:rsidRPr="00FF137E" w:rsidRDefault="00DC3A48" w:rsidP="00FE69A8">
      <w:pPr>
        <w:pStyle w:val="ListParagraph"/>
        <w:numPr>
          <w:ilvl w:val="1"/>
          <w:numId w:val="74"/>
        </w:numPr>
        <w:tabs>
          <w:tab w:val="left" w:pos="1020"/>
        </w:tabs>
        <w:spacing w:line="276" w:lineRule="auto"/>
        <w:ind w:right="1040"/>
        <w:jc w:val="both"/>
        <w:rPr>
          <w:rFonts w:asciiTheme="minorHAnsi" w:hAnsiTheme="minorHAnsi" w:cstheme="minorHAnsi"/>
          <w:sz w:val="24"/>
        </w:rPr>
      </w:pPr>
      <w:r w:rsidRPr="00FF137E">
        <w:rPr>
          <w:rFonts w:asciiTheme="minorHAnsi" w:hAnsiTheme="minorHAnsi" w:cstheme="minorHAnsi"/>
          <w:sz w:val="24"/>
        </w:rPr>
        <w:t>Permanency and Wellbeing: Mississippi seeks to achieve lasting permanency as rapidly and safely as possible for every child who must enter foster care. MDCPS leadership prioritizes</w:t>
      </w:r>
      <w:r w:rsidRPr="00FF137E">
        <w:rPr>
          <w:rFonts w:asciiTheme="minorHAnsi" w:hAnsiTheme="minorHAnsi" w:cstheme="minorHAnsi"/>
          <w:spacing w:val="-1"/>
          <w:sz w:val="24"/>
        </w:rPr>
        <w:t xml:space="preserve"> </w:t>
      </w:r>
      <w:r w:rsidRPr="00FF137E">
        <w:rPr>
          <w:rFonts w:asciiTheme="minorHAnsi" w:hAnsiTheme="minorHAnsi" w:cstheme="minorHAnsi"/>
          <w:sz w:val="24"/>
        </w:rPr>
        <w:t>an</w:t>
      </w:r>
      <w:r w:rsidRPr="00FF137E">
        <w:rPr>
          <w:rFonts w:asciiTheme="minorHAnsi" w:hAnsiTheme="minorHAnsi" w:cstheme="minorHAnsi"/>
          <w:spacing w:val="-1"/>
          <w:sz w:val="24"/>
        </w:rPr>
        <w:t xml:space="preserve"> </w:t>
      </w:r>
      <w:r w:rsidRPr="00FF137E">
        <w:rPr>
          <w:rFonts w:asciiTheme="minorHAnsi" w:hAnsiTheme="minorHAnsi" w:cstheme="minorHAnsi"/>
          <w:sz w:val="24"/>
        </w:rPr>
        <w:t>evidence-informed</w:t>
      </w:r>
      <w:r w:rsidRPr="00FF137E">
        <w:rPr>
          <w:rFonts w:asciiTheme="minorHAnsi" w:hAnsiTheme="minorHAnsi" w:cstheme="minorHAnsi"/>
          <w:spacing w:val="-1"/>
          <w:sz w:val="24"/>
        </w:rPr>
        <w:t xml:space="preserve"> </w:t>
      </w:r>
      <w:r w:rsidRPr="00FF137E">
        <w:rPr>
          <w:rFonts w:asciiTheme="minorHAnsi" w:hAnsiTheme="minorHAnsi" w:cstheme="minorHAnsi"/>
          <w:sz w:val="24"/>
        </w:rPr>
        <w:t>process to establish</w:t>
      </w:r>
      <w:r w:rsidRPr="00FF137E">
        <w:rPr>
          <w:rFonts w:asciiTheme="minorHAnsi" w:hAnsiTheme="minorHAnsi" w:cstheme="minorHAnsi"/>
          <w:spacing w:val="-1"/>
          <w:sz w:val="24"/>
        </w:rPr>
        <w:t xml:space="preserve"> </w:t>
      </w:r>
      <w:r w:rsidRPr="00FF137E">
        <w:rPr>
          <w:rFonts w:asciiTheme="minorHAnsi" w:hAnsiTheme="minorHAnsi" w:cstheme="minorHAnsi"/>
          <w:sz w:val="24"/>
        </w:rPr>
        <w:t>annual goals and</w:t>
      </w:r>
      <w:r w:rsidRPr="00FF137E">
        <w:rPr>
          <w:rFonts w:asciiTheme="minorHAnsi" w:hAnsiTheme="minorHAnsi" w:cstheme="minorHAnsi"/>
          <w:spacing w:val="-1"/>
          <w:sz w:val="24"/>
        </w:rPr>
        <w:t xml:space="preserve"> </w:t>
      </w:r>
      <w:r w:rsidRPr="00FF137E">
        <w:rPr>
          <w:rFonts w:asciiTheme="minorHAnsi" w:hAnsiTheme="minorHAnsi" w:cstheme="minorHAnsi"/>
          <w:sz w:val="24"/>
        </w:rPr>
        <w:t>objectives.</w:t>
      </w:r>
      <w:r w:rsidRPr="00FF137E">
        <w:rPr>
          <w:rFonts w:asciiTheme="minorHAnsi" w:hAnsiTheme="minorHAnsi" w:cstheme="minorHAnsi"/>
          <w:spacing w:val="-1"/>
          <w:sz w:val="24"/>
        </w:rPr>
        <w:t xml:space="preserve"> </w:t>
      </w:r>
      <w:r w:rsidRPr="00FF137E">
        <w:rPr>
          <w:rFonts w:asciiTheme="minorHAnsi" w:hAnsiTheme="minorHAnsi" w:cstheme="minorHAnsi"/>
          <w:sz w:val="24"/>
        </w:rPr>
        <w:t>Several 2023 goals, objectives, and strategies have been revised to reflect Mississippi’s current performance and improvement activities.</w:t>
      </w:r>
    </w:p>
    <w:p w14:paraId="6E2C25EE" w14:textId="77777777" w:rsidR="00112D49" w:rsidRPr="00FF137E" w:rsidRDefault="00DC3A48">
      <w:pPr>
        <w:pStyle w:val="BodyText"/>
        <w:spacing w:before="275" w:line="276" w:lineRule="auto"/>
        <w:ind w:left="660" w:right="1035"/>
        <w:jc w:val="both"/>
        <w:rPr>
          <w:rFonts w:asciiTheme="minorHAnsi" w:hAnsiTheme="minorHAnsi" w:cstheme="minorHAnsi"/>
        </w:rPr>
      </w:pPr>
      <w:r w:rsidRPr="00FF137E">
        <w:rPr>
          <w:rFonts w:asciiTheme="minorHAnsi" w:hAnsiTheme="minorHAnsi" w:cstheme="minorHAnsi"/>
        </w:rPr>
        <w:t>Additionally, throughout the upcoming year, the Agency developed a system to identify and prioritize needs and strengths, research improvement strategies, and establish clear indicators to</w:t>
      </w:r>
      <w:r w:rsidRPr="00FF137E">
        <w:rPr>
          <w:rFonts w:asciiTheme="minorHAnsi" w:hAnsiTheme="minorHAnsi" w:cstheme="minorHAnsi"/>
          <w:spacing w:val="-8"/>
        </w:rPr>
        <w:t xml:space="preserve"> </w:t>
      </w:r>
      <w:r w:rsidRPr="00FF137E">
        <w:rPr>
          <w:rFonts w:asciiTheme="minorHAnsi" w:hAnsiTheme="minorHAnsi" w:cstheme="minorHAnsi"/>
        </w:rPr>
        <w:t>evaluate</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effectiveness</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implemented</w:t>
      </w:r>
      <w:r w:rsidRPr="00FF137E">
        <w:rPr>
          <w:rFonts w:asciiTheme="minorHAnsi" w:hAnsiTheme="minorHAnsi" w:cstheme="minorHAnsi"/>
          <w:spacing w:val="-9"/>
        </w:rPr>
        <w:t xml:space="preserve"> </w:t>
      </w:r>
      <w:r w:rsidRPr="00FF137E">
        <w:rPr>
          <w:rFonts w:asciiTheme="minorHAnsi" w:hAnsiTheme="minorHAnsi" w:cstheme="minorHAnsi"/>
        </w:rPr>
        <w:t>initiatives.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support</w:t>
      </w:r>
      <w:r w:rsidRPr="00FF137E">
        <w:rPr>
          <w:rFonts w:asciiTheme="minorHAnsi" w:hAnsiTheme="minorHAnsi" w:cstheme="minorHAnsi"/>
          <w:spacing w:val="-8"/>
        </w:rPr>
        <w:t xml:space="preserve"> </w:t>
      </w:r>
      <w:r w:rsidRPr="00FF137E">
        <w:rPr>
          <w:rFonts w:asciiTheme="minorHAnsi" w:hAnsiTheme="minorHAnsi" w:cstheme="minorHAnsi"/>
        </w:rPr>
        <w:t>these</w:t>
      </w:r>
      <w:r w:rsidRPr="00FF137E">
        <w:rPr>
          <w:rFonts w:asciiTheme="minorHAnsi" w:hAnsiTheme="minorHAnsi" w:cstheme="minorHAnsi"/>
          <w:spacing w:val="-9"/>
        </w:rPr>
        <w:t xml:space="preserve"> </w:t>
      </w:r>
      <w:r w:rsidRPr="00FF137E">
        <w:rPr>
          <w:rFonts w:asciiTheme="minorHAnsi" w:hAnsiTheme="minorHAnsi" w:cstheme="minorHAnsi"/>
        </w:rPr>
        <w:t>efforts,</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will work</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Capacity</w:t>
      </w:r>
      <w:r w:rsidRPr="00FF137E">
        <w:rPr>
          <w:rFonts w:asciiTheme="minorHAnsi" w:hAnsiTheme="minorHAnsi" w:cstheme="minorHAnsi"/>
          <w:spacing w:val="-3"/>
        </w:rPr>
        <w:t xml:space="preserve"> </w:t>
      </w:r>
      <w:r w:rsidRPr="00FF137E">
        <w:rPr>
          <w:rFonts w:asciiTheme="minorHAnsi" w:hAnsiTheme="minorHAnsi" w:cstheme="minorHAnsi"/>
        </w:rPr>
        <w:t>Building</w:t>
      </w:r>
      <w:r w:rsidRPr="00FF137E">
        <w:rPr>
          <w:rFonts w:asciiTheme="minorHAnsi" w:hAnsiTheme="minorHAnsi" w:cstheme="minorHAnsi"/>
          <w:spacing w:val="-3"/>
        </w:rPr>
        <w:t xml:space="preserve"> </w:t>
      </w:r>
      <w:r w:rsidRPr="00FF137E">
        <w:rPr>
          <w:rFonts w:asciiTheme="minorHAnsi" w:hAnsiTheme="minorHAnsi" w:cstheme="minorHAnsi"/>
        </w:rPr>
        <w:t>Center</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States,</w:t>
      </w:r>
      <w:r w:rsidRPr="00FF137E">
        <w:rPr>
          <w:rFonts w:asciiTheme="minorHAnsi" w:hAnsiTheme="minorHAnsi" w:cstheme="minorHAnsi"/>
          <w:spacing w:val="-3"/>
        </w:rPr>
        <w:t xml:space="preserve"> </w:t>
      </w:r>
      <w:r w:rsidRPr="00FF137E">
        <w:rPr>
          <w:rFonts w:asciiTheme="minorHAnsi" w:hAnsiTheme="minorHAnsi" w:cstheme="minorHAnsi"/>
        </w:rPr>
        <w:t>Chapin</w:t>
      </w:r>
      <w:r w:rsidRPr="00FF137E">
        <w:rPr>
          <w:rFonts w:asciiTheme="minorHAnsi" w:hAnsiTheme="minorHAnsi" w:cstheme="minorHAnsi"/>
          <w:spacing w:val="-3"/>
        </w:rPr>
        <w:t xml:space="preserve"> </w:t>
      </w:r>
      <w:r w:rsidRPr="00FF137E">
        <w:rPr>
          <w:rFonts w:asciiTheme="minorHAnsi" w:hAnsiTheme="minorHAnsi" w:cstheme="minorHAnsi"/>
        </w:rPr>
        <w:t>Hall,</w:t>
      </w:r>
      <w:r w:rsidRPr="00FF137E">
        <w:rPr>
          <w:rFonts w:asciiTheme="minorHAnsi" w:hAnsiTheme="minorHAnsi" w:cstheme="minorHAnsi"/>
          <w:spacing w:val="-3"/>
        </w:rPr>
        <w:t xml:space="preserve"> </w:t>
      </w:r>
      <w:r w:rsidRPr="00FF137E">
        <w:rPr>
          <w:rFonts w:asciiTheme="minorHAnsi" w:hAnsiTheme="minorHAnsi" w:cstheme="minorHAnsi"/>
        </w:rPr>
        <w:t>Casey</w:t>
      </w:r>
      <w:r w:rsidRPr="00FF137E">
        <w:rPr>
          <w:rFonts w:asciiTheme="minorHAnsi" w:hAnsiTheme="minorHAnsi" w:cstheme="minorHAnsi"/>
          <w:spacing w:val="-3"/>
        </w:rPr>
        <w:t xml:space="preserve"> </w:t>
      </w:r>
      <w:r w:rsidRPr="00FF137E">
        <w:rPr>
          <w:rFonts w:asciiTheme="minorHAnsi" w:hAnsiTheme="minorHAnsi" w:cstheme="minorHAnsi"/>
        </w:rPr>
        <w:t>Family</w:t>
      </w:r>
      <w:r w:rsidRPr="00FF137E">
        <w:rPr>
          <w:rFonts w:asciiTheme="minorHAnsi" w:hAnsiTheme="minorHAnsi" w:cstheme="minorHAnsi"/>
          <w:spacing w:val="-3"/>
        </w:rPr>
        <w:t xml:space="preserve"> </w:t>
      </w:r>
      <w:r w:rsidRPr="00FF137E">
        <w:rPr>
          <w:rFonts w:asciiTheme="minorHAnsi" w:hAnsiTheme="minorHAnsi" w:cstheme="minorHAnsi"/>
        </w:rPr>
        <w:t>Programs,</w:t>
      </w:r>
      <w:r w:rsidRPr="00FF137E">
        <w:rPr>
          <w:rFonts w:asciiTheme="minorHAnsi" w:hAnsiTheme="minorHAnsi" w:cstheme="minorHAnsi"/>
          <w:spacing w:val="-3"/>
        </w:rPr>
        <w:t xml:space="preserve"> </w:t>
      </w:r>
      <w:r w:rsidRPr="00FF137E">
        <w:rPr>
          <w:rFonts w:asciiTheme="minorHAnsi" w:hAnsiTheme="minorHAnsi" w:cstheme="minorHAnsi"/>
        </w:rPr>
        <w:t>and other organizations.</w:t>
      </w:r>
    </w:p>
    <w:p w14:paraId="639D8D75" w14:textId="77777777" w:rsidR="00112D49" w:rsidRPr="00FF137E" w:rsidRDefault="00DC3A48">
      <w:pPr>
        <w:pStyle w:val="BodyText"/>
        <w:spacing w:before="79"/>
        <w:ind w:left="660" w:right="1040"/>
        <w:jc w:val="both"/>
        <w:rPr>
          <w:rFonts w:asciiTheme="minorHAnsi" w:hAnsiTheme="minorHAnsi" w:cstheme="minorHAnsi"/>
        </w:rPr>
      </w:pPr>
      <w:r w:rsidRPr="00FF137E">
        <w:rPr>
          <w:rFonts w:asciiTheme="minorHAnsi" w:hAnsiTheme="minorHAnsi" w:cstheme="minorHAnsi"/>
        </w:rPr>
        <w:t>There are overarching areas that are essential to supporting MDCPS’s priorities, including workforce, CQI/data, and meaningful stakeholder engagement. Therefore, in addition to the goals and objectives listed below, MDCPS will continually work to enhance:</w:t>
      </w:r>
    </w:p>
    <w:p w14:paraId="2E48AE4D" w14:textId="7162AB38" w:rsidR="00112D49" w:rsidRPr="00FF137E" w:rsidRDefault="00DC3A48" w:rsidP="00FE69A8">
      <w:pPr>
        <w:pStyle w:val="ListParagraph"/>
        <w:numPr>
          <w:ilvl w:val="0"/>
          <w:numId w:val="186"/>
        </w:numPr>
        <w:tabs>
          <w:tab w:val="left" w:pos="1020"/>
        </w:tabs>
        <w:spacing w:line="259" w:lineRule="auto"/>
        <w:ind w:left="1440" w:right="1035"/>
        <w:jc w:val="both"/>
        <w:rPr>
          <w:rFonts w:asciiTheme="minorHAnsi" w:hAnsiTheme="minorHAnsi" w:cstheme="minorHAnsi"/>
          <w:sz w:val="24"/>
        </w:rPr>
      </w:pPr>
      <w:r w:rsidRPr="00FF137E">
        <w:rPr>
          <w:rFonts w:asciiTheme="minorHAnsi" w:hAnsiTheme="minorHAnsi" w:cstheme="minorHAnsi"/>
          <w:sz w:val="24"/>
        </w:rPr>
        <w:t>A</w:t>
      </w:r>
      <w:r w:rsidRPr="00FF137E">
        <w:rPr>
          <w:rFonts w:asciiTheme="minorHAnsi" w:hAnsiTheme="minorHAnsi" w:cstheme="minorHAnsi"/>
          <w:spacing w:val="-6"/>
          <w:sz w:val="24"/>
        </w:rPr>
        <w:t xml:space="preserve"> </w:t>
      </w:r>
      <w:r w:rsidRPr="00FF137E">
        <w:rPr>
          <w:rFonts w:asciiTheme="minorHAnsi" w:hAnsiTheme="minorHAnsi" w:cstheme="minorHAnsi"/>
          <w:sz w:val="24"/>
        </w:rPr>
        <w:t>stable,</w:t>
      </w:r>
      <w:r w:rsidRPr="00FF137E">
        <w:rPr>
          <w:rFonts w:asciiTheme="minorHAnsi" w:hAnsiTheme="minorHAnsi" w:cstheme="minorHAnsi"/>
          <w:spacing w:val="-6"/>
          <w:sz w:val="24"/>
        </w:rPr>
        <w:t xml:space="preserve"> </w:t>
      </w:r>
      <w:r w:rsidRPr="00FF137E">
        <w:rPr>
          <w:rFonts w:asciiTheme="minorHAnsi" w:hAnsiTheme="minorHAnsi" w:cstheme="minorHAnsi"/>
          <w:sz w:val="24"/>
        </w:rPr>
        <w:t>qualified</w:t>
      </w:r>
      <w:r w:rsidRPr="00FF137E">
        <w:rPr>
          <w:rFonts w:asciiTheme="minorHAnsi" w:hAnsiTheme="minorHAnsi" w:cstheme="minorHAnsi"/>
          <w:spacing w:val="-6"/>
          <w:sz w:val="24"/>
        </w:rPr>
        <w:t xml:space="preserve"> </w:t>
      </w:r>
      <w:r w:rsidRPr="00FF137E">
        <w:rPr>
          <w:rFonts w:asciiTheme="minorHAnsi" w:hAnsiTheme="minorHAnsi" w:cstheme="minorHAnsi"/>
          <w:sz w:val="24"/>
        </w:rPr>
        <w:t>workforce,</w:t>
      </w:r>
      <w:r w:rsidRPr="00FF137E">
        <w:rPr>
          <w:rFonts w:asciiTheme="minorHAnsi" w:hAnsiTheme="minorHAnsi" w:cstheme="minorHAnsi"/>
          <w:spacing w:val="-6"/>
          <w:sz w:val="24"/>
        </w:rPr>
        <w:t xml:space="preserve"> </w:t>
      </w:r>
      <w:r w:rsidRPr="00FF137E">
        <w:rPr>
          <w:rFonts w:asciiTheme="minorHAnsi" w:hAnsiTheme="minorHAnsi" w:cstheme="minorHAnsi"/>
          <w:sz w:val="24"/>
        </w:rPr>
        <w:t>including</w:t>
      </w:r>
      <w:r w:rsidRPr="00FF137E">
        <w:rPr>
          <w:rFonts w:asciiTheme="minorHAnsi" w:hAnsiTheme="minorHAnsi" w:cstheme="minorHAnsi"/>
          <w:spacing w:val="-6"/>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Agency’s</w:t>
      </w:r>
      <w:r w:rsidRPr="00FF137E">
        <w:rPr>
          <w:rFonts w:asciiTheme="minorHAnsi" w:hAnsiTheme="minorHAnsi" w:cstheme="minorHAnsi"/>
          <w:spacing w:val="-6"/>
          <w:sz w:val="24"/>
        </w:rPr>
        <w:t xml:space="preserve"> </w:t>
      </w:r>
      <w:r w:rsidRPr="00FF137E">
        <w:rPr>
          <w:rFonts w:asciiTheme="minorHAnsi" w:hAnsiTheme="minorHAnsi" w:cstheme="minorHAnsi"/>
          <w:sz w:val="24"/>
        </w:rPr>
        <w:t>restructuring</w:t>
      </w:r>
      <w:r w:rsidRPr="00FF137E">
        <w:rPr>
          <w:rFonts w:asciiTheme="minorHAnsi" w:hAnsiTheme="minorHAnsi" w:cstheme="minorHAnsi"/>
          <w:spacing w:val="-3"/>
          <w:sz w:val="24"/>
        </w:rPr>
        <w:t xml:space="preserve"> </w:t>
      </w:r>
      <w:r w:rsidRPr="00FF137E">
        <w:rPr>
          <w:rFonts w:asciiTheme="minorHAnsi" w:hAnsiTheme="minorHAnsi" w:cstheme="minorHAnsi"/>
          <w:sz w:val="24"/>
        </w:rPr>
        <w:t>efforts,</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Workforce Wellbeing initiatives, effective staff training, coaching and a more seamless connection between front-line staff and Agency leadership.</w:t>
      </w:r>
    </w:p>
    <w:p w14:paraId="35538FEC" w14:textId="06BD04E8" w:rsidR="00112D49" w:rsidRPr="00FF137E" w:rsidRDefault="00DC3A48" w:rsidP="00FE69A8">
      <w:pPr>
        <w:pStyle w:val="ListParagraph"/>
        <w:numPr>
          <w:ilvl w:val="0"/>
          <w:numId w:val="186"/>
        </w:numPr>
        <w:tabs>
          <w:tab w:val="left" w:pos="1020"/>
        </w:tabs>
        <w:spacing w:before="275" w:line="259" w:lineRule="auto"/>
        <w:ind w:left="1440" w:right="1037"/>
        <w:jc w:val="both"/>
        <w:rPr>
          <w:rFonts w:asciiTheme="minorHAnsi" w:hAnsiTheme="minorHAnsi" w:cstheme="minorHAnsi"/>
          <w:sz w:val="24"/>
        </w:rPr>
      </w:pPr>
      <w:r w:rsidRPr="00FF137E">
        <w:rPr>
          <w:rFonts w:asciiTheme="minorHAnsi" w:hAnsiTheme="minorHAnsi" w:cstheme="minorHAnsi"/>
          <w:sz w:val="24"/>
        </w:rPr>
        <w:t>Data</w:t>
      </w:r>
      <w:r w:rsidRPr="00FF137E">
        <w:rPr>
          <w:rFonts w:asciiTheme="minorHAnsi" w:hAnsiTheme="minorHAnsi" w:cstheme="minorHAnsi"/>
          <w:spacing w:val="-15"/>
          <w:sz w:val="24"/>
        </w:rPr>
        <w:t xml:space="preserve"> </w:t>
      </w:r>
      <w:r w:rsidRPr="00FF137E">
        <w:rPr>
          <w:rFonts w:asciiTheme="minorHAnsi" w:hAnsiTheme="minorHAnsi" w:cstheme="minorHAnsi"/>
          <w:sz w:val="24"/>
        </w:rPr>
        <w:t>Systems,</w:t>
      </w:r>
      <w:r w:rsidRPr="00FF137E">
        <w:rPr>
          <w:rFonts w:asciiTheme="minorHAnsi" w:hAnsiTheme="minorHAnsi" w:cstheme="minorHAnsi"/>
          <w:spacing w:val="-15"/>
          <w:sz w:val="24"/>
        </w:rPr>
        <w:t xml:space="preserve"> </w:t>
      </w:r>
      <w:r w:rsidRPr="00FF137E">
        <w:rPr>
          <w:rFonts w:asciiTheme="minorHAnsi" w:hAnsiTheme="minorHAnsi" w:cstheme="minorHAnsi"/>
          <w:sz w:val="24"/>
        </w:rPr>
        <w:t>Quality</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4"/>
          <w:sz w:val="24"/>
        </w:rPr>
        <w:t xml:space="preserve"> </w:t>
      </w:r>
      <w:r w:rsidRPr="00FF137E">
        <w:rPr>
          <w:rFonts w:asciiTheme="minorHAnsi" w:hAnsiTheme="minorHAnsi" w:cstheme="minorHAnsi"/>
          <w:sz w:val="24"/>
        </w:rPr>
        <w:t>Outputs</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4"/>
          <w:sz w:val="24"/>
        </w:rPr>
        <w:t xml:space="preserve"> </w:t>
      </w:r>
      <w:r w:rsidRPr="00FF137E">
        <w:rPr>
          <w:rFonts w:asciiTheme="minorHAnsi" w:hAnsiTheme="minorHAnsi" w:cstheme="minorHAnsi"/>
          <w:sz w:val="24"/>
        </w:rPr>
        <w:t>drive</w:t>
      </w:r>
      <w:r w:rsidRPr="00FF137E">
        <w:rPr>
          <w:rFonts w:asciiTheme="minorHAnsi" w:hAnsiTheme="minorHAnsi" w:cstheme="minorHAnsi"/>
          <w:spacing w:val="-15"/>
          <w:sz w:val="24"/>
        </w:rPr>
        <w:t xml:space="preserve"> </w:t>
      </w:r>
      <w:r w:rsidRPr="00FF137E">
        <w:rPr>
          <w:rFonts w:asciiTheme="minorHAnsi" w:hAnsiTheme="minorHAnsi" w:cstheme="minorHAnsi"/>
          <w:sz w:val="24"/>
        </w:rPr>
        <w:t>CQI:</w:t>
      </w:r>
      <w:r w:rsidRPr="00FF137E">
        <w:rPr>
          <w:rFonts w:asciiTheme="minorHAnsi" w:hAnsiTheme="minorHAnsi" w:cstheme="minorHAnsi"/>
          <w:spacing w:val="-15"/>
          <w:sz w:val="24"/>
        </w:rPr>
        <w:t xml:space="preserve"> </w:t>
      </w:r>
      <w:r w:rsidRPr="00FF137E">
        <w:rPr>
          <w:rFonts w:asciiTheme="minorHAnsi" w:hAnsiTheme="minorHAnsi" w:cstheme="minorHAnsi"/>
          <w:sz w:val="24"/>
        </w:rPr>
        <w:t>MDCPS</w:t>
      </w:r>
      <w:r w:rsidRPr="00FF137E">
        <w:rPr>
          <w:rFonts w:asciiTheme="minorHAnsi" w:hAnsiTheme="minorHAnsi" w:cstheme="minorHAnsi"/>
          <w:spacing w:val="-14"/>
          <w:sz w:val="24"/>
        </w:rPr>
        <w:t xml:space="preserve"> </w:t>
      </w:r>
      <w:r w:rsidRPr="00FF137E">
        <w:rPr>
          <w:rFonts w:asciiTheme="minorHAnsi" w:hAnsiTheme="minorHAnsi" w:cstheme="minorHAnsi"/>
          <w:sz w:val="24"/>
        </w:rPr>
        <w:t>has</w:t>
      </w:r>
      <w:r w:rsidRPr="00FF137E">
        <w:rPr>
          <w:rFonts w:asciiTheme="minorHAnsi" w:hAnsiTheme="minorHAnsi" w:cstheme="minorHAnsi"/>
          <w:spacing w:val="-15"/>
          <w:sz w:val="24"/>
        </w:rPr>
        <w:t xml:space="preserve"> </w:t>
      </w:r>
      <w:r w:rsidRPr="00FF137E">
        <w:rPr>
          <w:rFonts w:asciiTheme="minorHAnsi" w:hAnsiTheme="minorHAnsi" w:cstheme="minorHAnsi"/>
          <w:sz w:val="24"/>
        </w:rPr>
        <w:t>procured</w:t>
      </w:r>
      <w:r w:rsidRPr="00FF137E">
        <w:rPr>
          <w:rFonts w:asciiTheme="minorHAnsi" w:hAnsiTheme="minorHAnsi" w:cstheme="minorHAnsi"/>
          <w:spacing w:val="-14"/>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vendor</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support the</w:t>
      </w:r>
      <w:r w:rsidRPr="00FF137E">
        <w:rPr>
          <w:rFonts w:asciiTheme="minorHAnsi" w:hAnsiTheme="minorHAnsi" w:cstheme="minorHAnsi"/>
          <w:spacing w:val="-6"/>
          <w:sz w:val="24"/>
        </w:rPr>
        <w:t xml:space="preserve"> </w:t>
      </w:r>
      <w:r w:rsidRPr="00FF137E">
        <w:rPr>
          <w:rFonts w:asciiTheme="minorHAnsi" w:hAnsiTheme="minorHAnsi" w:cstheme="minorHAnsi"/>
          <w:sz w:val="24"/>
        </w:rPr>
        <w:t>development</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a</w:t>
      </w:r>
      <w:r w:rsidRPr="00FF137E">
        <w:rPr>
          <w:rFonts w:asciiTheme="minorHAnsi" w:hAnsiTheme="minorHAnsi" w:cstheme="minorHAnsi"/>
          <w:spacing w:val="-7"/>
          <w:sz w:val="24"/>
        </w:rPr>
        <w:t xml:space="preserve"> </w:t>
      </w:r>
      <w:r w:rsidRPr="00FF137E">
        <w:rPr>
          <w:rFonts w:asciiTheme="minorHAnsi" w:hAnsiTheme="minorHAnsi" w:cstheme="minorHAnsi"/>
          <w:sz w:val="24"/>
        </w:rPr>
        <w:t>CCWIS</w:t>
      </w:r>
      <w:r w:rsidRPr="00FF137E">
        <w:rPr>
          <w:rFonts w:asciiTheme="minorHAnsi" w:hAnsiTheme="minorHAnsi" w:cstheme="minorHAnsi"/>
          <w:spacing w:val="-5"/>
          <w:sz w:val="24"/>
        </w:rPr>
        <w:t xml:space="preserve"> </w:t>
      </w:r>
      <w:r w:rsidRPr="00FF137E">
        <w:rPr>
          <w:rFonts w:asciiTheme="minorHAnsi" w:hAnsiTheme="minorHAnsi" w:cstheme="minorHAnsi"/>
          <w:sz w:val="24"/>
        </w:rPr>
        <w:t>Statewide</w:t>
      </w:r>
      <w:r w:rsidRPr="00FF137E">
        <w:rPr>
          <w:rFonts w:asciiTheme="minorHAnsi" w:hAnsiTheme="minorHAnsi" w:cstheme="minorHAnsi"/>
          <w:spacing w:val="-4"/>
          <w:sz w:val="24"/>
        </w:rPr>
        <w:t xml:space="preserve"> </w:t>
      </w:r>
      <w:r w:rsidRPr="00FF137E">
        <w:rPr>
          <w:rFonts w:asciiTheme="minorHAnsi" w:hAnsiTheme="minorHAnsi" w:cstheme="minorHAnsi"/>
          <w:sz w:val="24"/>
        </w:rPr>
        <w:t>Information</w:t>
      </w:r>
      <w:r w:rsidRPr="00FF137E">
        <w:rPr>
          <w:rFonts w:asciiTheme="minorHAnsi" w:hAnsiTheme="minorHAnsi" w:cstheme="minorHAnsi"/>
          <w:spacing w:val="-6"/>
          <w:sz w:val="24"/>
        </w:rPr>
        <w:t xml:space="preserve"> </w:t>
      </w:r>
      <w:r w:rsidRPr="00FF137E">
        <w:rPr>
          <w:rFonts w:asciiTheme="minorHAnsi" w:hAnsiTheme="minorHAnsi" w:cstheme="minorHAnsi"/>
          <w:sz w:val="24"/>
        </w:rPr>
        <w:t>System.</w:t>
      </w:r>
      <w:r w:rsidRPr="00FF137E">
        <w:rPr>
          <w:rFonts w:asciiTheme="minorHAnsi" w:hAnsiTheme="minorHAnsi" w:cstheme="minorHAnsi"/>
          <w:spacing w:val="-6"/>
          <w:sz w:val="24"/>
        </w:rPr>
        <w:t xml:space="preserve"> </w:t>
      </w:r>
      <w:r w:rsidRPr="00FF137E">
        <w:rPr>
          <w:rFonts w:asciiTheme="minorHAnsi" w:hAnsiTheme="minorHAnsi" w:cstheme="minorHAnsi"/>
          <w:sz w:val="24"/>
        </w:rPr>
        <w:t>A</w:t>
      </w:r>
      <w:r w:rsidRPr="00FF137E">
        <w:rPr>
          <w:rFonts w:asciiTheme="minorHAnsi" w:hAnsiTheme="minorHAnsi" w:cstheme="minorHAnsi"/>
          <w:spacing w:val="-6"/>
          <w:sz w:val="24"/>
        </w:rPr>
        <w:t xml:space="preserve"> </w:t>
      </w:r>
      <w:r w:rsidRPr="00FF137E">
        <w:rPr>
          <w:rFonts w:asciiTheme="minorHAnsi" w:hAnsiTheme="minorHAnsi" w:cstheme="minorHAnsi"/>
          <w:sz w:val="24"/>
        </w:rPr>
        <w:t>priority</w:t>
      </w:r>
      <w:r w:rsidRPr="00FF137E">
        <w:rPr>
          <w:rFonts w:asciiTheme="minorHAnsi" w:hAnsiTheme="minorHAnsi" w:cstheme="minorHAnsi"/>
          <w:spacing w:val="-6"/>
          <w:sz w:val="24"/>
        </w:rPr>
        <w:t xml:space="preserve"> </w:t>
      </w:r>
      <w:r w:rsidRPr="00FF137E">
        <w:rPr>
          <w:rFonts w:asciiTheme="minorHAnsi" w:hAnsiTheme="minorHAnsi" w:cstheme="minorHAnsi"/>
          <w:sz w:val="24"/>
        </w:rPr>
        <w:t>is</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6"/>
          <w:sz w:val="24"/>
        </w:rPr>
        <w:t xml:space="preserve"> </w:t>
      </w:r>
      <w:r w:rsidRPr="00FF137E">
        <w:rPr>
          <w:rFonts w:asciiTheme="minorHAnsi" w:hAnsiTheme="minorHAnsi" w:cstheme="minorHAnsi"/>
          <w:sz w:val="24"/>
        </w:rPr>
        <w:t>improve</w:t>
      </w:r>
      <w:r w:rsidRPr="00FF137E">
        <w:rPr>
          <w:rFonts w:asciiTheme="minorHAnsi" w:hAnsiTheme="minorHAnsi" w:cstheme="minorHAnsi"/>
          <w:spacing w:val="-8"/>
          <w:sz w:val="24"/>
        </w:rPr>
        <w:t xml:space="preserve"> </w:t>
      </w:r>
      <w:r w:rsidRPr="00FF137E">
        <w:rPr>
          <w:rFonts w:asciiTheme="minorHAnsi" w:hAnsiTheme="minorHAnsi" w:cstheme="minorHAnsi"/>
          <w:sz w:val="24"/>
        </w:rPr>
        <w:t xml:space="preserve">data </w:t>
      </w:r>
      <w:r w:rsidRPr="00FF137E">
        <w:rPr>
          <w:rFonts w:asciiTheme="minorHAnsi" w:hAnsiTheme="minorHAnsi" w:cstheme="minorHAnsi"/>
          <w:spacing w:val="-2"/>
          <w:sz w:val="24"/>
        </w:rPr>
        <w:t>quality,</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and</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the</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ability</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to</w:t>
      </w:r>
      <w:r w:rsidRPr="00FF137E">
        <w:rPr>
          <w:rFonts w:asciiTheme="minorHAnsi" w:hAnsiTheme="minorHAnsi" w:cstheme="minorHAnsi"/>
          <w:spacing w:val="-7"/>
          <w:sz w:val="24"/>
        </w:rPr>
        <w:t xml:space="preserve"> </w:t>
      </w:r>
      <w:r w:rsidRPr="00FF137E">
        <w:rPr>
          <w:rFonts w:asciiTheme="minorHAnsi" w:hAnsiTheme="minorHAnsi" w:cstheme="minorHAnsi"/>
          <w:spacing w:val="-2"/>
          <w:sz w:val="24"/>
        </w:rPr>
        <w:t>disaggregate/drill</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down data</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to</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identify</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variability</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in</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 xml:space="preserve">performance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example,</w:t>
      </w:r>
      <w:r w:rsidRPr="00FF137E">
        <w:rPr>
          <w:rFonts w:asciiTheme="minorHAnsi" w:hAnsiTheme="minorHAnsi" w:cstheme="minorHAnsi"/>
          <w:spacing w:val="-15"/>
          <w:sz w:val="24"/>
        </w:rPr>
        <w:t xml:space="preserve"> </w:t>
      </w:r>
      <w:r w:rsidRPr="00FF137E">
        <w:rPr>
          <w:rFonts w:asciiTheme="minorHAnsi" w:hAnsiTheme="minorHAnsi" w:cstheme="minorHAnsi"/>
          <w:sz w:val="24"/>
        </w:rPr>
        <w:t>does</w:t>
      </w:r>
      <w:r w:rsidRPr="00FF137E">
        <w:rPr>
          <w:rFonts w:asciiTheme="minorHAnsi" w:hAnsiTheme="minorHAnsi" w:cstheme="minorHAnsi"/>
          <w:spacing w:val="-15"/>
          <w:sz w:val="24"/>
        </w:rPr>
        <w:t xml:space="preserve"> </w:t>
      </w:r>
      <w:r w:rsidRPr="00FF137E">
        <w:rPr>
          <w:rFonts w:asciiTheme="minorHAnsi" w:hAnsiTheme="minorHAnsi" w:cstheme="minorHAnsi"/>
          <w:sz w:val="24"/>
        </w:rPr>
        <w:t>recurrence</w:t>
      </w:r>
      <w:r w:rsidRPr="00FF137E">
        <w:rPr>
          <w:rFonts w:asciiTheme="minorHAnsi" w:hAnsiTheme="minorHAnsi" w:cstheme="minorHAnsi"/>
          <w:spacing w:val="-15"/>
          <w:sz w:val="24"/>
        </w:rPr>
        <w:t xml:space="preserve"> </w:t>
      </w:r>
      <w:r w:rsidRPr="00FF137E">
        <w:rPr>
          <w:rFonts w:asciiTheme="minorHAnsi" w:hAnsiTheme="minorHAnsi" w:cstheme="minorHAnsi"/>
          <w:sz w:val="24"/>
        </w:rPr>
        <w:t>vary</w:t>
      </w:r>
      <w:r w:rsidRPr="00FF137E">
        <w:rPr>
          <w:rFonts w:asciiTheme="minorHAnsi" w:hAnsiTheme="minorHAnsi" w:cstheme="minorHAnsi"/>
          <w:spacing w:val="-15"/>
          <w:sz w:val="24"/>
        </w:rPr>
        <w:t xml:space="preserve"> </w:t>
      </w:r>
      <w:r w:rsidRPr="00FF137E">
        <w:rPr>
          <w:rFonts w:asciiTheme="minorHAnsi" w:hAnsiTheme="minorHAnsi" w:cstheme="minorHAnsi"/>
          <w:sz w:val="24"/>
        </w:rPr>
        <w:t>by</w:t>
      </w:r>
      <w:r w:rsidRPr="00FF137E">
        <w:rPr>
          <w:rFonts w:asciiTheme="minorHAnsi" w:hAnsiTheme="minorHAnsi" w:cstheme="minorHAnsi"/>
          <w:spacing w:val="-15"/>
          <w:sz w:val="24"/>
        </w:rPr>
        <w:t xml:space="preserve"> </w:t>
      </w:r>
      <w:r w:rsidRPr="00FF137E">
        <w:rPr>
          <w:rFonts w:asciiTheme="minorHAnsi" w:hAnsiTheme="minorHAnsi" w:cstheme="minorHAnsi"/>
          <w:sz w:val="24"/>
        </w:rPr>
        <w:t>age,</w:t>
      </w:r>
      <w:r w:rsidRPr="00FF137E">
        <w:rPr>
          <w:rFonts w:asciiTheme="minorHAnsi" w:hAnsiTheme="minorHAnsi" w:cstheme="minorHAnsi"/>
          <w:spacing w:val="-15"/>
          <w:sz w:val="24"/>
        </w:rPr>
        <w:t xml:space="preserve"> </w:t>
      </w:r>
      <w:r w:rsidRPr="00FF137E">
        <w:rPr>
          <w:rFonts w:asciiTheme="minorHAnsi" w:hAnsiTheme="minorHAnsi" w:cstheme="minorHAnsi"/>
          <w:sz w:val="24"/>
        </w:rPr>
        <w:t>race,</w:t>
      </w:r>
      <w:r w:rsidRPr="00FF137E">
        <w:rPr>
          <w:rFonts w:asciiTheme="minorHAnsi" w:hAnsiTheme="minorHAnsi" w:cstheme="minorHAnsi"/>
          <w:spacing w:val="-15"/>
          <w:sz w:val="24"/>
        </w:rPr>
        <w:t xml:space="preserve"> </w:t>
      </w:r>
      <w:r w:rsidRPr="00FF137E">
        <w:rPr>
          <w:rFonts w:asciiTheme="minorHAnsi" w:hAnsiTheme="minorHAnsi" w:cstheme="minorHAnsi"/>
          <w:sz w:val="24"/>
        </w:rPr>
        <w:t>county?)</w:t>
      </w:r>
      <w:r w:rsidRPr="00FF137E">
        <w:rPr>
          <w:rFonts w:asciiTheme="minorHAnsi" w:hAnsiTheme="minorHAnsi" w:cstheme="minorHAnsi"/>
          <w:spacing w:val="-15"/>
          <w:sz w:val="24"/>
        </w:rPr>
        <w:t xml:space="preserve"> </w:t>
      </w:r>
      <w:r w:rsidRPr="00FF137E">
        <w:rPr>
          <w:rFonts w:asciiTheme="minorHAnsi" w:hAnsiTheme="minorHAnsi" w:cstheme="minorHAnsi"/>
          <w:sz w:val="24"/>
        </w:rPr>
        <w:t>used</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inform</w:t>
      </w:r>
      <w:r w:rsidRPr="00FF137E">
        <w:rPr>
          <w:rFonts w:asciiTheme="minorHAnsi" w:hAnsiTheme="minorHAnsi" w:cstheme="minorHAnsi"/>
          <w:spacing w:val="-15"/>
          <w:sz w:val="24"/>
        </w:rPr>
        <w:t xml:space="preserve"> </w:t>
      </w:r>
      <w:r w:rsidRPr="00FF137E">
        <w:rPr>
          <w:rFonts w:asciiTheme="minorHAnsi" w:hAnsiTheme="minorHAnsi" w:cstheme="minorHAnsi"/>
          <w:sz w:val="24"/>
        </w:rPr>
        <w:t>Agency</w:t>
      </w:r>
      <w:r w:rsidRPr="00FF137E">
        <w:rPr>
          <w:rFonts w:asciiTheme="minorHAnsi" w:hAnsiTheme="minorHAnsi" w:cstheme="minorHAnsi"/>
          <w:spacing w:val="-15"/>
          <w:sz w:val="24"/>
        </w:rPr>
        <w:t xml:space="preserve"> </w:t>
      </w:r>
      <w:r w:rsidRPr="00FF137E">
        <w:rPr>
          <w:rFonts w:asciiTheme="minorHAnsi" w:hAnsiTheme="minorHAnsi" w:cstheme="minorHAnsi"/>
          <w:sz w:val="24"/>
        </w:rPr>
        <w:t>decisions.</w:t>
      </w:r>
    </w:p>
    <w:p w14:paraId="62E8479E" w14:textId="30F832A0" w:rsidR="00112D49" w:rsidRPr="00FF137E" w:rsidRDefault="00DC3A48" w:rsidP="00FE69A8">
      <w:pPr>
        <w:pStyle w:val="ListParagraph"/>
        <w:numPr>
          <w:ilvl w:val="0"/>
          <w:numId w:val="186"/>
        </w:numPr>
        <w:tabs>
          <w:tab w:val="left" w:pos="1020"/>
        </w:tabs>
        <w:spacing w:before="1" w:line="259" w:lineRule="auto"/>
        <w:ind w:left="1440" w:right="1039"/>
        <w:jc w:val="both"/>
        <w:rPr>
          <w:rFonts w:asciiTheme="minorHAnsi" w:hAnsiTheme="minorHAnsi" w:cstheme="minorHAnsi"/>
          <w:sz w:val="24"/>
        </w:rPr>
      </w:pPr>
      <w:r w:rsidRPr="00FF137E">
        <w:rPr>
          <w:rFonts w:asciiTheme="minorHAnsi" w:hAnsiTheme="minorHAnsi" w:cstheme="minorHAnsi"/>
          <w:sz w:val="24"/>
        </w:rPr>
        <w:t>Meaningful</w:t>
      </w:r>
      <w:r w:rsidRPr="00FF137E">
        <w:rPr>
          <w:rFonts w:asciiTheme="minorHAnsi" w:hAnsiTheme="minorHAnsi" w:cstheme="minorHAnsi"/>
          <w:spacing w:val="-1"/>
          <w:sz w:val="24"/>
        </w:rPr>
        <w:t xml:space="preserve"> </w:t>
      </w:r>
      <w:r w:rsidRPr="00FF137E">
        <w:rPr>
          <w:rFonts w:asciiTheme="minorHAnsi" w:hAnsiTheme="minorHAnsi" w:cstheme="minorHAnsi"/>
          <w:sz w:val="24"/>
        </w:rPr>
        <w:t>engagement of</w:t>
      </w:r>
      <w:r w:rsidRPr="00FF137E">
        <w:rPr>
          <w:rFonts w:asciiTheme="minorHAnsi" w:hAnsiTheme="minorHAnsi" w:cstheme="minorHAnsi"/>
          <w:spacing w:val="-2"/>
          <w:sz w:val="24"/>
        </w:rPr>
        <w:t xml:space="preserve"> </w:t>
      </w:r>
      <w:r w:rsidRPr="00FF137E">
        <w:rPr>
          <w:rFonts w:asciiTheme="minorHAnsi" w:hAnsiTheme="minorHAnsi" w:cstheme="minorHAnsi"/>
          <w:sz w:val="24"/>
        </w:rPr>
        <w:t>internal and</w:t>
      </w:r>
      <w:r w:rsidRPr="00FF137E">
        <w:rPr>
          <w:rFonts w:asciiTheme="minorHAnsi" w:hAnsiTheme="minorHAnsi" w:cstheme="minorHAnsi"/>
          <w:spacing w:val="-1"/>
          <w:sz w:val="24"/>
        </w:rPr>
        <w:t xml:space="preserve"> </w:t>
      </w:r>
      <w:r w:rsidRPr="00FF137E">
        <w:rPr>
          <w:rFonts w:asciiTheme="minorHAnsi" w:hAnsiTheme="minorHAnsi" w:cstheme="minorHAnsi"/>
          <w:sz w:val="24"/>
        </w:rPr>
        <w:t>external stakeholders,</w:t>
      </w:r>
      <w:r w:rsidRPr="00FF137E">
        <w:rPr>
          <w:rFonts w:asciiTheme="minorHAnsi" w:hAnsiTheme="minorHAnsi" w:cstheme="minorHAnsi"/>
          <w:spacing w:val="-1"/>
          <w:sz w:val="24"/>
        </w:rPr>
        <w:t xml:space="preserve"> </w:t>
      </w:r>
      <w:r w:rsidRPr="00FF137E">
        <w:rPr>
          <w:rFonts w:asciiTheme="minorHAnsi" w:hAnsiTheme="minorHAnsi" w:cstheme="minorHAnsi"/>
          <w:sz w:val="24"/>
        </w:rPr>
        <w:t>including youth, biological and foster parents, service providers, Courts, MDCPS staff, and others who support positive outcomes for children, youth, and families.</w:t>
      </w:r>
    </w:p>
    <w:p w14:paraId="038884CF" w14:textId="77777777" w:rsidR="00112D49" w:rsidRPr="00FF137E" w:rsidRDefault="00DC3A48">
      <w:pPr>
        <w:pStyle w:val="BodyText"/>
        <w:spacing w:before="72"/>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70016" behindDoc="1" locked="0" layoutInCell="1" allowOverlap="1" wp14:anchorId="0036446D" wp14:editId="3CEBBDAC">
                <wp:simplePos x="0" y="0"/>
                <wp:positionH relativeFrom="page">
                  <wp:posOffset>889000</wp:posOffset>
                </wp:positionH>
                <wp:positionV relativeFrom="paragraph">
                  <wp:posOffset>207115</wp:posOffset>
                </wp:positionV>
                <wp:extent cx="5793105" cy="1270"/>
                <wp:effectExtent l="0" t="0" r="0" b="0"/>
                <wp:wrapTopAndBottom/>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105" cy="1270"/>
                        </a:xfrm>
                        <a:custGeom>
                          <a:avLst/>
                          <a:gdLst/>
                          <a:ahLst/>
                          <a:cxnLst/>
                          <a:rect l="l" t="t" r="r" b="b"/>
                          <a:pathLst>
                            <a:path w="5793105">
                              <a:moveTo>
                                <a:pt x="0" y="0"/>
                              </a:moveTo>
                              <a:lnTo>
                                <a:pt x="579310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8C7B6FC" id="Freeform: Shape 133" o:spid="_x0000_s1026" style="position:absolute;margin-left:70pt;margin-top:16.3pt;width:456.1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5793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" path="m,l5793105,e" filled="f" strokecolor="#4471c4" strokeweight=".5pt">
                <v:path arrowok="t"/>
                <w10:wrap type="topAndBottom" anchorx="page"/>
              </v:shape>
            </w:pict>
          </mc:Fallback>
        </mc:AlternateContent>
      </w:r>
    </w:p>
    <w:p w14:paraId="275B9AEB" w14:textId="77777777" w:rsidR="00112D49" w:rsidRPr="00FF137E" w:rsidRDefault="00DC3A48">
      <w:pPr>
        <w:pStyle w:val="Heading4"/>
        <w:spacing w:before="33"/>
        <w:ind w:left="300"/>
        <w:jc w:val="left"/>
        <w:rPr>
          <w:rFonts w:asciiTheme="minorHAnsi" w:hAnsiTheme="minorHAnsi" w:cstheme="minorHAnsi"/>
        </w:rPr>
      </w:pPr>
      <w:bookmarkStart w:id="38" w:name="_TOC_250008"/>
      <w:r w:rsidRPr="00FF137E">
        <w:rPr>
          <w:rFonts w:asciiTheme="minorHAnsi" w:hAnsiTheme="minorHAnsi" w:cstheme="minorHAnsi"/>
          <w:color w:val="2E5395"/>
        </w:rPr>
        <w:t>REVISIONS</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to</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GOALS,</w:t>
      </w:r>
      <w:r w:rsidRPr="00FF137E">
        <w:rPr>
          <w:rFonts w:asciiTheme="minorHAnsi" w:hAnsiTheme="minorHAnsi" w:cstheme="minorHAnsi"/>
          <w:color w:val="2E5395"/>
          <w:spacing w:val="-8"/>
        </w:rPr>
        <w:t xml:space="preserve"> </w:t>
      </w:r>
      <w:r w:rsidRPr="00FF137E">
        <w:rPr>
          <w:rFonts w:asciiTheme="minorHAnsi" w:hAnsiTheme="minorHAnsi" w:cstheme="minorHAnsi"/>
          <w:color w:val="2E5395"/>
        </w:rPr>
        <w:t>OBJECTIVES,</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5"/>
        </w:rPr>
        <w:t xml:space="preserve"> </w:t>
      </w:r>
      <w:bookmarkEnd w:id="38"/>
      <w:r w:rsidRPr="00FF137E">
        <w:rPr>
          <w:rFonts w:asciiTheme="minorHAnsi" w:hAnsiTheme="minorHAnsi" w:cstheme="minorHAnsi"/>
          <w:color w:val="2E5395"/>
          <w:spacing w:val="-2"/>
        </w:rPr>
        <w:t>INTERVENTIONS</w:t>
      </w:r>
    </w:p>
    <w:p w14:paraId="0FB0E1DD" w14:textId="125EF7A6" w:rsidR="009C00AC" w:rsidRPr="00FF137E" w:rsidRDefault="00DC3A48" w:rsidP="00995DEC">
      <w:pPr>
        <w:pStyle w:val="BodyText"/>
        <w:spacing w:before="238" w:after="120"/>
        <w:ind w:left="302" w:right="1070"/>
        <w:jc w:val="both"/>
        <w:rPr>
          <w:rFonts w:asciiTheme="minorHAnsi" w:hAnsiTheme="minorHAnsi" w:cstheme="minorHAnsi"/>
        </w:rPr>
      </w:pPr>
      <w:r w:rsidRPr="00FF137E">
        <w:rPr>
          <w:rFonts w:asciiTheme="minorHAnsi" w:hAnsiTheme="minorHAnsi" w:cstheme="minorHAnsi"/>
        </w:rPr>
        <w:t>MDCPS’s 2023 APSR Goals and Objectives were revised last year to reflect solutions to agency needs identified through an analysis of various forms of evidence and stakeholder feedback.</w:t>
      </w:r>
      <w:r w:rsidR="009C00AC" w:rsidRPr="00FF137E">
        <w:rPr>
          <w:rFonts w:asciiTheme="minorHAnsi" w:hAnsiTheme="minorHAnsi" w:cstheme="minorHAnsi"/>
        </w:rPr>
        <w:t xml:space="preserve"> The agency </w:t>
      </w:r>
      <w:r w:rsidR="009C00AC" w:rsidRPr="00FF137E">
        <w:rPr>
          <w:rFonts w:asciiTheme="minorHAnsi" w:hAnsiTheme="minorHAnsi" w:cstheme="minorHAnsi"/>
          <w:color w:val="000000" w:themeColor="text1"/>
        </w:rPr>
        <w:t xml:space="preserve">developed a system to identify and prioritize needs and strengths, research improvement strategies, and establish clear indicators to evaluate the effectiveness of implemented initiatives.  </w:t>
      </w:r>
    </w:p>
    <w:p w14:paraId="1ACF82ED" w14:textId="1ED8B2CC" w:rsidR="00112D49" w:rsidRPr="00FF137E" w:rsidRDefault="00DC3A48" w:rsidP="009C00AC">
      <w:pPr>
        <w:pStyle w:val="BodyText"/>
        <w:spacing w:before="238" w:after="120"/>
        <w:ind w:left="302" w:right="1037"/>
        <w:rPr>
          <w:rFonts w:asciiTheme="minorHAnsi" w:hAnsiTheme="minorHAnsi" w:cstheme="minorHAnsi"/>
        </w:rPr>
      </w:pPr>
      <w:r w:rsidRPr="00FF137E">
        <w:rPr>
          <w:rFonts w:asciiTheme="minorHAnsi" w:hAnsiTheme="minorHAnsi" w:cstheme="minorHAnsi"/>
        </w:rPr>
        <w:t>Throughout</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3"/>
        </w:rPr>
        <w:t xml:space="preserve"> </w:t>
      </w:r>
      <w:proofErr w:type="gramStart"/>
      <w:r w:rsidR="009C00AC" w:rsidRPr="00FF137E">
        <w:rPr>
          <w:rFonts w:asciiTheme="minorHAnsi" w:hAnsiTheme="minorHAnsi" w:cstheme="minorHAnsi"/>
        </w:rPr>
        <w:t xml:space="preserve">next </w:t>
      </w:r>
      <w:r w:rsidR="009C00AC" w:rsidRPr="00FF137E">
        <w:rPr>
          <w:rFonts w:asciiTheme="minorHAnsi" w:hAnsiTheme="minorHAnsi" w:cstheme="minorHAnsi"/>
          <w:spacing w:val="-3"/>
        </w:rPr>
        <w:t xml:space="preserve"> </w:t>
      </w:r>
      <w:r w:rsidRPr="00FF137E">
        <w:rPr>
          <w:rFonts w:asciiTheme="minorHAnsi" w:hAnsiTheme="minorHAnsi" w:cstheme="minorHAnsi"/>
        </w:rPr>
        <w:t>year</w:t>
      </w:r>
      <w:proofErr w:type="gramEnd"/>
      <w:r w:rsidRPr="00FF137E">
        <w:rPr>
          <w:rFonts w:asciiTheme="minorHAnsi" w:hAnsiTheme="minorHAnsi" w:cstheme="minorHAnsi"/>
        </w:rPr>
        <w:t>,</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continue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evaluate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effectiveness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 xml:space="preserve">the programs </w:t>
      </w:r>
      <w:r w:rsidRPr="00FF137E">
        <w:rPr>
          <w:rFonts w:asciiTheme="minorHAnsi" w:hAnsiTheme="minorHAnsi" w:cstheme="minorHAnsi"/>
        </w:rPr>
        <w:lastRenderedPageBreak/>
        <w:t>and initiatives and adjust the goals and objectives as necessary.</w:t>
      </w:r>
      <w:r w:rsidRPr="00FF137E">
        <w:rPr>
          <w:rFonts w:asciiTheme="minorHAnsi" w:hAnsiTheme="minorHAnsi" w:cstheme="minorHAnsi"/>
          <w:spacing w:val="40"/>
        </w:rPr>
        <w:t xml:space="preserve"> </w:t>
      </w:r>
      <w:r w:rsidRPr="00FF137E">
        <w:rPr>
          <w:rFonts w:asciiTheme="minorHAnsi" w:hAnsiTheme="minorHAnsi" w:cstheme="minorHAnsi"/>
        </w:rPr>
        <w:t>The CQI has made great</w:t>
      </w:r>
      <w:r w:rsidRPr="00FF137E">
        <w:rPr>
          <w:rFonts w:asciiTheme="minorHAnsi" w:hAnsiTheme="minorHAnsi" w:cstheme="minorHAnsi"/>
          <w:spacing w:val="-3"/>
        </w:rPr>
        <w:t xml:space="preserve"> </w:t>
      </w:r>
      <w:r w:rsidRPr="00FF137E">
        <w:rPr>
          <w:rFonts w:asciiTheme="minorHAnsi" w:hAnsiTheme="minorHAnsi" w:cstheme="minorHAnsi"/>
        </w:rPr>
        <w:t>strides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2"/>
        </w:rPr>
        <w:t xml:space="preserve"> </w:t>
      </w:r>
      <w:r w:rsidRPr="00FF137E">
        <w:rPr>
          <w:rFonts w:asciiTheme="minorHAnsi" w:hAnsiTheme="minorHAnsi" w:cstheme="minorHAnsi"/>
        </w:rPr>
        <w:t>ensuring</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programs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initiatives</w:t>
      </w:r>
      <w:r w:rsidRPr="00FF137E">
        <w:rPr>
          <w:rFonts w:asciiTheme="minorHAnsi" w:hAnsiTheme="minorHAnsi" w:cstheme="minorHAnsi"/>
          <w:spacing w:val="-4"/>
        </w:rPr>
        <w:t xml:space="preserve"> </w:t>
      </w:r>
      <w:r w:rsidRPr="00FF137E">
        <w:rPr>
          <w:rFonts w:asciiTheme="minorHAnsi" w:hAnsiTheme="minorHAnsi" w:cstheme="minorHAnsi"/>
        </w:rPr>
        <w:t>align</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agency’s</w:t>
      </w:r>
      <w:r w:rsidRPr="00FF137E">
        <w:rPr>
          <w:rFonts w:asciiTheme="minorHAnsi" w:hAnsiTheme="minorHAnsi" w:cstheme="minorHAnsi"/>
          <w:spacing w:val="-4"/>
        </w:rPr>
        <w:t xml:space="preserve"> </w:t>
      </w:r>
      <w:r w:rsidRPr="00FF137E">
        <w:rPr>
          <w:rFonts w:asciiTheme="minorHAnsi" w:hAnsiTheme="minorHAnsi" w:cstheme="minorHAnsi"/>
        </w:rPr>
        <w:t>goals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feedback impacted, data driven decisions are made.</w:t>
      </w:r>
    </w:p>
    <w:p w14:paraId="25DE8EDD" w14:textId="77777777" w:rsidR="00112D49" w:rsidRPr="00FF137E" w:rsidRDefault="00112D49">
      <w:pPr>
        <w:pStyle w:val="BodyText"/>
        <w:spacing w:before="5"/>
        <w:rPr>
          <w:rFonts w:asciiTheme="minorHAnsi" w:hAnsiTheme="minorHAnsi" w:cstheme="minorHAnsi"/>
        </w:rPr>
      </w:pPr>
    </w:p>
    <w:p w14:paraId="661B7788" w14:textId="77777777" w:rsidR="00112D49" w:rsidRPr="00FF137E" w:rsidRDefault="00DC3A48">
      <w:pPr>
        <w:ind w:left="660"/>
        <w:jc w:val="both"/>
        <w:rPr>
          <w:rFonts w:asciiTheme="minorHAnsi" w:hAnsiTheme="minorHAnsi" w:cstheme="minorHAnsi"/>
          <w:b/>
          <w:sz w:val="24"/>
        </w:rPr>
      </w:pPr>
      <w:r w:rsidRPr="00FF137E">
        <w:rPr>
          <w:rFonts w:asciiTheme="minorHAnsi" w:hAnsiTheme="minorHAnsi" w:cstheme="minorHAnsi"/>
          <w:b/>
          <w:sz w:val="24"/>
        </w:rPr>
        <w:t>Child Safety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 xml:space="preserve">and </w:t>
      </w:r>
      <w:r w:rsidRPr="00FF137E">
        <w:rPr>
          <w:rFonts w:asciiTheme="minorHAnsi" w:hAnsiTheme="minorHAnsi" w:cstheme="minorHAnsi"/>
          <w:b/>
          <w:spacing w:val="-2"/>
          <w:sz w:val="24"/>
        </w:rPr>
        <w:t>Wellbeing:</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FF137E" w14:paraId="5DC0FD06" w14:textId="77777777">
        <w:trPr>
          <w:trHeight w:val="1859"/>
        </w:trPr>
        <w:tc>
          <w:tcPr>
            <w:tcW w:w="9352" w:type="dxa"/>
          </w:tcPr>
          <w:p w14:paraId="46C58A4A" w14:textId="77777777" w:rsidR="00112D49" w:rsidRPr="00FF137E" w:rsidRDefault="00DC3A48">
            <w:pPr>
              <w:pStyle w:val="TableParagraph"/>
              <w:ind w:left="107" w:right="106"/>
              <w:jc w:val="both"/>
              <w:rPr>
                <w:rFonts w:asciiTheme="minorHAnsi" w:hAnsiTheme="minorHAnsi" w:cstheme="minorHAnsi"/>
                <w:b/>
                <w:sz w:val="24"/>
              </w:rPr>
            </w:pPr>
            <w:r w:rsidRPr="00FF137E">
              <w:rPr>
                <w:rFonts w:asciiTheme="minorHAnsi" w:hAnsiTheme="minorHAnsi" w:cstheme="minorHAnsi"/>
                <w:b/>
                <w:sz w:val="24"/>
              </w:rPr>
              <w:t>Goal 1: Mississippi</w:t>
            </w:r>
            <w:r w:rsidRPr="00FF137E">
              <w:rPr>
                <w:rFonts w:asciiTheme="minorHAnsi" w:hAnsiTheme="minorHAnsi" w:cstheme="minorHAnsi"/>
                <w:b/>
                <w:spacing w:val="-1"/>
                <w:sz w:val="24"/>
              </w:rPr>
              <w:t xml:space="preserve"> </w:t>
            </w:r>
            <w:r w:rsidRPr="00FF137E">
              <w:rPr>
                <w:rFonts w:asciiTheme="minorHAnsi" w:hAnsiTheme="minorHAnsi" w:cstheme="minorHAnsi"/>
                <w:b/>
                <w:sz w:val="24"/>
              </w:rPr>
              <w:t>will</w:t>
            </w:r>
            <w:r w:rsidRPr="00FF137E">
              <w:rPr>
                <w:rFonts w:asciiTheme="minorHAnsi" w:hAnsiTheme="minorHAnsi" w:cstheme="minorHAnsi"/>
                <w:b/>
                <w:spacing w:val="-3"/>
                <w:sz w:val="24"/>
              </w:rPr>
              <w:t xml:space="preserve"> </w:t>
            </w:r>
            <w:r w:rsidRPr="00FF137E">
              <w:rPr>
                <w:rFonts w:asciiTheme="minorHAnsi" w:hAnsiTheme="minorHAnsi" w:cstheme="minorHAnsi"/>
                <w:b/>
                <w:sz w:val="24"/>
              </w:rPr>
              <w:t>support the safety and</w:t>
            </w:r>
            <w:r w:rsidRPr="00FF137E">
              <w:rPr>
                <w:rFonts w:asciiTheme="minorHAnsi" w:hAnsiTheme="minorHAnsi" w:cstheme="minorHAnsi"/>
                <w:b/>
                <w:spacing w:val="-3"/>
                <w:sz w:val="24"/>
              </w:rPr>
              <w:t xml:space="preserve"> </w:t>
            </w:r>
            <w:r w:rsidRPr="00FF137E">
              <w:rPr>
                <w:rFonts w:asciiTheme="minorHAnsi" w:hAnsiTheme="minorHAnsi" w:cstheme="minorHAnsi"/>
                <w:b/>
                <w:sz w:val="24"/>
              </w:rPr>
              <w:t>wellbeing of its children by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reducing rates of recurrence of child maltreatment.</w:t>
            </w:r>
          </w:p>
          <w:p w14:paraId="23570E01" w14:textId="77777777" w:rsidR="00112D49" w:rsidRPr="00FF137E" w:rsidRDefault="00DC3A48">
            <w:pPr>
              <w:pStyle w:val="TableParagraph"/>
              <w:spacing w:before="239"/>
              <w:ind w:left="107" w:right="100"/>
              <w:jc w:val="both"/>
              <w:rPr>
                <w:rFonts w:asciiTheme="minorHAnsi" w:hAnsiTheme="minorHAnsi" w:cstheme="minorHAnsi"/>
                <w:sz w:val="24"/>
              </w:rPr>
            </w:pPr>
            <w:r w:rsidRPr="00FF137E">
              <w:rPr>
                <w:rFonts w:asciiTheme="minorHAnsi" w:hAnsiTheme="minorHAnsi" w:cstheme="minorHAnsi"/>
                <w:sz w:val="24"/>
              </w:rPr>
              <w:t>Mississippi’s recurrence of maltreatment rate of 13.7%, is higher (worse) than the national performance (9.7%).</w:t>
            </w:r>
            <w:r w:rsidRPr="00FF137E">
              <w:rPr>
                <w:rFonts w:asciiTheme="minorHAnsi" w:hAnsiTheme="minorHAnsi" w:cstheme="minorHAnsi"/>
                <w:spacing w:val="40"/>
                <w:sz w:val="24"/>
              </w:rPr>
              <w:t xml:space="preserve"> </w:t>
            </w:r>
            <w:r w:rsidRPr="00FF137E">
              <w:rPr>
                <w:rFonts w:asciiTheme="minorHAnsi" w:hAnsiTheme="minorHAnsi" w:cstheme="minorHAnsi"/>
                <w:sz w:val="24"/>
              </w:rPr>
              <w:t>Therefore,</w:t>
            </w:r>
            <w:r w:rsidRPr="00FF137E">
              <w:rPr>
                <w:rFonts w:asciiTheme="minorHAnsi" w:hAnsiTheme="minorHAnsi" w:cstheme="minorHAnsi"/>
                <w:spacing w:val="-1"/>
                <w:sz w:val="24"/>
              </w:rPr>
              <w:t xml:space="preserve"> </w:t>
            </w:r>
            <w:r w:rsidRPr="00FF137E">
              <w:rPr>
                <w:rFonts w:asciiTheme="minorHAnsi" w:hAnsiTheme="minorHAnsi" w:cstheme="minorHAnsi"/>
                <w:sz w:val="24"/>
              </w:rPr>
              <w:t>to monitor</w:t>
            </w:r>
            <w:r w:rsidRPr="00FF137E">
              <w:rPr>
                <w:rFonts w:asciiTheme="minorHAnsi" w:hAnsiTheme="minorHAnsi" w:cstheme="minorHAnsi"/>
                <w:spacing w:val="-2"/>
                <w:sz w:val="24"/>
              </w:rPr>
              <w:t xml:space="preserve"> </w:t>
            </w:r>
            <w:r w:rsidRPr="00FF137E">
              <w:rPr>
                <w:rFonts w:asciiTheme="minorHAnsi" w:hAnsiTheme="minorHAnsi" w:cstheme="minorHAnsi"/>
                <w:sz w:val="24"/>
              </w:rPr>
              <w:t>implementation</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measure</w:t>
            </w:r>
            <w:r w:rsidRPr="00FF137E">
              <w:rPr>
                <w:rFonts w:asciiTheme="minorHAnsi" w:hAnsiTheme="minorHAnsi" w:cstheme="minorHAnsi"/>
                <w:spacing w:val="-1"/>
                <w:sz w:val="24"/>
              </w:rPr>
              <w:t xml:space="preserve"> </w:t>
            </w:r>
            <w:r w:rsidRPr="00FF137E">
              <w:rPr>
                <w:rFonts w:asciiTheme="minorHAnsi" w:hAnsiTheme="minorHAnsi" w:cstheme="minorHAnsi"/>
                <w:sz w:val="24"/>
              </w:rPr>
              <w:t>impact,</w:t>
            </w:r>
            <w:r w:rsidRPr="00FF137E">
              <w:rPr>
                <w:rFonts w:asciiTheme="minorHAnsi" w:hAnsiTheme="minorHAnsi" w:cstheme="minorHAnsi"/>
                <w:spacing w:val="-1"/>
                <w:sz w:val="24"/>
              </w:rPr>
              <w:t xml:space="preserve"> </w:t>
            </w:r>
            <w:r w:rsidRPr="00FF137E">
              <w:rPr>
                <w:rFonts w:asciiTheme="minorHAnsi" w:hAnsiTheme="minorHAnsi" w:cstheme="minorHAnsi"/>
                <w:sz w:val="24"/>
              </w:rPr>
              <w:t>MDCPS</w:t>
            </w:r>
            <w:r w:rsidRPr="00FF137E">
              <w:rPr>
                <w:rFonts w:asciiTheme="minorHAnsi" w:hAnsiTheme="minorHAnsi" w:cstheme="minorHAnsi"/>
                <w:spacing w:val="-1"/>
                <w:sz w:val="24"/>
              </w:rPr>
              <w:t xml:space="preserve"> </w:t>
            </w:r>
            <w:r w:rsidRPr="00FF137E">
              <w:rPr>
                <w:rFonts w:asciiTheme="minorHAnsi" w:hAnsiTheme="minorHAnsi" w:cstheme="minorHAnsi"/>
                <w:sz w:val="24"/>
              </w:rPr>
              <w:t>will fine-tune data indicators throughout the implementation year.</w:t>
            </w:r>
          </w:p>
        </w:tc>
      </w:tr>
      <w:tr w:rsidR="00112D49" w:rsidRPr="00FF137E" w14:paraId="6CFE067C" w14:textId="77777777">
        <w:trPr>
          <w:trHeight w:val="1308"/>
        </w:trPr>
        <w:tc>
          <w:tcPr>
            <w:tcW w:w="9352" w:type="dxa"/>
          </w:tcPr>
          <w:p w14:paraId="4FB7C604" w14:textId="77777777" w:rsidR="00112D49" w:rsidRPr="00FF137E" w:rsidRDefault="00DC3A48">
            <w:pPr>
              <w:pStyle w:val="TableParagraph"/>
              <w:spacing w:line="275" w:lineRule="exact"/>
              <w:ind w:left="107"/>
              <w:rPr>
                <w:rFonts w:asciiTheme="minorHAnsi" w:hAnsiTheme="minorHAnsi" w:cstheme="minorHAnsi"/>
                <w:sz w:val="24"/>
              </w:rPr>
            </w:pPr>
            <w:r w:rsidRPr="00FF137E">
              <w:rPr>
                <w:rFonts w:asciiTheme="minorHAnsi" w:hAnsiTheme="minorHAnsi" w:cstheme="minorHAnsi"/>
                <w:b/>
                <w:sz w:val="24"/>
              </w:rPr>
              <w:t>Objective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 xml:space="preserve">1: </w:t>
            </w:r>
            <w:r w:rsidRPr="00FF137E">
              <w:rPr>
                <w:rFonts w:asciiTheme="minorHAnsi" w:hAnsiTheme="minorHAnsi" w:cstheme="minorHAnsi"/>
                <w:sz w:val="24"/>
              </w:rPr>
              <w:t>Increase consistency</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decision</w:t>
            </w:r>
            <w:r w:rsidRPr="00FF137E">
              <w:rPr>
                <w:rFonts w:asciiTheme="minorHAnsi" w:hAnsiTheme="minorHAnsi" w:cstheme="minorHAnsi"/>
                <w:spacing w:val="-1"/>
                <w:sz w:val="24"/>
              </w:rPr>
              <w:t xml:space="preserve"> </w:t>
            </w:r>
            <w:r w:rsidRPr="00FF137E">
              <w:rPr>
                <w:rFonts w:asciiTheme="minorHAnsi" w:hAnsiTheme="minorHAnsi" w:cstheme="minorHAnsi"/>
                <w:sz w:val="24"/>
              </w:rPr>
              <w:t>making</w:t>
            </w:r>
            <w:r w:rsidRPr="00FF137E">
              <w:rPr>
                <w:rFonts w:asciiTheme="minorHAnsi" w:hAnsiTheme="minorHAnsi" w:cstheme="minorHAnsi"/>
                <w:spacing w:val="-1"/>
                <w:sz w:val="24"/>
              </w:rPr>
              <w:t xml:space="preserve"> </w:t>
            </w:r>
            <w:r w:rsidRPr="00FF137E">
              <w:rPr>
                <w:rFonts w:asciiTheme="minorHAnsi" w:hAnsiTheme="minorHAnsi" w:cstheme="minorHAnsi"/>
                <w:sz w:val="24"/>
              </w:rPr>
              <w:t>from</w:t>
            </w:r>
            <w:r w:rsidRPr="00FF137E">
              <w:rPr>
                <w:rFonts w:asciiTheme="minorHAnsi" w:hAnsiTheme="minorHAnsi" w:cstheme="minorHAnsi"/>
                <w:spacing w:val="-1"/>
                <w:sz w:val="24"/>
              </w:rPr>
              <w:t xml:space="preserve"> </w:t>
            </w:r>
            <w:r w:rsidRPr="00FF137E">
              <w:rPr>
                <w:rFonts w:asciiTheme="minorHAnsi" w:hAnsiTheme="minorHAnsi" w:cstheme="minorHAnsi"/>
                <w:sz w:val="24"/>
              </w:rPr>
              <w:t>intake</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through </w:t>
            </w:r>
            <w:r w:rsidRPr="00FF137E">
              <w:rPr>
                <w:rFonts w:asciiTheme="minorHAnsi" w:hAnsiTheme="minorHAnsi" w:cstheme="minorHAnsi"/>
                <w:spacing w:val="-2"/>
                <w:sz w:val="24"/>
              </w:rPr>
              <w:t>investigation.</w:t>
            </w:r>
          </w:p>
          <w:p w14:paraId="58346470" w14:textId="77777777" w:rsidR="00112D49" w:rsidRPr="00FF137E" w:rsidRDefault="00DC3A48">
            <w:pPr>
              <w:pStyle w:val="TableParagraph"/>
              <w:spacing w:before="240"/>
              <w:ind w:left="107"/>
              <w:rPr>
                <w:rFonts w:asciiTheme="minorHAnsi" w:hAnsiTheme="minorHAnsi" w:cstheme="minorHAnsi"/>
                <w:sz w:val="24"/>
              </w:rPr>
            </w:pPr>
            <w:r w:rsidRPr="00FF137E">
              <w:rPr>
                <w:rFonts w:asciiTheme="minorHAnsi" w:hAnsiTheme="minorHAnsi" w:cstheme="minorHAnsi"/>
                <w:sz w:val="24"/>
              </w:rPr>
              <w:t>Mississippi</w:t>
            </w:r>
            <w:r w:rsidRPr="00FF137E">
              <w:rPr>
                <w:rFonts w:asciiTheme="minorHAnsi" w:hAnsiTheme="minorHAnsi" w:cstheme="minorHAnsi"/>
                <w:spacing w:val="40"/>
                <w:sz w:val="24"/>
              </w:rPr>
              <w:t xml:space="preserve"> </w:t>
            </w:r>
            <w:r w:rsidRPr="00FF137E">
              <w:rPr>
                <w:rFonts w:asciiTheme="minorHAnsi" w:hAnsiTheme="minorHAnsi" w:cstheme="minorHAnsi"/>
                <w:sz w:val="24"/>
              </w:rPr>
              <w:t>will</w:t>
            </w:r>
            <w:r w:rsidRPr="00FF137E">
              <w:rPr>
                <w:rFonts w:asciiTheme="minorHAnsi" w:hAnsiTheme="minorHAnsi" w:cstheme="minorHAnsi"/>
                <w:spacing w:val="40"/>
                <w:sz w:val="24"/>
              </w:rPr>
              <w:t xml:space="preserve"> </w:t>
            </w:r>
            <w:r w:rsidRPr="00FF137E">
              <w:rPr>
                <w:rFonts w:asciiTheme="minorHAnsi" w:hAnsiTheme="minorHAnsi" w:cstheme="minorHAnsi"/>
                <w:sz w:val="24"/>
              </w:rPr>
              <w:t>assess</w:t>
            </w:r>
            <w:r w:rsidRPr="00FF137E">
              <w:rPr>
                <w:rFonts w:asciiTheme="minorHAnsi" w:hAnsiTheme="minorHAnsi" w:cstheme="minorHAnsi"/>
                <w:spacing w:val="40"/>
                <w:sz w:val="24"/>
              </w:rPr>
              <w:t xml:space="preserve"> </w:t>
            </w:r>
            <w:r w:rsidRPr="00FF137E">
              <w:rPr>
                <w:rFonts w:asciiTheme="minorHAnsi" w:hAnsiTheme="minorHAnsi" w:cstheme="minorHAnsi"/>
                <w:sz w:val="24"/>
              </w:rPr>
              <w:t>and</w:t>
            </w:r>
            <w:r w:rsidRPr="00FF137E">
              <w:rPr>
                <w:rFonts w:asciiTheme="minorHAnsi" w:hAnsiTheme="minorHAnsi" w:cstheme="minorHAnsi"/>
                <w:spacing w:val="40"/>
                <w:sz w:val="24"/>
              </w:rPr>
              <w:t xml:space="preserve"> </w:t>
            </w:r>
            <w:r w:rsidRPr="00FF137E">
              <w:rPr>
                <w:rFonts w:asciiTheme="minorHAnsi" w:hAnsiTheme="minorHAnsi" w:cstheme="minorHAnsi"/>
                <w:sz w:val="24"/>
              </w:rPr>
              <w:t>continue</w:t>
            </w:r>
            <w:r w:rsidRPr="00FF137E">
              <w:rPr>
                <w:rFonts w:asciiTheme="minorHAnsi" w:hAnsiTheme="minorHAnsi" w:cstheme="minorHAnsi"/>
                <w:spacing w:val="40"/>
                <w:sz w:val="24"/>
              </w:rPr>
              <w:t xml:space="preserve"> </w:t>
            </w:r>
            <w:r w:rsidRPr="00FF137E">
              <w:rPr>
                <w:rFonts w:asciiTheme="minorHAnsi" w:hAnsiTheme="minorHAnsi" w:cstheme="minorHAnsi"/>
                <w:sz w:val="24"/>
              </w:rPr>
              <w:t>to</w:t>
            </w:r>
            <w:r w:rsidRPr="00FF137E">
              <w:rPr>
                <w:rFonts w:asciiTheme="minorHAnsi" w:hAnsiTheme="minorHAnsi" w:cstheme="minorHAnsi"/>
                <w:spacing w:val="40"/>
                <w:sz w:val="24"/>
              </w:rPr>
              <w:t xml:space="preserve"> </w:t>
            </w:r>
            <w:r w:rsidRPr="00FF137E">
              <w:rPr>
                <w:rFonts w:asciiTheme="minorHAnsi" w:hAnsiTheme="minorHAnsi" w:cstheme="minorHAnsi"/>
                <w:sz w:val="24"/>
              </w:rPr>
              <w:t>strengthen</w:t>
            </w:r>
            <w:r w:rsidRPr="00FF137E">
              <w:rPr>
                <w:rFonts w:asciiTheme="minorHAnsi" w:hAnsiTheme="minorHAnsi" w:cstheme="minorHAnsi"/>
                <w:spacing w:val="40"/>
                <w:sz w:val="24"/>
              </w:rPr>
              <w:t xml:space="preserve"> </w:t>
            </w:r>
            <w:r w:rsidRPr="00FF137E">
              <w:rPr>
                <w:rFonts w:asciiTheme="minorHAnsi" w:hAnsiTheme="minorHAnsi" w:cstheme="minorHAnsi"/>
                <w:sz w:val="24"/>
              </w:rPr>
              <w:t>strategies</w:t>
            </w:r>
            <w:r w:rsidRPr="00FF137E">
              <w:rPr>
                <w:rFonts w:asciiTheme="minorHAnsi" w:hAnsiTheme="minorHAnsi" w:cstheme="minorHAnsi"/>
                <w:spacing w:val="40"/>
                <w:sz w:val="24"/>
              </w:rPr>
              <w:t xml:space="preserve"> </w:t>
            </w:r>
            <w:r w:rsidRPr="00FF137E">
              <w:rPr>
                <w:rFonts w:asciiTheme="minorHAnsi" w:hAnsiTheme="minorHAnsi" w:cstheme="minorHAnsi"/>
                <w:sz w:val="24"/>
              </w:rPr>
              <w:t>designed</w:t>
            </w:r>
            <w:r w:rsidRPr="00FF137E">
              <w:rPr>
                <w:rFonts w:asciiTheme="minorHAnsi" w:hAnsiTheme="minorHAnsi" w:cstheme="minorHAnsi"/>
                <w:spacing w:val="40"/>
                <w:sz w:val="24"/>
              </w:rPr>
              <w:t xml:space="preserve"> </w:t>
            </w:r>
            <w:r w:rsidRPr="00FF137E">
              <w:rPr>
                <w:rFonts w:asciiTheme="minorHAnsi" w:hAnsiTheme="minorHAnsi" w:cstheme="minorHAnsi"/>
                <w:sz w:val="24"/>
              </w:rPr>
              <w:t>to</w:t>
            </w:r>
            <w:r w:rsidRPr="00FF137E">
              <w:rPr>
                <w:rFonts w:asciiTheme="minorHAnsi" w:hAnsiTheme="minorHAnsi" w:cstheme="minorHAnsi"/>
                <w:spacing w:val="40"/>
                <w:sz w:val="24"/>
              </w:rPr>
              <w:t xml:space="preserve"> </w:t>
            </w:r>
            <w:r w:rsidRPr="00FF137E">
              <w:rPr>
                <w:rFonts w:asciiTheme="minorHAnsi" w:hAnsiTheme="minorHAnsi" w:cstheme="minorHAnsi"/>
                <w:sz w:val="24"/>
              </w:rPr>
              <w:t>improve</w:t>
            </w:r>
            <w:r w:rsidRPr="00FF137E">
              <w:rPr>
                <w:rFonts w:asciiTheme="minorHAnsi" w:hAnsiTheme="minorHAnsi" w:cstheme="minorHAnsi"/>
                <w:spacing w:val="40"/>
                <w:sz w:val="24"/>
              </w:rPr>
              <w:t xml:space="preserve"> </w:t>
            </w:r>
            <w:r w:rsidRPr="00FF137E">
              <w:rPr>
                <w:rFonts w:asciiTheme="minorHAnsi" w:hAnsiTheme="minorHAnsi" w:cstheme="minorHAnsi"/>
                <w:sz w:val="24"/>
              </w:rPr>
              <w:t>decision making in child welfare, including the following:</w:t>
            </w:r>
          </w:p>
        </w:tc>
      </w:tr>
      <w:tr w:rsidR="00112D49" w:rsidRPr="00FF137E" w14:paraId="3A8BE2A8" w14:textId="77777777">
        <w:trPr>
          <w:trHeight w:val="360"/>
        </w:trPr>
        <w:tc>
          <w:tcPr>
            <w:tcW w:w="9352" w:type="dxa"/>
            <w:tcBorders>
              <w:bottom w:val="nil"/>
            </w:tcBorders>
          </w:tcPr>
          <w:p w14:paraId="684BAF2B" w14:textId="77777777" w:rsidR="00112D49" w:rsidRPr="00FF137E" w:rsidRDefault="00DC3A48">
            <w:pPr>
              <w:pStyle w:val="TableParagraph"/>
              <w:spacing w:line="275" w:lineRule="exact"/>
              <w:ind w:left="107"/>
              <w:rPr>
                <w:rFonts w:asciiTheme="minorHAnsi" w:hAnsiTheme="minorHAnsi" w:cstheme="minorHAnsi"/>
                <w:sz w:val="24"/>
              </w:rPr>
            </w:pPr>
            <w:r w:rsidRPr="00FF137E">
              <w:rPr>
                <w:rFonts w:asciiTheme="minorHAnsi" w:hAnsiTheme="minorHAnsi" w:cstheme="minorHAnsi"/>
                <w:b/>
                <w:sz w:val="24"/>
              </w:rPr>
              <w:t>Centralized</w:t>
            </w:r>
            <w:r w:rsidRPr="00FF137E">
              <w:rPr>
                <w:rFonts w:asciiTheme="minorHAnsi" w:hAnsiTheme="minorHAnsi" w:cstheme="minorHAnsi"/>
                <w:b/>
                <w:spacing w:val="-4"/>
                <w:sz w:val="24"/>
              </w:rPr>
              <w:t xml:space="preserve"> </w:t>
            </w:r>
            <w:r w:rsidRPr="00FF137E">
              <w:rPr>
                <w:rFonts w:asciiTheme="minorHAnsi" w:hAnsiTheme="minorHAnsi" w:cstheme="minorHAnsi"/>
                <w:b/>
                <w:sz w:val="24"/>
              </w:rPr>
              <w:t>Intake</w:t>
            </w:r>
            <w:r w:rsidRPr="00FF137E">
              <w:rPr>
                <w:rFonts w:asciiTheme="minorHAnsi" w:hAnsiTheme="minorHAnsi" w:cstheme="minorHAnsi"/>
                <w:b/>
                <w:spacing w:val="-2"/>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1"/>
                <w:sz w:val="24"/>
              </w:rPr>
              <w:t xml:space="preserve"> </w:t>
            </w:r>
            <w:r w:rsidRPr="00FF137E">
              <w:rPr>
                <w:rFonts w:asciiTheme="minorHAnsi" w:hAnsiTheme="minorHAnsi" w:cstheme="minorHAnsi"/>
                <w:b/>
                <w:sz w:val="24"/>
              </w:rPr>
              <w:t>Assessment:</w:t>
            </w:r>
            <w:r w:rsidRPr="00FF137E">
              <w:rPr>
                <w:rFonts w:asciiTheme="minorHAnsi" w:hAnsiTheme="minorHAnsi" w:cstheme="minorHAnsi"/>
                <w:b/>
                <w:spacing w:val="60"/>
                <w:sz w:val="24"/>
              </w:rPr>
              <w:t xml:space="preserve"> </w:t>
            </w:r>
            <w:r w:rsidRPr="00FF137E">
              <w:rPr>
                <w:rFonts w:asciiTheme="minorHAnsi" w:hAnsiTheme="minorHAnsi" w:cstheme="minorHAnsi"/>
                <w:sz w:val="24"/>
              </w:rPr>
              <w:t>Improve</w:t>
            </w:r>
            <w:r w:rsidRPr="00FF137E">
              <w:rPr>
                <w:rFonts w:asciiTheme="minorHAnsi" w:hAnsiTheme="minorHAnsi" w:cstheme="minorHAnsi"/>
                <w:spacing w:val="-3"/>
                <w:sz w:val="24"/>
              </w:rPr>
              <w:t xml:space="preserve"> </w:t>
            </w:r>
            <w:r w:rsidRPr="00FF137E">
              <w:rPr>
                <w:rFonts w:asciiTheme="minorHAnsi" w:hAnsiTheme="minorHAnsi" w:cstheme="minorHAnsi"/>
                <w:sz w:val="24"/>
              </w:rPr>
              <w:t>intake</w:t>
            </w:r>
            <w:r w:rsidRPr="00FF137E">
              <w:rPr>
                <w:rFonts w:asciiTheme="minorHAnsi" w:hAnsiTheme="minorHAnsi" w:cstheme="minorHAnsi"/>
                <w:spacing w:val="-3"/>
                <w:sz w:val="24"/>
              </w:rPr>
              <w:t xml:space="preserve"> </w:t>
            </w:r>
            <w:r w:rsidRPr="00FF137E">
              <w:rPr>
                <w:rFonts w:asciiTheme="minorHAnsi" w:hAnsiTheme="minorHAnsi" w:cstheme="minorHAnsi"/>
                <w:sz w:val="24"/>
              </w:rPr>
              <w:t>screening</w:t>
            </w:r>
            <w:r w:rsidRPr="00FF137E">
              <w:rPr>
                <w:rFonts w:asciiTheme="minorHAnsi" w:hAnsiTheme="minorHAnsi" w:cstheme="minorHAnsi"/>
                <w:spacing w:val="-1"/>
                <w:sz w:val="24"/>
              </w:rPr>
              <w:t xml:space="preserve"> </w:t>
            </w:r>
            <w:r w:rsidRPr="00FF137E">
              <w:rPr>
                <w:rFonts w:asciiTheme="minorHAnsi" w:hAnsiTheme="minorHAnsi" w:cstheme="minorHAnsi"/>
                <w:sz w:val="24"/>
              </w:rPr>
              <w:t>decision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making</w:t>
            </w:r>
          </w:p>
        </w:tc>
      </w:tr>
      <w:tr w:rsidR="00112D49" w:rsidRPr="00FF137E" w14:paraId="78547F65" w14:textId="77777777">
        <w:trPr>
          <w:trHeight w:val="904"/>
        </w:trPr>
        <w:tc>
          <w:tcPr>
            <w:tcW w:w="9352" w:type="dxa"/>
            <w:tcBorders>
              <w:top w:val="nil"/>
              <w:bottom w:val="nil"/>
            </w:tcBorders>
          </w:tcPr>
          <w:p w14:paraId="23831F4D" w14:textId="77777777" w:rsidR="00112D49" w:rsidRPr="00FF137E" w:rsidRDefault="00DC3A48">
            <w:pPr>
              <w:pStyle w:val="TableParagraph"/>
              <w:spacing w:before="56" w:line="270" w:lineRule="atLeast"/>
              <w:ind w:left="107" w:right="99"/>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Variation</w:t>
            </w:r>
            <w:r w:rsidRPr="00FF137E">
              <w:rPr>
                <w:rFonts w:asciiTheme="minorHAnsi" w:hAnsiTheme="minorHAnsi" w:cstheme="minorHAnsi"/>
                <w:spacing w:val="-7"/>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screened-in</w:t>
            </w:r>
            <w:r w:rsidRPr="00FF137E">
              <w:rPr>
                <w:rFonts w:asciiTheme="minorHAnsi" w:hAnsiTheme="minorHAnsi" w:cstheme="minorHAnsi"/>
                <w:spacing w:val="-6"/>
                <w:sz w:val="24"/>
              </w:rPr>
              <w:t xml:space="preserve"> </w:t>
            </w:r>
            <w:r w:rsidRPr="00FF137E">
              <w:rPr>
                <w:rFonts w:asciiTheme="minorHAnsi" w:hAnsiTheme="minorHAnsi" w:cstheme="minorHAnsi"/>
                <w:sz w:val="24"/>
              </w:rPr>
              <w:t>reports</w:t>
            </w:r>
            <w:r w:rsidRPr="00FF137E">
              <w:rPr>
                <w:rFonts w:asciiTheme="minorHAnsi" w:hAnsiTheme="minorHAnsi" w:cstheme="minorHAnsi"/>
                <w:spacing w:val="-7"/>
                <w:sz w:val="24"/>
              </w:rPr>
              <w:t xml:space="preserve"> </w:t>
            </w:r>
            <w:r w:rsidRPr="00FF137E">
              <w:rPr>
                <w:rFonts w:asciiTheme="minorHAnsi" w:hAnsiTheme="minorHAnsi" w:cstheme="minorHAnsi"/>
                <w:sz w:val="24"/>
              </w:rPr>
              <w:t>and</w:t>
            </w:r>
            <w:r w:rsidRPr="00FF137E">
              <w:rPr>
                <w:rFonts w:asciiTheme="minorHAnsi" w:hAnsiTheme="minorHAnsi" w:cstheme="minorHAnsi"/>
                <w:spacing w:val="-7"/>
                <w:sz w:val="24"/>
              </w:rPr>
              <w:t xml:space="preserve"> </w:t>
            </w:r>
            <w:r w:rsidRPr="00FF137E">
              <w:rPr>
                <w:rFonts w:asciiTheme="minorHAnsi" w:hAnsiTheme="minorHAnsi" w:cstheme="minorHAnsi"/>
                <w:sz w:val="24"/>
              </w:rPr>
              <w:t>victimization</w:t>
            </w:r>
            <w:r w:rsidRPr="00FF137E">
              <w:rPr>
                <w:rFonts w:asciiTheme="minorHAnsi" w:hAnsiTheme="minorHAnsi" w:cstheme="minorHAnsi"/>
                <w:spacing w:val="-7"/>
                <w:sz w:val="24"/>
              </w:rPr>
              <w:t xml:space="preserve"> </w:t>
            </w:r>
            <w:r w:rsidRPr="00FF137E">
              <w:rPr>
                <w:rFonts w:asciiTheme="minorHAnsi" w:hAnsiTheme="minorHAnsi" w:cstheme="minorHAnsi"/>
                <w:sz w:val="24"/>
              </w:rPr>
              <w:t>is</w:t>
            </w:r>
            <w:r w:rsidRPr="00FF137E">
              <w:rPr>
                <w:rFonts w:asciiTheme="minorHAnsi" w:hAnsiTheme="minorHAnsi" w:cstheme="minorHAnsi"/>
                <w:spacing w:val="-6"/>
                <w:sz w:val="24"/>
              </w:rPr>
              <w:t xml:space="preserve"> </w:t>
            </w:r>
            <w:r w:rsidRPr="00FF137E">
              <w:rPr>
                <w:rFonts w:asciiTheme="minorHAnsi" w:hAnsiTheme="minorHAnsi" w:cstheme="minorHAnsi"/>
                <w:sz w:val="24"/>
              </w:rPr>
              <w:t>seen</w:t>
            </w:r>
            <w:r w:rsidRPr="00FF137E">
              <w:rPr>
                <w:rFonts w:asciiTheme="minorHAnsi" w:hAnsiTheme="minorHAnsi" w:cstheme="minorHAnsi"/>
                <w:spacing w:val="-7"/>
                <w:sz w:val="24"/>
              </w:rPr>
              <w:t xml:space="preserve"> </w:t>
            </w:r>
            <w:r w:rsidRPr="00FF137E">
              <w:rPr>
                <w:rFonts w:asciiTheme="minorHAnsi" w:hAnsiTheme="minorHAnsi" w:cstheme="minorHAnsi"/>
                <w:sz w:val="24"/>
              </w:rPr>
              <w:t>by</w:t>
            </w:r>
            <w:r w:rsidRPr="00FF137E">
              <w:rPr>
                <w:rFonts w:asciiTheme="minorHAnsi" w:hAnsiTheme="minorHAnsi" w:cstheme="minorHAnsi"/>
                <w:spacing w:val="-7"/>
                <w:sz w:val="24"/>
              </w:rPr>
              <w:t xml:space="preserve"> </w:t>
            </w:r>
            <w:r w:rsidRPr="00FF137E">
              <w:rPr>
                <w:rFonts w:asciiTheme="minorHAnsi" w:hAnsiTheme="minorHAnsi" w:cstheme="minorHAnsi"/>
                <w:sz w:val="24"/>
              </w:rPr>
              <w:t>age,</w:t>
            </w:r>
            <w:r w:rsidRPr="00FF137E">
              <w:rPr>
                <w:rFonts w:asciiTheme="minorHAnsi" w:hAnsiTheme="minorHAnsi" w:cstheme="minorHAnsi"/>
                <w:spacing w:val="-7"/>
                <w:sz w:val="24"/>
              </w:rPr>
              <w:t xml:space="preserve"> </w:t>
            </w:r>
            <w:r w:rsidRPr="00FF137E">
              <w:rPr>
                <w:rFonts w:asciiTheme="minorHAnsi" w:hAnsiTheme="minorHAnsi" w:cstheme="minorHAnsi"/>
                <w:sz w:val="24"/>
              </w:rPr>
              <w:t>race/ethnicity,</w:t>
            </w:r>
            <w:r w:rsidRPr="00FF137E">
              <w:rPr>
                <w:rFonts w:asciiTheme="minorHAnsi" w:hAnsiTheme="minorHAnsi" w:cstheme="minorHAnsi"/>
                <w:spacing w:val="-7"/>
                <w:sz w:val="24"/>
              </w:rPr>
              <w:t xml:space="preserve"> </w:t>
            </w:r>
            <w:r w:rsidRPr="00FF137E">
              <w:rPr>
                <w:rFonts w:asciiTheme="minorHAnsi" w:hAnsiTheme="minorHAnsi" w:cstheme="minorHAnsi"/>
                <w:sz w:val="24"/>
              </w:rPr>
              <w:t>and county.</w:t>
            </w:r>
            <w:r w:rsidRPr="00FF137E">
              <w:rPr>
                <w:rFonts w:asciiTheme="minorHAnsi" w:hAnsiTheme="minorHAnsi" w:cstheme="minorHAnsi"/>
                <w:spacing w:val="40"/>
                <w:sz w:val="24"/>
              </w:rPr>
              <w:t xml:space="preserve"> </w:t>
            </w:r>
            <w:r w:rsidRPr="00FF137E">
              <w:rPr>
                <w:rFonts w:asciiTheme="minorHAnsi" w:hAnsiTheme="minorHAnsi" w:cstheme="minorHAnsi"/>
                <w:sz w:val="24"/>
              </w:rPr>
              <w:t>Currently,</w:t>
            </w:r>
            <w:r w:rsidRPr="00FF137E">
              <w:rPr>
                <w:rFonts w:asciiTheme="minorHAnsi" w:hAnsiTheme="minorHAnsi" w:cstheme="minorHAnsi"/>
                <w:spacing w:val="-2"/>
                <w:sz w:val="24"/>
              </w:rPr>
              <w:t xml:space="preserve"> </w:t>
            </w:r>
            <w:r w:rsidRPr="00FF137E">
              <w:rPr>
                <w:rFonts w:asciiTheme="minorHAnsi" w:hAnsiTheme="minorHAnsi" w:cstheme="minorHAnsi"/>
                <w:sz w:val="24"/>
              </w:rPr>
              <w:t>intake</w:t>
            </w:r>
            <w:r w:rsidRPr="00FF137E">
              <w:rPr>
                <w:rFonts w:asciiTheme="minorHAnsi" w:hAnsiTheme="minorHAnsi" w:cstheme="minorHAnsi"/>
                <w:spacing w:val="-3"/>
                <w:sz w:val="24"/>
              </w:rPr>
              <w:t xml:space="preserve"> </w:t>
            </w:r>
            <w:r w:rsidRPr="00FF137E">
              <w:rPr>
                <w:rFonts w:asciiTheme="minorHAnsi" w:hAnsiTheme="minorHAnsi" w:cstheme="minorHAnsi"/>
                <w:sz w:val="24"/>
              </w:rPr>
              <w:t>calls are</w:t>
            </w:r>
            <w:r w:rsidRPr="00FF137E">
              <w:rPr>
                <w:rFonts w:asciiTheme="minorHAnsi" w:hAnsiTheme="minorHAnsi" w:cstheme="minorHAnsi"/>
                <w:spacing w:val="-3"/>
                <w:sz w:val="24"/>
              </w:rPr>
              <w:t xml:space="preserve"> </w:t>
            </w:r>
            <w:r w:rsidRPr="00FF137E">
              <w:rPr>
                <w:rFonts w:asciiTheme="minorHAnsi" w:hAnsiTheme="minorHAnsi" w:cstheme="minorHAnsi"/>
                <w:sz w:val="24"/>
              </w:rPr>
              <w:t>triaged</w:t>
            </w:r>
            <w:r w:rsidRPr="00FF137E">
              <w:rPr>
                <w:rFonts w:asciiTheme="minorHAnsi" w:hAnsiTheme="minorHAnsi" w:cstheme="minorHAnsi"/>
                <w:spacing w:val="-2"/>
                <w:sz w:val="24"/>
              </w:rPr>
              <w:t xml:space="preserve"> </w:t>
            </w:r>
            <w:r w:rsidRPr="00FF137E">
              <w:rPr>
                <w:rFonts w:asciiTheme="minorHAnsi" w:hAnsiTheme="minorHAnsi" w:cstheme="minorHAnsi"/>
                <w:sz w:val="24"/>
              </w:rPr>
              <w:t>at the</w:t>
            </w:r>
            <w:r w:rsidRPr="00FF137E">
              <w:rPr>
                <w:rFonts w:asciiTheme="minorHAnsi" w:hAnsiTheme="minorHAnsi" w:cstheme="minorHAnsi"/>
                <w:spacing w:val="-1"/>
                <w:sz w:val="24"/>
              </w:rPr>
              <w:t xml:space="preserve"> </w:t>
            </w:r>
            <w:r w:rsidRPr="00FF137E">
              <w:rPr>
                <w:rFonts w:asciiTheme="minorHAnsi" w:hAnsiTheme="minorHAnsi" w:cstheme="minorHAnsi"/>
                <w:sz w:val="24"/>
              </w:rPr>
              <w:t>State</w:t>
            </w:r>
            <w:r w:rsidRPr="00FF137E">
              <w:rPr>
                <w:rFonts w:asciiTheme="minorHAnsi" w:hAnsiTheme="minorHAnsi" w:cstheme="minorHAnsi"/>
                <w:spacing w:val="-3"/>
                <w:sz w:val="24"/>
              </w:rPr>
              <w:t xml:space="preserve"> </w:t>
            </w:r>
            <w:r w:rsidRPr="00FF137E">
              <w:rPr>
                <w:rFonts w:asciiTheme="minorHAnsi" w:hAnsiTheme="minorHAnsi" w:cstheme="minorHAnsi"/>
                <w:sz w:val="24"/>
              </w:rPr>
              <w:t>level as</w:t>
            </w:r>
            <w:r w:rsidRPr="00FF137E">
              <w:rPr>
                <w:rFonts w:asciiTheme="minorHAnsi" w:hAnsiTheme="minorHAnsi" w:cstheme="minorHAnsi"/>
                <w:spacing w:val="-2"/>
                <w:sz w:val="24"/>
              </w:rPr>
              <w:t xml:space="preserve"> </w:t>
            </w:r>
            <w:r w:rsidRPr="00FF137E">
              <w:rPr>
                <w:rFonts w:asciiTheme="minorHAnsi" w:hAnsiTheme="minorHAnsi" w:cstheme="minorHAnsi"/>
                <w:sz w:val="24"/>
              </w:rPr>
              <w:t>they</w:t>
            </w:r>
            <w:r w:rsidRPr="00FF137E">
              <w:rPr>
                <w:rFonts w:asciiTheme="minorHAnsi" w:hAnsiTheme="minorHAnsi" w:cstheme="minorHAnsi"/>
                <w:spacing w:val="-1"/>
                <w:sz w:val="24"/>
              </w:rPr>
              <w:t xml:space="preserve"> </w:t>
            </w:r>
            <w:r w:rsidRPr="00FF137E">
              <w:rPr>
                <w:rFonts w:asciiTheme="minorHAnsi" w:hAnsiTheme="minorHAnsi" w:cstheme="minorHAnsi"/>
                <w:sz w:val="24"/>
              </w:rPr>
              <w:t>are</w:t>
            </w:r>
            <w:r w:rsidRPr="00FF137E">
              <w:rPr>
                <w:rFonts w:asciiTheme="minorHAnsi" w:hAnsiTheme="minorHAnsi" w:cstheme="minorHAnsi"/>
                <w:spacing w:val="-3"/>
                <w:sz w:val="24"/>
              </w:rPr>
              <w:t xml:space="preserve"> </w:t>
            </w:r>
            <w:r w:rsidRPr="00FF137E">
              <w:rPr>
                <w:rFonts w:asciiTheme="minorHAnsi" w:hAnsiTheme="minorHAnsi" w:cstheme="minorHAnsi"/>
                <w:sz w:val="24"/>
              </w:rPr>
              <w:t>entered into</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system, then</w:t>
            </w:r>
            <w:r w:rsidRPr="00FF137E">
              <w:rPr>
                <w:rFonts w:asciiTheme="minorHAnsi" w:hAnsiTheme="minorHAnsi" w:cstheme="minorHAnsi"/>
                <w:spacing w:val="41"/>
                <w:sz w:val="24"/>
              </w:rPr>
              <w:t xml:space="preserve"> </w:t>
            </w:r>
            <w:r w:rsidRPr="00FF137E">
              <w:rPr>
                <w:rFonts w:asciiTheme="minorHAnsi" w:hAnsiTheme="minorHAnsi" w:cstheme="minorHAnsi"/>
                <w:sz w:val="24"/>
              </w:rPr>
              <w:t>dispersed</w:t>
            </w:r>
            <w:r w:rsidRPr="00FF137E">
              <w:rPr>
                <w:rFonts w:asciiTheme="minorHAnsi" w:hAnsiTheme="minorHAnsi" w:cstheme="minorHAnsi"/>
                <w:spacing w:val="42"/>
                <w:sz w:val="24"/>
              </w:rPr>
              <w:t xml:space="preserve"> </w:t>
            </w:r>
            <w:r w:rsidRPr="00FF137E">
              <w:rPr>
                <w:rFonts w:asciiTheme="minorHAnsi" w:hAnsiTheme="minorHAnsi" w:cstheme="minorHAnsi"/>
                <w:sz w:val="24"/>
              </w:rPr>
              <w:t>to</w:t>
            </w:r>
            <w:r w:rsidRPr="00FF137E">
              <w:rPr>
                <w:rFonts w:asciiTheme="minorHAnsi" w:hAnsiTheme="minorHAnsi" w:cstheme="minorHAnsi"/>
                <w:spacing w:val="43"/>
                <w:sz w:val="24"/>
              </w:rPr>
              <w:t xml:space="preserve"> </w:t>
            </w:r>
            <w:r w:rsidRPr="00FF137E">
              <w:rPr>
                <w:rFonts w:asciiTheme="minorHAnsi" w:hAnsiTheme="minorHAnsi" w:cstheme="minorHAnsi"/>
                <w:sz w:val="24"/>
              </w:rPr>
              <w:t>the</w:t>
            </w:r>
            <w:r w:rsidRPr="00FF137E">
              <w:rPr>
                <w:rFonts w:asciiTheme="minorHAnsi" w:hAnsiTheme="minorHAnsi" w:cstheme="minorHAnsi"/>
                <w:spacing w:val="42"/>
                <w:sz w:val="24"/>
              </w:rPr>
              <w:t xml:space="preserve"> </w:t>
            </w:r>
            <w:r w:rsidRPr="00FF137E">
              <w:rPr>
                <w:rFonts w:asciiTheme="minorHAnsi" w:hAnsiTheme="minorHAnsi" w:cstheme="minorHAnsi"/>
                <w:sz w:val="24"/>
              </w:rPr>
              <w:t>counties</w:t>
            </w:r>
            <w:r w:rsidRPr="00FF137E">
              <w:rPr>
                <w:rFonts w:asciiTheme="minorHAnsi" w:hAnsiTheme="minorHAnsi" w:cstheme="minorHAnsi"/>
                <w:spacing w:val="43"/>
                <w:sz w:val="24"/>
              </w:rPr>
              <w:t xml:space="preserve"> </w:t>
            </w:r>
            <w:r w:rsidRPr="00FF137E">
              <w:rPr>
                <w:rFonts w:asciiTheme="minorHAnsi" w:hAnsiTheme="minorHAnsi" w:cstheme="minorHAnsi"/>
                <w:sz w:val="24"/>
              </w:rPr>
              <w:t>for</w:t>
            </w:r>
            <w:r w:rsidRPr="00FF137E">
              <w:rPr>
                <w:rFonts w:asciiTheme="minorHAnsi" w:hAnsiTheme="minorHAnsi" w:cstheme="minorHAnsi"/>
                <w:spacing w:val="41"/>
                <w:sz w:val="24"/>
              </w:rPr>
              <w:t xml:space="preserve"> </w:t>
            </w:r>
            <w:r w:rsidRPr="00FF137E">
              <w:rPr>
                <w:rFonts w:asciiTheme="minorHAnsi" w:hAnsiTheme="minorHAnsi" w:cstheme="minorHAnsi"/>
                <w:sz w:val="24"/>
              </w:rPr>
              <w:t>the</w:t>
            </w:r>
            <w:r w:rsidRPr="00FF137E">
              <w:rPr>
                <w:rFonts w:asciiTheme="minorHAnsi" w:hAnsiTheme="minorHAnsi" w:cstheme="minorHAnsi"/>
                <w:spacing w:val="44"/>
                <w:sz w:val="24"/>
              </w:rPr>
              <w:t xml:space="preserve"> </w:t>
            </w:r>
            <w:r w:rsidRPr="00FF137E">
              <w:rPr>
                <w:rFonts w:asciiTheme="minorHAnsi" w:hAnsiTheme="minorHAnsi" w:cstheme="minorHAnsi"/>
                <w:sz w:val="24"/>
              </w:rPr>
              <w:t>final</w:t>
            </w:r>
            <w:r w:rsidRPr="00FF137E">
              <w:rPr>
                <w:rFonts w:asciiTheme="minorHAnsi" w:hAnsiTheme="minorHAnsi" w:cstheme="minorHAnsi"/>
                <w:spacing w:val="43"/>
                <w:sz w:val="24"/>
              </w:rPr>
              <w:t xml:space="preserve"> </w:t>
            </w:r>
            <w:r w:rsidRPr="00FF137E">
              <w:rPr>
                <w:rFonts w:asciiTheme="minorHAnsi" w:hAnsiTheme="minorHAnsi" w:cstheme="minorHAnsi"/>
                <w:sz w:val="24"/>
              </w:rPr>
              <w:t>decision</w:t>
            </w:r>
            <w:r w:rsidRPr="00FF137E">
              <w:rPr>
                <w:rFonts w:asciiTheme="minorHAnsi" w:hAnsiTheme="minorHAnsi" w:cstheme="minorHAnsi"/>
                <w:spacing w:val="42"/>
                <w:sz w:val="24"/>
              </w:rPr>
              <w:t xml:space="preserve"> </w:t>
            </w:r>
            <w:r w:rsidRPr="00FF137E">
              <w:rPr>
                <w:rFonts w:asciiTheme="minorHAnsi" w:hAnsiTheme="minorHAnsi" w:cstheme="minorHAnsi"/>
                <w:sz w:val="24"/>
              </w:rPr>
              <w:t>to</w:t>
            </w:r>
            <w:r w:rsidRPr="00FF137E">
              <w:rPr>
                <w:rFonts w:asciiTheme="minorHAnsi" w:hAnsiTheme="minorHAnsi" w:cstheme="minorHAnsi"/>
                <w:spacing w:val="43"/>
                <w:sz w:val="24"/>
              </w:rPr>
              <w:t xml:space="preserve"> </w:t>
            </w:r>
            <w:r w:rsidRPr="00FF137E">
              <w:rPr>
                <w:rFonts w:asciiTheme="minorHAnsi" w:hAnsiTheme="minorHAnsi" w:cstheme="minorHAnsi"/>
                <w:sz w:val="24"/>
              </w:rPr>
              <w:t>accept</w:t>
            </w:r>
            <w:r w:rsidRPr="00FF137E">
              <w:rPr>
                <w:rFonts w:asciiTheme="minorHAnsi" w:hAnsiTheme="minorHAnsi" w:cstheme="minorHAnsi"/>
                <w:spacing w:val="43"/>
                <w:sz w:val="24"/>
              </w:rPr>
              <w:t xml:space="preserve"> </w:t>
            </w:r>
            <w:r w:rsidRPr="00FF137E">
              <w:rPr>
                <w:rFonts w:asciiTheme="minorHAnsi" w:hAnsiTheme="minorHAnsi" w:cstheme="minorHAnsi"/>
                <w:sz w:val="24"/>
              </w:rPr>
              <w:t>or</w:t>
            </w:r>
            <w:r w:rsidRPr="00FF137E">
              <w:rPr>
                <w:rFonts w:asciiTheme="minorHAnsi" w:hAnsiTheme="minorHAnsi" w:cstheme="minorHAnsi"/>
                <w:spacing w:val="42"/>
                <w:sz w:val="24"/>
              </w:rPr>
              <w:t xml:space="preserve"> </w:t>
            </w:r>
            <w:r w:rsidRPr="00FF137E">
              <w:rPr>
                <w:rFonts w:asciiTheme="minorHAnsi" w:hAnsiTheme="minorHAnsi" w:cstheme="minorHAnsi"/>
                <w:sz w:val="24"/>
              </w:rPr>
              <w:t>document</w:t>
            </w:r>
            <w:r w:rsidRPr="00FF137E">
              <w:rPr>
                <w:rFonts w:asciiTheme="minorHAnsi" w:hAnsiTheme="minorHAnsi" w:cstheme="minorHAnsi"/>
                <w:spacing w:val="42"/>
                <w:sz w:val="24"/>
              </w:rPr>
              <w:t xml:space="preserve"> </w:t>
            </w:r>
            <w:r w:rsidRPr="00FF137E">
              <w:rPr>
                <w:rFonts w:asciiTheme="minorHAnsi" w:hAnsiTheme="minorHAnsi" w:cstheme="minorHAnsi"/>
                <w:sz w:val="24"/>
              </w:rPr>
              <w:t>the</w:t>
            </w:r>
            <w:r w:rsidRPr="00FF137E">
              <w:rPr>
                <w:rFonts w:asciiTheme="minorHAnsi" w:hAnsiTheme="minorHAnsi" w:cstheme="minorHAnsi"/>
                <w:spacing w:val="42"/>
                <w:sz w:val="24"/>
              </w:rPr>
              <w:t xml:space="preserve"> </w:t>
            </w:r>
            <w:r w:rsidRPr="00FF137E">
              <w:rPr>
                <w:rFonts w:asciiTheme="minorHAnsi" w:hAnsiTheme="minorHAnsi" w:cstheme="minorHAnsi"/>
                <w:sz w:val="24"/>
              </w:rPr>
              <w:t>report.</w:t>
            </w:r>
            <w:r w:rsidRPr="00FF137E">
              <w:rPr>
                <w:rFonts w:asciiTheme="minorHAnsi" w:hAnsiTheme="minorHAnsi" w:cstheme="minorHAnsi"/>
                <w:spacing w:val="42"/>
                <w:sz w:val="24"/>
              </w:rPr>
              <w:t xml:space="preserve"> </w:t>
            </w:r>
            <w:r w:rsidRPr="00FF137E">
              <w:rPr>
                <w:rFonts w:asciiTheme="minorHAnsi" w:hAnsiTheme="minorHAnsi" w:cstheme="minorHAnsi"/>
                <w:spacing w:val="-5"/>
                <w:sz w:val="24"/>
              </w:rPr>
              <w:t>An</w:t>
            </w:r>
          </w:p>
        </w:tc>
      </w:tr>
      <w:tr w:rsidR="00112D49" w:rsidRPr="00FF137E" w14:paraId="48CA3302" w14:textId="77777777">
        <w:trPr>
          <w:trHeight w:val="637"/>
        </w:trPr>
        <w:tc>
          <w:tcPr>
            <w:tcW w:w="9352" w:type="dxa"/>
            <w:tcBorders>
              <w:top w:val="nil"/>
              <w:bottom w:val="nil"/>
            </w:tcBorders>
          </w:tcPr>
          <w:p w14:paraId="3FF583B3"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sz w:val="24"/>
              </w:rPr>
              <w:t>underlying</w:t>
            </w:r>
            <w:r w:rsidRPr="00FF137E">
              <w:rPr>
                <w:rFonts w:asciiTheme="minorHAnsi" w:hAnsiTheme="minorHAnsi" w:cstheme="minorHAnsi"/>
                <w:spacing w:val="-15"/>
                <w:sz w:val="24"/>
              </w:rPr>
              <w:t xml:space="preserve"> </w:t>
            </w:r>
            <w:r w:rsidRPr="00FF137E">
              <w:rPr>
                <w:rFonts w:asciiTheme="minorHAnsi" w:hAnsiTheme="minorHAnsi" w:cstheme="minorHAnsi"/>
                <w:sz w:val="24"/>
              </w:rPr>
              <w:t>factor</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variation</w:t>
            </w:r>
            <w:r w:rsidRPr="00FF137E">
              <w:rPr>
                <w:rFonts w:asciiTheme="minorHAnsi" w:hAnsiTheme="minorHAnsi" w:cstheme="minorHAnsi"/>
                <w:spacing w:val="-15"/>
                <w:sz w:val="24"/>
              </w:rPr>
              <w:t xml:space="preserve"> </w:t>
            </w:r>
            <w:r w:rsidRPr="00FF137E">
              <w:rPr>
                <w:rFonts w:asciiTheme="minorHAnsi" w:hAnsiTheme="minorHAnsi" w:cstheme="minorHAnsi"/>
                <w:sz w:val="24"/>
              </w:rPr>
              <w:t>in</w:t>
            </w:r>
            <w:r w:rsidRPr="00FF137E">
              <w:rPr>
                <w:rFonts w:asciiTheme="minorHAnsi" w:hAnsiTheme="minorHAnsi" w:cstheme="minorHAnsi"/>
                <w:spacing w:val="-15"/>
                <w:sz w:val="24"/>
              </w:rPr>
              <w:t xml:space="preserve"> </w:t>
            </w:r>
            <w:r w:rsidRPr="00FF137E">
              <w:rPr>
                <w:rFonts w:asciiTheme="minorHAnsi" w:hAnsiTheme="minorHAnsi" w:cstheme="minorHAnsi"/>
                <w:sz w:val="24"/>
              </w:rPr>
              <w:t>recurrence,</w:t>
            </w:r>
            <w:r w:rsidRPr="00FF137E">
              <w:rPr>
                <w:rFonts w:asciiTheme="minorHAnsi" w:hAnsiTheme="minorHAnsi" w:cstheme="minorHAnsi"/>
                <w:spacing w:val="-15"/>
                <w:sz w:val="24"/>
              </w:rPr>
              <w:t xml:space="preserve"> </w:t>
            </w:r>
            <w:r w:rsidRPr="00FF137E">
              <w:rPr>
                <w:rFonts w:asciiTheme="minorHAnsi" w:hAnsiTheme="minorHAnsi" w:cstheme="minorHAnsi"/>
                <w:sz w:val="24"/>
              </w:rPr>
              <w:t>investigation,</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victimization</w:t>
            </w:r>
            <w:r w:rsidRPr="00FF137E">
              <w:rPr>
                <w:rFonts w:asciiTheme="minorHAnsi" w:hAnsiTheme="minorHAnsi" w:cstheme="minorHAnsi"/>
                <w:spacing w:val="-15"/>
                <w:sz w:val="24"/>
              </w:rPr>
              <w:t xml:space="preserve"> </w:t>
            </w:r>
            <w:r w:rsidRPr="00FF137E">
              <w:rPr>
                <w:rFonts w:asciiTheme="minorHAnsi" w:hAnsiTheme="minorHAnsi" w:cstheme="minorHAnsi"/>
                <w:sz w:val="24"/>
              </w:rPr>
              <w:t>rates</w:t>
            </w:r>
            <w:r w:rsidRPr="00FF137E">
              <w:rPr>
                <w:rFonts w:asciiTheme="minorHAnsi" w:hAnsiTheme="minorHAnsi" w:cstheme="minorHAnsi"/>
                <w:spacing w:val="-15"/>
                <w:sz w:val="24"/>
              </w:rPr>
              <w:t xml:space="preserve"> </w:t>
            </w:r>
            <w:r w:rsidRPr="00FF137E">
              <w:rPr>
                <w:rFonts w:asciiTheme="minorHAnsi" w:hAnsiTheme="minorHAnsi" w:cstheme="minorHAnsi"/>
                <w:sz w:val="24"/>
              </w:rPr>
              <w:t>is</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current process of local decision making.</w:t>
            </w:r>
          </w:p>
        </w:tc>
      </w:tr>
      <w:tr w:rsidR="00112D49" w:rsidRPr="00FF137E" w14:paraId="5D7DAAC7" w14:textId="77777777">
        <w:trPr>
          <w:trHeight w:val="1539"/>
        </w:trPr>
        <w:tc>
          <w:tcPr>
            <w:tcW w:w="9352" w:type="dxa"/>
            <w:tcBorders>
              <w:top w:val="nil"/>
              <w:bottom w:val="nil"/>
            </w:tcBorders>
          </w:tcPr>
          <w:p w14:paraId="1013AA6C" w14:textId="77777777" w:rsidR="00112D49" w:rsidRPr="00FF137E" w:rsidRDefault="00DC3A48">
            <w:pPr>
              <w:pStyle w:val="TableParagraph"/>
              <w:spacing w:before="75"/>
              <w:ind w:left="107" w:right="96"/>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z w:val="24"/>
              </w:rPr>
              <w:t>:</w:t>
            </w:r>
            <w:r w:rsidRPr="00FF137E">
              <w:rPr>
                <w:rFonts w:asciiTheme="minorHAnsi" w:hAnsiTheme="minorHAnsi" w:cstheme="minorHAnsi"/>
                <w:spacing w:val="35"/>
                <w:sz w:val="24"/>
              </w:rPr>
              <w:t xml:space="preserve"> </w:t>
            </w:r>
            <w:r w:rsidRPr="00FF137E">
              <w:rPr>
                <w:rFonts w:asciiTheme="minorHAnsi" w:hAnsiTheme="minorHAnsi" w:cstheme="minorHAnsi"/>
                <w:sz w:val="24"/>
              </w:rPr>
              <w:t>MDCPS</w:t>
            </w:r>
            <w:r w:rsidRPr="00FF137E">
              <w:rPr>
                <w:rFonts w:asciiTheme="minorHAnsi" w:hAnsiTheme="minorHAnsi" w:cstheme="minorHAnsi"/>
                <w:spacing w:val="-12"/>
                <w:sz w:val="24"/>
              </w:rPr>
              <w:t xml:space="preserve"> </w:t>
            </w:r>
            <w:r w:rsidRPr="00FF137E">
              <w:rPr>
                <w:rFonts w:asciiTheme="minorHAnsi" w:hAnsiTheme="minorHAnsi" w:cstheme="minorHAnsi"/>
                <w:sz w:val="24"/>
              </w:rPr>
              <w:t>recognizes</w:t>
            </w:r>
            <w:r w:rsidRPr="00FF137E">
              <w:rPr>
                <w:rFonts w:asciiTheme="minorHAnsi" w:hAnsiTheme="minorHAnsi" w:cstheme="minorHAnsi"/>
                <w:spacing w:val="-13"/>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importance</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4"/>
                <w:sz w:val="24"/>
              </w:rPr>
              <w:t xml:space="preserve"> </w:t>
            </w:r>
            <w:r w:rsidRPr="00FF137E">
              <w:rPr>
                <w:rFonts w:asciiTheme="minorHAnsi" w:hAnsiTheme="minorHAnsi" w:cstheme="minorHAnsi"/>
                <w:sz w:val="24"/>
              </w:rPr>
              <w:t>consistent,</w:t>
            </w:r>
            <w:r w:rsidRPr="00FF137E">
              <w:rPr>
                <w:rFonts w:asciiTheme="minorHAnsi" w:hAnsiTheme="minorHAnsi" w:cstheme="minorHAnsi"/>
                <w:spacing w:val="-13"/>
                <w:sz w:val="24"/>
              </w:rPr>
              <w:t xml:space="preserve"> </w:t>
            </w:r>
            <w:r w:rsidRPr="00FF137E">
              <w:rPr>
                <w:rFonts w:asciiTheme="minorHAnsi" w:hAnsiTheme="minorHAnsi" w:cstheme="minorHAnsi"/>
                <w:sz w:val="24"/>
              </w:rPr>
              <w:t>quality</w:t>
            </w:r>
            <w:r w:rsidRPr="00FF137E">
              <w:rPr>
                <w:rFonts w:asciiTheme="minorHAnsi" w:hAnsiTheme="minorHAnsi" w:cstheme="minorHAnsi"/>
                <w:spacing w:val="-13"/>
                <w:sz w:val="24"/>
              </w:rPr>
              <w:t xml:space="preserve"> </w:t>
            </w:r>
            <w:r w:rsidRPr="00FF137E">
              <w:rPr>
                <w:rFonts w:asciiTheme="minorHAnsi" w:hAnsiTheme="minorHAnsi" w:cstheme="minorHAnsi"/>
                <w:sz w:val="24"/>
              </w:rPr>
              <w:t>decision</w:t>
            </w:r>
            <w:r w:rsidRPr="00FF137E">
              <w:rPr>
                <w:rFonts w:asciiTheme="minorHAnsi" w:hAnsiTheme="minorHAnsi" w:cstheme="minorHAnsi"/>
                <w:spacing w:val="-13"/>
                <w:sz w:val="24"/>
              </w:rPr>
              <w:t xml:space="preserve"> </w:t>
            </w:r>
            <w:r w:rsidRPr="00FF137E">
              <w:rPr>
                <w:rFonts w:asciiTheme="minorHAnsi" w:hAnsiTheme="minorHAnsi" w:cstheme="minorHAnsi"/>
                <w:sz w:val="24"/>
              </w:rPr>
              <w:t>making</w:t>
            </w:r>
            <w:r w:rsidRPr="00FF137E">
              <w:rPr>
                <w:rFonts w:asciiTheme="minorHAnsi" w:hAnsiTheme="minorHAnsi" w:cstheme="minorHAnsi"/>
                <w:spacing w:val="-13"/>
                <w:sz w:val="24"/>
              </w:rPr>
              <w:t xml:space="preserve"> </w:t>
            </w:r>
            <w:r w:rsidRPr="00FF137E">
              <w:rPr>
                <w:rFonts w:asciiTheme="minorHAnsi" w:hAnsiTheme="minorHAnsi" w:cstheme="minorHAnsi"/>
                <w:sz w:val="24"/>
              </w:rPr>
              <w:t>at</w:t>
            </w:r>
            <w:r w:rsidRPr="00FF137E">
              <w:rPr>
                <w:rFonts w:asciiTheme="minorHAnsi" w:hAnsiTheme="minorHAnsi" w:cstheme="minorHAnsi"/>
                <w:spacing w:val="-13"/>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front door</w:t>
            </w:r>
            <w:r w:rsidRPr="00FF137E">
              <w:rPr>
                <w:rFonts w:asciiTheme="minorHAnsi" w:hAnsiTheme="minorHAnsi" w:cstheme="minorHAnsi"/>
                <w:spacing w:val="-9"/>
                <w:sz w:val="24"/>
              </w:rPr>
              <w:t xml:space="preserve"> </w:t>
            </w:r>
            <w:r w:rsidRPr="00FF137E">
              <w:rPr>
                <w:rFonts w:asciiTheme="minorHAnsi" w:hAnsiTheme="minorHAnsi" w:cstheme="minorHAnsi"/>
                <w:sz w:val="24"/>
              </w:rPr>
              <w:t>–</w:t>
            </w:r>
            <w:r w:rsidRPr="00FF137E">
              <w:rPr>
                <w:rFonts w:asciiTheme="minorHAnsi" w:hAnsiTheme="minorHAnsi" w:cstheme="minorHAnsi"/>
                <w:spacing w:val="-8"/>
                <w:sz w:val="24"/>
              </w:rPr>
              <w:t xml:space="preserve"> </w:t>
            </w:r>
            <w:r w:rsidRPr="00FF137E">
              <w:rPr>
                <w:rFonts w:asciiTheme="minorHAnsi" w:hAnsiTheme="minorHAnsi" w:cstheme="minorHAnsi"/>
                <w:sz w:val="24"/>
              </w:rPr>
              <w:t>intake.</w:t>
            </w:r>
            <w:r w:rsidRPr="00FF137E">
              <w:rPr>
                <w:rFonts w:asciiTheme="minorHAnsi" w:hAnsiTheme="minorHAnsi" w:cstheme="minorHAnsi"/>
                <w:spacing w:val="40"/>
                <w:sz w:val="24"/>
              </w:rPr>
              <w:t xml:space="preserve"> </w:t>
            </w:r>
            <w:r w:rsidRPr="00FF137E">
              <w:rPr>
                <w:rFonts w:asciiTheme="minorHAnsi" w:hAnsiTheme="minorHAnsi" w:cstheme="minorHAnsi"/>
                <w:sz w:val="24"/>
              </w:rPr>
              <w:t>In</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upcoming</w:t>
            </w:r>
            <w:r w:rsidRPr="00FF137E">
              <w:rPr>
                <w:rFonts w:asciiTheme="minorHAnsi" w:hAnsiTheme="minorHAnsi" w:cstheme="minorHAnsi"/>
                <w:spacing w:val="-8"/>
                <w:sz w:val="24"/>
              </w:rPr>
              <w:t xml:space="preserve"> </w:t>
            </w:r>
            <w:r w:rsidRPr="00FF137E">
              <w:rPr>
                <w:rFonts w:asciiTheme="minorHAnsi" w:hAnsiTheme="minorHAnsi" w:cstheme="minorHAnsi"/>
                <w:sz w:val="24"/>
              </w:rPr>
              <w:t>planning</w:t>
            </w:r>
            <w:r w:rsidRPr="00FF137E">
              <w:rPr>
                <w:rFonts w:asciiTheme="minorHAnsi" w:hAnsiTheme="minorHAnsi" w:cstheme="minorHAnsi"/>
                <w:spacing w:val="-8"/>
                <w:sz w:val="24"/>
              </w:rPr>
              <w:t xml:space="preserve"> </w:t>
            </w:r>
            <w:r w:rsidRPr="00FF137E">
              <w:rPr>
                <w:rFonts w:asciiTheme="minorHAnsi" w:hAnsiTheme="minorHAnsi" w:cstheme="minorHAnsi"/>
                <w:sz w:val="24"/>
              </w:rPr>
              <w:t>year,</w:t>
            </w:r>
            <w:r w:rsidRPr="00FF137E">
              <w:rPr>
                <w:rFonts w:asciiTheme="minorHAnsi" w:hAnsiTheme="minorHAnsi" w:cstheme="minorHAnsi"/>
                <w:spacing w:val="-9"/>
                <w:sz w:val="24"/>
              </w:rPr>
              <w:t xml:space="preserve"> </w:t>
            </w:r>
            <w:r w:rsidRPr="00FF137E">
              <w:rPr>
                <w:rFonts w:asciiTheme="minorHAnsi" w:hAnsiTheme="minorHAnsi" w:cstheme="minorHAnsi"/>
                <w:sz w:val="24"/>
              </w:rPr>
              <w:t>MDCPS</w:t>
            </w:r>
            <w:r w:rsidRPr="00FF137E">
              <w:rPr>
                <w:rFonts w:asciiTheme="minorHAnsi" w:hAnsiTheme="minorHAnsi" w:cstheme="minorHAnsi"/>
                <w:spacing w:val="-8"/>
                <w:sz w:val="24"/>
              </w:rPr>
              <w:t xml:space="preserve"> </w:t>
            </w:r>
            <w:r w:rsidRPr="00FF137E">
              <w:rPr>
                <w:rFonts w:asciiTheme="minorHAnsi" w:hAnsiTheme="minorHAnsi" w:cstheme="minorHAnsi"/>
                <w:sz w:val="24"/>
              </w:rPr>
              <w:t>developed</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9"/>
                <w:sz w:val="24"/>
              </w:rPr>
              <w:t xml:space="preserve"> </w:t>
            </w:r>
            <w:r w:rsidRPr="00FF137E">
              <w:rPr>
                <w:rFonts w:asciiTheme="minorHAnsi" w:hAnsiTheme="minorHAnsi" w:cstheme="minorHAnsi"/>
                <w:sz w:val="24"/>
              </w:rPr>
              <w:t>Centralized</w:t>
            </w:r>
            <w:r w:rsidRPr="00FF137E">
              <w:rPr>
                <w:rFonts w:asciiTheme="minorHAnsi" w:hAnsiTheme="minorHAnsi" w:cstheme="minorHAnsi"/>
                <w:spacing w:val="-6"/>
                <w:sz w:val="24"/>
              </w:rPr>
              <w:t xml:space="preserve"> </w:t>
            </w:r>
            <w:r w:rsidRPr="00FF137E">
              <w:rPr>
                <w:rFonts w:asciiTheme="minorHAnsi" w:hAnsiTheme="minorHAnsi" w:cstheme="minorHAnsi"/>
                <w:sz w:val="24"/>
              </w:rPr>
              <w:t>Intake</w:t>
            </w:r>
            <w:r w:rsidRPr="00FF137E">
              <w:rPr>
                <w:rFonts w:asciiTheme="minorHAnsi" w:hAnsiTheme="minorHAnsi" w:cstheme="minorHAnsi"/>
                <w:spacing w:val="-9"/>
                <w:sz w:val="24"/>
              </w:rPr>
              <w:t xml:space="preserve"> </w:t>
            </w:r>
            <w:r w:rsidRPr="00FF137E">
              <w:rPr>
                <w:rFonts w:asciiTheme="minorHAnsi" w:hAnsiTheme="minorHAnsi" w:cstheme="minorHAnsi"/>
                <w:sz w:val="24"/>
              </w:rPr>
              <w:t>process, the Mississippi Centralized Intake and Assessment Center (MCIA).</w:t>
            </w:r>
            <w:r w:rsidRPr="00FF137E">
              <w:rPr>
                <w:rFonts w:asciiTheme="minorHAnsi" w:hAnsiTheme="minorHAnsi" w:cstheme="minorHAnsi"/>
                <w:spacing w:val="40"/>
                <w:sz w:val="24"/>
              </w:rPr>
              <w:t xml:space="preserve"> </w:t>
            </w:r>
            <w:r w:rsidRPr="00FF137E">
              <w:rPr>
                <w:rFonts w:asciiTheme="minorHAnsi" w:hAnsiTheme="minorHAnsi" w:cstheme="minorHAnsi"/>
                <w:sz w:val="24"/>
              </w:rPr>
              <w:t>MCIA receives the report and determines the most appropriate course of action: accept, refer for investigation, screen it out, or refer directly to services.</w:t>
            </w:r>
          </w:p>
        </w:tc>
      </w:tr>
      <w:tr w:rsidR="00112D49" w:rsidRPr="00FF137E" w14:paraId="1BD1262D" w14:textId="77777777">
        <w:trPr>
          <w:trHeight w:val="1454"/>
        </w:trPr>
        <w:tc>
          <w:tcPr>
            <w:tcW w:w="9352" w:type="dxa"/>
            <w:tcBorders>
              <w:top w:val="nil"/>
            </w:tcBorders>
          </w:tcPr>
          <w:p w14:paraId="390D8150" w14:textId="77777777" w:rsidR="00112D49" w:rsidRPr="00FF137E" w:rsidRDefault="00DC3A48">
            <w:pPr>
              <w:pStyle w:val="TableParagraph"/>
              <w:spacing w:before="74"/>
              <w:ind w:left="107"/>
              <w:rPr>
                <w:rFonts w:asciiTheme="minorHAnsi" w:hAnsiTheme="minorHAnsi" w:cstheme="minorHAnsi"/>
                <w:sz w:val="24"/>
              </w:rPr>
            </w:pPr>
            <w:r w:rsidRPr="00FF137E">
              <w:rPr>
                <w:rFonts w:asciiTheme="minorHAnsi" w:hAnsiTheme="minorHAnsi" w:cstheme="minorHAnsi"/>
                <w:sz w:val="24"/>
              </w:rPr>
              <w:t>Monitoring</w:t>
            </w:r>
            <w:r w:rsidRPr="00FF137E">
              <w:rPr>
                <w:rFonts w:asciiTheme="minorHAnsi" w:hAnsiTheme="minorHAnsi" w:cstheme="minorHAnsi"/>
                <w:spacing w:val="-1"/>
                <w:sz w:val="24"/>
              </w:rPr>
              <w:t xml:space="preserve"> </w:t>
            </w:r>
            <w:r w:rsidRPr="00FF137E">
              <w:rPr>
                <w:rFonts w:asciiTheme="minorHAnsi" w:hAnsiTheme="minorHAnsi" w:cstheme="minorHAnsi"/>
                <w:sz w:val="24"/>
              </w:rPr>
              <w:t>Progress</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Impact:</w:t>
            </w:r>
          </w:p>
          <w:p w14:paraId="5626BEEA" w14:textId="77777777" w:rsidR="00112D49" w:rsidRPr="00FF137E" w:rsidRDefault="00DC3A48">
            <w:pPr>
              <w:pStyle w:val="TableParagraph"/>
              <w:numPr>
                <w:ilvl w:val="0"/>
                <w:numId w:val="38"/>
              </w:numPr>
              <w:tabs>
                <w:tab w:val="left" w:pos="714"/>
              </w:tabs>
              <w:spacing w:before="14" w:line="223" w:lineRule="auto"/>
              <w:ind w:right="98"/>
              <w:rPr>
                <w:rFonts w:asciiTheme="minorHAnsi" w:hAnsiTheme="minorHAnsi" w:cstheme="minorHAnsi"/>
                <w:sz w:val="24"/>
              </w:rPr>
            </w:pPr>
            <w:r w:rsidRPr="00FF137E">
              <w:rPr>
                <w:rFonts w:asciiTheme="minorHAnsi" w:hAnsiTheme="minorHAnsi" w:cstheme="minorHAnsi"/>
                <w:sz w:val="24"/>
              </w:rPr>
              <w:t>Regular</w:t>
            </w:r>
            <w:r w:rsidRPr="00FF137E">
              <w:rPr>
                <w:rFonts w:asciiTheme="minorHAnsi" w:hAnsiTheme="minorHAnsi" w:cstheme="minorHAnsi"/>
                <w:spacing w:val="-7"/>
                <w:sz w:val="24"/>
              </w:rPr>
              <w:t xml:space="preserve"> </w:t>
            </w:r>
            <w:r w:rsidRPr="00FF137E">
              <w:rPr>
                <w:rFonts w:asciiTheme="minorHAnsi" w:hAnsiTheme="minorHAnsi" w:cstheme="minorHAnsi"/>
                <w:sz w:val="24"/>
              </w:rPr>
              <w:t>tracking</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5"/>
                <w:sz w:val="24"/>
              </w:rPr>
              <w:t xml:space="preserve"> </w:t>
            </w:r>
            <w:r w:rsidRPr="00FF137E">
              <w:rPr>
                <w:rFonts w:asciiTheme="minorHAnsi" w:hAnsiTheme="minorHAnsi" w:cstheme="minorHAnsi"/>
                <w:sz w:val="24"/>
              </w:rPr>
              <w:t>recurrence,</w:t>
            </w:r>
            <w:r w:rsidRPr="00FF137E">
              <w:rPr>
                <w:rFonts w:asciiTheme="minorHAnsi" w:hAnsiTheme="minorHAnsi" w:cstheme="minorHAnsi"/>
                <w:spacing w:val="-5"/>
                <w:sz w:val="24"/>
              </w:rPr>
              <w:t xml:space="preserve"> </w:t>
            </w:r>
            <w:r w:rsidRPr="00FF137E">
              <w:rPr>
                <w:rFonts w:asciiTheme="minorHAnsi" w:hAnsiTheme="minorHAnsi" w:cstheme="minorHAnsi"/>
                <w:sz w:val="24"/>
              </w:rPr>
              <w:t>investigation,</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5"/>
                <w:sz w:val="24"/>
              </w:rPr>
              <w:t xml:space="preserve"> </w:t>
            </w:r>
            <w:r w:rsidRPr="00FF137E">
              <w:rPr>
                <w:rFonts w:asciiTheme="minorHAnsi" w:hAnsiTheme="minorHAnsi" w:cstheme="minorHAnsi"/>
                <w:sz w:val="24"/>
              </w:rPr>
              <w:t>victimization</w:t>
            </w:r>
            <w:r w:rsidRPr="00FF137E">
              <w:rPr>
                <w:rFonts w:asciiTheme="minorHAnsi" w:hAnsiTheme="minorHAnsi" w:cstheme="minorHAnsi"/>
                <w:spacing w:val="-5"/>
                <w:sz w:val="24"/>
              </w:rPr>
              <w:t xml:space="preserve"> </w:t>
            </w:r>
            <w:r w:rsidRPr="00FF137E">
              <w:rPr>
                <w:rFonts w:asciiTheme="minorHAnsi" w:hAnsiTheme="minorHAnsi" w:cstheme="minorHAnsi"/>
                <w:sz w:val="24"/>
              </w:rPr>
              <w:t>rates</w:t>
            </w:r>
            <w:r w:rsidRPr="00FF137E">
              <w:rPr>
                <w:rFonts w:asciiTheme="minorHAnsi" w:hAnsiTheme="minorHAnsi" w:cstheme="minorHAnsi"/>
                <w:spacing w:val="-5"/>
                <w:sz w:val="24"/>
              </w:rPr>
              <w:t xml:space="preserve"> </w:t>
            </w:r>
            <w:r w:rsidRPr="00FF137E">
              <w:rPr>
                <w:rFonts w:asciiTheme="minorHAnsi" w:hAnsiTheme="minorHAnsi" w:cstheme="minorHAnsi"/>
                <w:sz w:val="24"/>
              </w:rPr>
              <w:t>by</w:t>
            </w:r>
            <w:r w:rsidRPr="00FF137E">
              <w:rPr>
                <w:rFonts w:asciiTheme="minorHAnsi" w:hAnsiTheme="minorHAnsi" w:cstheme="minorHAnsi"/>
                <w:spacing w:val="-5"/>
                <w:sz w:val="24"/>
              </w:rPr>
              <w:t xml:space="preserve"> </w:t>
            </w:r>
            <w:r w:rsidRPr="00FF137E">
              <w:rPr>
                <w:rFonts w:asciiTheme="minorHAnsi" w:hAnsiTheme="minorHAnsi" w:cstheme="minorHAnsi"/>
                <w:sz w:val="24"/>
              </w:rPr>
              <w:t>county,</w:t>
            </w:r>
            <w:r w:rsidRPr="00FF137E">
              <w:rPr>
                <w:rFonts w:asciiTheme="minorHAnsi" w:hAnsiTheme="minorHAnsi" w:cstheme="minorHAnsi"/>
                <w:spacing w:val="-5"/>
                <w:sz w:val="24"/>
              </w:rPr>
              <w:t xml:space="preserve"> </w:t>
            </w:r>
            <w:r w:rsidRPr="00FF137E">
              <w:rPr>
                <w:rFonts w:asciiTheme="minorHAnsi" w:hAnsiTheme="minorHAnsi" w:cstheme="minorHAnsi"/>
                <w:sz w:val="24"/>
              </w:rPr>
              <w:t>age,</w:t>
            </w:r>
            <w:r w:rsidRPr="00FF137E">
              <w:rPr>
                <w:rFonts w:asciiTheme="minorHAnsi" w:hAnsiTheme="minorHAnsi" w:cstheme="minorHAnsi"/>
                <w:spacing w:val="-5"/>
                <w:sz w:val="24"/>
              </w:rPr>
              <w:t xml:space="preserve"> </w:t>
            </w:r>
            <w:r w:rsidRPr="00FF137E">
              <w:rPr>
                <w:rFonts w:asciiTheme="minorHAnsi" w:hAnsiTheme="minorHAnsi" w:cstheme="minorHAnsi"/>
                <w:sz w:val="24"/>
              </w:rPr>
              <w:t xml:space="preserve">and </w:t>
            </w:r>
            <w:r w:rsidRPr="00FF137E">
              <w:rPr>
                <w:rFonts w:asciiTheme="minorHAnsi" w:hAnsiTheme="minorHAnsi" w:cstheme="minorHAnsi"/>
                <w:spacing w:val="-2"/>
                <w:sz w:val="24"/>
              </w:rPr>
              <w:t>race/ethnicity.</w:t>
            </w:r>
          </w:p>
          <w:p w14:paraId="27770395" w14:textId="77777777" w:rsidR="00112D49" w:rsidRPr="00FF137E" w:rsidRDefault="00DC3A48">
            <w:pPr>
              <w:pStyle w:val="TableParagraph"/>
              <w:numPr>
                <w:ilvl w:val="0"/>
                <w:numId w:val="38"/>
              </w:numPr>
              <w:tabs>
                <w:tab w:val="left" w:pos="714"/>
              </w:tabs>
              <w:spacing w:line="276" w:lineRule="exact"/>
              <w:ind w:right="95"/>
              <w:rPr>
                <w:rFonts w:asciiTheme="minorHAnsi" w:hAnsiTheme="minorHAnsi" w:cstheme="minorHAnsi"/>
                <w:sz w:val="24"/>
              </w:rPr>
            </w:pPr>
            <w:r w:rsidRPr="00FF137E">
              <w:rPr>
                <w:rFonts w:asciiTheme="minorHAnsi" w:hAnsiTheme="minorHAnsi" w:cstheme="minorHAnsi"/>
                <w:sz w:val="24"/>
              </w:rPr>
              <w:t>MDCPS,</w:t>
            </w:r>
            <w:r w:rsidRPr="00FF137E">
              <w:rPr>
                <w:rFonts w:asciiTheme="minorHAnsi" w:hAnsiTheme="minorHAnsi" w:cstheme="minorHAnsi"/>
                <w:spacing w:val="-8"/>
                <w:sz w:val="24"/>
              </w:rPr>
              <w:t xml:space="preserve"> </w:t>
            </w:r>
            <w:r w:rsidRPr="00FF137E">
              <w:rPr>
                <w:rFonts w:asciiTheme="minorHAnsi" w:hAnsiTheme="minorHAnsi" w:cstheme="minorHAnsi"/>
                <w:sz w:val="24"/>
              </w:rPr>
              <w:t>as</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9"/>
                <w:sz w:val="24"/>
              </w:rPr>
              <w:t xml:space="preserve"> </w:t>
            </w:r>
            <w:r w:rsidRPr="00FF137E">
              <w:rPr>
                <w:rFonts w:asciiTheme="minorHAnsi" w:hAnsiTheme="minorHAnsi" w:cstheme="minorHAnsi"/>
                <w:sz w:val="24"/>
              </w:rPr>
              <w:t>component</w:t>
            </w:r>
            <w:r w:rsidRPr="00FF137E">
              <w:rPr>
                <w:rFonts w:asciiTheme="minorHAnsi" w:hAnsiTheme="minorHAnsi" w:cstheme="minorHAnsi"/>
                <w:spacing w:val="-8"/>
                <w:sz w:val="24"/>
              </w:rPr>
              <w:t xml:space="preserve"> </w:t>
            </w:r>
            <w:r w:rsidRPr="00FF137E">
              <w:rPr>
                <w:rFonts w:asciiTheme="minorHAnsi" w:hAnsiTheme="minorHAnsi" w:cstheme="minorHAnsi"/>
                <w:sz w:val="24"/>
              </w:rPr>
              <w:t>of</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Centralized</w:t>
            </w:r>
            <w:r w:rsidRPr="00FF137E">
              <w:rPr>
                <w:rFonts w:asciiTheme="minorHAnsi" w:hAnsiTheme="minorHAnsi" w:cstheme="minorHAnsi"/>
                <w:spacing w:val="-6"/>
                <w:sz w:val="24"/>
              </w:rPr>
              <w:t xml:space="preserve"> </w:t>
            </w:r>
            <w:r w:rsidRPr="00FF137E">
              <w:rPr>
                <w:rFonts w:asciiTheme="minorHAnsi" w:hAnsiTheme="minorHAnsi" w:cstheme="minorHAnsi"/>
                <w:sz w:val="24"/>
              </w:rPr>
              <w:t>Intake</w:t>
            </w:r>
            <w:r w:rsidRPr="00FF137E">
              <w:rPr>
                <w:rFonts w:asciiTheme="minorHAnsi" w:hAnsiTheme="minorHAnsi" w:cstheme="minorHAnsi"/>
                <w:spacing w:val="-7"/>
                <w:sz w:val="24"/>
              </w:rPr>
              <w:t xml:space="preserve"> </w:t>
            </w:r>
            <w:r w:rsidRPr="00FF137E">
              <w:rPr>
                <w:rFonts w:asciiTheme="minorHAnsi" w:hAnsiTheme="minorHAnsi" w:cstheme="minorHAnsi"/>
                <w:sz w:val="24"/>
              </w:rPr>
              <w:t>process,</w:t>
            </w:r>
            <w:r w:rsidRPr="00FF137E">
              <w:rPr>
                <w:rFonts w:asciiTheme="minorHAnsi" w:hAnsiTheme="minorHAnsi" w:cstheme="minorHAnsi"/>
                <w:spacing w:val="-6"/>
                <w:sz w:val="24"/>
              </w:rPr>
              <w:t xml:space="preserve"> </w:t>
            </w:r>
            <w:r w:rsidRPr="00FF137E">
              <w:rPr>
                <w:rFonts w:asciiTheme="minorHAnsi" w:hAnsiTheme="minorHAnsi" w:cstheme="minorHAnsi"/>
                <w:sz w:val="24"/>
              </w:rPr>
              <w:t>is</w:t>
            </w:r>
            <w:r w:rsidRPr="00FF137E">
              <w:rPr>
                <w:rFonts w:asciiTheme="minorHAnsi" w:hAnsiTheme="minorHAnsi" w:cstheme="minorHAnsi"/>
                <w:spacing w:val="-8"/>
                <w:sz w:val="24"/>
              </w:rPr>
              <w:t xml:space="preserve"> </w:t>
            </w:r>
            <w:r w:rsidRPr="00FF137E">
              <w:rPr>
                <w:rFonts w:asciiTheme="minorHAnsi" w:hAnsiTheme="minorHAnsi" w:cstheme="minorHAnsi"/>
                <w:sz w:val="24"/>
              </w:rPr>
              <w:t>continuing</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7"/>
                <w:sz w:val="24"/>
              </w:rPr>
              <w:t xml:space="preserve"> </w:t>
            </w:r>
            <w:r w:rsidRPr="00FF137E">
              <w:rPr>
                <w:rFonts w:asciiTheme="minorHAnsi" w:hAnsiTheme="minorHAnsi" w:cstheme="minorHAnsi"/>
                <w:sz w:val="24"/>
              </w:rPr>
              <w:t>develop</w:t>
            </w:r>
            <w:r w:rsidRPr="00FF137E">
              <w:rPr>
                <w:rFonts w:asciiTheme="minorHAnsi" w:hAnsiTheme="minorHAnsi" w:cstheme="minorHAnsi"/>
                <w:spacing w:val="-8"/>
                <w:sz w:val="24"/>
              </w:rPr>
              <w:t xml:space="preserve"> </w:t>
            </w:r>
            <w:r w:rsidRPr="00FF137E">
              <w:rPr>
                <w:rFonts w:asciiTheme="minorHAnsi" w:hAnsiTheme="minorHAnsi" w:cstheme="minorHAnsi"/>
                <w:sz w:val="24"/>
              </w:rPr>
              <w:t>unit- specific performance metrics.</w:t>
            </w:r>
          </w:p>
        </w:tc>
      </w:tr>
      <w:tr w:rsidR="00112D49" w:rsidRPr="00FF137E" w14:paraId="6F0ACA87" w14:textId="77777777">
        <w:trPr>
          <w:trHeight w:val="516"/>
        </w:trPr>
        <w:tc>
          <w:tcPr>
            <w:tcW w:w="9352" w:type="dxa"/>
            <w:shd w:val="clear" w:color="auto" w:fill="D9D9D9"/>
          </w:tcPr>
          <w:p w14:paraId="41B244EB" w14:textId="77777777" w:rsidR="00112D49" w:rsidRPr="00FF137E" w:rsidRDefault="00112D49">
            <w:pPr>
              <w:pStyle w:val="TableParagraph"/>
              <w:rPr>
                <w:rFonts w:asciiTheme="minorHAnsi" w:hAnsiTheme="minorHAnsi" w:cstheme="minorHAnsi"/>
              </w:rPr>
            </w:pPr>
          </w:p>
        </w:tc>
      </w:tr>
      <w:tr w:rsidR="00112D49" w:rsidRPr="00FF137E" w14:paraId="3FB3A096" w14:textId="77777777">
        <w:trPr>
          <w:trHeight w:val="342"/>
        </w:trPr>
        <w:tc>
          <w:tcPr>
            <w:tcW w:w="9352" w:type="dxa"/>
            <w:tcBorders>
              <w:bottom w:val="nil"/>
            </w:tcBorders>
          </w:tcPr>
          <w:p w14:paraId="0C08911C" w14:textId="77777777" w:rsidR="00112D49" w:rsidRPr="00FF137E" w:rsidRDefault="00DC3A48">
            <w:pPr>
              <w:pStyle w:val="TableParagraph"/>
              <w:spacing w:before="1"/>
              <w:ind w:left="107"/>
              <w:rPr>
                <w:rFonts w:asciiTheme="minorHAnsi" w:hAnsiTheme="minorHAnsi" w:cstheme="minorHAnsi"/>
                <w:sz w:val="24"/>
              </w:rPr>
            </w:pPr>
            <w:r w:rsidRPr="00FF137E">
              <w:rPr>
                <w:rFonts w:asciiTheme="minorHAnsi" w:hAnsiTheme="minorHAnsi" w:cstheme="minorHAnsi"/>
                <w:b/>
                <w:sz w:val="24"/>
              </w:rPr>
              <w:t>Structured</w:t>
            </w:r>
            <w:r w:rsidRPr="00FF137E">
              <w:rPr>
                <w:rFonts w:asciiTheme="minorHAnsi" w:hAnsiTheme="minorHAnsi" w:cstheme="minorHAnsi"/>
                <w:b/>
                <w:spacing w:val="-2"/>
                <w:sz w:val="24"/>
              </w:rPr>
              <w:t xml:space="preserve"> </w:t>
            </w:r>
            <w:r w:rsidRPr="00FF137E">
              <w:rPr>
                <w:rFonts w:asciiTheme="minorHAnsi" w:hAnsiTheme="minorHAnsi" w:cstheme="minorHAnsi"/>
                <w:b/>
                <w:sz w:val="24"/>
              </w:rPr>
              <w:t>Decision</w:t>
            </w:r>
            <w:r w:rsidRPr="00FF137E">
              <w:rPr>
                <w:rFonts w:asciiTheme="minorHAnsi" w:hAnsiTheme="minorHAnsi" w:cstheme="minorHAnsi"/>
                <w:b/>
                <w:spacing w:val="-1"/>
                <w:sz w:val="24"/>
              </w:rPr>
              <w:t xml:space="preserve"> </w:t>
            </w:r>
            <w:r w:rsidRPr="00FF137E">
              <w:rPr>
                <w:rFonts w:asciiTheme="minorHAnsi" w:hAnsiTheme="minorHAnsi" w:cstheme="minorHAnsi"/>
                <w:b/>
                <w:sz w:val="24"/>
              </w:rPr>
              <w:t>Making</w:t>
            </w:r>
            <w:r w:rsidRPr="00FF137E">
              <w:rPr>
                <w:rFonts w:asciiTheme="minorHAnsi" w:hAnsiTheme="minorHAnsi" w:cstheme="minorHAnsi"/>
                <w:b/>
                <w:spacing w:val="-1"/>
                <w:sz w:val="24"/>
              </w:rPr>
              <w:t xml:space="preserve"> </w:t>
            </w:r>
            <w:r w:rsidRPr="00FF137E">
              <w:rPr>
                <w:rFonts w:asciiTheme="minorHAnsi" w:hAnsiTheme="minorHAnsi" w:cstheme="minorHAnsi"/>
                <w:b/>
                <w:sz w:val="24"/>
              </w:rPr>
              <w:t>(SDM):</w:t>
            </w:r>
            <w:r w:rsidRPr="00FF137E">
              <w:rPr>
                <w:rFonts w:asciiTheme="minorHAnsi" w:hAnsiTheme="minorHAnsi" w:cstheme="minorHAnsi"/>
                <w:b/>
                <w:spacing w:val="58"/>
                <w:sz w:val="24"/>
              </w:rPr>
              <w:t xml:space="preserve"> </w:t>
            </w:r>
            <w:r w:rsidRPr="00FF137E">
              <w:rPr>
                <w:rFonts w:asciiTheme="minorHAnsi" w:hAnsiTheme="minorHAnsi" w:cstheme="minorHAnsi"/>
                <w:sz w:val="24"/>
              </w:rPr>
              <w:t>Improve</w:t>
            </w:r>
            <w:r w:rsidRPr="00FF137E">
              <w:rPr>
                <w:rFonts w:asciiTheme="minorHAnsi" w:hAnsiTheme="minorHAnsi" w:cstheme="minorHAnsi"/>
                <w:spacing w:val="-3"/>
                <w:sz w:val="24"/>
              </w:rPr>
              <w:t xml:space="preserve"> </w:t>
            </w:r>
            <w:r w:rsidRPr="00FF137E">
              <w:rPr>
                <w:rFonts w:asciiTheme="minorHAnsi" w:hAnsiTheme="minorHAnsi" w:cstheme="minorHAnsi"/>
                <w:sz w:val="24"/>
              </w:rPr>
              <w:t>safety</w:t>
            </w:r>
            <w:r w:rsidRPr="00FF137E">
              <w:rPr>
                <w:rFonts w:asciiTheme="minorHAnsi" w:hAnsiTheme="minorHAnsi" w:cstheme="minorHAnsi"/>
                <w:spacing w:val="-1"/>
                <w:sz w:val="24"/>
              </w:rPr>
              <w:t xml:space="preserve"> </w:t>
            </w:r>
            <w:r w:rsidRPr="00FF137E">
              <w:rPr>
                <w:rFonts w:asciiTheme="minorHAnsi" w:hAnsiTheme="minorHAnsi" w:cstheme="minorHAnsi"/>
                <w:sz w:val="24"/>
              </w:rPr>
              <w:t>and risk</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assessments</w:t>
            </w:r>
          </w:p>
        </w:tc>
      </w:tr>
      <w:tr w:rsidR="00112D49" w:rsidRPr="00FF137E" w14:paraId="341A2EE0" w14:textId="77777777">
        <w:trPr>
          <w:trHeight w:val="1794"/>
        </w:trPr>
        <w:tc>
          <w:tcPr>
            <w:tcW w:w="9352" w:type="dxa"/>
            <w:tcBorders>
              <w:top w:val="nil"/>
              <w:bottom w:val="nil"/>
            </w:tcBorders>
          </w:tcPr>
          <w:p w14:paraId="692463EB" w14:textId="77777777" w:rsidR="00112D49" w:rsidRPr="00FF137E" w:rsidRDefault="00DC3A48">
            <w:pPr>
              <w:pStyle w:val="TableParagraph"/>
              <w:spacing w:before="55"/>
              <w:ind w:left="107" w:right="101"/>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 The CFSR and the Agency’s case review process, has identified Item 3, Risk and Safety Assessment and Management as an improvement area. Several strategies have been implemented</w:t>
            </w:r>
            <w:r w:rsidRPr="00FF137E">
              <w:rPr>
                <w:rFonts w:asciiTheme="minorHAnsi" w:hAnsiTheme="minorHAnsi" w:cstheme="minorHAnsi"/>
                <w:spacing w:val="-2"/>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positively</w:t>
            </w:r>
            <w:r w:rsidRPr="00FF137E">
              <w:rPr>
                <w:rFonts w:asciiTheme="minorHAnsi" w:hAnsiTheme="minorHAnsi" w:cstheme="minorHAnsi"/>
                <w:spacing w:val="-1"/>
                <w:sz w:val="24"/>
              </w:rPr>
              <w:t xml:space="preserve"> </w:t>
            </w:r>
            <w:r w:rsidRPr="00FF137E">
              <w:rPr>
                <w:rFonts w:asciiTheme="minorHAnsi" w:hAnsiTheme="minorHAnsi" w:cstheme="minorHAnsi"/>
                <w:sz w:val="24"/>
              </w:rPr>
              <w:t>impact quality risk</w:t>
            </w:r>
            <w:r w:rsidRPr="00FF137E">
              <w:rPr>
                <w:rFonts w:asciiTheme="minorHAnsi" w:hAnsiTheme="minorHAnsi" w:cstheme="minorHAnsi"/>
                <w:spacing w:val="-1"/>
                <w:sz w:val="24"/>
              </w:rPr>
              <w:t xml:space="preserve"> </w:t>
            </w:r>
            <w:r w:rsidRPr="00FF137E">
              <w:rPr>
                <w:rFonts w:asciiTheme="minorHAnsi" w:hAnsiTheme="minorHAnsi" w:cstheme="minorHAnsi"/>
                <w:sz w:val="24"/>
              </w:rPr>
              <w:t>and safety assessments,</w:t>
            </w:r>
            <w:r w:rsidRPr="00FF137E">
              <w:rPr>
                <w:rFonts w:asciiTheme="minorHAnsi" w:hAnsiTheme="minorHAnsi" w:cstheme="minorHAnsi"/>
                <w:spacing w:val="-1"/>
                <w:sz w:val="24"/>
              </w:rPr>
              <w:t xml:space="preserve"> </w:t>
            </w:r>
            <w:r w:rsidRPr="00FF137E">
              <w:rPr>
                <w:rFonts w:asciiTheme="minorHAnsi" w:hAnsiTheme="minorHAnsi" w:cstheme="minorHAnsi"/>
                <w:sz w:val="24"/>
              </w:rPr>
              <w:t>including</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revision</w:t>
            </w:r>
            <w:r w:rsidRPr="00FF137E">
              <w:rPr>
                <w:rFonts w:asciiTheme="minorHAnsi" w:hAnsiTheme="minorHAnsi" w:cstheme="minorHAnsi"/>
                <w:spacing w:val="-1"/>
                <w:sz w:val="24"/>
              </w:rPr>
              <w:t xml:space="preserve"> </w:t>
            </w:r>
            <w:r w:rsidRPr="00FF137E">
              <w:rPr>
                <w:rFonts w:asciiTheme="minorHAnsi" w:hAnsiTheme="minorHAnsi" w:cstheme="minorHAnsi"/>
                <w:sz w:val="24"/>
              </w:rPr>
              <w:t>of definitions of risk and safety for consistency, clarity, and common understanding.</w:t>
            </w:r>
            <w:r w:rsidRPr="00FF137E">
              <w:rPr>
                <w:rFonts w:asciiTheme="minorHAnsi" w:hAnsiTheme="minorHAnsi" w:cstheme="minorHAnsi"/>
                <w:spacing w:val="40"/>
                <w:sz w:val="24"/>
              </w:rPr>
              <w:t xml:space="preserve"> </w:t>
            </w:r>
            <w:r w:rsidRPr="00FF137E">
              <w:rPr>
                <w:rFonts w:asciiTheme="minorHAnsi" w:hAnsiTheme="minorHAnsi" w:cstheme="minorHAnsi"/>
                <w:sz w:val="24"/>
              </w:rPr>
              <w:t>Also, MDCPS reinforced its expectations of case staffing tools to improve supervisors’ ability to facilitate high quality case staffing.</w:t>
            </w:r>
          </w:p>
        </w:tc>
      </w:tr>
      <w:tr w:rsidR="00112D49" w:rsidRPr="00FF137E" w14:paraId="236D3D5C" w14:textId="77777777">
        <w:trPr>
          <w:trHeight w:val="2924"/>
        </w:trPr>
        <w:tc>
          <w:tcPr>
            <w:tcW w:w="9352" w:type="dxa"/>
            <w:tcBorders>
              <w:top w:val="nil"/>
              <w:bottom w:val="nil"/>
            </w:tcBorders>
          </w:tcPr>
          <w:p w14:paraId="6B850E8E" w14:textId="57AEE59C" w:rsidR="00112D49" w:rsidRPr="00FF137E" w:rsidRDefault="00DC3A48">
            <w:pPr>
              <w:pStyle w:val="TableParagraph"/>
              <w:spacing w:before="75"/>
              <w:ind w:left="107" w:right="99"/>
              <w:jc w:val="both"/>
              <w:rPr>
                <w:rFonts w:asciiTheme="minorHAnsi" w:hAnsiTheme="minorHAnsi" w:cstheme="minorHAnsi"/>
                <w:sz w:val="24"/>
              </w:rPr>
            </w:pPr>
            <w:r w:rsidRPr="00FF137E">
              <w:rPr>
                <w:rFonts w:asciiTheme="minorHAnsi" w:hAnsiTheme="minorHAnsi" w:cstheme="minorHAnsi"/>
                <w:sz w:val="24"/>
                <w:u w:val="single"/>
              </w:rPr>
              <w:lastRenderedPageBreak/>
              <w:t>Initiative</w:t>
            </w:r>
            <w:r w:rsidRPr="00FF137E">
              <w:rPr>
                <w:rFonts w:asciiTheme="minorHAnsi" w:hAnsiTheme="minorHAnsi" w:cstheme="minorHAnsi"/>
                <w:sz w:val="24"/>
              </w:rPr>
              <w:t>: MDCPS will continue the process to fully implement Structured Decision Making (SDM)</w:t>
            </w:r>
            <w:r w:rsidRPr="00FF137E">
              <w:rPr>
                <w:rFonts w:asciiTheme="minorHAnsi" w:hAnsiTheme="minorHAnsi" w:cstheme="minorHAnsi"/>
                <w:spacing w:val="-4"/>
                <w:sz w:val="24"/>
              </w:rPr>
              <w:t xml:space="preserve"> </w:t>
            </w:r>
            <w:r w:rsidR="00FB69EC" w:rsidRPr="00FF137E">
              <w:rPr>
                <w:rFonts w:asciiTheme="minorHAnsi" w:hAnsiTheme="minorHAnsi" w:cstheme="minorHAnsi"/>
                <w:spacing w:val="-4"/>
                <w:sz w:val="24"/>
              </w:rPr>
              <w:t xml:space="preserve">within the coming months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improve</w:t>
            </w:r>
            <w:r w:rsidRPr="00FF137E">
              <w:rPr>
                <w:rFonts w:asciiTheme="minorHAnsi" w:hAnsiTheme="minorHAnsi" w:cstheme="minorHAnsi"/>
                <w:spacing w:val="-5"/>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consistency</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validity</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each</w:t>
            </w:r>
            <w:r w:rsidRPr="00FF137E">
              <w:rPr>
                <w:rFonts w:asciiTheme="minorHAnsi" w:hAnsiTheme="minorHAnsi" w:cstheme="minorHAnsi"/>
                <w:spacing w:val="-3"/>
                <w:sz w:val="24"/>
              </w:rPr>
              <w:t xml:space="preserve"> </w:t>
            </w:r>
            <w:r w:rsidRPr="00FF137E">
              <w:rPr>
                <w:rFonts w:asciiTheme="minorHAnsi" w:hAnsiTheme="minorHAnsi" w:cstheme="minorHAnsi"/>
                <w:sz w:val="24"/>
              </w:rPr>
              <w:t>decision</w:t>
            </w:r>
            <w:r w:rsidRPr="00FF137E">
              <w:rPr>
                <w:rFonts w:asciiTheme="minorHAnsi" w:hAnsiTheme="minorHAnsi" w:cstheme="minorHAnsi"/>
                <w:spacing w:val="-3"/>
                <w:sz w:val="24"/>
              </w:rPr>
              <w:t xml:space="preserve"> </w:t>
            </w:r>
            <w:r w:rsidRPr="00FF137E">
              <w:rPr>
                <w:rFonts w:asciiTheme="minorHAnsi" w:hAnsiTheme="minorHAnsi" w:cstheme="minorHAnsi"/>
                <w:sz w:val="24"/>
              </w:rPr>
              <w:t>throughout</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life</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child welfare case. SDM, as mentioned above, supports decision making throughout the life of the case.</w:t>
            </w:r>
            <w:r w:rsidRPr="00FF137E">
              <w:rPr>
                <w:rFonts w:asciiTheme="minorHAnsi" w:hAnsiTheme="minorHAnsi" w:cstheme="minorHAnsi"/>
                <w:spacing w:val="40"/>
                <w:sz w:val="24"/>
              </w:rPr>
              <w:t xml:space="preserve"> </w:t>
            </w:r>
            <w:r w:rsidRPr="00FF137E">
              <w:rPr>
                <w:rFonts w:asciiTheme="minorHAnsi" w:hAnsiTheme="minorHAnsi" w:cstheme="minorHAnsi"/>
                <w:sz w:val="24"/>
              </w:rPr>
              <w:t>This initiative supports the transition to a Centralized intake, described above, and supports specialized staff training in using the assessment results to link services to families to minimize trauma and reduce recurrence of maltreatment.</w:t>
            </w:r>
          </w:p>
          <w:p w14:paraId="6A8C4CDA" w14:textId="77777777" w:rsidR="00112D49" w:rsidRPr="00FF137E" w:rsidRDefault="00DC3A48">
            <w:pPr>
              <w:pStyle w:val="TableParagraph"/>
              <w:spacing w:before="241"/>
              <w:ind w:left="107" w:right="96" w:firstLine="60"/>
              <w:jc w:val="both"/>
              <w:rPr>
                <w:rFonts w:asciiTheme="minorHAnsi" w:hAnsiTheme="minorHAnsi" w:cstheme="minorHAnsi"/>
                <w:sz w:val="24"/>
              </w:rPr>
            </w:pPr>
            <w:r w:rsidRPr="00FF137E">
              <w:rPr>
                <w:rFonts w:asciiTheme="minorHAnsi" w:hAnsiTheme="minorHAnsi" w:cstheme="minorHAnsi"/>
                <w:sz w:val="24"/>
              </w:rPr>
              <w:t>Measurable results of this work will not be immediate; however, MDCPS is carefully structuring and implementing interventions. The estimated full implementation timeframe is within months.</w:t>
            </w:r>
          </w:p>
        </w:tc>
      </w:tr>
      <w:tr w:rsidR="00112D49" w:rsidRPr="00FF137E" w14:paraId="71C2F0F8" w14:textId="77777777">
        <w:trPr>
          <w:trHeight w:val="2048"/>
        </w:trPr>
        <w:tc>
          <w:tcPr>
            <w:tcW w:w="9352" w:type="dxa"/>
            <w:tcBorders>
              <w:top w:val="nil"/>
            </w:tcBorders>
          </w:tcPr>
          <w:p w14:paraId="30D7B70F" w14:textId="77777777" w:rsidR="00112D49" w:rsidRPr="00FF137E" w:rsidRDefault="00DC3A48">
            <w:pPr>
              <w:pStyle w:val="TableParagraph"/>
              <w:spacing w:before="115"/>
              <w:ind w:left="107"/>
              <w:jc w:val="both"/>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Progress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and</w:t>
            </w:r>
            <w:r w:rsidRPr="00FF137E">
              <w:rPr>
                <w:rFonts w:asciiTheme="minorHAnsi" w:hAnsiTheme="minorHAnsi" w:cstheme="minorHAnsi"/>
                <w:spacing w:val="-1"/>
                <w:sz w:val="24"/>
                <w:u w:val="single"/>
              </w:rPr>
              <w:t xml:space="preserve">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5E967C9C" w14:textId="77777777" w:rsidR="00112D49" w:rsidRPr="00FF137E" w:rsidRDefault="00DC3A48">
            <w:pPr>
              <w:pStyle w:val="TableParagraph"/>
              <w:numPr>
                <w:ilvl w:val="0"/>
                <w:numId w:val="37"/>
              </w:numPr>
              <w:tabs>
                <w:tab w:val="left" w:pos="714"/>
              </w:tabs>
              <w:spacing w:before="8" w:line="230" w:lineRule="auto"/>
              <w:ind w:right="102"/>
              <w:jc w:val="both"/>
              <w:rPr>
                <w:rFonts w:asciiTheme="minorHAnsi" w:hAnsiTheme="minorHAnsi" w:cstheme="minorHAnsi"/>
                <w:sz w:val="24"/>
              </w:rPr>
            </w:pPr>
            <w:r w:rsidRPr="00FF137E">
              <w:rPr>
                <w:rFonts w:asciiTheme="minorHAnsi" w:hAnsiTheme="minorHAnsi" w:cstheme="minorHAnsi"/>
                <w:sz w:val="24"/>
              </w:rPr>
              <w:t>Annually, every region throughout the State is involved in a comprehensive case review process using the federal On-site Monitoring Instrument (OSRI). The OSRI allows MDCPS to monitor performance consistently and objectively on Item 3.</w:t>
            </w:r>
          </w:p>
          <w:p w14:paraId="4E37556C" w14:textId="77777777" w:rsidR="00112D49" w:rsidRPr="00FF137E" w:rsidRDefault="00DC3A48">
            <w:pPr>
              <w:pStyle w:val="TableParagraph"/>
              <w:numPr>
                <w:ilvl w:val="0"/>
                <w:numId w:val="37"/>
              </w:numPr>
              <w:tabs>
                <w:tab w:val="left" w:pos="714"/>
              </w:tabs>
              <w:spacing w:before="19" w:line="223" w:lineRule="auto"/>
              <w:ind w:right="99"/>
              <w:jc w:val="both"/>
              <w:rPr>
                <w:rFonts w:asciiTheme="minorHAnsi" w:hAnsiTheme="minorHAnsi" w:cstheme="minorHAnsi"/>
                <w:sz w:val="24"/>
              </w:rPr>
            </w:pPr>
            <w:r w:rsidRPr="00FF137E">
              <w:rPr>
                <w:rFonts w:asciiTheme="minorHAnsi" w:hAnsiTheme="minorHAnsi" w:cstheme="minorHAnsi"/>
                <w:sz w:val="24"/>
              </w:rPr>
              <w:t xml:space="preserve">CFSR </w:t>
            </w:r>
            <w:proofErr w:type="gramStart"/>
            <w:r w:rsidRPr="00FF137E">
              <w:rPr>
                <w:rFonts w:asciiTheme="minorHAnsi" w:hAnsiTheme="minorHAnsi" w:cstheme="minorHAnsi"/>
                <w:sz w:val="24"/>
              </w:rPr>
              <w:t>Non-Overlapping</w:t>
            </w:r>
            <w:proofErr w:type="gramEnd"/>
            <w:r w:rsidRPr="00FF137E">
              <w:rPr>
                <w:rFonts w:asciiTheme="minorHAnsi" w:hAnsiTheme="minorHAnsi" w:cstheme="minorHAnsi"/>
                <w:sz w:val="24"/>
              </w:rPr>
              <w:t xml:space="preserve"> monthly meetings were established in collaboration with the Children’s</w:t>
            </w:r>
            <w:r w:rsidRPr="00FF137E">
              <w:rPr>
                <w:rFonts w:asciiTheme="minorHAnsi" w:hAnsiTheme="minorHAnsi" w:cstheme="minorHAnsi"/>
                <w:spacing w:val="-2"/>
                <w:sz w:val="24"/>
              </w:rPr>
              <w:t xml:space="preserve"> </w:t>
            </w:r>
            <w:r w:rsidRPr="00FF137E">
              <w:rPr>
                <w:rFonts w:asciiTheme="minorHAnsi" w:hAnsiTheme="minorHAnsi" w:cstheme="minorHAnsi"/>
                <w:sz w:val="24"/>
              </w:rPr>
              <w:t>Bureau.</w:t>
            </w:r>
            <w:r w:rsidRPr="00FF137E">
              <w:rPr>
                <w:rFonts w:asciiTheme="minorHAnsi" w:hAnsiTheme="minorHAnsi" w:cstheme="minorHAnsi"/>
                <w:spacing w:val="40"/>
                <w:sz w:val="24"/>
              </w:rPr>
              <w:t xml:space="preserve"> </w:t>
            </w:r>
            <w:r w:rsidRPr="00FF137E">
              <w:rPr>
                <w:rFonts w:asciiTheme="minorHAnsi" w:hAnsiTheme="minorHAnsi" w:cstheme="minorHAnsi"/>
                <w:sz w:val="24"/>
              </w:rPr>
              <w:t>These</w:t>
            </w:r>
            <w:r w:rsidRPr="00FF137E">
              <w:rPr>
                <w:rFonts w:asciiTheme="minorHAnsi" w:hAnsiTheme="minorHAnsi" w:cstheme="minorHAnsi"/>
                <w:spacing w:val="-2"/>
                <w:sz w:val="24"/>
              </w:rPr>
              <w:t xml:space="preserve"> </w:t>
            </w:r>
            <w:r w:rsidRPr="00FF137E">
              <w:rPr>
                <w:rFonts w:asciiTheme="minorHAnsi" w:hAnsiTheme="minorHAnsi" w:cstheme="minorHAnsi"/>
                <w:sz w:val="24"/>
              </w:rPr>
              <w:t>meetings</w:t>
            </w:r>
            <w:r w:rsidRPr="00FF137E">
              <w:rPr>
                <w:rFonts w:asciiTheme="minorHAnsi" w:hAnsiTheme="minorHAnsi" w:cstheme="minorHAnsi"/>
                <w:spacing w:val="-1"/>
                <w:sz w:val="24"/>
              </w:rPr>
              <w:t xml:space="preserve"> </w:t>
            </w:r>
            <w:r w:rsidRPr="00FF137E">
              <w:rPr>
                <w:rFonts w:asciiTheme="minorHAnsi" w:hAnsiTheme="minorHAnsi" w:cstheme="minorHAnsi"/>
                <w:sz w:val="24"/>
              </w:rPr>
              <w:t>allow MDCPS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consistently</w:t>
            </w:r>
            <w:r w:rsidRPr="00FF137E">
              <w:rPr>
                <w:rFonts w:asciiTheme="minorHAnsi" w:hAnsiTheme="minorHAnsi" w:cstheme="minorHAnsi"/>
                <w:spacing w:val="-1"/>
                <w:sz w:val="24"/>
              </w:rPr>
              <w:t xml:space="preserve"> </w:t>
            </w:r>
            <w:r w:rsidRPr="00FF137E">
              <w:rPr>
                <w:rFonts w:asciiTheme="minorHAnsi" w:hAnsiTheme="minorHAnsi" w:cstheme="minorHAnsi"/>
                <w:sz w:val="24"/>
              </w:rPr>
              <w:t>discuss</w:t>
            </w:r>
            <w:r w:rsidRPr="00FF137E">
              <w:rPr>
                <w:rFonts w:asciiTheme="minorHAnsi" w:hAnsiTheme="minorHAnsi" w:cstheme="minorHAnsi"/>
                <w:spacing w:val="-1"/>
                <w:sz w:val="24"/>
              </w:rPr>
              <w:t xml:space="preserve"> </w:t>
            </w:r>
            <w:r w:rsidRPr="00FF137E">
              <w:rPr>
                <w:rFonts w:asciiTheme="minorHAnsi" w:hAnsiTheme="minorHAnsi" w:cstheme="minorHAnsi"/>
                <w:sz w:val="24"/>
              </w:rPr>
              <w:t>strategies</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p>
          <w:p w14:paraId="3BD4E787" w14:textId="77777777" w:rsidR="00112D49" w:rsidRPr="00FF137E" w:rsidRDefault="00DC3A48">
            <w:pPr>
              <w:pStyle w:val="TableParagraph"/>
              <w:spacing w:before="5" w:line="257" w:lineRule="exact"/>
              <w:ind w:left="714"/>
              <w:jc w:val="both"/>
              <w:rPr>
                <w:rFonts w:asciiTheme="minorHAnsi" w:hAnsiTheme="minorHAnsi" w:cstheme="minorHAnsi"/>
                <w:sz w:val="24"/>
              </w:rPr>
            </w:pPr>
            <w:r w:rsidRPr="00FF137E">
              <w:rPr>
                <w:rFonts w:asciiTheme="minorHAnsi" w:hAnsiTheme="minorHAnsi" w:cstheme="minorHAnsi"/>
                <w:sz w:val="24"/>
              </w:rPr>
              <w:t xml:space="preserve">monitor </w:t>
            </w:r>
            <w:r w:rsidRPr="00FF137E">
              <w:rPr>
                <w:rFonts w:asciiTheme="minorHAnsi" w:hAnsiTheme="minorHAnsi" w:cstheme="minorHAnsi"/>
                <w:spacing w:val="-2"/>
                <w:sz w:val="24"/>
              </w:rPr>
              <w:t>performance.</w:t>
            </w:r>
          </w:p>
        </w:tc>
      </w:tr>
      <w:tr w:rsidR="00112D49" w:rsidRPr="00FF137E" w14:paraId="39BAFF27" w14:textId="77777777">
        <w:trPr>
          <w:trHeight w:val="515"/>
        </w:trPr>
        <w:tc>
          <w:tcPr>
            <w:tcW w:w="9352" w:type="dxa"/>
            <w:shd w:val="clear" w:color="auto" w:fill="D9D9D9"/>
          </w:tcPr>
          <w:p w14:paraId="5EA34C82" w14:textId="77777777" w:rsidR="00112D49" w:rsidRPr="00FF137E" w:rsidRDefault="00112D49">
            <w:pPr>
              <w:pStyle w:val="TableParagraph"/>
              <w:rPr>
                <w:rFonts w:asciiTheme="minorHAnsi" w:hAnsiTheme="minorHAnsi" w:cstheme="minorHAnsi"/>
              </w:rPr>
            </w:pPr>
          </w:p>
        </w:tc>
      </w:tr>
      <w:tr w:rsidR="00112D49" w:rsidRPr="00FF137E" w14:paraId="59FA23AA" w14:textId="77777777">
        <w:trPr>
          <w:trHeight w:val="551"/>
        </w:trPr>
        <w:tc>
          <w:tcPr>
            <w:tcW w:w="9352" w:type="dxa"/>
            <w:tcBorders>
              <w:bottom w:val="nil"/>
            </w:tcBorders>
          </w:tcPr>
          <w:p w14:paraId="55DB5289" w14:textId="77777777" w:rsidR="00112D49" w:rsidRPr="00FF137E" w:rsidRDefault="00DC3A48">
            <w:pPr>
              <w:pStyle w:val="TableParagraph"/>
              <w:spacing w:line="276" w:lineRule="exact"/>
              <w:ind w:left="107"/>
              <w:rPr>
                <w:rFonts w:asciiTheme="minorHAnsi" w:hAnsiTheme="minorHAnsi" w:cstheme="minorHAnsi"/>
                <w:sz w:val="24"/>
              </w:rPr>
            </w:pPr>
            <w:r w:rsidRPr="00FF137E">
              <w:rPr>
                <w:rFonts w:asciiTheme="minorHAnsi" w:hAnsiTheme="minorHAnsi" w:cstheme="minorHAnsi"/>
                <w:b/>
                <w:sz w:val="24"/>
              </w:rPr>
              <w:t>Staff Re-structuring:</w:t>
            </w:r>
            <w:r w:rsidRPr="00FF137E">
              <w:rPr>
                <w:rFonts w:asciiTheme="minorHAnsi" w:hAnsiTheme="minorHAnsi" w:cstheme="minorHAnsi"/>
                <w:b/>
                <w:spacing w:val="80"/>
                <w:sz w:val="24"/>
              </w:rPr>
              <w:t xml:space="preserve"> </w:t>
            </w:r>
            <w:r w:rsidRPr="00FF137E">
              <w:rPr>
                <w:rFonts w:asciiTheme="minorHAnsi" w:hAnsiTheme="minorHAnsi" w:cstheme="minorHAnsi"/>
                <w:sz w:val="24"/>
              </w:rPr>
              <w:t>MDCPS’s staffing pattern has been restructured into dedicated units</w:t>
            </w:r>
            <w:r w:rsidRPr="00FF137E">
              <w:rPr>
                <w:rFonts w:asciiTheme="minorHAnsi" w:hAnsiTheme="minorHAnsi" w:cstheme="minorHAnsi"/>
                <w:spacing w:val="80"/>
                <w:sz w:val="24"/>
              </w:rPr>
              <w:t xml:space="preserve"> </w:t>
            </w:r>
            <w:r w:rsidRPr="00FF137E">
              <w:rPr>
                <w:rFonts w:asciiTheme="minorHAnsi" w:hAnsiTheme="minorHAnsi" w:cstheme="minorHAnsi"/>
                <w:sz w:val="24"/>
              </w:rPr>
              <w:t>which</w:t>
            </w:r>
            <w:r w:rsidRPr="00FF137E">
              <w:rPr>
                <w:rFonts w:asciiTheme="minorHAnsi" w:hAnsiTheme="minorHAnsi" w:cstheme="minorHAnsi"/>
                <w:spacing w:val="11"/>
                <w:sz w:val="24"/>
              </w:rPr>
              <w:t xml:space="preserve"> </w:t>
            </w:r>
            <w:r w:rsidRPr="00FF137E">
              <w:rPr>
                <w:rFonts w:asciiTheme="minorHAnsi" w:hAnsiTheme="minorHAnsi" w:cstheme="minorHAnsi"/>
                <w:sz w:val="24"/>
              </w:rPr>
              <w:t>will</w:t>
            </w:r>
            <w:r w:rsidRPr="00FF137E">
              <w:rPr>
                <w:rFonts w:asciiTheme="minorHAnsi" w:hAnsiTheme="minorHAnsi" w:cstheme="minorHAnsi"/>
                <w:spacing w:val="14"/>
                <w:sz w:val="24"/>
              </w:rPr>
              <w:t xml:space="preserve"> </w:t>
            </w:r>
            <w:r w:rsidRPr="00FF137E">
              <w:rPr>
                <w:rFonts w:asciiTheme="minorHAnsi" w:hAnsiTheme="minorHAnsi" w:cstheme="minorHAnsi"/>
                <w:sz w:val="24"/>
              </w:rPr>
              <w:t>allow</w:t>
            </w:r>
            <w:r w:rsidRPr="00FF137E">
              <w:rPr>
                <w:rFonts w:asciiTheme="minorHAnsi" w:hAnsiTheme="minorHAnsi" w:cstheme="minorHAnsi"/>
                <w:spacing w:val="12"/>
                <w:sz w:val="24"/>
              </w:rPr>
              <w:t xml:space="preserve"> </w:t>
            </w:r>
            <w:r w:rsidRPr="00FF137E">
              <w:rPr>
                <w:rFonts w:asciiTheme="minorHAnsi" w:hAnsiTheme="minorHAnsi" w:cstheme="minorHAnsi"/>
                <w:sz w:val="24"/>
              </w:rPr>
              <w:t>for</w:t>
            </w:r>
            <w:r w:rsidRPr="00FF137E">
              <w:rPr>
                <w:rFonts w:asciiTheme="minorHAnsi" w:hAnsiTheme="minorHAnsi" w:cstheme="minorHAnsi"/>
                <w:spacing w:val="12"/>
                <w:sz w:val="24"/>
              </w:rPr>
              <w:t xml:space="preserve"> </w:t>
            </w:r>
            <w:r w:rsidRPr="00FF137E">
              <w:rPr>
                <w:rFonts w:asciiTheme="minorHAnsi" w:hAnsiTheme="minorHAnsi" w:cstheme="minorHAnsi"/>
                <w:sz w:val="24"/>
              </w:rPr>
              <w:t>job</w:t>
            </w:r>
            <w:r w:rsidRPr="00FF137E">
              <w:rPr>
                <w:rFonts w:asciiTheme="minorHAnsi" w:hAnsiTheme="minorHAnsi" w:cstheme="minorHAnsi"/>
                <w:spacing w:val="17"/>
                <w:sz w:val="24"/>
              </w:rPr>
              <w:t xml:space="preserve"> </w:t>
            </w:r>
            <w:r w:rsidRPr="00FF137E">
              <w:rPr>
                <w:rFonts w:asciiTheme="minorHAnsi" w:hAnsiTheme="minorHAnsi" w:cstheme="minorHAnsi"/>
                <w:sz w:val="24"/>
              </w:rPr>
              <w:t>specialization,</w:t>
            </w:r>
            <w:r w:rsidRPr="00FF137E">
              <w:rPr>
                <w:rFonts w:asciiTheme="minorHAnsi" w:hAnsiTheme="minorHAnsi" w:cstheme="minorHAnsi"/>
                <w:spacing w:val="13"/>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14"/>
                <w:sz w:val="24"/>
              </w:rPr>
              <w:t xml:space="preserve"> </w:t>
            </w:r>
            <w:r w:rsidRPr="00FF137E">
              <w:rPr>
                <w:rFonts w:asciiTheme="minorHAnsi" w:hAnsiTheme="minorHAnsi" w:cstheme="minorHAnsi"/>
                <w:sz w:val="24"/>
              </w:rPr>
              <w:t>and</w:t>
            </w:r>
            <w:r w:rsidRPr="00FF137E">
              <w:rPr>
                <w:rFonts w:asciiTheme="minorHAnsi" w:hAnsiTheme="minorHAnsi" w:cstheme="minorHAnsi"/>
                <w:spacing w:val="13"/>
                <w:sz w:val="24"/>
              </w:rPr>
              <w:t xml:space="preserve"> </w:t>
            </w:r>
            <w:r w:rsidRPr="00FF137E">
              <w:rPr>
                <w:rFonts w:asciiTheme="minorHAnsi" w:hAnsiTheme="minorHAnsi" w:cstheme="minorHAnsi"/>
                <w:sz w:val="24"/>
              </w:rPr>
              <w:t>supervision.</w:t>
            </w:r>
            <w:r w:rsidRPr="00FF137E">
              <w:rPr>
                <w:rFonts w:asciiTheme="minorHAnsi" w:hAnsiTheme="minorHAnsi" w:cstheme="minorHAnsi"/>
                <w:spacing w:val="58"/>
                <w:w w:val="150"/>
                <w:sz w:val="24"/>
              </w:rPr>
              <w:t xml:space="preserve"> </w:t>
            </w:r>
            <w:r w:rsidRPr="00FF137E">
              <w:rPr>
                <w:rFonts w:asciiTheme="minorHAnsi" w:hAnsiTheme="minorHAnsi" w:cstheme="minorHAnsi"/>
                <w:sz w:val="24"/>
              </w:rPr>
              <w:t>This</w:t>
            </w:r>
            <w:r w:rsidRPr="00FF137E">
              <w:rPr>
                <w:rFonts w:asciiTheme="minorHAnsi" w:hAnsiTheme="minorHAnsi" w:cstheme="minorHAnsi"/>
                <w:spacing w:val="13"/>
                <w:sz w:val="24"/>
              </w:rPr>
              <w:t xml:space="preserve"> </w:t>
            </w:r>
            <w:r w:rsidRPr="00FF137E">
              <w:rPr>
                <w:rFonts w:asciiTheme="minorHAnsi" w:hAnsiTheme="minorHAnsi" w:cstheme="minorHAnsi"/>
                <w:sz w:val="24"/>
              </w:rPr>
              <w:t>creates</w:t>
            </w:r>
            <w:r w:rsidRPr="00FF137E">
              <w:rPr>
                <w:rFonts w:asciiTheme="minorHAnsi" w:hAnsiTheme="minorHAnsi" w:cstheme="minorHAnsi"/>
                <w:spacing w:val="15"/>
                <w:sz w:val="24"/>
              </w:rPr>
              <w:t xml:space="preserve"> </w:t>
            </w:r>
            <w:r w:rsidRPr="00FF137E">
              <w:rPr>
                <w:rFonts w:asciiTheme="minorHAnsi" w:hAnsiTheme="minorHAnsi" w:cstheme="minorHAnsi"/>
                <w:sz w:val="24"/>
              </w:rPr>
              <w:t>more</w:t>
            </w:r>
            <w:r w:rsidRPr="00FF137E">
              <w:rPr>
                <w:rFonts w:asciiTheme="minorHAnsi" w:hAnsiTheme="minorHAnsi" w:cstheme="minorHAnsi"/>
                <w:spacing w:val="15"/>
                <w:sz w:val="24"/>
              </w:rPr>
              <w:t xml:space="preserve"> </w:t>
            </w:r>
            <w:r w:rsidRPr="00FF137E">
              <w:rPr>
                <w:rFonts w:asciiTheme="minorHAnsi" w:hAnsiTheme="minorHAnsi" w:cstheme="minorHAnsi"/>
                <w:spacing w:val="-2"/>
                <w:sz w:val="24"/>
              </w:rPr>
              <w:t>efficient</w:t>
            </w:r>
          </w:p>
        </w:tc>
      </w:tr>
      <w:tr w:rsidR="00112D49" w:rsidRPr="00FF137E" w14:paraId="6E1CC03A" w14:textId="77777777">
        <w:trPr>
          <w:trHeight w:val="636"/>
        </w:trPr>
        <w:tc>
          <w:tcPr>
            <w:tcW w:w="9352" w:type="dxa"/>
            <w:tcBorders>
              <w:bottom w:val="nil"/>
            </w:tcBorders>
          </w:tcPr>
          <w:p w14:paraId="19AF1DF3"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effective</w:t>
            </w:r>
            <w:r w:rsidRPr="00FF137E">
              <w:rPr>
                <w:rFonts w:asciiTheme="minorHAnsi" w:hAnsiTheme="minorHAnsi" w:cstheme="minorHAnsi"/>
                <w:spacing w:val="-2"/>
                <w:sz w:val="24"/>
              </w:rPr>
              <w:t xml:space="preserve"> </w:t>
            </w:r>
            <w:r w:rsidRPr="00FF137E">
              <w:rPr>
                <w:rFonts w:asciiTheme="minorHAnsi" w:hAnsiTheme="minorHAnsi" w:cstheme="minorHAnsi"/>
                <w:sz w:val="24"/>
              </w:rPr>
              <w:t>service</w:t>
            </w:r>
            <w:r w:rsidRPr="00FF137E">
              <w:rPr>
                <w:rFonts w:asciiTheme="minorHAnsi" w:hAnsiTheme="minorHAnsi" w:cstheme="minorHAnsi"/>
                <w:spacing w:val="-2"/>
                <w:sz w:val="24"/>
              </w:rPr>
              <w:t xml:space="preserve"> </w:t>
            </w:r>
            <w:r w:rsidRPr="00FF137E">
              <w:rPr>
                <w:rFonts w:asciiTheme="minorHAnsi" w:hAnsiTheme="minorHAnsi" w:cstheme="minorHAnsi"/>
                <w:sz w:val="24"/>
              </w:rPr>
              <w:t>provision,</w:t>
            </w:r>
            <w:r w:rsidRPr="00FF137E">
              <w:rPr>
                <w:rFonts w:asciiTheme="minorHAnsi" w:hAnsiTheme="minorHAnsi" w:cstheme="minorHAnsi"/>
                <w:spacing w:val="-1"/>
                <w:sz w:val="24"/>
              </w:rPr>
              <w:t xml:space="preserve"> </w:t>
            </w:r>
            <w:r w:rsidRPr="00FF137E">
              <w:rPr>
                <w:rFonts w:asciiTheme="minorHAnsi" w:hAnsiTheme="minorHAnsi" w:cstheme="minorHAnsi"/>
                <w:sz w:val="24"/>
              </w:rPr>
              <w:t>whereby</w:t>
            </w:r>
            <w:r w:rsidRPr="00FF137E">
              <w:rPr>
                <w:rFonts w:asciiTheme="minorHAnsi" w:hAnsiTheme="minorHAnsi" w:cstheme="minorHAnsi"/>
                <w:spacing w:val="-1"/>
                <w:sz w:val="24"/>
              </w:rPr>
              <w:t xml:space="preserve"> </w:t>
            </w:r>
            <w:r w:rsidRPr="00FF137E">
              <w:rPr>
                <w:rFonts w:asciiTheme="minorHAnsi" w:hAnsiTheme="minorHAnsi" w:cstheme="minorHAnsi"/>
                <w:sz w:val="24"/>
              </w:rPr>
              <w:t>staff will</w:t>
            </w:r>
            <w:r w:rsidRPr="00FF137E">
              <w:rPr>
                <w:rFonts w:asciiTheme="minorHAnsi" w:hAnsiTheme="minorHAnsi" w:cstheme="minorHAnsi"/>
                <w:spacing w:val="-1"/>
                <w:sz w:val="24"/>
              </w:rPr>
              <w:t xml:space="preserve"> </w:t>
            </w:r>
            <w:r w:rsidRPr="00FF137E">
              <w:rPr>
                <w:rFonts w:asciiTheme="minorHAnsi" w:hAnsiTheme="minorHAnsi" w:cstheme="minorHAnsi"/>
                <w:sz w:val="24"/>
              </w:rPr>
              <w:t>have</w:t>
            </w:r>
            <w:r w:rsidRPr="00FF137E">
              <w:rPr>
                <w:rFonts w:asciiTheme="minorHAnsi" w:hAnsiTheme="minorHAnsi" w:cstheme="minorHAnsi"/>
                <w:spacing w:val="-2"/>
                <w:sz w:val="24"/>
              </w:rPr>
              <w:t xml:space="preserve"> </w:t>
            </w:r>
            <w:r w:rsidRPr="00FF137E">
              <w:rPr>
                <w:rFonts w:asciiTheme="minorHAnsi" w:hAnsiTheme="minorHAnsi" w:cstheme="minorHAnsi"/>
                <w:sz w:val="24"/>
              </w:rPr>
              <w:t>specialized</w:t>
            </w:r>
            <w:r w:rsidRPr="00FF137E">
              <w:rPr>
                <w:rFonts w:asciiTheme="minorHAnsi" w:hAnsiTheme="minorHAnsi" w:cstheme="minorHAnsi"/>
                <w:spacing w:val="-1"/>
                <w:sz w:val="24"/>
              </w:rPr>
              <w:t xml:space="preserve"> </w:t>
            </w:r>
            <w:r w:rsidRPr="00FF137E">
              <w:rPr>
                <w:rFonts w:asciiTheme="minorHAnsi" w:hAnsiTheme="minorHAnsi" w:cstheme="minorHAnsi"/>
                <w:sz w:val="24"/>
              </w:rPr>
              <w:t>skills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assess</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address the needs of children and families throughout each MDCPS decision.</w:t>
            </w:r>
          </w:p>
        </w:tc>
      </w:tr>
      <w:tr w:rsidR="00112D49" w:rsidRPr="00FF137E" w14:paraId="15F39A63" w14:textId="77777777">
        <w:trPr>
          <w:trHeight w:val="1539"/>
        </w:trPr>
        <w:tc>
          <w:tcPr>
            <w:tcW w:w="9352" w:type="dxa"/>
            <w:tcBorders>
              <w:top w:val="nil"/>
              <w:bottom w:val="nil"/>
            </w:tcBorders>
          </w:tcPr>
          <w:p w14:paraId="60075FD0" w14:textId="77777777" w:rsidR="00112D49" w:rsidRPr="00FF137E" w:rsidRDefault="00DC3A48">
            <w:pPr>
              <w:pStyle w:val="TableParagraph"/>
              <w:spacing w:before="75"/>
              <w:ind w:left="107" w:right="101"/>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Based on an analysis of caseload reports and other data pulled from administrative data</w:t>
            </w:r>
            <w:r w:rsidRPr="00FF137E">
              <w:rPr>
                <w:rFonts w:asciiTheme="minorHAnsi" w:hAnsiTheme="minorHAnsi" w:cstheme="minorHAnsi"/>
                <w:spacing w:val="-15"/>
                <w:sz w:val="24"/>
              </w:rPr>
              <w:t xml:space="preserve"> </w:t>
            </w:r>
            <w:r w:rsidRPr="00FF137E">
              <w:rPr>
                <w:rFonts w:asciiTheme="minorHAnsi" w:hAnsiTheme="minorHAnsi" w:cstheme="minorHAnsi"/>
                <w:sz w:val="24"/>
              </w:rPr>
              <w:t>sources,</w:t>
            </w:r>
            <w:r w:rsidRPr="00FF137E">
              <w:rPr>
                <w:rFonts w:asciiTheme="minorHAnsi" w:hAnsiTheme="minorHAnsi" w:cstheme="minorHAnsi"/>
                <w:spacing w:val="-15"/>
                <w:sz w:val="24"/>
              </w:rPr>
              <w:t xml:space="preserve"> </w:t>
            </w:r>
            <w:r w:rsidRPr="00FF137E">
              <w:rPr>
                <w:rFonts w:asciiTheme="minorHAnsi" w:hAnsiTheme="minorHAnsi" w:cstheme="minorHAnsi"/>
                <w:sz w:val="24"/>
              </w:rPr>
              <w:t>there</w:t>
            </w:r>
            <w:r w:rsidRPr="00FF137E">
              <w:rPr>
                <w:rFonts w:asciiTheme="minorHAnsi" w:hAnsiTheme="minorHAnsi" w:cstheme="minorHAnsi"/>
                <w:spacing w:val="-15"/>
                <w:sz w:val="24"/>
              </w:rPr>
              <w:t xml:space="preserve"> </w:t>
            </w:r>
            <w:r w:rsidRPr="00FF137E">
              <w:rPr>
                <w:rFonts w:asciiTheme="minorHAnsi" w:hAnsiTheme="minorHAnsi" w:cstheme="minorHAnsi"/>
                <w:sz w:val="24"/>
              </w:rPr>
              <w:t>is</w:t>
            </w:r>
            <w:r w:rsidRPr="00FF137E">
              <w:rPr>
                <w:rFonts w:asciiTheme="minorHAnsi" w:hAnsiTheme="minorHAnsi" w:cstheme="minorHAnsi"/>
                <w:spacing w:val="-15"/>
                <w:sz w:val="24"/>
              </w:rPr>
              <w:t xml:space="preserve"> </w:t>
            </w:r>
            <w:r w:rsidRPr="00FF137E">
              <w:rPr>
                <w:rFonts w:asciiTheme="minorHAnsi" w:hAnsiTheme="minorHAnsi" w:cstheme="minorHAnsi"/>
                <w:sz w:val="24"/>
              </w:rPr>
              <w:t>variation</w:t>
            </w:r>
            <w:r w:rsidRPr="00FF137E">
              <w:rPr>
                <w:rFonts w:asciiTheme="minorHAnsi" w:hAnsiTheme="minorHAnsi" w:cstheme="minorHAnsi"/>
                <w:spacing w:val="-15"/>
                <w:sz w:val="24"/>
              </w:rPr>
              <w:t xml:space="preserve"> </w:t>
            </w:r>
            <w:r w:rsidRPr="00FF137E">
              <w:rPr>
                <w:rFonts w:asciiTheme="minorHAnsi" w:hAnsiTheme="minorHAnsi" w:cstheme="minorHAnsi"/>
                <w:sz w:val="24"/>
              </w:rPr>
              <w:t>in</w:t>
            </w:r>
            <w:r w:rsidRPr="00FF137E">
              <w:rPr>
                <w:rFonts w:asciiTheme="minorHAnsi" w:hAnsiTheme="minorHAnsi" w:cstheme="minorHAnsi"/>
                <w:spacing w:val="-15"/>
                <w:sz w:val="24"/>
              </w:rPr>
              <w:t xml:space="preserve"> </w:t>
            </w:r>
            <w:r w:rsidRPr="00FF137E">
              <w:rPr>
                <w:rFonts w:asciiTheme="minorHAnsi" w:hAnsiTheme="minorHAnsi" w:cstheme="minorHAnsi"/>
                <w:sz w:val="24"/>
              </w:rPr>
              <w:t>caseloads</w:t>
            </w:r>
            <w:r w:rsidRPr="00FF137E">
              <w:rPr>
                <w:rFonts w:asciiTheme="minorHAnsi" w:hAnsiTheme="minorHAnsi" w:cstheme="minorHAnsi"/>
                <w:spacing w:val="-15"/>
                <w:sz w:val="24"/>
              </w:rPr>
              <w:t xml:space="preserve"> </w:t>
            </w:r>
            <w:r w:rsidRPr="00FF137E">
              <w:rPr>
                <w:rFonts w:asciiTheme="minorHAnsi" w:hAnsiTheme="minorHAnsi" w:cstheme="minorHAnsi"/>
                <w:sz w:val="24"/>
              </w:rPr>
              <w:t>throughout</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State.</w:t>
            </w:r>
            <w:r w:rsidRPr="00FF137E">
              <w:rPr>
                <w:rFonts w:asciiTheme="minorHAnsi" w:hAnsiTheme="minorHAnsi" w:cstheme="minorHAnsi"/>
                <w:spacing w:val="1"/>
                <w:sz w:val="24"/>
              </w:rPr>
              <w:t xml:space="preserve"> </w:t>
            </w:r>
            <w:r w:rsidRPr="00FF137E">
              <w:rPr>
                <w:rFonts w:asciiTheme="minorHAnsi" w:hAnsiTheme="minorHAnsi" w:cstheme="minorHAnsi"/>
                <w:sz w:val="24"/>
              </w:rPr>
              <w:t>It</w:t>
            </w:r>
            <w:r w:rsidRPr="00FF137E">
              <w:rPr>
                <w:rFonts w:asciiTheme="minorHAnsi" w:hAnsiTheme="minorHAnsi" w:cstheme="minorHAnsi"/>
                <w:spacing w:val="-15"/>
                <w:sz w:val="24"/>
              </w:rPr>
              <w:t xml:space="preserve"> </w:t>
            </w:r>
            <w:r w:rsidRPr="00FF137E">
              <w:rPr>
                <w:rFonts w:asciiTheme="minorHAnsi" w:hAnsiTheme="minorHAnsi" w:cstheme="minorHAnsi"/>
                <w:sz w:val="24"/>
              </w:rPr>
              <w:t>is</w:t>
            </w:r>
            <w:r w:rsidRPr="00FF137E">
              <w:rPr>
                <w:rFonts w:asciiTheme="minorHAnsi" w:hAnsiTheme="minorHAnsi" w:cstheme="minorHAnsi"/>
                <w:spacing w:val="-15"/>
                <w:sz w:val="24"/>
              </w:rPr>
              <w:t xml:space="preserve"> </w:t>
            </w:r>
            <w:r w:rsidRPr="00FF137E">
              <w:rPr>
                <w:rFonts w:asciiTheme="minorHAnsi" w:hAnsiTheme="minorHAnsi" w:cstheme="minorHAnsi"/>
                <w:sz w:val="24"/>
              </w:rPr>
              <w:t>also</w:t>
            </w:r>
            <w:r w:rsidRPr="00FF137E">
              <w:rPr>
                <w:rFonts w:asciiTheme="minorHAnsi" w:hAnsiTheme="minorHAnsi" w:cstheme="minorHAnsi"/>
                <w:spacing w:val="-15"/>
                <w:sz w:val="24"/>
              </w:rPr>
              <w:t xml:space="preserve"> </w:t>
            </w:r>
            <w:r w:rsidRPr="00FF137E">
              <w:rPr>
                <w:rFonts w:asciiTheme="minorHAnsi" w:hAnsiTheme="minorHAnsi" w:cstheme="minorHAnsi"/>
                <w:sz w:val="24"/>
              </w:rPr>
              <w:t>noted</w:t>
            </w:r>
            <w:r w:rsidRPr="00FF137E">
              <w:rPr>
                <w:rFonts w:asciiTheme="minorHAnsi" w:hAnsiTheme="minorHAnsi" w:cstheme="minorHAnsi"/>
                <w:spacing w:val="-15"/>
                <w:sz w:val="24"/>
              </w:rPr>
              <w:t xml:space="preserve"> </w:t>
            </w:r>
            <w:r w:rsidRPr="00FF137E">
              <w:rPr>
                <w:rFonts w:asciiTheme="minorHAnsi" w:hAnsiTheme="minorHAnsi" w:cstheme="minorHAnsi"/>
                <w:sz w:val="24"/>
              </w:rPr>
              <w:t>that</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majority of MDCPS staff carry mixed caseloads which can lead to multiple staff working on the same case.</w:t>
            </w:r>
            <w:r w:rsidRPr="00FF137E">
              <w:rPr>
                <w:rFonts w:asciiTheme="minorHAnsi" w:hAnsiTheme="minorHAnsi" w:cstheme="minorHAnsi"/>
                <w:spacing w:val="40"/>
                <w:sz w:val="24"/>
              </w:rPr>
              <w:t xml:space="preserve"> </w:t>
            </w:r>
            <w:r w:rsidRPr="00FF137E">
              <w:rPr>
                <w:rFonts w:asciiTheme="minorHAnsi" w:hAnsiTheme="minorHAnsi" w:cstheme="minorHAnsi"/>
                <w:sz w:val="24"/>
              </w:rPr>
              <w:t>The restructuring of staff to reflect the child/family’s experience as they travel through the child welfare system, from “door to door” helps with the caseload variations.</w:t>
            </w:r>
          </w:p>
        </w:tc>
      </w:tr>
      <w:tr w:rsidR="00112D49" w:rsidRPr="00FF137E" w14:paraId="44DD99E8" w14:textId="77777777">
        <w:trPr>
          <w:trHeight w:val="3124"/>
        </w:trPr>
        <w:tc>
          <w:tcPr>
            <w:tcW w:w="9352" w:type="dxa"/>
            <w:tcBorders>
              <w:top w:val="nil"/>
              <w:bottom w:val="nil"/>
            </w:tcBorders>
          </w:tcPr>
          <w:p w14:paraId="3D768A0D" w14:textId="77777777" w:rsidR="00112D49" w:rsidRPr="00FF137E" w:rsidRDefault="00DC3A48">
            <w:pPr>
              <w:pStyle w:val="TableParagraph"/>
              <w:spacing w:before="74"/>
              <w:ind w:left="107"/>
              <w:rPr>
                <w:rFonts w:asciiTheme="minorHAnsi" w:hAnsiTheme="minorHAnsi" w:cstheme="minorHAnsi"/>
                <w:sz w:val="24"/>
              </w:rPr>
            </w:pPr>
            <w:r w:rsidRPr="00FF137E">
              <w:rPr>
                <w:rFonts w:asciiTheme="minorHAnsi" w:hAnsiTheme="minorHAnsi" w:cstheme="minorHAnsi"/>
                <w:spacing w:val="-2"/>
                <w:sz w:val="24"/>
                <w:u w:val="single"/>
              </w:rPr>
              <w:t>Initiative</w:t>
            </w:r>
            <w:r w:rsidRPr="00FF137E">
              <w:rPr>
                <w:rFonts w:asciiTheme="minorHAnsi" w:hAnsiTheme="minorHAnsi" w:cstheme="minorHAnsi"/>
                <w:spacing w:val="-2"/>
                <w:sz w:val="24"/>
              </w:rPr>
              <w:t>:</w:t>
            </w:r>
          </w:p>
          <w:p w14:paraId="079AF682" w14:textId="77777777" w:rsidR="00112D49" w:rsidRPr="00FF137E" w:rsidRDefault="00DC3A48">
            <w:pPr>
              <w:pStyle w:val="TableParagraph"/>
              <w:spacing w:before="240"/>
              <w:ind w:left="107" w:right="98"/>
              <w:jc w:val="both"/>
              <w:rPr>
                <w:rFonts w:asciiTheme="minorHAnsi" w:hAnsiTheme="minorHAnsi" w:cstheme="minorHAnsi"/>
                <w:sz w:val="24"/>
              </w:rPr>
            </w:pPr>
            <w:r w:rsidRPr="00FF137E">
              <w:rPr>
                <w:rFonts w:asciiTheme="minorHAnsi" w:hAnsiTheme="minorHAnsi" w:cstheme="minorHAnsi"/>
                <w:sz w:val="24"/>
              </w:rPr>
              <w:t>Restructuring MDCPS staff allows the Agency to create a workforce of specialized staff – investigations, care management, etc., that receives role-specific training, coaching, and supervision.</w:t>
            </w:r>
            <w:r w:rsidRPr="00FF137E">
              <w:rPr>
                <w:rFonts w:asciiTheme="minorHAnsi" w:hAnsiTheme="minorHAnsi" w:cstheme="minorHAnsi"/>
                <w:spacing w:val="40"/>
                <w:sz w:val="24"/>
              </w:rPr>
              <w:t xml:space="preserve"> </w:t>
            </w:r>
            <w:r w:rsidRPr="00FF137E">
              <w:rPr>
                <w:rFonts w:asciiTheme="minorHAnsi" w:hAnsiTheme="minorHAnsi" w:cstheme="minorHAnsi"/>
                <w:sz w:val="24"/>
              </w:rPr>
              <w:t>Specialization increases expertise throughout each practice area, resulting in improved decision making and ultimately improved outcomes.</w:t>
            </w:r>
          </w:p>
          <w:p w14:paraId="5EEF8E46" w14:textId="77777777" w:rsidR="00112D49" w:rsidRPr="00FF137E" w:rsidRDefault="00112D49">
            <w:pPr>
              <w:pStyle w:val="TableParagraph"/>
              <w:spacing w:before="240"/>
              <w:rPr>
                <w:rFonts w:asciiTheme="minorHAnsi" w:hAnsiTheme="minorHAnsi" w:cstheme="minorHAnsi"/>
                <w:b/>
                <w:sz w:val="24"/>
              </w:rPr>
            </w:pPr>
          </w:p>
          <w:p w14:paraId="27320459" w14:textId="77777777" w:rsidR="00112D49" w:rsidRPr="00FF137E" w:rsidRDefault="00DC3A48">
            <w:pPr>
              <w:pStyle w:val="TableParagraph"/>
              <w:spacing w:before="1"/>
              <w:ind w:left="107" w:right="97"/>
              <w:jc w:val="both"/>
              <w:rPr>
                <w:rFonts w:asciiTheme="minorHAnsi" w:hAnsiTheme="minorHAnsi" w:cstheme="minorHAnsi"/>
                <w:sz w:val="24"/>
              </w:rPr>
            </w:pPr>
            <w:r w:rsidRPr="00FF137E">
              <w:rPr>
                <w:rFonts w:asciiTheme="minorHAnsi" w:hAnsiTheme="minorHAnsi" w:cstheme="minorHAnsi"/>
                <w:sz w:val="24"/>
              </w:rPr>
              <w:t>A specialized, supported workforce is also expected to improve job satisfaction, thereby reducing turnover. MDCPS is continuing to work to decrease the space between upper-level positions and field positions.</w:t>
            </w:r>
          </w:p>
        </w:tc>
      </w:tr>
      <w:tr w:rsidR="00112D49" w:rsidRPr="00FF137E" w14:paraId="77A2BB1F" w14:textId="77777777">
        <w:trPr>
          <w:trHeight w:val="2524"/>
        </w:trPr>
        <w:tc>
          <w:tcPr>
            <w:tcW w:w="9352" w:type="dxa"/>
            <w:tcBorders>
              <w:top w:val="nil"/>
            </w:tcBorders>
          </w:tcPr>
          <w:p w14:paraId="04662F61" w14:textId="77777777" w:rsidR="00112D49" w:rsidRPr="00FF137E" w:rsidRDefault="00DC3A48">
            <w:pPr>
              <w:pStyle w:val="TableParagraph"/>
              <w:spacing w:before="75"/>
              <w:ind w:left="107"/>
              <w:rPr>
                <w:rFonts w:asciiTheme="minorHAnsi" w:hAnsiTheme="minorHAnsi" w:cstheme="minorHAnsi"/>
                <w:sz w:val="24"/>
              </w:rPr>
            </w:pPr>
            <w:r w:rsidRPr="00FF137E">
              <w:rPr>
                <w:rFonts w:asciiTheme="minorHAnsi" w:hAnsiTheme="minorHAnsi" w:cstheme="minorHAnsi"/>
                <w:sz w:val="24"/>
                <w:u w:val="single"/>
              </w:rPr>
              <w:lastRenderedPageBreak/>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Progress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and</w:t>
            </w:r>
            <w:r w:rsidRPr="00FF137E">
              <w:rPr>
                <w:rFonts w:asciiTheme="minorHAnsi" w:hAnsiTheme="minorHAnsi" w:cstheme="minorHAnsi"/>
                <w:spacing w:val="-1"/>
                <w:sz w:val="24"/>
                <w:u w:val="single"/>
              </w:rPr>
              <w:t xml:space="preserve">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5F344466" w14:textId="77777777" w:rsidR="00112D49" w:rsidRPr="00FF137E" w:rsidRDefault="00DC3A48">
            <w:pPr>
              <w:pStyle w:val="TableParagraph"/>
              <w:numPr>
                <w:ilvl w:val="0"/>
                <w:numId w:val="36"/>
              </w:numPr>
              <w:tabs>
                <w:tab w:val="left" w:pos="714"/>
              </w:tabs>
              <w:spacing w:before="240" w:line="286" w:lineRule="exact"/>
              <w:ind w:hanging="539"/>
              <w:rPr>
                <w:rFonts w:asciiTheme="minorHAnsi" w:hAnsiTheme="minorHAnsi" w:cstheme="minorHAnsi"/>
                <w:sz w:val="24"/>
              </w:rPr>
            </w:pPr>
            <w:r w:rsidRPr="00FF137E">
              <w:rPr>
                <w:rFonts w:asciiTheme="minorHAnsi" w:hAnsiTheme="minorHAnsi" w:cstheme="minorHAnsi"/>
                <w:sz w:val="24"/>
              </w:rPr>
              <w:t>Agency</w:t>
            </w:r>
            <w:r w:rsidRPr="00FF137E">
              <w:rPr>
                <w:rFonts w:asciiTheme="minorHAnsi" w:hAnsiTheme="minorHAnsi" w:cstheme="minorHAnsi"/>
                <w:spacing w:val="-2"/>
                <w:sz w:val="24"/>
              </w:rPr>
              <w:t xml:space="preserve"> </w:t>
            </w:r>
            <w:r w:rsidRPr="00FF137E">
              <w:rPr>
                <w:rFonts w:asciiTheme="minorHAnsi" w:hAnsiTheme="minorHAnsi" w:cstheme="minorHAnsi"/>
                <w:sz w:val="24"/>
              </w:rPr>
              <w:t>caseload</w:t>
            </w:r>
            <w:r w:rsidRPr="00FF137E">
              <w:rPr>
                <w:rFonts w:asciiTheme="minorHAnsi" w:hAnsiTheme="minorHAnsi" w:cstheme="minorHAnsi"/>
                <w:spacing w:val="-1"/>
                <w:sz w:val="24"/>
              </w:rPr>
              <w:t xml:space="preserve"> </w:t>
            </w:r>
            <w:r w:rsidRPr="00FF137E">
              <w:rPr>
                <w:rFonts w:asciiTheme="minorHAnsi" w:hAnsiTheme="minorHAnsi" w:cstheme="minorHAnsi"/>
                <w:sz w:val="24"/>
              </w:rPr>
              <w:t>reports</w:t>
            </w:r>
            <w:r w:rsidRPr="00FF137E">
              <w:rPr>
                <w:rFonts w:asciiTheme="minorHAnsi" w:hAnsiTheme="minorHAnsi" w:cstheme="minorHAnsi"/>
                <w:spacing w:val="1"/>
                <w:sz w:val="24"/>
              </w:rPr>
              <w:t xml:space="preserve"> </w:t>
            </w:r>
            <w:r w:rsidRPr="00FF137E">
              <w:rPr>
                <w:rFonts w:asciiTheme="minorHAnsi" w:hAnsiTheme="minorHAnsi" w:cstheme="minorHAnsi"/>
                <w:sz w:val="24"/>
              </w:rPr>
              <w:t>are</w:t>
            </w:r>
            <w:r w:rsidRPr="00FF137E">
              <w:rPr>
                <w:rFonts w:asciiTheme="minorHAnsi" w:hAnsiTheme="minorHAnsi" w:cstheme="minorHAnsi"/>
                <w:spacing w:val="-4"/>
                <w:sz w:val="24"/>
              </w:rPr>
              <w:t xml:space="preserve"> </w:t>
            </w:r>
            <w:r w:rsidRPr="00FF137E">
              <w:rPr>
                <w:rFonts w:asciiTheme="minorHAnsi" w:hAnsiTheme="minorHAnsi" w:cstheme="minorHAnsi"/>
                <w:sz w:val="24"/>
              </w:rPr>
              <w:t>monitored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monthly.</w:t>
            </w:r>
          </w:p>
          <w:p w14:paraId="7330E4AD" w14:textId="77777777" w:rsidR="00112D49" w:rsidRPr="00FF137E" w:rsidRDefault="00DC3A48">
            <w:pPr>
              <w:pStyle w:val="TableParagraph"/>
              <w:numPr>
                <w:ilvl w:val="0"/>
                <w:numId w:val="36"/>
              </w:numPr>
              <w:tabs>
                <w:tab w:val="left" w:pos="714"/>
              </w:tabs>
              <w:spacing w:before="4" w:line="223" w:lineRule="auto"/>
              <w:ind w:right="98"/>
              <w:rPr>
                <w:rFonts w:asciiTheme="minorHAnsi" w:hAnsiTheme="minorHAnsi" w:cstheme="minorHAnsi"/>
                <w:sz w:val="24"/>
              </w:rPr>
            </w:pPr>
            <w:r w:rsidRPr="00FF137E">
              <w:rPr>
                <w:rFonts w:asciiTheme="minorHAnsi" w:hAnsiTheme="minorHAnsi" w:cstheme="minorHAnsi"/>
                <w:sz w:val="24"/>
              </w:rPr>
              <w:t>Workforce Wellbeing utilizes assessment tools to monitor job satisfaction and support</w:t>
            </w:r>
            <w:r w:rsidRPr="00FF137E">
              <w:rPr>
                <w:rFonts w:asciiTheme="minorHAnsi" w:hAnsiTheme="minorHAnsi" w:cstheme="minorHAnsi"/>
                <w:spacing w:val="40"/>
                <w:sz w:val="24"/>
              </w:rPr>
              <w:t xml:space="preserve"> </w:t>
            </w:r>
            <w:r w:rsidRPr="00FF137E">
              <w:rPr>
                <w:rFonts w:asciiTheme="minorHAnsi" w:hAnsiTheme="minorHAnsi" w:cstheme="minorHAnsi"/>
                <w:spacing w:val="-2"/>
                <w:sz w:val="24"/>
              </w:rPr>
              <w:t>staff.</w:t>
            </w:r>
          </w:p>
          <w:p w14:paraId="35C1C911" w14:textId="77777777" w:rsidR="00112D49" w:rsidRPr="00FF137E" w:rsidRDefault="00DC3A48">
            <w:pPr>
              <w:pStyle w:val="TableParagraph"/>
              <w:numPr>
                <w:ilvl w:val="0"/>
                <w:numId w:val="36"/>
              </w:numPr>
              <w:tabs>
                <w:tab w:val="left" w:pos="714"/>
              </w:tabs>
              <w:spacing w:before="19" w:line="223" w:lineRule="auto"/>
              <w:ind w:right="97"/>
              <w:rPr>
                <w:rFonts w:asciiTheme="minorHAnsi" w:hAnsiTheme="minorHAnsi" w:cstheme="minorHAnsi"/>
                <w:sz w:val="24"/>
              </w:rPr>
            </w:pPr>
            <w:r w:rsidRPr="00FF137E">
              <w:rPr>
                <w:rFonts w:asciiTheme="minorHAnsi" w:hAnsiTheme="minorHAnsi" w:cstheme="minorHAnsi"/>
                <w:sz w:val="24"/>
              </w:rPr>
              <w:t>Qualitative</w:t>
            </w:r>
            <w:r w:rsidRPr="00FF137E">
              <w:rPr>
                <w:rFonts w:asciiTheme="minorHAnsi" w:hAnsiTheme="minorHAnsi" w:cstheme="minorHAnsi"/>
                <w:spacing w:val="40"/>
                <w:sz w:val="24"/>
              </w:rPr>
              <w:t xml:space="preserve"> </w:t>
            </w:r>
            <w:r w:rsidRPr="00FF137E">
              <w:rPr>
                <w:rFonts w:asciiTheme="minorHAnsi" w:hAnsiTheme="minorHAnsi" w:cstheme="minorHAnsi"/>
                <w:sz w:val="24"/>
              </w:rPr>
              <w:t>data</w:t>
            </w:r>
            <w:r w:rsidRPr="00FF137E">
              <w:rPr>
                <w:rFonts w:asciiTheme="minorHAnsi" w:hAnsiTheme="minorHAnsi" w:cstheme="minorHAnsi"/>
                <w:spacing w:val="40"/>
                <w:sz w:val="24"/>
              </w:rPr>
              <w:t xml:space="preserve"> </w:t>
            </w:r>
            <w:r w:rsidRPr="00FF137E">
              <w:rPr>
                <w:rFonts w:asciiTheme="minorHAnsi" w:hAnsiTheme="minorHAnsi" w:cstheme="minorHAnsi"/>
                <w:sz w:val="24"/>
              </w:rPr>
              <w:t>to</w:t>
            </w:r>
            <w:r w:rsidRPr="00FF137E">
              <w:rPr>
                <w:rFonts w:asciiTheme="minorHAnsi" w:hAnsiTheme="minorHAnsi" w:cstheme="minorHAnsi"/>
                <w:spacing w:val="40"/>
                <w:sz w:val="24"/>
              </w:rPr>
              <w:t xml:space="preserve"> </w:t>
            </w:r>
            <w:r w:rsidRPr="00FF137E">
              <w:rPr>
                <w:rFonts w:asciiTheme="minorHAnsi" w:hAnsiTheme="minorHAnsi" w:cstheme="minorHAnsi"/>
                <w:sz w:val="24"/>
              </w:rPr>
              <w:t>assess</w:t>
            </w:r>
            <w:r w:rsidRPr="00FF137E">
              <w:rPr>
                <w:rFonts w:asciiTheme="minorHAnsi" w:hAnsiTheme="minorHAnsi" w:cstheme="minorHAnsi"/>
                <w:spacing w:val="40"/>
                <w:sz w:val="24"/>
              </w:rPr>
              <w:t xml:space="preserve"> </w:t>
            </w:r>
            <w:r w:rsidRPr="00FF137E">
              <w:rPr>
                <w:rFonts w:asciiTheme="minorHAnsi" w:hAnsiTheme="minorHAnsi" w:cstheme="minorHAnsi"/>
                <w:sz w:val="24"/>
              </w:rPr>
              <w:t>performance</w:t>
            </w:r>
            <w:r w:rsidRPr="00FF137E">
              <w:rPr>
                <w:rFonts w:asciiTheme="minorHAnsi" w:hAnsiTheme="minorHAnsi" w:cstheme="minorHAnsi"/>
                <w:spacing w:val="40"/>
                <w:sz w:val="24"/>
              </w:rPr>
              <w:t xml:space="preserve"> </w:t>
            </w:r>
            <w:r w:rsidRPr="00FF137E">
              <w:rPr>
                <w:rFonts w:asciiTheme="minorHAnsi" w:hAnsiTheme="minorHAnsi" w:cstheme="minorHAnsi"/>
                <w:sz w:val="24"/>
              </w:rPr>
              <w:t>will</w:t>
            </w:r>
            <w:r w:rsidRPr="00FF137E">
              <w:rPr>
                <w:rFonts w:asciiTheme="minorHAnsi" w:hAnsiTheme="minorHAnsi" w:cstheme="minorHAnsi"/>
                <w:spacing w:val="40"/>
                <w:sz w:val="24"/>
              </w:rPr>
              <w:t xml:space="preserve"> </w:t>
            </w:r>
            <w:r w:rsidRPr="00FF137E">
              <w:rPr>
                <w:rFonts w:asciiTheme="minorHAnsi" w:hAnsiTheme="minorHAnsi" w:cstheme="minorHAnsi"/>
                <w:sz w:val="24"/>
              </w:rPr>
              <w:t>be</w:t>
            </w:r>
            <w:r w:rsidRPr="00FF137E">
              <w:rPr>
                <w:rFonts w:asciiTheme="minorHAnsi" w:hAnsiTheme="minorHAnsi" w:cstheme="minorHAnsi"/>
                <w:spacing w:val="40"/>
                <w:sz w:val="24"/>
              </w:rPr>
              <w:t xml:space="preserve"> </w:t>
            </w:r>
            <w:r w:rsidRPr="00FF137E">
              <w:rPr>
                <w:rFonts w:asciiTheme="minorHAnsi" w:hAnsiTheme="minorHAnsi" w:cstheme="minorHAnsi"/>
                <w:sz w:val="24"/>
              </w:rPr>
              <w:t>regularly</w:t>
            </w:r>
            <w:r w:rsidRPr="00FF137E">
              <w:rPr>
                <w:rFonts w:asciiTheme="minorHAnsi" w:hAnsiTheme="minorHAnsi" w:cstheme="minorHAnsi"/>
                <w:spacing w:val="40"/>
                <w:sz w:val="24"/>
              </w:rPr>
              <w:t xml:space="preserve"> </w:t>
            </w:r>
            <w:r w:rsidRPr="00FF137E">
              <w:rPr>
                <w:rFonts w:asciiTheme="minorHAnsi" w:hAnsiTheme="minorHAnsi" w:cstheme="minorHAnsi"/>
                <w:sz w:val="24"/>
              </w:rPr>
              <w:t>collected</w:t>
            </w:r>
            <w:r w:rsidRPr="00FF137E">
              <w:rPr>
                <w:rFonts w:asciiTheme="minorHAnsi" w:hAnsiTheme="minorHAnsi" w:cstheme="minorHAnsi"/>
                <w:spacing w:val="40"/>
                <w:sz w:val="24"/>
              </w:rPr>
              <w:t xml:space="preserve"> </w:t>
            </w:r>
            <w:r w:rsidRPr="00FF137E">
              <w:rPr>
                <w:rFonts w:asciiTheme="minorHAnsi" w:hAnsiTheme="minorHAnsi" w:cstheme="minorHAnsi"/>
                <w:sz w:val="24"/>
              </w:rPr>
              <w:t>from</w:t>
            </w:r>
            <w:r w:rsidRPr="00FF137E">
              <w:rPr>
                <w:rFonts w:asciiTheme="minorHAnsi" w:hAnsiTheme="minorHAnsi" w:cstheme="minorHAnsi"/>
                <w:spacing w:val="40"/>
                <w:sz w:val="24"/>
              </w:rPr>
              <w:t xml:space="preserve"> </w:t>
            </w:r>
            <w:r w:rsidRPr="00FF137E">
              <w:rPr>
                <w:rFonts w:asciiTheme="minorHAnsi" w:hAnsiTheme="minorHAnsi" w:cstheme="minorHAnsi"/>
                <w:sz w:val="24"/>
              </w:rPr>
              <w:t>stakeholder engagement</w:t>
            </w:r>
            <w:r w:rsidRPr="00FF137E">
              <w:rPr>
                <w:rFonts w:asciiTheme="minorHAnsi" w:hAnsiTheme="minorHAnsi" w:cstheme="minorHAnsi"/>
                <w:spacing w:val="-6"/>
                <w:sz w:val="24"/>
              </w:rPr>
              <w:t xml:space="preserve"> </w:t>
            </w:r>
            <w:r w:rsidRPr="00FF137E">
              <w:rPr>
                <w:rFonts w:asciiTheme="minorHAnsi" w:hAnsiTheme="minorHAnsi" w:cstheme="minorHAnsi"/>
                <w:sz w:val="24"/>
              </w:rPr>
              <w:t>groups,</w:t>
            </w:r>
            <w:r w:rsidRPr="00FF137E">
              <w:rPr>
                <w:rFonts w:asciiTheme="minorHAnsi" w:hAnsiTheme="minorHAnsi" w:cstheme="minorHAnsi"/>
                <w:spacing w:val="-6"/>
                <w:sz w:val="24"/>
              </w:rPr>
              <w:t xml:space="preserve"> </w:t>
            </w:r>
            <w:r w:rsidRPr="00FF137E">
              <w:rPr>
                <w:rFonts w:asciiTheme="minorHAnsi" w:hAnsiTheme="minorHAnsi" w:cstheme="minorHAnsi"/>
                <w:sz w:val="24"/>
              </w:rPr>
              <w:t>such</w:t>
            </w:r>
            <w:r w:rsidRPr="00FF137E">
              <w:rPr>
                <w:rFonts w:asciiTheme="minorHAnsi" w:hAnsiTheme="minorHAnsi" w:cstheme="minorHAnsi"/>
                <w:spacing w:val="-4"/>
                <w:sz w:val="24"/>
              </w:rPr>
              <w:t xml:space="preserve"> </w:t>
            </w:r>
            <w:r w:rsidRPr="00FF137E">
              <w:rPr>
                <w:rFonts w:asciiTheme="minorHAnsi" w:hAnsiTheme="minorHAnsi" w:cstheme="minorHAnsi"/>
                <w:sz w:val="24"/>
              </w:rPr>
              <w:t>as</w:t>
            </w:r>
            <w:r w:rsidRPr="00FF137E">
              <w:rPr>
                <w:rFonts w:asciiTheme="minorHAnsi" w:hAnsiTheme="minorHAnsi" w:cstheme="minorHAnsi"/>
                <w:spacing w:val="-6"/>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Youth</w:t>
            </w:r>
            <w:r w:rsidRPr="00FF137E">
              <w:rPr>
                <w:rFonts w:asciiTheme="minorHAnsi" w:hAnsiTheme="minorHAnsi" w:cstheme="minorHAnsi"/>
                <w:spacing w:val="-6"/>
                <w:sz w:val="24"/>
              </w:rPr>
              <w:t xml:space="preserve"> </w:t>
            </w:r>
            <w:r w:rsidRPr="00FF137E">
              <w:rPr>
                <w:rFonts w:asciiTheme="minorHAnsi" w:hAnsiTheme="minorHAnsi" w:cstheme="minorHAnsi"/>
                <w:sz w:val="24"/>
              </w:rPr>
              <w:t>Advisory</w:t>
            </w:r>
            <w:r w:rsidRPr="00FF137E">
              <w:rPr>
                <w:rFonts w:asciiTheme="minorHAnsi" w:hAnsiTheme="minorHAnsi" w:cstheme="minorHAnsi"/>
                <w:spacing w:val="-4"/>
                <w:sz w:val="24"/>
              </w:rPr>
              <w:t xml:space="preserve"> </w:t>
            </w:r>
            <w:r w:rsidRPr="00FF137E">
              <w:rPr>
                <w:rFonts w:asciiTheme="minorHAnsi" w:hAnsiTheme="minorHAnsi" w:cstheme="minorHAnsi"/>
                <w:sz w:val="24"/>
              </w:rPr>
              <w:t>Council</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6"/>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Foster</w:t>
            </w:r>
            <w:r w:rsidRPr="00FF137E">
              <w:rPr>
                <w:rFonts w:asciiTheme="minorHAnsi" w:hAnsiTheme="minorHAnsi" w:cstheme="minorHAnsi"/>
                <w:spacing w:val="-7"/>
                <w:sz w:val="24"/>
              </w:rPr>
              <w:t xml:space="preserve"> </w:t>
            </w:r>
            <w:r w:rsidRPr="00FF137E">
              <w:rPr>
                <w:rFonts w:asciiTheme="minorHAnsi" w:hAnsiTheme="minorHAnsi" w:cstheme="minorHAnsi"/>
                <w:sz w:val="24"/>
              </w:rPr>
              <w:t>Parent</w:t>
            </w:r>
            <w:r w:rsidRPr="00FF137E">
              <w:rPr>
                <w:rFonts w:asciiTheme="minorHAnsi" w:hAnsiTheme="minorHAnsi" w:cstheme="minorHAnsi"/>
                <w:spacing w:val="-5"/>
                <w:sz w:val="24"/>
              </w:rPr>
              <w:t xml:space="preserve"> </w:t>
            </w:r>
            <w:r w:rsidRPr="00FF137E">
              <w:rPr>
                <w:rFonts w:asciiTheme="minorHAnsi" w:hAnsiTheme="minorHAnsi" w:cstheme="minorHAnsi"/>
                <w:sz w:val="24"/>
              </w:rPr>
              <w:t>Feedback</w:t>
            </w:r>
          </w:p>
          <w:p w14:paraId="664B73B4" w14:textId="77777777" w:rsidR="00112D49" w:rsidRPr="00FF137E" w:rsidRDefault="00DC3A48">
            <w:pPr>
              <w:pStyle w:val="TableParagraph"/>
              <w:spacing w:line="270" w:lineRule="atLeast"/>
              <w:ind w:left="714"/>
              <w:rPr>
                <w:rFonts w:asciiTheme="minorHAnsi" w:hAnsiTheme="minorHAnsi" w:cstheme="minorHAnsi"/>
                <w:sz w:val="24"/>
              </w:rPr>
            </w:pPr>
            <w:r w:rsidRPr="00FF137E">
              <w:rPr>
                <w:rFonts w:asciiTheme="minorHAnsi" w:hAnsiTheme="minorHAnsi" w:cstheme="minorHAnsi"/>
                <w:sz w:val="24"/>
              </w:rPr>
              <w:t>Group.</w:t>
            </w:r>
            <w:r w:rsidRPr="00FF137E">
              <w:rPr>
                <w:rFonts w:asciiTheme="minorHAnsi" w:hAnsiTheme="minorHAnsi" w:cstheme="minorHAnsi"/>
                <w:spacing w:val="40"/>
                <w:sz w:val="24"/>
              </w:rPr>
              <w:t xml:space="preserve"> </w:t>
            </w:r>
            <w:r w:rsidRPr="00FF137E">
              <w:rPr>
                <w:rFonts w:asciiTheme="minorHAnsi" w:hAnsiTheme="minorHAnsi" w:cstheme="minorHAnsi"/>
                <w:sz w:val="24"/>
              </w:rPr>
              <w:t>Additionally, data collected from case-related interviews during the case review process will be utilized.</w:t>
            </w:r>
          </w:p>
        </w:tc>
      </w:tr>
    </w:tbl>
    <w:p w14:paraId="38F18255" w14:textId="77777777" w:rsidR="00112D49" w:rsidRPr="00FF137E" w:rsidRDefault="00112D49">
      <w:pPr>
        <w:pStyle w:val="BodyText"/>
        <w:spacing w:before="42"/>
        <w:rPr>
          <w:rFonts w:asciiTheme="minorHAnsi" w:hAnsiTheme="minorHAnsi" w:cstheme="minorHAnsi"/>
          <w:b/>
        </w:rPr>
      </w:pPr>
    </w:p>
    <w:p w14:paraId="2421CA47" w14:textId="77777777" w:rsidR="00112D49" w:rsidRPr="00FF137E" w:rsidRDefault="00DC3A48">
      <w:pPr>
        <w:spacing w:after="23"/>
        <w:ind w:left="660"/>
        <w:rPr>
          <w:rFonts w:asciiTheme="minorHAnsi" w:hAnsiTheme="minorHAnsi" w:cstheme="minorHAnsi"/>
          <w:b/>
          <w:sz w:val="24"/>
        </w:rPr>
      </w:pPr>
      <w:r w:rsidRPr="00FF137E">
        <w:rPr>
          <w:rFonts w:asciiTheme="minorHAnsi" w:hAnsiTheme="minorHAnsi" w:cstheme="minorHAnsi"/>
          <w:b/>
          <w:spacing w:val="-2"/>
          <w:sz w:val="24"/>
        </w:rPr>
        <w:t>Prevention</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FF137E" w14:paraId="01EB1DC3" w14:textId="77777777">
        <w:trPr>
          <w:trHeight w:val="2568"/>
        </w:trPr>
        <w:tc>
          <w:tcPr>
            <w:tcW w:w="9352" w:type="dxa"/>
          </w:tcPr>
          <w:p w14:paraId="3F59BFA3" w14:textId="77777777" w:rsidR="00112D49" w:rsidRPr="00FF137E" w:rsidRDefault="00DC3A48">
            <w:pPr>
              <w:pStyle w:val="TableParagraph"/>
              <w:ind w:left="107"/>
              <w:rPr>
                <w:rFonts w:asciiTheme="minorHAnsi" w:hAnsiTheme="minorHAnsi" w:cstheme="minorHAnsi"/>
                <w:b/>
                <w:sz w:val="24"/>
              </w:rPr>
            </w:pPr>
            <w:r w:rsidRPr="00FF137E">
              <w:rPr>
                <w:rFonts w:asciiTheme="minorHAnsi" w:hAnsiTheme="minorHAnsi" w:cstheme="minorHAnsi"/>
                <w:b/>
                <w:sz w:val="24"/>
              </w:rPr>
              <w:t>Goal</w:t>
            </w:r>
            <w:r w:rsidRPr="00FF137E">
              <w:rPr>
                <w:rFonts w:asciiTheme="minorHAnsi" w:hAnsiTheme="minorHAnsi" w:cstheme="minorHAnsi"/>
                <w:b/>
                <w:spacing w:val="-4"/>
                <w:sz w:val="24"/>
              </w:rPr>
              <w:t xml:space="preserve"> </w:t>
            </w:r>
            <w:r w:rsidRPr="00FF137E">
              <w:rPr>
                <w:rFonts w:asciiTheme="minorHAnsi" w:hAnsiTheme="minorHAnsi" w:cstheme="minorHAnsi"/>
                <w:b/>
                <w:sz w:val="24"/>
              </w:rPr>
              <w:t>2:</w:t>
            </w:r>
            <w:r w:rsidRPr="00FF137E">
              <w:rPr>
                <w:rFonts w:asciiTheme="minorHAnsi" w:hAnsiTheme="minorHAnsi" w:cstheme="minorHAnsi"/>
                <w:b/>
                <w:spacing w:val="-4"/>
                <w:sz w:val="24"/>
              </w:rPr>
              <w:t xml:space="preserve"> </w:t>
            </w:r>
            <w:r w:rsidRPr="00FF137E">
              <w:rPr>
                <w:rFonts w:asciiTheme="minorHAnsi" w:hAnsiTheme="minorHAnsi" w:cstheme="minorHAnsi"/>
                <w:b/>
                <w:sz w:val="24"/>
              </w:rPr>
              <w:t>Mississippi</w:t>
            </w:r>
            <w:r w:rsidRPr="00FF137E">
              <w:rPr>
                <w:rFonts w:asciiTheme="minorHAnsi" w:hAnsiTheme="minorHAnsi" w:cstheme="minorHAnsi"/>
                <w:b/>
                <w:spacing w:val="-4"/>
                <w:sz w:val="24"/>
              </w:rPr>
              <w:t xml:space="preserve"> </w:t>
            </w:r>
            <w:r w:rsidRPr="00FF137E">
              <w:rPr>
                <w:rFonts w:asciiTheme="minorHAnsi" w:hAnsiTheme="minorHAnsi" w:cstheme="minorHAnsi"/>
                <w:b/>
                <w:sz w:val="24"/>
              </w:rPr>
              <w:t>will</w:t>
            </w:r>
            <w:r w:rsidRPr="00FF137E">
              <w:rPr>
                <w:rFonts w:asciiTheme="minorHAnsi" w:hAnsiTheme="minorHAnsi" w:cstheme="minorHAnsi"/>
                <w:b/>
                <w:spacing w:val="-6"/>
                <w:sz w:val="24"/>
              </w:rPr>
              <w:t xml:space="preserve"> </w:t>
            </w:r>
            <w:r w:rsidRPr="00FF137E">
              <w:rPr>
                <w:rFonts w:asciiTheme="minorHAnsi" w:hAnsiTheme="minorHAnsi" w:cstheme="minorHAnsi"/>
                <w:b/>
                <w:sz w:val="24"/>
              </w:rPr>
              <w:t>support</w:t>
            </w:r>
            <w:r w:rsidRPr="00FF137E">
              <w:rPr>
                <w:rFonts w:asciiTheme="minorHAnsi" w:hAnsiTheme="minorHAnsi" w:cstheme="minorHAnsi"/>
                <w:b/>
                <w:spacing w:val="-4"/>
                <w:sz w:val="24"/>
              </w:rPr>
              <w:t xml:space="preserve"> </w:t>
            </w:r>
            <w:r w:rsidRPr="00FF137E">
              <w:rPr>
                <w:rFonts w:asciiTheme="minorHAnsi" w:hAnsiTheme="minorHAnsi" w:cstheme="minorHAnsi"/>
                <w:b/>
                <w:sz w:val="24"/>
              </w:rPr>
              <w:t>families</w:t>
            </w:r>
            <w:r w:rsidRPr="00FF137E">
              <w:rPr>
                <w:rFonts w:asciiTheme="minorHAnsi" w:hAnsiTheme="minorHAnsi" w:cstheme="minorHAnsi"/>
                <w:b/>
                <w:spacing w:val="-4"/>
                <w:sz w:val="24"/>
              </w:rPr>
              <w:t xml:space="preserve"> </w:t>
            </w:r>
            <w:r w:rsidRPr="00FF137E">
              <w:rPr>
                <w:rFonts w:asciiTheme="minorHAnsi" w:hAnsiTheme="minorHAnsi" w:cstheme="minorHAnsi"/>
                <w:b/>
                <w:sz w:val="24"/>
              </w:rPr>
              <w:t>in</w:t>
            </w:r>
            <w:r w:rsidRPr="00FF137E">
              <w:rPr>
                <w:rFonts w:asciiTheme="minorHAnsi" w:hAnsiTheme="minorHAnsi" w:cstheme="minorHAnsi"/>
                <w:b/>
                <w:spacing w:val="-4"/>
                <w:sz w:val="24"/>
              </w:rPr>
              <w:t xml:space="preserve"> </w:t>
            </w:r>
            <w:r w:rsidRPr="00FF137E">
              <w:rPr>
                <w:rFonts w:asciiTheme="minorHAnsi" w:hAnsiTheme="minorHAnsi" w:cstheme="minorHAnsi"/>
                <w:b/>
                <w:sz w:val="24"/>
              </w:rPr>
              <w:t>creating</w:t>
            </w:r>
            <w:r w:rsidRPr="00FF137E">
              <w:rPr>
                <w:rFonts w:asciiTheme="minorHAnsi" w:hAnsiTheme="minorHAnsi" w:cstheme="minorHAnsi"/>
                <w:b/>
                <w:spacing w:val="-4"/>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6"/>
                <w:sz w:val="24"/>
              </w:rPr>
              <w:t xml:space="preserve"> </w:t>
            </w:r>
            <w:r w:rsidRPr="00FF137E">
              <w:rPr>
                <w:rFonts w:asciiTheme="minorHAnsi" w:hAnsiTheme="minorHAnsi" w:cstheme="minorHAnsi"/>
                <w:b/>
                <w:sz w:val="24"/>
              </w:rPr>
              <w:t>maintaining</w:t>
            </w:r>
            <w:r w:rsidRPr="00FF137E">
              <w:rPr>
                <w:rFonts w:asciiTheme="minorHAnsi" w:hAnsiTheme="minorHAnsi" w:cstheme="minorHAnsi"/>
                <w:b/>
                <w:spacing w:val="-4"/>
                <w:sz w:val="24"/>
              </w:rPr>
              <w:t xml:space="preserve"> </w:t>
            </w:r>
            <w:r w:rsidRPr="00FF137E">
              <w:rPr>
                <w:rFonts w:asciiTheme="minorHAnsi" w:hAnsiTheme="minorHAnsi" w:cstheme="minorHAnsi"/>
                <w:b/>
                <w:sz w:val="24"/>
              </w:rPr>
              <w:t>safe,</w:t>
            </w:r>
            <w:r w:rsidRPr="00FF137E">
              <w:rPr>
                <w:rFonts w:asciiTheme="minorHAnsi" w:hAnsiTheme="minorHAnsi" w:cstheme="minorHAnsi"/>
                <w:b/>
                <w:spacing w:val="-4"/>
                <w:sz w:val="24"/>
              </w:rPr>
              <w:t xml:space="preserve"> </w:t>
            </w:r>
            <w:r w:rsidRPr="00FF137E">
              <w:rPr>
                <w:rFonts w:asciiTheme="minorHAnsi" w:hAnsiTheme="minorHAnsi" w:cstheme="minorHAnsi"/>
                <w:b/>
                <w:sz w:val="24"/>
              </w:rPr>
              <w:t>supportive environments so that children may remain safely at home when reasonable.</w:t>
            </w:r>
          </w:p>
          <w:p w14:paraId="7119B2BE" w14:textId="77777777" w:rsidR="00112D49" w:rsidRPr="00FF137E" w:rsidRDefault="00DC3A48">
            <w:pPr>
              <w:pStyle w:val="TableParagraph"/>
              <w:spacing w:before="239"/>
              <w:ind w:left="107" w:right="99"/>
              <w:jc w:val="both"/>
              <w:rPr>
                <w:rFonts w:asciiTheme="minorHAnsi" w:hAnsiTheme="minorHAnsi" w:cstheme="minorHAnsi"/>
                <w:sz w:val="24"/>
              </w:rPr>
            </w:pPr>
            <w:r w:rsidRPr="00FF137E">
              <w:rPr>
                <w:rFonts w:asciiTheme="minorHAnsi" w:hAnsiTheme="minorHAnsi" w:cstheme="minorHAnsi"/>
                <w:sz w:val="24"/>
              </w:rPr>
              <w:t>MDCPS has a foundation of prioritizing prevention over foster care.</w:t>
            </w:r>
            <w:r w:rsidRPr="00FF137E">
              <w:rPr>
                <w:rFonts w:asciiTheme="minorHAnsi" w:hAnsiTheme="minorHAnsi" w:cstheme="minorHAnsi"/>
                <w:spacing w:val="40"/>
                <w:sz w:val="24"/>
              </w:rPr>
              <w:t xml:space="preserve"> </w:t>
            </w:r>
            <w:r w:rsidRPr="00FF137E">
              <w:rPr>
                <w:rFonts w:asciiTheme="minorHAnsi" w:hAnsiTheme="minorHAnsi" w:cstheme="minorHAnsi"/>
                <w:sz w:val="24"/>
              </w:rPr>
              <w:t>MDCPS approaches this prevention</w:t>
            </w:r>
            <w:r w:rsidRPr="00FF137E">
              <w:rPr>
                <w:rFonts w:asciiTheme="minorHAnsi" w:hAnsiTheme="minorHAnsi" w:cstheme="minorHAnsi"/>
                <w:spacing w:val="-1"/>
                <w:sz w:val="24"/>
              </w:rPr>
              <w:t xml:space="preserve"> </w:t>
            </w:r>
            <w:r w:rsidRPr="00FF137E">
              <w:rPr>
                <w:rFonts w:asciiTheme="minorHAnsi" w:hAnsiTheme="minorHAnsi" w:cstheme="minorHAnsi"/>
                <w:sz w:val="24"/>
              </w:rPr>
              <w:t>goal with</w:t>
            </w:r>
            <w:r w:rsidRPr="00FF137E">
              <w:rPr>
                <w:rFonts w:asciiTheme="minorHAnsi" w:hAnsiTheme="minorHAnsi" w:cstheme="minorHAnsi"/>
                <w:spacing w:val="-1"/>
                <w:sz w:val="24"/>
              </w:rPr>
              <w:t xml:space="preserve"> </w:t>
            </w:r>
            <w:r w:rsidRPr="00FF137E">
              <w:rPr>
                <w:rFonts w:asciiTheme="minorHAnsi" w:hAnsiTheme="minorHAnsi" w:cstheme="minorHAnsi"/>
                <w:sz w:val="24"/>
              </w:rPr>
              <w:t>a public</w:t>
            </w:r>
            <w:r w:rsidRPr="00FF137E">
              <w:rPr>
                <w:rFonts w:asciiTheme="minorHAnsi" w:hAnsiTheme="minorHAnsi" w:cstheme="minorHAnsi"/>
                <w:spacing w:val="-2"/>
                <w:sz w:val="24"/>
              </w:rPr>
              <w:t xml:space="preserve"> </w:t>
            </w:r>
            <w:r w:rsidRPr="00FF137E">
              <w:rPr>
                <w:rFonts w:asciiTheme="minorHAnsi" w:hAnsiTheme="minorHAnsi" w:cstheme="minorHAnsi"/>
                <w:sz w:val="24"/>
              </w:rPr>
              <w:t>health</w:t>
            </w:r>
            <w:r w:rsidRPr="00FF137E">
              <w:rPr>
                <w:rFonts w:asciiTheme="minorHAnsi" w:hAnsiTheme="minorHAnsi" w:cstheme="minorHAnsi"/>
                <w:spacing w:val="-1"/>
                <w:sz w:val="24"/>
              </w:rPr>
              <w:t xml:space="preserve"> </w:t>
            </w:r>
            <w:r w:rsidRPr="00FF137E">
              <w:rPr>
                <w:rFonts w:asciiTheme="minorHAnsi" w:hAnsiTheme="minorHAnsi" w:cstheme="minorHAnsi"/>
                <w:sz w:val="24"/>
              </w:rPr>
              <w:t>framework, striving</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a social and physical</w:t>
            </w:r>
            <w:r w:rsidRPr="00FF137E">
              <w:rPr>
                <w:rFonts w:asciiTheme="minorHAnsi" w:hAnsiTheme="minorHAnsi" w:cstheme="minorHAnsi"/>
                <w:spacing w:val="-1"/>
                <w:sz w:val="24"/>
              </w:rPr>
              <w:t xml:space="preserve"> </w:t>
            </w:r>
            <w:r w:rsidRPr="00FF137E">
              <w:rPr>
                <w:rFonts w:asciiTheme="minorHAnsi" w:hAnsiTheme="minorHAnsi" w:cstheme="minorHAnsi"/>
                <w:sz w:val="24"/>
              </w:rPr>
              <w:t>environment that promotes the well-being of children, youth, and families.</w:t>
            </w:r>
            <w:r w:rsidRPr="00FF137E">
              <w:rPr>
                <w:rFonts w:asciiTheme="minorHAnsi" w:hAnsiTheme="minorHAnsi" w:cstheme="minorHAnsi"/>
                <w:spacing w:val="80"/>
                <w:sz w:val="24"/>
              </w:rPr>
              <w:t xml:space="preserve"> </w:t>
            </w:r>
            <w:r w:rsidRPr="00FF137E">
              <w:rPr>
                <w:rFonts w:asciiTheme="minorHAnsi" w:hAnsiTheme="minorHAnsi" w:cstheme="minorHAnsi"/>
                <w:sz w:val="24"/>
              </w:rPr>
              <w:t>MDCPS recognizes that stakeholder engagement, case level family engagement, and data analytics and evaluation, are necessary to change the child welfare paradigm from reactive (providing supports after the event) to preventive.</w:t>
            </w:r>
          </w:p>
        </w:tc>
      </w:tr>
      <w:tr w:rsidR="00112D49" w:rsidRPr="00FF137E" w14:paraId="66E615D0" w14:textId="77777777">
        <w:trPr>
          <w:trHeight w:val="1379"/>
        </w:trPr>
        <w:tc>
          <w:tcPr>
            <w:tcW w:w="9352" w:type="dxa"/>
          </w:tcPr>
          <w:p w14:paraId="33E16355" w14:textId="77777777" w:rsidR="00112D49" w:rsidRPr="00FF137E" w:rsidRDefault="00DC3A48">
            <w:pPr>
              <w:pStyle w:val="TableParagraph"/>
              <w:spacing w:before="1"/>
              <w:ind w:left="107"/>
              <w:rPr>
                <w:rFonts w:asciiTheme="minorHAnsi" w:hAnsiTheme="minorHAnsi" w:cstheme="minorHAnsi"/>
                <w:sz w:val="24"/>
              </w:rPr>
            </w:pPr>
            <w:r w:rsidRPr="00FF137E">
              <w:rPr>
                <w:rFonts w:asciiTheme="minorHAnsi" w:hAnsiTheme="minorHAnsi" w:cstheme="minorHAnsi"/>
                <w:b/>
                <w:sz w:val="24"/>
              </w:rPr>
              <w:t>Objective</w:t>
            </w:r>
            <w:r w:rsidRPr="00FF137E">
              <w:rPr>
                <w:rFonts w:asciiTheme="minorHAnsi" w:hAnsiTheme="minorHAnsi" w:cstheme="minorHAnsi"/>
                <w:b/>
                <w:spacing w:val="-5"/>
                <w:sz w:val="24"/>
              </w:rPr>
              <w:t xml:space="preserve"> </w:t>
            </w:r>
            <w:r w:rsidRPr="00FF137E">
              <w:rPr>
                <w:rFonts w:asciiTheme="minorHAnsi" w:hAnsiTheme="minorHAnsi" w:cstheme="minorHAnsi"/>
                <w:b/>
                <w:sz w:val="24"/>
              </w:rPr>
              <w:t>1:</w:t>
            </w:r>
            <w:r w:rsidRPr="00FF137E">
              <w:rPr>
                <w:rFonts w:asciiTheme="minorHAnsi" w:hAnsiTheme="minorHAnsi" w:cstheme="minorHAnsi"/>
                <w:b/>
                <w:spacing w:val="-2"/>
                <w:sz w:val="24"/>
              </w:rPr>
              <w:t xml:space="preserve"> </w:t>
            </w:r>
            <w:r w:rsidRPr="00FF137E">
              <w:rPr>
                <w:rFonts w:asciiTheme="minorHAnsi" w:hAnsiTheme="minorHAnsi" w:cstheme="minorHAnsi"/>
                <w:sz w:val="24"/>
              </w:rPr>
              <w:t>Develop</w:t>
            </w:r>
            <w:r w:rsidRPr="00FF137E">
              <w:rPr>
                <w:rFonts w:asciiTheme="minorHAnsi" w:hAnsiTheme="minorHAnsi" w:cstheme="minorHAnsi"/>
                <w:spacing w:val="-3"/>
                <w:sz w:val="24"/>
              </w:rPr>
              <w:t xml:space="preserve"> </w:t>
            </w:r>
            <w:r w:rsidRPr="00FF137E">
              <w:rPr>
                <w:rFonts w:asciiTheme="minorHAnsi" w:hAnsiTheme="minorHAnsi" w:cstheme="minorHAnsi"/>
                <w:sz w:val="24"/>
              </w:rPr>
              <w:t>a</w:t>
            </w:r>
            <w:r w:rsidRPr="00FF137E">
              <w:rPr>
                <w:rFonts w:asciiTheme="minorHAnsi" w:hAnsiTheme="minorHAnsi" w:cstheme="minorHAnsi"/>
                <w:spacing w:val="-2"/>
                <w:sz w:val="24"/>
              </w:rPr>
              <w:t xml:space="preserve"> </w:t>
            </w:r>
            <w:r w:rsidRPr="00FF137E">
              <w:rPr>
                <w:rFonts w:asciiTheme="minorHAnsi" w:hAnsiTheme="minorHAnsi" w:cstheme="minorHAnsi"/>
                <w:sz w:val="24"/>
              </w:rPr>
              <w:t>continuum</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effective</w:t>
            </w:r>
            <w:r w:rsidRPr="00FF137E">
              <w:rPr>
                <w:rFonts w:asciiTheme="minorHAnsi" w:hAnsiTheme="minorHAnsi" w:cstheme="minorHAnsi"/>
                <w:spacing w:val="-4"/>
                <w:sz w:val="24"/>
              </w:rPr>
              <w:t xml:space="preserve"> </w:t>
            </w:r>
            <w:r w:rsidRPr="00FF137E">
              <w:rPr>
                <w:rFonts w:asciiTheme="minorHAnsi" w:hAnsiTheme="minorHAnsi" w:cstheme="minorHAnsi"/>
                <w:sz w:val="24"/>
              </w:rPr>
              <w:t>in-home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meet</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needs</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children, youth, and families.</w:t>
            </w:r>
          </w:p>
          <w:p w14:paraId="68AC9523" w14:textId="77777777" w:rsidR="00112D49" w:rsidRPr="00FF137E" w:rsidRDefault="00DC3A48">
            <w:pPr>
              <w:pStyle w:val="TableParagraph"/>
              <w:numPr>
                <w:ilvl w:val="0"/>
                <w:numId w:val="35"/>
              </w:numPr>
              <w:tabs>
                <w:tab w:val="left" w:pos="467"/>
              </w:tabs>
              <w:spacing w:before="240" w:line="293" w:lineRule="exact"/>
              <w:rPr>
                <w:rFonts w:asciiTheme="minorHAnsi" w:hAnsiTheme="minorHAnsi" w:cstheme="minorHAnsi"/>
                <w:b/>
                <w:sz w:val="24"/>
              </w:rPr>
            </w:pPr>
            <w:r w:rsidRPr="00FF137E">
              <w:rPr>
                <w:rFonts w:asciiTheme="minorHAnsi" w:hAnsiTheme="minorHAnsi" w:cstheme="minorHAnsi"/>
                <w:b/>
                <w:sz w:val="24"/>
              </w:rPr>
              <w:t>Assess</w:t>
            </w:r>
            <w:r w:rsidRPr="00FF137E">
              <w:rPr>
                <w:rFonts w:asciiTheme="minorHAnsi" w:hAnsiTheme="minorHAnsi" w:cstheme="minorHAnsi"/>
                <w:b/>
                <w:spacing w:val="-4"/>
                <w:sz w:val="24"/>
              </w:rPr>
              <w:t xml:space="preserve"> </w:t>
            </w:r>
            <w:r w:rsidRPr="00FF137E">
              <w:rPr>
                <w:rFonts w:asciiTheme="minorHAnsi" w:hAnsiTheme="minorHAnsi" w:cstheme="minorHAnsi"/>
                <w:b/>
                <w:sz w:val="24"/>
              </w:rPr>
              <w:t>internal</w:t>
            </w:r>
            <w:r w:rsidRPr="00FF137E">
              <w:rPr>
                <w:rFonts w:asciiTheme="minorHAnsi" w:hAnsiTheme="minorHAnsi" w:cstheme="minorHAnsi"/>
                <w:b/>
                <w:spacing w:val="-1"/>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1"/>
                <w:sz w:val="24"/>
              </w:rPr>
              <w:t xml:space="preserve"> </w:t>
            </w:r>
            <w:r w:rsidRPr="00FF137E">
              <w:rPr>
                <w:rFonts w:asciiTheme="minorHAnsi" w:hAnsiTheme="minorHAnsi" w:cstheme="minorHAnsi"/>
                <w:b/>
                <w:sz w:val="24"/>
              </w:rPr>
              <w:t>external</w:t>
            </w:r>
            <w:r w:rsidRPr="00FF137E">
              <w:rPr>
                <w:rFonts w:asciiTheme="minorHAnsi" w:hAnsiTheme="minorHAnsi" w:cstheme="minorHAnsi"/>
                <w:b/>
                <w:spacing w:val="-1"/>
                <w:sz w:val="24"/>
              </w:rPr>
              <w:t xml:space="preserve"> </w:t>
            </w:r>
            <w:r w:rsidRPr="00FF137E">
              <w:rPr>
                <w:rFonts w:asciiTheme="minorHAnsi" w:hAnsiTheme="minorHAnsi" w:cstheme="minorHAnsi"/>
                <w:b/>
                <w:sz w:val="24"/>
              </w:rPr>
              <w:t>capacity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1"/>
                <w:sz w:val="24"/>
              </w:rPr>
              <w:t xml:space="preserve"> </w:t>
            </w:r>
            <w:r w:rsidRPr="00FF137E">
              <w:rPr>
                <w:rFonts w:asciiTheme="minorHAnsi" w:hAnsiTheme="minorHAnsi" w:cstheme="minorHAnsi"/>
                <w:b/>
                <w:sz w:val="24"/>
              </w:rPr>
              <w:t>commitment</w:t>
            </w:r>
            <w:r w:rsidRPr="00FF137E">
              <w:rPr>
                <w:rFonts w:asciiTheme="minorHAnsi" w:hAnsiTheme="minorHAnsi" w:cstheme="minorHAnsi"/>
                <w:b/>
                <w:spacing w:val="-1"/>
                <w:sz w:val="24"/>
              </w:rPr>
              <w:t xml:space="preserve"> </w:t>
            </w:r>
            <w:r w:rsidRPr="00FF137E">
              <w:rPr>
                <w:rFonts w:asciiTheme="minorHAnsi" w:hAnsiTheme="minorHAnsi" w:cstheme="minorHAnsi"/>
                <w:b/>
                <w:sz w:val="24"/>
              </w:rPr>
              <w:t>to</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prevention</w:t>
            </w:r>
          </w:p>
          <w:p w14:paraId="3FE247B7" w14:textId="77777777" w:rsidR="00112D49" w:rsidRPr="00FF137E" w:rsidRDefault="00DC3A48">
            <w:pPr>
              <w:pStyle w:val="TableParagraph"/>
              <w:numPr>
                <w:ilvl w:val="0"/>
                <w:numId w:val="35"/>
              </w:numPr>
              <w:tabs>
                <w:tab w:val="left" w:pos="467"/>
              </w:tabs>
              <w:spacing w:line="273" w:lineRule="exact"/>
              <w:rPr>
                <w:rFonts w:asciiTheme="minorHAnsi" w:hAnsiTheme="minorHAnsi" w:cstheme="minorHAnsi"/>
                <w:b/>
                <w:sz w:val="24"/>
              </w:rPr>
            </w:pPr>
            <w:r w:rsidRPr="00FF137E">
              <w:rPr>
                <w:rFonts w:asciiTheme="minorHAnsi" w:hAnsiTheme="minorHAnsi" w:cstheme="minorHAnsi"/>
                <w:b/>
                <w:sz w:val="24"/>
              </w:rPr>
              <w:t>Contractually</w:t>
            </w:r>
            <w:r w:rsidRPr="00FF137E">
              <w:rPr>
                <w:rFonts w:asciiTheme="minorHAnsi" w:hAnsiTheme="minorHAnsi" w:cstheme="minorHAnsi"/>
                <w:b/>
                <w:spacing w:val="-3"/>
                <w:sz w:val="24"/>
              </w:rPr>
              <w:t xml:space="preserve"> </w:t>
            </w:r>
            <w:r w:rsidRPr="00FF137E">
              <w:rPr>
                <w:rFonts w:asciiTheme="minorHAnsi" w:hAnsiTheme="minorHAnsi" w:cstheme="minorHAnsi"/>
                <w:b/>
                <w:sz w:val="24"/>
              </w:rPr>
              <w:t>knit</w:t>
            </w:r>
            <w:r w:rsidRPr="00FF137E">
              <w:rPr>
                <w:rFonts w:asciiTheme="minorHAnsi" w:hAnsiTheme="minorHAnsi" w:cstheme="minorHAnsi"/>
                <w:b/>
                <w:spacing w:val="-1"/>
                <w:sz w:val="24"/>
              </w:rPr>
              <w:t xml:space="preserve"> </w:t>
            </w:r>
            <w:r w:rsidRPr="00FF137E">
              <w:rPr>
                <w:rFonts w:asciiTheme="minorHAnsi" w:hAnsiTheme="minorHAnsi" w:cstheme="minorHAnsi"/>
                <w:b/>
                <w:sz w:val="24"/>
              </w:rPr>
              <w:t>together</w:t>
            </w:r>
            <w:r w:rsidRPr="00FF137E">
              <w:rPr>
                <w:rFonts w:asciiTheme="minorHAnsi" w:hAnsiTheme="minorHAnsi" w:cstheme="minorHAnsi"/>
                <w:b/>
                <w:spacing w:val="-2"/>
                <w:sz w:val="24"/>
              </w:rPr>
              <w:t xml:space="preserve"> </w:t>
            </w:r>
            <w:r w:rsidRPr="00FF137E">
              <w:rPr>
                <w:rFonts w:asciiTheme="minorHAnsi" w:hAnsiTheme="minorHAnsi" w:cstheme="minorHAnsi"/>
                <w:b/>
                <w:sz w:val="24"/>
              </w:rPr>
              <w:t>a continuum of</w:t>
            </w:r>
            <w:r w:rsidRPr="00FF137E">
              <w:rPr>
                <w:rFonts w:asciiTheme="minorHAnsi" w:hAnsiTheme="minorHAnsi" w:cstheme="minorHAnsi"/>
                <w:b/>
                <w:spacing w:val="-1"/>
                <w:sz w:val="24"/>
              </w:rPr>
              <w:t xml:space="preserve"> </w:t>
            </w:r>
            <w:r w:rsidRPr="00FF137E">
              <w:rPr>
                <w:rFonts w:asciiTheme="minorHAnsi" w:hAnsiTheme="minorHAnsi" w:cstheme="minorHAnsi"/>
                <w:b/>
                <w:sz w:val="24"/>
              </w:rPr>
              <w:t>in-home</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services</w:t>
            </w:r>
          </w:p>
        </w:tc>
      </w:tr>
      <w:tr w:rsidR="00112D49" w:rsidRPr="00FF137E" w14:paraId="7AAC6E5D" w14:textId="77777777">
        <w:trPr>
          <w:trHeight w:val="1343"/>
        </w:trPr>
        <w:tc>
          <w:tcPr>
            <w:tcW w:w="9352" w:type="dxa"/>
          </w:tcPr>
          <w:p w14:paraId="59F081B2" w14:textId="77777777" w:rsidR="00112D49" w:rsidRPr="00FF137E" w:rsidRDefault="00DC3A48">
            <w:pPr>
              <w:pStyle w:val="TableParagraph"/>
              <w:ind w:left="467" w:right="97"/>
              <w:jc w:val="both"/>
              <w:rPr>
                <w:rFonts w:asciiTheme="minorHAnsi" w:hAnsiTheme="minorHAnsi" w:cstheme="minorHAnsi"/>
                <w:sz w:val="24"/>
              </w:rPr>
            </w:pPr>
            <w:r w:rsidRPr="00FF137E">
              <w:rPr>
                <w:rFonts w:asciiTheme="minorHAnsi" w:hAnsiTheme="minorHAnsi" w:cstheme="minorHAnsi"/>
                <w:sz w:val="24"/>
              </w:rPr>
              <w:t>MDCPS has developed and submitted a FFPSA Preventive Services Plan to the Children’s Bureau.</w:t>
            </w:r>
            <w:r w:rsidRPr="00FF137E">
              <w:rPr>
                <w:rFonts w:asciiTheme="minorHAnsi" w:hAnsiTheme="minorHAnsi" w:cstheme="minorHAnsi"/>
                <w:spacing w:val="40"/>
                <w:sz w:val="24"/>
              </w:rPr>
              <w:t xml:space="preserve"> </w:t>
            </w:r>
            <w:r w:rsidRPr="00FF137E">
              <w:rPr>
                <w:rFonts w:asciiTheme="minorHAnsi" w:hAnsiTheme="minorHAnsi" w:cstheme="minorHAnsi"/>
                <w:sz w:val="24"/>
              </w:rPr>
              <w:t>Additionally, MDCPS will work to develop a continuum of in-home services to address</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risk</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safety</w:t>
            </w:r>
            <w:r w:rsidRPr="00FF137E">
              <w:rPr>
                <w:rFonts w:asciiTheme="minorHAnsi" w:hAnsiTheme="minorHAnsi" w:cstheme="minorHAnsi"/>
                <w:spacing w:val="-1"/>
                <w:sz w:val="24"/>
              </w:rPr>
              <w:t xml:space="preserve"> </w:t>
            </w:r>
            <w:r w:rsidRPr="00FF137E">
              <w:rPr>
                <w:rFonts w:asciiTheme="minorHAnsi" w:hAnsiTheme="minorHAnsi" w:cstheme="minorHAnsi"/>
                <w:sz w:val="24"/>
              </w:rPr>
              <w:t>concerns</w:t>
            </w:r>
            <w:r w:rsidRPr="00FF137E">
              <w:rPr>
                <w:rFonts w:asciiTheme="minorHAnsi" w:hAnsiTheme="minorHAnsi" w:cstheme="minorHAnsi"/>
                <w:spacing w:val="-2"/>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families. MDCPS</w:t>
            </w:r>
            <w:r w:rsidRPr="00FF137E">
              <w:rPr>
                <w:rFonts w:asciiTheme="minorHAnsi" w:hAnsiTheme="minorHAnsi" w:cstheme="minorHAnsi"/>
                <w:spacing w:val="-1"/>
                <w:sz w:val="24"/>
              </w:rPr>
              <w:t xml:space="preserve"> </w:t>
            </w:r>
            <w:r w:rsidRPr="00FF137E">
              <w:rPr>
                <w:rFonts w:asciiTheme="minorHAnsi" w:hAnsiTheme="minorHAnsi" w:cstheme="minorHAnsi"/>
                <w:sz w:val="24"/>
              </w:rPr>
              <w:t>has</w:t>
            </w:r>
            <w:r w:rsidRPr="00FF137E">
              <w:rPr>
                <w:rFonts w:asciiTheme="minorHAnsi" w:hAnsiTheme="minorHAnsi" w:cstheme="minorHAnsi"/>
                <w:spacing w:val="-1"/>
                <w:sz w:val="24"/>
              </w:rPr>
              <w:t xml:space="preserve"> </w:t>
            </w:r>
            <w:r w:rsidRPr="00FF137E">
              <w:rPr>
                <w:rFonts w:asciiTheme="minorHAnsi" w:hAnsiTheme="minorHAnsi" w:cstheme="minorHAnsi"/>
                <w:sz w:val="24"/>
              </w:rPr>
              <w:t>procured evidence-based intensive in-home services programs such as Intercept.</w:t>
            </w:r>
          </w:p>
        </w:tc>
      </w:tr>
      <w:tr w:rsidR="00112D49" w:rsidRPr="00FF137E" w14:paraId="24C5E462" w14:textId="77777777">
        <w:trPr>
          <w:trHeight w:val="275"/>
        </w:trPr>
        <w:tc>
          <w:tcPr>
            <w:tcW w:w="9352" w:type="dxa"/>
            <w:shd w:val="clear" w:color="auto" w:fill="D9D9D9"/>
          </w:tcPr>
          <w:p w14:paraId="4412EAC8" w14:textId="77777777" w:rsidR="00112D49" w:rsidRPr="00FF137E" w:rsidRDefault="00112D49">
            <w:pPr>
              <w:pStyle w:val="TableParagraph"/>
              <w:rPr>
                <w:rFonts w:asciiTheme="minorHAnsi" w:hAnsiTheme="minorHAnsi" w:cstheme="minorHAnsi"/>
                <w:sz w:val="20"/>
              </w:rPr>
            </w:pPr>
          </w:p>
        </w:tc>
      </w:tr>
      <w:tr w:rsidR="00112D49" w:rsidRPr="00FF137E" w14:paraId="1B1AD869" w14:textId="77777777">
        <w:trPr>
          <w:trHeight w:val="340"/>
        </w:trPr>
        <w:tc>
          <w:tcPr>
            <w:tcW w:w="9352" w:type="dxa"/>
            <w:tcBorders>
              <w:bottom w:val="nil"/>
            </w:tcBorders>
          </w:tcPr>
          <w:p w14:paraId="56D74264" w14:textId="77777777" w:rsidR="00112D49" w:rsidRPr="00FF137E" w:rsidRDefault="00DC3A48">
            <w:pPr>
              <w:pStyle w:val="TableParagraph"/>
              <w:spacing w:line="275" w:lineRule="exact"/>
              <w:ind w:left="467"/>
              <w:rPr>
                <w:rFonts w:asciiTheme="minorHAnsi" w:hAnsiTheme="minorHAnsi" w:cstheme="minorHAnsi"/>
                <w:b/>
                <w:sz w:val="24"/>
              </w:rPr>
            </w:pPr>
            <w:r w:rsidRPr="00FF137E">
              <w:rPr>
                <w:rFonts w:asciiTheme="minorHAnsi" w:hAnsiTheme="minorHAnsi" w:cstheme="minorHAnsi"/>
                <w:b/>
                <w:sz w:val="24"/>
              </w:rPr>
              <w:t>Via</w:t>
            </w:r>
            <w:r w:rsidRPr="00FF137E">
              <w:rPr>
                <w:rFonts w:asciiTheme="minorHAnsi" w:hAnsiTheme="minorHAnsi" w:cstheme="minorHAnsi"/>
                <w:b/>
                <w:spacing w:val="-1"/>
                <w:sz w:val="24"/>
              </w:rPr>
              <w:t xml:space="preserve"> </w:t>
            </w:r>
            <w:r w:rsidRPr="00FF137E">
              <w:rPr>
                <w:rFonts w:asciiTheme="minorHAnsi" w:hAnsiTheme="minorHAnsi" w:cstheme="minorHAnsi"/>
                <w:b/>
                <w:sz w:val="24"/>
              </w:rPr>
              <w:t>a</w:t>
            </w:r>
            <w:r w:rsidRPr="00FF137E">
              <w:rPr>
                <w:rFonts w:asciiTheme="minorHAnsi" w:hAnsiTheme="minorHAnsi" w:cstheme="minorHAnsi"/>
                <w:b/>
                <w:spacing w:val="-1"/>
                <w:sz w:val="24"/>
              </w:rPr>
              <w:t xml:space="preserve"> </w:t>
            </w:r>
            <w:r w:rsidRPr="00FF137E">
              <w:rPr>
                <w:rFonts w:asciiTheme="minorHAnsi" w:hAnsiTheme="minorHAnsi" w:cstheme="minorHAnsi"/>
                <w:b/>
                <w:sz w:val="24"/>
              </w:rPr>
              <w:t>Multi-Disciplinary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 xml:space="preserve">Task </w:t>
            </w:r>
            <w:r w:rsidRPr="00FF137E">
              <w:rPr>
                <w:rFonts w:asciiTheme="minorHAnsi" w:hAnsiTheme="minorHAnsi" w:cstheme="minorHAnsi"/>
                <w:b/>
                <w:spacing w:val="-2"/>
                <w:sz w:val="24"/>
              </w:rPr>
              <w:t>Force:</w:t>
            </w:r>
          </w:p>
        </w:tc>
      </w:tr>
      <w:tr w:rsidR="00112D49" w:rsidRPr="00FF137E" w14:paraId="52905AD2" w14:textId="77777777">
        <w:trPr>
          <w:trHeight w:val="2469"/>
        </w:trPr>
        <w:tc>
          <w:tcPr>
            <w:tcW w:w="9352" w:type="dxa"/>
            <w:tcBorders>
              <w:top w:val="nil"/>
              <w:bottom w:val="nil"/>
            </w:tcBorders>
          </w:tcPr>
          <w:p w14:paraId="6FED0511" w14:textId="77777777" w:rsidR="00112D49" w:rsidRPr="00FF137E" w:rsidRDefault="00DC3A48">
            <w:pPr>
              <w:pStyle w:val="TableParagraph"/>
              <w:spacing w:before="55"/>
              <w:ind w:left="467" w:right="99"/>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 xml:space="preserve">Mississippi engages and collaborates with several stakeholders to help achieve Mississippi’s child welfare goals and will continue efforts to further enhance meaningful </w:t>
            </w:r>
            <w:r w:rsidRPr="00FF137E">
              <w:rPr>
                <w:rFonts w:asciiTheme="minorHAnsi" w:hAnsiTheme="minorHAnsi" w:cstheme="minorHAnsi"/>
                <w:spacing w:val="-2"/>
                <w:sz w:val="24"/>
              </w:rPr>
              <w:t>engagement.</w:t>
            </w:r>
          </w:p>
          <w:p w14:paraId="72E83D9B" w14:textId="77777777" w:rsidR="00112D49" w:rsidRPr="00FF137E" w:rsidRDefault="00DC3A48">
            <w:pPr>
              <w:pStyle w:val="TableParagraph"/>
              <w:spacing w:before="120"/>
              <w:ind w:left="467" w:right="99"/>
              <w:jc w:val="both"/>
              <w:rPr>
                <w:rFonts w:asciiTheme="minorHAnsi" w:hAnsiTheme="minorHAnsi" w:cstheme="minorHAnsi"/>
                <w:sz w:val="24"/>
              </w:rPr>
            </w:pPr>
            <w:r w:rsidRPr="00FF137E">
              <w:rPr>
                <w:rFonts w:asciiTheme="minorHAnsi" w:hAnsiTheme="minorHAnsi" w:cstheme="minorHAnsi"/>
                <w:sz w:val="24"/>
              </w:rPr>
              <w:t>Comprehensive</w:t>
            </w:r>
            <w:r w:rsidRPr="00FF137E">
              <w:rPr>
                <w:rFonts w:asciiTheme="minorHAnsi" w:hAnsiTheme="minorHAnsi" w:cstheme="minorHAnsi"/>
                <w:spacing w:val="-11"/>
                <w:sz w:val="24"/>
              </w:rPr>
              <w:t xml:space="preserve"> </w:t>
            </w:r>
            <w:r w:rsidRPr="00FF137E">
              <w:rPr>
                <w:rFonts w:asciiTheme="minorHAnsi" w:hAnsiTheme="minorHAnsi" w:cstheme="minorHAnsi"/>
                <w:sz w:val="24"/>
              </w:rPr>
              <w:t>stakeholder</w:t>
            </w:r>
            <w:r w:rsidRPr="00FF137E">
              <w:rPr>
                <w:rFonts w:asciiTheme="minorHAnsi" w:hAnsiTheme="minorHAnsi" w:cstheme="minorHAnsi"/>
                <w:spacing w:val="-11"/>
                <w:sz w:val="24"/>
              </w:rPr>
              <w:t xml:space="preserve"> </w:t>
            </w:r>
            <w:r w:rsidRPr="00FF137E">
              <w:rPr>
                <w:rFonts w:asciiTheme="minorHAnsi" w:hAnsiTheme="minorHAnsi" w:cstheme="minorHAnsi"/>
                <w:sz w:val="24"/>
              </w:rPr>
              <w:t>input</w:t>
            </w:r>
            <w:r w:rsidRPr="00FF137E">
              <w:rPr>
                <w:rFonts w:asciiTheme="minorHAnsi" w:hAnsiTheme="minorHAnsi" w:cstheme="minorHAnsi"/>
                <w:spacing w:val="-10"/>
                <w:sz w:val="24"/>
              </w:rPr>
              <w:t xml:space="preserve"> </w:t>
            </w:r>
            <w:r w:rsidRPr="00FF137E">
              <w:rPr>
                <w:rFonts w:asciiTheme="minorHAnsi" w:hAnsiTheme="minorHAnsi" w:cstheme="minorHAnsi"/>
                <w:sz w:val="24"/>
              </w:rPr>
              <w:t>is</w:t>
            </w:r>
            <w:r w:rsidRPr="00FF137E">
              <w:rPr>
                <w:rFonts w:asciiTheme="minorHAnsi" w:hAnsiTheme="minorHAnsi" w:cstheme="minorHAnsi"/>
                <w:spacing w:val="-10"/>
                <w:sz w:val="24"/>
              </w:rPr>
              <w:t xml:space="preserve"> </w:t>
            </w:r>
            <w:r w:rsidRPr="00FF137E">
              <w:rPr>
                <w:rFonts w:asciiTheme="minorHAnsi" w:hAnsiTheme="minorHAnsi" w:cstheme="minorHAnsi"/>
                <w:sz w:val="24"/>
              </w:rPr>
              <w:t>necessary</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embark</w:t>
            </w:r>
            <w:r w:rsidRPr="00FF137E">
              <w:rPr>
                <w:rFonts w:asciiTheme="minorHAnsi" w:hAnsiTheme="minorHAnsi" w:cstheme="minorHAnsi"/>
                <w:spacing w:val="-11"/>
                <w:sz w:val="24"/>
              </w:rPr>
              <w:t xml:space="preserve"> </w:t>
            </w:r>
            <w:r w:rsidRPr="00FF137E">
              <w:rPr>
                <w:rFonts w:asciiTheme="minorHAnsi" w:hAnsiTheme="minorHAnsi" w:cstheme="minorHAnsi"/>
                <w:sz w:val="24"/>
              </w:rPr>
              <w:t>on</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11"/>
                <w:sz w:val="24"/>
              </w:rPr>
              <w:t xml:space="preserve"> </w:t>
            </w:r>
            <w:r w:rsidRPr="00FF137E">
              <w:rPr>
                <w:rFonts w:asciiTheme="minorHAnsi" w:hAnsiTheme="minorHAnsi" w:cstheme="minorHAnsi"/>
                <w:sz w:val="24"/>
              </w:rPr>
              <w:t>thorough</w:t>
            </w:r>
            <w:r w:rsidRPr="00FF137E">
              <w:rPr>
                <w:rFonts w:asciiTheme="minorHAnsi" w:hAnsiTheme="minorHAnsi" w:cstheme="minorHAnsi"/>
                <w:spacing w:val="-11"/>
                <w:sz w:val="24"/>
              </w:rPr>
              <w:t xml:space="preserve"> </w:t>
            </w:r>
            <w:r w:rsidRPr="00FF137E">
              <w:rPr>
                <w:rFonts w:asciiTheme="minorHAnsi" w:hAnsiTheme="minorHAnsi" w:cstheme="minorHAnsi"/>
                <w:sz w:val="24"/>
              </w:rPr>
              <w:t>needs</w:t>
            </w:r>
            <w:r w:rsidRPr="00FF137E">
              <w:rPr>
                <w:rFonts w:asciiTheme="minorHAnsi" w:hAnsiTheme="minorHAnsi" w:cstheme="minorHAnsi"/>
                <w:spacing w:val="-10"/>
                <w:sz w:val="24"/>
              </w:rPr>
              <w:t xml:space="preserve"> </w:t>
            </w:r>
            <w:r w:rsidRPr="00FF137E">
              <w:rPr>
                <w:rFonts w:asciiTheme="minorHAnsi" w:hAnsiTheme="minorHAnsi" w:cstheme="minorHAnsi"/>
                <w:sz w:val="24"/>
              </w:rPr>
              <w:t>assessment</w:t>
            </w:r>
            <w:r w:rsidRPr="00FF137E">
              <w:rPr>
                <w:rFonts w:asciiTheme="minorHAnsi" w:hAnsiTheme="minorHAnsi" w:cstheme="minorHAnsi"/>
                <w:spacing w:val="-11"/>
                <w:sz w:val="24"/>
              </w:rPr>
              <w:t xml:space="preserve"> </w:t>
            </w:r>
            <w:r w:rsidRPr="00FF137E">
              <w:rPr>
                <w:rFonts w:asciiTheme="minorHAnsi" w:hAnsiTheme="minorHAnsi" w:cstheme="minorHAnsi"/>
                <w:sz w:val="24"/>
              </w:rPr>
              <w:t>of existing services, existing gaps, and strengths of the in-home service array and to develop strategies to meet existing needs. By joining forces and pulling towards shared goals, the scope and effectiveness of services to address families’ needs will improve, thereby supporting families’ ability to achieve safe home environments.</w:t>
            </w:r>
          </w:p>
        </w:tc>
      </w:tr>
      <w:tr w:rsidR="00112D49" w:rsidRPr="00FF137E" w14:paraId="59689787" w14:textId="77777777">
        <w:trPr>
          <w:trHeight w:val="2372"/>
        </w:trPr>
        <w:tc>
          <w:tcPr>
            <w:tcW w:w="9352" w:type="dxa"/>
            <w:tcBorders>
              <w:top w:val="nil"/>
              <w:bottom w:val="nil"/>
            </w:tcBorders>
          </w:tcPr>
          <w:p w14:paraId="06F8F958" w14:textId="77777777" w:rsidR="00112D49" w:rsidRPr="00FF137E" w:rsidRDefault="00DC3A48">
            <w:pPr>
              <w:pStyle w:val="TableParagraph"/>
              <w:spacing w:before="75"/>
              <w:ind w:left="467" w:right="100"/>
              <w:jc w:val="both"/>
              <w:rPr>
                <w:rFonts w:asciiTheme="minorHAnsi" w:hAnsiTheme="minorHAnsi" w:cstheme="minorHAnsi"/>
                <w:sz w:val="24"/>
              </w:rPr>
            </w:pPr>
            <w:r w:rsidRPr="00FF137E">
              <w:rPr>
                <w:rFonts w:asciiTheme="minorHAnsi" w:hAnsiTheme="minorHAnsi" w:cstheme="minorHAnsi"/>
                <w:sz w:val="24"/>
                <w:u w:val="single"/>
              </w:rPr>
              <w:lastRenderedPageBreak/>
              <w:t>Initiative</w:t>
            </w:r>
            <w:r w:rsidRPr="00FF137E">
              <w:rPr>
                <w:rFonts w:asciiTheme="minorHAnsi" w:hAnsiTheme="minorHAnsi" w:cstheme="minorHAnsi"/>
                <w:sz w:val="24"/>
              </w:rPr>
              <w:t>:</w:t>
            </w:r>
            <w:r w:rsidRPr="00FF137E">
              <w:rPr>
                <w:rFonts w:asciiTheme="minorHAnsi" w:hAnsiTheme="minorHAnsi" w:cstheme="minorHAnsi"/>
                <w:spacing w:val="-5"/>
                <w:sz w:val="24"/>
              </w:rPr>
              <w:t xml:space="preserve"> </w:t>
            </w:r>
            <w:r w:rsidRPr="00FF137E">
              <w:rPr>
                <w:rFonts w:asciiTheme="minorHAnsi" w:hAnsiTheme="minorHAnsi" w:cstheme="minorHAnsi"/>
                <w:sz w:val="24"/>
              </w:rPr>
              <w:t>Mississippi</w:t>
            </w:r>
            <w:r w:rsidRPr="00FF137E">
              <w:rPr>
                <w:rFonts w:asciiTheme="minorHAnsi" w:hAnsiTheme="minorHAnsi" w:cstheme="minorHAnsi"/>
                <w:spacing w:val="-5"/>
                <w:sz w:val="24"/>
              </w:rPr>
              <w:t xml:space="preserve"> </w:t>
            </w:r>
            <w:r w:rsidRPr="00FF137E">
              <w:rPr>
                <w:rFonts w:asciiTheme="minorHAnsi" w:hAnsiTheme="minorHAnsi" w:cstheme="minorHAnsi"/>
                <w:sz w:val="24"/>
              </w:rPr>
              <w:t>has</w:t>
            </w:r>
            <w:r w:rsidRPr="00FF137E">
              <w:rPr>
                <w:rFonts w:asciiTheme="minorHAnsi" w:hAnsiTheme="minorHAnsi" w:cstheme="minorHAnsi"/>
                <w:spacing w:val="-6"/>
                <w:sz w:val="24"/>
              </w:rPr>
              <w:t xml:space="preserve"> </w:t>
            </w:r>
            <w:r w:rsidRPr="00FF137E">
              <w:rPr>
                <w:rFonts w:asciiTheme="minorHAnsi" w:hAnsiTheme="minorHAnsi" w:cstheme="minorHAnsi"/>
                <w:sz w:val="24"/>
              </w:rPr>
              <w:t>a</w:t>
            </w:r>
            <w:r w:rsidRPr="00FF137E">
              <w:rPr>
                <w:rFonts w:asciiTheme="minorHAnsi" w:hAnsiTheme="minorHAnsi" w:cstheme="minorHAnsi"/>
                <w:spacing w:val="-7"/>
                <w:sz w:val="24"/>
              </w:rPr>
              <w:t xml:space="preserve"> </w:t>
            </w:r>
            <w:r w:rsidRPr="00FF137E">
              <w:rPr>
                <w:rFonts w:asciiTheme="minorHAnsi" w:hAnsiTheme="minorHAnsi" w:cstheme="minorHAnsi"/>
                <w:sz w:val="24"/>
              </w:rPr>
              <w:t>wealth</w:t>
            </w:r>
            <w:r w:rsidRPr="00FF137E">
              <w:rPr>
                <w:rFonts w:asciiTheme="minorHAnsi" w:hAnsiTheme="minorHAnsi" w:cstheme="minorHAnsi"/>
                <w:spacing w:val="-6"/>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service</w:t>
            </w:r>
            <w:r w:rsidRPr="00FF137E">
              <w:rPr>
                <w:rFonts w:asciiTheme="minorHAnsi" w:hAnsiTheme="minorHAnsi" w:cstheme="minorHAnsi"/>
                <w:spacing w:val="-7"/>
                <w:sz w:val="24"/>
              </w:rPr>
              <w:t xml:space="preserve"> </w:t>
            </w:r>
            <w:r w:rsidRPr="00FF137E">
              <w:rPr>
                <w:rFonts w:asciiTheme="minorHAnsi" w:hAnsiTheme="minorHAnsi" w:cstheme="minorHAnsi"/>
                <w:sz w:val="24"/>
              </w:rPr>
              <w:t>providers</w:t>
            </w:r>
            <w:r w:rsidRPr="00FF137E">
              <w:rPr>
                <w:rFonts w:asciiTheme="minorHAnsi" w:hAnsiTheme="minorHAnsi" w:cstheme="minorHAnsi"/>
                <w:spacing w:val="-6"/>
                <w:sz w:val="24"/>
              </w:rPr>
              <w:t xml:space="preserve"> </w:t>
            </w:r>
            <w:r w:rsidRPr="00FF137E">
              <w:rPr>
                <w:rFonts w:asciiTheme="minorHAnsi" w:hAnsiTheme="minorHAnsi" w:cstheme="minorHAnsi"/>
                <w:sz w:val="24"/>
              </w:rPr>
              <w:t>that</w:t>
            </w:r>
            <w:r w:rsidRPr="00FF137E">
              <w:rPr>
                <w:rFonts w:asciiTheme="minorHAnsi" w:hAnsiTheme="minorHAnsi" w:cstheme="minorHAnsi"/>
                <w:spacing w:val="-6"/>
                <w:sz w:val="24"/>
              </w:rPr>
              <w:t xml:space="preserve"> </w:t>
            </w:r>
            <w:r w:rsidRPr="00FF137E">
              <w:rPr>
                <w:rFonts w:asciiTheme="minorHAnsi" w:hAnsiTheme="minorHAnsi" w:cstheme="minorHAnsi"/>
                <w:sz w:val="24"/>
              </w:rPr>
              <w:t>effectively</w:t>
            </w:r>
            <w:r w:rsidRPr="00FF137E">
              <w:rPr>
                <w:rFonts w:asciiTheme="minorHAnsi" w:hAnsiTheme="minorHAnsi" w:cstheme="minorHAnsi"/>
                <w:spacing w:val="-5"/>
                <w:sz w:val="24"/>
              </w:rPr>
              <w:t xml:space="preserve"> </w:t>
            </w:r>
            <w:r w:rsidRPr="00FF137E">
              <w:rPr>
                <w:rFonts w:asciiTheme="minorHAnsi" w:hAnsiTheme="minorHAnsi" w:cstheme="minorHAnsi"/>
                <w:sz w:val="24"/>
              </w:rPr>
              <w:t>address</w:t>
            </w:r>
            <w:r w:rsidRPr="00FF137E">
              <w:rPr>
                <w:rFonts w:asciiTheme="minorHAnsi" w:hAnsiTheme="minorHAnsi" w:cstheme="minorHAnsi"/>
                <w:spacing w:val="-5"/>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needs</w:t>
            </w:r>
            <w:r w:rsidRPr="00FF137E">
              <w:rPr>
                <w:rFonts w:asciiTheme="minorHAnsi" w:hAnsiTheme="minorHAnsi" w:cstheme="minorHAnsi"/>
                <w:spacing w:val="-6"/>
                <w:sz w:val="24"/>
              </w:rPr>
              <w:t xml:space="preserve"> </w:t>
            </w:r>
            <w:r w:rsidRPr="00FF137E">
              <w:rPr>
                <w:rFonts w:asciiTheme="minorHAnsi" w:hAnsiTheme="minorHAnsi" w:cstheme="minorHAnsi"/>
                <w:sz w:val="24"/>
              </w:rPr>
              <w:t>of families</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58"/>
                <w:sz w:val="24"/>
              </w:rPr>
              <w:t xml:space="preserve"> </w:t>
            </w:r>
            <w:r w:rsidRPr="00FF137E">
              <w:rPr>
                <w:rFonts w:asciiTheme="minorHAnsi" w:hAnsiTheme="minorHAnsi" w:cstheme="minorHAnsi"/>
                <w:sz w:val="24"/>
              </w:rPr>
              <w:t>A Task</w:t>
            </w:r>
            <w:r w:rsidRPr="00FF137E">
              <w:rPr>
                <w:rFonts w:asciiTheme="minorHAnsi" w:hAnsiTheme="minorHAnsi" w:cstheme="minorHAnsi"/>
                <w:spacing w:val="-1"/>
                <w:sz w:val="24"/>
              </w:rPr>
              <w:t xml:space="preserve"> </w:t>
            </w:r>
            <w:r w:rsidRPr="00FF137E">
              <w:rPr>
                <w:rFonts w:asciiTheme="minorHAnsi" w:hAnsiTheme="minorHAnsi" w:cstheme="minorHAnsi"/>
                <w:sz w:val="24"/>
              </w:rPr>
              <w:t>Force</w:t>
            </w:r>
            <w:r w:rsidRPr="00FF137E">
              <w:rPr>
                <w:rFonts w:asciiTheme="minorHAnsi" w:hAnsiTheme="minorHAnsi" w:cstheme="minorHAnsi"/>
                <w:spacing w:val="-2"/>
                <w:sz w:val="24"/>
              </w:rPr>
              <w:t xml:space="preserve"> </w:t>
            </w:r>
            <w:r w:rsidRPr="00FF137E">
              <w:rPr>
                <w:rFonts w:asciiTheme="minorHAnsi" w:hAnsiTheme="minorHAnsi" w:cstheme="minorHAnsi"/>
                <w:sz w:val="24"/>
              </w:rPr>
              <w:t>will be</w:t>
            </w:r>
            <w:r w:rsidRPr="00FF137E">
              <w:rPr>
                <w:rFonts w:asciiTheme="minorHAnsi" w:hAnsiTheme="minorHAnsi" w:cstheme="minorHAnsi"/>
                <w:spacing w:val="-2"/>
                <w:sz w:val="24"/>
              </w:rPr>
              <w:t xml:space="preserve"> </w:t>
            </w:r>
            <w:r w:rsidRPr="00FF137E">
              <w:rPr>
                <w:rFonts w:asciiTheme="minorHAnsi" w:hAnsiTheme="minorHAnsi" w:cstheme="minorHAnsi"/>
                <w:sz w:val="24"/>
              </w:rPr>
              <w:t>developed</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assess</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address</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w:t>
            </w:r>
            <w:r w:rsidRPr="00FF137E">
              <w:rPr>
                <w:rFonts w:asciiTheme="minorHAnsi" w:hAnsiTheme="minorHAnsi" w:cstheme="minorHAnsi"/>
                <w:spacing w:val="-2"/>
                <w:sz w:val="24"/>
              </w:rPr>
              <w:t xml:space="preserve"> needs.</w:t>
            </w:r>
          </w:p>
          <w:p w14:paraId="18824A49" w14:textId="77777777" w:rsidR="00112D49" w:rsidRPr="00FF137E" w:rsidRDefault="00DC3A48">
            <w:pPr>
              <w:pStyle w:val="TableParagraph"/>
              <w:spacing w:before="240"/>
              <w:ind w:left="467" w:right="94"/>
              <w:jc w:val="both"/>
              <w:rPr>
                <w:rFonts w:asciiTheme="minorHAnsi" w:hAnsiTheme="minorHAnsi" w:cstheme="minorHAnsi"/>
                <w:sz w:val="24"/>
              </w:rPr>
            </w:pPr>
            <w:r w:rsidRPr="00FF137E">
              <w:rPr>
                <w:rFonts w:asciiTheme="minorHAnsi" w:hAnsiTheme="minorHAnsi" w:cstheme="minorHAnsi"/>
                <w:sz w:val="24"/>
              </w:rPr>
              <w:t>The Task Force will identify service gaps, accessibility issues, and other emerging trends and collectively seek to address barriers to a robust continuum of service provision. The Agency’s plan is to ensure representatives from the Courts/Judicial community, service providers,</w:t>
            </w:r>
            <w:r w:rsidRPr="00FF137E">
              <w:rPr>
                <w:rFonts w:asciiTheme="minorHAnsi" w:hAnsiTheme="minorHAnsi" w:cstheme="minorHAnsi"/>
                <w:spacing w:val="-14"/>
                <w:sz w:val="24"/>
              </w:rPr>
              <w:t xml:space="preserve"> </w:t>
            </w:r>
            <w:r w:rsidRPr="00FF137E">
              <w:rPr>
                <w:rFonts w:asciiTheme="minorHAnsi" w:hAnsiTheme="minorHAnsi" w:cstheme="minorHAnsi"/>
                <w:sz w:val="24"/>
              </w:rPr>
              <w:t>other</w:t>
            </w:r>
            <w:r w:rsidRPr="00FF137E">
              <w:rPr>
                <w:rFonts w:asciiTheme="minorHAnsi" w:hAnsiTheme="minorHAnsi" w:cstheme="minorHAnsi"/>
                <w:spacing w:val="-14"/>
                <w:sz w:val="24"/>
              </w:rPr>
              <w:t xml:space="preserve"> </w:t>
            </w:r>
            <w:r w:rsidRPr="00FF137E">
              <w:rPr>
                <w:rFonts w:asciiTheme="minorHAnsi" w:hAnsiTheme="minorHAnsi" w:cstheme="minorHAnsi"/>
                <w:sz w:val="24"/>
              </w:rPr>
              <w:t>state</w:t>
            </w:r>
            <w:r w:rsidRPr="00FF137E">
              <w:rPr>
                <w:rFonts w:asciiTheme="minorHAnsi" w:hAnsiTheme="minorHAnsi" w:cstheme="minorHAnsi"/>
                <w:spacing w:val="-14"/>
                <w:sz w:val="24"/>
              </w:rPr>
              <w:t xml:space="preserve"> </w:t>
            </w:r>
            <w:r w:rsidRPr="00FF137E">
              <w:rPr>
                <w:rFonts w:asciiTheme="minorHAnsi" w:hAnsiTheme="minorHAnsi" w:cstheme="minorHAnsi"/>
                <w:sz w:val="24"/>
              </w:rPr>
              <w:t>agencies,</w:t>
            </w:r>
            <w:r w:rsidRPr="00FF137E">
              <w:rPr>
                <w:rFonts w:asciiTheme="minorHAnsi" w:hAnsiTheme="minorHAnsi" w:cstheme="minorHAnsi"/>
                <w:spacing w:val="-13"/>
                <w:sz w:val="24"/>
              </w:rPr>
              <w:t xml:space="preserve"> </w:t>
            </w:r>
            <w:r w:rsidRPr="00FF137E">
              <w:rPr>
                <w:rFonts w:asciiTheme="minorHAnsi" w:hAnsiTheme="minorHAnsi" w:cstheme="minorHAnsi"/>
                <w:sz w:val="24"/>
              </w:rPr>
              <w:t>foster</w:t>
            </w:r>
            <w:r w:rsidRPr="00FF137E">
              <w:rPr>
                <w:rFonts w:asciiTheme="minorHAnsi" w:hAnsiTheme="minorHAnsi" w:cstheme="minorHAnsi"/>
                <w:spacing w:val="-14"/>
                <w:sz w:val="24"/>
              </w:rPr>
              <w:t xml:space="preserve"> </w:t>
            </w:r>
            <w:r w:rsidRPr="00FF137E">
              <w:rPr>
                <w:rFonts w:asciiTheme="minorHAnsi" w:hAnsiTheme="minorHAnsi" w:cstheme="minorHAnsi"/>
                <w:sz w:val="24"/>
              </w:rPr>
              <w:t>parents,</w:t>
            </w:r>
            <w:r w:rsidRPr="00FF137E">
              <w:rPr>
                <w:rFonts w:asciiTheme="minorHAnsi" w:hAnsiTheme="minorHAnsi" w:cstheme="minorHAnsi"/>
                <w:spacing w:val="-12"/>
                <w:sz w:val="24"/>
              </w:rPr>
              <w:t xml:space="preserve"> </w:t>
            </w:r>
            <w:r w:rsidRPr="00FF137E">
              <w:rPr>
                <w:rFonts w:asciiTheme="minorHAnsi" w:hAnsiTheme="minorHAnsi" w:cstheme="minorHAnsi"/>
                <w:sz w:val="24"/>
              </w:rPr>
              <w:t>and</w:t>
            </w:r>
            <w:r w:rsidRPr="00FF137E">
              <w:rPr>
                <w:rFonts w:asciiTheme="minorHAnsi" w:hAnsiTheme="minorHAnsi" w:cstheme="minorHAnsi"/>
                <w:spacing w:val="-11"/>
                <w:sz w:val="24"/>
              </w:rPr>
              <w:t xml:space="preserve"> </w:t>
            </w:r>
            <w:r w:rsidRPr="00FF137E">
              <w:rPr>
                <w:rFonts w:asciiTheme="minorHAnsi" w:hAnsiTheme="minorHAnsi" w:cstheme="minorHAnsi"/>
                <w:sz w:val="24"/>
              </w:rPr>
              <w:t>youth</w:t>
            </w:r>
            <w:r w:rsidRPr="00FF137E">
              <w:rPr>
                <w:rFonts w:asciiTheme="minorHAnsi" w:hAnsiTheme="minorHAnsi" w:cstheme="minorHAnsi"/>
                <w:spacing w:val="-13"/>
                <w:sz w:val="24"/>
              </w:rPr>
              <w:t xml:space="preserve"> </w:t>
            </w:r>
            <w:r w:rsidRPr="00FF137E">
              <w:rPr>
                <w:rFonts w:asciiTheme="minorHAnsi" w:hAnsiTheme="minorHAnsi" w:cstheme="minorHAnsi"/>
                <w:sz w:val="24"/>
              </w:rPr>
              <w:t>advisory</w:t>
            </w:r>
            <w:r w:rsidRPr="00FF137E">
              <w:rPr>
                <w:rFonts w:asciiTheme="minorHAnsi" w:hAnsiTheme="minorHAnsi" w:cstheme="minorHAnsi"/>
                <w:spacing w:val="-14"/>
                <w:sz w:val="24"/>
              </w:rPr>
              <w:t xml:space="preserve"> </w:t>
            </w:r>
            <w:r w:rsidRPr="00FF137E">
              <w:rPr>
                <w:rFonts w:asciiTheme="minorHAnsi" w:hAnsiTheme="minorHAnsi" w:cstheme="minorHAnsi"/>
                <w:sz w:val="24"/>
              </w:rPr>
              <w:t>groups</w:t>
            </w:r>
            <w:r w:rsidRPr="00FF137E">
              <w:rPr>
                <w:rFonts w:asciiTheme="minorHAnsi" w:hAnsiTheme="minorHAnsi" w:cstheme="minorHAnsi"/>
                <w:spacing w:val="-11"/>
                <w:sz w:val="24"/>
              </w:rPr>
              <w:t xml:space="preserve"> </w:t>
            </w:r>
            <w:r w:rsidRPr="00FF137E">
              <w:rPr>
                <w:rFonts w:asciiTheme="minorHAnsi" w:hAnsiTheme="minorHAnsi" w:cstheme="minorHAnsi"/>
                <w:sz w:val="24"/>
              </w:rPr>
              <w:t>are</w:t>
            </w:r>
            <w:r w:rsidRPr="00FF137E">
              <w:rPr>
                <w:rFonts w:asciiTheme="minorHAnsi" w:hAnsiTheme="minorHAnsi" w:cstheme="minorHAnsi"/>
                <w:spacing w:val="-15"/>
                <w:sz w:val="24"/>
              </w:rPr>
              <w:t xml:space="preserve"> </w:t>
            </w:r>
            <w:r w:rsidRPr="00FF137E">
              <w:rPr>
                <w:rFonts w:asciiTheme="minorHAnsi" w:hAnsiTheme="minorHAnsi" w:cstheme="minorHAnsi"/>
                <w:sz w:val="24"/>
              </w:rPr>
              <w:t>part</w:t>
            </w:r>
            <w:r w:rsidRPr="00FF137E">
              <w:rPr>
                <w:rFonts w:asciiTheme="minorHAnsi" w:hAnsiTheme="minorHAnsi" w:cstheme="minorHAnsi"/>
                <w:spacing w:val="-13"/>
                <w:sz w:val="24"/>
              </w:rPr>
              <w:t xml:space="preserve"> </w:t>
            </w:r>
            <w:r w:rsidRPr="00FF137E">
              <w:rPr>
                <w:rFonts w:asciiTheme="minorHAnsi" w:hAnsiTheme="minorHAnsi" w:cstheme="minorHAnsi"/>
                <w:sz w:val="24"/>
              </w:rPr>
              <w:t>of</w:t>
            </w:r>
            <w:r w:rsidRPr="00FF137E">
              <w:rPr>
                <w:rFonts w:asciiTheme="minorHAnsi" w:hAnsiTheme="minorHAnsi" w:cstheme="minorHAnsi"/>
                <w:spacing w:val="-14"/>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 xml:space="preserve">Task </w:t>
            </w:r>
            <w:r w:rsidRPr="00FF137E">
              <w:rPr>
                <w:rFonts w:asciiTheme="minorHAnsi" w:hAnsiTheme="minorHAnsi" w:cstheme="minorHAnsi"/>
                <w:spacing w:val="-2"/>
                <w:sz w:val="24"/>
              </w:rPr>
              <w:t>Force.</w:t>
            </w:r>
          </w:p>
        </w:tc>
      </w:tr>
      <w:tr w:rsidR="00112D49" w:rsidRPr="00FF137E" w14:paraId="26D56108" w14:textId="77777777">
        <w:trPr>
          <w:trHeight w:val="907"/>
        </w:trPr>
        <w:tc>
          <w:tcPr>
            <w:tcW w:w="9352" w:type="dxa"/>
            <w:tcBorders>
              <w:top w:val="nil"/>
            </w:tcBorders>
          </w:tcPr>
          <w:p w14:paraId="1C89FB0C" w14:textId="77777777" w:rsidR="00112D49" w:rsidRPr="00FF137E" w:rsidRDefault="00DC3A48">
            <w:pPr>
              <w:pStyle w:val="TableParagraph"/>
              <w:spacing w:before="115"/>
              <w:ind w:left="467"/>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 xml:space="preserve">and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7470CF80" w14:textId="77777777" w:rsidR="00112D49" w:rsidRPr="00FF137E" w:rsidRDefault="00DC3A48">
            <w:pPr>
              <w:pStyle w:val="TableParagraph"/>
              <w:numPr>
                <w:ilvl w:val="0"/>
                <w:numId w:val="34"/>
              </w:numPr>
              <w:tabs>
                <w:tab w:val="left" w:pos="982"/>
              </w:tabs>
              <w:spacing w:before="240" w:line="257" w:lineRule="exact"/>
              <w:ind w:left="982" w:hanging="359"/>
              <w:rPr>
                <w:rFonts w:asciiTheme="minorHAnsi" w:hAnsiTheme="minorHAnsi" w:cstheme="minorHAnsi"/>
                <w:sz w:val="24"/>
              </w:rPr>
            </w:pPr>
            <w:r w:rsidRPr="00FF137E">
              <w:rPr>
                <w:rFonts w:asciiTheme="minorHAnsi" w:hAnsiTheme="minorHAnsi" w:cstheme="minorHAnsi"/>
                <w:sz w:val="24"/>
              </w:rPr>
              <w:t>Minutes,</w:t>
            </w:r>
            <w:r w:rsidRPr="00FF137E">
              <w:rPr>
                <w:rFonts w:asciiTheme="minorHAnsi" w:hAnsiTheme="minorHAnsi" w:cstheme="minorHAnsi"/>
                <w:spacing w:val="-2"/>
                <w:sz w:val="24"/>
              </w:rPr>
              <w:t xml:space="preserve"> </w:t>
            </w:r>
            <w:r w:rsidRPr="00FF137E">
              <w:rPr>
                <w:rFonts w:asciiTheme="minorHAnsi" w:hAnsiTheme="minorHAnsi" w:cstheme="minorHAnsi"/>
                <w:sz w:val="24"/>
              </w:rPr>
              <w:t>preparation</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tracking</w:t>
            </w:r>
            <w:r w:rsidRPr="00FF137E">
              <w:rPr>
                <w:rFonts w:asciiTheme="minorHAnsi" w:hAnsiTheme="minorHAnsi" w:cstheme="minorHAnsi"/>
                <w:spacing w:val="-2"/>
                <w:sz w:val="24"/>
              </w:rPr>
              <w:t xml:space="preserve"> </w:t>
            </w:r>
            <w:r w:rsidRPr="00FF137E">
              <w:rPr>
                <w:rFonts w:asciiTheme="minorHAnsi" w:hAnsiTheme="minorHAnsi" w:cstheme="minorHAnsi"/>
                <w:sz w:val="24"/>
              </w:rPr>
              <w:t>of</w:t>
            </w:r>
            <w:r w:rsidRPr="00FF137E">
              <w:rPr>
                <w:rFonts w:asciiTheme="minorHAnsi" w:hAnsiTheme="minorHAnsi" w:cstheme="minorHAnsi"/>
                <w:spacing w:val="-1"/>
                <w:sz w:val="24"/>
              </w:rPr>
              <w:t xml:space="preserve"> </w:t>
            </w:r>
            <w:r w:rsidRPr="00FF137E">
              <w:rPr>
                <w:rFonts w:asciiTheme="minorHAnsi" w:hAnsiTheme="minorHAnsi" w:cstheme="minorHAnsi"/>
                <w:sz w:val="24"/>
              </w:rPr>
              <w:t>Task Force</w:t>
            </w:r>
            <w:r w:rsidRPr="00FF137E">
              <w:rPr>
                <w:rFonts w:asciiTheme="minorHAnsi" w:hAnsiTheme="minorHAnsi" w:cstheme="minorHAnsi"/>
                <w:spacing w:val="-2"/>
                <w:sz w:val="24"/>
              </w:rPr>
              <w:t xml:space="preserve"> goals</w:t>
            </w:r>
          </w:p>
        </w:tc>
      </w:tr>
      <w:tr w:rsidR="00112D49" w:rsidRPr="00FF137E" w14:paraId="65582DED" w14:textId="77777777">
        <w:trPr>
          <w:trHeight w:val="515"/>
        </w:trPr>
        <w:tc>
          <w:tcPr>
            <w:tcW w:w="9352" w:type="dxa"/>
            <w:shd w:val="clear" w:color="auto" w:fill="D9D9D9"/>
          </w:tcPr>
          <w:p w14:paraId="62F82960" w14:textId="77777777" w:rsidR="00112D49" w:rsidRPr="00FF137E" w:rsidRDefault="00112D49">
            <w:pPr>
              <w:pStyle w:val="TableParagraph"/>
              <w:rPr>
                <w:rFonts w:asciiTheme="minorHAnsi" w:hAnsiTheme="minorHAnsi" w:cstheme="minorHAnsi"/>
              </w:rPr>
            </w:pPr>
          </w:p>
        </w:tc>
      </w:tr>
      <w:tr w:rsidR="00112D49" w:rsidRPr="00FF137E" w14:paraId="6A498CBC" w14:textId="77777777">
        <w:trPr>
          <w:trHeight w:val="360"/>
        </w:trPr>
        <w:tc>
          <w:tcPr>
            <w:tcW w:w="9352" w:type="dxa"/>
            <w:tcBorders>
              <w:bottom w:val="nil"/>
            </w:tcBorders>
          </w:tcPr>
          <w:p w14:paraId="02E6C614" w14:textId="77777777" w:rsidR="00112D49" w:rsidRPr="00FF137E" w:rsidRDefault="00DC3A48">
            <w:pPr>
              <w:pStyle w:val="TableParagraph"/>
              <w:spacing w:line="275" w:lineRule="exact"/>
              <w:ind w:left="467"/>
              <w:rPr>
                <w:rFonts w:asciiTheme="minorHAnsi" w:hAnsiTheme="minorHAnsi" w:cstheme="minorHAnsi"/>
                <w:b/>
                <w:sz w:val="24"/>
              </w:rPr>
            </w:pPr>
            <w:r w:rsidRPr="00FF137E">
              <w:rPr>
                <w:rFonts w:asciiTheme="minorHAnsi" w:hAnsiTheme="minorHAnsi" w:cstheme="minorHAnsi"/>
                <w:b/>
                <w:sz w:val="24"/>
              </w:rPr>
              <w:t>Via</w:t>
            </w:r>
            <w:r w:rsidRPr="00FF137E">
              <w:rPr>
                <w:rFonts w:asciiTheme="minorHAnsi" w:hAnsiTheme="minorHAnsi" w:cstheme="minorHAnsi"/>
                <w:b/>
                <w:spacing w:val="-2"/>
                <w:sz w:val="24"/>
              </w:rPr>
              <w:t xml:space="preserve"> </w:t>
            </w:r>
            <w:r w:rsidRPr="00FF137E">
              <w:rPr>
                <w:rFonts w:asciiTheme="minorHAnsi" w:hAnsiTheme="minorHAnsi" w:cstheme="minorHAnsi"/>
                <w:b/>
                <w:sz w:val="24"/>
              </w:rPr>
              <w:t>meaningful</w:t>
            </w:r>
            <w:r w:rsidRPr="00FF137E">
              <w:rPr>
                <w:rFonts w:asciiTheme="minorHAnsi" w:hAnsiTheme="minorHAnsi" w:cstheme="minorHAnsi"/>
                <w:b/>
                <w:spacing w:val="-1"/>
                <w:sz w:val="24"/>
              </w:rPr>
              <w:t xml:space="preserve"> </w:t>
            </w:r>
            <w:r w:rsidRPr="00FF137E">
              <w:rPr>
                <w:rFonts w:asciiTheme="minorHAnsi" w:hAnsiTheme="minorHAnsi" w:cstheme="minorHAnsi"/>
                <w:b/>
                <w:sz w:val="24"/>
              </w:rPr>
              <w:t>engagement</w:t>
            </w:r>
            <w:r w:rsidRPr="00FF137E">
              <w:rPr>
                <w:rFonts w:asciiTheme="minorHAnsi" w:hAnsiTheme="minorHAnsi" w:cstheme="minorHAnsi"/>
                <w:b/>
                <w:spacing w:val="-2"/>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2"/>
                <w:sz w:val="24"/>
              </w:rPr>
              <w:t xml:space="preserve"> </w:t>
            </w:r>
            <w:r w:rsidRPr="00FF137E">
              <w:rPr>
                <w:rFonts w:asciiTheme="minorHAnsi" w:hAnsiTheme="minorHAnsi" w:cstheme="minorHAnsi"/>
                <w:b/>
                <w:sz w:val="24"/>
              </w:rPr>
              <w:t>birth</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parents:</w:t>
            </w:r>
          </w:p>
        </w:tc>
      </w:tr>
      <w:tr w:rsidR="00112D49" w:rsidRPr="00FF137E" w14:paraId="45A1AE40" w14:textId="77777777">
        <w:trPr>
          <w:trHeight w:val="1540"/>
        </w:trPr>
        <w:tc>
          <w:tcPr>
            <w:tcW w:w="9352" w:type="dxa"/>
            <w:tcBorders>
              <w:top w:val="nil"/>
              <w:bottom w:val="nil"/>
            </w:tcBorders>
          </w:tcPr>
          <w:p w14:paraId="22A8ED3B" w14:textId="77777777" w:rsidR="00112D49" w:rsidRPr="00FF137E" w:rsidRDefault="00DC3A48">
            <w:pPr>
              <w:pStyle w:val="TableParagraph"/>
              <w:spacing w:before="75"/>
              <w:ind w:left="467" w:right="100"/>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Mississippi</w:t>
            </w:r>
            <w:r w:rsidRPr="00FF137E">
              <w:rPr>
                <w:rFonts w:asciiTheme="minorHAnsi" w:hAnsiTheme="minorHAnsi" w:cstheme="minorHAnsi"/>
                <w:spacing w:val="-4"/>
                <w:sz w:val="24"/>
              </w:rPr>
              <w:t xml:space="preserve"> </w:t>
            </w:r>
            <w:r w:rsidRPr="00FF137E">
              <w:rPr>
                <w:rFonts w:asciiTheme="minorHAnsi" w:hAnsiTheme="minorHAnsi" w:cstheme="minorHAnsi"/>
                <w:sz w:val="24"/>
              </w:rPr>
              <w:t>youth</w:t>
            </w:r>
            <w:r w:rsidRPr="00FF137E">
              <w:rPr>
                <w:rFonts w:asciiTheme="minorHAnsi" w:hAnsiTheme="minorHAnsi" w:cstheme="minorHAnsi"/>
                <w:spacing w:val="-2"/>
                <w:sz w:val="24"/>
              </w:rPr>
              <w:t xml:space="preserve"> </w:t>
            </w:r>
            <w:r w:rsidRPr="00FF137E">
              <w:rPr>
                <w:rFonts w:asciiTheme="minorHAnsi" w:hAnsiTheme="minorHAnsi" w:cstheme="minorHAnsi"/>
                <w:sz w:val="24"/>
              </w:rPr>
              <w:t>currently</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2"/>
                <w:sz w:val="24"/>
              </w:rPr>
              <w:t xml:space="preserve"> </w:t>
            </w:r>
            <w:r w:rsidRPr="00FF137E">
              <w:rPr>
                <w:rFonts w:asciiTheme="minorHAnsi" w:hAnsiTheme="minorHAnsi" w:cstheme="minorHAnsi"/>
                <w:sz w:val="24"/>
              </w:rPr>
              <w:t>previously</w:t>
            </w:r>
            <w:r w:rsidRPr="00FF137E">
              <w:rPr>
                <w:rFonts w:asciiTheme="minorHAnsi" w:hAnsiTheme="minorHAnsi" w:cstheme="minorHAnsi"/>
                <w:spacing w:val="-2"/>
                <w:sz w:val="24"/>
              </w:rPr>
              <w:t xml:space="preserve"> </w:t>
            </w:r>
            <w:r w:rsidRPr="00FF137E">
              <w:rPr>
                <w:rFonts w:asciiTheme="minorHAnsi" w:hAnsiTheme="minorHAnsi" w:cstheme="minorHAnsi"/>
                <w:sz w:val="24"/>
              </w:rPr>
              <w:t>involved</w:t>
            </w:r>
            <w:r w:rsidRPr="00FF137E">
              <w:rPr>
                <w:rFonts w:asciiTheme="minorHAnsi" w:hAnsiTheme="minorHAnsi" w:cstheme="minorHAnsi"/>
                <w:spacing w:val="-2"/>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child</w:t>
            </w:r>
            <w:r w:rsidRPr="00FF137E">
              <w:rPr>
                <w:rFonts w:asciiTheme="minorHAnsi" w:hAnsiTheme="minorHAnsi" w:cstheme="minorHAnsi"/>
                <w:spacing w:val="-5"/>
                <w:sz w:val="24"/>
              </w:rPr>
              <w:t xml:space="preserve"> </w:t>
            </w:r>
            <w:r w:rsidRPr="00FF137E">
              <w:rPr>
                <w:rFonts w:asciiTheme="minorHAnsi" w:hAnsiTheme="minorHAnsi" w:cstheme="minorHAnsi"/>
                <w:sz w:val="24"/>
              </w:rPr>
              <w:t>welfare</w:t>
            </w:r>
            <w:r w:rsidRPr="00FF137E">
              <w:rPr>
                <w:rFonts w:asciiTheme="minorHAnsi" w:hAnsiTheme="minorHAnsi" w:cstheme="minorHAnsi"/>
                <w:spacing w:val="-4"/>
                <w:sz w:val="24"/>
              </w:rPr>
              <w:t xml:space="preserve"> </w:t>
            </w:r>
            <w:r w:rsidRPr="00FF137E">
              <w:rPr>
                <w:rFonts w:asciiTheme="minorHAnsi" w:hAnsiTheme="minorHAnsi" w:cstheme="minorHAnsi"/>
                <w:sz w:val="24"/>
              </w:rPr>
              <w:t>system are members of an active Youth Council; foster/adoptive parents participate in MDCPS trainings, meetings, and conferences. However, there is a need to develop a formal opportunity for birth families to contribute and provide meaningful input into the development of Mississippi’s array of services.</w:t>
            </w:r>
          </w:p>
        </w:tc>
      </w:tr>
      <w:tr w:rsidR="00112D49" w:rsidRPr="00FF137E" w14:paraId="218D58BB" w14:textId="77777777">
        <w:trPr>
          <w:trHeight w:val="988"/>
        </w:trPr>
        <w:tc>
          <w:tcPr>
            <w:tcW w:w="9352" w:type="dxa"/>
            <w:tcBorders>
              <w:top w:val="nil"/>
              <w:bottom w:val="nil"/>
            </w:tcBorders>
          </w:tcPr>
          <w:p w14:paraId="66A6A178" w14:textId="77777777" w:rsidR="00112D49" w:rsidRPr="00FF137E" w:rsidRDefault="00DC3A48">
            <w:pPr>
              <w:pStyle w:val="TableParagraph"/>
              <w:spacing w:before="75"/>
              <w:ind w:left="467" w:right="101"/>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pacing w:val="40"/>
                <w:sz w:val="24"/>
              </w:rPr>
              <w:t xml:space="preserve"> </w:t>
            </w:r>
            <w:r w:rsidRPr="00FF137E">
              <w:rPr>
                <w:rFonts w:asciiTheme="minorHAnsi" w:hAnsiTheme="minorHAnsi" w:cstheme="minorHAnsi"/>
                <w:sz w:val="24"/>
              </w:rPr>
              <w:t>MDCPS</w:t>
            </w:r>
            <w:r w:rsidRPr="00FF137E">
              <w:rPr>
                <w:rFonts w:asciiTheme="minorHAnsi" w:hAnsiTheme="minorHAnsi" w:cstheme="minorHAnsi"/>
                <w:spacing w:val="-5"/>
                <w:sz w:val="24"/>
              </w:rPr>
              <w:t xml:space="preserve"> </w:t>
            </w:r>
            <w:r w:rsidRPr="00FF137E">
              <w:rPr>
                <w:rFonts w:asciiTheme="minorHAnsi" w:hAnsiTheme="minorHAnsi" w:cstheme="minorHAnsi"/>
                <w:sz w:val="24"/>
              </w:rPr>
              <w:t>will</w:t>
            </w:r>
            <w:r w:rsidRPr="00FF137E">
              <w:rPr>
                <w:rFonts w:asciiTheme="minorHAnsi" w:hAnsiTheme="minorHAnsi" w:cstheme="minorHAnsi"/>
                <w:spacing w:val="-5"/>
                <w:sz w:val="24"/>
              </w:rPr>
              <w:t xml:space="preserve"> </w:t>
            </w:r>
            <w:r w:rsidRPr="00FF137E">
              <w:rPr>
                <w:rFonts w:asciiTheme="minorHAnsi" w:hAnsiTheme="minorHAnsi" w:cstheme="minorHAnsi"/>
                <w:sz w:val="24"/>
              </w:rPr>
              <w:t>continue</w:t>
            </w:r>
            <w:r w:rsidRPr="00FF137E">
              <w:rPr>
                <w:rFonts w:asciiTheme="minorHAnsi" w:hAnsiTheme="minorHAnsi" w:cstheme="minorHAnsi"/>
                <w:spacing w:val="-7"/>
                <w:sz w:val="24"/>
              </w:rPr>
              <w:t xml:space="preserve"> </w:t>
            </w:r>
            <w:r w:rsidRPr="00FF137E">
              <w:rPr>
                <w:rFonts w:asciiTheme="minorHAnsi" w:hAnsiTheme="minorHAnsi" w:cstheme="minorHAnsi"/>
                <w:sz w:val="24"/>
              </w:rPr>
              <w:t>to</w:t>
            </w:r>
            <w:r w:rsidRPr="00FF137E">
              <w:rPr>
                <w:rFonts w:asciiTheme="minorHAnsi" w:hAnsiTheme="minorHAnsi" w:cstheme="minorHAnsi"/>
                <w:spacing w:val="-5"/>
                <w:sz w:val="24"/>
              </w:rPr>
              <w:t xml:space="preserve"> </w:t>
            </w:r>
            <w:r w:rsidRPr="00FF137E">
              <w:rPr>
                <w:rFonts w:asciiTheme="minorHAnsi" w:hAnsiTheme="minorHAnsi" w:cstheme="minorHAnsi"/>
                <w:sz w:val="24"/>
              </w:rPr>
              <w:t>expand</w:t>
            </w:r>
            <w:r w:rsidRPr="00FF137E">
              <w:rPr>
                <w:rFonts w:asciiTheme="minorHAnsi" w:hAnsiTheme="minorHAnsi" w:cstheme="minorHAnsi"/>
                <w:spacing w:val="-6"/>
                <w:sz w:val="24"/>
              </w:rPr>
              <w:t xml:space="preserve"> </w:t>
            </w:r>
            <w:r w:rsidRPr="00FF137E">
              <w:rPr>
                <w:rFonts w:asciiTheme="minorHAnsi" w:hAnsiTheme="minorHAnsi" w:cstheme="minorHAnsi"/>
                <w:sz w:val="24"/>
              </w:rPr>
              <w:t>opportunities</w:t>
            </w:r>
            <w:r w:rsidRPr="00FF137E">
              <w:rPr>
                <w:rFonts w:asciiTheme="minorHAnsi" w:hAnsiTheme="minorHAnsi" w:cstheme="minorHAnsi"/>
                <w:spacing w:val="-6"/>
                <w:sz w:val="24"/>
              </w:rPr>
              <w:t xml:space="preserve"> </w:t>
            </w:r>
            <w:r w:rsidRPr="00FF137E">
              <w:rPr>
                <w:rFonts w:asciiTheme="minorHAnsi" w:hAnsiTheme="minorHAnsi" w:cstheme="minorHAnsi"/>
                <w:sz w:val="24"/>
              </w:rPr>
              <w:t>for</w:t>
            </w:r>
            <w:r w:rsidRPr="00FF137E">
              <w:rPr>
                <w:rFonts w:asciiTheme="minorHAnsi" w:hAnsiTheme="minorHAnsi" w:cstheme="minorHAnsi"/>
                <w:spacing w:val="-7"/>
                <w:sz w:val="24"/>
              </w:rPr>
              <w:t xml:space="preserve"> </w:t>
            </w:r>
            <w:r w:rsidRPr="00FF137E">
              <w:rPr>
                <w:rFonts w:asciiTheme="minorHAnsi" w:hAnsiTheme="minorHAnsi" w:cstheme="minorHAnsi"/>
                <w:sz w:val="24"/>
              </w:rPr>
              <w:t>birth</w:t>
            </w:r>
            <w:r w:rsidRPr="00FF137E">
              <w:rPr>
                <w:rFonts w:asciiTheme="minorHAnsi" w:hAnsiTheme="minorHAnsi" w:cstheme="minorHAnsi"/>
                <w:spacing w:val="-3"/>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5"/>
                <w:sz w:val="24"/>
              </w:rPr>
              <w:t xml:space="preserve"> </w:t>
            </w:r>
            <w:r w:rsidRPr="00FF137E">
              <w:rPr>
                <w:rFonts w:asciiTheme="minorHAnsi" w:hAnsiTheme="minorHAnsi" w:cstheme="minorHAnsi"/>
                <w:sz w:val="24"/>
              </w:rPr>
              <w:t>provide</w:t>
            </w:r>
            <w:r w:rsidRPr="00FF137E">
              <w:rPr>
                <w:rFonts w:asciiTheme="minorHAnsi" w:hAnsiTheme="minorHAnsi" w:cstheme="minorHAnsi"/>
                <w:spacing w:val="-7"/>
                <w:sz w:val="24"/>
              </w:rPr>
              <w:t xml:space="preserve"> </w:t>
            </w:r>
            <w:r w:rsidRPr="00FF137E">
              <w:rPr>
                <w:rFonts w:asciiTheme="minorHAnsi" w:hAnsiTheme="minorHAnsi" w:cstheme="minorHAnsi"/>
                <w:sz w:val="24"/>
              </w:rPr>
              <w:t>input into services, policies, etc. Initiatives such as Project CARE mentioned in Section II to ensures birth families are active and engaged.</w:t>
            </w:r>
          </w:p>
        </w:tc>
      </w:tr>
      <w:tr w:rsidR="00112D49" w:rsidRPr="00FF137E" w14:paraId="20DDE0CD" w14:textId="77777777">
        <w:trPr>
          <w:trHeight w:val="1382"/>
        </w:trPr>
        <w:tc>
          <w:tcPr>
            <w:tcW w:w="9352" w:type="dxa"/>
            <w:tcBorders>
              <w:top w:val="nil"/>
            </w:tcBorders>
          </w:tcPr>
          <w:p w14:paraId="4691B322" w14:textId="77777777" w:rsidR="00112D49" w:rsidRPr="00FF137E" w:rsidRDefault="00DC3A48">
            <w:pPr>
              <w:pStyle w:val="TableParagraph"/>
              <w:spacing w:before="74"/>
              <w:ind w:left="467"/>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 xml:space="preserve">and </w:t>
            </w:r>
            <w:r w:rsidRPr="00FF137E">
              <w:rPr>
                <w:rFonts w:asciiTheme="minorHAnsi" w:hAnsiTheme="minorHAnsi" w:cstheme="minorHAnsi"/>
                <w:spacing w:val="-2"/>
                <w:sz w:val="24"/>
                <w:u w:val="single"/>
              </w:rPr>
              <w:t>Impact:</w:t>
            </w:r>
          </w:p>
          <w:p w14:paraId="5E91F7D7" w14:textId="77777777" w:rsidR="00112D49" w:rsidRPr="00FF137E" w:rsidRDefault="00DC3A48">
            <w:pPr>
              <w:pStyle w:val="TableParagraph"/>
              <w:spacing w:before="240"/>
              <w:ind w:left="467"/>
              <w:rPr>
                <w:rFonts w:asciiTheme="minorHAnsi" w:hAnsiTheme="minorHAnsi" w:cstheme="minorHAnsi"/>
                <w:sz w:val="24"/>
              </w:rPr>
            </w:pPr>
            <w:r w:rsidRPr="00FF137E">
              <w:rPr>
                <w:rFonts w:asciiTheme="minorHAnsi" w:hAnsiTheme="minorHAnsi" w:cstheme="minorHAnsi"/>
                <w:sz w:val="24"/>
              </w:rPr>
              <w:t>Initial</w:t>
            </w:r>
            <w:r w:rsidRPr="00FF137E">
              <w:rPr>
                <w:rFonts w:asciiTheme="minorHAnsi" w:hAnsiTheme="minorHAnsi" w:cstheme="minorHAnsi"/>
                <w:spacing w:val="-4"/>
                <w:sz w:val="24"/>
              </w:rPr>
              <w:t xml:space="preserve"> </w:t>
            </w:r>
            <w:r w:rsidRPr="00FF137E">
              <w:rPr>
                <w:rFonts w:asciiTheme="minorHAnsi" w:hAnsiTheme="minorHAnsi" w:cstheme="minorHAnsi"/>
                <w:sz w:val="24"/>
              </w:rPr>
              <w:t>indicators</w:t>
            </w:r>
            <w:r w:rsidRPr="00FF137E">
              <w:rPr>
                <w:rFonts w:asciiTheme="minorHAnsi" w:hAnsiTheme="minorHAnsi" w:cstheme="minorHAnsi"/>
                <w:spacing w:val="-4"/>
                <w:sz w:val="24"/>
              </w:rPr>
              <w:t xml:space="preserve"> </w:t>
            </w:r>
            <w:r w:rsidRPr="00FF137E">
              <w:rPr>
                <w:rFonts w:asciiTheme="minorHAnsi" w:hAnsiTheme="minorHAnsi" w:cstheme="minorHAnsi"/>
                <w:sz w:val="24"/>
              </w:rPr>
              <w:t>such</w:t>
            </w:r>
            <w:r w:rsidRPr="00FF137E">
              <w:rPr>
                <w:rFonts w:asciiTheme="minorHAnsi" w:hAnsiTheme="minorHAnsi" w:cstheme="minorHAnsi"/>
                <w:spacing w:val="-4"/>
                <w:sz w:val="24"/>
              </w:rPr>
              <w:t xml:space="preserve"> </w:t>
            </w:r>
            <w:r w:rsidRPr="00FF137E">
              <w:rPr>
                <w:rFonts w:asciiTheme="minorHAnsi" w:hAnsiTheme="minorHAnsi" w:cstheme="minorHAnsi"/>
                <w:sz w:val="24"/>
              </w:rPr>
              <w:t>as</w:t>
            </w:r>
            <w:r w:rsidRPr="00FF137E">
              <w:rPr>
                <w:rFonts w:asciiTheme="minorHAnsi" w:hAnsiTheme="minorHAnsi" w:cstheme="minorHAnsi"/>
                <w:spacing w:val="-1"/>
                <w:sz w:val="24"/>
              </w:rPr>
              <w:t xml:space="preserve"> </w:t>
            </w:r>
            <w:r w:rsidRPr="00FF137E">
              <w:rPr>
                <w:rFonts w:asciiTheme="minorHAnsi" w:hAnsiTheme="minorHAnsi" w:cstheme="minorHAnsi"/>
                <w:sz w:val="24"/>
              </w:rPr>
              <w:t>process</w:t>
            </w:r>
            <w:r w:rsidRPr="00FF137E">
              <w:rPr>
                <w:rFonts w:asciiTheme="minorHAnsi" w:hAnsiTheme="minorHAnsi" w:cstheme="minorHAnsi"/>
                <w:spacing w:val="-4"/>
                <w:sz w:val="24"/>
              </w:rPr>
              <w:t xml:space="preserve"> </w:t>
            </w:r>
            <w:r w:rsidRPr="00FF137E">
              <w:rPr>
                <w:rFonts w:asciiTheme="minorHAnsi" w:hAnsiTheme="minorHAnsi" w:cstheme="minorHAnsi"/>
                <w:sz w:val="24"/>
              </w:rPr>
              <w:t>measures</w:t>
            </w:r>
            <w:r w:rsidRPr="00FF137E">
              <w:rPr>
                <w:rFonts w:asciiTheme="minorHAnsi" w:hAnsiTheme="minorHAnsi" w:cstheme="minorHAnsi"/>
                <w:spacing w:val="-4"/>
                <w:sz w:val="24"/>
              </w:rPr>
              <w:t xml:space="preserve"> </w:t>
            </w:r>
            <w:r w:rsidRPr="00FF137E">
              <w:rPr>
                <w:rFonts w:asciiTheme="minorHAnsi" w:hAnsiTheme="minorHAnsi" w:cstheme="minorHAnsi"/>
                <w:sz w:val="24"/>
              </w:rPr>
              <w:t>track</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implementation</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birth</w:t>
            </w:r>
            <w:r w:rsidRPr="00FF137E">
              <w:rPr>
                <w:rFonts w:asciiTheme="minorHAnsi" w:hAnsiTheme="minorHAnsi" w:cstheme="minorHAnsi"/>
                <w:spacing w:val="-4"/>
                <w:sz w:val="24"/>
              </w:rPr>
              <w:t xml:space="preserve"> </w:t>
            </w:r>
            <w:r w:rsidRPr="00FF137E">
              <w:rPr>
                <w:rFonts w:asciiTheme="minorHAnsi" w:hAnsiTheme="minorHAnsi" w:cstheme="minorHAnsi"/>
                <w:sz w:val="24"/>
              </w:rPr>
              <w:t>parent groups, the level of participation and two-way communication.</w:t>
            </w:r>
          </w:p>
        </w:tc>
      </w:tr>
      <w:tr w:rsidR="00112D49" w:rsidRPr="00FF137E" w14:paraId="70145235" w14:textId="77777777">
        <w:trPr>
          <w:trHeight w:val="515"/>
        </w:trPr>
        <w:tc>
          <w:tcPr>
            <w:tcW w:w="9352" w:type="dxa"/>
            <w:shd w:val="clear" w:color="auto" w:fill="D9D9D9"/>
          </w:tcPr>
          <w:p w14:paraId="2DBABDE9" w14:textId="77777777" w:rsidR="00112D49" w:rsidRPr="00FF137E" w:rsidRDefault="00112D49">
            <w:pPr>
              <w:pStyle w:val="TableParagraph"/>
              <w:rPr>
                <w:rFonts w:asciiTheme="minorHAnsi" w:hAnsiTheme="minorHAnsi" w:cstheme="minorHAnsi"/>
              </w:rPr>
            </w:pPr>
          </w:p>
        </w:tc>
      </w:tr>
      <w:tr w:rsidR="00112D49" w:rsidRPr="00FF137E" w14:paraId="49E91261" w14:textId="77777777">
        <w:trPr>
          <w:trHeight w:val="5136"/>
        </w:trPr>
        <w:tc>
          <w:tcPr>
            <w:tcW w:w="9352" w:type="dxa"/>
          </w:tcPr>
          <w:p w14:paraId="56A2AECB" w14:textId="77777777" w:rsidR="00112D49" w:rsidRPr="00FF137E" w:rsidRDefault="00DC3A48">
            <w:pPr>
              <w:pStyle w:val="TableParagraph"/>
              <w:spacing w:line="275" w:lineRule="exact"/>
              <w:ind w:left="467"/>
              <w:rPr>
                <w:rFonts w:asciiTheme="minorHAnsi" w:hAnsiTheme="minorHAnsi" w:cstheme="minorHAnsi"/>
                <w:b/>
                <w:sz w:val="24"/>
              </w:rPr>
            </w:pPr>
            <w:r w:rsidRPr="00FF137E">
              <w:rPr>
                <w:rFonts w:asciiTheme="minorHAnsi" w:hAnsiTheme="minorHAnsi" w:cstheme="minorHAnsi"/>
                <w:b/>
                <w:sz w:val="24"/>
              </w:rPr>
              <w:lastRenderedPageBreak/>
              <w:t>Via</w:t>
            </w:r>
            <w:r w:rsidRPr="00FF137E">
              <w:rPr>
                <w:rFonts w:asciiTheme="minorHAnsi" w:hAnsiTheme="minorHAnsi" w:cstheme="minorHAnsi"/>
                <w:b/>
                <w:spacing w:val="-2"/>
                <w:sz w:val="24"/>
              </w:rPr>
              <w:t xml:space="preserve"> </w:t>
            </w:r>
            <w:r w:rsidRPr="00FF137E">
              <w:rPr>
                <w:rFonts w:asciiTheme="minorHAnsi" w:hAnsiTheme="minorHAnsi" w:cstheme="minorHAnsi"/>
                <w:b/>
                <w:sz w:val="24"/>
              </w:rPr>
              <w:t>contractual</w:t>
            </w:r>
            <w:r w:rsidRPr="00FF137E">
              <w:rPr>
                <w:rFonts w:asciiTheme="minorHAnsi" w:hAnsiTheme="minorHAnsi" w:cstheme="minorHAnsi"/>
                <w:b/>
                <w:spacing w:val="-2"/>
                <w:sz w:val="24"/>
              </w:rPr>
              <w:t xml:space="preserve"> services:</w:t>
            </w:r>
          </w:p>
          <w:p w14:paraId="3A187F2F" w14:textId="77777777" w:rsidR="00112D49" w:rsidRPr="00FF137E" w:rsidRDefault="00DC3A48">
            <w:pPr>
              <w:pStyle w:val="TableParagraph"/>
              <w:ind w:left="467"/>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In</w:t>
            </w:r>
            <w:r w:rsidRPr="00FF137E">
              <w:rPr>
                <w:rFonts w:asciiTheme="minorHAnsi" w:hAnsiTheme="minorHAnsi" w:cstheme="minorHAnsi"/>
                <w:spacing w:val="-8"/>
                <w:sz w:val="24"/>
              </w:rPr>
              <w:t xml:space="preserve"> </w:t>
            </w:r>
            <w:r w:rsidRPr="00FF137E">
              <w:rPr>
                <w:rFonts w:asciiTheme="minorHAnsi" w:hAnsiTheme="minorHAnsi" w:cstheme="minorHAnsi"/>
                <w:sz w:val="24"/>
              </w:rPr>
              <w:t>2020,</w:t>
            </w:r>
            <w:r w:rsidRPr="00FF137E">
              <w:rPr>
                <w:rFonts w:asciiTheme="minorHAnsi" w:hAnsiTheme="minorHAnsi" w:cstheme="minorHAnsi"/>
                <w:spacing w:val="-8"/>
                <w:sz w:val="24"/>
              </w:rPr>
              <w:t xml:space="preserve"> </w:t>
            </w:r>
            <w:r w:rsidRPr="00FF137E">
              <w:rPr>
                <w:rFonts w:asciiTheme="minorHAnsi" w:hAnsiTheme="minorHAnsi" w:cstheme="minorHAnsi"/>
                <w:sz w:val="24"/>
              </w:rPr>
              <w:t>MDCPS</w:t>
            </w:r>
            <w:r w:rsidRPr="00FF137E">
              <w:rPr>
                <w:rFonts w:asciiTheme="minorHAnsi" w:hAnsiTheme="minorHAnsi" w:cstheme="minorHAnsi"/>
                <w:spacing w:val="-8"/>
                <w:sz w:val="24"/>
              </w:rPr>
              <w:t xml:space="preserve"> </w:t>
            </w:r>
            <w:r w:rsidRPr="00FF137E">
              <w:rPr>
                <w:rFonts w:asciiTheme="minorHAnsi" w:hAnsiTheme="minorHAnsi" w:cstheme="minorHAnsi"/>
                <w:sz w:val="24"/>
              </w:rPr>
              <w:t>identified</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9"/>
                <w:sz w:val="24"/>
              </w:rPr>
              <w:t xml:space="preserve"> </w:t>
            </w:r>
            <w:r w:rsidRPr="00FF137E">
              <w:rPr>
                <w:rFonts w:asciiTheme="minorHAnsi" w:hAnsiTheme="minorHAnsi" w:cstheme="minorHAnsi"/>
                <w:sz w:val="24"/>
              </w:rPr>
              <w:t>gap</w:t>
            </w:r>
            <w:r w:rsidRPr="00FF137E">
              <w:rPr>
                <w:rFonts w:asciiTheme="minorHAnsi" w:hAnsiTheme="minorHAnsi" w:cstheme="minorHAnsi"/>
                <w:spacing w:val="-7"/>
                <w:sz w:val="24"/>
              </w:rPr>
              <w:t xml:space="preserve"> </w:t>
            </w:r>
            <w:r w:rsidRPr="00FF137E">
              <w:rPr>
                <w:rFonts w:asciiTheme="minorHAnsi" w:hAnsiTheme="minorHAnsi" w:cstheme="minorHAnsi"/>
                <w:sz w:val="24"/>
              </w:rPr>
              <w:t>with</w:t>
            </w:r>
            <w:r w:rsidRPr="00FF137E">
              <w:rPr>
                <w:rFonts w:asciiTheme="minorHAnsi" w:hAnsiTheme="minorHAnsi" w:cstheme="minorHAnsi"/>
                <w:spacing w:val="-7"/>
                <w:sz w:val="24"/>
              </w:rPr>
              <w:t xml:space="preserve"> </w:t>
            </w:r>
            <w:r w:rsidRPr="00FF137E">
              <w:rPr>
                <w:rFonts w:asciiTheme="minorHAnsi" w:hAnsiTheme="minorHAnsi" w:cstheme="minorHAnsi"/>
                <w:sz w:val="24"/>
              </w:rPr>
              <w:t>in-home</w:t>
            </w:r>
            <w:r w:rsidRPr="00FF137E">
              <w:rPr>
                <w:rFonts w:asciiTheme="minorHAnsi" w:hAnsiTheme="minorHAnsi" w:cstheme="minorHAnsi"/>
                <w:spacing w:val="-9"/>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7"/>
                <w:sz w:val="24"/>
              </w:rPr>
              <w:t xml:space="preserve"> </w:t>
            </w:r>
            <w:r w:rsidRPr="00FF137E">
              <w:rPr>
                <w:rFonts w:asciiTheme="minorHAnsi" w:hAnsiTheme="minorHAnsi" w:cstheme="minorHAnsi"/>
                <w:sz w:val="24"/>
              </w:rPr>
              <w:t>Agency</w:t>
            </w:r>
            <w:r w:rsidRPr="00FF137E">
              <w:rPr>
                <w:rFonts w:asciiTheme="minorHAnsi" w:hAnsiTheme="minorHAnsi" w:cstheme="minorHAnsi"/>
                <w:spacing w:val="-7"/>
                <w:sz w:val="24"/>
              </w:rPr>
              <w:t xml:space="preserve"> </w:t>
            </w:r>
            <w:r w:rsidRPr="00FF137E">
              <w:rPr>
                <w:rFonts w:asciiTheme="minorHAnsi" w:hAnsiTheme="minorHAnsi" w:cstheme="minorHAnsi"/>
                <w:sz w:val="24"/>
              </w:rPr>
              <w:t>facilitated funding, via an RFP, to begin addressing this service gap.</w:t>
            </w:r>
          </w:p>
          <w:p w14:paraId="58D3F4F5" w14:textId="77777777" w:rsidR="00112D49" w:rsidRPr="00FF137E" w:rsidRDefault="00112D49">
            <w:pPr>
              <w:pStyle w:val="TableParagraph"/>
              <w:spacing w:before="124"/>
              <w:rPr>
                <w:rFonts w:asciiTheme="minorHAnsi" w:hAnsiTheme="minorHAnsi" w:cstheme="minorHAnsi"/>
                <w:b/>
                <w:sz w:val="24"/>
              </w:rPr>
            </w:pPr>
          </w:p>
          <w:p w14:paraId="56692E66" w14:textId="77777777" w:rsidR="00112D49" w:rsidRPr="00FF137E" w:rsidRDefault="00DC3A48">
            <w:pPr>
              <w:pStyle w:val="TableParagraph"/>
              <w:spacing w:before="1" w:line="276" w:lineRule="auto"/>
              <w:ind w:left="107" w:right="97"/>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In order</w:t>
            </w:r>
            <w:r w:rsidRPr="00FF137E">
              <w:rPr>
                <w:rFonts w:asciiTheme="minorHAnsi" w:hAnsiTheme="minorHAnsi" w:cstheme="minorHAnsi"/>
                <w:spacing w:val="-1"/>
                <w:sz w:val="24"/>
              </w:rPr>
              <w:t xml:space="preserve"> </w:t>
            </w:r>
            <w:r w:rsidRPr="00FF137E">
              <w:rPr>
                <w:rFonts w:asciiTheme="minorHAnsi" w:hAnsiTheme="minorHAnsi" w:cstheme="minorHAnsi"/>
                <w:sz w:val="24"/>
              </w:rPr>
              <w:t>to encourage the</w:t>
            </w:r>
            <w:r w:rsidRPr="00FF137E">
              <w:rPr>
                <w:rFonts w:asciiTheme="minorHAnsi" w:hAnsiTheme="minorHAnsi" w:cstheme="minorHAnsi"/>
                <w:spacing w:val="-1"/>
                <w:sz w:val="24"/>
              </w:rPr>
              <w:t xml:space="preserve"> </w:t>
            </w:r>
            <w:r w:rsidRPr="00FF137E">
              <w:rPr>
                <w:rFonts w:asciiTheme="minorHAnsi" w:hAnsiTheme="minorHAnsi" w:cstheme="minorHAnsi"/>
                <w:sz w:val="24"/>
              </w:rPr>
              <w:t>effective</w:t>
            </w:r>
            <w:r w:rsidRPr="00FF137E">
              <w:rPr>
                <w:rFonts w:asciiTheme="minorHAnsi" w:hAnsiTheme="minorHAnsi" w:cstheme="minorHAnsi"/>
                <w:spacing w:val="-1"/>
                <w:sz w:val="24"/>
              </w:rPr>
              <w:t xml:space="preserve"> </w:t>
            </w:r>
            <w:r w:rsidRPr="00FF137E">
              <w:rPr>
                <w:rFonts w:asciiTheme="minorHAnsi" w:hAnsiTheme="minorHAnsi" w:cstheme="minorHAnsi"/>
                <w:sz w:val="24"/>
              </w:rPr>
              <w:t>use of</w:t>
            </w:r>
            <w:r w:rsidRPr="00FF137E">
              <w:rPr>
                <w:rFonts w:asciiTheme="minorHAnsi" w:hAnsiTheme="minorHAnsi" w:cstheme="minorHAnsi"/>
                <w:spacing w:val="-1"/>
                <w:sz w:val="24"/>
              </w:rPr>
              <w:t xml:space="preserve"> </w:t>
            </w:r>
            <w:r w:rsidRPr="00FF137E">
              <w:rPr>
                <w:rFonts w:asciiTheme="minorHAnsi" w:hAnsiTheme="minorHAnsi" w:cstheme="minorHAnsi"/>
                <w:sz w:val="24"/>
              </w:rPr>
              <w:t>agency funds</w:t>
            </w:r>
            <w:r w:rsidRPr="00FF137E">
              <w:rPr>
                <w:rFonts w:asciiTheme="minorHAnsi" w:hAnsiTheme="minorHAnsi" w:cstheme="minorHAnsi"/>
                <w:spacing w:val="-1"/>
                <w:sz w:val="24"/>
              </w:rPr>
              <w:t xml:space="preserve"> </w:t>
            </w:r>
            <w:r w:rsidRPr="00FF137E">
              <w:rPr>
                <w:rFonts w:asciiTheme="minorHAnsi" w:hAnsiTheme="minorHAnsi" w:cstheme="minorHAnsi"/>
                <w:sz w:val="24"/>
              </w:rPr>
              <w:t>to meet children, youth, and families’</w:t>
            </w:r>
            <w:r w:rsidRPr="00FF137E">
              <w:rPr>
                <w:rFonts w:asciiTheme="minorHAnsi" w:hAnsiTheme="minorHAnsi" w:cstheme="minorHAnsi"/>
                <w:spacing w:val="-9"/>
                <w:sz w:val="24"/>
              </w:rPr>
              <w:t xml:space="preserve"> </w:t>
            </w:r>
            <w:r w:rsidRPr="00FF137E">
              <w:rPr>
                <w:rFonts w:asciiTheme="minorHAnsi" w:hAnsiTheme="minorHAnsi" w:cstheme="minorHAnsi"/>
                <w:sz w:val="24"/>
              </w:rPr>
              <w:t>needs,</w:t>
            </w:r>
            <w:r w:rsidRPr="00FF137E">
              <w:rPr>
                <w:rFonts w:asciiTheme="minorHAnsi" w:hAnsiTheme="minorHAnsi" w:cstheme="minorHAnsi"/>
                <w:spacing w:val="-8"/>
                <w:sz w:val="24"/>
              </w:rPr>
              <w:t xml:space="preserve"> </w:t>
            </w:r>
            <w:r w:rsidRPr="00FF137E">
              <w:rPr>
                <w:rFonts w:asciiTheme="minorHAnsi" w:hAnsiTheme="minorHAnsi" w:cstheme="minorHAnsi"/>
                <w:sz w:val="24"/>
              </w:rPr>
              <w:t>MDCPS</w:t>
            </w:r>
            <w:r w:rsidRPr="00FF137E">
              <w:rPr>
                <w:rFonts w:asciiTheme="minorHAnsi" w:hAnsiTheme="minorHAnsi" w:cstheme="minorHAnsi"/>
                <w:spacing w:val="-4"/>
                <w:sz w:val="24"/>
              </w:rPr>
              <w:t xml:space="preserve"> </w:t>
            </w:r>
            <w:r w:rsidRPr="00FF137E">
              <w:rPr>
                <w:rFonts w:asciiTheme="minorHAnsi" w:hAnsiTheme="minorHAnsi" w:cstheme="minorHAnsi"/>
                <w:sz w:val="24"/>
              </w:rPr>
              <w:t>monitors</w:t>
            </w:r>
            <w:r w:rsidRPr="00FF137E">
              <w:rPr>
                <w:rFonts w:asciiTheme="minorHAnsi" w:hAnsiTheme="minorHAnsi" w:cstheme="minorHAnsi"/>
                <w:spacing w:val="-8"/>
                <w:sz w:val="24"/>
              </w:rPr>
              <w:t xml:space="preserve"> </w:t>
            </w:r>
            <w:r w:rsidRPr="00FF137E">
              <w:rPr>
                <w:rFonts w:asciiTheme="minorHAnsi" w:hAnsiTheme="minorHAnsi" w:cstheme="minorHAnsi"/>
                <w:sz w:val="24"/>
              </w:rPr>
              <w:t>prevention</w:t>
            </w:r>
            <w:r w:rsidRPr="00FF137E">
              <w:rPr>
                <w:rFonts w:asciiTheme="minorHAnsi" w:hAnsiTheme="minorHAnsi" w:cstheme="minorHAnsi"/>
                <w:spacing w:val="-8"/>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8"/>
                <w:sz w:val="24"/>
              </w:rPr>
              <w:t xml:space="preserve"> </w:t>
            </w:r>
            <w:r w:rsidRPr="00FF137E">
              <w:rPr>
                <w:rFonts w:asciiTheme="minorHAnsi" w:hAnsiTheme="minorHAnsi" w:cstheme="minorHAnsi"/>
                <w:sz w:val="24"/>
              </w:rPr>
              <w:t>which</w:t>
            </w:r>
            <w:r w:rsidRPr="00FF137E">
              <w:rPr>
                <w:rFonts w:asciiTheme="minorHAnsi" w:hAnsiTheme="minorHAnsi" w:cstheme="minorHAnsi"/>
                <w:spacing w:val="-6"/>
                <w:sz w:val="24"/>
              </w:rPr>
              <w:t xml:space="preserve"> </w:t>
            </w:r>
            <w:r w:rsidRPr="00FF137E">
              <w:rPr>
                <w:rFonts w:asciiTheme="minorHAnsi" w:hAnsiTheme="minorHAnsi" w:cstheme="minorHAnsi"/>
                <w:sz w:val="24"/>
              </w:rPr>
              <w:t>will</w:t>
            </w:r>
            <w:r w:rsidRPr="00FF137E">
              <w:rPr>
                <w:rFonts w:asciiTheme="minorHAnsi" w:hAnsiTheme="minorHAnsi" w:cstheme="minorHAnsi"/>
                <w:spacing w:val="-8"/>
                <w:sz w:val="24"/>
              </w:rPr>
              <w:t xml:space="preserve"> </w:t>
            </w:r>
            <w:r w:rsidRPr="00FF137E">
              <w:rPr>
                <w:rFonts w:asciiTheme="minorHAnsi" w:hAnsiTheme="minorHAnsi" w:cstheme="minorHAnsi"/>
                <w:sz w:val="24"/>
              </w:rPr>
              <w:t>be</w:t>
            </w:r>
            <w:r w:rsidRPr="00FF137E">
              <w:rPr>
                <w:rFonts w:asciiTheme="minorHAnsi" w:hAnsiTheme="minorHAnsi" w:cstheme="minorHAnsi"/>
                <w:spacing w:val="-7"/>
                <w:sz w:val="24"/>
              </w:rPr>
              <w:t xml:space="preserve"> </w:t>
            </w:r>
            <w:r w:rsidRPr="00FF137E">
              <w:rPr>
                <w:rFonts w:asciiTheme="minorHAnsi" w:hAnsiTheme="minorHAnsi" w:cstheme="minorHAnsi"/>
                <w:sz w:val="24"/>
              </w:rPr>
              <w:t>awarded</w:t>
            </w:r>
            <w:r w:rsidRPr="00FF137E">
              <w:rPr>
                <w:rFonts w:asciiTheme="minorHAnsi" w:hAnsiTheme="minorHAnsi" w:cstheme="minorHAnsi"/>
                <w:spacing w:val="-8"/>
                <w:sz w:val="24"/>
              </w:rPr>
              <w:t xml:space="preserve"> </w:t>
            </w:r>
            <w:r w:rsidRPr="00FF137E">
              <w:rPr>
                <w:rFonts w:asciiTheme="minorHAnsi" w:hAnsiTheme="minorHAnsi" w:cstheme="minorHAnsi"/>
                <w:sz w:val="24"/>
              </w:rPr>
              <w:t>as</w:t>
            </w:r>
            <w:r w:rsidRPr="00FF137E">
              <w:rPr>
                <w:rFonts w:asciiTheme="minorHAnsi" w:hAnsiTheme="minorHAnsi" w:cstheme="minorHAnsi"/>
                <w:spacing w:val="-6"/>
                <w:sz w:val="24"/>
              </w:rPr>
              <w:t xml:space="preserve"> </w:t>
            </w:r>
            <w:r w:rsidRPr="00FF137E">
              <w:rPr>
                <w:rFonts w:asciiTheme="minorHAnsi" w:hAnsiTheme="minorHAnsi" w:cstheme="minorHAnsi"/>
                <w:sz w:val="24"/>
              </w:rPr>
              <w:t>subgrants,</w:t>
            </w:r>
            <w:r w:rsidRPr="00FF137E">
              <w:rPr>
                <w:rFonts w:asciiTheme="minorHAnsi" w:hAnsiTheme="minorHAnsi" w:cstheme="minorHAnsi"/>
                <w:spacing w:val="-8"/>
                <w:sz w:val="24"/>
              </w:rPr>
              <w:t xml:space="preserve"> </w:t>
            </w:r>
            <w:r w:rsidRPr="00FF137E">
              <w:rPr>
                <w:rFonts w:asciiTheme="minorHAnsi" w:hAnsiTheme="minorHAnsi" w:cstheme="minorHAnsi"/>
                <w:sz w:val="24"/>
              </w:rPr>
              <w:t>via an internal auditor.</w:t>
            </w:r>
            <w:r w:rsidRPr="00FF137E">
              <w:rPr>
                <w:rFonts w:asciiTheme="minorHAnsi" w:hAnsiTheme="minorHAnsi" w:cstheme="minorHAnsi"/>
                <w:spacing w:val="40"/>
                <w:sz w:val="24"/>
              </w:rPr>
              <w:t xml:space="preserve"> </w:t>
            </w:r>
            <w:r w:rsidRPr="00FF137E">
              <w:rPr>
                <w:rFonts w:asciiTheme="minorHAnsi" w:hAnsiTheme="minorHAnsi" w:cstheme="minorHAnsi"/>
                <w:sz w:val="24"/>
              </w:rPr>
              <w:t>MDCPS has initiated new procurements to diversify and build further capacity for</w:t>
            </w:r>
            <w:r w:rsidRPr="00FF137E">
              <w:rPr>
                <w:rFonts w:asciiTheme="minorHAnsi" w:hAnsiTheme="minorHAnsi" w:cstheme="minorHAnsi"/>
                <w:spacing w:val="-1"/>
                <w:sz w:val="24"/>
              </w:rPr>
              <w:t xml:space="preserve"> </w:t>
            </w:r>
            <w:r w:rsidRPr="00FF137E">
              <w:rPr>
                <w:rFonts w:asciiTheme="minorHAnsi" w:hAnsiTheme="minorHAnsi" w:cstheme="minorHAnsi"/>
                <w:sz w:val="24"/>
              </w:rPr>
              <w:t>prevention (primary</w:t>
            </w:r>
            <w:r w:rsidRPr="00FF137E">
              <w:rPr>
                <w:rFonts w:asciiTheme="minorHAnsi" w:hAnsiTheme="minorHAnsi" w:cstheme="minorHAnsi"/>
                <w:spacing w:val="-1"/>
                <w:sz w:val="24"/>
              </w:rPr>
              <w:t xml:space="preserve"> </w:t>
            </w:r>
            <w:r w:rsidRPr="00FF137E">
              <w:rPr>
                <w:rFonts w:asciiTheme="minorHAnsi" w:hAnsiTheme="minorHAnsi" w:cstheme="minorHAnsi"/>
                <w:sz w:val="24"/>
              </w:rPr>
              <w:t>and secondary) and in-home services. They include</w:t>
            </w:r>
            <w:r w:rsidRPr="00FF137E">
              <w:rPr>
                <w:rFonts w:asciiTheme="minorHAnsi" w:hAnsiTheme="minorHAnsi" w:cstheme="minorHAnsi"/>
                <w:spacing w:val="-1"/>
                <w:sz w:val="24"/>
              </w:rPr>
              <w:t xml:space="preserve"> </w:t>
            </w:r>
            <w:r w:rsidRPr="00FF137E">
              <w:rPr>
                <w:rFonts w:asciiTheme="minorHAnsi" w:hAnsiTheme="minorHAnsi" w:cstheme="minorHAnsi"/>
                <w:sz w:val="24"/>
              </w:rPr>
              <w:t>parenting and support programs, homeless family programs, home visiting programs, counseling and mentoring</w:t>
            </w:r>
            <w:r w:rsidRPr="00FF137E">
              <w:rPr>
                <w:rFonts w:asciiTheme="minorHAnsi" w:hAnsiTheme="minorHAnsi" w:cstheme="minorHAnsi"/>
                <w:spacing w:val="-8"/>
                <w:sz w:val="24"/>
              </w:rPr>
              <w:t xml:space="preserve"> </w:t>
            </w:r>
            <w:r w:rsidRPr="00FF137E">
              <w:rPr>
                <w:rFonts w:asciiTheme="minorHAnsi" w:hAnsiTheme="minorHAnsi" w:cstheme="minorHAnsi"/>
                <w:sz w:val="24"/>
              </w:rPr>
              <w:t>programs,</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6"/>
                <w:sz w:val="24"/>
              </w:rPr>
              <w:t xml:space="preserve"> </w:t>
            </w:r>
            <w:r w:rsidRPr="00FF137E">
              <w:rPr>
                <w:rFonts w:asciiTheme="minorHAnsi" w:hAnsiTheme="minorHAnsi" w:cstheme="minorHAnsi"/>
                <w:sz w:val="24"/>
              </w:rPr>
              <w:t>substance</w:t>
            </w:r>
            <w:r w:rsidRPr="00FF137E">
              <w:rPr>
                <w:rFonts w:asciiTheme="minorHAnsi" w:hAnsiTheme="minorHAnsi" w:cstheme="minorHAnsi"/>
                <w:spacing w:val="-7"/>
                <w:sz w:val="24"/>
              </w:rPr>
              <w:t xml:space="preserve"> </w:t>
            </w:r>
            <w:r w:rsidRPr="00FF137E">
              <w:rPr>
                <w:rFonts w:asciiTheme="minorHAnsi" w:hAnsiTheme="minorHAnsi" w:cstheme="minorHAnsi"/>
                <w:sz w:val="24"/>
              </w:rPr>
              <w:t>abuse</w:t>
            </w:r>
            <w:r w:rsidRPr="00FF137E">
              <w:rPr>
                <w:rFonts w:asciiTheme="minorHAnsi" w:hAnsiTheme="minorHAnsi" w:cstheme="minorHAnsi"/>
                <w:spacing w:val="-7"/>
                <w:sz w:val="24"/>
              </w:rPr>
              <w:t xml:space="preserve"> </w:t>
            </w:r>
            <w:r w:rsidRPr="00FF137E">
              <w:rPr>
                <w:rFonts w:asciiTheme="minorHAnsi" w:hAnsiTheme="minorHAnsi" w:cstheme="minorHAnsi"/>
                <w:sz w:val="24"/>
              </w:rPr>
              <w:t>for</w:t>
            </w:r>
            <w:r w:rsidRPr="00FF137E">
              <w:rPr>
                <w:rFonts w:asciiTheme="minorHAnsi" w:hAnsiTheme="minorHAnsi" w:cstheme="minorHAnsi"/>
                <w:spacing w:val="-10"/>
                <w:sz w:val="24"/>
              </w:rPr>
              <w:t xml:space="preserve"> </w:t>
            </w:r>
            <w:r w:rsidRPr="00FF137E">
              <w:rPr>
                <w:rFonts w:asciiTheme="minorHAnsi" w:hAnsiTheme="minorHAnsi" w:cstheme="minorHAnsi"/>
                <w:sz w:val="24"/>
              </w:rPr>
              <w:t>youth</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8"/>
                <w:sz w:val="24"/>
              </w:rPr>
              <w:t xml:space="preserve"> </w:t>
            </w:r>
            <w:r w:rsidRPr="00FF137E">
              <w:rPr>
                <w:rFonts w:asciiTheme="minorHAnsi" w:hAnsiTheme="minorHAnsi" w:cstheme="minorHAnsi"/>
                <w:sz w:val="24"/>
              </w:rPr>
              <w:t>adults.</w:t>
            </w:r>
            <w:r w:rsidRPr="00FF137E">
              <w:rPr>
                <w:rFonts w:asciiTheme="minorHAnsi" w:hAnsiTheme="minorHAnsi" w:cstheme="minorHAnsi"/>
                <w:spacing w:val="-8"/>
                <w:sz w:val="24"/>
              </w:rPr>
              <w:t xml:space="preserve"> </w:t>
            </w:r>
            <w:r w:rsidRPr="00FF137E">
              <w:rPr>
                <w:rFonts w:asciiTheme="minorHAnsi" w:hAnsiTheme="minorHAnsi" w:cstheme="minorHAnsi"/>
                <w:sz w:val="24"/>
              </w:rPr>
              <w:t>Purchased</w:t>
            </w:r>
            <w:r w:rsidRPr="00FF137E">
              <w:rPr>
                <w:rFonts w:asciiTheme="minorHAnsi" w:hAnsiTheme="minorHAnsi" w:cstheme="minorHAnsi"/>
                <w:spacing w:val="-8"/>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8"/>
                <w:sz w:val="24"/>
              </w:rPr>
              <w:t xml:space="preserve"> </w:t>
            </w:r>
            <w:r w:rsidRPr="00FF137E">
              <w:rPr>
                <w:rFonts w:asciiTheme="minorHAnsi" w:hAnsiTheme="minorHAnsi" w:cstheme="minorHAnsi"/>
                <w:sz w:val="24"/>
              </w:rPr>
              <w:t>include</w:t>
            </w:r>
            <w:r w:rsidRPr="00FF137E">
              <w:rPr>
                <w:rFonts w:asciiTheme="minorHAnsi" w:hAnsiTheme="minorHAnsi" w:cstheme="minorHAnsi"/>
                <w:spacing w:val="-9"/>
                <w:sz w:val="24"/>
              </w:rPr>
              <w:t xml:space="preserve"> </w:t>
            </w:r>
            <w:r w:rsidRPr="00FF137E">
              <w:rPr>
                <w:rFonts w:asciiTheme="minorHAnsi" w:hAnsiTheme="minorHAnsi" w:cstheme="minorHAnsi"/>
                <w:sz w:val="24"/>
              </w:rPr>
              <w:t>case planning,</w:t>
            </w:r>
            <w:r w:rsidRPr="00FF137E">
              <w:rPr>
                <w:rFonts w:asciiTheme="minorHAnsi" w:hAnsiTheme="minorHAnsi" w:cstheme="minorHAnsi"/>
                <w:spacing w:val="-14"/>
                <w:sz w:val="24"/>
              </w:rPr>
              <w:t xml:space="preserve"> </w:t>
            </w:r>
            <w:r w:rsidRPr="00FF137E">
              <w:rPr>
                <w:rFonts w:asciiTheme="minorHAnsi" w:hAnsiTheme="minorHAnsi" w:cstheme="minorHAnsi"/>
                <w:sz w:val="24"/>
              </w:rPr>
              <w:t>family</w:t>
            </w:r>
            <w:r w:rsidRPr="00FF137E">
              <w:rPr>
                <w:rFonts w:asciiTheme="minorHAnsi" w:hAnsiTheme="minorHAnsi" w:cstheme="minorHAnsi"/>
                <w:spacing w:val="-14"/>
                <w:sz w:val="24"/>
              </w:rPr>
              <w:t xml:space="preserve"> </w:t>
            </w:r>
            <w:r w:rsidRPr="00FF137E">
              <w:rPr>
                <w:rFonts w:asciiTheme="minorHAnsi" w:hAnsiTheme="minorHAnsi" w:cstheme="minorHAnsi"/>
                <w:sz w:val="24"/>
              </w:rPr>
              <w:t>contact,</w:t>
            </w:r>
            <w:r w:rsidRPr="00FF137E">
              <w:rPr>
                <w:rFonts w:asciiTheme="minorHAnsi" w:hAnsiTheme="minorHAnsi" w:cstheme="minorHAnsi"/>
                <w:spacing w:val="-14"/>
                <w:sz w:val="24"/>
              </w:rPr>
              <w:t xml:space="preserve"> </w:t>
            </w:r>
            <w:r w:rsidRPr="00FF137E">
              <w:rPr>
                <w:rFonts w:asciiTheme="minorHAnsi" w:hAnsiTheme="minorHAnsi" w:cstheme="minorHAnsi"/>
                <w:sz w:val="24"/>
              </w:rPr>
              <w:t>ongoing</w:t>
            </w:r>
            <w:r w:rsidRPr="00FF137E">
              <w:rPr>
                <w:rFonts w:asciiTheme="minorHAnsi" w:hAnsiTheme="minorHAnsi" w:cstheme="minorHAnsi"/>
                <w:spacing w:val="-14"/>
                <w:sz w:val="24"/>
              </w:rPr>
              <w:t xml:space="preserve"> </w:t>
            </w:r>
            <w:r w:rsidRPr="00FF137E">
              <w:rPr>
                <w:rFonts w:asciiTheme="minorHAnsi" w:hAnsiTheme="minorHAnsi" w:cstheme="minorHAnsi"/>
                <w:sz w:val="24"/>
              </w:rPr>
              <w:t>assessments</w:t>
            </w:r>
            <w:r w:rsidRPr="00FF137E">
              <w:rPr>
                <w:rFonts w:asciiTheme="minorHAnsi" w:hAnsiTheme="minorHAnsi" w:cstheme="minorHAnsi"/>
                <w:spacing w:val="-14"/>
                <w:sz w:val="24"/>
              </w:rPr>
              <w:t xml:space="preserve"> </w:t>
            </w:r>
            <w:r w:rsidRPr="00FF137E">
              <w:rPr>
                <w:rFonts w:asciiTheme="minorHAnsi" w:hAnsiTheme="minorHAnsi" w:cstheme="minorHAnsi"/>
                <w:sz w:val="24"/>
              </w:rPr>
              <w:t>and</w:t>
            </w:r>
            <w:r w:rsidRPr="00FF137E">
              <w:rPr>
                <w:rFonts w:asciiTheme="minorHAnsi" w:hAnsiTheme="minorHAnsi" w:cstheme="minorHAnsi"/>
                <w:spacing w:val="-14"/>
                <w:sz w:val="24"/>
              </w:rPr>
              <w:t xml:space="preserve"> </w:t>
            </w:r>
            <w:r w:rsidRPr="00FF137E">
              <w:rPr>
                <w:rFonts w:asciiTheme="minorHAnsi" w:hAnsiTheme="minorHAnsi" w:cstheme="minorHAnsi"/>
                <w:sz w:val="24"/>
              </w:rPr>
              <w:t>coordination</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1"/>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14"/>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staff</w:t>
            </w:r>
            <w:r w:rsidRPr="00FF137E">
              <w:rPr>
                <w:rFonts w:asciiTheme="minorHAnsi" w:hAnsiTheme="minorHAnsi" w:cstheme="minorHAnsi"/>
                <w:spacing w:val="-15"/>
                <w:sz w:val="24"/>
              </w:rPr>
              <w:t xml:space="preserve"> </w:t>
            </w:r>
            <w:r w:rsidRPr="00FF137E">
              <w:rPr>
                <w:rFonts w:asciiTheme="minorHAnsi" w:hAnsiTheme="minorHAnsi" w:cstheme="minorHAnsi"/>
                <w:sz w:val="24"/>
              </w:rPr>
              <w:t>and documentation of</w:t>
            </w:r>
            <w:r w:rsidRPr="00FF137E">
              <w:rPr>
                <w:rFonts w:asciiTheme="minorHAnsi" w:hAnsiTheme="minorHAnsi" w:cstheme="minorHAnsi"/>
                <w:spacing w:val="-1"/>
                <w:sz w:val="24"/>
              </w:rPr>
              <w:t xml:space="preserve"> </w:t>
            </w:r>
            <w:r w:rsidRPr="00FF137E">
              <w:rPr>
                <w:rFonts w:asciiTheme="minorHAnsi" w:hAnsiTheme="minorHAnsi" w:cstheme="minorHAnsi"/>
                <w:sz w:val="24"/>
              </w:rPr>
              <w:t>activities, provision of</w:t>
            </w:r>
            <w:r w:rsidRPr="00FF137E">
              <w:rPr>
                <w:rFonts w:asciiTheme="minorHAnsi" w:hAnsiTheme="minorHAnsi" w:cstheme="minorHAnsi"/>
                <w:spacing w:val="-1"/>
                <w:sz w:val="24"/>
              </w:rPr>
              <w:t xml:space="preserve"> </w:t>
            </w:r>
            <w:r w:rsidRPr="00FF137E">
              <w:rPr>
                <w:rFonts w:asciiTheme="minorHAnsi" w:hAnsiTheme="minorHAnsi" w:cstheme="minorHAnsi"/>
                <w:sz w:val="24"/>
              </w:rPr>
              <w:t>or</w:t>
            </w:r>
            <w:r w:rsidRPr="00FF137E">
              <w:rPr>
                <w:rFonts w:asciiTheme="minorHAnsi" w:hAnsiTheme="minorHAnsi" w:cstheme="minorHAnsi"/>
                <w:spacing w:val="-1"/>
                <w:sz w:val="24"/>
              </w:rPr>
              <w:t xml:space="preserve"> </w:t>
            </w:r>
            <w:r w:rsidRPr="00FF137E">
              <w:rPr>
                <w:rFonts w:asciiTheme="minorHAnsi" w:hAnsiTheme="minorHAnsi" w:cstheme="minorHAnsi"/>
                <w:sz w:val="24"/>
              </w:rPr>
              <w:t>referral to services, transportation, and supervision and management of referred cases and outcomes.</w:t>
            </w:r>
          </w:p>
          <w:p w14:paraId="1C25DF44" w14:textId="77777777" w:rsidR="00112D49" w:rsidRPr="00FF137E" w:rsidRDefault="00DC3A48">
            <w:pPr>
              <w:pStyle w:val="TableParagraph"/>
              <w:spacing w:before="239"/>
              <w:ind w:left="467"/>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 xml:space="preserve">and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73F2EFDE" w14:textId="77777777" w:rsidR="00112D49" w:rsidRPr="00FF137E" w:rsidRDefault="00DC3A48">
            <w:pPr>
              <w:pStyle w:val="TableParagraph"/>
              <w:numPr>
                <w:ilvl w:val="0"/>
                <w:numId w:val="33"/>
              </w:numPr>
              <w:tabs>
                <w:tab w:val="left" w:pos="1186"/>
              </w:tabs>
              <w:spacing w:before="241" w:line="257" w:lineRule="exact"/>
              <w:ind w:left="1186" w:hanging="359"/>
              <w:rPr>
                <w:rFonts w:asciiTheme="minorHAnsi" w:hAnsiTheme="minorHAnsi" w:cstheme="minorHAnsi"/>
                <w:sz w:val="24"/>
              </w:rPr>
            </w:pPr>
            <w:r w:rsidRPr="00FF137E">
              <w:rPr>
                <w:rFonts w:asciiTheme="minorHAnsi" w:hAnsiTheme="minorHAnsi" w:cstheme="minorHAnsi"/>
                <w:sz w:val="24"/>
              </w:rPr>
              <w:t>Monitoring</w:t>
            </w:r>
            <w:r w:rsidRPr="00FF137E">
              <w:rPr>
                <w:rFonts w:asciiTheme="minorHAnsi" w:hAnsiTheme="minorHAnsi" w:cstheme="minorHAnsi"/>
                <w:spacing w:val="-4"/>
                <w:sz w:val="24"/>
              </w:rPr>
              <w:t xml:space="preserve"> </w:t>
            </w:r>
            <w:r w:rsidRPr="00FF137E">
              <w:rPr>
                <w:rFonts w:asciiTheme="minorHAnsi" w:hAnsiTheme="minorHAnsi" w:cstheme="minorHAnsi"/>
                <w:sz w:val="24"/>
              </w:rPr>
              <w:t>results</w:t>
            </w:r>
            <w:r w:rsidRPr="00FF137E">
              <w:rPr>
                <w:rFonts w:asciiTheme="minorHAnsi" w:hAnsiTheme="minorHAnsi" w:cstheme="minorHAnsi"/>
                <w:spacing w:val="-1"/>
                <w:sz w:val="24"/>
              </w:rPr>
              <w:t xml:space="preserve"> </w:t>
            </w:r>
            <w:r w:rsidRPr="00FF137E">
              <w:rPr>
                <w:rFonts w:asciiTheme="minorHAnsi" w:hAnsiTheme="minorHAnsi" w:cstheme="minorHAnsi"/>
                <w:sz w:val="24"/>
              </w:rPr>
              <w:t>will</w:t>
            </w:r>
            <w:r w:rsidRPr="00FF137E">
              <w:rPr>
                <w:rFonts w:asciiTheme="minorHAnsi" w:hAnsiTheme="minorHAnsi" w:cstheme="minorHAnsi"/>
                <w:spacing w:val="-2"/>
                <w:sz w:val="24"/>
              </w:rPr>
              <w:t xml:space="preserve"> </w:t>
            </w:r>
            <w:r w:rsidRPr="00FF137E">
              <w:rPr>
                <w:rFonts w:asciiTheme="minorHAnsi" w:hAnsiTheme="minorHAnsi" w:cstheme="minorHAnsi"/>
                <w:sz w:val="24"/>
              </w:rPr>
              <w:t>be</w:t>
            </w:r>
            <w:r w:rsidRPr="00FF137E">
              <w:rPr>
                <w:rFonts w:asciiTheme="minorHAnsi" w:hAnsiTheme="minorHAnsi" w:cstheme="minorHAnsi"/>
                <w:spacing w:val="-2"/>
                <w:sz w:val="24"/>
              </w:rPr>
              <w:t xml:space="preserve"> </w:t>
            </w:r>
            <w:r w:rsidRPr="00FF137E">
              <w:rPr>
                <w:rFonts w:asciiTheme="minorHAnsi" w:hAnsiTheme="minorHAnsi" w:cstheme="minorHAnsi"/>
                <w:sz w:val="24"/>
              </w:rPr>
              <w:t>shared and</w:t>
            </w:r>
            <w:r w:rsidRPr="00FF137E">
              <w:rPr>
                <w:rFonts w:asciiTheme="minorHAnsi" w:hAnsiTheme="minorHAnsi" w:cstheme="minorHAnsi"/>
                <w:spacing w:val="-1"/>
                <w:sz w:val="24"/>
              </w:rPr>
              <w:t xml:space="preserve"> </w:t>
            </w:r>
            <w:r w:rsidRPr="00FF137E">
              <w:rPr>
                <w:rFonts w:asciiTheme="minorHAnsi" w:hAnsiTheme="minorHAnsi" w:cstheme="minorHAnsi"/>
                <w:sz w:val="24"/>
              </w:rPr>
              <w:t>evaluated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internally</w:t>
            </w:r>
          </w:p>
        </w:tc>
      </w:tr>
      <w:tr w:rsidR="00112D49" w:rsidRPr="00FF137E" w14:paraId="100BC6C4" w14:textId="77777777">
        <w:trPr>
          <w:trHeight w:val="515"/>
        </w:trPr>
        <w:tc>
          <w:tcPr>
            <w:tcW w:w="9352" w:type="dxa"/>
            <w:shd w:val="clear" w:color="auto" w:fill="808080"/>
          </w:tcPr>
          <w:p w14:paraId="0D730176" w14:textId="77777777" w:rsidR="00112D49" w:rsidRPr="00FF137E" w:rsidRDefault="00112D49">
            <w:pPr>
              <w:pStyle w:val="TableParagraph"/>
              <w:rPr>
                <w:rFonts w:asciiTheme="minorHAnsi" w:hAnsiTheme="minorHAnsi" w:cstheme="minorHAnsi"/>
              </w:rPr>
            </w:pPr>
          </w:p>
        </w:tc>
      </w:tr>
      <w:tr w:rsidR="00112D49" w:rsidRPr="00FF137E" w14:paraId="0EFDD929" w14:textId="77777777">
        <w:trPr>
          <w:trHeight w:val="5103"/>
        </w:trPr>
        <w:tc>
          <w:tcPr>
            <w:tcW w:w="9352" w:type="dxa"/>
          </w:tcPr>
          <w:p w14:paraId="2ED4F7D7" w14:textId="77777777" w:rsidR="00112D49" w:rsidRPr="00FF137E" w:rsidRDefault="00DC3A48">
            <w:pPr>
              <w:pStyle w:val="TableParagraph"/>
              <w:spacing w:before="1"/>
              <w:ind w:left="107"/>
              <w:jc w:val="both"/>
              <w:rPr>
                <w:rFonts w:asciiTheme="minorHAnsi" w:hAnsiTheme="minorHAnsi" w:cstheme="minorHAnsi"/>
                <w:b/>
                <w:sz w:val="24"/>
              </w:rPr>
            </w:pPr>
            <w:r w:rsidRPr="00FF137E">
              <w:rPr>
                <w:rFonts w:asciiTheme="minorHAnsi" w:hAnsiTheme="minorHAnsi" w:cstheme="minorHAnsi"/>
                <w:b/>
                <w:sz w:val="24"/>
              </w:rPr>
              <w:t>Objective</w:t>
            </w:r>
            <w:r w:rsidRPr="00FF137E">
              <w:rPr>
                <w:rFonts w:asciiTheme="minorHAnsi" w:hAnsiTheme="minorHAnsi" w:cstheme="minorHAnsi"/>
                <w:b/>
                <w:spacing w:val="-6"/>
                <w:sz w:val="24"/>
              </w:rPr>
              <w:t xml:space="preserve"> </w:t>
            </w:r>
            <w:r w:rsidRPr="00FF137E">
              <w:rPr>
                <w:rFonts w:asciiTheme="minorHAnsi" w:hAnsiTheme="minorHAnsi" w:cstheme="minorHAnsi"/>
                <w:b/>
                <w:sz w:val="24"/>
              </w:rPr>
              <w:t>2:</w:t>
            </w:r>
            <w:r w:rsidRPr="00FF137E">
              <w:rPr>
                <w:rFonts w:asciiTheme="minorHAnsi" w:hAnsiTheme="minorHAnsi" w:cstheme="minorHAnsi"/>
                <w:b/>
                <w:spacing w:val="-2"/>
                <w:sz w:val="24"/>
              </w:rPr>
              <w:t xml:space="preserve"> </w:t>
            </w:r>
            <w:r w:rsidRPr="00FF137E">
              <w:rPr>
                <w:rFonts w:asciiTheme="minorHAnsi" w:hAnsiTheme="minorHAnsi" w:cstheme="minorHAnsi"/>
                <w:b/>
                <w:sz w:val="24"/>
              </w:rPr>
              <w:t>Improve</w:t>
            </w:r>
            <w:r w:rsidRPr="00FF137E">
              <w:rPr>
                <w:rFonts w:asciiTheme="minorHAnsi" w:hAnsiTheme="minorHAnsi" w:cstheme="minorHAnsi"/>
                <w:b/>
                <w:spacing w:val="-2"/>
                <w:sz w:val="24"/>
              </w:rPr>
              <w:t xml:space="preserve"> </w:t>
            </w:r>
            <w:r w:rsidRPr="00FF137E">
              <w:rPr>
                <w:rFonts w:asciiTheme="minorHAnsi" w:hAnsiTheme="minorHAnsi" w:cstheme="minorHAnsi"/>
                <w:b/>
                <w:sz w:val="24"/>
              </w:rPr>
              <w:t>family</w:t>
            </w:r>
            <w:r w:rsidRPr="00FF137E">
              <w:rPr>
                <w:rFonts w:asciiTheme="minorHAnsi" w:hAnsiTheme="minorHAnsi" w:cstheme="minorHAnsi"/>
                <w:b/>
                <w:spacing w:val="-2"/>
                <w:sz w:val="24"/>
              </w:rPr>
              <w:t xml:space="preserve"> </w:t>
            </w:r>
            <w:r w:rsidRPr="00FF137E">
              <w:rPr>
                <w:rFonts w:asciiTheme="minorHAnsi" w:hAnsiTheme="minorHAnsi" w:cstheme="minorHAnsi"/>
                <w:b/>
                <w:sz w:val="24"/>
              </w:rPr>
              <w:t>engagement</w:t>
            </w:r>
            <w:r w:rsidRPr="00FF137E">
              <w:rPr>
                <w:rFonts w:asciiTheme="minorHAnsi" w:hAnsiTheme="minorHAnsi" w:cstheme="minorHAnsi"/>
                <w:b/>
                <w:spacing w:val="-2"/>
                <w:sz w:val="24"/>
              </w:rPr>
              <w:t xml:space="preserve"> </w:t>
            </w:r>
            <w:r w:rsidRPr="00FF137E">
              <w:rPr>
                <w:rFonts w:asciiTheme="minorHAnsi" w:hAnsiTheme="minorHAnsi" w:cstheme="minorHAnsi"/>
                <w:b/>
                <w:sz w:val="24"/>
              </w:rPr>
              <w:t>practice</w:t>
            </w:r>
            <w:r w:rsidRPr="00FF137E">
              <w:rPr>
                <w:rFonts w:asciiTheme="minorHAnsi" w:hAnsiTheme="minorHAnsi" w:cstheme="minorHAnsi"/>
                <w:b/>
                <w:spacing w:val="-2"/>
                <w:sz w:val="24"/>
              </w:rPr>
              <w:t xml:space="preserve"> </w:t>
            </w:r>
            <w:r w:rsidRPr="00FF137E">
              <w:rPr>
                <w:rFonts w:asciiTheme="minorHAnsi" w:hAnsiTheme="minorHAnsi" w:cstheme="minorHAnsi"/>
                <w:b/>
                <w:sz w:val="24"/>
              </w:rPr>
              <w:t>through</w:t>
            </w:r>
            <w:r w:rsidRPr="00FF137E">
              <w:rPr>
                <w:rFonts w:asciiTheme="minorHAnsi" w:hAnsiTheme="minorHAnsi" w:cstheme="minorHAnsi"/>
                <w:b/>
                <w:spacing w:val="-2"/>
                <w:sz w:val="24"/>
              </w:rPr>
              <w:t xml:space="preserve"> </w:t>
            </w:r>
            <w:r w:rsidRPr="00FF137E">
              <w:rPr>
                <w:rFonts w:asciiTheme="minorHAnsi" w:hAnsiTheme="minorHAnsi" w:cstheme="minorHAnsi"/>
                <w:b/>
                <w:sz w:val="24"/>
              </w:rPr>
              <w:t>focused</w:t>
            </w:r>
            <w:r w:rsidRPr="00FF137E">
              <w:rPr>
                <w:rFonts w:asciiTheme="minorHAnsi" w:hAnsiTheme="minorHAnsi" w:cstheme="minorHAnsi"/>
                <w:b/>
                <w:spacing w:val="-2"/>
                <w:sz w:val="24"/>
              </w:rPr>
              <w:t xml:space="preserve"> </w:t>
            </w:r>
            <w:r w:rsidRPr="00FF137E">
              <w:rPr>
                <w:rFonts w:asciiTheme="minorHAnsi" w:hAnsiTheme="minorHAnsi" w:cstheme="minorHAnsi"/>
                <w:b/>
                <w:sz w:val="24"/>
              </w:rPr>
              <w:t xml:space="preserve">staff </w:t>
            </w:r>
            <w:r w:rsidRPr="00FF137E">
              <w:rPr>
                <w:rFonts w:asciiTheme="minorHAnsi" w:hAnsiTheme="minorHAnsi" w:cstheme="minorHAnsi"/>
                <w:b/>
                <w:spacing w:val="-2"/>
                <w:sz w:val="24"/>
              </w:rPr>
              <w:t>training.</w:t>
            </w:r>
          </w:p>
          <w:p w14:paraId="3B34B425" w14:textId="77777777" w:rsidR="00112D49" w:rsidRPr="00FF137E" w:rsidRDefault="00DC3A48">
            <w:pPr>
              <w:pStyle w:val="TableParagraph"/>
              <w:spacing w:before="158"/>
              <w:ind w:left="107" w:right="97"/>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Preventive</w:t>
            </w:r>
            <w:r w:rsidRPr="00FF137E">
              <w:rPr>
                <w:rFonts w:asciiTheme="minorHAnsi" w:hAnsiTheme="minorHAnsi" w:cstheme="minorHAnsi"/>
                <w:spacing w:val="-7"/>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6"/>
                <w:sz w:val="24"/>
              </w:rPr>
              <w:t xml:space="preserve"> </w:t>
            </w:r>
            <w:r w:rsidRPr="00FF137E">
              <w:rPr>
                <w:rFonts w:asciiTheme="minorHAnsi" w:hAnsiTheme="minorHAnsi" w:cstheme="minorHAnsi"/>
                <w:sz w:val="24"/>
              </w:rPr>
              <w:t>are</w:t>
            </w:r>
            <w:r w:rsidRPr="00FF137E">
              <w:rPr>
                <w:rFonts w:asciiTheme="minorHAnsi" w:hAnsiTheme="minorHAnsi" w:cstheme="minorHAnsi"/>
                <w:spacing w:val="-8"/>
                <w:sz w:val="24"/>
              </w:rPr>
              <w:t xml:space="preserve"> </w:t>
            </w:r>
            <w:r w:rsidRPr="00FF137E">
              <w:rPr>
                <w:rFonts w:asciiTheme="minorHAnsi" w:hAnsiTheme="minorHAnsi" w:cstheme="minorHAnsi"/>
                <w:sz w:val="24"/>
              </w:rPr>
              <w:t>most</w:t>
            </w:r>
            <w:r w:rsidRPr="00FF137E">
              <w:rPr>
                <w:rFonts w:asciiTheme="minorHAnsi" w:hAnsiTheme="minorHAnsi" w:cstheme="minorHAnsi"/>
                <w:spacing w:val="-5"/>
                <w:sz w:val="24"/>
              </w:rPr>
              <w:t xml:space="preserve"> </w:t>
            </w:r>
            <w:r w:rsidRPr="00FF137E">
              <w:rPr>
                <w:rFonts w:asciiTheme="minorHAnsi" w:hAnsiTheme="minorHAnsi" w:cstheme="minorHAnsi"/>
                <w:sz w:val="24"/>
              </w:rPr>
              <w:t>effectively</w:t>
            </w:r>
            <w:r w:rsidRPr="00FF137E">
              <w:rPr>
                <w:rFonts w:asciiTheme="minorHAnsi" w:hAnsiTheme="minorHAnsi" w:cstheme="minorHAnsi"/>
                <w:spacing w:val="-6"/>
                <w:sz w:val="24"/>
              </w:rPr>
              <w:t xml:space="preserve"> </w:t>
            </w:r>
            <w:r w:rsidRPr="00FF137E">
              <w:rPr>
                <w:rFonts w:asciiTheme="minorHAnsi" w:hAnsiTheme="minorHAnsi" w:cstheme="minorHAnsi"/>
                <w:sz w:val="24"/>
              </w:rPr>
              <w:t>delivered</w:t>
            </w:r>
            <w:r w:rsidRPr="00FF137E">
              <w:rPr>
                <w:rFonts w:asciiTheme="minorHAnsi" w:hAnsiTheme="minorHAnsi" w:cstheme="minorHAnsi"/>
                <w:spacing w:val="-6"/>
                <w:sz w:val="24"/>
              </w:rPr>
              <w:t xml:space="preserve"> </w:t>
            </w:r>
            <w:r w:rsidRPr="00FF137E">
              <w:rPr>
                <w:rFonts w:asciiTheme="minorHAnsi" w:hAnsiTheme="minorHAnsi" w:cstheme="minorHAnsi"/>
                <w:sz w:val="24"/>
              </w:rPr>
              <w:t>to</w:t>
            </w:r>
            <w:r w:rsidRPr="00FF137E">
              <w:rPr>
                <w:rFonts w:asciiTheme="minorHAnsi" w:hAnsiTheme="minorHAnsi" w:cstheme="minorHAnsi"/>
                <w:spacing w:val="-5"/>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6"/>
                <w:sz w:val="24"/>
              </w:rPr>
              <w:t xml:space="preserve"> </w:t>
            </w:r>
            <w:r w:rsidRPr="00FF137E">
              <w:rPr>
                <w:rFonts w:asciiTheme="minorHAnsi" w:hAnsiTheme="minorHAnsi" w:cstheme="minorHAnsi"/>
                <w:sz w:val="24"/>
              </w:rPr>
              <w:t>who</w:t>
            </w:r>
            <w:r w:rsidRPr="00FF137E">
              <w:rPr>
                <w:rFonts w:asciiTheme="minorHAnsi" w:hAnsiTheme="minorHAnsi" w:cstheme="minorHAnsi"/>
                <w:spacing w:val="-6"/>
                <w:sz w:val="24"/>
              </w:rPr>
              <w:t xml:space="preserve"> </w:t>
            </w:r>
            <w:r w:rsidRPr="00FF137E">
              <w:rPr>
                <w:rFonts w:asciiTheme="minorHAnsi" w:hAnsiTheme="minorHAnsi" w:cstheme="minorHAnsi"/>
                <w:sz w:val="24"/>
              </w:rPr>
              <w:t>are</w:t>
            </w:r>
            <w:r w:rsidRPr="00FF137E">
              <w:rPr>
                <w:rFonts w:asciiTheme="minorHAnsi" w:hAnsiTheme="minorHAnsi" w:cstheme="minorHAnsi"/>
                <w:spacing w:val="-5"/>
                <w:sz w:val="24"/>
              </w:rPr>
              <w:t xml:space="preserve"> </w:t>
            </w:r>
            <w:r w:rsidRPr="00FF137E">
              <w:rPr>
                <w:rFonts w:asciiTheme="minorHAnsi" w:hAnsiTheme="minorHAnsi" w:cstheme="minorHAnsi"/>
                <w:sz w:val="24"/>
              </w:rPr>
              <w:t>fully</w:t>
            </w:r>
            <w:r w:rsidRPr="00FF137E">
              <w:rPr>
                <w:rFonts w:asciiTheme="minorHAnsi" w:hAnsiTheme="minorHAnsi" w:cstheme="minorHAnsi"/>
                <w:spacing w:val="-6"/>
                <w:sz w:val="24"/>
              </w:rPr>
              <w:t xml:space="preserve"> </w:t>
            </w:r>
            <w:r w:rsidRPr="00FF137E">
              <w:rPr>
                <w:rFonts w:asciiTheme="minorHAnsi" w:hAnsiTheme="minorHAnsi" w:cstheme="minorHAnsi"/>
                <w:sz w:val="24"/>
              </w:rPr>
              <w:t>engaged in the risk and safety assessment process and are partners in developing a service plan. Item 3, Risk and Safety Assessment and Management is an improvement area identified by Mississippi’s</w:t>
            </w:r>
            <w:r w:rsidRPr="00FF137E">
              <w:rPr>
                <w:rFonts w:asciiTheme="minorHAnsi" w:hAnsiTheme="minorHAnsi" w:cstheme="minorHAnsi"/>
                <w:spacing w:val="-10"/>
                <w:sz w:val="24"/>
              </w:rPr>
              <w:t xml:space="preserve"> </w:t>
            </w:r>
            <w:r w:rsidRPr="00FF137E">
              <w:rPr>
                <w:rFonts w:asciiTheme="minorHAnsi" w:hAnsiTheme="minorHAnsi" w:cstheme="minorHAnsi"/>
                <w:sz w:val="24"/>
              </w:rPr>
              <w:t>CFSR.</w:t>
            </w:r>
            <w:r w:rsidRPr="00FF137E">
              <w:rPr>
                <w:rFonts w:asciiTheme="minorHAnsi" w:hAnsiTheme="minorHAnsi" w:cstheme="minorHAnsi"/>
                <w:spacing w:val="40"/>
                <w:sz w:val="24"/>
              </w:rPr>
              <w:t xml:space="preserve"> </w:t>
            </w:r>
            <w:r w:rsidRPr="00FF137E">
              <w:rPr>
                <w:rFonts w:asciiTheme="minorHAnsi" w:hAnsiTheme="minorHAnsi" w:cstheme="minorHAnsi"/>
                <w:sz w:val="24"/>
              </w:rPr>
              <w:t>On-going</w:t>
            </w:r>
            <w:r w:rsidRPr="00FF137E">
              <w:rPr>
                <w:rFonts w:asciiTheme="minorHAnsi" w:hAnsiTheme="minorHAnsi" w:cstheme="minorHAnsi"/>
                <w:spacing w:val="-10"/>
                <w:sz w:val="24"/>
              </w:rPr>
              <w:t xml:space="preserve"> </w:t>
            </w:r>
            <w:r w:rsidRPr="00FF137E">
              <w:rPr>
                <w:rFonts w:asciiTheme="minorHAnsi" w:hAnsiTheme="minorHAnsi" w:cstheme="minorHAnsi"/>
                <w:sz w:val="24"/>
              </w:rPr>
              <w:t>case</w:t>
            </w:r>
            <w:r w:rsidRPr="00FF137E">
              <w:rPr>
                <w:rFonts w:asciiTheme="minorHAnsi" w:hAnsiTheme="minorHAnsi" w:cstheme="minorHAnsi"/>
                <w:spacing w:val="-9"/>
                <w:sz w:val="24"/>
              </w:rPr>
              <w:t xml:space="preserve"> </w:t>
            </w:r>
            <w:r w:rsidRPr="00FF137E">
              <w:rPr>
                <w:rFonts w:asciiTheme="minorHAnsi" w:hAnsiTheme="minorHAnsi" w:cstheme="minorHAnsi"/>
                <w:sz w:val="24"/>
              </w:rPr>
              <w:t>review</w:t>
            </w:r>
            <w:r w:rsidRPr="00FF137E">
              <w:rPr>
                <w:rFonts w:asciiTheme="minorHAnsi" w:hAnsiTheme="minorHAnsi" w:cstheme="minorHAnsi"/>
                <w:spacing w:val="-9"/>
                <w:sz w:val="24"/>
              </w:rPr>
              <w:t xml:space="preserve"> </w:t>
            </w:r>
            <w:r w:rsidRPr="00FF137E">
              <w:rPr>
                <w:rFonts w:asciiTheme="minorHAnsi" w:hAnsiTheme="minorHAnsi" w:cstheme="minorHAnsi"/>
                <w:sz w:val="24"/>
              </w:rPr>
              <w:t>results,</w:t>
            </w:r>
            <w:r w:rsidRPr="00FF137E">
              <w:rPr>
                <w:rFonts w:asciiTheme="minorHAnsi" w:hAnsiTheme="minorHAnsi" w:cstheme="minorHAnsi"/>
                <w:spacing w:val="-10"/>
                <w:sz w:val="24"/>
              </w:rPr>
              <w:t xml:space="preserve"> </w:t>
            </w:r>
            <w:r w:rsidRPr="00FF137E">
              <w:rPr>
                <w:rFonts w:asciiTheme="minorHAnsi" w:hAnsiTheme="minorHAnsi" w:cstheme="minorHAnsi"/>
                <w:sz w:val="24"/>
              </w:rPr>
              <w:t>using</w:t>
            </w:r>
            <w:r w:rsidRPr="00FF137E">
              <w:rPr>
                <w:rFonts w:asciiTheme="minorHAnsi" w:hAnsiTheme="minorHAnsi" w:cstheme="minorHAnsi"/>
                <w:spacing w:val="-10"/>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OSRI,</w:t>
            </w:r>
            <w:r w:rsidRPr="00FF137E">
              <w:rPr>
                <w:rFonts w:asciiTheme="minorHAnsi" w:hAnsiTheme="minorHAnsi" w:cstheme="minorHAnsi"/>
                <w:spacing w:val="-9"/>
                <w:sz w:val="24"/>
              </w:rPr>
              <w:t xml:space="preserve"> </w:t>
            </w:r>
            <w:r w:rsidRPr="00FF137E">
              <w:rPr>
                <w:rFonts w:asciiTheme="minorHAnsi" w:hAnsiTheme="minorHAnsi" w:cstheme="minorHAnsi"/>
                <w:sz w:val="24"/>
              </w:rPr>
              <w:t>have</w:t>
            </w:r>
            <w:r w:rsidRPr="00FF137E">
              <w:rPr>
                <w:rFonts w:asciiTheme="minorHAnsi" w:hAnsiTheme="minorHAnsi" w:cstheme="minorHAnsi"/>
                <w:spacing w:val="-9"/>
                <w:sz w:val="24"/>
              </w:rPr>
              <w:t xml:space="preserve"> </w:t>
            </w:r>
            <w:r w:rsidRPr="00FF137E">
              <w:rPr>
                <w:rFonts w:asciiTheme="minorHAnsi" w:hAnsiTheme="minorHAnsi" w:cstheme="minorHAnsi"/>
                <w:sz w:val="24"/>
              </w:rPr>
              <w:t>confirmed</w:t>
            </w:r>
            <w:r w:rsidRPr="00FF137E">
              <w:rPr>
                <w:rFonts w:asciiTheme="minorHAnsi" w:hAnsiTheme="minorHAnsi" w:cstheme="minorHAnsi"/>
                <w:spacing w:val="-10"/>
                <w:sz w:val="24"/>
              </w:rPr>
              <w:t xml:space="preserve"> </w:t>
            </w:r>
            <w:r w:rsidRPr="00FF137E">
              <w:rPr>
                <w:rFonts w:asciiTheme="minorHAnsi" w:hAnsiTheme="minorHAnsi" w:cstheme="minorHAnsi"/>
                <w:sz w:val="24"/>
              </w:rPr>
              <w:t>that</w:t>
            </w:r>
            <w:r w:rsidRPr="00FF137E">
              <w:rPr>
                <w:rFonts w:asciiTheme="minorHAnsi" w:hAnsiTheme="minorHAnsi" w:cstheme="minorHAnsi"/>
                <w:spacing w:val="-8"/>
                <w:sz w:val="24"/>
              </w:rPr>
              <w:t xml:space="preserve"> </w:t>
            </w:r>
            <w:r w:rsidRPr="00FF137E">
              <w:rPr>
                <w:rFonts w:asciiTheme="minorHAnsi" w:hAnsiTheme="minorHAnsi" w:cstheme="minorHAnsi"/>
                <w:sz w:val="24"/>
              </w:rPr>
              <w:t>family engagement is a contributing factor.</w:t>
            </w:r>
          </w:p>
          <w:p w14:paraId="6FEFBC64" w14:textId="77777777" w:rsidR="00112D49" w:rsidRPr="00FF137E" w:rsidRDefault="00DC3A48">
            <w:pPr>
              <w:pStyle w:val="TableParagraph"/>
              <w:spacing w:before="241"/>
              <w:ind w:left="107" w:right="100"/>
              <w:jc w:val="both"/>
              <w:rPr>
                <w:rFonts w:asciiTheme="minorHAnsi" w:hAnsiTheme="minorHAnsi" w:cstheme="minorHAnsi"/>
                <w:sz w:val="24"/>
              </w:rPr>
            </w:pPr>
            <w:r w:rsidRPr="00FF137E">
              <w:rPr>
                <w:rFonts w:asciiTheme="minorHAnsi" w:hAnsiTheme="minorHAnsi" w:cstheme="minorHAnsi"/>
                <w:sz w:val="24"/>
              </w:rPr>
              <w:t xml:space="preserve">The OSRI case reviews also found that inconsistent contacts with parents was a contributing </w:t>
            </w:r>
            <w:r w:rsidRPr="00FF137E">
              <w:rPr>
                <w:rFonts w:asciiTheme="minorHAnsi" w:hAnsiTheme="minorHAnsi" w:cstheme="minorHAnsi"/>
                <w:spacing w:val="-2"/>
                <w:sz w:val="24"/>
              </w:rPr>
              <w:t>factor</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or</w:t>
            </w:r>
            <w:r w:rsidRPr="00FF137E">
              <w:rPr>
                <w:rFonts w:asciiTheme="minorHAnsi" w:hAnsiTheme="minorHAnsi" w:cstheme="minorHAnsi"/>
                <w:spacing w:val="-8"/>
                <w:sz w:val="24"/>
              </w:rPr>
              <w:t xml:space="preserve"> </w:t>
            </w:r>
            <w:r w:rsidRPr="00FF137E">
              <w:rPr>
                <w:rFonts w:asciiTheme="minorHAnsi" w:hAnsiTheme="minorHAnsi" w:cstheme="minorHAnsi"/>
                <w:spacing w:val="-2"/>
                <w:sz w:val="24"/>
              </w:rPr>
              <w:t>barrier</w:t>
            </w:r>
            <w:r w:rsidRPr="00FF137E">
              <w:rPr>
                <w:rFonts w:asciiTheme="minorHAnsi" w:hAnsiTheme="minorHAnsi" w:cstheme="minorHAnsi"/>
                <w:spacing w:val="-8"/>
                <w:sz w:val="24"/>
              </w:rPr>
              <w:t xml:space="preserve"> </w:t>
            </w:r>
            <w:r w:rsidRPr="00FF137E">
              <w:rPr>
                <w:rFonts w:asciiTheme="minorHAnsi" w:hAnsiTheme="minorHAnsi" w:cstheme="minorHAnsi"/>
                <w:spacing w:val="-2"/>
                <w:sz w:val="24"/>
              </w:rPr>
              <w:t>noted</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in</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the</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completion</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of</w:t>
            </w:r>
            <w:r w:rsidRPr="00FF137E">
              <w:rPr>
                <w:rFonts w:asciiTheme="minorHAnsi" w:hAnsiTheme="minorHAnsi" w:cstheme="minorHAnsi"/>
                <w:spacing w:val="-8"/>
                <w:sz w:val="24"/>
              </w:rPr>
              <w:t xml:space="preserve"> </w:t>
            </w:r>
            <w:r w:rsidRPr="00FF137E">
              <w:rPr>
                <w:rFonts w:asciiTheme="minorHAnsi" w:hAnsiTheme="minorHAnsi" w:cstheme="minorHAnsi"/>
                <w:spacing w:val="-2"/>
                <w:sz w:val="24"/>
              </w:rPr>
              <w:t>comprehensive</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and</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ongoing</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assessments</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of</w:t>
            </w:r>
            <w:r w:rsidRPr="00FF137E">
              <w:rPr>
                <w:rFonts w:asciiTheme="minorHAnsi" w:hAnsiTheme="minorHAnsi" w:cstheme="minorHAnsi"/>
                <w:spacing w:val="-8"/>
                <w:sz w:val="24"/>
              </w:rPr>
              <w:t xml:space="preserve"> </w:t>
            </w:r>
            <w:r w:rsidRPr="00FF137E">
              <w:rPr>
                <w:rFonts w:asciiTheme="minorHAnsi" w:hAnsiTheme="minorHAnsi" w:cstheme="minorHAnsi"/>
                <w:spacing w:val="-2"/>
                <w:sz w:val="24"/>
              </w:rPr>
              <w:t>the</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 xml:space="preserve">safety </w:t>
            </w:r>
            <w:r w:rsidRPr="00FF137E">
              <w:rPr>
                <w:rFonts w:asciiTheme="minorHAnsi" w:hAnsiTheme="minorHAnsi" w:cstheme="minorHAnsi"/>
                <w:sz w:val="24"/>
              </w:rPr>
              <w:t>and risk factors.</w:t>
            </w:r>
          </w:p>
          <w:p w14:paraId="5B1B3712" w14:textId="77777777" w:rsidR="00112D49" w:rsidRPr="00FF137E" w:rsidRDefault="00DC3A48">
            <w:pPr>
              <w:pStyle w:val="TableParagraph"/>
              <w:spacing w:before="161"/>
              <w:ind w:left="107" w:right="104"/>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z w:val="24"/>
              </w:rPr>
              <w:t xml:space="preserve">: </w:t>
            </w:r>
            <w:r w:rsidRPr="00FF137E">
              <w:rPr>
                <w:rFonts w:asciiTheme="minorHAnsi" w:hAnsiTheme="minorHAnsi" w:cstheme="minorHAnsi"/>
                <w:b/>
                <w:sz w:val="24"/>
              </w:rPr>
              <w:t>Focused</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Staff</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Training</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frequent</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practice</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opportunities</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to</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reinforce</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learning objectives:</w:t>
            </w:r>
            <w:r w:rsidRPr="00FF137E">
              <w:rPr>
                <w:rFonts w:asciiTheme="minorHAnsi" w:hAnsiTheme="minorHAnsi" w:cstheme="minorHAnsi"/>
                <w:b/>
                <w:spacing w:val="-5"/>
                <w:sz w:val="24"/>
              </w:rPr>
              <w:t xml:space="preserve"> </w:t>
            </w:r>
            <w:r w:rsidRPr="00FF137E">
              <w:rPr>
                <w:rFonts w:asciiTheme="minorHAnsi" w:hAnsiTheme="minorHAnsi" w:cstheme="minorHAnsi"/>
                <w:sz w:val="24"/>
              </w:rPr>
              <w:t>MDCPS</w:t>
            </w:r>
            <w:r w:rsidRPr="00FF137E">
              <w:rPr>
                <w:rFonts w:asciiTheme="minorHAnsi" w:hAnsiTheme="minorHAnsi" w:cstheme="minorHAnsi"/>
                <w:spacing w:val="-6"/>
                <w:sz w:val="24"/>
              </w:rPr>
              <w:t xml:space="preserve"> </w:t>
            </w:r>
            <w:r w:rsidRPr="00FF137E">
              <w:rPr>
                <w:rFonts w:asciiTheme="minorHAnsi" w:hAnsiTheme="minorHAnsi" w:cstheme="minorHAnsi"/>
                <w:sz w:val="24"/>
              </w:rPr>
              <w:t>leadership</w:t>
            </w:r>
            <w:r w:rsidRPr="00FF137E">
              <w:rPr>
                <w:rFonts w:asciiTheme="minorHAnsi" w:hAnsiTheme="minorHAnsi" w:cstheme="minorHAnsi"/>
                <w:spacing w:val="-7"/>
                <w:sz w:val="24"/>
              </w:rPr>
              <w:t xml:space="preserve"> </w:t>
            </w:r>
            <w:r w:rsidRPr="00FF137E">
              <w:rPr>
                <w:rFonts w:asciiTheme="minorHAnsi" w:hAnsiTheme="minorHAnsi" w:cstheme="minorHAnsi"/>
                <w:sz w:val="24"/>
              </w:rPr>
              <w:t>and</w:t>
            </w:r>
            <w:r w:rsidRPr="00FF137E">
              <w:rPr>
                <w:rFonts w:asciiTheme="minorHAnsi" w:hAnsiTheme="minorHAnsi" w:cstheme="minorHAnsi"/>
                <w:spacing w:val="-5"/>
                <w:sz w:val="24"/>
              </w:rPr>
              <w:t xml:space="preserve"> </w:t>
            </w:r>
            <w:r w:rsidRPr="00FF137E">
              <w:rPr>
                <w:rFonts w:asciiTheme="minorHAnsi" w:hAnsiTheme="minorHAnsi" w:cstheme="minorHAnsi"/>
                <w:sz w:val="24"/>
              </w:rPr>
              <w:t>team</w:t>
            </w:r>
            <w:r w:rsidRPr="00FF137E">
              <w:rPr>
                <w:rFonts w:asciiTheme="minorHAnsi" w:hAnsiTheme="minorHAnsi" w:cstheme="minorHAnsi"/>
                <w:spacing w:val="-6"/>
                <w:sz w:val="24"/>
              </w:rPr>
              <w:t xml:space="preserve"> </w:t>
            </w:r>
            <w:r w:rsidRPr="00FF137E">
              <w:rPr>
                <w:rFonts w:asciiTheme="minorHAnsi" w:hAnsiTheme="minorHAnsi" w:cstheme="minorHAnsi"/>
                <w:sz w:val="24"/>
              </w:rPr>
              <w:t>leads</w:t>
            </w:r>
            <w:r w:rsidRPr="00FF137E">
              <w:rPr>
                <w:rFonts w:asciiTheme="minorHAnsi" w:hAnsiTheme="minorHAnsi" w:cstheme="minorHAnsi"/>
                <w:spacing w:val="-7"/>
                <w:sz w:val="24"/>
              </w:rPr>
              <w:t xml:space="preserve"> </w:t>
            </w:r>
            <w:r w:rsidRPr="00FF137E">
              <w:rPr>
                <w:rFonts w:asciiTheme="minorHAnsi" w:hAnsiTheme="minorHAnsi" w:cstheme="minorHAnsi"/>
                <w:sz w:val="24"/>
              </w:rPr>
              <w:t>are</w:t>
            </w:r>
            <w:r w:rsidRPr="00FF137E">
              <w:rPr>
                <w:rFonts w:asciiTheme="minorHAnsi" w:hAnsiTheme="minorHAnsi" w:cstheme="minorHAnsi"/>
                <w:spacing w:val="-6"/>
                <w:sz w:val="24"/>
              </w:rPr>
              <w:t xml:space="preserve"> </w:t>
            </w:r>
            <w:r w:rsidRPr="00FF137E">
              <w:rPr>
                <w:rFonts w:asciiTheme="minorHAnsi" w:hAnsiTheme="minorHAnsi" w:cstheme="minorHAnsi"/>
                <w:sz w:val="24"/>
              </w:rPr>
              <w:t>working</w:t>
            </w:r>
            <w:r w:rsidRPr="00FF137E">
              <w:rPr>
                <w:rFonts w:asciiTheme="minorHAnsi" w:hAnsiTheme="minorHAnsi" w:cstheme="minorHAnsi"/>
                <w:spacing w:val="-6"/>
                <w:sz w:val="24"/>
              </w:rPr>
              <w:t xml:space="preserve"> </w:t>
            </w:r>
            <w:r w:rsidRPr="00FF137E">
              <w:rPr>
                <w:rFonts w:asciiTheme="minorHAnsi" w:hAnsiTheme="minorHAnsi" w:cstheme="minorHAnsi"/>
                <w:sz w:val="24"/>
              </w:rPr>
              <w:t>with</w:t>
            </w:r>
            <w:r w:rsidRPr="00FF137E">
              <w:rPr>
                <w:rFonts w:asciiTheme="minorHAnsi" w:hAnsiTheme="minorHAnsi" w:cstheme="minorHAnsi"/>
                <w:spacing w:val="-6"/>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Professional</w:t>
            </w:r>
            <w:r w:rsidRPr="00FF137E">
              <w:rPr>
                <w:rFonts w:asciiTheme="minorHAnsi" w:hAnsiTheme="minorHAnsi" w:cstheme="minorHAnsi"/>
                <w:spacing w:val="-7"/>
                <w:sz w:val="24"/>
              </w:rPr>
              <w:t xml:space="preserve"> </w:t>
            </w:r>
            <w:r w:rsidRPr="00FF137E">
              <w:rPr>
                <w:rFonts w:asciiTheme="minorHAnsi" w:hAnsiTheme="minorHAnsi" w:cstheme="minorHAnsi"/>
                <w:sz w:val="24"/>
              </w:rPr>
              <w:t>Development unit to re-vamp training.</w:t>
            </w:r>
          </w:p>
          <w:p w14:paraId="3E1C995C" w14:textId="77777777" w:rsidR="00112D49" w:rsidRPr="00FF137E" w:rsidRDefault="00DC3A48">
            <w:pPr>
              <w:pStyle w:val="TableParagraph"/>
              <w:spacing w:before="158"/>
              <w:ind w:left="107"/>
              <w:jc w:val="both"/>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Progress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and</w:t>
            </w:r>
            <w:r w:rsidRPr="00FF137E">
              <w:rPr>
                <w:rFonts w:asciiTheme="minorHAnsi" w:hAnsiTheme="minorHAnsi" w:cstheme="minorHAnsi"/>
                <w:spacing w:val="-1"/>
                <w:sz w:val="24"/>
                <w:u w:val="single"/>
              </w:rPr>
              <w:t xml:space="preserve">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6A3446DF" w14:textId="77777777" w:rsidR="00112D49" w:rsidRPr="00FF137E" w:rsidRDefault="00DC3A48">
            <w:pPr>
              <w:pStyle w:val="TableParagraph"/>
              <w:numPr>
                <w:ilvl w:val="0"/>
                <w:numId w:val="32"/>
              </w:numPr>
              <w:tabs>
                <w:tab w:val="left" w:pos="1186"/>
              </w:tabs>
              <w:spacing w:before="241" w:line="286" w:lineRule="exact"/>
              <w:ind w:left="1186" w:hanging="359"/>
              <w:rPr>
                <w:rFonts w:asciiTheme="minorHAnsi" w:hAnsiTheme="minorHAnsi" w:cstheme="minorHAnsi"/>
                <w:sz w:val="24"/>
              </w:rPr>
            </w:pPr>
            <w:r w:rsidRPr="00FF137E">
              <w:rPr>
                <w:rFonts w:asciiTheme="minorHAnsi" w:hAnsiTheme="minorHAnsi" w:cstheme="minorHAnsi"/>
                <w:sz w:val="24"/>
              </w:rPr>
              <w:t>Training</w:t>
            </w:r>
            <w:r w:rsidRPr="00FF137E">
              <w:rPr>
                <w:rFonts w:asciiTheme="minorHAnsi" w:hAnsiTheme="minorHAnsi" w:cstheme="minorHAnsi"/>
                <w:spacing w:val="-2"/>
                <w:sz w:val="24"/>
              </w:rPr>
              <w:t xml:space="preserve"> </w:t>
            </w:r>
            <w:r w:rsidRPr="00FF137E">
              <w:rPr>
                <w:rFonts w:asciiTheme="minorHAnsi" w:hAnsiTheme="minorHAnsi" w:cstheme="minorHAnsi"/>
                <w:sz w:val="24"/>
              </w:rPr>
              <w:t>participation,</w:t>
            </w:r>
            <w:r w:rsidRPr="00FF137E">
              <w:rPr>
                <w:rFonts w:asciiTheme="minorHAnsi" w:hAnsiTheme="minorHAnsi" w:cstheme="minorHAnsi"/>
                <w:spacing w:val="-1"/>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2"/>
                <w:sz w:val="24"/>
              </w:rPr>
              <w:t xml:space="preserve"> </w:t>
            </w:r>
            <w:r w:rsidRPr="00FF137E">
              <w:rPr>
                <w:rFonts w:asciiTheme="minorHAnsi" w:hAnsiTheme="minorHAnsi" w:cstheme="minorHAnsi"/>
                <w:sz w:val="24"/>
              </w:rPr>
              <w:t>evaluation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responses</w:t>
            </w:r>
          </w:p>
          <w:p w14:paraId="728FBACA" w14:textId="77777777" w:rsidR="00112D49" w:rsidRPr="00FF137E" w:rsidRDefault="00DC3A48">
            <w:pPr>
              <w:pStyle w:val="TableParagraph"/>
              <w:numPr>
                <w:ilvl w:val="0"/>
                <w:numId w:val="32"/>
              </w:numPr>
              <w:tabs>
                <w:tab w:val="left" w:pos="1186"/>
              </w:tabs>
              <w:spacing w:line="249" w:lineRule="exact"/>
              <w:ind w:left="1186" w:hanging="359"/>
              <w:rPr>
                <w:rFonts w:asciiTheme="minorHAnsi" w:hAnsiTheme="minorHAnsi" w:cstheme="minorHAnsi"/>
                <w:sz w:val="24"/>
              </w:rPr>
            </w:pPr>
            <w:r w:rsidRPr="00FF137E">
              <w:rPr>
                <w:rFonts w:asciiTheme="minorHAnsi" w:hAnsiTheme="minorHAnsi" w:cstheme="minorHAnsi"/>
                <w:noProof/>
              </w:rPr>
              <mc:AlternateContent>
                <mc:Choice Requires="wpg">
                  <w:drawing>
                    <wp:anchor distT="0" distB="0" distL="0" distR="0" simplePos="0" relativeHeight="251645440" behindDoc="1" locked="0" layoutInCell="1" allowOverlap="1" wp14:anchorId="3AD8528B" wp14:editId="17E3654E">
                      <wp:simplePos x="0" y="0"/>
                      <wp:positionH relativeFrom="column">
                        <wp:posOffset>68580</wp:posOffset>
                      </wp:positionH>
                      <wp:positionV relativeFrom="paragraph">
                        <wp:posOffset>-5844</wp:posOffset>
                      </wp:positionV>
                      <wp:extent cx="5801360" cy="1752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75260"/>
                                <a:chOff x="0" y="0"/>
                                <a:chExt cx="5801360" cy="175260"/>
                              </a:xfrm>
                            </wpg:grpSpPr>
                            <wps:wsp>
                              <wps:cNvPr id="135" name="Graphic 135"/>
                              <wps:cNvSpPr/>
                              <wps:spPr>
                                <a:xfrm>
                                  <a:off x="0" y="0"/>
                                  <a:ext cx="5801360" cy="175260"/>
                                </a:xfrm>
                                <a:custGeom>
                                  <a:avLst/>
                                  <a:gdLst/>
                                  <a:ahLst/>
                                  <a:cxnLst/>
                                  <a:rect l="l" t="t" r="r" b="b"/>
                                  <a:pathLst>
                                    <a:path w="5801360" h="175260">
                                      <a:moveTo>
                                        <a:pt x="5801233" y="0"/>
                                      </a:moveTo>
                                      <a:lnTo>
                                        <a:pt x="0" y="0"/>
                                      </a:lnTo>
                                      <a:lnTo>
                                        <a:pt x="0" y="175259"/>
                                      </a:lnTo>
                                      <a:lnTo>
                                        <a:pt x="5801233" y="175259"/>
                                      </a:lnTo>
                                      <a:lnTo>
                                        <a:pt x="58012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B85F0C" id="Group 134" o:spid="_x0000_s1026" style="position:absolute;margin-left:5.4pt;margin-top:-.45pt;width:456.8pt;height:13.8pt;z-index:-251671040;mso-wrap-distance-left:0;mso-wrap-distance-right:0" coordsize="58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">
                      <v:shape id="Graphic 135" o:spid="_x0000_s1027" style="position:absolute;width:58013;height:1752;visibility:visible;mso-wrap-style:square;v-text-anchor:top" coordsize="58013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" path="m5801233,l,,,175259r5801233,l5801233,xe" stroked="f">
                        <v:path arrowok="t"/>
                      </v:shape>
                    </v:group>
                  </w:pict>
                </mc:Fallback>
              </mc:AlternateContent>
            </w:r>
            <w:r w:rsidRPr="00FF137E">
              <w:rPr>
                <w:rFonts w:asciiTheme="minorHAnsi" w:hAnsiTheme="minorHAnsi" w:cstheme="minorHAnsi"/>
                <w:sz w:val="24"/>
              </w:rPr>
              <w:t>Case</w:t>
            </w:r>
            <w:r w:rsidRPr="00FF137E">
              <w:rPr>
                <w:rFonts w:asciiTheme="minorHAnsi" w:hAnsiTheme="minorHAnsi" w:cstheme="minorHAnsi"/>
                <w:spacing w:val="-2"/>
                <w:sz w:val="24"/>
              </w:rPr>
              <w:t xml:space="preserve"> </w:t>
            </w:r>
            <w:r w:rsidRPr="00FF137E">
              <w:rPr>
                <w:rFonts w:asciiTheme="minorHAnsi" w:hAnsiTheme="minorHAnsi" w:cstheme="minorHAnsi"/>
                <w:sz w:val="24"/>
              </w:rPr>
              <w:t>Review</w:t>
            </w:r>
            <w:r w:rsidRPr="00FF137E">
              <w:rPr>
                <w:rFonts w:asciiTheme="minorHAnsi" w:hAnsiTheme="minorHAnsi" w:cstheme="minorHAnsi"/>
                <w:spacing w:val="-2"/>
                <w:sz w:val="24"/>
              </w:rPr>
              <w:t xml:space="preserve"> </w:t>
            </w:r>
            <w:r w:rsidRPr="00FF137E">
              <w:rPr>
                <w:rFonts w:asciiTheme="minorHAnsi" w:hAnsiTheme="minorHAnsi" w:cstheme="minorHAnsi"/>
                <w:sz w:val="24"/>
              </w:rPr>
              <w:t>findings are</w:t>
            </w:r>
            <w:r w:rsidRPr="00FF137E">
              <w:rPr>
                <w:rFonts w:asciiTheme="minorHAnsi" w:hAnsiTheme="minorHAnsi" w:cstheme="minorHAnsi"/>
                <w:spacing w:val="-2"/>
                <w:sz w:val="24"/>
              </w:rPr>
              <w:t xml:space="preserve"> </w:t>
            </w:r>
            <w:r w:rsidRPr="00FF137E">
              <w:rPr>
                <w:rFonts w:asciiTheme="minorHAnsi" w:hAnsiTheme="minorHAnsi" w:cstheme="minorHAnsi"/>
                <w:sz w:val="24"/>
              </w:rPr>
              <w:t>improving</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Item </w:t>
            </w:r>
            <w:r w:rsidRPr="00FF137E">
              <w:rPr>
                <w:rFonts w:asciiTheme="minorHAnsi" w:hAnsiTheme="minorHAnsi" w:cstheme="minorHAnsi"/>
                <w:spacing w:val="-10"/>
                <w:sz w:val="24"/>
              </w:rPr>
              <w:t>3</w:t>
            </w:r>
          </w:p>
        </w:tc>
      </w:tr>
    </w:tbl>
    <w:p w14:paraId="55FD3F5A" w14:textId="77777777" w:rsidR="00112D49" w:rsidRPr="00FF137E" w:rsidRDefault="00112D49">
      <w:pPr>
        <w:pStyle w:val="BodyText"/>
        <w:spacing w:before="63"/>
        <w:rPr>
          <w:rFonts w:asciiTheme="minorHAnsi" w:hAnsiTheme="minorHAnsi" w:cstheme="minorHAnsi"/>
          <w:b/>
        </w:rPr>
      </w:pPr>
    </w:p>
    <w:p w14:paraId="6F7435C9" w14:textId="77777777" w:rsidR="00112D49" w:rsidRPr="00FF137E" w:rsidRDefault="00DC3A48">
      <w:pPr>
        <w:ind w:left="660"/>
        <w:rPr>
          <w:rFonts w:asciiTheme="minorHAnsi" w:hAnsiTheme="minorHAnsi" w:cstheme="minorHAnsi"/>
          <w:b/>
          <w:sz w:val="24"/>
        </w:rPr>
      </w:pPr>
      <w:r w:rsidRPr="00FF137E">
        <w:rPr>
          <w:rFonts w:asciiTheme="minorHAnsi" w:hAnsiTheme="minorHAnsi" w:cstheme="minorHAnsi"/>
          <w:b/>
          <w:sz w:val="24"/>
        </w:rPr>
        <w:t>Permanency</w:t>
      </w:r>
      <w:r w:rsidRPr="00FF137E">
        <w:rPr>
          <w:rFonts w:asciiTheme="minorHAnsi" w:hAnsiTheme="minorHAnsi" w:cstheme="minorHAnsi"/>
          <w:b/>
          <w:spacing w:val="-2"/>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2"/>
          <w:sz w:val="24"/>
        </w:rPr>
        <w:t xml:space="preserve"> Wellbeing:</w:t>
      </w:r>
    </w:p>
    <w:p w14:paraId="37062FE8" w14:textId="77777777" w:rsidR="00112D49" w:rsidRPr="00FF137E" w:rsidRDefault="00DC3A48" w:rsidP="00FE69A8">
      <w:pPr>
        <w:spacing w:before="68"/>
        <w:ind w:left="630" w:right="1253"/>
        <w:jc w:val="both"/>
        <w:rPr>
          <w:rFonts w:asciiTheme="minorHAnsi" w:hAnsiTheme="minorHAnsi" w:cstheme="minorHAnsi"/>
          <w:b/>
          <w:sz w:val="24"/>
        </w:rPr>
      </w:pPr>
      <w:r w:rsidRPr="00FF137E">
        <w:rPr>
          <w:rFonts w:asciiTheme="minorHAnsi" w:hAnsiTheme="minorHAnsi" w:cstheme="minorHAnsi"/>
          <w:noProof/>
        </w:rPr>
        <mc:AlternateContent>
          <mc:Choice Requires="wps">
            <w:drawing>
              <wp:anchor distT="0" distB="0" distL="0" distR="0" simplePos="0" relativeHeight="251646464" behindDoc="1" locked="0" layoutInCell="1" allowOverlap="1" wp14:anchorId="09B22DC4" wp14:editId="1392762C">
                <wp:simplePos x="0" y="0"/>
                <wp:positionH relativeFrom="page">
                  <wp:posOffset>914704</wp:posOffset>
                </wp:positionH>
                <wp:positionV relativeFrom="page">
                  <wp:posOffset>914399</wp:posOffset>
                </wp:positionV>
                <wp:extent cx="5944870" cy="7412990"/>
                <wp:effectExtent l="0" t="0" r="0" b="0"/>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412990"/>
                        </a:xfrm>
                        <a:custGeom>
                          <a:avLst/>
                          <a:gdLst/>
                          <a:ahLst/>
                          <a:cxnLst/>
                          <a:rect l="l" t="t" r="r" b="b"/>
                          <a:pathLst>
                            <a:path w="5944870" h="7412990">
                              <a:moveTo>
                                <a:pt x="6096" y="6433769"/>
                              </a:moveTo>
                              <a:lnTo>
                                <a:pt x="0" y="6433769"/>
                              </a:lnTo>
                              <a:lnTo>
                                <a:pt x="0" y="7412482"/>
                              </a:lnTo>
                              <a:lnTo>
                                <a:pt x="6096" y="7412482"/>
                              </a:lnTo>
                              <a:lnTo>
                                <a:pt x="6096" y="6433769"/>
                              </a:lnTo>
                              <a:close/>
                            </a:path>
                            <a:path w="5944870" h="7412990">
                              <a:moveTo>
                                <a:pt x="5938393" y="5699137"/>
                              </a:moveTo>
                              <a:lnTo>
                                <a:pt x="6096" y="5699137"/>
                              </a:lnTo>
                              <a:lnTo>
                                <a:pt x="0" y="5699137"/>
                              </a:lnTo>
                              <a:lnTo>
                                <a:pt x="0" y="5705221"/>
                              </a:lnTo>
                              <a:lnTo>
                                <a:pt x="0" y="6156325"/>
                              </a:lnTo>
                              <a:lnTo>
                                <a:pt x="0" y="6433693"/>
                              </a:lnTo>
                              <a:lnTo>
                                <a:pt x="6096" y="6433693"/>
                              </a:lnTo>
                              <a:lnTo>
                                <a:pt x="6096" y="6156325"/>
                              </a:lnTo>
                              <a:lnTo>
                                <a:pt x="6096" y="5705221"/>
                              </a:lnTo>
                              <a:lnTo>
                                <a:pt x="5938393" y="5705221"/>
                              </a:lnTo>
                              <a:lnTo>
                                <a:pt x="5938393" y="5699137"/>
                              </a:lnTo>
                              <a:close/>
                            </a:path>
                            <a:path w="5944870" h="7412990">
                              <a:moveTo>
                                <a:pt x="5938393" y="0"/>
                              </a:moveTo>
                              <a:lnTo>
                                <a:pt x="6096" y="0"/>
                              </a:lnTo>
                              <a:lnTo>
                                <a:pt x="0" y="0"/>
                              </a:lnTo>
                              <a:lnTo>
                                <a:pt x="0" y="6096"/>
                              </a:lnTo>
                              <a:lnTo>
                                <a:pt x="0" y="5699125"/>
                              </a:lnTo>
                              <a:lnTo>
                                <a:pt x="6096" y="5699125"/>
                              </a:lnTo>
                              <a:lnTo>
                                <a:pt x="6096" y="6096"/>
                              </a:lnTo>
                              <a:lnTo>
                                <a:pt x="5938393" y="6096"/>
                              </a:lnTo>
                              <a:lnTo>
                                <a:pt x="5938393" y="0"/>
                              </a:lnTo>
                              <a:close/>
                            </a:path>
                            <a:path w="5944870" h="7412990">
                              <a:moveTo>
                                <a:pt x="5944552" y="6433769"/>
                              </a:moveTo>
                              <a:lnTo>
                                <a:pt x="5938469" y="6433769"/>
                              </a:lnTo>
                              <a:lnTo>
                                <a:pt x="5938469" y="7412482"/>
                              </a:lnTo>
                              <a:lnTo>
                                <a:pt x="5944552" y="7412482"/>
                              </a:lnTo>
                              <a:lnTo>
                                <a:pt x="5944552" y="6433769"/>
                              </a:lnTo>
                              <a:close/>
                            </a:path>
                            <a:path w="5944870" h="7412990">
                              <a:moveTo>
                                <a:pt x="5944552" y="5699137"/>
                              </a:moveTo>
                              <a:lnTo>
                                <a:pt x="5938469" y="5699137"/>
                              </a:lnTo>
                              <a:lnTo>
                                <a:pt x="5938469" y="5705221"/>
                              </a:lnTo>
                              <a:lnTo>
                                <a:pt x="5938469" y="6156325"/>
                              </a:lnTo>
                              <a:lnTo>
                                <a:pt x="5938469" y="6433693"/>
                              </a:lnTo>
                              <a:lnTo>
                                <a:pt x="5944552" y="6433693"/>
                              </a:lnTo>
                              <a:lnTo>
                                <a:pt x="5944552" y="6156325"/>
                              </a:lnTo>
                              <a:lnTo>
                                <a:pt x="5944552" y="5705221"/>
                              </a:lnTo>
                              <a:lnTo>
                                <a:pt x="5944552" y="5699137"/>
                              </a:lnTo>
                              <a:close/>
                            </a:path>
                            <a:path w="5944870" h="7412990">
                              <a:moveTo>
                                <a:pt x="5944552" y="0"/>
                              </a:moveTo>
                              <a:lnTo>
                                <a:pt x="5938469" y="0"/>
                              </a:lnTo>
                              <a:lnTo>
                                <a:pt x="5938469" y="6096"/>
                              </a:lnTo>
                              <a:lnTo>
                                <a:pt x="5938469" y="5699125"/>
                              </a:lnTo>
                              <a:lnTo>
                                <a:pt x="5944552" y="5699125"/>
                              </a:lnTo>
                              <a:lnTo>
                                <a:pt x="5944552" y="6096"/>
                              </a:lnTo>
                              <a:lnTo>
                                <a:pt x="5944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B6FAD" id="Freeform: Shape 138" o:spid="_x0000_s1026" style="position:absolute;margin-left:1in;margin-top:1in;width:468.1pt;height:583.7pt;z-index:-251670016;visibility:visible;mso-wrap-style:square;mso-wrap-distance-left:0;mso-wrap-distance-top:0;mso-wrap-distance-right:0;mso-wrap-distance-bottom:0;mso-position-horizontal:absolute;mso-position-horizontal-relative:page;mso-position-vertical:absolute;mso-position-vertical-relative:page;v-text-anchor:top" coordsize="5944870,74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" path="m6096,6433769r-6096,l,7412482r6096,l6096,6433769xem5938393,5699137r-5932297,l,5699137r,6084l,6156325r,277368l6096,6433693r,-277368l6096,5705221r5932297,l5938393,5699137xem5938393,l6096,,,,,6096,,5699125r6096,l6096,6096r5932297,l5938393,xem5944552,6433769r-6083,l5938469,7412482r6083,l5944552,6433769xem5944552,5699137r-6083,l5938469,5705221r,451104l5938469,6433693r6083,l5944552,6156325r,-451104l5944552,5699137xem5944552,r-6083,l5938469,6096r,5693029l5944552,5699125r,-5693029l5944552,xe" fillcolor="black" stroked="f">
                <v:path arrowok="t"/>
                <w10:wrap anchorx="page" anchory="page"/>
              </v:shape>
            </w:pict>
          </mc:Fallback>
        </mc:AlternateContent>
      </w:r>
      <w:r w:rsidRPr="00FF137E">
        <w:rPr>
          <w:rFonts w:asciiTheme="minorHAnsi" w:hAnsiTheme="minorHAnsi" w:cstheme="minorHAnsi"/>
          <w:b/>
          <w:sz w:val="24"/>
        </w:rPr>
        <w:t>Goal</w:t>
      </w:r>
      <w:r w:rsidRPr="00FF137E">
        <w:rPr>
          <w:rFonts w:asciiTheme="minorHAnsi" w:hAnsiTheme="minorHAnsi" w:cstheme="minorHAnsi"/>
          <w:b/>
          <w:spacing w:val="-4"/>
          <w:sz w:val="24"/>
        </w:rPr>
        <w:t xml:space="preserve"> </w:t>
      </w:r>
      <w:r w:rsidRPr="00FF137E">
        <w:rPr>
          <w:rFonts w:asciiTheme="minorHAnsi" w:hAnsiTheme="minorHAnsi" w:cstheme="minorHAnsi"/>
          <w:b/>
          <w:sz w:val="24"/>
        </w:rPr>
        <w:t>3:</w:t>
      </w:r>
      <w:r w:rsidRPr="00FF137E">
        <w:rPr>
          <w:rFonts w:asciiTheme="minorHAnsi" w:hAnsiTheme="minorHAnsi" w:cstheme="minorHAnsi"/>
          <w:b/>
          <w:spacing w:val="-4"/>
          <w:sz w:val="24"/>
        </w:rPr>
        <w:t xml:space="preserve"> </w:t>
      </w:r>
      <w:r w:rsidRPr="00FF137E">
        <w:rPr>
          <w:rFonts w:asciiTheme="minorHAnsi" w:hAnsiTheme="minorHAnsi" w:cstheme="minorHAnsi"/>
          <w:b/>
          <w:sz w:val="24"/>
        </w:rPr>
        <w:t>Mississippi</w:t>
      </w:r>
      <w:r w:rsidRPr="00FF137E">
        <w:rPr>
          <w:rFonts w:asciiTheme="minorHAnsi" w:hAnsiTheme="minorHAnsi" w:cstheme="minorHAnsi"/>
          <w:b/>
          <w:spacing w:val="-4"/>
          <w:sz w:val="24"/>
        </w:rPr>
        <w:t xml:space="preserve"> </w:t>
      </w:r>
      <w:r w:rsidRPr="00FF137E">
        <w:rPr>
          <w:rFonts w:asciiTheme="minorHAnsi" w:hAnsiTheme="minorHAnsi" w:cstheme="minorHAnsi"/>
          <w:b/>
          <w:sz w:val="24"/>
        </w:rPr>
        <w:t>will</w:t>
      </w:r>
      <w:r w:rsidRPr="00FF137E">
        <w:rPr>
          <w:rFonts w:asciiTheme="minorHAnsi" w:hAnsiTheme="minorHAnsi" w:cstheme="minorHAnsi"/>
          <w:b/>
          <w:spacing w:val="-6"/>
          <w:sz w:val="24"/>
        </w:rPr>
        <w:t xml:space="preserve"> </w:t>
      </w:r>
      <w:r w:rsidRPr="00FF137E">
        <w:rPr>
          <w:rFonts w:asciiTheme="minorHAnsi" w:hAnsiTheme="minorHAnsi" w:cstheme="minorHAnsi"/>
          <w:b/>
          <w:sz w:val="24"/>
        </w:rPr>
        <w:t>identify</w:t>
      </w:r>
      <w:r w:rsidRPr="00FF137E">
        <w:rPr>
          <w:rFonts w:asciiTheme="minorHAnsi" w:hAnsiTheme="minorHAnsi" w:cstheme="minorHAnsi"/>
          <w:b/>
          <w:spacing w:val="-4"/>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4"/>
          <w:sz w:val="24"/>
        </w:rPr>
        <w:t xml:space="preserve"> </w:t>
      </w:r>
      <w:r w:rsidRPr="00FF137E">
        <w:rPr>
          <w:rFonts w:asciiTheme="minorHAnsi" w:hAnsiTheme="minorHAnsi" w:cstheme="minorHAnsi"/>
          <w:b/>
          <w:sz w:val="24"/>
        </w:rPr>
        <w:t>support</w:t>
      </w:r>
      <w:r w:rsidRPr="00FF137E">
        <w:rPr>
          <w:rFonts w:asciiTheme="minorHAnsi" w:hAnsiTheme="minorHAnsi" w:cstheme="minorHAnsi"/>
          <w:b/>
          <w:spacing w:val="-4"/>
          <w:sz w:val="24"/>
        </w:rPr>
        <w:t xml:space="preserve"> </w:t>
      </w:r>
      <w:r w:rsidRPr="00FF137E">
        <w:rPr>
          <w:rFonts w:asciiTheme="minorHAnsi" w:hAnsiTheme="minorHAnsi" w:cstheme="minorHAnsi"/>
          <w:b/>
          <w:sz w:val="24"/>
        </w:rPr>
        <w:t>appropriate</w:t>
      </w:r>
      <w:r w:rsidRPr="00FF137E">
        <w:rPr>
          <w:rFonts w:asciiTheme="minorHAnsi" w:hAnsiTheme="minorHAnsi" w:cstheme="minorHAnsi"/>
          <w:b/>
          <w:spacing w:val="-6"/>
          <w:sz w:val="24"/>
        </w:rPr>
        <w:t xml:space="preserve"> </w:t>
      </w:r>
      <w:r w:rsidRPr="00FF137E">
        <w:rPr>
          <w:rFonts w:asciiTheme="minorHAnsi" w:hAnsiTheme="minorHAnsi" w:cstheme="minorHAnsi"/>
          <w:b/>
          <w:sz w:val="24"/>
        </w:rPr>
        <w:t>timely</w:t>
      </w:r>
      <w:r w:rsidRPr="00FF137E">
        <w:rPr>
          <w:rFonts w:asciiTheme="minorHAnsi" w:hAnsiTheme="minorHAnsi" w:cstheme="minorHAnsi"/>
          <w:b/>
          <w:spacing w:val="-4"/>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4"/>
          <w:sz w:val="24"/>
        </w:rPr>
        <w:t xml:space="preserve"> </w:t>
      </w:r>
      <w:r w:rsidRPr="00FF137E">
        <w:rPr>
          <w:rFonts w:asciiTheme="minorHAnsi" w:hAnsiTheme="minorHAnsi" w:cstheme="minorHAnsi"/>
          <w:b/>
          <w:sz w:val="24"/>
        </w:rPr>
        <w:t>lasting</w:t>
      </w:r>
      <w:r w:rsidRPr="00FF137E">
        <w:rPr>
          <w:rFonts w:asciiTheme="minorHAnsi" w:hAnsiTheme="minorHAnsi" w:cstheme="minorHAnsi"/>
          <w:b/>
          <w:spacing w:val="-4"/>
          <w:sz w:val="24"/>
        </w:rPr>
        <w:t xml:space="preserve"> </w:t>
      </w:r>
      <w:r w:rsidRPr="00FF137E">
        <w:rPr>
          <w:rFonts w:asciiTheme="minorHAnsi" w:hAnsiTheme="minorHAnsi" w:cstheme="minorHAnsi"/>
          <w:b/>
          <w:sz w:val="24"/>
        </w:rPr>
        <w:t>permanency for all children in foster care.</w:t>
      </w:r>
    </w:p>
    <w:p w14:paraId="0368B924" w14:textId="7A5004F0" w:rsidR="00112D49" w:rsidRPr="00FF137E" w:rsidRDefault="00DC3A48">
      <w:pPr>
        <w:pStyle w:val="BodyText"/>
        <w:spacing w:before="241"/>
        <w:ind w:left="413" w:right="1150"/>
        <w:jc w:val="both"/>
        <w:rPr>
          <w:rFonts w:asciiTheme="minorHAnsi" w:hAnsiTheme="minorHAnsi" w:cstheme="minorHAnsi"/>
        </w:rPr>
      </w:pPr>
      <w:r w:rsidRPr="00FF137E">
        <w:rPr>
          <w:rFonts w:asciiTheme="minorHAnsi" w:hAnsiTheme="minorHAnsi" w:cstheme="minorHAnsi"/>
        </w:rPr>
        <w:lastRenderedPageBreak/>
        <w:t>In 2019, nearly 2,200 children were placed in Mississippi’s foster care system.</w:t>
      </w:r>
      <w:r w:rsidRPr="00FF137E">
        <w:rPr>
          <w:rFonts w:asciiTheme="minorHAnsi" w:hAnsiTheme="minorHAnsi" w:cstheme="minorHAnsi"/>
          <w:spacing w:val="40"/>
        </w:rPr>
        <w:t xml:space="preserve"> </w:t>
      </w:r>
      <w:r w:rsidRPr="00FF137E">
        <w:rPr>
          <w:rFonts w:asciiTheme="minorHAnsi" w:hAnsiTheme="minorHAnsi" w:cstheme="minorHAnsi"/>
        </w:rPr>
        <w:t>Within three years of a child’s admission to foster care, 76% left foster care to permanency.</w:t>
      </w:r>
      <w:r w:rsidRPr="00FF137E">
        <w:rPr>
          <w:rFonts w:asciiTheme="minorHAnsi" w:hAnsiTheme="minorHAnsi" w:cstheme="minorHAnsi"/>
          <w:spacing w:val="40"/>
        </w:rPr>
        <w:t xml:space="preserve"> </w:t>
      </w:r>
      <w:r w:rsidRPr="00FF137E">
        <w:rPr>
          <w:rFonts w:asciiTheme="minorHAnsi" w:hAnsiTheme="minorHAnsi" w:cstheme="minorHAnsi"/>
        </w:rPr>
        <w:t xml:space="preserve">Nationally, approximately 75% of the children in foster care achieved permanency during the same </w:t>
      </w:r>
      <w:r w:rsidR="00951DCE" w:rsidRPr="00FF137E">
        <w:rPr>
          <w:rFonts w:asciiTheme="minorHAnsi" w:hAnsiTheme="minorHAnsi" w:cstheme="minorHAnsi"/>
        </w:rPr>
        <w:t>period</w:t>
      </w:r>
      <w:r w:rsidRPr="00FF137E">
        <w:rPr>
          <w:rFonts w:asciiTheme="minorHAnsi" w:hAnsiTheme="minorHAnsi" w:cstheme="minorHAnsi"/>
        </w:rPr>
        <w:t>.</w:t>
      </w:r>
      <w:r w:rsidRPr="00FF137E">
        <w:rPr>
          <w:rFonts w:asciiTheme="minorHAnsi" w:hAnsiTheme="minorHAnsi" w:cstheme="minorHAnsi"/>
          <w:spacing w:val="80"/>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children</w:t>
      </w:r>
      <w:r w:rsidRPr="00FF137E">
        <w:rPr>
          <w:rFonts w:asciiTheme="minorHAnsi" w:hAnsiTheme="minorHAnsi" w:cstheme="minorHAnsi"/>
          <w:spacing w:val="-13"/>
        </w:rPr>
        <w:t xml:space="preserve"> </w:t>
      </w:r>
      <w:r w:rsidRPr="00FF137E">
        <w:rPr>
          <w:rFonts w:asciiTheme="minorHAnsi" w:hAnsiTheme="minorHAnsi" w:cstheme="minorHAnsi"/>
        </w:rPr>
        <w:t>who</w:t>
      </w:r>
      <w:r w:rsidRPr="00FF137E">
        <w:rPr>
          <w:rFonts w:asciiTheme="minorHAnsi" w:hAnsiTheme="minorHAnsi" w:cstheme="minorHAnsi"/>
          <w:spacing w:val="-14"/>
        </w:rPr>
        <w:t xml:space="preserve"> </w:t>
      </w:r>
      <w:r w:rsidRPr="00FF137E">
        <w:rPr>
          <w:rFonts w:asciiTheme="minorHAnsi" w:hAnsiTheme="minorHAnsi" w:cstheme="minorHAnsi"/>
        </w:rPr>
        <w:t>entered</w:t>
      </w:r>
      <w:r w:rsidRPr="00FF137E">
        <w:rPr>
          <w:rFonts w:asciiTheme="minorHAnsi" w:hAnsiTheme="minorHAnsi" w:cstheme="minorHAnsi"/>
          <w:spacing w:val="-13"/>
        </w:rPr>
        <w:t xml:space="preserve"> </w:t>
      </w:r>
      <w:r w:rsidRPr="00FF137E">
        <w:rPr>
          <w:rFonts w:asciiTheme="minorHAnsi" w:hAnsiTheme="minorHAnsi" w:cstheme="minorHAnsi"/>
        </w:rPr>
        <w:t>foster</w:t>
      </w:r>
      <w:r w:rsidRPr="00FF137E">
        <w:rPr>
          <w:rFonts w:asciiTheme="minorHAnsi" w:hAnsiTheme="minorHAnsi" w:cstheme="minorHAnsi"/>
          <w:spacing w:val="-14"/>
        </w:rPr>
        <w:t xml:space="preserve"> </w:t>
      </w:r>
      <w:r w:rsidRPr="00FF137E">
        <w:rPr>
          <w:rFonts w:asciiTheme="minorHAnsi" w:hAnsiTheme="minorHAnsi" w:cstheme="minorHAnsi"/>
        </w:rPr>
        <w:t>care</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2019,</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achieved</w:t>
      </w:r>
      <w:r w:rsidRPr="00FF137E">
        <w:rPr>
          <w:rFonts w:asciiTheme="minorHAnsi" w:hAnsiTheme="minorHAnsi" w:cstheme="minorHAnsi"/>
          <w:spacing w:val="-13"/>
        </w:rPr>
        <w:t xml:space="preserve"> </w:t>
      </w:r>
      <w:r w:rsidRPr="00FF137E">
        <w:rPr>
          <w:rFonts w:asciiTheme="minorHAnsi" w:hAnsiTheme="minorHAnsi" w:cstheme="minorHAnsi"/>
        </w:rPr>
        <w:t>permanency</w:t>
      </w:r>
      <w:r w:rsidRPr="00FF137E">
        <w:rPr>
          <w:rFonts w:asciiTheme="minorHAnsi" w:hAnsiTheme="minorHAnsi" w:cstheme="minorHAnsi"/>
          <w:spacing w:val="-13"/>
        </w:rPr>
        <w:t xml:space="preserve"> </w:t>
      </w:r>
      <w:r w:rsidRPr="00FF137E">
        <w:rPr>
          <w:rFonts w:asciiTheme="minorHAnsi" w:hAnsiTheme="minorHAnsi" w:cstheme="minorHAnsi"/>
        </w:rPr>
        <w:t>within</w:t>
      </w:r>
      <w:r w:rsidRPr="00FF137E">
        <w:rPr>
          <w:rFonts w:asciiTheme="minorHAnsi" w:hAnsiTheme="minorHAnsi" w:cstheme="minorHAnsi"/>
          <w:spacing w:val="-13"/>
        </w:rPr>
        <w:t xml:space="preserve"> </w:t>
      </w:r>
      <w:r w:rsidRPr="00FF137E">
        <w:rPr>
          <w:rFonts w:asciiTheme="minorHAnsi" w:hAnsiTheme="minorHAnsi" w:cstheme="minorHAnsi"/>
        </w:rPr>
        <w:t>three years, nearly half (1,069 children) were reunified with their families, 18% (387 children) were discharged to relatives, and 8% (175 children) were adopted</w:t>
      </w:r>
      <w:r w:rsidRPr="00FF137E">
        <w:rPr>
          <w:rFonts w:asciiTheme="minorHAnsi" w:hAnsiTheme="minorHAnsi" w:cstheme="minorHAnsi"/>
          <w:vertAlign w:val="superscript"/>
        </w:rPr>
        <w:t>4</w:t>
      </w:r>
      <w:r w:rsidRPr="00FF137E">
        <w:rPr>
          <w:rFonts w:asciiTheme="minorHAnsi" w:hAnsiTheme="minorHAnsi" w:cstheme="minorHAnsi"/>
        </w:rPr>
        <w:t>.</w:t>
      </w:r>
      <w:r w:rsidRPr="00FF137E">
        <w:rPr>
          <w:rFonts w:asciiTheme="minorHAnsi" w:hAnsiTheme="minorHAnsi" w:cstheme="minorHAnsi"/>
          <w:spacing w:val="40"/>
        </w:rPr>
        <w:t xml:space="preserve"> </w:t>
      </w:r>
      <w:r w:rsidRPr="00FF137E">
        <w:rPr>
          <w:rFonts w:asciiTheme="minorHAnsi" w:hAnsiTheme="minorHAnsi" w:cstheme="minorHAnsi"/>
        </w:rPr>
        <w:t>MDCPS strives to support the best permanency outcome for each child, based on their individual and family circumstances.</w:t>
      </w:r>
    </w:p>
    <w:p w14:paraId="63935618" w14:textId="77777777" w:rsidR="00112D49" w:rsidRPr="00FF137E" w:rsidRDefault="00DC3A48">
      <w:pPr>
        <w:pStyle w:val="BodyText"/>
        <w:spacing w:before="240"/>
        <w:ind w:left="413" w:right="1154"/>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federal</w:t>
      </w:r>
      <w:r w:rsidRPr="00FF137E">
        <w:rPr>
          <w:rFonts w:asciiTheme="minorHAnsi" w:hAnsiTheme="minorHAnsi" w:cstheme="minorHAnsi"/>
          <w:spacing w:val="-15"/>
        </w:rPr>
        <w:t xml:space="preserve"> </w:t>
      </w:r>
      <w:r w:rsidRPr="00FF137E">
        <w:rPr>
          <w:rFonts w:asciiTheme="minorHAnsi" w:hAnsiTheme="minorHAnsi" w:cstheme="minorHAnsi"/>
        </w:rPr>
        <w:t>Children’s</w:t>
      </w:r>
      <w:r w:rsidRPr="00FF137E">
        <w:rPr>
          <w:rFonts w:asciiTheme="minorHAnsi" w:hAnsiTheme="minorHAnsi" w:cstheme="minorHAnsi"/>
          <w:spacing w:val="-15"/>
        </w:rPr>
        <w:t xml:space="preserve"> </w:t>
      </w:r>
      <w:r w:rsidRPr="00FF137E">
        <w:rPr>
          <w:rFonts w:asciiTheme="minorHAnsi" w:hAnsiTheme="minorHAnsi" w:cstheme="minorHAnsi"/>
        </w:rPr>
        <w:t>Bureau</w:t>
      </w:r>
      <w:r w:rsidRPr="00FF137E">
        <w:rPr>
          <w:rFonts w:asciiTheme="minorHAnsi" w:hAnsiTheme="minorHAnsi" w:cstheme="minorHAnsi"/>
          <w:spacing w:val="-15"/>
        </w:rPr>
        <w:t xml:space="preserve"> </w:t>
      </w:r>
      <w:r w:rsidRPr="00FF137E">
        <w:rPr>
          <w:rFonts w:asciiTheme="minorHAnsi" w:hAnsiTheme="minorHAnsi" w:cstheme="minorHAnsi"/>
        </w:rPr>
        <w:t>provides</w:t>
      </w:r>
      <w:r w:rsidRPr="00FF137E">
        <w:rPr>
          <w:rFonts w:asciiTheme="minorHAnsi" w:hAnsiTheme="minorHAnsi" w:cstheme="minorHAnsi"/>
          <w:spacing w:val="-15"/>
        </w:rPr>
        <w:t xml:space="preserve"> </w:t>
      </w:r>
      <w:r w:rsidRPr="00FF137E">
        <w:rPr>
          <w:rFonts w:asciiTheme="minorHAnsi" w:hAnsiTheme="minorHAnsi" w:cstheme="minorHAnsi"/>
        </w:rPr>
        <w:t>five</w:t>
      </w:r>
      <w:r w:rsidRPr="00FF137E">
        <w:rPr>
          <w:rFonts w:asciiTheme="minorHAnsi" w:hAnsiTheme="minorHAnsi" w:cstheme="minorHAnsi"/>
          <w:spacing w:val="-15"/>
        </w:rPr>
        <w:t xml:space="preserve"> </w:t>
      </w:r>
      <w:r w:rsidRPr="00FF137E">
        <w:rPr>
          <w:rFonts w:asciiTheme="minorHAnsi" w:hAnsiTheme="minorHAnsi" w:cstheme="minorHAnsi"/>
        </w:rPr>
        <w:t>CFSR</w:t>
      </w:r>
      <w:r w:rsidRPr="00FF137E">
        <w:rPr>
          <w:rFonts w:asciiTheme="minorHAnsi" w:hAnsiTheme="minorHAnsi" w:cstheme="minorHAnsi"/>
          <w:spacing w:val="-15"/>
        </w:rPr>
        <w:t xml:space="preserve"> </w:t>
      </w:r>
      <w:r w:rsidRPr="00FF137E">
        <w:rPr>
          <w:rFonts w:asciiTheme="minorHAnsi" w:hAnsiTheme="minorHAnsi" w:cstheme="minorHAnsi"/>
        </w:rPr>
        <w:t>permanency</w:t>
      </w:r>
      <w:r w:rsidRPr="00FF137E">
        <w:rPr>
          <w:rFonts w:asciiTheme="minorHAnsi" w:hAnsiTheme="minorHAnsi" w:cstheme="minorHAnsi"/>
          <w:spacing w:val="-15"/>
        </w:rPr>
        <w:t xml:space="preserve"> </w:t>
      </w:r>
      <w:r w:rsidRPr="00FF137E">
        <w:rPr>
          <w:rFonts w:asciiTheme="minorHAnsi" w:hAnsiTheme="minorHAnsi" w:cstheme="minorHAnsi"/>
        </w:rPr>
        <w:t>indicators.</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those,</w:t>
      </w:r>
      <w:r w:rsidRPr="00FF137E">
        <w:rPr>
          <w:rFonts w:asciiTheme="minorHAnsi" w:hAnsiTheme="minorHAnsi" w:cstheme="minorHAnsi"/>
          <w:spacing w:val="-15"/>
        </w:rPr>
        <w:t xml:space="preserve"> </w:t>
      </w:r>
      <w:r w:rsidRPr="00FF137E">
        <w:rPr>
          <w:rFonts w:asciiTheme="minorHAnsi" w:hAnsiTheme="minorHAnsi" w:cstheme="minorHAnsi"/>
        </w:rPr>
        <w:t>Mississippi is at or above the national rate in four of the five indicators.</w:t>
      </w:r>
    </w:p>
    <w:p w14:paraId="265AC384" w14:textId="77777777" w:rsidR="00112D49" w:rsidRPr="00FF137E" w:rsidRDefault="00112D49">
      <w:pPr>
        <w:pStyle w:val="BodyText"/>
        <w:spacing w:before="11" w:after="1"/>
        <w:rPr>
          <w:rFonts w:asciiTheme="minorHAnsi" w:hAnsiTheme="minorHAnsi" w:cstheme="minorHAnsi"/>
          <w:sz w:val="20"/>
        </w:rPr>
      </w:pP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250"/>
        <w:gridCol w:w="7014"/>
      </w:tblGrid>
      <w:tr w:rsidR="00112D49" w:rsidRPr="00FF137E" w14:paraId="2A633998" w14:textId="77777777" w:rsidTr="00FE69A8">
        <w:trPr>
          <w:trHeight w:val="945"/>
        </w:trPr>
        <w:tc>
          <w:tcPr>
            <w:tcW w:w="1022" w:type="dxa"/>
            <w:shd w:val="clear" w:color="auto" w:fill="B4C5E7"/>
          </w:tcPr>
          <w:p w14:paraId="030B6EE8" w14:textId="77777777" w:rsidR="00112D49" w:rsidRPr="00FF137E" w:rsidRDefault="00DC3A48">
            <w:pPr>
              <w:pStyle w:val="TableParagraph"/>
              <w:spacing w:before="195"/>
              <w:ind w:left="328"/>
              <w:rPr>
                <w:rFonts w:asciiTheme="minorHAnsi" w:hAnsiTheme="minorHAnsi" w:cstheme="minorHAnsi"/>
                <w:b/>
                <w:sz w:val="24"/>
              </w:rPr>
            </w:pPr>
            <w:r w:rsidRPr="00FF137E">
              <w:rPr>
                <w:rFonts w:asciiTheme="minorHAnsi" w:hAnsiTheme="minorHAnsi" w:cstheme="minorHAnsi"/>
                <w:b/>
                <w:spacing w:val="-5"/>
                <w:sz w:val="24"/>
              </w:rPr>
              <w:t>MS</w:t>
            </w:r>
          </w:p>
          <w:p w14:paraId="68AA667D" w14:textId="77777777" w:rsidR="00112D49" w:rsidRPr="00FF137E" w:rsidRDefault="00DC3A48">
            <w:pPr>
              <w:pStyle w:val="TableParagraph"/>
              <w:ind w:left="268"/>
              <w:rPr>
                <w:rFonts w:asciiTheme="minorHAnsi" w:hAnsiTheme="minorHAnsi" w:cstheme="minorHAnsi"/>
                <w:b/>
                <w:sz w:val="24"/>
              </w:rPr>
            </w:pPr>
            <w:r w:rsidRPr="00FF137E">
              <w:rPr>
                <w:rFonts w:asciiTheme="minorHAnsi" w:hAnsiTheme="minorHAnsi" w:cstheme="minorHAnsi"/>
                <w:b/>
                <w:spacing w:val="-4"/>
                <w:sz w:val="24"/>
              </w:rPr>
              <w:t>Rate</w:t>
            </w:r>
          </w:p>
        </w:tc>
        <w:tc>
          <w:tcPr>
            <w:tcW w:w="1250" w:type="dxa"/>
            <w:shd w:val="clear" w:color="auto" w:fill="B4C5E7"/>
          </w:tcPr>
          <w:p w14:paraId="6C2AA9B1" w14:textId="48C74F7B" w:rsidR="00112D49" w:rsidRPr="00FF137E" w:rsidRDefault="00DC3A48">
            <w:pPr>
              <w:pStyle w:val="TableParagraph"/>
              <w:spacing w:before="195"/>
              <w:ind w:left="242" w:right="124" w:hanging="104"/>
              <w:rPr>
                <w:rFonts w:asciiTheme="minorHAnsi" w:hAnsiTheme="minorHAnsi" w:cstheme="minorHAnsi"/>
                <w:b/>
                <w:sz w:val="24"/>
              </w:rPr>
            </w:pPr>
            <w:r w:rsidRPr="00FF137E">
              <w:rPr>
                <w:rFonts w:asciiTheme="minorHAnsi" w:hAnsiTheme="minorHAnsi" w:cstheme="minorHAnsi"/>
                <w:b/>
                <w:spacing w:val="-2"/>
                <w:sz w:val="24"/>
              </w:rPr>
              <w:t>Nationa</w:t>
            </w:r>
            <w:r w:rsidRPr="00FF137E">
              <w:rPr>
                <w:rFonts w:asciiTheme="minorHAnsi" w:hAnsiTheme="minorHAnsi" w:cstheme="minorHAnsi"/>
                <w:b/>
                <w:sz w:val="24"/>
              </w:rPr>
              <w:t>l Rate</w:t>
            </w:r>
          </w:p>
        </w:tc>
        <w:tc>
          <w:tcPr>
            <w:tcW w:w="7012" w:type="dxa"/>
            <w:shd w:val="clear" w:color="auto" w:fill="B4C5E7"/>
          </w:tcPr>
          <w:p w14:paraId="3BBCEBCE" w14:textId="77777777" w:rsidR="00112D49" w:rsidRPr="00FF137E" w:rsidRDefault="00DC3A48">
            <w:pPr>
              <w:pStyle w:val="TableParagraph"/>
              <w:spacing w:before="195"/>
              <w:ind w:left="66"/>
              <w:jc w:val="center"/>
              <w:rPr>
                <w:rFonts w:asciiTheme="minorHAnsi" w:hAnsiTheme="minorHAnsi" w:cstheme="minorHAnsi"/>
                <w:b/>
                <w:sz w:val="24"/>
              </w:rPr>
            </w:pPr>
            <w:r w:rsidRPr="00FF137E">
              <w:rPr>
                <w:rFonts w:asciiTheme="minorHAnsi" w:hAnsiTheme="minorHAnsi" w:cstheme="minorHAnsi"/>
                <w:b/>
                <w:sz w:val="24"/>
              </w:rPr>
              <w:t>Permanency</w:t>
            </w:r>
            <w:r w:rsidRPr="00FF137E">
              <w:rPr>
                <w:rFonts w:asciiTheme="minorHAnsi" w:hAnsiTheme="minorHAnsi" w:cstheme="minorHAnsi"/>
                <w:b/>
                <w:spacing w:val="-3"/>
                <w:sz w:val="24"/>
              </w:rPr>
              <w:t xml:space="preserve"> </w:t>
            </w:r>
            <w:r w:rsidRPr="00FF137E">
              <w:rPr>
                <w:rFonts w:asciiTheme="minorHAnsi" w:hAnsiTheme="minorHAnsi" w:cstheme="minorHAnsi"/>
                <w:b/>
                <w:sz w:val="24"/>
              </w:rPr>
              <w:t>Outcome</w:t>
            </w:r>
            <w:r w:rsidRPr="00FF137E">
              <w:rPr>
                <w:rFonts w:asciiTheme="minorHAnsi" w:hAnsiTheme="minorHAnsi" w:cstheme="minorHAnsi"/>
                <w:b/>
                <w:spacing w:val="-2"/>
                <w:sz w:val="24"/>
              </w:rPr>
              <w:t xml:space="preserve"> </w:t>
            </w:r>
            <w:r w:rsidRPr="00FF137E">
              <w:rPr>
                <w:rFonts w:asciiTheme="minorHAnsi" w:hAnsiTheme="minorHAnsi" w:cstheme="minorHAnsi"/>
                <w:b/>
                <w:spacing w:val="-5"/>
                <w:sz w:val="24"/>
              </w:rPr>
              <w:t>1:</w:t>
            </w:r>
          </w:p>
          <w:p w14:paraId="59AF0517" w14:textId="77777777" w:rsidR="00112D49" w:rsidRPr="00FF137E" w:rsidRDefault="00DC3A48">
            <w:pPr>
              <w:pStyle w:val="TableParagraph"/>
              <w:ind w:left="66" w:right="58"/>
              <w:jc w:val="center"/>
              <w:rPr>
                <w:rFonts w:asciiTheme="minorHAnsi" w:hAnsiTheme="minorHAnsi" w:cstheme="minorHAnsi"/>
                <w:b/>
                <w:sz w:val="24"/>
              </w:rPr>
            </w:pPr>
            <w:r w:rsidRPr="00FF137E">
              <w:rPr>
                <w:rFonts w:asciiTheme="minorHAnsi" w:hAnsiTheme="minorHAnsi" w:cstheme="minorHAnsi"/>
                <w:b/>
                <w:sz w:val="24"/>
              </w:rPr>
              <w:t>Children</w:t>
            </w:r>
            <w:r w:rsidRPr="00FF137E">
              <w:rPr>
                <w:rFonts w:asciiTheme="minorHAnsi" w:hAnsiTheme="minorHAnsi" w:cstheme="minorHAnsi"/>
                <w:b/>
                <w:spacing w:val="-2"/>
                <w:sz w:val="24"/>
              </w:rPr>
              <w:t xml:space="preserve"> </w:t>
            </w:r>
            <w:r w:rsidRPr="00FF137E">
              <w:rPr>
                <w:rFonts w:asciiTheme="minorHAnsi" w:hAnsiTheme="minorHAnsi" w:cstheme="minorHAnsi"/>
                <w:b/>
                <w:sz w:val="24"/>
              </w:rPr>
              <w:t>have</w:t>
            </w:r>
            <w:r w:rsidRPr="00FF137E">
              <w:rPr>
                <w:rFonts w:asciiTheme="minorHAnsi" w:hAnsiTheme="minorHAnsi" w:cstheme="minorHAnsi"/>
                <w:b/>
                <w:spacing w:val="-2"/>
                <w:sz w:val="24"/>
              </w:rPr>
              <w:t xml:space="preserve"> </w:t>
            </w:r>
            <w:r w:rsidRPr="00FF137E">
              <w:rPr>
                <w:rFonts w:asciiTheme="minorHAnsi" w:hAnsiTheme="minorHAnsi" w:cstheme="minorHAnsi"/>
                <w:b/>
                <w:sz w:val="24"/>
              </w:rPr>
              <w:t>permanency</w:t>
            </w:r>
            <w:r w:rsidRPr="00FF137E">
              <w:rPr>
                <w:rFonts w:asciiTheme="minorHAnsi" w:hAnsiTheme="minorHAnsi" w:cstheme="minorHAnsi"/>
                <w:b/>
                <w:spacing w:val="-2"/>
                <w:sz w:val="24"/>
              </w:rPr>
              <w:t xml:space="preserve"> </w:t>
            </w:r>
            <w:r w:rsidRPr="00FF137E">
              <w:rPr>
                <w:rFonts w:asciiTheme="minorHAnsi" w:hAnsiTheme="minorHAnsi" w:cstheme="minorHAnsi"/>
                <w:b/>
                <w:sz w:val="24"/>
              </w:rPr>
              <w:t>and</w:t>
            </w:r>
            <w:r w:rsidRPr="00FF137E">
              <w:rPr>
                <w:rFonts w:asciiTheme="minorHAnsi" w:hAnsiTheme="minorHAnsi" w:cstheme="minorHAnsi"/>
                <w:b/>
                <w:spacing w:val="3"/>
                <w:sz w:val="24"/>
              </w:rPr>
              <w:t xml:space="preserve"> </w:t>
            </w:r>
            <w:r w:rsidRPr="00FF137E">
              <w:rPr>
                <w:rFonts w:asciiTheme="minorHAnsi" w:hAnsiTheme="minorHAnsi" w:cstheme="minorHAnsi"/>
                <w:b/>
                <w:sz w:val="24"/>
              </w:rPr>
              <w:t>stability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in</w:t>
            </w:r>
            <w:r w:rsidRPr="00FF137E">
              <w:rPr>
                <w:rFonts w:asciiTheme="minorHAnsi" w:hAnsiTheme="minorHAnsi" w:cstheme="minorHAnsi"/>
                <w:b/>
                <w:spacing w:val="-2"/>
                <w:sz w:val="24"/>
              </w:rPr>
              <w:t xml:space="preserve"> </w:t>
            </w:r>
            <w:r w:rsidRPr="00FF137E">
              <w:rPr>
                <w:rFonts w:asciiTheme="minorHAnsi" w:hAnsiTheme="minorHAnsi" w:cstheme="minorHAnsi"/>
                <w:b/>
                <w:sz w:val="24"/>
              </w:rPr>
              <w:t>their</w:t>
            </w:r>
            <w:r w:rsidRPr="00FF137E">
              <w:rPr>
                <w:rFonts w:asciiTheme="minorHAnsi" w:hAnsiTheme="minorHAnsi" w:cstheme="minorHAnsi"/>
                <w:b/>
                <w:spacing w:val="-2"/>
                <w:sz w:val="24"/>
              </w:rPr>
              <w:t xml:space="preserve"> </w:t>
            </w:r>
            <w:r w:rsidRPr="00FF137E">
              <w:rPr>
                <w:rFonts w:asciiTheme="minorHAnsi" w:hAnsiTheme="minorHAnsi" w:cstheme="minorHAnsi"/>
                <w:b/>
                <w:sz w:val="24"/>
              </w:rPr>
              <w:t>living</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situation.</w:t>
            </w:r>
          </w:p>
        </w:tc>
      </w:tr>
      <w:tr w:rsidR="00112D49" w:rsidRPr="00FF137E" w14:paraId="5B5D1B5E" w14:textId="77777777" w:rsidTr="00FE69A8">
        <w:trPr>
          <w:trHeight w:val="551"/>
        </w:trPr>
        <w:tc>
          <w:tcPr>
            <w:tcW w:w="1022" w:type="dxa"/>
          </w:tcPr>
          <w:p w14:paraId="3BA547D2" w14:textId="77777777" w:rsidR="00112D49" w:rsidRPr="00FF137E" w:rsidRDefault="00DC3A48">
            <w:pPr>
              <w:pStyle w:val="TableParagraph"/>
              <w:spacing w:before="138"/>
              <w:ind w:left="5"/>
              <w:jc w:val="center"/>
              <w:rPr>
                <w:rFonts w:asciiTheme="minorHAnsi" w:hAnsiTheme="minorHAnsi" w:cstheme="minorHAnsi"/>
                <w:sz w:val="24"/>
              </w:rPr>
            </w:pPr>
            <w:r w:rsidRPr="00FF137E">
              <w:rPr>
                <w:rFonts w:asciiTheme="minorHAnsi" w:hAnsiTheme="minorHAnsi" w:cstheme="minorHAnsi"/>
                <w:spacing w:val="-2"/>
                <w:sz w:val="24"/>
              </w:rPr>
              <w:t>41.2%</w:t>
            </w:r>
          </w:p>
        </w:tc>
        <w:tc>
          <w:tcPr>
            <w:tcW w:w="1250" w:type="dxa"/>
          </w:tcPr>
          <w:p w14:paraId="4EC127B1" w14:textId="77777777" w:rsidR="00112D49" w:rsidRPr="00FF137E" w:rsidRDefault="00DC3A48">
            <w:pPr>
              <w:pStyle w:val="TableParagraph"/>
              <w:spacing w:before="138"/>
              <w:ind w:left="8"/>
              <w:jc w:val="center"/>
              <w:rPr>
                <w:rFonts w:asciiTheme="minorHAnsi" w:hAnsiTheme="minorHAnsi" w:cstheme="minorHAnsi"/>
                <w:sz w:val="24"/>
              </w:rPr>
            </w:pPr>
            <w:r w:rsidRPr="00FF137E">
              <w:rPr>
                <w:rFonts w:asciiTheme="minorHAnsi" w:hAnsiTheme="minorHAnsi" w:cstheme="minorHAnsi"/>
                <w:spacing w:val="-2"/>
                <w:sz w:val="24"/>
              </w:rPr>
              <w:t>32.2%</w:t>
            </w:r>
          </w:p>
        </w:tc>
        <w:tc>
          <w:tcPr>
            <w:tcW w:w="7012" w:type="dxa"/>
          </w:tcPr>
          <w:p w14:paraId="631C9A6C" w14:textId="77777777" w:rsidR="00112D49" w:rsidRPr="00FF137E" w:rsidRDefault="00DC3A48">
            <w:pPr>
              <w:pStyle w:val="TableParagraph"/>
              <w:spacing w:line="276" w:lineRule="exact"/>
              <w:ind w:left="108" w:right="611"/>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5"/>
                <w:sz w:val="24"/>
              </w:rPr>
              <w:t xml:space="preserve"> </w:t>
            </w:r>
            <w:r w:rsidRPr="00FF137E">
              <w:rPr>
                <w:rFonts w:asciiTheme="minorHAnsi" w:hAnsiTheme="minorHAnsi" w:cstheme="minorHAnsi"/>
                <w:sz w:val="24"/>
              </w:rPr>
              <w:t>in</w:t>
            </w:r>
            <w:r w:rsidRPr="00FF137E">
              <w:rPr>
                <w:rFonts w:asciiTheme="minorHAnsi" w:hAnsiTheme="minorHAnsi" w:cstheme="minorHAnsi"/>
                <w:spacing w:val="-5"/>
                <w:sz w:val="24"/>
              </w:rPr>
              <w:t xml:space="preserve"> </w:t>
            </w:r>
            <w:r w:rsidRPr="00FF137E">
              <w:rPr>
                <w:rFonts w:asciiTheme="minorHAnsi" w:hAnsiTheme="minorHAnsi" w:cstheme="minorHAnsi"/>
                <w:sz w:val="24"/>
              </w:rPr>
              <w:t>12</w:t>
            </w:r>
            <w:r w:rsidRPr="00FF137E">
              <w:rPr>
                <w:rFonts w:asciiTheme="minorHAnsi" w:hAnsiTheme="minorHAnsi" w:cstheme="minorHAnsi"/>
                <w:spacing w:val="-5"/>
                <w:sz w:val="24"/>
              </w:rPr>
              <w:t xml:space="preserve"> </w:t>
            </w:r>
            <w:r w:rsidRPr="00FF137E">
              <w:rPr>
                <w:rFonts w:asciiTheme="minorHAnsi" w:hAnsiTheme="minorHAnsi" w:cstheme="minorHAnsi"/>
                <w:sz w:val="24"/>
              </w:rPr>
              <w:t>months</w:t>
            </w:r>
            <w:r w:rsidRPr="00FF137E">
              <w:rPr>
                <w:rFonts w:asciiTheme="minorHAnsi" w:hAnsiTheme="minorHAnsi" w:cstheme="minorHAnsi"/>
                <w:spacing w:val="-5"/>
                <w:sz w:val="24"/>
              </w:rPr>
              <w:t xml:space="preserve"> </w:t>
            </w:r>
            <w:r w:rsidRPr="00FF137E">
              <w:rPr>
                <w:rFonts w:asciiTheme="minorHAnsi" w:hAnsiTheme="minorHAnsi" w:cstheme="minorHAnsi"/>
                <w:sz w:val="24"/>
              </w:rPr>
              <w:t>for</w:t>
            </w:r>
            <w:r w:rsidRPr="00FF137E">
              <w:rPr>
                <w:rFonts w:asciiTheme="minorHAnsi" w:hAnsiTheme="minorHAnsi" w:cstheme="minorHAnsi"/>
                <w:spacing w:val="-7"/>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entering</w:t>
            </w:r>
            <w:r w:rsidRPr="00FF137E">
              <w:rPr>
                <w:rFonts w:asciiTheme="minorHAnsi" w:hAnsiTheme="minorHAnsi" w:cstheme="minorHAnsi"/>
                <w:spacing w:val="-5"/>
                <w:sz w:val="24"/>
              </w:rPr>
              <w:t xml:space="preserve"> </w:t>
            </w:r>
            <w:r w:rsidRPr="00FF137E">
              <w:rPr>
                <w:rFonts w:asciiTheme="minorHAnsi" w:hAnsiTheme="minorHAnsi" w:cstheme="minorHAnsi"/>
                <w:sz w:val="24"/>
              </w:rPr>
              <w:t>foster</w:t>
            </w:r>
            <w:r w:rsidRPr="00FF137E">
              <w:rPr>
                <w:rFonts w:asciiTheme="minorHAnsi" w:hAnsiTheme="minorHAnsi" w:cstheme="minorHAnsi"/>
                <w:spacing w:val="-6"/>
                <w:sz w:val="24"/>
              </w:rPr>
              <w:t xml:space="preserve"> </w:t>
            </w:r>
            <w:r w:rsidRPr="00FF137E">
              <w:rPr>
                <w:rFonts w:asciiTheme="minorHAnsi" w:hAnsiTheme="minorHAnsi" w:cstheme="minorHAnsi"/>
                <w:sz w:val="24"/>
              </w:rPr>
              <w:t>care (Higher is preferable)</w:t>
            </w:r>
          </w:p>
        </w:tc>
      </w:tr>
      <w:tr w:rsidR="00112D49" w:rsidRPr="00FF137E" w14:paraId="7CEC863E" w14:textId="77777777" w:rsidTr="00FE69A8">
        <w:trPr>
          <w:trHeight w:val="551"/>
        </w:trPr>
        <w:tc>
          <w:tcPr>
            <w:tcW w:w="1022" w:type="dxa"/>
          </w:tcPr>
          <w:p w14:paraId="1DEFC1D6" w14:textId="77777777" w:rsidR="00112D49" w:rsidRPr="00FF137E" w:rsidRDefault="00DC3A48">
            <w:pPr>
              <w:pStyle w:val="TableParagraph"/>
              <w:spacing w:before="137"/>
              <w:ind w:left="5"/>
              <w:jc w:val="center"/>
              <w:rPr>
                <w:rFonts w:asciiTheme="minorHAnsi" w:hAnsiTheme="minorHAnsi" w:cstheme="minorHAnsi"/>
                <w:sz w:val="24"/>
              </w:rPr>
            </w:pPr>
            <w:r w:rsidRPr="00FF137E">
              <w:rPr>
                <w:rFonts w:asciiTheme="minorHAnsi" w:hAnsiTheme="minorHAnsi" w:cstheme="minorHAnsi"/>
                <w:spacing w:val="-2"/>
                <w:sz w:val="24"/>
              </w:rPr>
              <w:t>45.3%</w:t>
            </w:r>
          </w:p>
        </w:tc>
        <w:tc>
          <w:tcPr>
            <w:tcW w:w="1250" w:type="dxa"/>
          </w:tcPr>
          <w:p w14:paraId="11EBFCAC" w14:textId="77777777" w:rsidR="00112D49" w:rsidRPr="00FF137E" w:rsidRDefault="00DC3A48">
            <w:pPr>
              <w:pStyle w:val="TableParagraph"/>
              <w:spacing w:before="137"/>
              <w:ind w:left="8"/>
              <w:jc w:val="center"/>
              <w:rPr>
                <w:rFonts w:asciiTheme="minorHAnsi" w:hAnsiTheme="minorHAnsi" w:cstheme="minorHAnsi"/>
                <w:sz w:val="24"/>
              </w:rPr>
            </w:pPr>
            <w:r w:rsidRPr="00FF137E">
              <w:rPr>
                <w:rFonts w:asciiTheme="minorHAnsi" w:hAnsiTheme="minorHAnsi" w:cstheme="minorHAnsi"/>
                <w:spacing w:val="-2"/>
                <w:sz w:val="24"/>
              </w:rPr>
              <w:t>43.8%</w:t>
            </w:r>
          </w:p>
        </w:tc>
        <w:tc>
          <w:tcPr>
            <w:tcW w:w="7012" w:type="dxa"/>
          </w:tcPr>
          <w:p w14:paraId="2549025E" w14:textId="77777777" w:rsidR="00112D49" w:rsidRPr="00FF137E" w:rsidRDefault="00DC3A48">
            <w:pPr>
              <w:pStyle w:val="TableParagraph"/>
              <w:spacing w:line="276" w:lineRule="exact"/>
              <w:ind w:left="108" w:right="611"/>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12</w:t>
            </w:r>
            <w:r w:rsidRPr="00FF137E">
              <w:rPr>
                <w:rFonts w:asciiTheme="minorHAnsi" w:hAnsiTheme="minorHAnsi" w:cstheme="minorHAnsi"/>
                <w:spacing w:val="-4"/>
                <w:sz w:val="24"/>
              </w:rPr>
              <w:t xml:space="preserve"> </w:t>
            </w:r>
            <w:r w:rsidRPr="00FF137E">
              <w:rPr>
                <w:rFonts w:asciiTheme="minorHAnsi" w:hAnsiTheme="minorHAnsi" w:cstheme="minorHAnsi"/>
                <w:sz w:val="24"/>
              </w:rPr>
              <w:t>months</w:t>
            </w:r>
            <w:r w:rsidRPr="00FF137E">
              <w:rPr>
                <w:rFonts w:asciiTheme="minorHAnsi" w:hAnsiTheme="minorHAnsi" w:cstheme="minorHAnsi"/>
                <w:spacing w:val="-4"/>
                <w:sz w:val="24"/>
              </w:rPr>
              <w:t xml:space="preserve"> </w:t>
            </w:r>
            <w:r w:rsidRPr="00FF137E">
              <w:rPr>
                <w:rFonts w:asciiTheme="minorHAnsi" w:hAnsiTheme="minorHAnsi" w:cstheme="minorHAnsi"/>
                <w:sz w:val="24"/>
              </w:rPr>
              <w:t>for</w:t>
            </w:r>
            <w:r w:rsidRPr="00FF137E">
              <w:rPr>
                <w:rFonts w:asciiTheme="minorHAnsi" w:hAnsiTheme="minorHAnsi" w:cstheme="minorHAnsi"/>
                <w:spacing w:val="-6"/>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care</w:t>
            </w:r>
            <w:r w:rsidRPr="00FF137E">
              <w:rPr>
                <w:rFonts w:asciiTheme="minorHAnsi" w:hAnsiTheme="minorHAnsi" w:cstheme="minorHAnsi"/>
                <w:spacing w:val="-6"/>
                <w:sz w:val="24"/>
              </w:rPr>
              <w:t xml:space="preserve"> </w:t>
            </w:r>
            <w:r w:rsidRPr="00FF137E">
              <w:rPr>
                <w:rFonts w:asciiTheme="minorHAnsi" w:hAnsiTheme="minorHAnsi" w:cstheme="minorHAnsi"/>
                <w:sz w:val="24"/>
              </w:rPr>
              <w:t>12</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4"/>
                <w:sz w:val="24"/>
              </w:rPr>
              <w:t xml:space="preserve"> </w:t>
            </w:r>
            <w:r w:rsidRPr="00FF137E">
              <w:rPr>
                <w:rFonts w:asciiTheme="minorHAnsi" w:hAnsiTheme="minorHAnsi" w:cstheme="minorHAnsi"/>
                <w:sz w:val="24"/>
              </w:rPr>
              <w:t>23</w:t>
            </w:r>
            <w:r w:rsidRPr="00FF137E">
              <w:rPr>
                <w:rFonts w:asciiTheme="minorHAnsi" w:hAnsiTheme="minorHAnsi" w:cstheme="minorHAnsi"/>
                <w:spacing w:val="-4"/>
                <w:sz w:val="24"/>
              </w:rPr>
              <w:t xml:space="preserve"> </w:t>
            </w:r>
            <w:r w:rsidRPr="00FF137E">
              <w:rPr>
                <w:rFonts w:asciiTheme="minorHAnsi" w:hAnsiTheme="minorHAnsi" w:cstheme="minorHAnsi"/>
                <w:sz w:val="24"/>
              </w:rPr>
              <w:t>months (Higher is preferable)</w:t>
            </w:r>
          </w:p>
        </w:tc>
      </w:tr>
      <w:tr w:rsidR="00112D49" w:rsidRPr="00FF137E" w14:paraId="60A50020" w14:textId="77777777" w:rsidTr="00FE69A8">
        <w:trPr>
          <w:trHeight w:val="550"/>
        </w:trPr>
        <w:tc>
          <w:tcPr>
            <w:tcW w:w="1022" w:type="dxa"/>
          </w:tcPr>
          <w:p w14:paraId="18E6FE46" w14:textId="77777777" w:rsidR="00112D49" w:rsidRPr="00FF137E" w:rsidRDefault="00DC3A48">
            <w:pPr>
              <w:pStyle w:val="TableParagraph"/>
              <w:spacing w:before="137"/>
              <w:ind w:left="5"/>
              <w:jc w:val="center"/>
              <w:rPr>
                <w:rFonts w:asciiTheme="minorHAnsi" w:hAnsiTheme="minorHAnsi" w:cstheme="minorHAnsi"/>
                <w:sz w:val="24"/>
              </w:rPr>
            </w:pPr>
            <w:r w:rsidRPr="00FF137E">
              <w:rPr>
                <w:rFonts w:asciiTheme="minorHAnsi" w:hAnsiTheme="minorHAnsi" w:cstheme="minorHAnsi"/>
                <w:spacing w:val="-2"/>
                <w:sz w:val="24"/>
              </w:rPr>
              <w:t>39.9%</w:t>
            </w:r>
          </w:p>
        </w:tc>
        <w:tc>
          <w:tcPr>
            <w:tcW w:w="1250" w:type="dxa"/>
          </w:tcPr>
          <w:p w14:paraId="70B57FBF" w14:textId="77777777" w:rsidR="00112D49" w:rsidRPr="00FF137E" w:rsidRDefault="00DC3A48">
            <w:pPr>
              <w:pStyle w:val="TableParagraph"/>
              <w:spacing w:before="137"/>
              <w:ind w:left="8"/>
              <w:jc w:val="center"/>
              <w:rPr>
                <w:rFonts w:asciiTheme="minorHAnsi" w:hAnsiTheme="minorHAnsi" w:cstheme="minorHAnsi"/>
                <w:sz w:val="24"/>
              </w:rPr>
            </w:pPr>
            <w:r w:rsidRPr="00FF137E">
              <w:rPr>
                <w:rFonts w:asciiTheme="minorHAnsi" w:hAnsiTheme="minorHAnsi" w:cstheme="minorHAnsi"/>
                <w:spacing w:val="-2"/>
                <w:sz w:val="24"/>
              </w:rPr>
              <w:t>37.3%</w:t>
            </w:r>
          </w:p>
        </w:tc>
        <w:tc>
          <w:tcPr>
            <w:tcW w:w="7012" w:type="dxa"/>
          </w:tcPr>
          <w:p w14:paraId="7DF2A4B0" w14:textId="77777777" w:rsidR="00112D49" w:rsidRPr="00FF137E" w:rsidRDefault="00DC3A48">
            <w:pPr>
              <w:pStyle w:val="TableParagraph"/>
              <w:spacing w:line="276" w:lineRule="exact"/>
              <w:ind w:left="108" w:right="611"/>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12</w:t>
            </w:r>
            <w:r w:rsidRPr="00FF137E">
              <w:rPr>
                <w:rFonts w:asciiTheme="minorHAnsi" w:hAnsiTheme="minorHAnsi" w:cstheme="minorHAnsi"/>
                <w:spacing w:val="-4"/>
                <w:sz w:val="24"/>
              </w:rPr>
              <w:t xml:space="preserve"> </w:t>
            </w:r>
            <w:r w:rsidRPr="00FF137E">
              <w:rPr>
                <w:rFonts w:asciiTheme="minorHAnsi" w:hAnsiTheme="minorHAnsi" w:cstheme="minorHAnsi"/>
                <w:sz w:val="24"/>
              </w:rPr>
              <w:t>months</w:t>
            </w:r>
            <w:r w:rsidRPr="00FF137E">
              <w:rPr>
                <w:rFonts w:asciiTheme="minorHAnsi" w:hAnsiTheme="minorHAnsi" w:cstheme="minorHAnsi"/>
                <w:spacing w:val="-4"/>
                <w:sz w:val="24"/>
              </w:rPr>
              <w:t xml:space="preserve"> </w:t>
            </w:r>
            <w:r w:rsidRPr="00FF137E">
              <w:rPr>
                <w:rFonts w:asciiTheme="minorHAnsi" w:hAnsiTheme="minorHAnsi" w:cstheme="minorHAnsi"/>
                <w:sz w:val="24"/>
              </w:rPr>
              <w:t>for</w:t>
            </w:r>
            <w:r w:rsidRPr="00FF137E">
              <w:rPr>
                <w:rFonts w:asciiTheme="minorHAnsi" w:hAnsiTheme="minorHAnsi" w:cstheme="minorHAnsi"/>
                <w:spacing w:val="-6"/>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care</w:t>
            </w:r>
            <w:r w:rsidRPr="00FF137E">
              <w:rPr>
                <w:rFonts w:asciiTheme="minorHAnsi" w:hAnsiTheme="minorHAnsi" w:cstheme="minorHAnsi"/>
                <w:spacing w:val="-6"/>
                <w:sz w:val="24"/>
              </w:rPr>
              <w:t xml:space="preserve"> </w:t>
            </w:r>
            <w:r w:rsidRPr="00FF137E">
              <w:rPr>
                <w:rFonts w:asciiTheme="minorHAnsi" w:hAnsiTheme="minorHAnsi" w:cstheme="minorHAnsi"/>
                <w:sz w:val="24"/>
              </w:rPr>
              <w:t>24</w:t>
            </w:r>
            <w:r w:rsidRPr="00FF137E">
              <w:rPr>
                <w:rFonts w:asciiTheme="minorHAnsi" w:hAnsiTheme="minorHAnsi" w:cstheme="minorHAnsi"/>
                <w:spacing w:val="-2"/>
                <w:sz w:val="24"/>
              </w:rPr>
              <w:t xml:space="preserve"> </w:t>
            </w:r>
            <w:r w:rsidRPr="00FF137E">
              <w:rPr>
                <w:rFonts w:asciiTheme="minorHAnsi" w:hAnsiTheme="minorHAnsi" w:cstheme="minorHAnsi"/>
                <w:sz w:val="24"/>
              </w:rPr>
              <w:t>months</w:t>
            </w:r>
            <w:r w:rsidRPr="00FF137E">
              <w:rPr>
                <w:rFonts w:asciiTheme="minorHAnsi" w:hAnsiTheme="minorHAnsi" w:cstheme="minorHAnsi"/>
                <w:spacing w:val="-4"/>
                <w:sz w:val="24"/>
              </w:rPr>
              <w:t xml:space="preserve"> </w:t>
            </w:r>
            <w:r w:rsidRPr="00FF137E">
              <w:rPr>
                <w:rFonts w:asciiTheme="minorHAnsi" w:hAnsiTheme="minorHAnsi" w:cstheme="minorHAnsi"/>
                <w:sz w:val="24"/>
              </w:rPr>
              <w:t>or</w:t>
            </w:r>
            <w:r w:rsidRPr="00FF137E">
              <w:rPr>
                <w:rFonts w:asciiTheme="minorHAnsi" w:hAnsiTheme="minorHAnsi" w:cstheme="minorHAnsi"/>
                <w:spacing w:val="-4"/>
                <w:sz w:val="24"/>
              </w:rPr>
              <w:t xml:space="preserve"> </w:t>
            </w:r>
            <w:r w:rsidRPr="00FF137E">
              <w:rPr>
                <w:rFonts w:asciiTheme="minorHAnsi" w:hAnsiTheme="minorHAnsi" w:cstheme="minorHAnsi"/>
                <w:sz w:val="24"/>
              </w:rPr>
              <w:t>more (Higher is preferable)</w:t>
            </w:r>
          </w:p>
        </w:tc>
      </w:tr>
      <w:tr w:rsidR="00112D49" w:rsidRPr="00FF137E" w14:paraId="038D0756" w14:textId="77777777" w:rsidTr="00FE69A8">
        <w:trPr>
          <w:trHeight w:val="315"/>
        </w:trPr>
        <w:tc>
          <w:tcPr>
            <w:tcW w:w="1022" w:type="dxa"/>
          </w:tcPr>
          <w:p w14:paraId="3502C622" w14:textId="77777777" w:rsidR="00112D49" w:rsidRPr="00FF137E" w:rsidRDefault="00DC3A48">
            <w:pPr>
              <w:pStyle w:val="TableParagraph"/>
              <w:spacing w:before="19"/>
              <w:ind w:left="5"/>
              <w:jc w:val="center"/>
              <w:rPr>
                <w:rFonts w:asciiTheme="minorHAnsi" w:hAnsiTheme="minorHAnsi" w:cstheme="minorHAnsi"/>
                <w:sz w:val="24"/>
              </w:rPr>
            </w:pPr>
            <w:r w:rsidRPr="00FF137E">
              <w:rPr>
                <w:rFonts w:asciiTheme="minorHAnsi" w:hAnsiTheme="minorHAnsi" w:cstheme="minorHAnsi"/>
                <w:spacing w:val="-4"/>
                <w:sz w:val="24"/>
              </w:rPr>
              <w:t>4.5%</w:t>
            </w:r>
          </w:p>
        </w:tc>
        <w:tc>
          <w:tcPr>
            <w:tcW w:w="1250" w:type="dxa"/>
          </w:tcPr>
          <w:p w14:paraId="4677DF84" w14:textId="77777777" w:rsidR="00112D49" w:rsidRPr="00FF137E" w:rsidRDefault="00DC3A48">
            <w:pPr>
              <w:pStyle w:val="TableParagraph"/>
              <w:spacing w:before="19"/>
              <w:ind w:left="8"/>
              <w:jc w:val="center"/>
              <w:rPr>
                <w:rFonts w:asciiTheme="minorHAnsi" w:hAnsiTheme="minorHAnsi" w:cstheme="minorHAnsi"/>
                <w:sz w:val="24"/>
              </w:rPr>
            </w:pPr>
            <w:r w:rsidRPr="00FF137E">
              <w:rPr>
                <w:rFonts w:asciiTheme="minorHAnsi" w:hAnsiTheme="minorHAnsi" w:cstheme="minorHAnsi"/>
                <w:spacing w:val="-4"/>
                <w:sz w:val="24"/>
              </w:rPr>
              <w:t>5.6%</w:t>
            </w:r>
          </w:p>
        </w:tc>
        <w:tc>
          <w:tcPr>
            <w:tcW w:w="7012" w:type="dxa"/>
          </w:tcPr>
          <w:p w14:paraId="7FC6AAA2" w14:textId="77777777" w:rsidR="00112D49" w:rsidRPr="00FF137E" w:rsidRDefault="00DC3A48">
            <w:pPr>
              <w:pStyle w:val="TableParagraph"/>
              <w:spacing w:before="38" w:line="257" w:lineRule="exact"/>
              <w:ind w:left="108"/>
              <w:rPr>
                <w:rFonts w:asciiTheme="minorHAnsi" w:hAnsiTheme="minorHAnsi" w:cstheme="minorHAnsi"/>
                <w:sz w:val="24"/>
              </w:rPr>
            </w:pPr>
            <w:r w:rsidRPr="00FF137E">
              <w:rPr>
                <w:rFonts w:asciiTheme="minorHAnsi" w:hAnsiTheme="minorHAnsi" w:cstheme="minorHAnsi"/>
                <w:sz w:val="24"/>
              </w:rPr>
              <w:t>Reentry</w:t>
            </w:r>
            <w:r w:rsidRPr="00FF137E">
              <w:rPr>
                <w:rFonts w:asciiTheme="minorHAnsi" w:hAnsiTheme="minorHAnsi" w:cstheme="minorHAnsi"/>
                <w:spacing w:val="-1"/>
                <w:sz w:val="24"/>
              </w:rPr>
              <w:t xml:space="preserve"> </w:t>
            </w:r>
            <w:r w:rsidRPr="00FF137E">
              <w:rPr>
                <w:rFonts w:asciiTheme="minorHAnsi" w:hAnsiTheme="minorHAnsi" w:cstheme="minorHAnsi"/>
                <w:sz w:val="24"/>
              </w:rPr>
              <w:t>to foster</w:t>
            </w:r>
            <w:r w:rsidRPr="00FF137E">
              <w:rPr>
                <w:rFonts w:asciiTheme="minorHAnsi" w:hAnsiTheme="minorHAnsi" w:cstheme="minorHAnsi"/>
                <w:spacing w:val="-2"/>
                <w:sz w:val="24"/>
              </w:rPr>
              <w:t xml:space="preserve"> </w:t>
            </w:r>
            <w:r w:rsidRPr="00FF137E">
              <w:rPr>
                <w:rFonts w:asciiTheme="minorHAnsi" w:hAnsiTheme="minorHAnsi" w:cstheme="minorHAnsi"/>
                <w:sz w:val="24"/>
              </w:rPr>
              <w:t>care</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(Lower is </w:t>
            </w:r>
            <w:r w:rsidRPr="00FF137E">
              <w:rPr>
                <w:rFonts w:asciiTheme="minorHAnsi" w:hAnsiTheme="minorHAnsi" w:cstheme="minorHAnsi"/>
                <w:spacing w:val="-2"/>
                <w:sz w:val="24"/>
              </w:rPr>
              <w:t>preferable)</w:t>
            </w:r>
          </w:p>
        </w:tc>
      </w:tr>
      <w:tr w:rsidR="00112D49" w:rsidRPr="00FF137E" w14:paraId="2569FBA4" w14:textId="77777777" w:rsidTr="00FE69A8">
        <w:trPr>
          <w:trHeight w:val="313"/>
        </w:trPr>
        <w:tc>
          <w:tcPr>
            <w:tcW w:w="1022" w:type="dxa"/>
          </w:tcPr>
          <w:p w14:paraId="545F12BB" w14:textId="77777777" w:rsidR="00112D49" w:rsidRPr="00FF137E" w:rsidRDefault="00DC3A48">
            <w:pPr>
              <w:pStyle w:val="TableParagraph"/>
              <w:spacing w:before="18"/>
              <w:ind w:left="5"/>
              <w:jc w:val="center"/>
              <w:rPr>
                <w:rFonts w:asciiTheme="minorHAnsi" w:hAnsiTheme="minorHAnsi" w:cstheme="minorHAnsi"/>
                <w:sz w:val="24"/>
              </w:rPr>
            </w:pPr>
            <w:r w:rsidRPr="00FF137E">
              <w:rPr>
                <w:rFonts w:asciiTheme="minorHAnsi" w:hAnsiTheme="minorHAnsi" w:cstheme="minorHAnsi"/>
                <w:spacing w:val="-2"/>
                <w:sz w:val="24"/>
              </w:rPr>
              <w:t>4.81%</w:t>
            </w:r>
          </w:p>
        </w:tc>
        <w:tc>
          <w:tcPr>
            <w:tcW w:w="1250" w:type="dxa"/>
          </w:tcPr>
          <w:p w14:paraId="5E5E7B61" w14:textId="77777777" w:rsidR="00112D49" w:rsidRPr="00FF137E" w:rsidRDefault="00DC3A48">
            <w:pPr>
              <w:pStyle w:val="TableParagraph"/>
              <w:spacing w:before="18"/>
              <w:ind w:left="8"/>
              <w:jc w:val="center"/>
              <w:rPr>
                <w:rFonts w:asciiTheme="minorHAnsi" w:hAnsiTheme="minorHAnsi" w:cstheme="minorHAnsi"/>
                <w:sz w:val="24"/>
              </w:rPr>
            </w:pPr>
            <w:r w:rsidRPr="00FF137E">
              <w:rPr>
                <w:rFonts w:asciiTheme="minorHAnsi" w:hAnsiTheme="minorHAnsi" w:cstheme="minorHAnsi"/>
                <w:spacing w:val="-2"/>
                <w:sz w:val="24"/>
              </w:rPr>
              <w:t>4.48%</w:t>
            </w:r>
          </w:p>
        </w:tc>
        <w:tc>
          <w:tcPr>
            <w:tcW w:w="7012" w:type="dxa"/>
          </w:tcPr>
          <w:p w14:paraId="69B02435" w14:textId="77777777" w:rsidR="00112D49" w:rsidRPr="00FF137E" w:rsidRDefault="00DC3A48">
            <w:pPr>
              <w:pStyle w:val="TableParagraph"/>
              <w:spacing w:before="37" w:line="257" w:lineRule="exact"/>
              <w:ind w:left="108"/>
              <w:rPr>
                <w:rFonts w:asciiTheme="minorHAnsi" w:hAnsiTheme="minorHAnsi" w:cstheme="minorHAnsi"/>
                <w:sz w:val="24"/>
              </w:rPr>
            </w:pPr>
            <w:r w:rsidRPr="00FF137E">
              <w:rPr>
                <w:rFonts w:asciiTheme="minorHAnsi" w:hAnsiTheme="minorHAnsi" w:cstheme="minorHAnsi"/>
                <w:sz w:val="24"/>
              </w:rPr>
              <w:t>Placement</w:t>
            </w:r>
            <w:r w:rsidRPr="00FF137E">
              <w:rPr>
                <w:rFonts w:asciiTheme="minorHAnsi" w:hAnsiTheme="minorHAnsi" w:cstheme="minorHAnsi"/>
                <w:spacing w:val="-2"/>
                <w:sz w:val="24"/>
              </w:rPr>
              <w:t xml:space="preserve"> </w:t>
            </w:r>
            <w:r w:rsidRPr="00FF137E">
              <w:rPr>
                <w:rFonts w:asciiTheme="minorHAnsi" w:hAnsiTheme="minorHAnsi" w:cstheme="minorHAnsi"/>
                <w:sz w:val="24"/>
              </w:rPr>
              <w:t>stability</w:t>
            </w:r>
            <w:r w:rsidRPr="00FF137E">
              <w:rPr>
                <w:rFonts w:asciiTheme="minorHAnsi" w:hAnsiTheme="minorHAnsi" w:cstheme="minorHAnsi"/>
                <w:spacing w:val="-2"/>
                <w:sz w:val="24"/>
              </w:rPr>
              <w:t xml:space="preserve"> </w:t>
            </w:r>
            <w:r w:rsidRPr="00FF137E">
              <w:rPr>
                <w:rFonts w:asciiTheme="minorHAnsi" w:hAnsiTheme="minorHAnsi" w:cstheme="minorHAnsi"/>
                <w:sz w:val="24"/>
              </w:rPr>
              <w:t>(Lower</w:t>
            </w:r>
            <w:r w:rsidRPr="00FF137E">
              <w:rPr>
                <w:rFonts w:asciiTheme="minorHAnsi" w:hAnsiTheme="minorHAnsi" w:cstheme="minorHAnsi"/>
                <w:spacing w:val="-2"/>
                <w:sz w:val="24"/>
              </w:rPr>
              <w:t xml:space="preserve"> </w:t>
            </w:r>
            <w:r w:rsidRPr="00FF137E">
              <w:rPr>
                <w:rFonts w:asciiTheme="minorHAnsi" w:hAnsiTheme="minorHAnsi" w:cstheme="minorHAnsi"/>
                <w:sz w:val="24"/>
              </w:rPr>
              <w:t>is</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preferable)</w:t>
            </w:r>
          </w:p>
        </w:tc>
      </w:tr>
      <w:tr w:rsidR="00112D49" w:rsidRPr="00FF137E" w14:paraId="695D070F" w14:textId="77777777" w:rsidTr="00FE69A8">
        <w:trPr>
          <w:trHeight w:val="830"/>
        </w:trPr>
        <w:tc>
          <w:tcPr>
            <w:tcW w:w="9286" w:type="dxa"/>
            <w:gridSpan w:val="3"/>
            <w:shd w:val="clear" w:color="auto" w:fill="B4C5E7"/>
          </w:tcPr>
          <w:p w14:paraId="6DE79C1D" w14:textId="77777777" w:rsidR="00112D49" w:rsidRPr="00FF137E" w:rsidRDefault="00DC3A48">
            <w:pPr>
              <w:pStyle w:val="TableParagraph"/>
              <w:spacing w:line="276" w:lineRule="exact"/>
              <w:ind w:left="107" w:right="420"/>
              <w:jc w:val="both"/>
              <w:rPr>
                <w:rFonts w:asciiTheme="minorHAnsi" w:hAnsiTheme="minorHAnsi" w:cstheme="minorHAnsi"/>
                <w:sz w:val="24"/>
              </w:rPr>
            </w:pPr>
            <w:r w:rsidRPr="00FF137E">
              <w:rPr>
                <w:rFonts w:asciiTheme="minorHAnsi" w:hAnsiTheme="minorHAnsi" w:cstheme="minorHAnsi"/>
                <w:sz w:val="24"/>
              </w:rPr>
              <w:t>Rates</w:t>
            </w:r>
            <w:r w:rsidRPr="00FF137E">
              <w:rPr>
                <w:rFonts w:asciiTheme="minorHAnsi" w:hAnsiTheme="minorHAnsi" w:cstheme="minorHAnsi"/>
                <w:spacing w:val="-3"/>
                <w:sz w:val="24"/>
              </w:rPr>
              <w:t xml:space="preserve"> </w:t>
            </w:r>
            <w:r w:rsidRPr="00FF137E">
              <w:rPr>
                <w:rFonts w:asciiTheme="minorHAnsi" w:hAnsiTheme="minorHAnsi" w:cstheme="minorHAnsi"/>
                <w:sz w:val="24"/>
              </w:rPr>
              <w:t>represent</w:t>
            </w:r>
            <w:r w:rsidRPr="00FF137E">
              <w:rPr>
                <w:rFonts w:asciiTheme="minorHAnsi" w:hAnsiTheme="minorHAnsi" w:cstheme="minorHAnsi"/>
                <w:spacing w:val="-3"/>
                <w:sz w:val="24"/>
              </w:rPr>
              <w:t xml:space="preserve"> </w:t>
            </w:r>
            <w:r w:rsidRPr="00FF137E">
              <w:rPr>
                <w:rFonts w:asciiTheme="minorHAnsi" w:hAnsiTheme="minorHAnsi" w:cstheme="minorHAnsi"/>
                <w:sz w:val="24"/>
              </w:rPr>
              <w:t>Risk</w:t>
            </w:r>
            <w:r w:rsidRPr="00FF137E">
              <w:rPr>
                <w:rFonts w:asciiTheme="minorHAnsi" w:hAnsiTheme="minorHAnsi" w:cstheme="minorHAnsi"/>
                <w:spacing w:val="-3"/>
                <w:sz w:val="24"/>
              </w:rPr>
              <w:t xml:space="preserve"> </w:t>
            </w:r>
            <w:r w:rsidRPr="00FF137E">
              <w:rPr>
                <w:rFonts w:asciiTheme="minorHAnsi" w:hAnsiTheme="minorHAnsi" w:cstheme="minorHAnsi"/>
                <w:sz w:val="24"/>
              </w:rPr>
              <w:t>Standardized</w:t>
            </w:r>
            <w:r w:rsidRPr="00FF137E">
              <w:rPr>
                <w:rFonts w:asciiTheme="minorHAnsi" w:hAnsiTheme="minorHAnsi" w:cstheme="minorHAnsi"/>
                <w:spacing w:val="-3"/>
                <w:sz w:val="24"/>
              </w:rPr>
              <w:t xml:space="preserve"> </w:t>
            </w:r>
            <w:r w:rsidRPr="00FF137E">
              <w:rPr>
                <w:rFonts w:asciiTheme="minorHAnsi" w:hAnsiTheme="minorHAnsi" w:cstheme="minorHAnsi"/>
                <w:sz w:val="24"/>
              </w:rPr>
              <w:t>Performance</w:t>
            </w:r>
            <w:r w:rsidRPr="00FF137E">
              <w:rPr>
                <w:rFonts w:asciiTheme="minorHAnsi" w:hAnsiTheme="minorHAnsi" w:cstheme="minorHAnsi"/>
                <w:spacing w:val="-4"/>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most</w:t>
            </w:r>
            <w:r w:rsidRPr="00FF137E">
              <w:rPr>
                <w:rFonts w:asciiTheme="minorHAnsi" w:hAnsiTheme="minorHAnsi" w:cstheme="minorHAnsi"/>
                <w:spacing w:val="-3"/>
                <w:sz w:val="24"/>
              </w:rPr>
              <w:t xml:space="preserve"> </w:t>
            </w:r>
            <w:r w:rsidRPr="00FF137E">
              <w:rPr>
                <w:rFonts w:asciiTheme="minorHAnsi" w:hAnsiTheme="minorHAnsi" w:cstheme="minorHAnsi"/>
                <w:sz w:val="24"/>
              </w:rPr>
              <w:t>recent</w:t>
            </w:r>
            <w:r w:rsidRPr="00FF137E">
              <w:rPr>
                <w:rFonts w:asciiTheme="minorHAnsi" w:hAnsiTheme="minorHAnsi" w:cstheme="minorHAnsi"/>
                <w:spacing w:val="-3"/>
                <w:sz w:val="24"/>
              </w:rPr>
              <w:t xml:space="preserve"> </w:t>
            </w:r>
            <w:r w:rsidRPr="00FF137E">
              <w:rPr>
                <w:rFonts w:asciiTheme="minorHAnsi" w:hAnsiTheme="minorHAnsi" w:cstheme="minorHAnsi"/>
                <w:sz w:val="24"/>
              </w:rPr>
              <w:t>time</w:t>
            </w:r>
            <w:r w:rsidRPr="00FF137E">
              <w:rPr>
                <w:rFonts w:asciiTheme="minorHAnsi" w:hAnsiTheme="minorHAnsi" w:cstheme="minorHAnsi"/>
                <w:spacing w:val="-4"/>
                <w:sz w:val="24"/>
              </w:rPr>
              <w:t xml:space="preserve"> </w:t>
            </w:r>
            <w:r w:rsidRPr="00FF137E">
              <w:rPr>
                <w:rFonts w:asciiTheme="minorHAnsi" w:hAnsiTheme="minorHAnsi" w:cstheme="minorHAnsi"/>
                <w:sz w:val="24"/>
              </w:rPr>
              <w:t>period</w:t>
            </w:r>
            <w:r w:rsidRPr="00FF137E">
              <w:rPr>
                <w:rFonts w:asciiTheme="minorHAnsi" w:hAnsiTheme="minorHAnsi" w:cstheme="minorHAnsi"/>
                <w:spacing w:val="-3"/>
                <w:sz w:val="24"/>
              </w:rPr>
              <w:t xml:space="preserve"> </w:t>
            </w:r>
            <w:r w:rsidRPr="00FF137E">
              <w:rPr>
                <w:rFonts w:asciiTheme="minorHAnsi" w:hAnsiTheme="minorHAnsi" w:cstheme="minorHAnsi"/>
                <w:sz w:val="24"/>
              </w:rPr>
              <w:t>available. Source:</w:t>
            </w:r>
            <w:r w:rsidRPr="00FF137E">
              <w:rPr>
                <w:rFonts w:asciiTheme="minorHAnsi" w:hAnsiTheme="minorHAnsi" w:cstheme="minorHAnsi"/>
                <w:spacing w:val="40"/>
                <w:sz w:val="24"/>
              </w:rPr>
              <w:t xml:space="preserve"> </w:t>
            </w:r>
            <w:r w:rsidRPr="00FF137E">
              <w:rPr>
                <w:rFonts w:asciiTheme="minorHAnsi" w:hAnsiTheme="minorHAnsi" w:cstheme="minorHAnsi"/>
                <w:sz w:val="24"/>
              </w:rPr>
              <w:t>Mississippi</w:t>
            </w:r>
            <w:r w:rsidRPr="00FF137E">
              <w:rPr>
                <w:rFonts w:asciiTheme="minorHAnsi" w:hAnsiTheme="minorHAnsi" w:cstheme="minorHAnsi"/>
                <w:spacing w:val="-4"/>
                <w:sz w:val="24"/>
              </w:rPr>
              <w:t xml:space="preserve"> </w:t>
            </w:r>
            <w:r w:rsidRPr="00FF137E">
              <w:rPr>
                <w:rFonts w:asciiTheme="minorHAnsi" w:hAnsiTheme="minorHAnsi" w:cstheme="minorHAnsi"/>
                <w:sz w:val="24"/>
              </w:rPr>
              <w:t>CFSR</w:t>
            </w:r>
            <w:r w:rsidRPr="00FF137E">
              <w:rPr>
                <w:rFonts w:asciiTheme="minorHAnsi" w:hAnsiTheme="minorHAnsi" w:cstheme="minorHAnsi"/>
                <w:spacing w:val="-4"/>
                <w:sz w:val="24"/>
              </w:rPr>
              <w:t xml:space="preserve"> </w:t>
            </w:r>
            <w:r w:rsidRPr="00FF137E">
              <w:rPr>
                <w:rFonts w:asciiTheme="minorHAnsi" w:hAnsiTheme="minorHAnsi" w:cstheme="minorHAnsi"/>
                <w:sz w:val="24"/>
              </w:rPr>
              <w:t>3</w:t>
            </w:r>
            <w:r w:rsidRPr="00FF137E">
              <w:rPr>
                <w:rFonts w:asciiTheme="minorHAnsi" w:hAnsiTheme="minorHAnsi" w:cstheme="minorHAnsi"/>
                <w:spacing w:val="-4"/>
                <w:sz w:val="24"/>
              </w:rPr>
              <w:t xml:space="preserve"> </w:t>
            </w:r>
            <w:r w:rsidRPr="00FF137E">
              <w:rPr>
                <w:rFonts w:asciiTheme="minorHAnsi" w:hAnsiTheme="minorHAnsi" w:cstheme="minorHAnsi"/>
                <w:sz w:val="24"/>
              </w:rPr>
              <w:t>Data</w:t>
            </w:r>
            <w:r w:rsidRPr="00FF137E">
              <w:rPr>
                <w:rFonts w:asciiTheme="minorHAnsi" w:hAnsiTheme="minorHAnsi" w:cstheme="minorHAnsi"/>
                <w:spacing w:val="-4"/>
                <w:sz w:val="24"/>
              </w:rPr>
              <w:t xml:space="preserve"> </w:t>
            </w:r>
            <w:r w:rsidRPr="00FF137E">
              <w:rPr>
                <w:rFonts w:asciiTheme="minorHAnsi" w:hAnsiTheme="minorHAnsi" w:cstheme="minorHAnsi"/>
                <w:sz w:val="24"/>
              </w:rPr>
              <w:t>Profile,</w:t>
            </w:r>
            <w:r w:rsidRPr="00FF137E">
              <w:rPr>
                <w:rFonts w:asciiTheme="minorHAnsi" w:hAnsiTheme="minorHAnsi" w:cstheme="minorHAnsi"/>
                <w:spacing w:val="-4"/>
                <w:sz w:val="24"/>
              </w:rPr>
              <w:t xml:space="preserve"> </w:t>
            </w:r>
            <w:r w:rsidRPr="00FF137E">
              <w:rPr>
                <w:rFonts w:asciiTheme="minorHAnsi" w:hAnsiTheme="minorHAnsi" w:cstheme="minorHAnsi"/>
                <w:sz w:val="24"/>
              </w:rPr>
              <w:t>February</w:t>
            </w:r>
            <w:r w:rsidRPr="00FF137E">
              <w:rPr>
                <w:rFonts w:asciiTheme="minorHAnsi" w:hAnsiTheme="minorHAnsi" w:cstheme="minorHAnsi"/>
                <w:spacing w:val="-4"/>
                <w:sz w:val="24"/>
              </w:rPr>
              <w:t xml:space="preserve"> </w:t>
            </w:r>
            <w:r w:rsidRPr="00FF137E">
              <w:rPr>
                <w:rFonts w:asciiTheme="minorHAnsi" w:hAnsiTheme="minorHAnsi" w:cstheme="minorHAnsi"/>
                <w:sz w:val="24"/>
              </w:rPr>
              <w:t>2023,</w:t>
            </w:r>
            <w:r w:rsidRPr="00FF137E">
              <w:rPr>
                <w:rFonts w:asciiTheme="minorHAnsi" w:hAnsiTheme="minorHAnsi" w:cstheme="minorHAnsi"/>
                <w:spacing w:val="-4"/>
                <w:sz w:val="24"/>
              </w:rPr>
              <w:t xml:space="preserve"> </w:t>
            </w:r>
            <w:r w:rsidRPr="00FF137E">
              <w:rPr>
                <w:rFonts w:asciiTheme="minorHAnsi" w:hAnsiTheme="minorHAnsi" w:cstheme="minorHAnsi"/>
                <w:sz w:val="24"/>
              </w:rPr>
              <w:t>prepared</w:t>
            </w:r>
            <w:r w:rsidRPr="00FF137E">
              <w:rPr>
                <w:rFonts w:asciiTheme="minorHAnsi" w:hAnsiTheme="minorHAnsi" w:cstheme="minorHAnsi"/>
                <w:spacing w:val="-4"/>
                <w:sz w:val="24"/>
              </w:rPr>
              <w:t xml:space="preserve"> </w:t>
            </w:r>
            <w:r w:rsidRPr="00FF137E">
              <w:rPr>
                <w:rFonts w:asciiTheme="minorHAnsi" w:hAnsiTheme="minorHAnsi" w:cstheme="minorHAnsi"/>
                <w:sz w:val="24"/>
              </w:rPr>
              <w:t>by</w:t>
            </w:r>
            <w:r w:rsidRPr="00FF137E">
              <w:rPr>
                <w:rFonts w:asciiTheme="minorHAnsi" w:hAnsiTheme="minorHAnsi" w:cstheme="minorHAnsi"/>
                <w:spacing w:val="-4"/>
                <w:sz w:val="24"/>
              </w:rPr>
              <w:t xml:space="preserve"> </w:t>
            </w:r>
            <w:r w:rsidRPr="00FF137E">
              <w:rPr>
                <w:rFonts w:asciiTheme="minorHAnsi" w:hAnsiTheme="minorHAnsi" w:cstheme="minorHAnsi"/>
                <w:sz w:val="24"/>
              </w:rPr>
              <w:t>federal</w:t>
            </w:r>
            <w:r w:rsidRPr="00FF137E">
              <w:rPr>
                <w:rFonts w:asciiTheme="minorHAnsi" w:hAnsiTheme="minorHAnsi" w:cstheme="minorHAnsi"/>
                <w:spacing w:val="-4"/>
                <w:sz w:val="24"/>
              </w:rPr>
              <w:t xml:space="preserve"> </w:t>
            </w:r>
            <w:r w:rsidRPr="00FF137E">
              <w:rPr>
                <w:rFonts w:asciiTheme="minorHAnsi" w:hAnsiTheme="minorHAnsi" w:cstheme="minorHAnsi"/>
                <w:sz w:val="24"/>
              </w:rPr>
              <w:t xml:space="preserve">Children’s </w:t>
            </w:r>
            <w:r w:rsidRPr="00FF137E">
              <w:rPr>
                <w:rFonts w:asciiTheme="minorHAnsi" w:hAnsiTheme="minorHAnsi" w:cstheme="minorHAnsi"/>
                <w:spacing w:val="-2"/>
                <w:sz w:val="24"/>
              </w:rPr>
              <w:t>Bureau</w:t>
            </w:r>
          </w:p>
        </w:tc>
      </w:tr>
    </w:tbl>
    <w:p w14:paraId="30E4B479" w14:textId="77777777" w:rsidR="00112D49" w:rsidRPr="00FF137E" w:rsidRDefault="00DC3A48">
      <w:pPr>
        <w:pStyle w:val="BodyText"/>
        <w:spacing w:before="2"/>
        <w:ind w:left="413" w:right="1221"/>
        <w:jc w:val="both"/>
        <w:rPr>
          <w:rFonts w:asciiTheme="minorHAnsi" w:hAnsiTheme="minorHAnsi" w:cstheme="minorHAnsi"/>
        </w:rPr>
      </w:pPr>
      <w:r w:rsidRPr="00FF137E">
        <w:rPr>
          <w:rFonts w:asciiTheme="minorHAnsi" w:hAnsiTheme="minorHAnsi" w:cstheme="minorHAnsi"/>
        </w:rPr>
        <w:t>In addition to administrative</w:t>
      </w:r>
      <w:r w:rsidRPr="00FF137E">
        <w:rPr>
          <w:rFonts w:asciiTheme="minorHAnsi" w:hAnsiTheme="minorHAnsi" w:cstheme="minorHAnsi"/>
          <w:spacing w:val="-1"/>
        </w:rPr>
        <w:t xml:space="preserve"> </w:t>
      </w:r>
      <w:r w:rsidRPr="00FF137E">
        <w:rPr>
          <w:rFonts w:asciiTheme="minorHAnsi" w:hAnsiTheme="minorHAnsi" w:cstheme="minorHAnsi"/>
        </w:rPr>
        <w:t>data, cited above, Mississippi conducts case</w:t>
      </w:r>
      <w:r w:rsidRPr="00FF137E">
        <w:rPr>
          <w:rFonts w:asciiTheme="minorHAnsi" w:hAnsiTheme="minorHAnsi" w:cstheme="minorHAnsi"/>
          <w:spacing w:val="-1"/>
        </w:rPr>
        <w:t xml:space="preserve"> </w:t>
      </w:r>
      <w:r w:rsidRPr="00FF137E">
        <w:rPr>
          <w:rFonts w:asciiTheme="minorHAnsi" w:hAnsiTheme="minorHAnsi" w:cstheme="minorHAnsi"/>
        </w:rPr>
        <w:t>reviews on a</w:t>
      </w:r>
      <w:r w:rsidRPr="00FF137E">
        <w:rPr>
          <w:rFonts w:asciiTheme="minorHAnsi" w:hAnsiTheme="minorHAnsi" w:cstheme="minorHAnsi"/>
          <w:spacing w:val="-1"/>
        </w:rPr>
        <w:t xml:space="preserve"> </w:t>
      </w:r>
      <w:r w:rsidRPr="00FF137E">
        <w:rPr>
          <w:rFonts w:asciiTheme="minorHAnsi" w:hAnsiTheme="minorHAnsi" w:cstheme="minorHAnsi"/>
        </w:rPr>
        <w:t>sample of</w:t>
      </w:r>
      <w:r w:rsidRPr="00FF137E">
        <w:rPr>
          <w:rFonts w:asciiTheme="minorHAnsi" w:hAnsiTheme="minorHAnsi" w:cstheme="minorHAnsi"/>
          <w:spacing w:val="-3"/>
        </w:rPr>
        <w:t xml:space="preserve"> </w:t>
      </w:r>
      <w:r w:rsidRPr="00FF137E">
        <w:rPr>
          <w:rFonts w:asciiTheme="minorHAnsi" w:hAnsiTheme="minorHAnsi" w:cstheme="minorHAnsi"/>
        </w:rPr>
        <w:t>cases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every</w:t>
      </w:r>
      <w:r w:rsidRPr="00FF137E">
        <w:rPr>
          <w:rFonts w:asciiTheme="minorHAnsi" w:hAnsiTheme="minorHAnsi" w:cstheme="minorHAnsi"/>
          <w:spacing w:val="-3"/>
        </w:rPr>
        <w:t xml:space="preserve"> </w:t>
      </w:r>
      <w:r w:rsidRPr="00FF137E">
        <w:rPr>
          <w:rFonts w:asciiTheme="minorHAnsi" w:hAnsiTheme="minorHAnsi" w:cstheme="minorHAnsi"/>
        </w:rPr>
        <w:t>region</w:t>
      </w:r>
      <w:r w:rsidRPr="00FF137E">
        <w:rPr>
          <w:rFonts w:asciiTheme="minorHAnsi" w:hAnsiTheme="minorHAnsi" w:cstheme="minorHAnsi"/>
          <w:spacing w:val="-1"/>
        </w:rPr>
        <w:t xml:space="preserve"> </w:t>
      </w:r>
      <w:r w:rsidRPr="00FF137E">
        <w:rPr>
          <w:rFonts w:asciiTheme="minorHAnsi" w:hAnsiTheme="minorHAnsi" w:cstheme="minorHAnsi"/>
        </w:rPr>
        <w:t>using</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federal</w:t>
      </w:r>
      <w:r w:rsidRPr="00FF137E">
        <w:rPr>
          <w:rFonts w:asciiTheme="minorHAnsi" w:hAnsiTheme="minorHAnsi" w:cstheme="minorHAnsi"/>
          <w:spacing w:val="-3"/>
        </w:rPr>
        <w:t xml:space="preserve"> </w:t>
      </w:r>
      <w:r w:rsidRPr="00FF137E">
        <w:rPr>
          <w:rFonts w:asciiTheme="minorHAnsi" w:hAnsiTheme="minorHAnsi" w:cstheme="minorHAnsi"/>
        </w:rPr>
        <w:t>CFSR</w:t>
      </w:r>
      <w:r w:rsidRPr="00FF137E">
        <w:rPr>
          <w:rFonts w:asciiTheme="minorHAnsi" w:hAnsiTheme="minorHAnsi" w:cstheme="minorHAnsi"/>
          <w:spacing w:val="-3"/>
        </w:rPr>
        <w:t xml:space="preserve"> </w:t>
      </w:r>
      <w:r w:rsidRPr="00FF137E">
        <w:rPr>
          <w:rFonts w:asciiTheme="minorHAnsi" w:hAnsiTheme="minorHAnsi" w:cstheme="minorHAnsi"/>
        </w:rPr>
        <w:t>case</w:t>
      </w:r>
      <w:r w:rsidRPr="00FF137E">
        <w:rPr>
          <w:rFonts w:asciiTheme="minorHAnsi" w:hAnsiTheme="minorHAnsi" w:cstheme="minorHAnsi"/>
          <w:spacing w:val="-4"/>
        </w:rPr>
        <w:t xml:space="preserve"> </w:t>
      </w:r>
      <w:r w:rsidRPr="00FF137E">
        <w:rPr>
          <w:rFonts w:asciiTheme="minorHAnsi" w:hAnsiTheme="minorHAnsi" w:cstheme="minorHAnsi"/>
        </w:rPr>
        <w:t>review</w:t>
      </w:r>
      <w:r w:rsidRPr="00FF137E">
        <w:rPr>
          <w:rFonts w:asciiTheme="minorHAnsi" w:hAnsiTheme="minorHAnsi" w:cstheme="minorHAnsi"/>
          <w:spacing w:val="-3"/>
        </w:rPr>
        <w:t xml:space="preserve"> </w:t>
      </w:r>
      <w:r w:rsidRPr="00FF137E">
        <w:rPr>
          <w:rFonts w:asciiTheme="minorHAnsi" w:hAnsiTheme="minorHAnsi" w:cstheme="minorHAnsi"/>
        </w:rPr>
        <w:t>instrument</w:t>
      </w:r>
      <w:r w:rsidRPr="00FF137E">
        <w:rPr>
          <w:rFonts w:asciiTheme="minorHAnsi" w:hAnsiTheme="minorHAnsi" w:cstheme="minorHAnsi"/>
          <w:spacing w:val="-3"/>
        </w:rPr>
        <w:t xml:space="preserve"> </w:t>
      </w:r>
      <w:r w:rsidRPr="00FF137E">
        <w:rPr>
          <w:rFonts w:asciiTheme="minorHAnsi" w:hAnsiTheme="minorHAnsi" w:cstheme="minorHAnsi"/>
        </w:rPr>
        <w:t>(OSRI).</w:t>
      </w:r>
      <w:r w:rsidRPr="00FF137E">
        <w:rPr>
          <w:rFonts w:asciiTheme="minorHAnsi" w:hAnsiTheme="minorHAnsi" w:cstheme="minorHAnsi"/>
          <w:spacing w:val="40"/>
        </w:rPr>
        <w:t xml:space="preserve"> </w:t>
      </w:r>
      <w:r w:rsidRPr="00FF137E">
        <w:rPr>
          <w:rFonts w:asciiTheme="minorHAnsi" w:hAnsiTheme="minorHAnsi" w:cstheme="minorHAnsi"/>
        </w:rPr>
        <w:t>These</w:t>
      </w:r>
      <w:r w:rsidRPr="00FF137E">
        <w:rPr>
          <w:rFonts w:asciiTheme="minorHAnsi" w:hAnsiTheme="minorHAnsi" w:cstheme="minorHAnsi"/>
          <w:spacing w:val="-4"/>
        </w:rPr>
        <w:t xml:space="preserve"> </w:t>
      </w:r>
      <w:r w:rsidRPr="00FF137E">
        <w:rPr>
          <w:rFonts w:asciiTheme="minorHAnsi" w:hAnsiTheme="minorHAnsi" w:cstheme="minorHAnsi"/>
        </w:rPr>
        <w:t>results identify Permanency Outcome 1, as an area needing improvement.</w:t>
      </w:r>
    </w:p>
    <w:p w14:paraId="50EC609F" w14:textId="77777777" w:rsidR="00112D49" w:rsidRPr="00FF137E" w:rsidRDefault="00DC3A48">
      <w:pPr>
        <w:pStyle w:val="BodyText"/>
        <w:spacing w:before="250"/>
        <w:ind w:left="413" w:right="1115"/>
        <w:rPr>
          <w:rFonts w:asciiTheme="minorHAnsi" w:hAnsiTheme="minorHAnsi" w:cstheme="minorHAnsi"/>
        </w:rPr>
      </w:pPr>
      <w:r w:rsidRPr="00FF137E">
        <w:rPr>
          <w:rFonts w:asciiTheme="minorHAnsi" w:hAnsiTheme="minorHAnsi" w:cstheme="minorHAnsi"/>
        </w:rPr>
        <w:t>Objective</w:t>
      </w:r>
      <w:r w:rsidRPr="00FF137E">
        <w:rPr>
          <w:rFonts w:asciiTheme="minorHAnsi" w:hAnsiTheme="minorHAnsi" w:cstheme="minorHAnsi"/>
          <w:spacing w:val="-5"/>
        </w:rPr>
        <w:t xml:space="preserve"> </w:t>
      </w:r>
      <w:r w:rsidRPr="00FF137E">
        <w:rPr>
          <w:rFonts w:asciiTheme="minorHAnsi" w:hAnsiTheme="minorHAnsi" w:cstheme="minorHAnsi"/>
        </w:rPr>
        <w:t>1:</w:t>
      </w:r>
      <w:r w:rsidRPr="00FF137E">
        <w:rPr>
          <w:rFonts w:asciiTheme="minorHAnsi" w:hAnsiTheme="minorHAnsi" w:cstheme="minorHAnsi"/>
          <w:spacing w:val="40"/>
        </w:rPr>
        <w:t xml:space="preserve"> </w:t>
      </w:r>
      <w:r w:rsidRPr="00FF137E">
        <w:rPr>
          <w:rFonts w:asciiTheme="minorHAnsi" w:hAnsiTheme="minorHAnsi" w:cstheme="minorHAnsi"/>
        </w:rPr>
        <w:t>Increase</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number</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children</w:t>
      </w:r>
      <w:r w:rsidRPr="00FF137E">
        <w:rPr>
          <w:rFonts w:asciiTheme="minorHAnsi" w:hAnsiTheme="minorHAnsi" w:cstheme="minorHAnsi"/>
          <w:spacing w:val="-2"/>
        </w:rPr>
        <w:t xml:space="preserve"> </w:t>
      </w:r>
      <w:r w:rsidRPr="00FF137E">
        <w:rPr>
          <w:rFonts w:asciiTheme="minorHAnsi" w:hAnsiTheme="minorHAnsi" w:cstheme="minorHAnsi"/>
        </w:rPr>
        <w:t>who</w:t>
      </w:r>
      <w:r w:rsidRPr="00FF137E">
        <w:rPr>
          <w:rFonts w:asciiTheme="minorHAnsi" w:hAnsiTheme="minorHAnsi" w:cstheme="minorHAnsi"/>
          <w:spacing w:val="-3"/>
        </w:rPr>
        <w:t xml:space="preserve"> </w:t>
      </w:r>
      <w:r w:rsidRPr="00FF137E">
        <w:rPr>
          <w:rFonts w:asciiTheme="minorHAnsi" w:hAnsiTheme="minorHAnsi" w:cstheme="minorHAnsi"/>
        </w:rPr>
        <w:t>exit</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appropriate</w:t>
      </w:r>
      <w:r w:rsidRPr="00FF137E">
        <w:rPr>
          <w:rFonts w:asciiTheme="minorHAnsi" w:hAnsiTheme="minorHAnsi" w:cstheme="minorHAnsi"/>
          <w:spacing w:val="-4"/>
        </w:rPr>
        <w:t xml:space="preserve"> </w:t>
      </w:r>
      <w:r w:rsidRPr="00FF137E">
        <w:rPr>
          <w:rFonts w:asciiTheme="minorHAnsi" w:hAnsiTheme="minorHAnsi" w:cstheme="minorHAnsi"/>
        </w:rPr>
        <w:t>permanency,</w:t>
      </w:r>
      <w:r w:rsidRPr="00FF137E">
        <w:rPr>
          <w:rFonts w:asciiTheme="minorHAnsi" w:hAnsiTheme="minorHAnsi" w:cstheme="minorHAnsi"/>
          <w:spacing w:val="-4"/>
        </w:rPr>
        <w:t xml:space="preserve"> </w:t>
      </w:r>
      <w:r w:rsidRPr="00FF137E">
        <w:rPr>
          <w:rFonts w:asciiTheme="minorHAnsi" w:hAnsiTheme="minorHAnsi" w:cstheme="minorHAnsi"/>
        </w:rPr>
        <w:t>based</w:t>
      </w:r>
      <w:r w:rsidRPr="00FF137E">
        <w:rPr>
          <w:rFonts w:asciiTheme="minorHAnsi" w:hAnsiTheme="minorHAnsi" w:cstheme="minorHAnsi"/>
          <w:spacing w:val="-2"/>
        </w:rPr>
        <w:t xml:space="preserve"> </w:t>
      </w:r>
      <w:r w:rsidRPr="00FF137E">
        <w:rPr>
          <w:rFonts w:asciiTheme="minorHAnsi" w:hAnsiTheme="minorHAnsi" w:cstheme="minorHAnsi"/>
        </w:rPr>
        <w:t>on their individualized needs.</w:t>
      </w:r>
    </w:p>
    <w:p w14:paraId="1743855D" w14:textId="77777777" w:rsidR="00112D49" w:rsidRPr="00FF137E" w:rsidRDefault="00DC3A48">
      <w:pPr>
        <w:pStyle w:val="Heading5"/>
        <w:spacing w:before="158"/>
        <w:ind w:left="413"/>
        <w:jc w:val="left"/>
        <w:rPr>
          <w:rFonts w:asciiTheme="minorHAnsi" w:hAnsiTheme="minorHAnsi" w:cstheme="minorHAnsi"/>
        </w:rPr>
      </w:pPr>
      <w:r w:rsidRPr="00FF137E">
        <w:rPr>
          <w:rFonts w:asciiTheme="minorHAnsi" w:hAnsiTheme="minorHAnsi" w:cstheme="minorHAnsi"/>
        </w:rPr>
        <w:t>Support</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Relatives/Kin</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2"/>
        </w:rPr>
        <w:t xml:space="preserve"> </w:t>
      </w:r>
      <w:r w:rsidRPr="00FF137E">
        <w:rPr>
          <w:rFonts w:asciiTheme="minorHAnsi" w:hAnsiTheme="minorHAnsi" w:cstheme="minorHAnsi"/>
        </w:rPr>
        <w:t>Placement</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Permanency</w:t>
      </w:r>
      <w:r w:rsidRPr="00FF137E">
        <w:rPr>
          <w:rFonts w:asciiTheme="minorHAnsi" w:hAnsiTheme="minorHAnsi" w:cstheme="minorHAnsi"/>
          <w:spacing w:val="-2"/>
        </w:rPr>
        <w:t xml:space="preserve"> Resources</w:t>
      </w:r>
    </w:p>
    <w:p w14:paraId="145FECD9" w14:textId="77777777" w:rsidR="00112D49" w:rsidRPr="00FF137E" w:rsidRDefault="00DC3A48">
      <w:pPr>
        <w:pStyle w:val="BodyText"/>
        <w:spacing w:before="161"/>
        <w:ind w:left="413" w:right="1151"/>
        <w:jc w:val="both"/>
        <w:rPr>
          <w:rFonts w:asciiTheme="minorHAnsi" w:hAnsiTheme="minorHAnsi" w:cstheme="minorHAnsi"/>
        </w:rPr>
      </w:pPr>
      <w:r w:rsidRPr="00FF137E">
        <w:rPr>
          <w:rFonts w:asciiTheme="minorHAnsi" w:hAnsiTheme="minorHAnsi" w:cstheme="minorHAnsi"/>
          <w:u w:val="single"/>
        </w:rPr>
        <w:t>Rationale</w:t>
      </w:r>
      <w:r w:rsidRPr="00FF137E">
        <w:rPr>
          <w:rFonts w:asciiTheme="minorHAnsi" w:hAnsiTheme="minorHAnsi" w:cstheme="minorHAnsi"/>
        </w:rPr>
        <w:t>:</w:t>
      </w:r>
      <w:r w:rsidRPr="00FF137E">
        <w:rPr>
          <w:rFonts w:asciiTheme="minorHAnsi" w:hAnsiTheme="minorHAnsi" w:cstheme="minorHAnsi"/>
          <w:spacing w:val="40"/>
        </w:rPr>
        <w:t xml:space="preserve"> </w:t>
      </w:r>
      <w:r w:rsidRPr="00FF137E">
        <w:rPr>
          <w:rFonts w:asciiTheme="minorHAnsi" w:hAnsiTheme="minorHAnsi" w:cstheme="minorHAnsi"/>
        </w:rPr>
        <w:t>Of all the children in foster care on September 30, 2019, approximately 31% were placed in a relative foster home (comparable to the national 32%).</w:t>
      </w:r>
      <w:r w:rsidRPr="00FF137E">
        <w:rPr>
          <w:rFonts w:asciiTheme="minorHAnsi" w:hAnsiTheme="minorHAnsi" w:cstheme="minorHAnsi"/>
          <w:spacing w:val="40"/>
        </w:rPr>
        <w:t xml:space="preserve"> </w:t>
      </w:r>
      <w:r w:rsidRPr="00FF137E">
        <w:rPr>
          <w:rFonts w:asciiTheme="minorHAnsi" w:hAnsiTheme="minorHAnsi" w:cstheme="minorHAnsi"/>
        </w:rPr>
        <w:t>This represents a steady decline</w:t>
      </w:r>
      <w:r w:rsidRPr="00FF137E">
        <w:rPr>
          <w:rFonts w:asciiTheme="minorHAnsi" w:hAnsiTheme="minorHAnsi" w:cstheme="minorHAnsi"/>
          <w:spacing w:val="-14"/>
        </w:rPr>
        <w:t xml:space="preserve"> </w:t>
      </w:r>
      <w:r w:rsidRPr="00FF137E">
        <w:rPr>
          <w:rFonts w:asciiTheme="minorHAnsi" w:hAnsiTheme="minorHAnsi" w:cstheme="minorHAnsi"/>
        </w:rPr>
        <w:t>since</w:t>
      </w:r>
      <w:r w:rsidRPr="00FF137E">
        <w:rPr>
          <w:rFonts w:asciiTheme="minorHAnsi" w:hAnsiTheme="minorHAnsi" w:cstheme="minorHAnsi"/>
          <w:spacing w:val="-14"/>
        </w:rPr>
        <w:t xml:space="preserve"> </w:t>
      </w:r>
      <w:r w:rsidRPr="00FF137E">
        <w:rPr>
          <w:rFonts w:asciiTheme="minorHAnsi" w:hAnsiTheme="minorHAnsi" w:cstheme="minorHAnsi"/>
        </w:rPr>
        <w:t>2015,</w:t>
      </w:r>
      <w:r w:rsidRPr="00FF137E">
        <w:rPr>
          <w:rFonts w:asciiTheme="minorHAnsi" w:hAnsiTheme="minorHAnsi" w:cstheme="minorHAnsi"/>
          <w:spacing w:val="-13"/>
        </w:rPr>
        <w:t xml:space="preserve"> </w:t>
      </w:r>
      <w:r w:rsidRPr="00FF137E">
        <w:rPr>
          <w:rFonts w:asciiTheme="minorHAnsi" w:hAnsiTheme="minorHAnsi" w:cstheme="minorHAnsi"/>
        </w:rPr>
        <w:t>38%</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foster</w:t>
      </w:r>
      <w:r w:rsidRPr="00FF137E">
        <w:rPr>
          <w:rFonts w:asciiTheme="minorHAnsi" w:hAnsiTheme="minorHAnsi" w:cstheme="minorHAnsi"/>
          <w:spacing w:val="-14"/>
        </w:rPr>
        <w:t xml:space="preserve"> </w:t>
      </w:r>
      <w:r w:rsidRPr="00FF137E">
        <w:rPr>
          <w:rFonts w:asciiTheme="minorHAnsi" w:hAnsiTheme="minorHAnsi" w:cstheme="minorHAnsi"/>
        </w:rPr>
        <w:t>care</w:t>
      </w:r>
      <w:r w:rsidRPr="00FF137E">
        <w:rPr>
          <w:rFonts w:asciiTheme="minorHAnsi" w:hAnsiTheme="minorHAnsi" w:cstheme="minorHAnsi"/>
          <w:spacing w:val="-15"/>
        </w:rPr>
        <w:t xml:space="preserve"> </w:t>
      </w:r>
      <w:r w:rsidRPr="00FF137E">
        <w:rPr>
          <w:rFonts w:asciiTheme="minorHAnsi" w:hAnsiTheme="minorHAnsi" w:cstheme="minorHAnsi"/>
        </w:rPr>
        <w:t>population</w:t>
      </w:r>
      <w:r w:rsidRPr="00FF137E">
        <w:rPr>
          <w:rFonts w:asciiTheme="minorHAnsi" w:hAnsiTheme="minorHAnsi" w:cstheme="minorHAnsi"/>
          <w:spacing w:val="-13"/>
        </w:rPr>
        <w:t xml:space="preserve"> </w:t>
      </w:r>
      <w:r w:rsidRPr="00FF137E">
        <w:rPr>
          <w:rFonts w:asciiTheme="minorHAnsi" w:hAnsiTheme="minorHAnsi" w:cstheme="minorHAnsi"/>
        </w:rPr>
        <w:t>was</w:t>
      </w:r>
      <w:r w:rsidRPr="00FF137E">
        <w:rPr>
          <w:rFonts w:asciiTheme="minorHAnsi" w:hAnsiTheme="minorHAnsi" w:cstheme="minorHAnsi"/>
          <w:spacing w:val="-13"/>
        </w:rPr>
        <w:t xml:space="preserve"> </w:t>
      </w:r>
      <w:r w:rsidRPr="00FF137E">
        <w:rPr>
          <w:rFonts w:asciiTheme="minorHAnsi" w:hAnsiTheme="minorHAnsi" w:cstheme="minorHAnsi"/>
        </w:rPr>
        <w:t>placed</w:t>
      </w:r>
      <w:r w:rsidRPr="00FF137E">
        <w:rPr>
          <w:rFonts w:asciiTheme="minorHAnsi" w:hAnsiTheme="minorHAnsi" w:cstheme="minorHAnsi"/>
          <w:spacing w:val="-13"/>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relative</w:t>
      </w:r>
      <w:r w:rsidRPr="00FF137E">
        <w:rPr>
          <w:rFonts w:asciiTheme="minorHAnsi" w:hAnsiTheme="minorHAnsi" w:cstheme="minorHAnsi"/>
          <w:spacing w:val="-14"/>
        </w:rPr>
        <w:t xml:space="preserve"> </w:t>
      </w:r>
      <w:r w:rsidRPr="00FF137E">
        <w:rPr>
          <w:rFonts w:asciiTheme="minorHAnsi" w:hAnsiTheme="minorHAnsi" w:cstheme="minorHAnsi"/>
        </w:rPr>
        <w:t>foster</w:t>
      </w:r>
      <w:r w:rsidRPr="00FF137E">
        <w:rPr>
          <w:rFonts w:asciiTheme="minorHAnsi" w:hAnsiTheme="minorHAnsi" w:cstheme="minorHAnsi"/>
          <w:spacing w:val="-14"/>
        </w:rPr>
        <w:t xml:space="preserve"> </w:t>
      </w:r>
      <w:r w:rsidRPr="00FF137E">
        <w:rPr>
          <w:rFonts w:asciiTheme="minorHAnsi" w:hAnsiTheme="minorHAnsi" w:cstheme="minorHAnsi"/>
        </w:rPr>
        <w:t>homes.</w:t>
      </w:r>
      <w:r w:rsidRPr="00FF137E">
        <w:rPr>
          <w:rFonts w:asciiTheme="minorHAnsi" w:hAnsiTheme="minorHAnsi" w:cstheme="minorHAnsi"/>
          <w:spacing w:val="35"/>
        </w:rPr>
        <w:t xml:space="preserve"> </w:t>
      </w:r>
      <w:r w:rsidRPr="00FF137E">
        <w:rPr>
          <w:rFonts w:asciiTheme="minorHAnsi" w:hAnsiTheme="minorHAnsi" w:cstheme="minorHAnsi"/>
        </w:rPr>
        <w:t>When children</w:t>
      </w:r>
      <w:r w:rsidRPr="00FF137E">
        <w:rPr>
          <w:rFonts w:asciiTheme="minorHAnsi" w:hAnsiTheme="minorHAnsi" w:cstheme="minorHAnsi"/>
          <w:spacing w:val="-1"/>
        </w:rPr>
        <w:t xml:space="preserve"> </w:t>
      </w:r>
      <w:r w:rsidRPr="00FF137E">
        <w:rPr>
          <w:rFonts w:asciiTheme="minorHAnsi" w:hAnsiTheme="minorHAnsi" w:cstheme="minorHAnsi"/>
        </w:rPr>
        <w:t>are</w:t>
      </w:r>
      <w:r w:rsidRPr="00FF137E">
        <w:rPr>
          <w:rFonts w:asciiTheme="minorHAnsi" w:hAnsiTheme="minorHAnsi" w:cstheme="minorHAnsi"/>
          <w:spacing w:val="-3"/>
        </w:rPr>
        <w:t xml:space="preserve"> </w:t>
      </w:r>
      <w:r w:rsidRPr="00FF137E">
        <w:rPr>
          <w:rFonts w:asciiTheme="minorHAnsi" w:hAnsiTheme="minorHAnsi" w:cstheme="minorHAnsi"/>
        </w:rPr>
        <w:t>successfully placed</w:t>
      </w:r>
      <w:r w:rsidRPr="00FF137E">
        <w:rPr>
          <w:rFonts w:asciiTheme="minorHAnsi" w:hAnsiTheme="minorHAnsi" w:cstheme="minorHAnsi"/>
          <w:spacing w:val="-1"/>
        </w:rPr>
        <w:t xml:space="preserve"> </w:t>
      </w:r>
      <w:r w:rsidRPr="00FF137E">
        <w:rPr>
          <w:rFonts w:asciiTheme="minorHAnsi" w:hAnsiTheme="minorHAnsi" w:cstheme="minorHAnsi"/>
        </w:rPr>
        <w:t>with</w:t>
      </w:r>
      <w:r w:rsidRPr="00FF137E">
        <w:rPr>
          <w:rFonts w:asciiTheme="minorHAnsi" w:hAnsiTheme="minorHAnsi" w:cstheme="minorHAnsi"/>
          <w:spacing w:val="-1"/>
        </w:rPr>
        <w:t xml:space="preserve"> </w:t>
      </w:r>
      <w:r w:rsidRPr="00FF137E">
        <w:rPr>
          <w:rFonts w:asciiTheme="minorHAnsi" w:hAnsiTheme="minorHAnsi" w:cstheme="minorHAnsi"/>
        </w:rPr>
        <w:t>relatives,</w:t>
      </w:r>
      <w:r w:rsidRPr="00FF137E">
        <w:rPr>
          <w:rFonts w:asciiTheme="minorHAnsi" w:hAnsiTheme="minorHAnsi" w:cstheme="minorHAnsi"/>
          <w:spacing w:val="-2"/>
        </w:rPr>
        <w:t xml:space="preserve"> </w:t>
      </w:r>
      <w:r w:rsidRPr="00FF137E">
        <w:rPr>
          <w:rFonts w:asciiTheme="minorHAnsi" w:hAnsiTheme="minorHAnsi" w:cstheme="minorHAnsi"/>
        </w:rPr>
        <w:t>the potential</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permanent</w:t>
      </w:r>
      <w:r w:rsidRPr="00FF137E">
        <w:rPr>
          <w:rFonts w:asciiTheme="minorHAnsi" w:hAnsiTheme="minorHAnsi" w:cstheme="minorHAnsi"/>
          <w:spacing w:val="-1"/>
        </w:rPr>
        <w:t xml:space="preserve"> </w:t>
      </w:r>
      <w:r w:rsidRPr="00FF137E">
        <w:rPr>
          <w:rFonts w:asciiTheme="minorHAnsi" w:hAnsiTheme="minorHAnsi" w:cstheme="minorHAnsi"/>
        </w:rPr>
        <w:t>exit</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relative is likely.</w:t>
      </w:r>
    </w:p>
    <w:p w14:paraId="1442D94E" w14:textId="77777777" w:rsidR="00112D49" w:rsidRPr="00FF137E" w:rsidRDefault="00112D49">
      <w:pPr>
        <w:pStyle w:val="BodyText"/>
        <w:rPr>
          <w:rFonts w:asciiTheme="minorHAnsi" w:hAnsiTheme="minorHAnsi" w:cstheme="minorHAnsi"/>
          <w:sz w:val="20"/>
        </w:rPr>
      </w:pPr>
    </w:p>
    <w:p w14:paraId="639754D5" w14:textId="77777777" w:rsidR="00112D49" w:rsidRPr="00FF137E" w:rsidRDefault="00DC3A48">
      <w:pPr>
        <w:pStyle w:val="BodyText"/>
        <w:spacing w:before="200"/>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71040" behindDoc="1" locked="0" layoutInCell="1" allowOverlap="1" wp14:anchorId="74CC31C6" wp14:editId="74DA9B3C">
                <wp:simplePos x="0" y="0"/>
                <wp:positionH relativeFrom="page">
                  <wp:posOffset>914704</wp:posOffset>
                </wp:positionH>
                <wp:positionV relativeFrom="paragraph">
                  <wp:posOffset>288300</wp:posOffset>
                </wp:positionV>
                <wp:extent cx="1829435" cy="9525"/>
                <wp:effectExtent l="0" t="0" r="0" b="0"/>
                <wp:wrapTopAndBottom/>
                <wp:docPr id="139"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57D5D" id="Freeform: Shape 139" o:spid="_x0000_s1026" style="position:absolute;margin-left:1in;margin-top:22.7pt;width:144.05pt;height:.75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" path="m1829054,l,,,9144r1829054,l1829054,xe" fillcolor="black" stroked="f">
                <v:path arrowok="t"/>
                <w10:wrap type="topAndBottom" anchorx="page"/>
              </v:shape>
            </w:pict>
          </mc:Fallback>
        </mc:AlternateContent>
      </w:r>
    </w:p>
    <w:p w14:paraId="3F9E64DE" w14:textId="77777777" w:rsidR="00112D49" w:rsidRPr="00FF137E" w:rsidRDefault="00DC3A48">
      <w:pPr>
        <w:tabs>
          <w:tab w:val="left" w:pos="9690"/>
        </w:tabs>
        <w:spacing w:before="102"/>
        <w:ind w:left="300"/>
        <w:rPr>
          <w:rFonts w:asciiTheme="minorHAnsi" w:hAnsiTheme="minorHAnsi" w:cstheme="minorHAnsi"/>
          <w:sz w:val="20"/>
        </w:rPr>
      </w:pPr>
      <w:r w:rsidRPr="00FF137E">
        <w:rPr>
          <w:rFonts w:asciiTheme="minorHAnsi" w:hAnsiTheme="minorHAnsi" w:cstheme="minorHAnsi"/>
          <w:sz w:val="20"/>
          <w:vertAlign w:val="superscript"/>
        </w:rPr>
        <w:t>4</w:t>
      </w:r>
      <w:r w:rsidRPr="00FF137E">
        <w:rPr>
          <w:rFonts w:asciiTheme="minorHAnsi" w:hAnsiTheme="minorHAnsi" w:cstheme="minorHAnsi"/>
          <w:spacing w:val="-12"/>
          <w:sz w:val="20"/>
        </w:rPr>
        <w:t xml:space="preserve"> </w:t>
      </w:r>
      <w:r w:rsidRPr="00FF137E">
        <w:rPr>
          <w:rFonts w:asciiTheme="minorHAnsi" w:hAnsiTheme="minorHAnsi" w:cstheme="minorHAnsi"/>
          <w:sz w:val="20"/>
        </w:rPr>
        <w:t>Mississippi</w:t>
      </w:r>
      <w:r w:rsidRPr="00FF137E">
        <w:rPr>
          <w:rFonts w:asciiTheme="minorHAnsi" w:hAnsiTheme="minorHAnsi" w:cstheme="minorHAnsi"/>
          <w:spacing w:val="-11"/>
          <w:sz w:val="20"/>
        </w:rPr>
        <w:t xml:space="preserve"> </w:t>
      </w:r>
      <w:r w:rsidRPr="00FF137E">
        <w:rPr>
          <w:rFonts w:asciiTheme="minorHAnsi" w:hAnsiTheme="minorHAnsi" w:cstheme="minorHAnsi"/>
          <w:sz w:val="20"/>
        </w:rPr>
        <w:t>Supp</w:t>
      </w:r>
      <w:r w:rsidRPr="00FF137E">
        <w:rPr>
          <w:rFonts w:asciiTheme="minorHAnsi" w:hAnsiTheme="minorHAnsi" w:cstheme="minorHAnsi"/>
          <w:spacing w:val="-22"/>
          <w:sz w:val="20"/>
          <w:u w:val="single" w:color="7E7E7E"/>
        </w:rPr>
        <w:t xml:space="preserve"> </w:t>
      </w:r>
      <w:proofErr w:type="spellStart"/>
      <w:r w:rsidRPr="00FF137E">
        <w:rPr>
          <w:rFonts w:asciiTheme="minorHAnsi" w:hAnsiTheme="minorHAnsi" w:cstheme="minorHAnsi"/>
          <w:sz w:val="20"/>
          <w:u w:val="single" w:color="7E7E7E"/>
        </w:rPr>
        <w:t>lemental</w:t>
      </w:r>
      <w:proofErr w:type="spellEnd"/>
      <w:r w:rsidRPr="00FF137E">
        <w:rPr>
          <w:rFonts w:asciiTheme="minorHAnsi" w:hAnsiTheme="minorHAnsi" w:cstheme="minorHAnsi"/>
          <w:spacing w:val="-11"/>
          <w:sz w:val="20"/>
          <w:u w:val="single" w:color="7E7E7E"/>
        </w:rPr>
        <w:t xml:space="preserve"> </w:t>
      </w:r>
      <w:r w:rsidRPr="00FF137E">
        <w:rPr>
          <w:rFonts w:asciiTheme="minorHAnsi" w:hAnsiTheme="minorHAnsi" w:cstheme="minorHAnsi"/>
          <w:sz w:val="20"/>
          <w:u w:val="single" w:color="7E7E7E"/>
        </w:rPr>
        <w:t>Context</w:t>
      </w:r>
      <w:r w:rsidRPr="00FF137E">
        <w:rPr>
          <w:rFonts w:asciiTheme="minorHAnsi" w:hAnsiTheme="minorHAnsi" w:cstheme="minorHAnsi"/>
          <w:spacing w:val="-10"/>
          <w:sz w:val="20"/>
          <w:u w:val="single" w:color="7E7E7E"/>
        </w:rPr>
        <w:t xml:space="preserve"> </w:t>
      </w:r>
      <w:r w:rsidRPr="00FF137E">
        <w:rPr>
          <w:rFonts w:asciiTheme="minorHAnsi" w:hAnsiTheme="minorHAnsi" w:cstheme="minorHAnsi"/>
          <w:sz w:val="20"/>
          <w:u w:val="single" w:color="7E7E7E"/>
        </w:rPr>
        <w:t>Data,</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z w:val="20"/>
          <w:u w:val="single" w:color="7E7E7E"/>
        </w:rPr>
        <w:t>February</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z w:val="20"/>
          <w:u w:val="single" w:color="7E7E7E"/>
        </w:rPr>
        <w:t>2022,</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z w:val="20"/>
          <w:u w:val="single" w:color="7E7E7E"/>
        </w:rPr>
        <w:t>provided</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z w:val="20"/>
          <w:u w:val="single" w:color="7E7E7E"/>
        </w:rPr>
        <w:t>by</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z w:val="20"/>
          <w:u w:val="single" w:color="7E7E7E"/>
        </w:rPr>
        <w:t>the</w:t>
      </w:r>
      <w:r w:rsidRPr="00FF137E">
        <w:rPr>
          <w:rFonts w:asciiTheme="minorHAnsi" w:hAnsiTheme="minorHAnsi" w:cstheme="minorHAnsi"/>
          <w:spacing w:val="-10"/>
          <w:sz w:val="20"/>
          <w:u w:val="single" w:color="7E7E7E"/>
        </w:rPr>
        <w:t xml:space="preserve"> </w:t>
      </w:r>
      <w:r w:rsidRPr="00FF137E">
        <w:rPr>
          <w:rFonts w:asciiTheme="minorHAnsi" w:hAnsiTheme="minorHAnsi" w:cstheme="minorHAnsi"/>
          <w:sz w:val="20"/>
          <w:u w:val="single" w:color="7E7E7E"/>
        </w:rPr>
        <w:t>Federal</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z w:val="20"/>
          <w:u w:val="single" w:color="7E7E7E"/>
        </w:rPr>
        <w:t>Children’s</w:t>
      </w:r>
      <w:r w:rsidRPr="00FF137E">
        <w:rPr>
          <w:rFonts w:asciiTheme="minorHAnsi" w:hAnsiTheme="minorHAnsi" w:cstheme="minorHAnsi"/>
          <w:spacing w:val="-9"/>
          <w:sz w:val="20"/>
          <w:u w:val="single" w:color="7E7E7E"/>
        </w:rPr>
        <w:t xml:space="preserve"> </w:t>
      </w:r>
      <w:r w:rsidRPr="00FF137E">
        <w:rPr>
          <w:rFonts w:asciiTheme="minorHAnsi" w:hAnsiTheme="minorHAnsi" w:cstheme="minorHAnsi"/>
          <w:spacing w:val="-2"/>
          <w:sz w:val="20"/>
          <w:u w:val="single" w:color="7E7E7E"/>
        </w:rPr>
        <w:t>Bureau.</w:t>
      </w:r>
      <w:r w:rsidRPr="00FF137E">
        <w:rPr>
          <w:rFonts w:asciiTheme="minorHAnsi" w:hAnsiTheme="minorHAnsi" w:cstheme="minorHAnsi"/>
          <w:sz w:val="20"/>
          <w:u w:val="single" w:color="7E7E7E"/>
        </w:rPr>
        <w:tab/>
      </w:r>
    </w:p>
    <w:p w14:paraId="3A906B4C" w14:textId="77777777" w:rsidR="00112D49" w:rsidRPr="00FF137E" w:rsidRDefault="00112D49">
      <w:pPr>
        <w:rPr>
          <w:rFonts w:asciiTheme="minorHAnsi" w:hAnsiTheme="minorHAnsi" w:cstheme="minorHAnsi"/>
          <w:sz w:val="20"/>
        </w:rPr>
        <w:sectPr w:rsidR="00112D49" w:rsidRPr="00FF137E" w:rsidSect="00361BA4">
          <w:headerReference w:type="default" r:id="rId31"/>
          <w:footerReference w:type="default" r:id="rId32"/>
          <w:pgSz w:w="12240" w:h="15840"/>
          <w:pgMar w:top="1380" w:right="400" w:bottom="1480" w:left="1140" w:header="0" w:footer="1281"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FF137E" w14:paraId="77A00483" w14:textId="77777777">
        <w:trPr>
          <w:trHeight w:val="792"/>
        </w:trPr>
        <w:tc>
          <w:tcPr>
            <w:tcW w:w="9352" w:type="dxa"/>
            <w:tcBorders>
              <w:top w:val="nil"/>
            </w:tcBorders>
          </w:tcPr>
          <w:p w14:paraId="5171037F"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sz w:val="24"/>
                <w:u w:val="single"/>
              </w:rPr>
              <w:lastRenderedPageBreak/>
              <w:t>Initiative(s)</w:t>
            </w:r>
            <w:r w:rsidRPr="00FF137E">
              <w:rPr>
                <w:rFonts w:asciiTheme="minorHAnsi" w:hAnsiTheme="minorHAnsi" w:cstheme="minorHAnsi"/>
                <w:sz w:val="24"/>
              </w:rPr>
              <w:t>:</w:t>
            </w:r>
            <w:r w:rsidRPr="00FF137E">
              <w:rPr>
                <w:rFonts w:asciiTheme="minorHAnsi" w:hAnsiTheme="minorHAnsi" w:cstheme="minorHAnsi"/>
                <w:spacing w:val="36"/>
                <w:sz w:val="24"/>
              </w:rPr>
              <w:t xml:space="preserve"> </w:t>
            </w:r>
            <w:r w:rsidRPr="00FF137E">
              <w:rPr>
                <w:rFonts w:asciiTheme="minorHAnsi" w:hAnsiTheme="minorHAnsi" w:cstheme="minorHAnsi"/>
                <w:sz w:val="24"/>
              </w:rPr>
              <w:t>MDCPS</w:t>
            </w:r>
            <w:r w:rsidRPr="00FF137E">
              <w:rPr>
                <w:rFonts w:asciiTheme="minorHAnsi" w:hAnsiTheme="minorHAnsi" w:cstheme="minorHAnsi"/>
                <w:spacing w:val="-12"/>
                <w:sz w:val="24"/>
              </w:rPr>
              <w:t xml:space="preserve"> </w:t>
            </w:r>
            <w:r w:rsidRPr="00FF137E">
              <w:rPr>
                <w:rFonts w:asciiTheme="minorHAnsi" w:hAnsiTheme="minorHAnsi" w:cstheme="minorHAnsi"/>
                <w:sz w:val="24"/>
              </w:rPr>
              <w:t>is</w:t>
            </w:r>
            <w:r w:rsidRPr="00FF137E">
              <w:rPr>
                <w:rFonts w:asciiTheme="minorHAnsi" w:hAnsiTheme="minorHAnsi" w:cstheme="minorHAnsi"/>
                <w:spacing w:val="-12"/>
                <w:sz w:val="24"/>
              </w:rPr>
              <w:t xml:space="preserve"> </w:t>
            </w:r>
            <w:r w:rsidRPr="00FF137E">
              <w:rPr>
                <w:rFonts w:asciiTheme="minorHAnsi" w:hAnsiTheme="minorHAnsi" w:cstheme="minorHAnsi"/>
                <w:sz w:val="24"/>
              </w:rPr>
              <w:t>prioritizing</w:t>
            </w:r>
            <w:r w:rsidRPr="00FF137E">
              <w:rPr>
                <w:rFonts w:asciiTheme="minorHAnsi" w:hAnsiTheme="minorHAnsi" w:cstheme="minorHAnsi"/>
                <w:spacing w:val="-13"/>
                <w:sz w:val="24"/>
              </w:rPr>
              <w:t xml:space="preserve"> </w:t>
            </w:r>
            <w:r w:rsidRPr="00FF137E">
              <w:rPr>
                <w:rFonts w:asciiTheme="minorHAnsi" w:hAnsiTheme="minorHAnsi" w:cstheme="minorHAnsi"/>
                <w:sz w:val="24"/>
              </w:rPr>
              <w:t>strategies</w:t>
            </w:r>
            <w:r w:rsidRPr="00FF137E">
              <w:rPr>
                <w:rFonts w:asciiTheme="minorHAnsi" w:hAnsiTheme="minorHAnsi" w:cstheme="minorHAnsi"/>
                <w:spacing w:val="-13"/>
                <w:sz w:val="24"/>
              </w:rPr>
              <w:t xml:space="preserve"> </w:t>
            </w:r>
            <w:r w:rsidRPr="00FF137E">
              <w:rPr>
                <w:rFonts w:asciiTheme="minorHAnsi" w:hAnsiTheme="minorHAnsi" w:cstheme="minorHAnsi"/>
                <w:sz w:val="24"/>
              </w:rPr>
              <w:t>to</w:t>
            </w:r>
            <w:r w:rsidRPr="00FF137E">
              <w:rPr>
                <w:rFonts w:asciiTheme="minorHAnsi" w:hAnsiTheme="minorHAnsi" w:cstheme="minorHAnsi"/>
                <w:spacing w:val="-13"/>
                <w:sz w:val="24"/>
              </w:rPr>
              <w:t xml:space="preserve"> </w:t>
            </w:r>
            <w:r w:rsidRPr="00FF137E">
              <w:rPr>
                <w:rFonts w:asciiTheme="minorHAnsi" w:hAnsiTheme="minorHAnsi" w:cstheme="minorHAnsi"/>
                <w:sz w:val="24"/>
              </w:rPr>
              <w:t>encourage</w:t>
            </w:r>
            <w:r w:rsidRPr="00FF137E">
              <w:rPr>
                <w:rFonts w:asciiTheme="minorHAnsi" w:hAnsiTheme="minorHAnsi" w:cstheme="minorHAnsi"/>
                <w:spacing w:val="-12"/>
                <w:sz w:val="24"/>
              </w:rPr>
              <w:t xml:space="preserve"> </w:t>
            </w:r>
            <w:r w:rsidRPr="00FF137E">
              <w:rPr>
                <w:rFonts w:asciiTheme="minorHAnsi" w:hAnsiTheme="minorHAnsi" w:cstheme="minorHAnsi"/>
                <w:sz w:val="24"/>
              </w:rPr>
              <w:t>relatives</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3"/>
                <w:sz w:val="24"/>
              </w:rPr>
              <w:t xml:space="preserve"> </w:t>
            </w:r>
            <w:r w:rsidRPr="00FF137E">
              <w:rPr>
                <w:rFonts w:asciiTheme="minorHAnsi" w:hAnsiTheme="minorHAnsi" w:cstheme="minorHAnsi"/>
                <w:sz w:val="24"/>
              </w:rPr>
              <w:t>engage</w:t>
            </w:r>
            <w:r w:rsidRPr="00FF137E">
              <w:rPr>
                <w:rFonts w:asciiTheme="minorHAnsi" w:hAnsiTheme="minorHAnsi" w:cstheme="minorHAnsi"/>
                <w:spacing w:val="-14"/>
                <w:sz w:val="24"/>
              </w:rPr>
              <w:t xml:space="preserve"> </w:t>
            </w:r>
            <w:r w:rsidRPr="00FF137E">
              <w:rPr>
                <w:rFonts w:asciiTheme="minorHAnsi" w:hAnsiTheme="minorHAnsi" w:cstheme="minorHAnsi"/>
                <w:sz w:val="24"/>
              </w:rPr>
              <w:t>in</w:t>
            </w:r>
            <w:r w:rsidRPr="00FF137E">
              <w:rPr>
                <w:rFonts w:asciiTheme="minorHAnsi" w:hAnsiTheme="minorHAnsi" w:cstheme="minorHAnsi"/>
                <w:spacing w:val="-13"/>
                <w:sz w:val="24"/>
              </w:rPr>
              <w:t xml:space="preserve"> </w:t>
            </w:r>
            <w:r w:rsidRPr="00FF137E">
              <w:rPr>
                <w:rFonts w:asciiTheme="minorHAnsi" w:hAnsiTheme="minorHAnsi" w:cstheme="minorHAnsi"/>
                <w:sz w:val="24"/>
              </w:rPr>
              <w:t>the</w:t>
            </w:r>
            <w:r w:rsidRPr="00FF137E">
              <w:rPr>
                <w:rFonts w:asciiTheme="minorHAnsi" w:hAnsiTheme="minorHAnsi" w:cstheme="minorHAnsi"/>
                <w:spacing w:val="-14"/>
                <w:sz w:val="24"/>
              </w:rPr>
              <w:t xml:space="preserve"> </w:t>
            </w:r>
            <w:r w:rsidRPr="00FF137E">
              <w:rPr>
                <w:rFonts w:asciiTheme="minorHAnsi" w:hAnsiTheme="minorHAnsi" w:cstheme="minorHAnsi"/>
                <w:sz w:val="24"/>
              </w:rPr>
              <w:t>foster</w:t>
            </w:r>
            <w:r w:rsidRPr="00FF137E">
              <w:rPr>
                <w:rFonts w:asciiTheme="minorHAnsi" w:hAnsiTheme="minorHAnsi" w:cstheme="minorHAnsi"/>
                <w:spacing w:val="-14"/>
                <w:sz w:val="24"/>
              </w:rPr>
              <w:t xml:space="preserve"> </w:t>
            </w:r>
            <w:r w:rsidRPr="00FF137E">
              <w:rPr>
                <w:rFonts w:asciiTheme="minorHAnsi" w:hAnsiTheme="minorHAnsi" w:cstheme="minorHAnsi"/>
                <w:sz w:val="24"/>
              </w:rPr>
              <w:t xml:space="preserve">care </w:t>
            </w:r>
            <w:r w:rsidRPr="00FF137E">
              <w:rPr>
                <w:rFonts w:asciiTheme="minorHAnsi" w:hAnsiTheme="minorHAnsi" w:cstheme="minorHAnsi"/>
                <w:spacing w:val="-2"/>
                <w:sz w:val="24"/>
              </w:rPr>
              <w:t>system.</w:t>
            </w:r>
          </w:p>
        </w:tc>
      </w:tr>
      <w:tr w:rsidR="00112D49" w:rsidRPr="00FF137E" w14:paraId="58214E53" w14:textId="77777777">
        <w:trPr>
          <w:trHeight w:val="515"/>
        </w:trPr>
        <w:tc>
          <w:tcPr>
            <w:tcW w:w="9352" w:type="dxa"/>
            <w:shd w:val="clear" w:color="auto" w:fill="BEBEBE"/>
          </w:tcPr>
          <w:p w14:paraId="50DA0C93" w14:textId="77777777" w:rsidR="00112D49" w:rsidRPr="00FF137E" w:rsidRDefault="00112D49">
            <w:pPr>
              <w:pStyle w:val="TableParagraph"/>
              <w:rPr>
                <w:rFonts w:asciiTheme="minorHAnsi" w:hAnsiTheme="minorHAnsi" w:cstheme="minorHAnsi"/>
              </w:rPr>
            </w:pPr>
          </w:p>
        </w:tc>
      </w:tr>
      <w:tr w:rsidR="00112D49" w:rsidRPr="00FF137E" w14:paraId="3652C613" w14:textId="77777777">
        <w:trPr>
          <w:trHeight w:val="2724"/>
        </w:trPr>
        <w:tc>
          <w:tcPr>
            <w:tcW w:w="9352" w:type="dxa"/>
          </w:tcPr>
          <w:p w14:paraId="10C6A7B6" w14:textId="77777777" w:rsidR="00112D49" w:rsidRPr="00FF137E" w:rsidRDefault="00DC3A48">
            <w:pPr>
              <w:pStyle w:val="TableParagraph"/>
              <w:ind w:left="107"/>
              <w:rPr>
                <w:rFonts w:asciiTheme="minorHAnsi" w:hAnsiTheme="minorHAnsi" w:cstheme="minorHAnsi"/>
                <w:sz w:val="24"/>
              </w:rPr>
            </w:pPr>
            <w:r w:rsidRPr="00FF137E">
              <w:rPr>
                <w:rFonts w:asciiTheme="minorHAnsi" w:hAnsiTheme="minorHAnsi" w:cstheme="minorHAnsi"/>
                <w:b/>
                <w:sz w:val="24"/>
              </w:rPr>
              <w:t>Supporting Relatives as a Placement Resource</w:t>
            </w:r>
            <w:r w:rsidRPr="00FF137E">
              <w:rPr>
                <w:rFonts w:asciiTheme="minorHAnsi" w:hAnsiTheme="minorHAnsi" w:cstheme="minorHAnsi"/>
                <w:sz w:val="24"/>
              </w:rPr>
              <w:t>:</w:t>
            </w:r>
            <w:r w:rsidRPr="00FF137E">
              <w:rPr>
                <w:rFonts w:asciiTheme="minorHAnsi" w:hAnsiTheme="minorHAnsi" w:cstheme="minorHAnsi"/>
                <w:spacing w:val="80"/>
                <w:sz w:val="24"/>
              </w:rPr>
              <w:t xml:space="preserve"> </w:t>
            </w:r>
            <w:r w:rsidRPr="00FF137E">
              <w:rPr>
                <w:rFonts w:asciiTheme="minorHAnsi" w:hAnsiTheme="minorHAnsi" w:cstheme="minorHAnsi"/>
                <w:sz w:val="24"/>
              </w:rPr>
              <w:t>MDCPS is prioritizing efforts to support</w:t>
            </w:r>
            <w:r w:rsidRPr="00FF137E">
              <w:rPr>
                <w:rFonts w:asciiTheme="minorHAnsi" w:hAnsiTheme="minorHAnsi" w:cstheme="minorHAnsi"/>
                <w:spacing w:val="80"/>
                <w:sz w:val="24"/>
              </w:rPr>
              <w:t xml:space="preserve"> </w:t>
            </w:r>
            <w:r w:rsidRPr="00FF137E">
              <w:rPr>
                <w:rFonts w:asciiTheme="minorHAnsi" w:hAnsiTheme="minorHAnsi" w:cstheme="minorHAnsi"/>
                <w:sz w:val="24"/>
              </w:rPr>
              <w:t>formal relative foster care using the following strategies:</w:t>
            </w:r>
          </w:p>
          <w:p w14:paraId="301CB7A0" w14:textId="77777777" w:rsidR="00112D49" w:rsidRPr="00FF137E" w:rsidRDefault="00DC3A48">
            <w:pPr>
              <w:pStyle w:val="TableParagraph"/>
              <w:numPr>
                <w:ilvl w:val="0"/>
                <w:numId w:val="31"/>
              </w:numPr>
              <w:tabs>
                <w:tab w:val="left" w:pos="1186"/>
              </w:tabs>
              <w:spacing w:before="239" w:line="286" w:lineRule="exact"/>
              <w:ind w:left="1186" w:hanging="359"/>
              <w:jc w:val="both"/>
              <w:rPr>
                <w:rFonts w:asciiTheme="minorHAnsi" w:hAnsiTheme="minorHAnsi" w:cstheme="minorHAnsi"/>
                <w:sz w:val="24"/>
              </w:rPr>
            </w:pPr>
            <w:r w:rsidRPr="00FF137E">
              <w:rPr>
                <w:rFonts w:asciiTheme="minorHAnsi" w:hAnsiTheme="minorHAnsi" w:cstheme="minorHAnsi"/>
                <w:sz w:val="24"/>
              </w:rPr>
              <w:t>Enhance</w:t>
            </w:r>
            <w:r w:rsidRPr="00FF137E">
              <w:rPr>
                <w:rFonts w:asciiTheme="minorHAnsi" w:hAnsiTheme="minorHAnsi" w:cstheme="minorHAnsi"/>
                <w:spacing w:val="-3"/>
                <w:sz w:val="24"/>
              </w:rPr>
              <w:t xml:space="preserve"> </w:t>
            </w:r>
            <w:r w:rsidRPr="00FF137E">
              <w:rPr>
                <w:rFonts w:asciiTheme="minorHAnsi" w:hAnsiTheme="minorHAnsi" w:cstheme="minorHAnsi"/>
                <w:sz w:val="24"/>
              </w:rPr>
              <w:t>collaboration</w:t>
            </w:r>
            <w:r w:rsidRPr="00FF137E">
              <w:rPr>
                <w:rFonts w:asciiTheme="minorHAnsi" w:hAnsiTheme="minorHAnsi" w:cstheme="minorHAnsi"/>
                <w:spacing w:val="-1"/>
                <w:sz w:val="24"/>
              </w:rPr>
              <w:t xml:space="preserve"> </w:t>
            </w:r>
            <w:r w:rsidRPr="00FF137E">
              <w:rPr>
                <w:rFonts w:asciiTheme="minorHAnsi" w:hAnsiTheme="minorHAnsi" w:cstheme="minorHAnsi"/>
                <w:sz w:val="24"/>
              </w:rPr>
              <w:t>with</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Kinship</w:t>
            </w:r>
            <w:r w:rsidRPr="00FF137E">
              <w:rPr>
                <w:rFonts w:asciiTheme="minorHAnsi" w:hAnsiTheme="minorHAnsi" w:cstheme="minorHAnsi"/>
                <w:spacing w:val="-1"/>
                <w:sz w:val="24"/>
              </w:rPr>
              <w:t xml:space="preserve"> </w:t>
            </w:r>
            <w:r w:rsidRPr="00FF137E">
              <w:rPr>
                <w:rFonts w:asciiTheme="minorHAnsi" w:hAnsiTheme="minorHAnsi" w:cstheme="minorHAnsi"/>
                <w:sz w:val="24"/>
              </w:rPr>
              <w:t>Navigator</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program.</w:t>
            </w:r>
          </w:p>
          <w:p w14:paraId="58BD4C0A" w14:textId="77777777" w:rsidR="00112D49" w:rsidRPr="00FF137E" w:rsidRDefault="00DC3A48">
            <w:pPr>
              <w:pStyle w:val="TableParagraph"/>
              <w:numPr>
                <w:ilvl w:val="0"/>
                <w:numId w:val="31"/>
              </w:numPr>
              <w:tabs>
                <w:tab w:val="left" w:pos="1187"/>
              </w:tabs>
              <w:spacing w:line="235" w:lineRule="auto"/>
              <w:ind w:right="101"/>
              <w:jc w:val="both"/>
              <w:rPr>
                <w:rFonts w:asciiTheme="minorHAnsi" w:hAnsiTheme="minorHAnsi" w:cstheme="minorHAnsi"/>
                <w:sz w:val="24"/>
              </w:rPr>
            </w:pPr>
            <w:r w:rsidRPr="00FF137E">
              <w:rPr>
                <w:rFonts w:asciiTheme="minorHAnsi" w:hAnsiTheme="minorHAnsi" w:cstheme="minorHAnsi"/>
                <w:sz w:val="24"/>
              </w:rPr>
              <w:t>Revamp</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10"/>
                <w:sz w:val="24"/>
              </w:rPr>
              <w:t xml:space="preserve"> </w:t>
            </w:r>
            <w:r w:rsidRPr="00FF137E">
              <w:rPr>
                <w:rFonts w:asciiTheme="minorHAnsi" w:hAnsiTheme="minorHAnsi" w:cstheme="minorHAnsi"/>
                <w:sz w:val="24"/>
              </w:rPr>
              <w:t>waiver</w:t>
            </w:r>
            <w:r w:rsidRPr="00FF137E">
              <w:rPr>
                <w:rFonts w:asciiTheme="minorHAnsi" w:hAnsiTheme="minorHAnsi" w:cstheme="minorHAnsi"/>
                <w:spacing w:val="-10"/>
                <w:sz w:val="24"/>
              </w:rPr>
              <w:t xml:space="preserve"> </w:t>
            </w:r>
            <w:r w:rsidRPr="00FF137E">
              <w:rPr>
                <w:rFonts w:asciiTheme="minorHAnsi" w:hAnsiTheme="minorHAnsi" w:cstheme="minorHAnsi"/>
                <w:sz w:val="24"/>
              </w:rPr>
              <w:t>process</w:t>
            </w:r>
            <w:r w:rsidRPr="00FF137E">
              <w:rPr>
                <w:rFonts w:asciiTheme="minorHAnsi" w:hAnsiTheme="minorHAnsi" w:cstheme="minorHAnsi"/>
                <w:spacing w:val="-9"/>
                <w:sz w:val="24"/>
              </w:rPr>
              <w:t xml:space="preserve"> </w:t>
            </w:r>
            <w:r w:rsidRPr="00FF137E">
              <w:rPr>
                <w:rFonts w:asciiTheme="minorHAnsi" w:hAnsiTheme="minorHAnsi" w:cstheme="minorHAnsi"/>
                <w:sz w:val="24"/>
              </w:rPr>
              <w:t>for</w:t>
            </w:r>
            <w:r w:rsidRPr="00FF137E">
              <w:rPr>
                <w:rFonts w:asciiTheme="minorHAnsi" w:hAnsiTheme="minorHAnsi" w:cstheme="minorHAnsi"/>
                <w:spacing w:val="-11"/>
                <w:sz w:val="24"/>
              </w:rPr>
              <w:t xml:space="preserve"> </w:t>
            </w:r>
            <w:r w:rsidRPr="00FF137E">
              <w:rPr>
                <w:rFonts w:asciiTheme="minorHAnsi" w:hAnsiTheme="minorHAnsi" w:cstheme="minorHAnsi"/>
                <w:sz w:val="24"/>
              </w:rPr>
              <w:t>licensing</w:t>
            </w:r>
            <w:r w:rsidRPr="00FF137E">
              <w:rPr>
                <w:rFonts w:asciiTheme="minorHAnsi" w:hAnsiTheme="minorHAnsi" w:cstheme="minorHAnsi"/>
                <w:spacing w:val="-9"/>
                <w:sz w:val="24"/>
              </w:rPr>
              <w:t xml:space="preserve"> </w:t>
            </w:r>
            <w:r w:rsidRPr="00FF137E">
              <w:rPr>
                <w:rFonts w:asciiTheme="minorHAnsi" w:hAnsiTheme="minorHAnsi" w:cstheme="minorHAnsi"/>
                <w:sz w:val="24"/>
              </w:rPr>
              <w:t>relative</w:t>
            </w:r>
            <w:r w:rsidRPr="00FF137E">
              <w:rPr>
                <w:rFonts w:asciiTheme="minorHAnsi" w:hAnsiTheme="minorHAnsi" w:cstheme="minorHAnsi"/>
                <w:spacing w:val="-10"/>
                <w:sz w:val="24"/>
              </w:rPr>
              <w:t xml:space="preserve"> </w:t>
            </w:r>
            <w:r w:rsidRPr="00FF137E">
              <w:rPr>
                <w:rFonts w:asciiTheme="minorHAnsi" w:hAnsiTheme="minorHAnsi" w:cstheme="minorHAnsi"/>
                <w:sz w:val="24"/>
              </w:rPr>
              <w:t>foster</w:t>
            </w:r>
            <w:r w:rsidRPr="00FF137E">
              <w:rPr>
                <w:rFonts w:asciiTheme="minorHAnsi" w:hAnsiTheme="minorHAnsi" w:cstheme="minorHAnsi"/>
                <w:spacing w:val="-10"/>
                <w:sz w:val="24"/>
              </w:rPr>
              <w:t xml:space="preserve"> </w:t>
            </w:r>
            <w:r w:rsidRPr="00FF137E">
              <w:rPr>
                <w:rFonts w:asciiTheme="minorHAnsi" w:hAnsiTheme="minorHAnsi" w:cstheme="minorHAnsi"/>
                <w:sz w:val="24"/>
              </w:rPr>
              <w:t>homes.</w:t>
            </w:r>
            <w:r w:rsidRPr="00FF137E">
              <w:rPr>
                <w:rFonts w:asciiTheme="minorHAnsi" w:hAnsiTheme="minorHAnsi" w:cstheme="minorHAnsi"/>
                <w:spacing w:val="40"/>
                <w:sz w:val="24"/>
              </w:rPr>
              <w:t xml:space="preserve"> </w:t>
            </w:r>
            <w:r w:rsidRPr="00FF137E">
              <w:rPr>
                <w:rFonts w:asciiTheme="minorHAnsi" w:hAnsiTheme="minorHAnsi" w:cstheme="minorHAnsi"/>
                <w:sz w:val="24"/>
              </w:rPr>
              <w:t>Updating</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10"/>
                <w:sz w:val="24"/>
              </w:rPr>
              <w:t xml:space="preserve"> </w:t>
            </w:r>
            <w:r w:rsidRPr="00FF137E">
              <w:rPr>
                <w:rFonts w:asciiTheme="minorHAnsi" w:hAnsiTheme="minorHAnsi" w:cstheme="minorHAnsi"/>
                <w:sz w:val="24"/>
              </w:rPr>
              <w:t xml:space="preserve">waiver process will reduce barriers that may exclude relatives from qualifying as foster </w:t>
            </w:r>
            <w:proofErr w:type="gramStart"/>
            <w:r w:rsidRPr="00FF137E">
              <w:rPr>
                <w:rFonts w:asciiTheme="minorHAnsi" w:hAnsiTheme="minorHAnsi" w:cstheme="minorHAnsi"/>
                <w:sz w:val="24"/>
              </w:rPr>
              <w:t>parents,</w:t>
            </w:r>
            <w:proofErr w:type="gramEnd"/>
            <w:r w:rsidRPr="00FF137E">
              <w:rPr>
                <w:rFonts w:asciiTheme="minorHAnsi" w:hAnsiTheme="minorHAnsi" w:cstheme="minorHAnsi"/>
                <w:sz w:val="24"/>
              </w:rPr>
              <w:t xml:space="preserve"> while making sure the foster home is a safe and stable placement for the </w:t>
            </w:r>
            <w:r w:rsidRPr="00FF137E">
              <w:rPr>
                <w:rFonts w:asciiTheme="minorHAnsi" w:hAnsiTheme="minorHAnsi" w:cstheme="minorHAnsi"/>
                <w:spacing w:val="-2"/>
                <w:sz w:val="24"/>
              </w:rPr>
              <w:t>child(ren).</w:t>
            </w:r>
          </w:p>
          <w:p w14:paraId="711B1071" w14:textId="77777777" w:rsidR="00112D49" w:rsidRPr="00FF137E" w:rsidRDefault="00DC3A48">
            <w:pPr>
              <w:pStyle w:val="TableParagraph"/>
              <w:numPr>
                <w:ilvl w:val="0"/>
                <w:numId w:val="31"/>
              </w:numPr>
              <w:tabs>
                <w:tab w:val="left" w:pos="1187"/>
              </w:tabs>
              <w:spacing w:line="276" w:lineRule="exact"/>
              <w:ind w:right="105"/>
              <w:jc w:val="both"/>
              <w:rPr>
                <w:rFonts w:asciiTheme="minorHAnsi" w:hAnsiTheme="minorHAnsi" w:cstheme="minorHAnsi"/>
                <w:sz w:val="24"/>
              </w:rPr>
            </w:pPr>
            <w:r w:rsidRPr="00FF137E">
              <w:rPr>
                <w:rFonts w:asciiTheme="minorHAnsi" w:hAnsiTheme="minorHAnsi" w:cstheme="minorHAnsi"/>
                <w:sz w:val="24"/>
              </w:rPr>
              <w:t>Utilize technology to locate and engage relatives as placement and/or permanency resources very early in children’s foster care episode.</w:t>
            </w:r>
          </w:p>
        </w:tc>
      </w:tr>
      <w:tr w:rsidR="00112D49" w:rsidRPr="00FF137E" w14:paraId="3D8C17B3" w14:textId="77777777">
        <w:trPr>
          <w:trHeight w:val="508"/>
        </w:trPr>
        <w:tc>
          <w:tcPr>
            <w:tcW w:w="9352" w:type="dxa"/>
            <w:shd w:val="clear" w:color="auto" w:fill="BEBEBE"/>
          </w:tcPr>
          <w:p w14:paraId="208586AB" w14:textId="77777777" w:rsidR="00112D49" w:rsidRPr="00FF137E" w:rsidRDefault="00112D49">
            <w:pPr>
              <w:pStyle w:val="TableParagraph"/>
              <w:rPr>
                <w:rFonts w:asciiTheme="minorHAnsi" w:hAnsiTheme="minorHAnsi" w:cstheme="minorHAnsi"/>
              </w:rPr>
            </w:pPr>
          </w:p>
        </w:tc>
      </w:tr>
      <w:tr w:rsidR="00112D49" w:rsidRPr="00FF137E" w14:paraId="040994A2" w14:textId="77777777">
        <w:trPr>
          <w:trHeight w:val="7032"/>
        </w:trPr>
        <w:tc>
          <w:tcPr>
            <w:tcW w:w="9352" w:type="dxa"/>
          </w:tcPr>
          <w:p w14:paraId="4276161A" w14:textId="77777777" w:rsidR="00112D49" w:rsidRPr="00FF137E" w:rsidRDefault="00DC3A48">
            <w:pPr>
              <w:pStyle w:val="TableParagraph"/>
              <w:spacing w:before="1"/>
              <w:ind w:left="107"/>
              <w:jc w:val="both"/>
              <w:rPr>
                <w:rFonts w:asciiTheme="minorHAnsi" w:hAnsiTheme="minorHAnsi" w:cstheme="minorHAnsi"/>
                <w:sz w:val="24"/>
              </w:rPr>
            </w:pPr>
            <w:r w:rsidRPr="00FF137E">
              <w:rPr>
                <w:rFonts w:asciiTheme="minorHAnsi" w:hAnsiTheme="minorHAnsi" w:cstheme="minorHAnsi"/>
                <w:b/>
                <w:sz w:val="24"/>
              </w:rPr>
              <w:t>Supporting</w:t>
            </w:r>
            <w:r w:rsidRPr="00FF137E">
              <w:rPr>
                <w:rFonts w:asciiTheme="minorHAnsi" w:hAnsiTheme="minorHAnsi" w:cstheme="minorHAnsi"/>
                <w:b/>
                <w:spacing w:val="-4"/>
                <w:sz w:val="24"/>
              </w:rPr>
              <w:t xml:space="preserve"> </w:t>
            </w:r>
            <w:r w:rsidRPr="00FF137E">
              <w:rPr>
                <w:rFonts w:asciiTheme="minorHAnsi" w:hAnsiTheme="minorHAnsi" w:cstheme="minorHAnsi"/>
                <w:b/>
                <w:sz w:val="24"/>
              </w:rPr>
              <w:t>Relatives</w:t>
            </w:r>
            <w:r w:rsidRPr="00FF137E">
              <w:rPr>
                <w:rFonts w:asciiTheme="minorHAnsi" w:hAnsiTheme="minorHAnsi" w:cstheme="minorHAnsi"/>
                <w:b/>
                <w:spacing w:val="-2"/>
                <w:sz w:val="24"/>
              </w:rPr>
              <w:t xml:space="preserve"> </w:t>
            </w:r>
            <w:r w:rsidRPr="00FF137E">
              <w:rPr>
                <w:rFonts w:asciiTheme="minorHAnsi" w:hAnsiTheme="minorHAnsi" w:cstheme="minorHAnsi"/>
                <w:b/>
                <w:sz w:val="24"/>
              </w:rPr>
              <w:t>as</w:t>
            </w:r>
            <w:r w:rsidRPr="00FF137E">
              <w:rPr>
                <w:rFonts w:asciiTheme="minorHAnsi" w:hAnsiTheme="minorHAnsi" w:cstheme="minorHAnsi"/>
                <w:b/>
                <w:spacing w:val="-1"/>
                <w:sz w:val="24"/>
              </w:rPr>
              <w:t xml:space="preserve"> </w:t>
            </w:r>
            <w:r w:rsidRPr="00FF137E">
              <w:rPr>
                <w:rFonts w:asciiTheme="minorHAnsi" w:hAnsiTheme="minorHAnsi" w:cstheme="minorHAnsi"/>
                <w:b/>
                <w:sz w:val="24"/>
              </w:rPr>
              <w:t>a</w:t>
            </w:r>
            <w:r w:rsidRPr="00FF137E">
              <w:rPr>
                <w:rFonts w:asciiTheme="minorHAnsi" w:hAnsiTheme="minorHAnsi" w:cstheme="minorHAnsi"/>
                <w:b/>
                <w:spacing w:val="-2"/>
                <w:sz w:val="24"/>
              </w:rPr>
              <w:t xml:space="preserve"> </w:t>
            </w:r>
            <w:r w:rsidRPr="00FF137E">
              <w:rPr>
                <w:rFonts w:asciiTheme="minorHAnsi" w:hAnsiTheme="minorHAnsi" w:cstheme="minorHAnsi"/>
                <w:b/>
                <w:sz w:val="24"/>
              </w:rPr>
              <w:t>Permanency</w:t>
            </w:r>
            <w:r w:rsidRPr="00FF137E">
              <w:rPr>
                <w:rFonts w:asciiTheme="minorHAnsi" w:hAnsiTheme="minorHAnsi" w:cstheme="minorHAnsi"/>
                <w:b/>
                <w:spacing w:val="-2"/>
                <w:sz w:val="24"/>
              </w:rPr>
              <w:t xml:space="preserve"> </w:t>
            </w:r>
            <w:r w:rsidRPr="00FF137E">
              <w:rPr>
                <w:rFonts w:asciiTheme="minorHAnsi" w:hAnsiTheme="minorHAnsi" w:cstheme="minorHAnsi"/>
                <w:b/>
                <w:sz w:val="24"/>
              </w:rPr>
              <w:t>Resource</w:t>
            </w:r>
            <w:r w:rsidRPr="00FF137E">
              <w:rPr>
                <w:rFonts w:asciiTheme="minorHAnsi" w:hAnsiTheme="minorHAnsi" w:cstheme="minorHAnsi"/>
                <w:sz w:val="24"/>
              </w:rPr>
              <w:t>:</w:t>
            </w:r>
            <w:r w:rsidRPr="00FF137E">
              <w:rPr>
                <w:rFonts w:asciiTheme="minorHAnsi" w:hAnsiTheme="minorHAnsi" w:cstheme="minorHAnsi"/>
                <w:spacing w:val="57"/>
                <w:sz w:val="24"/>
              </w:rPr>
              <w:t xml:space="preserve"> </w:t>
            </w:r>
            <w:r w:rsidRPr="00FF137E">
              <w:rPr>
                <w:rFonts w:asciiTheme="minorHAnsi" w:hAnsiTheme="minorHAnsi" w:cstheme="minorHAnsi"/>
                <w:sz w:val="24"/>
              </w:rPr>
              <w:t>Develop</w:t>
            </w:r>
            <w:r w:rsidRPr="00FF137E">
              <w:rPr>
                <w:rFonts w:asciiTheme="minorHAnsi" w:hAnsiTheme="minorHAnsi" w:cstheme="minorHAnsi"/>
                <w:spacing w:val="-2"/>
                <w:sz w:val="24"/>
              </w:rPr>
              <w:t xml:space="preserve"> </w:t>
            </w:r>
            <w:r w:rsidRPr="00FF137E">
              <w:rPr>
                <w:rFonts w:asciiTheme="minorHAnsi" w:hAnsiTheme="minorHAnsi" w:cstheme="minorHAnsi"/>
                <w:sz w:val="24"/>
              </w:rPr>
              <w:t>a Guardian Assistance</w:t>
            </w:r>
            <w:r w:rsidRPr="00FF137E">
              <w:rPr>
                <w:rFonts w:asciiTheme="minorHAnsi" w:hAnsiTheme="minorHAnsi" w:cstheme="minorHAnsi"/>
                <w:spacing w:val="-2"/>
                <w:sz w:val="24"/>
              </w:rPr>
              <w:t xml:space="preserve"> Program:</w:t>
            </w:r>
          </w:p>
          <w:p w14:paraId="473AC8C0" w14:textId="77777777" w:rsidR="00112D49" w:rsidRPr="00FF137E" w:rsidRDefault="00DC3A48">
            <w:pPr>
              <w:pStyle w:val="TableParagraph"/>
              <w:spacing w:before="158"/>
              <w:ind w:left="107" w:right="97"/>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As previously stated, Mississippi is below the national rate in one permanency metric.</w:t>
            </w:r>
            <w:r w:rsidRPr="00FF137E">
              <w:rPr>
                <w:rFonts w:asciiTheme="minorHAnsi" w:hAnsiTheme="minorHAnsi" w:cstheme="minorHAnsi"/>
                <w:spacing w:val="40"/>
                <w:sz w:val="24"/>
              </w:rPr>
              <w:t xml:space="preserve"> </w:t>
            </w:r>
            <w:r w:rsidRPr="00FF137E">
              <w:rPr>
                <w:rFonts w:asciiTheme="minorHAnsi" w:hAnsiTheme="minorHAnsi" w:cstheme="minorHAnsi"/>
                <w:sz w:val="24"/>
              </w:rPr>
              <w:t>Children in Mississippi, who have been in foster care 1-2 years are slower to achieve 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than</w:t>
            </w:r>
            <w:r w:rsidRPr="00FF137E">
              <w:rPr>
                <w:rFonts w:asciiTheme="minorHAnsi" w:hAnsiTheme="minorHAnsi" w:cstheme="minorHAnsi"/>
                <w:spacing w:val="-15"/>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5"/>
                <w:sz w:val="24"/>
              </w:rPr>
              <w:t xml:space="preserve"> </w:t>
            </w:r>
            <w:r w:rsidRPr="00FF137E">
              <w:rPr>
                <w:rFonts w:asciiTheme="minorHAnsi" w:hAnsiTheme="minorHAnsi" w:cstheme="minorHAnsi"/>
                <w:sz w:val="24"/>
              </w:rPr>
              <w:t>in</w:t>
            </w:r>
            <w:r w:rsidRPr="00FF137E">
              <w:rPr>
                <w:rFonts w:asciiTheme="minorHAnsi" w:hAnsiTheme="minorHAnsi" w:cstheme="minorHAnsi"/>
                <w:spacing w:val="-15"/>
                <w:sz w:val="24"/>
              </w:rPr>
              <w:t xml:space="preserve"> </w:t>
            </w:r>
            <w:r w:rsidRPr="00FF137E">
              <w:rPr>
                <w:rFonts w:asciiTheme="minorHAnsi" w:hAnsiTheme="minorHAnsi" w:cstheme="minorHAnsi"/>
                <w:sz w:val="24"/>
              </w:rPr>
              <w:t>foster</w:t>
            </w:r>
            <w:r w:rsidRPr="00FF137E">
              <w:rPr>
                <w:rFonts w:asciiTheme="minorHAnsi" w:hAnsiTheme="minorHAnsi" w:cstheme="minorHAnsi"/>
                <w:spacing w:val="-15"/>
                <w:sz w:val="24"/>
              </w:rPr>
              <w:t xml:space="preserve"> </w:t>
            </w:r>
            <w:r w:rsidRPr="00FF137E">
              <w:rPr>
                <w:rFonts w:asciiTheme="minorHAnsi" w:hAnsiTheme="minorHAnsi" w:cstheme="minorHAnsi"/>
                <w:sz w:val="24"/>
              </w:rPr>
              <w:t>care</w:t>
            </w:r>
            <w:r w:rsidRPr="00FF137E">
              <w:rPr>
                <w:rFonts w:asciiTheme="minorHAnsi" w:hAnsiTheme="minorHAnsi" w:cstheme="minorHAnsi"/>
                <w:spacing w:val="-15"/>
                <w:sz w:val="24"/>
              </w:rPr>
              <w:t xml:space="preserve"> </w:t>
            </w:r>
            <w:r w:rsidRPr="00FF137E">
              <w:rPr>
                <w:rFonts w:asciiTheme="minorHAnsi" w:hAnsiTheme="minorHAnsi" w:cstheme="minorHAnsi"/>
                <w:sz w:val="24"/>
              </w:rPr>
              <w:t>nationally.</w:t>
            </w:r>
            <w:r w:rsidRPr="00FF137E">
              <w:rPr>
                <w:rFonts w:asciiTheme="minorHAnsi" w:hAnsiTheme="minorHAnsi" w:cstheme="minorHAnsi"/>
                <w:spacing w:val="7"/>
                <w:sz w:val="24"/>
              </w:rPr>
              <w:t xml:space="preserve"> </w:t>
            </w:r>
            <w:r w:rsidRPr="00FF137E">
              <w:rPr>
                <w:rFonts w:asciiTheme="minorHAnsi" w:hAnsiTheme="minorHAnsi" w:cstheme="minorHAnsi"/>
                <w:sz w:val="24"/>
              </w:rPr>
              <w:t>It</w:t>
            </w:r>
            <w:r w:rsidRPr="00FF137E">
              <w:rPr>
                <w:rFonts w:asciiTheme="minorHAnsi" w:hAnsiTheme="minorHAnsi" w:cstheme="minorHAnsi"/>
                <w:spacing w:val="-15"/>
                <w:sz w:val="24"/>
              </w:rPr>
              <w:t xml:space="preserve"> </w:t>
            </w:r>
            <w:r w:rsidRPr="00FF137E">
              <w:rPr>
                <w:rFonts w:asciiTheme="minorHAnsi" w:hAnsiTheme="minorHAnsi" w:cstheme="minorHAnsi"/>
                <w:sz w:val="24"/>
              </w:rPr>
              <w:t>is</w:t>
            </w:r>
            <w:r w:rsidRPr="00FF137E">
              <w:rPr>
                <w:rFonts w:asciiTheme="minorHAnsi" w:hAnsiTheme="minorHAnsi" w:cstheme="minorHAnsi"/>
                <w:spacing w:val="-15"/>
                <w:sz w:val="24"/>
              </w:rPr>
              <w:t xml:space="preserve"> </w:t>
            </w:r>
            <w:r w:rsidRPr="00FF137E">
              <w:rPr>
                <w:rFonts w:asciiTheme="minorHAnsi" w:hAnsiTheme="minorHAnsi" w:cstheme="minorHAnsi"/>
                <w:sz w:val="24"/>
              </w:rPr>
              <w:t>generally</w:t>
            </w:r>
            <w:r w:rsidRPr="00FF137E">
              <w:rPr>
                <w:rFonts w:asciiTheme="minorHAnsi" w:hAnsiTheme="minorHAnsi" w:cstheme="minorHAnsi"/>
                <w:spacing w:val="-15"/>
                <w:sz w:val="24"/>
              </w:rPr>
              <w:t xml:space="preserve"> </w:t>
            </w:r>
            <w:r w:rsidRPr="00FF137E">
              <w:rPr>
                <w:rFonts w:asciiTheme="minorHAnsi" w:hAnsiTheme="minorHAnsi" w:cstheme="minorHAnsi"/>
                <w:sz w:val="24"/>
              </w:rPr>
              <w:t>understood</w:t>
            </w:r>
            <w:r w:rsidRPr="00FF137E">
              <w:rPr>
                <w:rFonts w:asciiTheme="minorHAnsi" w:hAnsiTheme="minorHAnsi" w:cstheme="minorHAnsi"/>
                <w:spacing w:val="-15"/>
                <w:sz w:val="24"/>
              </w:rPr>
              <w:t xml:space="preserve"> </w:t>
            </w:r>
            <w:r w:rsidRPr="00FF137E">
              <w:rPr>
                <w:rFonts w:asciiTheme="minorHAnsi" w:hAnsiTheme="minorHAnsi" w:cstheme="minorHAnsi"/>
                <w:sz w:val="24"/>
              </w:rPr>
              <w:t>that</w:t>
            </w:r>
            <w:r w:rsidRPr="00FF137E">
              <w:rPr>
                <w:rFonts w:asciiTheme="minorHAnsi" w:hAnsiTheme="minorHAnsi" w:cstheme="minorHAnsi"/>
                <w:spacing w:val="-15"/>
                <w:sz w:val="24"/>
              </w:rPr>
              <w:t xml:space="preserve"> </w:t>
            </w:r>
            <w:r w:rsidRPr="00FF137E">
              <w:rPr>
                <w:rFonts w:asciiTheme="minorHAnsi" w:hAnsiTheme="minorHAnsi" w:cstheme="minorHAnsi"/>
                <w:sz w:val="24"/>
              </w:rPr>
              <w:t>these</w:t>
            </w:r>
            <w:r w:rsidRPr="00FF137E">
              <w:rPr>
                <w:rFonts w:asciiTheme="minorHAnsi" w:hAnsiTheme="minorHAnsi" w:cstheme="minorHAnsi"/>
                <w:spacing w:val="-15"/>
                <w:sz w:val="24"/>
              </w:rPr>
              <w:t xml:space="preserve"> </w:t>
            </w:r>
            <w:r w:rsidRPr="00FF137E">
              <w:rPr>
                <w:rFonts w:asciiTheme="minorHAnsi" w:hAnsiTheme="minorHAnsi" w:cstheme="minorHAnsi"/>
                <w:sz w:val="24"/>
              </w:rPr>
              <w:t>children may have any permanency goal (reunification, exit to relative, adoption).</w:t>
            </w:r>
            <w:r w:rsidRPr="00FF137E">
              <w:rPr>
                <w:rFonts w:asciiTheme="minorHAnsi" w:hAnsiTheme="minorHAnsi" w:cstheme="minorHAnsi"/>
                <w:spacing w:val="40"/>
                <w:sz w:val="24"/>
              </w:rPr>
              <w:t xml:space="preserve"> </w:t>
            </w:r>
            <w:r w:rsidRPr="00FF137E">
              <w:rPr>
                <w:rFonts w:asciiTheme="minorHAnsi" w:hAnsiTheme="minorHAnsi" w:cstheme="minorHAnsi"/>
                <w:sz w:val="24"/>
              </w:rPr>
              <w:t>Although additional research</w:t>
            </w:r>
            <w:r w:rsidRPr="00FF137E">
              <w:rPr>
                <w:rFonts w:asciiTheme="minorHAnsi" w:hAnsiTheme="minorHAnsi" w:cstheme="minorHAnsi"/>
                <w:spacing w:val="-4"/>
                <w:sz w:val="24"/>
              </w:rPr>
              <w:t xml:space="preserve"> </w:t>
            </w:r>
            <w:r w:rsidRPr="00FF137E">
              <w:rPr>
                <w:rFonts w:asciiTheme="minorHAnsi" w:hAnsiTheme="minorHAnsi" w:cstheme="minorHAnsi"/>
                <w:sz w:val="24"/>
              </w:rPr>
              <w:t>into</w:t>
            </w:r>
            <w:r w:rsidRPr="00FF137E">
              <w:rPr>
                <w:rFonts w:asciiTheme="minorHAnsi" w:hAnsiTheme="minorHAnsi" w:cstheme="minorHAnsi"/>
                <w:spacing w:val="-4"/>
                <w:sz w:val="24"/>
              </w:rPr>
              <w:t xml:space="preserve"> </w:t>
            </w:r>
            <w:r w:rsidRPr="00FF137E">
              <w:rPr>
                <w:rFonts w:asciiTheme="minorHAnsi" w:hAnsiTheme="minorHAnsi" w:cstheme="minorHAnsi"/>
                <w:sz w:val="24"/>
              </w:rPr>
              <w:t>disaggregated</w:t>
            </w:r>
            <w:r w:rsidRPr="00FF137E">
              <w:rPr>
                <w:rFonts w:asciiTheme="minorHAnsi" w:hAnsiTheme="minorHAnsi" w:cstheme="minorHAnsi"/>
                <w:spacing w:val="-4"/>
                <w:sz w:val="24"/>
              </w:rPr>
              <w:t xml:space="preserve"> </w:t>
            </w:r>
            <w:r w:rsidRPr="00FF137E">
              <w:rPr>
                <w:rFonts w:asciiTheme="minorHAnsi" w:hAnsiTheme="minorHAnsi" w:cstheme="minorHAnsi"/>
                <w:sz w:val="24"/>
              </w:rPr>
              <w:t>data</w:t>
            </w:r>
            <w:r w:rsidRPr="00FF137E">
              <w:rPr>
                <w:rFonts w:asciiTheme="minorHAnsi" w:hAnsiTheme="minorHAnsi" w:cstheme="minorHAnsi"/>
                <w:spacing w:val="-4"/>
                <w:sz w:val="24"/>
              </w:rPr>
              <w:t xml:space="preserve"> </w:t>
            </w:r>
            <w:r w:rsidRPr="00FF137E">
              <w:rPr>
                <w:rFonts w:asciiTheme="minorHAnsi" w:hAnsiTheme="minorHAnsi" w:cstheme="minorHAnsi"/>
                <w:sz w:val="24"/>
              </w:rPr>
              <w:t>is</w:t>
            </w:r>
            <w:r w:rsidRPr="00FF137E">
              <w:rPr>
                <w:rFonts w:asciiTheme="minorHAnsi" w:hAnsiTheme="minorHAnsi" w:cstheme="minorHAnsi"/>
                <w:spacing w:val="-4"/>
                <w:sz w:val="24"/>
              </w:rPr>
              <w:t xml:space="preserve"> </w:t>
            </w:r>
            <w:r w:rsidRPr="00FF137E">
              <w:rPr>
                <w:rFonts w:asciiTheme="minorHAnsi" w:hAnsiTheme="minorHAnsi" w:cstheme="minorHAnsi"/>
                <w:sz w:val="24"/>
              </w:rPr>
              <w:t>necessary,</w:t>
            </w:r>
            <w:r w:rsidRPr="00FF137E">
              <w:rPr>
                <w:rFonts w:asciiTheme="minorHAnsi" w:hAnsiTheme="minorHAnsi" w:cstheme="minorHAnsi"/>
                <w:spacing w:val="-4"/>
                <w:sz w:val="24"/>
              </w:rPr>
              <w:t xml:space="preserve"> </w:t>
            </w:r>
            <w:r w:rsidRPr="00FF137E">
              <w:rPr>
                <w:rFonts w:asciiTheme="minorHAnsi" w:hAnsiTheme="minorHAnsi" w:cstheme="minorHAnsi"/>
                <w:sz w:val="24"/>
              </w:rPr>
              <w:t>one</w:t>
            </w:r>
            <w:r w:rsidRPr="00FF137E">
              <w:rPr>
                <w:rFonts w:asciiTheme="minorHAnsi" w:hAnsiTheme="minorHAnsi" w:cstheme="minorHAnsi"/>
                <w:spacing w:val="-5"/>
                <w:sz w:val="24"/>
              </w:rPr>
              <w:t xml:space="preserve"> </w:t>
            </w:r>
            <w:r w:rsidRPr="00FF137E">
              <w:rPr>
                <w:rFonts w:asciiTheme="minorHAnsi" w:hAnsiTheme="minorHAnsi" w:cstheme="minorHAnsi"/>
                <w:sz w:val="24"/>
              </w:rPr>
              <w:t>theory</w:t>
            </w:r>
            <w:r w:rsidRPr="00FF137E">
              <w:rPr>
                <w:rFonts w:asciiTheme="minorHAnsi" w:hAnsiTheme="minorHAnsi" w:cstheme="minorHAnsi"/>
                <w:spacing w:val="-4"/>
                <w:sz w:val="24"/>
              </w:rPr>
              <w:t xml:space="preserve"> </w:t>
            </w:r>
            <w:r w:rsidRPr="00FF137E">
              <w:rPr>
                <w:rFonts w:asciiTheme="minorHAnsi" w:hAnsiTheme="minorHAnsi" w:cstheme="minorHAnsi"/>
                <w:sz w:val="24"/>
              </w:rPr>
              <w:t>is</w:t>
            </w:r>
            <w:r w:rsidRPr="00FF137E">
              <w:rPr>
                <w:rFonts w:asciiTheme="minorHAnsi" w:hAnsiTheme="minorHAnsi" w:cstheme="minorHAnsi"/>
                <w:spacing w:val="-4"/>
                <w:sz w:val="24"/>
              </w:rPr>
              <w:t xml:space="preserve"> </w:t>
            </w:r>
            <w:r w:rsidRPr="00FF137E">
              <w:rPr>
                <w:rFonts w:asciiTheme="minorHAnsi" w:hAnsiTheme="minorHAnsi" w:cstheme="minorHAnsi"/>
                <w:sz w:val="24"/>
              </w:rPr>
              <w:t>that</w:t>
            </w:r>
            <w:r w:rsidRPr="00FF137E">
              <w:rPr>
                <w:rFonts w:asciiTheme="minorHAnsi" w:hAnsiTheme="minorHAnsi" w:cstheme="minorHAnsi"/>
                <w:spacing w:val="-6"/>
                <w:sz w:val="24"/>
              </w:rPr>
              <w:t xml:space="preserve"> </w:t>
            </w:r>
            <w:r w:rsidRPr="00FF137E">
              <w:rPr>
                <w:rFonts w:asciiTheme="minorHAnsi" w:hAnsiTheme="minorHAnsi" w:cstheme="minorHAnsi"/>
                <w:sz w:val="24"/>
              </w:rPr>
              <w:t>this</w:t>
            </w:r>
            <w:r w:rsidRPr="00FF137E">
              <w:rPr>
                <w:rFonts w:asciiTheme="minorHAnsi" w:hAnsiTheme="minorHAnsi" w:cstheme="minorHAnsi"/>
                <w:spacing w:val="-4"/>
                <w:sz w:val="24"/>
              </w:rPr>
              <w:t xml:space="preserve"> </w:t>
            </w:r>
            <w:r w:rsidRPr="00FF137E">
              <w:rPr>
                <w:rFonts w:asciiTheme="minorHAnsi" w:hAnsiTheme="minorHAnsi" w:cstheme="minorHAnsi"/>
                <w:sz w:val="24"/>
              </w:rPr>
              <w:t>population</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may be</w:t>
            </w:r>
            <w:r w:rsidRPr="00FF137E">
              <w:rPr>
                <w:rFonts w:asciiTheme="minorHAnsi" w:hAnsiTheme="minorHAnsi" w:cstheme="minorHAnsi"/>
                <w:spacing w:val="-15"/>
                <w:sz w:val="24"/>
              </w:rPr>
              <w:t xml:space="preserve"> </w:t>
            </w:r>
            <w:r w:rsidRPr="00FF137E">
              <w:rPr>
                <w:rFonts w:asciiTheme="minorHAnsi" w:hAnsiTheme="minorHAnsi" w:cstheme="minorHAnsi"/>
                <w:sz w:val="24"/>
              </w:rPr>
              <w:t>placed</w:t>
            </w:r>
            <w:r w:rsidRPr="00FF137E">
              <w:rPr>
                <w:rFonts w:asciiTheme="minorHAnsi" w:hAnsiTheme="minorHAnsi" w:cstheme="minorHAnsi"/>
                <w:spacing w:val="-15"/>
                <w:sz w:val="24"/>
              </w:rPr>
              <w:t xml:space="preserve"> </w:t>
            </w:r>
            <w:r w:rsidRPr="00FF137E">
              <w:rPr>
                <w:rFonts w:asciiTheme="minorHAnsi" w:hAnsiTheme="minorHAnsi" w:cstheme="minorHAnsi"/>
                <w:sz w:val="24"/>
              </w:rPr>
              <w:t>with</w:t>
            </w:r>
            <w:r w:rsidRPr="00FF137E">
              <w:rPr>
                <w:rFonts w:asciiTheme="minorHAnsi" w:hAnsiTheme="minorHAnsi" w:cstheme="minorHAnsi"/>
                <w:spacing w:val="-15"/>
                <w:sz w:val="24"/>
              </w:rPr>
              <w:t xml:space="preserve"> </w:t>
            </w:r>
            <w:r w:rsidRPr="00FF137E">
              <w:rPr>
                <w:rFonts w:asciiTheme="minorHAnsi" w:hAnsiTheme="minorHAnsi" w:cstheme="minorHAnsi"/>
                <w:sz w:val="24"/>
              </w:rPr>
              <w:t>relatives</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have</w:t>
            </w:r>
            <w:r w:rsidRPr="00FF137E">
              <w:rPr>
                <w:rFonts w:asciiTheme="minorHAnsi" w:hAnsiTheme="minorHAnsi" w:cstheme="minorHAnsi"/>
                <w:spacing w:val="-15"/>
                <w:sz w:val="24"/>
              </w:rPr>
              <w:t xml:space="preserve"> </w:t>
            </w:r>
            <w:r w:rsidRPr="00FF137E">
              <w:rPr>
                <w:rFonts w:asciiTheme="minorHAnsi" w:hAnsiTheme="minorHAnsi" w:cstheme="minorHAnsi"/>
                <w:sz w:val="24"/>
              </w:rPr>
              <w:t>not</w:t>
            </w:r>
            <w:r w:rsidRPr="00FF137E">
              <w:rPr>
                <w:rFonts w:asciiTheme="minorHAnsi" w:hAnsiTheme="minorHAnsi" w:cstheme="minorHAnsi"/>
                <w:spacing w:val="-15"/>
                <w:sz w:val="24"/>
              </w:rPr>
              <w:t xml:space="preserve"> </w:t>
            </w:r>
            <w:r w:rsidRPr="00FF137E">
              <w:rPr>
                <w:rFonts w:asciiTheme="minorHAnsi" w:hAnsiTheme="minorHAnsi" w:cstheme="minorHAnsi"/>
                <w:sz w:val="24"/>
              </w:rPr>
              <w:t>yet</w:t>
            </w:r>
            <w:r w:rsidRPr="00FF137E">
              <w:rPr>
                <w:rFonts w:asciiTheme="minorHAnsi" w:hAnsiTheme="minorHAnsi" w:cstheme="minorHAnsi"/>
                <w:spacing w:val="-15"/>
                <w:sz w:val="24"/>
              </w:rPr>
              <w:t xml:space="preserve"> </w:t>
            </w:r>
            <w:r w:rsidRPr="00FF137E">
              <w:rPr>
                <w:rFonts w:asciiTheme="minorHAnsi" w:hAnsiTheme="minorHAnsi" w:cstheme="minorHAnsi"/>
                <w:sz w:val="24"/>
              </w:rPr>
              <w:t>achieved</w:t>
            </w:r>
            <w:r w:rsidRPr="00FF137E">
              <w:rPr>
                <w:rFonts w:asciiTheme="minorHAnsi" w:hAnsiTheme="minorHAnsi" w:cstheme="minorHAnsi"/>
                <w:spacing w:val="-15"/>
                <w:sz w:val="24"/>
              </w:rPr>
              <w:t xml:space="preserve"> </w:t>
            </w:r>
            <w:r w:rsidRPr="00FF137E">
              <w:rPr>
                <w:rFonts w:asciiTheme="minorHAnsi" w:hAnsiTheme="minorHAnsi" w:cstheme="minorHAnsi"/>
                <w:sz w:val="24"/>
              </w:rPr>
              <w:t>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barrier</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relatives</w:t>
            </w:r>
            <w:r w:rsidRPr="00FF137E">
              <w:rPr>
                <w:rFonts w:asciiTheme="minorHAnsi" w:hAnsiTheme="minorHAnsi" w:cstheme="minorHAnsi"/>
                <w:spacing w:val="-15"/>
                <w:sz w:val="24"/>
              </w:rPr>
              <w:t xml:space="preserve"> </w:t>
            </w:r>
            <w:r w:rsidRPr="00FF137E">
              <w:rPr>
                <w:rFonts w:asciiTheme="minorHAnsi" w:hAnsiTheme="minorHAnsi" w:cstheme="minorHAnsi"/>
                <w:sz w:val="24"/>
              </w:rPr>
              <w:t>committing to permanent custody may be the loss of financial assistance when they transition from foster parents to permanent custodians.</w:t>
            </w:r>
          </w:p>
          <w:p w14:paraId="35343768" w14:textId="77777777" w:rsidR="00112D49" w:rsidRPr="00FF137E" w:rsidRDefault="00DC3A48">
            <w:pPr>
              <w:pStyle w:val="TableParagraph"/>
              <w:spacing w:before="162"/>
              <w:ind w:left="107" w:right="96"/>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MDCPS</w:t>
            </w:r>
            <w:r w:rsidRPr="00FF137E">
              <w:rPr>
                <w:rFonts w:asciiTheme="minorHAnsi" w:hAnsiTheme="minorHAnsi" w:cstheme="minorHAnsi"/>
                <w:spacing w:val="-3"/>
                <w:sz w:val="24"/>
              </w:rPr>
              <w:t xml:space="preserve"> </w:t>
            </w:r>
            <w:r w:rsidRPr="00FF137E">
              <w:rPr>
                <w:rFonts w:asciiTheme="minorHAnsi" w:hAnsiTheme="minorHAnsi" w:cstheme="minorHAnsi"/>
                <w:sz w:val="24"/>
              </w:rPr>
              <w:t>understands</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priority</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providing</w:t>
            </w:r>
            <w:r w:rsidRPr="00FF137E">
              <w:rPr>
                <w:rFonts w:asciiTheme="minorHAnsi" w:hAnsiTheme="minorHAnsi" w:cstheme="minorHAnsi"/>
                <w:spacing w:val="-3"/>
                <w:sz w:val="24"/>
              </w:rPr>
              <w:t xml:space="preserve"> </w:t>
            </w:r>
            <w:r w:rsidRPr="00FF137E">
              <w:rPr>
                <w:rFonts w:asciiTheme="minorHAnsi" w:hAnsiTheme="minorHAnsi" w:cstheme="minorHAnsi"/>
                <w:sz w:val="24"/>
              </w:rPr>
              <w:t>financial</w:t>
            </w:r>
            <w:r w:rsidRPr="00FF137E">
              <w:rPr>
                <w:rFonts w:asciiTheme="minorHAnsi" w:hAnsiTheme="minorHAnsi" w:cstheme="minorHAnsi"/>
                <w:spacing w:val="-3"/>
                <w:sz w:val="24"/>
              </w:rPr>
              <w:t xml:space="preserve"> </w:t>
            </w:r>
            <w:r w:rsidRPr="00FF137E">
              <w:rPr>
                <w:rFonts w:asciiTheme="minorHAnsi" w:hAnsiTheme="minorHAnsi" w:cstheme="minorHAnsi"/>
                <w:sz w:val="24"/>
              </w:rPr>
              <w:t>assistance</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kin</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accept permanent</w:t>
            </w:r>
            <w:r w:rsidRPr="00FF137E">
              <w:rPr>
                <w:rFonts w:asciiTheme="minorHAnsi" w:hAnsiTheme="minorHAnsi" w:cstheme="minorHAnsi"/>
                <w:spacing w:val="-14"/>
                <w:sz w:val="24"/>
              </w:rPr>
              <w:t xml:space="preserve"> </w:t>
            </w:r>
            <w:r w:rsidRPr="00FF137E">
              <w:rPr>
                <w:rFonts w:asciiTheme="minorHAnsi" w:hAnsiTheme="minorHAnsi" w:cstheme="minorHAnsi"/>
                <w:sz w:val="24"/>
              </w:rPr>
              <w:t>custodial</w:t>
            </w:r>
            <w:r w:rsidRPr="00FF137E">
              <w:rPr>
                <w:rFonts w:asciiTheme="minorHAnsi" w:hAnsiTheme="minorHAnsi" w:cstheme="minorHAnsi"/>
                <w:spacing w:val="-14"/>
                <w:sz w:val="24"/>
              </w:rPr>
              <w:t xml:space="preserve"> </w:t>
            </w:r>
            <w:r w:rsidRPr="00FF137E">
              <w:rPr>
                <w:rFonts w:asciiTheme="minorHAnsi" w:hAnsiTheme="minorHAnsi" w:cstheme="minorHAnsi"/>
                <w:sz w:val="24"/>
              </w:rPr>
              <w:t>responsibility</w:t>
            </w:r>
            <w:r w:rsidRPr="00FF137E">
              <w:rPr>
                <w:rFonts w:asciiTheme="minorHAnsi" w:hAnsiTheme="minorHAnsi" w:cstheme="minorHAnsi"/>
                <w:spacing w:val="-14"/>
                <w:sz w:val="24"/>
              </w:rPr>
              <w:t xml:space="preserv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their</w:t>
            </w:r>
            <w:r w:rsidRPr="00FF137E">
              <w:rPr>
                <w:rFonts w:asciiTheme="minorHAnsi" w:hAnsiTheme="minorHAnsi" w:cstheme="minorHAnsi"/>
                <w:spacing w:val="-12"/>
                <w:sz w:val="24"/>
              </w:rPr>
              <w:t xml:space="preserve"> </w:t>
            </w:r>
            <w:r w:rsidRPr="00FF137E">
              <w:rPr>
                <w:rFonts w:asciiTheme="minorHAnsi" w:hAnsiTheme="minorHAnsi" w:cstheme="minorHAnsi"/>
                <w:sz w:val="24"/>
              </w:rPr>
              <w:t>relative’s</w:t>
            </w:r>
            <w:r w:rsidRPr="00FF137E">
              <w:rPr>
                <w:rFonts w:asciiTheme="minorHAnsi" w:hAnsiTheme="minorHAnsi" w:cstheme="minorHAnsi"/>
                <w:spacing w:val="-13"/>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5"/>
                <w:sz w:val="24"/>
              </w:rPr>
              <w:t xml:space="preserve"> </w:t>
            </w:r>
            <w:r w:rsidRPr="00FF137E">
              <w:rPr>
                <w:rFonts w:asciiTheme="minorHAnsi" w:hAnsiTheme="minorHAnsi" w:cstheme="minorHAnsi"/>
                <w:sz w:val="24"/>
              </w:rPr>
              <w:t>after</w:t>
            </w:r>
            <w:r w:rsidRPr="00FF137E">
              <w:rPr>
                <w:rFonts w:asciiTheme="minorHAnsi" w:hAnsiTheme="minorHAnsi" w:cstheme="minorHAnsi"/>
                <w:spacing w:val="-15"/>
                <w:sz w:val="24"/>
              </w:rPr>
              <w:t xml:space="preserve"> </w:t>
            </w:r>
            <w:r w:rsidRPr="00FF137E">
              <w:rPr>
                <w:rFonts w:asciiTheme="minorHAnsi" w:hAnsiTheme="minorHAnsi" w:cstheme="minorHAnsi"/>
                <w:sz w:val="24"/>
              </w:rPr>
              <w:t>foster</w:t>
            </w:r>
            <w:r w:rsidRPr="00FF137E">
              <w:rPr>
                <w:rFonts w:asciiTheme="minorHAnsi" w:hAnsiTheme="minorHAnsi" w:cstheme="minorHAnsi"/>
                <w:spacing w:val="-12"/>
                <w:sz w:val="24"/>
              </w:rPr>
              <w:t xml:space="preserve"> </w:t>
            </w:r>
            <w:r w:rsidRPr="00FF137E">
              <w:rPr>
                <w:rFonts w:asciiTheme="minorHAnsi" w:hAnsiTheme="minorHAnsi" w:cstheme="minorHAnsi"/>
                <w:sz w:val="24"/>
              </w:rPr>
              <w:t>care.</w:t>
            </w:r>
            <w:r w:rsidRPr="00FF137E">
              <w:rPr>
                <w:rFonts w:asciiTheme="minorHAnsi" w:hAnsiTheme="minorHAnsi" w:cstheme="minorHAnsi"/>
                <w:spacing w:val="33"/>
                <w:sz w:val="24"/>
              </w:rPr>
              <w:t xml:space="preserve"> </w:t>
            </w:r>
            <w:r w:rsidRPr="00FF137E">
              <w:rPr>
                <w:rFonts w:asciiTheme="minorHAnsi" w:hAnsiTheme="minorHAnsi" w:cstheme="minorHAnsi"/>
                <w:sz w:val="24"/>
              </w:rPr>
              <w:t>By</w:t>
            </w:r>
            <w:r w:rsidRPr="00FF137E">
              <w:rPr>
                <w:rFonts w:asciiTheme="minorHAnsi" w:hAnsiTheme="minorHAnsi" w:cstheme="minorHAnsi"/>
                <w:spacing w:val="-14"/>
                <w:sz w:val="24"/>
              </w:rPr>
              <w:t xml:space="preserve"> </w:t>
            </w:r>
            <w:r w:rsidRPr="00FF137E">
              <w:rPr>
                <w:rFonts w:asciiTheme="minorHAnsi" w:hAnsiTheme="minorHAnsi" w:cstheme="minorHAnsi"/>
                <w:sz w:val="24"/>
              </w:rPr>
              <w:t>developing a guardian assistance program (GAP) in Mississippi, it is estimated that approximately 200 children could be placed in a subsidized permanent custodial relationship with a relative.</w:t>
            </w:r>
            <w:r w:rsidRPr="00FF137E">
              <w:rPr>
                <w:rFonts w:asciiTheme="minorHAnsi" w:hAnsiTheme="minorHAnsi" w:cstheme="minorHAnsi"/>
                <w:spacing w:val="40"/>
                <w:sz w:val="24"/>
              </w:rPr>
              <w:t xml:space="preserve"> </w:t>
            </w:r>
            <w:r w:rsidRPr="00FF137E">
              <w:rPr>
                <w:rFonts w:asciiTheme="minorHAnsi" w:hAnsiTheme="minorHAnsi" w:cstheme="minorHAnsi"/>
                <w:sz w:val="24"/>
              </w:rPr>
              <w:t>This will</w:t>
            </w:r>
            <w:r w:rsidRPr="00FF137E">
              <w:rPr>
                <w:rFonts w:asciiTheme="minorHAnsi" w:hAnsiTheme="minorHAnsi" w:cstheme="minorHAnsi"/>
                <w:spacing w:val="-1"/>
                <w:sz w:val="24"/>
              </w:rPr>
              <w:t xml:space="preserve"> </w:t>
            </w:r>
            <w:r w:rsidRPr="00FF137E">
              <w:rPr>
                <w:rFonts w:asciiTheme="minorHAnsi" w:hAnsiTheme="minorHAnsi" w:cstheme="minorHAnsi"/>
                <w:sz w:val="24"/>
              </w:rPr>
              <w:t>increase the</w:t>
            </w:r>
            <w:r w:rsidRPr="00FF137E">
              <w:rPr>
                <w:rFonts w:asciiTheme="minorHAnsi" w:hAnsiTheme="minorHAnsi" w:cstheme="minorHAnsi"/>
                <w:spacing w:val="-1"/>
                <w:sz w:val="24"/>
              </w:rPr>
              <w:t xml:space="preserve"> </w:t>
            </w:r>
            <w:r w:rsidRPr="00FF137E">
              <w:rPr>
                <w:rFonts w:asciiTheme="minorHAnsi" w:hAnsiTheme="minorHAnsi" w:cstheme="minorHAnsi"/>
                <w:sz w:val="24"/>
              </w:rPr>
              <w:t>number of</w:t>
            </w:r>
            <w:r w:rsidRPr="00FF137E">
              <w:rPr>
                <w:rFonts w:asciiTheme="minorHAnsi" w:hAnsiTheme="minorHAnsi" w:cstheme="minorHAnsi"/>
                <w:spacing w:val="-1"/>
                <w:sz w:val="24"/>
              </w:rPr>
              <w:t xml:space="preserve"> </w:t>
            </w:r>
            <w:r w:rsidRPr="00FF137E">
              <w:rPr>
                <w:rFonts w:asciiTheme="minorHAnsi" w:hAnsiTheme="minorHAnsi" w:cstheme="minorHAnsi"/>
                <w:sz w:val="24"/>
              </w:rPr>
              <w:t>children who</w:t>
            </w:r>
            <w:r w:rsidRPr="00FF137E">
              <w:rPr>
                <w:rFonts w:asciiTheme="minorHAnsi" w:hAnsiTheme="minorHAnsi" w:cstheme="minorHAnsi"/>
                <w:spacing w:val="-1"/>
                <w:sz w:val="24"/>
              </w:rPr>
              <w:t xml:space="preserve"> </w:t>
            </w:r>
            <w:r w:rsidRPr="00FF137E">
              <w:rPr>
                <w:rFonts w:asciiTheme="minorHAnsi" w:hAnsiTheme="minorHAnsi" w:cstheme="minorHAnsi"/>
                <w:sz w:val="24"/>
              </w:rPr>
              <w:t>exit</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permanency</w:t>
            </w:r>
            <w:r w:rsidRPr="00FF137E">
              <w:rPr>
                <w:rFonts w:asciiTheme="minorHAnsi" w:hAnsiTheme="minorHAnsi" w:cstheme="minorHAnsi"/>
                <w:spacing w:val="-1"/>
                <w:sz w:val="24"/>
              </w:rPr>
              <w:t xml:space="preserve"> </w:t>
            </w:r>
            <w:r w:rsidRPr="00FF137E">
              <w:rPr>
                <w:rFonts w:asciiTheme="minorHAnsi" w:hAnsiTheme="minorHAnsi" w:cstheme="minorHAnsi"/>
                <w:sz w:val="24"/>
              </w:rPr>
              <w:t>while</w:t>
            </w:r>
            <w:r w:rsidRPr="00FF137E">
              <w:rPr>
                <w:rFonts w:asciiTheme="minorHAnsi" w:hAnsiTheme="minorHAnsi" w:cstheme="minorHAnsi"/>
                <w:spacing w:val="-1"/>
                <w:sz w:val="24"/>
              </w:rPr>
              <w:t xml:space="preserve"> </w:t>
            </w:r>
            <w:r w:rsidRPr="00FF137E">
              <w:rPr>
                <w:rFonts w:asciiTheme="minorHAnsi" w:hAnsiTheme="minorHAnsi" w:cstheme="minorHAnsi"/>
                <w:sz w:val="24"/>
              </w:rPr>
              <w:t>maintaining</w:t>
            </w:r>
            <w:r w:rsidRPr="00FF137E">
              <w:rPr>
                <w:rFonts w:asciiTheme="minorHAnsi" w:hAnsiTheme="minorHAnsi" w:cstheme="minorHAnsi"/>
                <w:spacing w:val="-1"/>
                <w:sz w:val="24"/>
              </w:rPr>
              <w:t xml:space="preserve"> </w:t>
            </w:r>
            <w:r w:rsidRPr="00FF137E">
              <w:rPr>
                <w:rFonts w:asciiTheme="minorHAnsi" w:hAnsiTheme="minorHAnsi" w:cstheme="minorHAnsi"/>
                <w:sz w:val="24"/>
              </w:rPr>
              <w:t>connections</w:t>
            </w:r>
            <w:r w:rsidRPr="00FF137E">
              <w:rPr>
                <w:rFonts w:asciiTheme="minorHAnsi" w:hAnsiTheme="minorHAnsi" w:cstheme="minorHAnsi"/>
                <w:spacing w:val="-1"/>
                <w:sz w:val="24"/>
              </w:rPr>
              <w:t xml:space="preserve"> </w:t>
            </w:r>
            <w:r w:rsidRPr="00FF137E">
              <w:rPr>
                <w:rFonts w:asciiTheme="minorHAnsi" w:hAnsiTheme="minorHAnsi" w:cstheme="minorHAnsi"/>
                <w:sz w:val="24"/>
              </w:rPr>
              <w:t>to family, without placing the stress of a financial burden on the custodial relative. MDCPS will draft</w:t>
            </w:r>
            <w:r w:rsidRPr="00FF137E">
              <w:rPr>
                <w:rFonts w:asciiTheme="minorHAnsi" w:hAnsiTheme="minorHAnsi" w:cstheme="minorHAnsi"/>
                <w:spacing w:val="-11"/>
                <w:sz w:val="24"/>
              </w:rPr>
              <w:t xml:space="preserve"> </w:t>
            </w:r>
            <w:r w:rsidRPr="00FF137E">
              <w:rPr>
                <w:rFonts w:asciiTheme="minorHAnsi" w:hAnsiTheme="minorHAnsi" w:cstheme="minorHAnsi"/>
                <w:sz w:val="24"/>
              </w:rPr>
              <w:t>policies</w:t>
            </w:r>
            <w:r w:rsidRPr="00FF137E">
              <w:rPr>
                <w:rFonts w:asciiTheme="minorHAnsi" w:hAnsiTheme="minorHAnsi" w:cstheme="minorHAnsi"/>
                <w:spacing w:val="-11"/>
                <w:sz w:val="24"/>
              </w:rPr>
              <w:t xml:space="preserve"> </w:t>
            </w:r>
            <w:r w:rsidRPr="00FF137E">
              <w:rPr>
                <w:rFonts w:asciiTheme="minorHAnsi" w:hAnsiTheme="minorHAnsi" w:cstheme="minorHAnsi"/>
                <w:sz w:val="24"/>
              </w:rPr>
              <w:t>and</w:t>
            </w:r>
            <w:r w:rsidRPr="00FF137E">
              <w:rPr>
                <w:rFonts w:asciiTheme="minorHAnsi" w:hAnsiTheme="minorHAnsi" w:cstheme="minorHAnsi"/>
                <w:spacing w:val="-11"/>
                <w:sz w:val="24"/>
              </w:rPr>
              <w:t xml:space="preserve"> </w:t>
            </w:r>
            <w:r w:rsidRPr="00FF137E">
              <w:rPr>
                <w:rFonts w:asciiTheme="minorHAnsi" w:hAnsiTheme="minorHAnsi" w:cstheme="minorHAnsi"/>
                <w:sz w:val="24"/>
              </w:rPr>
              <w:t>procedures,</w:t>
            </w:r>
            <w:r w:rsidRPr="00FF137E">
              <w:rPr>
                <w:rFonts w:asciiTheme="minorHAnsi" w:hAnsiTheme="minorHAnsi" w:cstheme="minorHAnsi"/>
                <w:spacing w:val="-9"/>
                <w:sz w:val="24"/>
              </w:rPr>
              <w:t xml:space="preserve"> </w:t>
            </w:r>
            <w:r w:rsidRPr="00FF137E">
              <w:rPr>
                <w:rFonts w:asciiTheme="minorHAnsi" w:hAnsiTheme="minorHAnsi" w:cstheme="minorHAnsi"/>
                <w:sz w:val="24"/>
              </w:rPr>
              <w:t>develop</w:t>
            </w:r>
            <w:r w:rsidRPr="00FF137E">
              <w:rPr>
                <w:rFonts w:asciiTheme="minorHAnsi" w:hAnsiTheme="minorHAnsi" w:cstheme="minorHAnsi"/>
                <w:spacing w:val="-10"/>
                <w:sz w:val="24"/>
              </w:rPr>
              <w:t xml:space="preserve"> </w:t>
            </w:r>
            <w:r w:rsidRPr="00FF137E">
              <w:rPr>
                <w:rFonts w:asciiTheme="minorHAnsi" w:hAnsiTheme="minorHAnsi" w:cstheme="minorHAnsi"/>
                <w:sz w:val="24"/>
              </w:rPr>
              <w:t>plans</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educate</w:t>
            </w:r>
            <w:r w:rsidRPr="00FF137E">
              <w:rPr>
                <w:rFonts w:asciiTheme="minorHAnsi" w:hAnsiTheme="minorHAnsi" w:cstheme="minorHAnsi"/>
                <w:spacing w:val="-11"/>
                <w:sz w:val="24"/>
              </w:rPr>
              <w:t xml:space="preserve"> </w:t>
            </w:r>
            <w:r w:rsidRPr="00FF137E">
              <w:rPr>
                <w:rFonts w:asciiTheme="minorHAnsi" w:hAnsiTheme="minorHAnsi" w:cstheme="minorHAnsi"/>
                <w:sz w:val="24"/>
              </w:rPr>
              <w:t>judges</w:t>
            </w:r>
            <w:r w:rsidRPr="00FF137E">
              <w:rPr>
                <w:rFonts w:asciiTheme="minorHAnsi" w:hAnsiTheme="minorHAnsi" w:cstheme="minorHAnsi"/>
                <w:spacing w:val="-11"/>
                <w:sz w:val="24"/>
              </w:rPr>
              <w:t xml:space="preserve"> </w:t>
            </w:r>
            <w:r w:rsidRPr="00FF137E">
              <w:rPr>
                <w:rFonts w:asciiTheme="minorHAnsi" w:hAnsiTheme="minorHAnsi" w:cstheme="minorHAnsi"/>
                <w:sz w:val="24"/>
              </w:rPr>
              <w:t>and</w:t>
            </w:r>
            <w:r w:rsidRPr="00FF137E">
              <w:rPr>
                <w:rFonts w:asciiTheme="minorHAnsi" w:hAnsiTheme="minorHAnsi" w:cstheme="minorHAnsi"/>
                <w:spacing w:val="-11"/>
                <w:sz w:val="24"/>
              </w:rPr>
              <w:t xml:space="preserve"> </w:t>
            </w:r>
            <w:r w:rsidRPr="00FF137E">
              <w:rPr>
                <w:rFonts w:asciiTheme="minorHAnsi" w:hAnsiTheme="minorHAnsi" w:cstheme="minorHAnsi"/>
                <w:sz w:val="24"/>
              </w:rPr>
              <w:t>take</w:t>
            </w:r>
            <w:r w:rsidRPr="00FF137E">
              <w:rPr>
                <w:rFonts w:asciiTheme="minorHAnsi" w:hAnsiTheme="minorHAnsi" w:cstheme="minorHAnsi"/>
                <w:spacing w:val="-12"/>
                <w:sz w:val="24"/>
              </w:rPr>
              <w:t xml:space="preserve"> </w:t>
            </w:r>
            <w:r w:rsidRPr="00FF137E">
              <w:rPr>
                <w:rFonts w:asciiTheme="minorHAnsi" w:hAnsiTheme="minorHAnsi" w:cstheme="minorHAnsi"/>
                <w:sz w:val="24"/>
              </w:rPr>
              <w:t>other</w:t>
            </w:r>
            <w:r w:rsidRPr="00FF137E">
              <w:rPr>
                <w:rFonts w:asciiTheme="minorHAnsi" w:hAnsiTheme="minorHAnsi" w:cstheme="minorHAnsi"/>
                <w:spacing w:val="-11"/>
                <w:sz w:val="24"/>
              </w:rPr>
              <w:t xml:space="preserve"> </w:t>
            </w:r>
            <w:r w:rsidRPr="00FF137E">
              <w:rPr>
                <w:rFonts w:asciiTheme="minorHAnsi" w:hAnsiTheme="minorHAnsi" w:cstheme="minorHAnsi"/>
                <w:sz w:val="24"/>
              </w:rPr>
              <w:t>steps</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implement a GAP.</w:t>
            </w:r>
            <w:r w:rsidRPr="00FF137E">
              <w:rPr>
                <w:rFonts w:asciiTheme="minorHAnsi" w:hAnsiTheme="minorHAnsi" w:cstheme="minorHAnsi"/>
                <w:spacing w:val="40"/>
                <w:sz w:val="24"/>
              </w:rPr>
              <w:t xml:space="preserve"> </w:t>
            </w:r>
            <w:r w:rsidRPr="00FF137E">
              <w:rPr>
                <w:rFonts w:asciiTheme="minorHAnsi" w:hAnsiTheme="minorHAnsi" w:cstheme="minorHAnsi"/>
                <w:sz w:val="24"/>
              </w:rPr>
              <w:t>Mississippi is looking to model their program after a successful program in TN.</w:t>
            </w:r>
          </w:p>
          <w:p w14:paraId="2F3E5977" w14:textId="77777777" w:rsidR="00112D49" w:rsidRPr="00FF137E" w:rsidRDefault="00DC3A48">
            <w:pPr>
              <w:pStyle w:val="TableParagraph"/>
              <w:spacing w:before="158"/>
              <w:ind w:left="107"/>
              <w:jc w:val="both"/>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 xml:space="preserve">and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05FAE50E" w14:textId="77777777" w:rsidR="00112D49" w:rsidRPr="00FF137E" w:rsidRDefault="00DC3A48">
            <w:pPr>
              <w:pStyle w:val="TableParagraph"/>
              <w:spacing w:before="240"/>
              <w:ind w:left="107"/>
              <w:jc w:val="both"/>
              <w:rPr>
                <w:rFonts w:asciiTheme="minorHAnsi" w:hAnsiTheme="minorHAnsi" w:cstheme="minorHAnsi"/>
                <w:sz w:val="24"/>
              </w:rPr>
            </w:pPr>
            <w:r w:rsidRPr="00FF137E">
              <w:rPr>
                <w:rFonts w:asciiTheme="minorHAnsi" w:hAnsiTheme="minorHAnsi" w:cstheme="minorHAnsi"/>
                <w:sz w:val="24"/>
              </w:rPr>
              <w:t>Develop</w:t>
            </w:r>
            <w:r w:rsidRPr="00FF137E">
              <w:rPr>
                <w:rFonts w:asciiTheme="minorHAnsi" w:hAnsiTheme="minorHAnsi" w:cstheme="minorHAnsi"/>
                <w:spacing w:val="-1"/>
                <w:sz w:val="24"/>
              </w:rPr>
              <w:t xml:space="preserve"> </w:t>
            </w:r>
            <w:r w:rsidRPr="00FF137E">
              <w:rPr>
                <w:rFonts w:asciiTheme="minorHAnsi" w:hAnsiTheme="minorHAnsi" w:cstheme="minorHAnsi"/>
                <w:sz w:val="24"/>
              </w:rPr>
              <w:t>baselines and</w:t>
            </w:r>
            <w:r w:rsidRPr="00FF137E">
              <w:rPr>
                <w:rFonts w:asciiTheme="minorHAnsi" w:hAnsiTheme="minorHAnsi" w:cstheme="minorHAnsi"/>
                <w:spacing w:val="-1"/>
                <w:sz w:val="24"/>
              </w:rPr>
              <w:t xml:space="preserve"> </w:t>
            </w:r>
            <w:r w:rsidRPr="00FF137E">
              <w:rPr>
                <w:rFonts w:asciiTheme="minorHAnsi" w:hAnsiTheme="minorHAnsi" w:cstheme="minorHAnsi"/>
                <w:sz w:val="24"/>
              </w:rPr>
              <w:t>targets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the following</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metrics</w:t>
            </w:r>
          </w:p>
          <w:p w14:paraId="0531EDC1" w14:textId="77777777" w:rsidR="00112D49" w:rsidRPr="00FF137E" w:rsidRDefault="00DC3A48">
            <w:pPr>
              <w:pStyle w:val="TableParagraph"/>
              <w:numPr>
                <w:ilvl w:val="0"/>
                <w:numId w:val="30"/>
              </w:numPr>
              <w:tabs>
                <w:tab w:val="left" w:pos="803"/>
              </w:tabs>
              <w:spacing w:before="241" w:line="286" w:lineRule="exact"/>
              <w:ind w:hanging="268"/>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relative</w:t>
            </w:r>
            <w:r w:rsidRPr="00FF137E">
              <w:rPr>
                <w:rFonts w:asciiTheme="minorHAnsi" w:hAnsiTheme="minorHAnsi" w:cstheme="minorHAnsi"/>
                <w:spacing w:val="-1"/>
                <w:sz w:val="24"/>
              </w:rPr>
              <w:t xml:space="preserve"> </w:t>
            </w:r>
            <w:r w:rsidRPr="00FF137E">
              <w:rPr>
                <w:rFonts w:asciiTheme="minorHAnsi" w:hAnsiTheme="minorHAnsi" w:cstheme="minorHAnsi"/>
                <w:sz w:val="24"/>
              </w:rPr>
              <w:t>foster</w:t>
            </w:r>
            <w:r w:rsidRPr="00FF137E">
              <w:rPr>
                <w:rFonts w:asciiTheme="minorHAnsi" w:hAnsiTheme="minorHAnsi" w:cstheme="minorHAnsi"/>
                <w:spacing w:val="1"/>
                <w:sz w:val="24"/>
              </w:rPr>
              <w:t xml:space="preserve"> </w:t>
            </w:r>
            <w:r w:rsidRPr="00FF137E">
              <w:rPr>
                <w:rFonts w:asciiTheme="minorHAnsi" w:hAnsiTheme="minorHAnsi" w:cstheme="minorHAnsi"/>
                <w:sz w:val="24"/>
              </w:rPr>
              <w:t>homes</w:t>
            </w:r>
            <w:r w:rsidRPr="00FF137E">
              <w:rPr>
                <w:rFonts w:asciiTheme="minorHAnsi" w:hAnsiTheme="minorHAnsi" w:cstheme="minorHAnsi"/>
                <w:spacing w:val="-1"/>
                <w:sz w:val="24"/>
              </w:rPr>
              <w:t xml:space="preserve"> </w:t>
            </w:r>
            <w:r w:rsidRPr="00FF137E">
              <w:rPr>
                <w:rFonts w:asciiTheme="minorHAnsi" w:hAnsiTheme="minorHAnsi" w:cstheme="minorHAnsi"/>
                <w:sz w:val="24"/>
              </w:rPr>
              <w:t>licensed in</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a timely </w:t>
            </w:r>
            <w:r w:rsidRPr="00FF137E">
              <w:rPr>
                <w:rFonts w:asciiTheme="minorHAnsi" w:hAnsiTheme="minorHAnsi" w:cstheme="minorHAnsi"/>
                <w:spacing w:val="-2"/>
                <w:sz w:val="24"/>
              </w:rPr>
              <w:t>manner</w:t>
            </w:r>
          </w:p>
          <w:p w14:paraId="677ACA45" w14:textId="77777777" w:rsidR="00112D49" w:rsidRPr="00FF137E" w:rsidRDefault="00DC3A48">
            <w:pPr>
              <w:pStyle w:val="TableParagraph"/>
              <w:numPr>
                <w:ilvl w:val="0"/>
                <w:numId w:val="30"/>
              </w:numPr>
              <w:tabs>
                <w:tab w:val="left" w:pos="803"/>
              </w:tabs>
              <w:spacing w:line="276" w:lineRule="exact"/>
              <w:ind w:hanging="268"/>
              <w:rPr>
                <w:rFonts w:asciiTheme="minorHAnsi" w:hAnsiTheme="minorHAnsi" w:cstheme="minorHAnsi"/>
                <w:sz w:val="24"/>
              </w:rPr>
            </w:pPr>
            <w:r w:rsidRPr="00FF137E">
              <w:rPr>
                <w:rFonts w:asciiTheme="minorHAnsi" w:hAnsiTheme="minorHAnsi" w:cstheme="minorHAnsi"/>
                <w:sz w:val="24"/>
              </w:rPr>
              <w:t>Number</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placed</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relative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foster </w:t>
            </w:r>
            <w:r w:rsidRPr="00FF137E">
              <w:rPr>
                <w:rFonts w:asciiTheme="minorHAnsi" w:hAnsiTheme="minorHAnsi" w:cstheme="minorHAnsi"/>
                <w:spacing w:val="-2"/>
                <w:sz w:val="24"/>
              </w:rPr>
              <w:t>homes</w:t>
            </w:r>
          </w:p>
          <w:p w14:paraId="6CAEAC01" w14:textId="77777777" w:rsidR="00112D49" w:rsidRPr="00FF137E" w:rsidRDefault="00DC3A48">
            <w:pPr>
              <w:pStyle w:val="TableParagraph"/>
              <w:numPr>
                <w:ilvl w:val="0"/>
                <w:numId w:val="30"/>
              </w:numPr>
              <w:tabs>
                <w:tab w:val="left" w:pos="803"/>
              </w:tabs>
              <w:spacing w:line="247" w:lineRule="exact"/>
              <w:ind w:hanging="268"/>
              <w:rPr>
                <w:rFonts w:asciiTheme="minorHAnsi" w:hAnsiTheme="minorHAnsi" w:cstheme="minorHAnsi"/>
                <w:sz w:val="24"/>
              </w:rPr>
            </w:pPr>
            <w:r w:rsidRPr="00FF137E">
              <w:rPr>
                <w:rFonts w:asciiTheme="minorHAnsi" w:hAnsiTheme="minorHAnsi" w:cstheme="minorHAnsi"/>
                <w:sz w:val="24"/>
              </w:rPr>
              <w:t>Process</w:t>
            </w:r>
            <w:r w:rsidRPr="00FF137E">
              <w:rPr>
                <w:rFonts w:asciiTheme="minorHAnsi" w:hAnsiTheme="minorHAnsi" w:cstheme="minorHAnsi"/>
                <w:spacing w:val="-3"/>
                <w:sz w:val="24"/>
              </w:rPr>
              <w:t xml:space="preserve"> </w:t>
            </w:r>
            <w:r w:rsidRPr="00FF137E">
              <w:rPr>
                <w:rFonts w:asciiTheme="minorHAnsi" w:hAnsiTheme="minorHAnsi" w:cstheme="minorHAnsi"/>
                <w:sz w:val="24"/>
              </w:rPr>
              <w:t>indicators</w:t>
            </w:r>
            <w:r w:rsidRPr="00FF137E">
              <w:rPr>
                <w:rFonts w:asciiTheme="minorHAnsi" w:hAnsiTheme="minorHAnsi" w:cstheme="minorHAnsi"/>
                <w:spacing w:val="-2"/>
                <w:sz w:val="24"/>
              </w:rPr>
              <w:t xml:space="preserve"> </w:t>
            </w:r>
            <w:r w:rsidRPr="00FF137E">
              <w:rPr>
                <w:rFonts w:asciiTheme="minorHAnsi" w:hAnsiTheme="minorHAnsi" w:cstheme="minorHAnsi"/>
                <w:sz w:val="24"/>
              </w:rPr>
              <w:t>track guardianship</w:t>
            </w:r>
            <w:r w:rsidRPr="00FF137E">
              <w:rPr>
                <w:rFonts w:asciiTheme="minorHAnsi" w:hAnsiTheme="minorHAnsi" w:cstheme="minorHAnsi"/>
                <w:spacing w:val="-2"/>
                <w:sz w:val="24"/>
              </w:rPr>
              <w:t xml:space="preserve"> </w:t>
            </w:r>
            <w:r w:rsidRPr="00FF137E">
              <w:rPr>
                <w:rFonts w:asciiTheme="minorHAnsi" w:hAnsiTheme="minorHAnsi" w:cstheme="minorHAnsi"/>
                <w:sz w:val="24"/>
              </w:rPr>
              <w:t>assistance</w:t>
            </w:r>
            <w:r w:rsidRPr="00FF137E">
              <w:rPr>
                <w:rFonts w:asciiTheme="minorHAnsi" w:hAnsiTheme="minorHAnsi" w:cstheme="minorHAnsi"/>
                <w:spacing w:val="-3"/>
                <w:sz w:val="24"/>
              </w:rPr>
              <w:t xml:space="preserve"> </w:t>
            </w:r>
            <w:r w:rsidRPr="00FF137E">
              <w:rPr>
                <w:rFonts w:asciiTheme="minorHAnsi" w:hAnsiTheme="minorHAnsi" w:cstheme="minorHAnsi"/>
                <w:sz w:val="24"/>
              </w:rPr>
              <w:t>program</w:t>
            </w:r>
            <w:r w:rsidRPr="00FF137E">
              <w:rPr>
                <w:rFonts w:asciiTheme="minorHAnsi" w:hAnsiTheme="minorHAnsi" w:cstheme="minorHAnsi"/>
                <w:spacing w:val="-2"/>
                <w:sz w:val="24"/>
              </w:rPr>
              <w:t xml:space="preserve"> development</w:t>
            </w:r>
          </w:p>
        </w:tc>
      </w:tr>
      <w:tr w:rsidR="00112D49" w:rsidRPr="00FF137E" w14:paraId="1E732DEE" w14:textId="77777777">
        <w:trPr>
          <w:trHeight w:val="515"/>
        </w:trPr>
        <w:tc>
          <w:tcPr>
            <w:tcW w:w="9352" w:type="dxa"/>
            <w:shd w:val="clear" w:color="auto" w:fill="BEBEBE"/>
          </w:tcPr>
          <w:p w14:paraId="7E97BE79" w14:textId="77777777" w:rsidR="00112D49" w:rsidRPr="00FF137E" w:rsidRDefault="00112D49">
            <w:pPr>
              <w:pStyle w:val="TableParagraph"/>
              <w:rPr>
                <w:rFonts w:asciiTheme="minorHAnsi" w:hAnsiTheme="minorHAnsi" w:cstheme="minorHAnsi"/>
              </w:rPr>
            </w:pPr>
          </w:p>
        </w:tc>
      </w:tr>
      <w:tr w:rsidR="00112D49" w:rsidRPr="00FF137E" w14:paraId="31AA33A6" w14:textId="77777777">
        <w:trPr>
          <w:trHeight w:val="278"/>
        </w:trPr>
        <w:tc>
          <w:tcPr>
            <w:tcW w:w="9352" w:type="dxa"/>
            <w:tcBorders>
              <w:bottom w:val="nil"/>
            </w:tcBorders>
          </w:tcPr>
          <w:p w14:paraId="43B5D49C" w14:textId="77777777" w:rsidR="00112D49" w:rsidRPr="00FF137E" w:rsidRDefault="00DC3A48">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b/>
                <w:sz w:val="24"/>
              </w:rPr>
              <w:t>Support</w:t>
            </w:r>
            <w:r w:rsidRPr="00FF137E">
              <w:rPr>
                <w:rFonts w:asciiTheme="minorHAnsi" w:hAnsiTheme="minorHAnsi" w:cstheme="minorHAnsi"/>
                <w:b/>
                <w:spacing w:val="-1"/>
                <w:sz w:val="24"/>
              </w:rPr>
              <w:t xml:space="preserve"> </w:t>
            </w:r>
            <w:r w:rsidRPr="00FF137E">
              <w:rPr>
                <w:rFonts w:asciiTheme="minorHAnsi" w:hAnsiTheme="minorHAnsi" w:cstheme="minorHAnsi"/>
                <w:b/>
                <w:sz w:val="24"/>
              </w:rPr>
              <w:t>for</w:t>
            </w:r>
            <w:r w:rsidRPr="00FF137E">
              <w:rPr>
                <w:rFonts w:asciiTheme="minorHAnsi" w:hAnsiTheme="minorHAnsi" w:cstheme="minorHAnsi"/>
                <w:b/>
                <w:spacing w:val="-2"/>
                <w:sz w:val="24"/>
              </w:rPr>
              <w:t xml:space="preserve"> </w:t>
            </w:r>
            <w:r w:rsidRPr="00FF137E">
              <w:rPr>
                <w:rFonts w:asciiTheme="minorHAnsi" w:hAnsiTheme="minorHAnsi" w:cstheme="minorHAnsi"/>
                <w:b/>
                <w:sz w:val="24"/>
              </w:rPr>
              <w:t>Timely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Adoptions:</w:t>
            </w:r>
            <w:r w:rsidRPr="00FF137E">
              <w:rPr>
                <w:rFonts w:asciiTheme="minorHAnsi" w:hAnsiTheme="minorHAnsi" w:cstheme="minorHAnsi"/>
                <w:b/>
                <w:spacing w:val="-2"/>
                <w:sz w:val="24"/>
              </w:rPr>
              <w:t xml:space="preserve"> </w:t>
            </w:r>
            <w:r w:rsidRPr="00FF137E">
              <w:rPr>
                <w:rFonts w:asciiTheme="minorHAnsi" w:hAnsiTheme="minorHAnsi" w:cstheme="minorHAnsi"/>
                <w:sz w:val="24"/>
              </w:rPr>
              <w:t>Addressing</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TPR </w:t>
            </w:r>
            <w:r w:rsidRPr="00FF137E">
              <w:rPr>
                <w:rFonts w:asciiTheme="minorHAnsi" w:hAnsiTheme="minorHAnsi" w:cstheme="minorHAnsi"/>
                <w:spacing w:val="-2"/>
                <w:sz w:val="24"/>
              </w:rPr>
              <w:t>Backlog</w:t>
            </w:r>
          </w:p>
        </w:tc>
      </w:tr>
    </w:tbl>
    <w:p w14:paraId="698C2C03" w14:textId="77777777" w:rsidR="00112D49" w:rsidRPr="00FF137E" w:rsidRDefault="00DC3A48">
      <w:pPr>
        <w:pStyle w:val="BodyText"/>
        <w:spacing w:before="107"/>
        <w:rPr>
          <w:rFonts w:asciiTheme="minorHAnsi" w:hAnsiTheme="minorHAnsi" w:cstheme="minorHAnsi"/>
          <w:sz w:val="20"/>
        </w:rPr>
      </w:pPr>
      <w:r w:rsidRPr="00FF137E">
        <w:rPr>
          <w:rFonts w:asciiTheme="minorHAnsi" w:hAnsiTheme="minorHAnsi" w:cstheme="minorHAnsi"/>
          <w:noProof/>
        </w:rPr>
        <mc:AlternateContent>
          <mc:Choice Requires="wps">
            <w:drawing>
              <wp:anchor distT="0" distB="0" distL="0" distR="0" simplePos="0" relativeHeight="251672064" behindDoc="1" locked="0" layoutInCell="1" allowOverlap="1" wp14:anchorId="524F2276" wp14:editId="40E9E148">
                <wp:simplePos x="0" y="0"/>
                <wp:positionH relativeFrom="page">
                  <wp:posOffset>1810766</wp:posOffset>
                </wp:positionH>
                <wp:positionV relativeFrom="paragraph">
                  <wp:posOffset>238214</wp:posOffset>
                </wp:positionV>
                <wp:extent cx="5066665" cy="6350"/>
                <wp:effectExtent l="0" t="0" r="0" b="0"/>
                <wp:wrapTopAndBottom/>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6665" cy="6350"/>
                        </a:xfrm>
                        <a:custGeom>
                          <a:avLst/>
                          <a:gdLst/>
                          <a:ahLst/>
                          <a:cxnLst/>
                          <a:rect l="l" t="t" r="r" b="b"/>
                          <a:pathLst>
                            <a:path w="5066665" h="6350">
                              <a:moveTo>
                                <a:pt x="5066664" y="0"/>
                              </a:moveTo>
                              <a:lnTo>
                                <a:pt x="0" y="0"/>
                              </a:lnTo>
                              <a:lnTo>
                                <a:pt x="0" y="6095"/>
                              </a:lnTo>
                              <a:lnTo>
                                <a:pt x="5066664" y="6095"/>
                              </a:lnTo>
                              <a:lnTo>
                                <a:pt x="5066664"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9E4453E" id="Freeform: Shape 140" o:spid="_x0000_s1026" style="position:absolute;margin-left:142.6pt;margin-top:18.75pt;width:398.95pt;height:.5pt;z-index:-251644416;visibility:visible;mso-wrap-style:square;mso-wrap-distance-left:0;mso-wrap-distance-top:0;mso-wrap-distance-right:0;mso-wrap-distance-bottom:0;mso-position-horizontal:absolute;mso-position-horizontal-relative:page;mso-position-vertical:absolute;mso-position-vertical-relative:text;v-text-anchor:top" coordsize="5066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" path="m5066664,l,,,6095r5066664,l5066664,xe" fillcolor="#7e7e7e" stroked="f">
                <v:path arrowok="t"/>
                <w10:wrap type="topAndBottom" anchorx="page"/>
              </v:shape>
            </w:pict>
          </mc:Fallback>
        </mc:AlternateConten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FF137E" w14:paraId="443E1025" w14:textId="77777777">
        <w:trPr>
          <w:trHeight w:val="1348"/>
        </w:trPr>
        <w:tc>
          <w:tcPr>
            <w:tcW w:w="9352" w:type="dxa"/>
            <w:tcBorders>
              <w:top w:val="nil"/>
              <w:bottom w:val="nil"/>
            </w:tcBorders>
          </w:tcPr>
          <w:p w14:paraId="1B165EC3" w14:textId="77777777" w:rsidR="00112D49" w:rsidRPr="00FF137E" w:rsidRDefault="00DC3A48">
            <w:pPr>
              <w:pStyle w:val="TableParagraph"/>
              <w:spacing w:before="160"/>
              <w:ind w:left="107" w:right="97"/>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 Administrative data shows that there are a significant number of children with a permanency planning goal of</w:t>
            </w:r>
            <w:r w:rsidRPr="00FF137E">
              <w:rPr>
                <w:rFonts w:asciiTheme="minorHAnsi" w:hAnsiTheme="minorHAnsi" w:cstheme="minorHAnsi"/>
                <w:spacing w:val="-1"/>
                <w:sz w:val="24"/>
              </w:rPr>
              <w:t xml:space="preserve"> </w:t>
            </w:r>
            <w:r w:rsidRPr="00FF137E">
              <w:rPr>
                <w:rFonts w:asciiTheme="minorHAnsi" w:hAnsiTheme="minorHAnsi" w:cstheme="minorHAnsi"/>
                <w:sz w:val="24"/>
              </w:rPr>
              <w:t>adoption who</w:t>
            </w:r>
            <w:r w:rsidRPr="00FF137E">
              <w:rPr>
                <w:rFonts w:asciiTheme="minorHAnsi" w:hAnsiTheme="minorHAnsi" w:cstheme="minorHAnsi"/>
                <w:spacing w:val="-1"/>
                <w:sz w:val="24"/>
              </w:rPr>
              <w:t xml:space="preserve"> </w:t>
            </w:r>
            <w:r w:rsidRPr="00FF137E">
              <w:rPr>
                <w:rFonts w:asciiTheme="minorHAnsi" w:hAnsiTheme="minorHAnsi" w:cstheme="minorHAnsi"/>
                <w:sz w:val="24"/>
              </w:rPr>
              <w:t>are</w:t>
            </w:r>
            <w:r w:rsidRPr="00FF137E">
              <w:rPr>
                <w:rFonts w:asciiTheme="minorHAnsi" w:hAnsiTheme="minorHAnsi" w:cstheme="minorHAnsi"/>
                <w:spacing w:val="-2"/>
                <w:sz w:val="24"/>
              </w:rPr>
              <w:t xml:space="preserve"> </w:t>
            </w:r>
            <w:r w:rsidRPr="00FF137E">
              <w:rPr>
                <w:rFonts w:asciiTheme="minorHAnsi" w:hAnsiTheme="minorHAnsi" w:cstheme="minorHAnsi"/>
                <w:sz w:val="24"/>
              </w:rPr>
              <w:t>not progressing through</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process in a</w:t>
            </w:r>
            <w:r w:rsidRPr="00FF137E">
              <w:rPr>
                <w:rFonts w:asciiTheme="minorHAnsi" w:hAnsiTheme="minorHAnsi" w:cstheme="minorHAnsi"/>
                <w:spacing w:val="-1"/>
                <w:sz w:val="24"/>
              </w:rPr>
              <w:t xml:space="preserve"> </w:t>
            </w:r>
            <w:r w:rsidRPr="00FF137E">
              <w:rPr>
                <w:rFonts w:asciiTheme="minorHAnsi" w:hAnsiTheme="minorHAnsi" w:cstheme="minorHAnsi"/>
                <w:sz w:val="24"/>
              </w:rPr>
              <w:t>timely manner.</w:t>
            </w:r>
            <w:r w:rsidRPr="00FF137E">
              <w:rPr>
                <w:rFonts w:asciiTheme="minorHAnsi" w:hAnsiTheme="minorHAnsi" w:cstheme="minorHAnsi"/>
                <w:spacing w:val="40"/>
                <w:sz w:val="24"/>
              </w:rPr>
              <w:t xml:space="preserve"> </w:t>
            </w:r>
            <w:r w:rsidRPr="00FF137E">
              <w:rPr>
                <w:rFonts w:asciiTheme="minorHAnsi" w:hAnsiTheme="minorHAnsi" w:cstheme="minorHAnsi"/>
                <w:sz w:val="24"/>
              </w:rPr>
              <w:t>MDCPS is continuing to work to reduce the barriers to TPR, on a global and case- specific level.</w:t>
            </w:r>
          </w:p>
        </w:tc>
      </w:tr>
      <w:tr w:rsidR="00112D49" w:rsidRPr="00FF137E" w14:paraId="70C1B193" w14:textId="77777777">
        <w:trPr>
          <w:trHeight w:val="6100"/>
        </w:trPr>
        <w:tc>
          <w:tcPr>
            <w:tcW w:w="9352" w:type="dxa"/>
            <w:tcBorders>
              <w:top w:val="nil"/>
              <w:bottom w:val="nil"/>
            </w:tcBorders>
          </w:tcPr>
          <w:p w14:paraId="1BFE22DA" w14:textId="77777777" w:rsidR="00112D49" w:rsidRPr="00FF137E" w:rsidRDefault="00DC3A48">
            <w:pPr>
              <w:pStyle w:val="TableParagraph"/>
              <w:spacing w:before="74"/>
              <w:ind w:left="107" w:right="97"/>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z w:val="24"/>
              </w:rPr>
              <w:t xml:space="preserve"> MDCPS works at both the county and state level to collect the necessary paperwork and submit a comprehensive case history to the AGO for the filing of the TPR petition. This internal</w:t>
            </w:r>
            <w:r w:rsidRPr="00FF137E">
              <w:rPr>
                <w:rFonts w:asciiTheme="minorHAnsi" w:hAnsiTheme="minorHAnsi" w:cstheme="minorHAnsi"/>
                <w:spacing w:val="-12"/>
                <w:sz w:val="24"/>
              </w:rPr>
              <w:t xml:space="preserve"> </w:t>
            </w:r>
            <w:r w:rsidRPr="00FF137E">
              <w:rPr>
                <w:rFonts w:asciiTheme="minorHAnsi" w:hAnsiTheme="minorHAnsi" w:cstheme="minorHAnsi"/>
                <w:sz w:val="24"/>
              </w:rPr>
              <w:t>review</w:t>
            </w:r>
            <w:r w:rsidRPr="00FF137E">
              <w:rPr>
                <w:rFonts w:asciiTheme="minorHAnsi" w:hAnsiTheme="minorHAnsi" w:cstheme="minorHAnsi"/>
                <w:spacing w:val="-11"/>
                <w:sz w:val="24"/>
              </w:rPr>
              <w:t xml:space="preserve"> </w:t>
            </w:r>
            <w:r w:rsidRPr="00FF137E">
              <w:rPr>
                <w:rFonts w:asciiTheme="minorHAnsi" w:hAnsiTheme="minorHAnsi" w:cstheme="minorHAnsi"/>
                <w:sz w:val="24"/>
              </w:rPr>
              <w:t>identified</w:t>
            </w:r>
            <w:r w:rsidRPr="00FF137E">
              <w:rPr>
                <w:rFonts w:asciiTheme="minorHAnsi" w:hAnsiTheme="minorHAnsi" w:cstheme="minorHAnsi"/>
                <w:spacing w:val="-10"/>
                <w:sz w:val="24"/>
              </w:rPr>
              <w:t xml:space="preserve"> </w:t>
            </w:r>
            <w:r w:rsidRPr="00FF137E">
              <w:rPr>
                <w:rFonts w:asciiTheme="minorHAnsi" w:hAnsiTheme="minorHAnsi" w:cstheme="minorHAnsi"/>
                <w:sz w:val="24"/>
              </w:rPr>
              <w:t>several</w:t>
            </w:r>
            <w:r w:rsidRPr="00FF137E">
              <w:rPr>
                <w:rFonts w:asciiTheme="minorHAnsi" w:hAnsiTheme="minorHAnsi" w:cstheme="minorHAnsi"/>
                <w:spacing w:val="-12"/>
                <w:sz w:val="24"/>
              </w:rPr>
              <w:t xml:space="preserve"> </w:t>
            </w:r>
            <w:r w:rsidRPr="00FF137E">
              <w:rPr>
                <w:rFonts w:asciiTheme="minorHAnsi" w:hAnsiTheme="minorHAnsi" w:cstheme="minorHAnsi"/>
                <w:sz w:val="24"/>
              </w:rPr>
              <w:t>barriers</w:t>
            </w:r>
            <w:r w:rsidRPr="00FF137E">
              <w:rPr>
                <w:rFonts w:asciiTheme="minorHAnsi" w:hAnsiTheme="minorHAnsi" w:cstheme="minorHAnsi"/>
                <w:spacing w:val="-13"/>
                <w:sz w:val="24"/>
              </w:rPr>
              <w:t xml:space="preserve"> </w:t>
            </w:r>
            <w:r w:rsidRPr="00FF137E">
              <w:rPr>
                <w:rFonts w:asciiTheme="minorHAnsi" w:hAnsiTheme="minorHAnsi" w:cstheme="minorHAnsi"/>
                <w:sz w:val="24"/>
              </w:rPr>
              <w:t>and</w:t>
            </w:r>
            <w:r w:rsidRPr="00FF137E">
              <w:rPr>
                <w:rFonts w:asciiTheme="minorHAnsi" w:hAnsiTheme="minorHAnsi" w:cstheme="minorHAnsi"/>
                <w:spacing w:val="-10"/>
                <w:sz w:val="24"/>
              </w:rPr>
              <w:t xml:space="preserve"> </w:t>
            </w:r>
            <w:r w:rsidRPr="00FF137E">
              <w:rPr>
                <w:rFonts w:asciiTheme="minorHAnsi" w:hAnsiTheme="minorHAnsi" w:cstheme="minorHAnsi"/>
                <w:sz w:val="24"/>
              </w:rPr>
              <w:t>delays,</w:t>
            </w:r>
            <w:r w:rsidRPr="00FF137E">
              <w:rPr>
                <w:rFonts w:asciiTheme="minorHAnsi" w:hAnsiTheme="minorHAnsi" w:cstheme="minorHAnsi"/>
                <w:spacing w:val="-12"/>
                <w:sz w:val="24"/>
              </w:rPr>
              <w:t xml:space="preserve"> </w:t>
            </w:r>
            <w:r w:rsidRPr="00FF137E">
              <w:rPr>
                <w:rFonts w:asciiTheme="minorHAnsi" w:hAnsiTheme="minorHAnsi" w:cstheme="minorHAnsi"/>
                <w:sz w:val="24"/>
              </w:rPr>
              <w:t>some</w:t>
            </w:r>
            <w:r w:rsidRPr="00FF137E">
              <w:rPr>
                <w:rFonts w:asciiTheme="minorHAnsi" w:hAnsiTheme="minorHAnsi" w:cstheme="minorHAnsi"/>
                <w:spacing w:val="-12"/>
                <w:sz w:val="24"/>
              </w:rPr>
              <w:t xml:space="preserve"> </w:t>
            </w:r>
            <w:r w:rsidRPr="00FF137E">
              <w:rPr>
                <w:rFonts w:asciiTheme="minorHAnsi" w:hAnsiTheme="minorHAnsi" w:cstheme="minorHAnsi"/>
                <w:sz w:val="24"/>
              </w:rPr>
              <w:t>of</w:t>
            </w:r>
            <w:r w:rsidRPr="00FF137E">
              <w:rPr>
                <w:rFonts w:asciiTheme="minorHAnsi" w:hAnsiTheme="minorHAnsi" w:cstheme="minorHAnsi"/>
                <w:spacing w:val="-11"/>
                <w:sz w:val="24"/>
              </w:rPr>
              <w:t xml:space="preserve"> </w:t>
            </w:r>
            <w:r w:rsidRPr="00FF137E">
              <w:rPr>
                <w:rFonts w:asciiTheme="minorHAnsi" w:hAnsiTheme="minorHAnsi" w:cstheme="minorHAnsi"/>
                <w:sz w:val="24"/>
              </w:rPr>
              <w:t>which</w:t>
            </w:r>
            <w:r w:rsidRPr="00FF137E">
              <w:rPr>
                <w:rFonts w:asciiTheme="minorHAnsi" w:hAnsiTheme="minorHAnsi" w:cstheme="minorHAnsi"/>
                <w:spacing w:val="-10"/>
                <w:sz w:val="24"/>
              </w:rPr>
              <w:t xml:space="preserve"> </w:t>
            </w:r>
            <w:r w:rsidRPr="00FF137E">
              <w:rPr>
                <w:rFonts w:asciiTheme="minorHAnsi" w:hAnsiTheme="minorHAnsi" w:cstheme="minorHAnsi"/>
                <w:sz w:val="24"/>
              </w:rPr>
              <w:t>may</w:t>
            </w:r>
            <w:r w:rsidRPr="00FF137E">
              <w:rPr>
                <w:rFonts w:asciiTheme="minorHAnsi" w:hAnsiTheme="minorHAnsi" w:cstheme="minorHAnsi"/>
                <w:spacing w:val="-13"/>
                <w:sz w:val="24"/>
              </w:rPr>
              <w:t xml:space="preserve"> </w:t>
            </w:r>
            <w:r w:rsidRPr="00FF137E">
              <w:rPr>
                <w:rFonts w:asciiTheme="minorHAnsi" w:hAnsiTheme="minorHAnsi" w:cstheme="minorHAnsi"/>
                <w:sz w:val="24"/>
              </w:rPr>
              <w:t>be</w:t>
            </w:r>
            <w:r w:rsidRPr="00FF137E">
              <w:rPr>
                <w:rFonts w:asciiTheme="minorHAnsi" w:hAnsiTheme="minorHAnsi" w:cstheme="minorHAnsi"/>
                <w:spacing w:val="-13"/>
                <w:sz w:val="24"/>
              </w:rPr>
              <w:t xml:space="preserve"> </w:t>
            </w:r>
            <w:r w:rsidRPr="00FF137E">
              <w:rPr>
                <w:rFonts w:asciiTheme="minorHAnsi" w:hAnsiTheme="minorHAnsi" w:cstheme="minorHAnsi"/>
                <w:sz w:val="24"/>
              </w:rPr>
              <w:t>resolved</w:t>
            </w:r>
            <w:r w:rsidRPr="00FF137E">
              <w:rPr>
                <w:rFonts w:asciiTheme="minorHAnsi" w:hAnsiTheme="minorHAnsi" w:cstheme="minorHAnsi"/>
                <w:spacing w:val="-13"/>
                <w:sz w:val="24"/>
              </w:rPr>
              <w:t xml:space="preserve"> </w:t>
            </w:r>
            <w:r w:rsidRPr="00FF137E">
              <w:rPr>
                <w:rFonts w:asciiTheme="minorHAnsi" w:hAnsiTheme="minorHAnsi" w:cstheme="minorHAnsi"/>
                <w:sz w:val="24"/>
              </w:rPr>
              <w:t>internally, and some of which require cooperation with the judiciary to resolve.</w:t>
            </w:r>
          </w:p>
          <w:p w14:paraId="7F8BBCA4" w14:textId="77777777" w:rsidR="00112D49" w:rsidRPr="00FF137E" w:rsidRDefault="00DC3A48">
            <w:pPr>
              <w:pStyle w:val="TableParagraph"/>
              <w:spacing w:before="240" w:line="276" w:lineRule="auto"/>
              <w:ind w:left="107" w:right="99"/>
              <w:jc w:val="both"/>
              <w:rPr>
                <w:rFonts w:asciiTheme="minorHAnsi" w:hAnsiTheme="minorHAnsi" w:cstheme="minorHAnsi"/>
                <w:sz w:val="24"/>
              </w:rPr>
            </w:pPr>
            <w:r w:rsidRPr="00FF137E">
              <w:rPr>
                <w:rFonts w:asciiTheme="minorHAnsi" w:hAnsiTheme="minorHAnsi" w:cstheme="minorHAnsi"/>
                <w:sz w:val="24"/>
              </w:rPr>
              <w:t>In 2022, the Office of Legal Counsel began working with the Permanency Unit to assess cases where</w:t>
            </w:r>
            <w:r w:rsidRPr="00FF137E">
              <w:rPr>
                <w:rFonts w:asciiTheme="minorHAnsi" w:hAnsiTheme="minorHAnsi" w:cstheme="minorHAnsi"/>
                <w:spacing w:val="-7"/>
                <w:sz w:val="24"/>
              </w:rPr>
              <w:t xml:space="preserve"> </w:t>
            </w:r>
            <w:r w:rsidRPr="00FF137E">
              <w:rPr>
                <w:rFonts w:asciiTheme="minorHAnsi" w:hAnsiTheme="minorHAnsi" w:cstheme="minorHAnsi"/>
                <w:sz w:val="24"/>
              </w:rPr>
              <w:t>a</w:t>
            </w:r>
            <w:r w:rsidRPr="00FF137E">
              <w:rPr>
                <w:rFonts w:asciiTheme="minorHAnsi" w:hAnsiTheme="minorHAnsi" w:cstheme="minorHAnsi"/>
                <w:spacing w:val="-8"/>
                <w:sz w:val="24"/>
              </w:rPr>
              <w:t xml:space="preserve"> </w:t>
            </w:r>
            <w:r w:rsidRPr="00FF137E">
              <w:rPr>
                <w:rFonts w:asciiTheme="minorHAnsi" w:hAnsiTheme="minorHAnsi" w:cstheme="minorHAnsi"/>
                <w:sz w:val="24"/>
              </w:rPr>
              <w:t>child’s</w:t>
            </w:r>
            <w:r w:rsidRPr="00FF137E">
              <w:rPr>
                <w:rFonts w:asciiTheme="minorHAnsi" w:hAnsiTheme="minorHAnsi" w:cstheme="minorHAnsi"/>
                <w:spacing w:val="-8"/>
                <w:sz w:val="24"/>
              </w:rPr>
              <w:t xml:space="preserve"> </w:t>
            </w:r>
            <w:r w:rsidRPr="00FF137E">
              <w:rPr>
                <w:rFonts w:asciiTheme="minorHAnsi" w:hAnsiTheme="minorHAnsi" w:cstheme="minorHAnsi"/>
                <w:sz w:val="24"/>
              </w:rPr>
              <w:t>permanency</w:t>
            </w:r>
            <w:r w:rsidRPr="00FF137E">
              <w:rPr>
                <w:rFonts w:asciiTheme="minorHAnsi" w:hAnsiTheme="minorHAnsi" w:cstheme="minorHAnsi"/>
                <w:spacing w:val="-7"/>
                <w:sz w:val="24"/>
              </w:rPr>
              <w:t xml:space="preserve"> </w:t>
            </w:r>
            <w:r w:rsidRPr="00FF137E">
              <w:rPr>
                <w:rFonts w:asciiTheme="minorHAnsi" w:hAnsiTheme="minorHAnsi" w:cstheme="minorHAnsi"/>
                <w:sz w:val="24"/>
              </w:rPr>
              <w:t>plan</w:t>
            </w:r>
            <w:r w:rsidRPr="00FF137E">
              <w:rPr>
                <w:rFonts w:asciiTheme="minorHAnsi" w:hAnsiTheme="minorHAnsi" w:cstheme="minorHAnsi"/>
                <w:spacing w:val="-8"/>
                <w:sz w:val="24"/>
              </w:rPr>
              <w:t xml:space="preserve"> </w:t>
            </w:r>
            <w:r w:rsidRPr="00FF137E">
              <w:rPr>
                <w:rFonts w:asciiTheme="minorHAnsi" w:hAnsiTheme="minorHAnsi" w:cstheme="minorHAnsi"/>
                <w:sz w:val="24"/>
              </w:rPr>
              <w:t>has</w:t>
            </w:r>
            <w:r w:rsidRPr="00FF137E">
              <w:rPr>
                <w:rFonts w:asciiTheme="minorHAnsi" w:hAnsiTheme="minorHAnsi" w:cstheme="minorHAnsi"/>
                <w:spacing w:val="-6"/>
                <w:sz w:val="24"/>
              </w:rPr>
              <w:t xml:space="preserve"> </w:t>
            </w:r>
            <w:r w:rsidRPr="00FF137E">
              <w:rPr>
                <w:rFonts w:asciiTheme="minorHAnsi" w:hAnsiTheme="minorHAnsi" w:cstheme="minorHAnsi"/>
                <w:sz w:val="24"/>
              </w:rPr>
              <w:t>changed</w:t>
            </w:r>
            <w:r w:rsidRPr="00FF137E">
              <w:rPr>
                <w:rFonts w:asciiTheme="minorHAnsi" w:hAnsiTheme="minorHAnsi" w:cstheme="minorHAnsi"/>
                <w:spacing w:val="-7"/>
                <w:sz w:val="24"/>
              </w:rPr>
              <w:t xml:space="preserve"> </w:t>
            </w:r>
            <w:r w:rsidRPr="00FF137E">
              <w:rPr>
                <w:rFonts w:asciiTheme="minorHAnsi" w:hAnsiTheme="minorHAnsi" w:cstheme="minorHAnsi"/>
                <w:sz w:val="24"/>
              </w:rPr>
              <w:t>to</w:t>
            </w:r>
            <w:r w:rsidRPr="00FF137E">
              <w:rPr>
                <w:rFonts w:asciiTheme="minorHAnsi" w:hAnsiTheme="minorHAnsi" w:cstheme="minorHAnsi"/>
                <w:spacing w:val="-7"/>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7"/>
                <w:sz w:val="24"/>
              </w:rPr>
              <w:t xml:space="preserve"> </w:t>
            </w:r>
            <w:r w:rsidRPr="00FF137E">
              <w:rPr>
                <w:rFonts w:asciiTheme="minorHAnsi" w:hAnsiTheme="minorHAnsi" w:cstheme="minorHAnsi"/>
                <w:sz w:val="24"/>
              </w:rPr>
              <w:t>but</w:t>
            </w:r>
            <w:r w:rsidRPr="00FF137E">
              <w:rPr>
                <w:rFonts w:asciiTheme="minorHAnsi" w:hAnsiTheme="minorHAnsi" w:cstheme="minorHAnsi"/>
                <w:spacing w:val="-7"/>
                <w:sz w:val="24"/>
              </w:rPr>
              <w:t xml:space="preserve"> </w:t>
            </w:r>
            <w:r w:rsidRPr="00FF137E">
              <w:rPr>
                <w:rFonts w:asciiTheme="minorHAnsi" w:hAnsiTheme="minorHAnsi" w:cstheme="minorHAnsi"/>
                <w:sz w:val="24"/>
              </w:rPr>
              <w:t>where</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8"/>
                <w:sz w:val="24"/>
              </w:rPr>
              <w:t xml:space="preserve"> </w:t>
            </w:r>
            <w:r w:rsidRPr="00FF137E">
              <w:rPr>
                <w:rFonts w:asciiTheme="minorHAnsi" w:hAnsiTheme="minorHAnsi" w:cstheme="minorHAnsi"/>
                <w:sz w:val="24"/>
              </w:rPr>
              <w:t>TPR</w:t>
            </w:r>
            <w:r w:rsidRPr="00FF137E">
              <w:rPr>
                <w:rFonts w:asciiTheme="minorHAnsi" w:hAnsiTheme="minorHAnsi" w:cstheme="minorHAnsi"/>
                <w:spacing w:val="-7"/>
                <w:sz w:val="24"/>
              </w:rPr>
              <w:t xml:space="preserve"> </w:t>
            </w:r>
            <w:r w:rsidRPr="00FF137E">
              <w:rPr>
                <w:rFonts w:asciiTheme="minorHAnsi" w:hAnsiTheme="minorHAnsi" w:cstheme="minorHAnsi"/>
                <w:sz w:val="24"/>
              </w:rPr>
              <w:t>packet</w:t>
            </w:r>
            <w:r w:rsidRPr="00FF137E">
              <w:rPr>
                <w:rFonts w:asciiTheme="minorHAnsi" w:hAnsiTheme="minorHAnsi" w:cstheme="minorHAnsi"/>
                <w:spacing w:val="-7"/>
                <w:sz w:val="24"/>
              </w:rPr>
              <w:t xml:space="preserve"> </w:t>
            </w:r>
            <w:r w:rsidRPr="00FF137E">
              <w:rPr>
                <w:rFonts w:asciiTheme="minorHAnsi" w:hAnsiTheme="minorHAnsi" w:cstheme="minorHAnsi"/>
                <w:sz w:val="24"/>
              </w:rPr>
              <w:t>has</w:t>
            </w:r>
            <w:r w:rsidRPr="00FF137E">
              <w:rPr>
                <w:rFonts w:asciiTheme="minorHAnsi" w:hAnsiTheme="minorHAnsi" w:cstheme="minorHAnsi"/>
                <w:spacing w:val="-7"/>
                <w:sz w:val="24"/>
              </w:rPr>
              <w:t xml:space="preserve"> </w:t>
            </w:r>
            <w:r w:rsidRPr="00FF137E">
              <w:rPr>
                <w:rFonts w:asciiTheme="minorHAnsi" w:hAnsiTheme="minorHAnsi" w:cstheme="minorHAnsi"/>
                <w:sz w:val="24"/>
              </w:rPr>
              <w:t>not</w:t>
            </w:r>
            <w:r w:rsidRPr="00FF137E">
              <w:rPr>
                <w:rFonts w:asciiTheme="minorHAnsi" w:hAnsiTheme="minorHAnsi" w:cstheme="minorHAnsi"/>
                <w:spacing w:val="-7"/>
                <w:sz w:val="24"/>
              </w:rPr>
              <w:t xml:space="preserve"> </w:t>
            </w:r>
            <w:r w:rsidRPr="00FF137E">
              <w:rPr>
                <w:rFonts w:asciiTheme="minorHAnsi" w:hAnsiTheme="minorHAnsi" w:cstheme="minorHAnsi"/>
                <w:sz w:val="24"/>
              </w:rPr>
              <w:t>yet been received at State Office for review and submission to the Office of the Attorney General. OLC</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Permanency</w:t>
            </w:r>
            <w:r w:rsidRPr="00FF137E">
              <w:rPr>
                <w:rFonts w:asciiTheme="minorHAnsi" w:hAnsiTheme="minorHAnsi" w:cstheme="minorHAnsi"/>
                <w:spacing w:val="-1"/>
                <w:sz w:val="24"/>
              </w:rPr>
              <w:t xml:space="preserve"> </w:t>
            </w:r>
            <w:r w:rsidRPr="00FF137E">
              <w:rPr>
                <w:rFonts w:asciiTheme="minorHAnsi" w:hAnsiTheme="minorHAnsi" w:cstheme="minorHAnsi"/>
                <w:sz w:val="24"/>
              </w:rPr>
              <w:t>Unit</w:t>
            </w:r>
            <w:r w:rsidRPr="00FF137E">
              <w:rPr>
                <w:rFonts w:asciiTheme="minorHAnsi" w:hAnsiTheme="minorHAnsi" w:cstheme="minorHAnsi"/>
                <w:spacing w:val="-1"/>
                <w:sz w:val="24"/>
              </w:rPr>
              <w:t xml:space="preserve"> </w:t>
            </w:r>
            <w:r w:rsidRPr="00FF137E">
              <w:rPr>
                <w:rFonts w:asciiTheme="minorHAnsi" w:hAnsiTheme="minorHAnsi" w:cstheme="minorHAnsi"/>
                <w:sz w:val="24"/>
              </w:rPr>
              <w:t>worked</w:t>
            </w:r>
            <w:r w:rsidRPr="00FF137E">
              <w:rPr>
                <w:rFonts w:asciiTheme="minorHAnsi" w:hAnsiTheme="minorHAnsi" w:cstheme="minorHAnsi"/>
                <w:spacing w:val="-1"/>
                <w:sz w:val="24"/>
              </w:rPr>
              <w:t xml:space="preserve"> </w:t>
            </w:r>
            <w:r w:rsidRPr="00FF137E">
              <w:rPr>
                <w:rFonts w:asciiTheme="minorHAnsi" w:hAnsiTheme="minorHAnsi" w:cstheme="minorHAnsi"/>
                <w:sz w:val="24"/>
              </w:rPr>
              <w:t>closely</w:t>
            </w:r>
            <w:r w:rsidRPr="00FF137E">
              <w:rPr>
                <w:rFonts w:asciiTheme="minorHAnsi" w:hAnsiTheme="minorHAnsi" w:cstheme="minorHAnsi"/>
                <w:spacing w:val="-1"/>
                <w:sz w:val="24"/>
              </w:rPr>
              <w:t xml:space="preserve"> </w:t>
            </w:r>
            <w:r w:rsidRPr="00FF137E">
              <w:rPr>
                <w:rFonts w:asciiTheme="minorHAnsi" w:hAnsiTheme="minorHAnsi" w:cstheme="minorHAnsi"/>
                <w:sz w:val="24"/>
              </w:rPr>
              <w:t>with</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judiciary</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attorneys</w:t>
            </w:r>
            <w:r w:rsidRPr="00FF137E">
              <w:rPr>
                <w:rFonts w:asciiTheme="minorHAnsi" w:hAnsiTheme="minorHAnsi" w:cstheme="minorHAnsi"/>
                <w:spacing w:val="-1"/>
                <w:sz w:val="24"/>
              </w:rPr>
              <w:t xml:space="preserve"> </w:t>
            </w:r>
            <w:r w:rsidRPr="00FF137E">
              <w:rPr>
                <w:rFonts w:asciiTheme="minorHAnsi" w:hAnsiTheme="minorHAnsi" w:cstheme="minorHAnsi"/>
                <w:sz w:val="24"/>
              </w:rPr>
              <w:t>across</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state during MDCPS’s successful Home for the Holidays campaign to streamline and expedite the path</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5"/>
                <w:sz w:val="24"/>
              </w:rPr>
              <w:t xml:space="preserve"> </w:t>
            </w:r>
            <w:r w:rsidRPr="00FF137E">
              <w:rPr>
                <w:rFonts w:asciiTheme="minorHAnsi" w:hAnsiTheme="minorHAnsi" w:cstheme="minorHAnsi"/>
                <w:sz w:val="24"/>
              </w:rPr>
              <w:t>having</w:t>
            </w:r>
            <w:r w:rsidRPr="00FF137E">
              <w:rPr>
                <w:rFonts w:asciiTheme="minorHAnsi" w:hAnsiTheme="minorHAnsi" w:cstheme="minorHAnsi"/>
                <w:spacing w:val="-15"/>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plan</w:t>
            </w:r>
            <w:r w:rsidRPr="00FF137E">
              <w:rPr>
                <w:rFonts w:asciiTheme="minorHAnsi" w:hAnsiTheme="minorHAnsi" w:cstheme="minorHAnsi"/>
                <w:spacing w:val="-15"/>
                <w:sz w:val="24"/>
              </w:rPr>
              <w:t xml:space="preserve"> </w:t>
            </w:r>
            <w:r w:rsidRPr="00FF137E">
              <w:rPr>
                <w:rFonts w:asciiTheme="minorHAnsi" w:hAnsiTheme="minorHAnsi" w:cstheme="minorHAnsi"/>
                <w:sz w:val="24"/>
              </w:rPr>
              <w:t>of</w:t>
            </w:r>
            <w:r w:rsidRPr="00FF137E">
              <w:rPr>
                <w:rFonts w:asciiTheme="minorHAnsi" w:hAnsiTheme="minorHAnsi" w:cstheme="minorHAnsi"/>
                <w:spacing w:val="-15"/>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Home</w:t>
            </w:r>
            <w:r w:rsidRPr="00FF137E">
              <w:rPr>
                <w:rFonts w:asciiTheme="minorHAnsi" w:hAnsiTheme="minorHAnsi" w:cstheme="minorHAnsi"/>
                <w:spacing w:val="-15"/>
                <w:sz w:val="24"/>
              </w:rPr>
              <w:t xml:space="preserve"> </w:t>
            </w:r>
            <w:r w:rsidRPr="00FF137E">
              <w:rPr>
                <w:rFonts w:asciiTheme="minorHAnsi" w:hAnsiTheme="minorHAnsi" w:cstheme="minorHAnsi"/>
                <w:sz w:val="24"/>
              </w:rPr>
              <w:t>for</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Holidays</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campaign went from October 15, </w:t>
            </w:r>
            <w:proofErr w:type="gramStart"/>
            <w:r w:rsidRPr="00FF137E">
              <w:rPr>
                <w:rFonts w:asciiTheme="minorHAnsi" w:hAnsiTheme="minorHAnsi" w:cstheme="minorHAnsi"/>
                <w:sz w:val="24"/>
              </w:rPr>
              <w:t>2022</w:t>
            </w:r>
            <w:proofErr w:type="gramEnd"/>
            <w:r w:rsidRPr="00FF137E">
              <w:rPr>
                <w:rFonts w:asciiTheme="minorHAnsi" w:hAnsiTheme="minorHAnsi" w:cstheme="minorHAnsi"/>
                <w:sz w:val="24"/>
              </w:rPr>
              <w:t xml:space="preserve"> through January 31, 2023, during which time 224 adoptions were finalized. Particularly, in the month of December 2022, this campaign resulted in a record number of adoptions, with MDCPS doubling the agency’s average monthly number of </w:t>
            </w:r>
            <w:r w:rsidRPr="00FF137E">
              <w:rPr>
                <w:rFonts w:asciiTheme="minorHAnsi" w:hAnsiTheme="minorHAnsi" w:cstheme="minorHAnsi"/>
                <w:spacing w:val="-2"/>
                <w:sz w:val="24"/>
              </w:rPr>
              <w:t>adoptions.</w:t>
            </w:r>
          </w:p>
          <w:p w14:paraId="2ED0C94E" w14:textId="77777777" w:rsidR="00112D49" w:rsidRPr="00FF137E" w:rsidRDefault="00112D49">
            <w:pPr>
              <w:pStyle w:val="TableParagraph"/>
              <w:spacing w:before="26"/>
              <w:rPr>
                <w:rFonts w:asciiTheme="minorHAnsi" w:hAnsiTheme="minorHAnsi" w:cstheme="minorHAnsi"/>
                <w:sz w:val="24"/>
              </w:rPr>
            </w:pPr>
          </w:p>
          <w:p w14:paraId="1AC77434" w14:textId="77777777" w:rsidR="00112D49" w:rsidRPr="00FF137E" w:rsidRDefault="00DC3A48">
            <w:pPr>
              <w:pStyle w:val="TableParagraph"/>
              <w:ind w:left="107" w:right="101"/>
              <w:jc w:val="both"/>
              <w:rPr>
                <w:rFonts w:asciiTheme="minorHAnsi" w:hAnsiTheme="minorHAnsi" w:cstheme="minorHAnsi"/>
                <w:sz w:val="24"/>
              </w:rPr>
            </w:pPr>
            <w:r w:rsidRPr="00FF137E">
              <w:rPr>
                <w:rFonts w:asciiTheme="minorHAnsi" w:hAnsiTheme="minorHAnsi" w:cstheme="minorHAnsi"/>
                <w:sz w:val="24"/>
              </w:rPr>
              <w:t>Additionally, given the number of outstanding trials and cases waiting for petitions to be filed, MDCPS believed that there was a need for additional attorneys to try the existing cases and additional docket time (i.e., specially appointed judges). While MDCPS cannot appoint or pay salaries for special judges, MDCPS hired additional attorneys to try TPR cases.</w:t>
            </w:r>
          </w:p>
        </w:tc>
      </w:tr>
      <w:tr w:rsidR="00112D49" w:rsidRPr="00FF137E" w14:paraId="114EE13D" w14:textId="77777777">
        <w:trPr>
          <w:trHeight w:val="2245"/>
        </w:trPr>
        <w:tc>
          <w:tcPr>
            <w:tcW w:w="9352" w:type="dxa"/>
            <w:tcBorders>
              <w:top w:val="nil"/>
            </w:tcBorders>
          </w:tcPr>
          <w:p w14:paraId="51C64791" w14:textId="77777777" w:rsidR="00112D49" w:rsidRPr="00FF137E" w:rsidRDefault="00DC3A48">
            <w:pPr>
              <w:pStyle w:val="TableParagraph"/>
              <w:spacing w:before="75"/>
              <w:ind w:left="107"/>
              <w:jc w:val="both"/>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 xml:space="preserve">and </w:t>
            </w:r>
            <w:r w:rsidRPr="00FF137E">
              <w:rPr>
                <w:rFonts w:asciiTheme="minorHAnsi" w:hAnsiTheme="minorHAnsi" w:cstheme="minorHAnsi"/>
                <w:spacing w:val="-2"/>
                <w:sz w:val="24"/>
                <w:u w:val="single"/>
              </w:rPr>
              <w:t>Impact:</w:t>
            </w:r>
          </w:p>
          <w:p w14:paraId="3EB4668F" w14:textId="77777777" w:rsidR="00112D49" w:rsidRPr="00FF137E" w:rsidRDefault="00DC3A48">
            <w:pPr>
              <w:pStyle w:val="TableParagraph"/>
              <w:numPr>
                <w:ilvl w:val="0"/>
                <w:numId w:val="29"/>
              </w:numPr>
              <w:tabs>
                <w:tab w:val="left" w:pos="626"/>
              </w:tabs>
              <w:spacing w:before="252" w:line="223" w:lineRule="auto"/>
              <w:ind w:right="359"/>
              <w:rPr>
                <w:rFonts w:asciiTheme="minorHAnsi" w:hAnsiTheme="minorHAnsi" w:cstheme="minorHAnsi"/>
                <w:sz w:val="24"/>
              </w:rPr>
            </w:pPr>
            <w:r w:rsidRPr="00FF137E">
              <w:rPr>
                <w:rFonts w:asciiTheme="minorHAnsi" w:hAnsiTheme="minorHAnsi" w:cstheme="minorHAnsi"/>
                <w:noProof/>
              </w:rPr>
              <mc:AlternateContent>
                <mc:Choice Requires="wpg">
                  <w:drawing>
                    <wp:anchor distT="0" distB="0" distL="0" distR="0" simplePos="0" relativeHeight="251647488" behindDoc="1" locked="0" layoutInCell="1" allowOverlap="1" wp14:anchorId="67746DE1" wp14:editId="78A85210">
                      <wp:simplePos x="0" y="0"/>
                      <wp:positionH relativeFrom="column">
                        <wp:posOffset>68580</wp:posOffset>
                      </wp:positionH>
                      <wp:positionV relativeFrom="paragraph">
                        <wp:posOffset>326764</wp:posOffset>
                      </wp:positionV>
                      <wp:extent cx="5801360" cy="17526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75260"/>
                                <a:chOff x="0" y="0"/>
                                <a:chExt cx="5801360" cy="175260"/>
                              </a:xfrm>
                            </wpg:grpSpPr>
                            <wps:wsp>
                              <wps:cNvPr id="145" name="Graphic 145"/>
                              <wps:cNvSpPr/>
                              <wps:spPr>
                                <a:xfrm>
                                  <a:off x="0" y="0"/>
                                  <a:ext cx="5801360" cy="175260"/>
                                </a:xfrm>
                                <a:custGeom>
                                  <a:avLst/>
                                  <a:gdLst/>
                                  <a:ahLst/>
                                  <a:cxnLst/>
                                  <a:rect l="l" t="t" r="r" b="b"/>
                                  <a:pathLst>
                                    <a:path w="5801360" h="175260">
                                      <a:moveTo>
                                        <a:pt x="5801233" y="0"/>
                                      </a:moveTo>
                                      <a:lnTo>
                                        <a:pt x="0" y="0"/>
                                      </a:lnTo>
                                      <a:lnTo>
                                        <a:pt x="0" y="175260"/>
                                      </a:lnTo>
                                      <a:lnTo>
                                        <a:pt x="5801233" y="175260"/>
                                      </a:lnTo>
                                      <a:lnTo>
                                        <a:pt x="58012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10B89C" id="Group 144" o:spid="_x0000_s1026" style="position:absolute;margin-left:5.4pt;margin-top:25.75pt;width:456.8pt;height:13.8pt;z-index:-251668992;mso-wrap-distance-left:0;mso-wrap-distance-right:0" coordsize="58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">
                      <v:shape id="Graphic 145" o:spid="_x0000_s1027" style="position:absolute;width:58013;height:1752;visibility:visible;mso-wrap-style:square;v-text-anchor:top" coordsize="58013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" path="m5801233,l,,,175260r5801233,l5801233,xe" stroked="f">
                        <v:path arrowok="t"/>
                      </v:shape>
                    </v:group>
                  </w:pict>
                </mc:Fallback>
              </mc:AlternateContent>
            </w:r>
            <w:r w:rsidRPr="00FF137E">
              <w:rPr>
                <w:rFonts w:asciiTheme="minorHAnsi" w:hAnsiTheme="minorHAnsi" w:cstheme="minorHAnsi"/>
                <w:sz w:val="24"/>
              </w:rPr>
              <w:t>MDCPS</w:t>
            </w:r>
            <w:r w:rsidRPr="00FF137E">
              <w:rPr>
                <w:rFonts w:asciiTheme="minorHAnsi" w:hAnsiTheme="minorHAnsi" w:cstheme="minorHAnsi"/>
                <w:spacing w:val="-3"/>
                <w:sz w:val="24"/>
              </w:rPr>
              <w:t xml:space="preserve"> </w:t>
            </w:r>
            <w:r w:rsidRPr="00FF137E">
              <w:rPr>
                <w:rFonts w:asciiTheme="minorHAnsi" w:hAnsiTheme="minorHAnsi" w:cstheme="minorHAnsi"/>
                <w:sz w:val="24"/>
              </w:rPr>
              <w:t>will</w:t>
            </w:r>
            <w:r w:rsidRPr="00FF137E">
              <w:rPr>
                <w:rFonts w:asciiTheme="minorHAnsi" w:hAnsiTheme="minorHAnsi" w:cstheme="minorHAnsi"/>
                <w:spacing w:val="-3"/>
                <w:sz w:val="24"/>
              </w:rPr>
              <w:t xml:space="preserve"> </w:t>
            </w:r>
            <w:r w:rsidRPr="00FF137E">
              <w:rPr>
                <w:rFonts w:asciiTheme="minorHAnsi" w:hAnsiTheme="minorHAnsi" w:cstheme="minorHAnsi"/>
                <w:sz w:val="24"/>
              </w:rPr>
              <w:t>continue</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5"/>
                <w:sz w:val="24"/>
              </w:rPr>
              <w:t xml:space="preserve"> </w:t>
            </w:r>
            <w:r w:rsidRPr="00FF137E">
              <w:rPr>
                <w:rFonts w:asciiTheme="minorHAnsi" w:hAnsiTheme="minorHAnsi" w:cstheme="minorHAnsi"/>
                <w:sz w:val="24"/>
              </w:rPr>
              <w:t>monitor</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number</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3"/>
                <w:sz w:val="24"/>
              </w:rPr>
              <w:t xml:space="preserve"> </w:t>
            </w:r>
            <w:r w:rsidRPr="00FF137E">
              <w:rPr>
                <w:rFonts w:asciiTheme="minorHAnsi" w:hAnsiTheme="minorHAnsi" w:cstheme="minorHAnsi"/>
                <w:sz w:val="24"/>
              </w:rPr>
              <w:t>awaiting</w:t>
            </w:r>
            <w:r w:rsidRPr="00FF137E">
              <w:rPr>
                <w:rFonts w:asciiTheme="minorHAnsi" w:hAnsiTheme="minorHAnsi" w:cstheme="minorHAnsi"/>
                <w:spacing w:val="-3"/>
                <w:sz w:val="24"/>
              </w:rPr>
              <w:t xml:space="preserve"> </w:t>
            </w:r>
            <w:r w:rsidRPr="00FF137E">
              <w:rPr>
                <w:rFonts w:asciiTheme="minorHAnsi" w:hAnsiTheme="minorHAnsi" w:cstheme="minorHAnsi"/>
                <w:sz w:val="24"/>
              </w:rPr>
              <w:t>a</w:t>
            </w:r>
            <w:r w:rsidRPr="00FF137E">
              <w:rPr>
                <w:rFonts w:asciiTheme="minorHAnsi" w:hAnsiTheme="minorHAnsi" w:cstheme="minorHAnsi"/>
                <w:spacing w:val="-3"/>
                <w:sz w:val="24"/>
              </w:rPr>
              <w:t xml:space="preserve"> </w:t>
            </w:r>
            <w:r w:rsidRPr="00FF137E">
              <w:rPr>
                <w:rFonts w:asciiTheme="minorHAnsi" w:hAnsiTheme="minorHAnsi" w:cstheme="minorHAnsi"/>
                <w:sz w:val="24"/>
              </w:rPr>
              <w:t>TPR</w:t>
            </w:r>
            <w:r w:rsidRPr="00FF137E">
              <w:rPr>
                <w:rFonts w:asciiTheme="minorHAnsi" w:hAnsiTheme="minorHAnsi" w:cstheme="minorHAnsi"/>
                <w:spacing w:val="-3"/>
                <w:sz w:val="24"/>
              </w:rPr>
              <w:t xml:space="preserve"> </w:t>
            </w:r>
            <w:r w:rsidRPr="00FF137E">
              <w:rPr>
                <w:rFonts w:asciiTheme="minorHAnsi" w:hAnsiTheme="minorHAnsi" w:cstheme="minorHAnsi"/>
                <w:sz w:val="24"/>
              </w:rPr>
              <w:t>hearing</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a TPR filing.</w:t>
            </w:r>
          </w:p>
          <w:p w14:paraId="29CF5078" w14:textId="77777777" w:rsidR="00112D49" w:rsidRPr="00FF137E" w:rsidRDefault="00DC3A48">
            <w:pPr>
              <w:pStyle w:val="TableParagraph"/>
              <w:spacing w:before="261" w:line="270" w:lineRule="atLeast"/>
              <w:ind w:left="107" w:right="102"/>
              <w:jc w:val="both"/>
              <w:rPr>
                <w:rFonts w:asciiTheme="minorHAnsi" w:hAnsiTheme="minorHAnsi" w:cstheme="minorHAnsi"/>
                <w:sz w:val="24"/>
              </w:rPr>
            </w:pPr>
            <w:r w:rsidRPr="00FF137E">
              <w:rPr>
                <w:rFonts w:asciiTheme="minorHAnsi" w:hAnsiTheme="minorHAnsi" w:cstheme="minorHAnsi"/>
                <w:sz w:val="24"/>
              </w:rPr>
              <w:t>MDCPS</w:t>
            </w:r>
            <w:r w:rsidRPr="00FF137E">
              <w:rPr>
                <w:rFonts w:asciiTheme="minorHAnsi" w:hAnsiTheme="minorHAnsi" w:cstheme="minorHAnsi"/>
                <w:spacing w:val="-8"/>
                <w:sz w:val="24"/>
              </w:rPr>
              <w:t xml:space="preserve"> </w:t>
            </w:r>
            <w:r w:rsidRPr="00FF137E">
              <w:rPr>
                <w:rFonts w:asciiTheme="minorHAnsi" w:hAnsiTheme="minorHAnsi" w:cstheme="minorHAnsi"/>
                <w:sz w:val="24"/>
              </w:rPr>
              <w:t>will</w:t>
            </w:r>
            <w:r w:rsidRPr="00FF137E">
              <w:rPr>
                <w:rFonts w:asciiTheme="minorHAnsi" w:hAnsiTheme="minorHAnsi" w:cstheme="minorHAnsi"/>
                <w:spacing w:val="-8"/>
                <w:sz w:val="24"/>
              </w:rPr>
              <w:t xml:space="preserve"> </w:t>
            </w:r>
            <w:r w:rsidRPr="00FF137E">
              <w:rPr>
                <w:rFonts w:asciiTheme="minorHAnsi" w:hAnsiTheme="minorHAnsi" w:cstheme="minorHAnsi"/>
                <w:sz w:val="24"/>
              </w:rPr>
              <w:t>measure</w:t>
            </w:r>
            <w:r w:rsidRPr="00FF137E">
              <w:rPr>
                <w:rFonts w:asciiTheme="minorHAnsi" w:hAnsiTheme="minorHAnsi" w:cstheme="minorHAnsi"/>
                <w:spacing w:val="-10"/>
                <w:sz w:val="24"/>
              </w:rPr>
              <w:t xml:space="preserve"> </w:t>
            </w:r>
            <w:r w:rsidRPr="00FF137E">
              <w:rPr>
                <w:rFonts w:asciiTheme="minorHAnsi" w:hAnsiTheme="minorHAnsi" w:cstheme="minorHAnsi"/>
                <w:sz w:val="24"/>
              </w:rPr>
              <w:t>progress</w:t>
            </w:r>
            <w:r w:rsidRPr="00FF137E">
              <w:rPr>
                <w:rFonts w:asciiTheme="minorHAnsi" w:hAnsiTheme="minorHAnsi" w:cstheme="minorHAnsi"/>
                <w:spacing w:val="-8"/>
                <w:sz w:val="24"/>
              </w:rPr>
              <w:t xml:space="preserve"> </w:t>
            </w:r>
            <w:r w:rsidRPr="00FF137E">
              <w:rPr>
                <w:rFonts w:asciiTheme="minorHAnsi" w:hAnsiTheme="minorHAnsi" w:cstheme="minorHAnsi"/>
                <w:sz w:val="24"/>
              </w:rPr>
              <w:t>by</w:t>
            </w:r>
            <w:r w:rsidRPr="00FF137E">
              <w:rPr>
                <w:rFonts w:asciiTheme="minorHAnsi" w:hAnsiTheme="minorHAnsi" w:cstheme="minorHAnsi"/>
                <w:spacing w:val="-8"/>
                <w:sz w:val="24"/>
              </w:rPr>
              <w:t xml:space="preserve"> </w:t>
            </w:r>
            <w:r w:rsidRPr="00FF137E">
              <w:rPr>
                <w:rFonts w:asciiTheme="minorHAnsi" w:hAnsiTheme="minorHAnsi" w:cstheme="minorHAnsi"/>
                <w:sz w:val="24"/>
              </w:rPr>
              <w:t>tracking</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8"/>
                <w:sz w:val="24"/>
              </w:rPr>
              <w:t xml:space="preserve"> </w:t>
            </w:r>
            <w:r w:rsidRPr="00FF137E">
              <w:rPr>
                <w:rFonts w:asciiTheme="minorHAnsi" w:hAnsiTheme="minorHAnsi" w:cstheme="minorHAnsi"/>
                <w:sz w:val="24"/>
              </w:rPr>
              <w:t>evaluating</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number</w:t>
            </w:r>
            <w:r w:rsidRPr="00FF137E">
              <w:rPr>
                <w:rFonts w:asciiTheme="minorHAnsi" w:hAnsiTheme="minorHAnsi" w:cstheme="minorHAnsi"/>
                <w:spacing w:val="-9"/>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days</w:t>
            </w:r>
            <w:r w:rsidRPr="00FF137E">
              <w:rPr>
                <w:rFonts w:asciiTheme="minorHAnsi" w:hAnsiTheme="minorHAnsi" w:cstheme="minorHAnsi"/>
                <w:spacing w:val="-8"/>
                <w:sz w:val="24"/>
              </w:rPr>
              <w:t xml:space="preserve"> </w:t>
            </w:r>
            <w:r w:rsidRPr="00FF137E">
              <w:rPr>
                <w:rFonts w:asciiTheme="minorHAnsi" w:hAnsiTheme="minorHAnsi" w:cstheme="minorHAnsi"/>
                <w:sz w:val="24"/>
              </w:rPr>
              <w:t>between</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7"/>
                <w:sz w:val="24"/>
              </w:rPr>
              <w:t xml:space="preserve"> </w:t>
            </w:r>
            <w:r w:rsidRPr="00FF137E">
              <w:rPr>
                <w:rFonts w:asciiTheme="minorHAnsi" w:hAnsiTheme="minorHAnsi" w:cstheme="minorHAnsi"/>
                <w:sz w:val="24"/>
              </w:rPr>
              <w:t>time a case plan changes to adoption through the date the TPR packet is submitted to the AGO for filing a TPR petition.</w:t>
            </w:r>
          </w:p>
        </w:tc>
      </w:tr>
      <w:tr w:rsidR="00112D49" w:rsidRPr="00FF137E" w14:paraId="65937A26" w14:textId="77777777">
        <w:trPr>
          <w:trHeight w:val="517"/>
        </w:trPr>
        <w:tc>
          <w:tcPr>
            <w:tcW w:w="9352" w:type="dxa"/>
            <w:shd w:val="clear" w:color="auto" w:fill="D9D9D9"/>
          </w:tcPr>
          <w:p w14:paraId="1A23AC3E" w14:textId="77777777" w:rsidR="00112D49" w:rsidRPr="00FF137E" w:rsidRDefault="00112D49">
            <w:pPr>
              <w:pStyle w:val="TableParagraph"/>
              <w:rPr>
                <w:rFonts w:asciiTheme="minorHAnsi" w:hAnsiTheme="minorHAnsi" w:cstheme="minorHAnsi"/>
              </w:rPr>
            </w:pPr>
          </w:p>
        </w:tc>
      </w:tr>
      <w:tr w:rsidR="00112D49" w:rsidRPr="00FF137E" w14:paraId="5A3E2AA7" w14:textId="77777777">
        <w:trPr>
          <w:trHeight w:val="359"/>
        </w:trPr>
        <w:tc>
          <w:tcPr>
            <w:tcW w:w="9352" w:type="dxa"/>
            <w:tcBorders>
              <w:bottom w:val="nil"/>
            </w:tcBorders>
          </w:tcPr>
          <w:p w14:paraId="65C1E369" w14:textId="77777777" w:rsidR="00112D49" w:rsidRPr="00FF137E" w:rsidRDefault="00DC3A48">
            <w:pPr>
              <w:pStyle w:val="TableParagraph"/>
              <w:spacing w:line="275" w:lineRule="exact"/>
              <w:ind w:left="467"/>
              <w:rPr>
                <w:rFonts w:asciiTheme="minorHAnsi" w:hAnsiTheme="minorHAnsi" w:cstheme="minorHAnsi"/>
                <w:sz w:val="24"/>
              </w:rPr>
            </w:pPr>
            <w:r w:rsidRPr="00FF137E">
              <w:rPr>
                <w:rFonts w:asciiTheme="minorHAnsi" w:hAnsiTheme="minorHAnsi" w:cstheme="minorHAnsi"/>
                <w:b/>
                <w:sz w:val="24"/>
              </w:rPr>
              <w:t>Wendy’s</w:t>
            </w:r>
            <w:r w:rsidRPr="00FF137E">
              <w:rPr>
                <w:rFonts w:asciiTheme="minorHAnsi" w:hAnsiTheme="minorHAnsi" w:cstheme="minorHAnsi"/>
                <w:b/>
                <w:spacing w:val="-4"/>
                <w:sz w:val="24"/>
              </w:rPr>
              <w:t xml:space="preserve"> </w:t>
            </w:r>
            <w:r w:rsidRPr="00FF137E">
              <w:rPr>
                <w:rFonts w:asciiTheme="minorHAnsi" w:hAnsiTheme="minorHAnsi" w:cstheme="minorHAnsi"/>
                <w:b/>
                <w:sz w:val="24"/>
              </w:rPr>
              <w:t>Wonderful</w:t>
            </w:r>
            <w:r w:rsidRPr="00FF137E">
              <w:rPr>
                <w:rFonts w:asciiTheme="minorHAnsi" w:hAnsiTheme="minorHAnsi" w:cstheme="minorHAnsi"/>
                <w:b/>
                <w:spacing w:val="-2"/>
                <w:sz w:val="24"/>
              </w:rPr>
              <w:t xml:space="preserve"> </w:t>
            </w:r>
            <w:r w:rsidRPr="00FF137E">
              <w:rPr>
                <w:rFonts w:asciiTheme="minorHAnsi" w:hAnsiTheme="minorHAnsi" w:cstheme="minorHAnsi"/>
                <w:b/>
                <w:sz w:val="24"/>
              </w:rPr>
              <w:t>Kids:</w:t>
            </w:r>
            <w:r w:rsidRPr="00FF137E">
              <w:rPr>
                <w:rFonts w:asciiTheme="minorHAnsi" w:hAnsiTheme="minorHAnsi" w:cstheme="minorHAnsi"/>
                <w:b/>
                <w:spacing w:val="55"/>
                <w:sz w:val="24"/>
              </w:rPr>
              <w:t xml:space="preserve"> </w:t>
            </w:r>
            <w:r w:rsidRPr="00FF137E">
              <w:rPr>
                <w:rFonts w:asciiTheme="minorHAnsi" w:hAnsiTheme="minorHAnsi" w:cstheme="minorHAnsi"/>
                <w:b/>
                <w:sz w:val="24"/>
              </w:rPr>
              <w:t>to</w:t>
            </w:r>
            <w:r w:rsidRPr="00FF137E">
              <w:rPr>
                <w:rFonts w:asciiTheme="minorHAnsi" w:hAnsiTheme="minorHAnsi" w:cstheme="minorHAnsi"/>
                <w:b/>
                <w:spacing w:val="-3"/>
                <w:sz w:val="24"/>
              </w:rPr>
              <w:t xml:space="preserve"> </w:t>
            </w:r>
            <w:r w:rsidRPr="00FF137E">
              <w:rPr>
                <w:rFonts w:asciiTheme="minorHAnsi" w:hAnsiTheme="minorHAnsi" w:cstheme="minorHAnsi"/>
                <w:b/>
                <w:sz w:val="24"/>
              </w:rPr>
              <w:t>recruit</w:t>
            </w:r>
            <w:r w:rsidRPr="00FF137E">
              <w:rPr>
                <w:rFonts w:asciiTheme="minorHAnsi" w:hAnsiTheme="minorHAnsi" w:cstheme="minorHAnsi"/>
                <w:b/>
                <w:spacing w:val="-2"/>
                <w:sz w:val="24"/>
              </w:rPr>
              <w:t xml:space="preserve"> </w:t>
            </w:r>
            <w:r w:rsidRPr="00FF137E">
              <w:rPr>
                <w:rFonts w:asciiTheme="minorHAnsi" w:hAnsiTheme="minorHAnsi" w:cstheme="minorHAnsi"/>
                <w:b/>
                <w:sz w:val="24"/>
              </w:rPr>
              <w:t>permanency</w:t>
            </w:r>
            <w:r w:rsidRPr="00FF137E">
              <w:rPr>
                <w:rFonts w:asciiTheme="minorHAnsi" w:hAnsiTheme="minorHAnsi" w:cstheme="minorHAnsi"/>
                <w:b/>
                <w:spacing w:val="-3"/>
                <w:sz w:val="24"/>
              </w:rPr>
              <w:t xml:space="preserve"> </w:t>
            </w:r>
            <w:r w:rsidRPr="00FF137E">
              <w:rPr>
                <w:rFonts w:asciiTheme="minorHAnsi" w:hAnsiTheme="minorHAnsi" w:cstheme="minorHAnsi"/>
                <w:b/>
                <w:sz w:val="24"/>
              </w:rPr>
              <w:t>resources</w:t>
            </w:r>
            <w:r w:rsidRPr="00FF137E">
              <w:rPr>
                <w:rFonts w:asciiTheme="minorHAnsi" w:hAnsiTheme="minorHAnsi" w:cstheme="minorHAnsi"/>
                <w:b/>
                <w:spacing w:val="4"/>
                <w:sz w:val="24"/>
              </w:rPr>
              <w:t xml:space="preserve"> </w:t>
            </w:r>
            <w:r w:rsidRPr="00FF137E">
              <w:rPr>
                <w:rFonts w:asciiTheme="minorHAnsi" w:hAnsiTheme="minorHAnsi" w:cstheme="minorHAnsi"/>
                <w:sz w:val="24"/>
              </w:rPr>
              <w:t>(esp.</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long </w:t>
            </w:r>
            <w:r w:rsidRPr="00FF137E">
              <w:rPr>
                <w:rFonts w:asciiTheme="minorHAnsi" w:hAnsiTheme="minorHAnsi" w:cstheme="minorHAnsi"/>
                <w:spacing w:val="-2"/>
                <w:sz w:val="24"/>
              </w:rPr>
              <w:t>stayers)</w:t>
            </w:r>
          </w:p>
        </w:tc>
      </w:tr>
      <w:tr w:rsidR="00112D49" w:rsidRPr="00FF137E" w14:paraId="31129770" w14:textId="77777777">
        <w:trPr>
          <w:trHeight w:val="1891"/>
        </w:trPr>
        <w:tc>
          <w:tcPr>
            <w:tcW w:w="9352" w:type="dxa"/>
            <w:tcBorders>
              <w:top w:val="nil"/>
              <w:bottom w:val="nil"/>
            </w:tcBorders>
          </w:tcPr>
          <w:p w14:paraId="1DF73E02" w14:textId="77777777" w:rsidR="00112D49" w:rsidRPr="00FF137E" w:rsidRDefault="00DC3A48">
            <w:pPr>
              <w:pStyle w:val="TableParagraph"/>
              <w:spacing w:before="74"/>
              <w:ind w:left="467" w:right="96"/>
              <w:jc w:val="both"/>
              <w:rPr>
                <w:rFonts w:asciiTheme="minorHAnsi" w:hAnsiTheme="minorHAnsi" w:cstheme="minorHAnsi"/>
                <w:sz w:val="24"/>
              </w:rPr>
            </w:pPr>
            <w:r w:rsidRPr="00FF137E">
              <w:rPr>
                <w:rFonts w:asciiTheme="minorHAnsi" w:hAnsiTheme="minorHAnsi" w:cstheme="minorHAnsi"/>
                <w:sz w:val="24"/>
                <w:u w:val="single"/>
              </w:rPr>
              <w:lastRenderedPageBreak/>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On</w:t>
            </w:r>
            <w:r w:rsidRPr="00FF137E">
              <w:rPr>
                <w:rFonts w:asciiTheme="minorHAnsi" w:hAnsiTheme="minorHAnsi" w:cstheme="minorHAnsi"/>
                <w:spacing w:val="-5"/>
                <w:sz w:val="24"/>
              </w:rPr>
              <w:t xml:space="preserve"> </w:t>
            </w:r>
            <w:r w:rsidRPr="00FF137E">
              <w:rPr>
                <w:rFonts w:asciiTheme="minorHAnsi" w:hAnsiTheme="minorHAnsi" w:cstheme="minorHAnsi"/>
                <w:sz w:val="24"/>
              </w:rPr>
              <w:t>October</w:t>
            </w:r>
            <w:r w:rsidRPr="00FF137E">
              <w:rPr>
                <w:rFonts w:asciiTheme="minorHAnsi" w:hAnsiTheme="minorHAnsi" w:cstheme="minorHAnsi"/>
                <w:spacing w:val="-4"/>
                <w:sz w:val="24"/>
              </w:rPr>
              <w:t xml:space="preserve"> </w:t>
            </w:r>
            <w:r w:rsidRPr="00FF137E">
              <w:rPr>
                <w:rFonts w:asciiTheme="minorHAnsi" w:hAnsiTheme="minorHAnsi" w:cstheme="minorHAnsi"/>
                <w:sz w:val="24"/>
              </w:rPr>
              <w:t>1,</w:t>
            </w:r>
            <w:r w:rsidRPr="00FF137E">
              <w:rPr>
                <w:rFonts w:asciiTheme="minorHAnsi" w:hAnsiTheme="minorHAnsi" w:cstheme="minorHAnsi"/>
                <w:spacing w:val="-5"/>
                <w:sz w:val="24"/>
              </w:rPr>
              <w:t xml:space="preserve"> </w:t>
            </w:r>
            <w:r w:rsidRPr="00FF137E">
              <w:rPr>
                <w:rFonts w:asciiTheme="minorHAnsi" w:hAnsiTheme="minorHAnsi" w:cstheme="minorHAnsi"/>
                <w:sz w:val="24"/>
              </w:rPr>
              <w:t>2020,</w:t>
            </w:r>
            <w:r w:rsidRPr="00FF137E">
              <w:rPr>
                <w:rFonts w:asciiTheme="minorHAnsi" w:hAnsiTheme="minorHAnsi" w:cstheme="minorHAnsi"/>
                <w:spacing w:val="-5"/>
                <w:sz w:val="24"/>
              </w:rPr>
              <w:t xml:space="preserve"> </w:t>
            </w:r>
            <w:r w:rsidRPr="00FF137E">
              <w:rPr>
                <w:rFonts w:asciiTheme="minorHAnsi" w:hAnsiTheme="minorHAnsi" w:cstheme="minorHAnsi"/>
                <w:sz w:val="24"/>
              </w:rPr>
              <w:t>1,200</w:t>
            </w:r>
            <w:r w:rsidRPr="00FF137E">
              <w:rPr>
                <w:rFonts w:asciiTheme="minorHAnsi" w:hAnsiTheme="minorHAnsi" w:cstheme="minorHAnsi"/>
                <w:spacing w:val="-5"/>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5"/>
                <w:sz w:val="24"/>
              </w:rPr>
              <w:t xml:space="preserve"> </w:t>
            </w:r>
            <w:r w:rsidRPr="00FF137E">
              <w:rPr>
                <w:rFonts w:asciiTheme="minorHAnsi" w:hAnsiTheme="minorHAnsi" w:cstheme="minorHAnsi"/>
                <w:sz w:val="24"/>
              </w:rPr>
              <w:t>in</w:t>
            </w:r>
            <w:r w:rsidRPr="00FF137E">
              <w:rPr>
                <w:rFonts w:asciiTheme="minorHAnsi" w:hAnsiTheme="minorHAnsi" w:cstheme="minorHAnsi"/>
                <w:spacing w:val="-2"/>
                <w:sz w:val="24"/>
              </w:rPr>
              <w:t xml:space="preserve"> </w:t>
            </w:r>
            <w:r w:rsidRPr="00FF137E">
              <w:rPr>
                <w:rFonts w:asciiTheme="minorHAnsi" w:hAnsiTheme="minorHAnsi" w:cstheme="minorHAnsi"/>
                <w:sz w:val="24"/>
              </w:rPr>
              <w:t>foster</w:t>
            </w:r>
            <w:r w:rsidRPr="00FF137E">
              <w:rPr>
                <w:rFonts w:asciiTheme="minorHAnsi" w:hAnsiTheme="minorHAnsi" w:cstheme="minorHAnsi"/>
                <w:spacing w:val="-6"/>
                <w:sz w:val="24"/>
              </w:rPr>
              <w:t xml:space="preserve"> </w:t>
            </w:r>
            <w:r w:rsidRPr="00FF137E">
              <w:rPr>
                <w:rFonts w:asciiTheme="minorHAnsi" w:hAnsiTheme="minorHAnsi" w:cstheme="minorHAnsi"/>
                <w:sz w:val="24"/>
              </w:rPr>
              <w:t>care</w:t>
            </w:r>
            <w:r w:rsidRPr="00FF137E">
              <w:rPr>
                <w:rFonts w:asciiTheme="minorHAnsi" w:hAnsiTheme="minorHAnsi" w:cstheme="minorHAnsi"/>
                <w:spacing w:val="-4"/>
                <w:sz w:val="24"/>
              </w:rPr>
              <w:t xml:space="preserve"> </w:t>
            </w:r>
            <w:r w:rsidRPr="00FF137E">
              <w:rPr>
                <w:rFonts w:asciiTheme="minorHAnsi" w:hAnsiTheme="minorHAnsi" w:cstheme="minorHAnsi"/>
                <w:sz w:val="24"/>
              </w:rPr>
              <w:t>had</w:t>
            </w:r>
            <w:r w:rsidRPr="00FF137E">
              <w:rPr>
                <w:rFonts w:asciiTheme="minorHAnsi" w:hAnsiTheme="minorHAnsi" w:cstheme="minorHAnsi"/>
                <w:spacing w:val="-3"/>
                <w:sz w:val="24"/>
              </w:rPr>
              <w:t xml:space="preserve"> </w:t>
            </w:r>
            <w:r w:rsidRPr="00FF137E">
              <w:rPr>
                <w:rFonts w:asciiTheme="minorHAnsi" w:hAnsiTheme="minorHAnsi" w:cstheme="minorHAnsi"/>
                <w:sz w:val="24"/>
              </w:rPr>
              <w:t>been</w:t>
            </w:r>
            <w:r w:rsidRPr="00FF137E">
              <w:rPr>
                <w:rFonts w:asciiTheme="minorHAnsi" w:hAnsiTheme="minorHAnsi" w:cstheme="minorHAnsi"/>
                <w:spacing w:val="-3"/>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care</w:t>
            </w:r>
            <w:r w:rsidRPr="00FF137E">
              <w:rPr>
                <w:rFonts w:asciiTheme="minorHAnsi" w:hAnsiTheme="minorHAnsi" w:cstheme="minorHAnsi"/>
                <w:spacing w:val="-7"/>
                <w:sz w:val="24"/>
              </w:rPr>
              <w:t xml:space="preserve"> </w:t>
            </w:r>
            <w:r w:rsidRPr="00FF137E">
              <w:rPr>
                <w:rFonts w:asciiTheme="minorHAnsi" w:hAnsiTheme="minorHAnsi" w:cstheme="minorHAnsi"/>
                <w:sz w:val="24"/>
              </w:rPr>
              <w:t>for</w:t>
            </w:r>
            <w:r w:rsidRPr="00FF137E">
              <w:rPr>
                <w:rFonts w:asciiTheme="minorHAnsi" w:hAnsiTheme="minorHAnsi" w:cstheme="minorHAnsi"/>
                <w:spacing w:val="-4"/>
                <w:sz w:val="24"/>
              </w:rPr>
              <w:t xml:space="preserve"> </w:t>
            </w:r>
            <w:r w:rsidRPr="00FF137E">
              <w:rPr>
                <w:rFonts w:asciiTheme="minorHAnsi" w:hAnsiTheme="minorHAnsi" w:cstheme="minorHAnsi"/>
                <w:sz w:val="24"/>
              </w:rPr>
              <w:t>2</w:t>
            </w:r>
            <w:r w:rsidRPr="00FF137E">
              <w:rPr>
                <w:rFonts w:asciiTheme="minorHAnsi" w:hAnsiTheme="minorHAnsi" w:cstheme="minorHAnsi"/>
                <w:spacing w:val="-5"/>
                <w:sz w:val="24"/>
              </w:rPr>
              <w:t xml:space="preserve"> </w:t>
            </w:r>
            <w:r w:rsidRPr="00FF137E">
              <w:rPr>
                <w:rFonts w:asciiTheme="minorHAnsi" w:hAnsiTheme="minorHAnsi" w:cstheme="minorHAnsi"/>
                <w:sz w:val="24"/>
              </w:rPr>
              <w:t>years</w:t>
            </w:r>
            <w:r w:rsidRPr="00FF137E">
              <w:rPr>
                <w:rFonts w:asciiTheme="minorHAnsi" w:hAnsiTheme="minorHAnsi" w:cstheme="minorHAnsi"/>
                <w:spacing w:val="-3"/>
                <w:sz w:val="24"/>
              </w:rPr>
              <w:t xml:space="preserve"> </w:t>
            </w:r>
            <w:r w:rsidRPr="00FF137E">
              <w:rPr>
                <w:rFonts w:asciiTheme="minorHAnsi" w:hAnsiTheme="minorHAnsi" w:cstheme="minorHAnsi"/>
                <w:sz w:val="24"/>
              </w:rPr>
              <w:t>or more.</w:t>
            </w:r>
            <w:r w:rsidRPr="00FF137E">
              <w:rPr>
                <w:rFonts w:asciiTheme="minorHAnsi" w:hAnsiTheme="minorHAnsi" w:cstheme="minorHAnsi"/>
                <w:spacing w:val="40"/>
                <w:sz w:val="24"/>
              </w:rPr>
              <w:t xml:space="preserve"> </w:t>
            </w:r>
            <w:r w:rsidRPr="00FF137E">
              <w:rPr>
                <w:rFonts w:asciiTheme="minorHAnsi" w:hAnsiTheme="minorHAnsi" w:cstheme="minorHAnsi"/>
                <w:sz w:val="24"/>
              </w:rPr>
              <w:t>Of those, 46% (558 children) exited to permanency by September 30, 2021 (CFSR metric). Although Mississippi’s performance is better than the national rate on this metric, it is important to continue striving to increase</w:t>
            </w:r>
            <w:r w:rsidRPr="00FF137E">
              <w:rPr>
                <w:rFonts w:asciiTheme="minorHAnsi" w:hAnsiTheme="minorHAnsi" w:cstheme="minorHAnsi"/>
                <w:spacing w:val="-1"/>
                <w:sz w:val="24"/>
              </w:rPr>
              <w:t xml:space="preserve"> </w:t>
            </w:r>
            <w:r w:rsidRPr="00FF137E">
              <w:rPr>
                <w:rFonts w:asciiTheme="minorHAnsi" w:hAnsiTheme="minorHAnsi" w:cstheme="minorHAnsi"/>
                <w:sz w:val="24"/>
              </w:rPr>
              <w:t>permanency for all children, and particularly children in foster care for two or more years.</w:t>
            </w:r>
            <w:r w:rsidRPr="00FF137E">
              <w:rPr>
                <w:rFonts w:asciiTheme="minorHAnsi" w:hAnsiTheme="minorHAnsi" w:cstheme="minorHAnsi"/>
                <w:spacing w:val="40"/>
                <w:sz w:val="24"/>
              </w:rPr>
              <w:t xml:space="preserve"> </w:t>
            </w:r>
            <w:r w:rsidRPr="00FF137E">
              <w:rPr>
                <w:rFonts w:asciiTheme="minorHAnsi" w:hAnsiTheme="minorHAnsi" w:cstheme="minorHAnsi"/>
                <w:sz w:val="24"/>
              </w:rPr>
              <w:t>MDCPS has determined that one key barrier is the lack of appropriate permanency resources for can be challenging.</w:t>
            </w:r>
          </w:p>
        </w:tc>
      </w:tr>
      <w:tr w:rsidR="00112D49" w:rsidRPr="00FF137E" w14:paraId="47CE8940" w14:textId="77777777">
        <w:trPr>
          <w:trHeight w:val="1189"/>
        </w:trPr>
        <w:tc>
          <w:tcPr>
            <w:tcW w:w="9352" w:type="dxa"/>
            <w:tcBorders>
              <w:top w:val="nil"/>
              <w:bottom w:val="nil"/>
            </w:tcBorders>
          </w:tcPr>
          <w:p w14:paraId="4283728E" w14:textId="77777777" w:rsidR="00112D49" w:rsidRPr="00FF137E" w:rsidRDefault="00DC3A48">
            <w:pPr>
              <w:pStyle w:val="TableParagraph"/>
              <w:ind w:left="467" w:right="97"/>
              <w:jc w:val="both"/>
              <w:rPr>
                <w:rFonts w:asciiTheme="minorHAnsi" w:hAnsiTheme="minorHAnsi" w:cstheme="minorHAnsi"/>
                <w:sz w:val="24"/>
              </w:rPr>
            </w:pPr>
            <w:r w:rsidRPr="00FF137E">
              <w:rPr>
                <w:rFonts w:asciiTheme="minorHAnsi" w:hAnsiTheme="minorHAnsi" w:cstheme="minorHAnsi"/>
                <w:sz w:val="24"/>
                <w:u w:val="single"/>
              </w:rPr>
              <w:t>Initiative</w:t>
            </w:r>
            <w:r w:rsidRPr="00FF137E">
              <w:rPr>
                <w:rFonts w:asciiTheme="minorHAnsi" w:hAnsiTheme="minorHAnsi" w:cstheme="minorHAnsi"/>
                <w:sz w:val="24"/>
              </w:rPr>
              <w:t>: MDCPS collaborates with Wendy’s Wonderful Kids (WWK), a program of the Dave Thomas Foundation for Adoption, to find permanent families for children in foster care.</w:t>
            </w:r>
            <w:r w:rsidRPr="00FF137E">
              <w:rPr>
                <w:rFonts w:asciiTheme="minorHAnsi" w:hAnsiTheme="minorHAnsi" w:cstheme="minorHAnsi"/>
                <w:spacing w:val="40"/>
                <w:sz w:val="24"/>
              </w:rPr>
              <w:t xml:space="preserve"> </w:t>
            </w:r>
            <w:r w:rsidRPr="00FF137E">
              <w:rPr>
                <w:rFonts w:asciiTheme="minorHAnsi" w:hAnsiTheme="minorHAnsi" w:cstheme="minorHAnsi"/>
                <w:sz w:val="24"/>
              </w:rPr>
              <w:t>WWK provides local recruiters who utilize an evidence-based, child-focused model to find the right family for every child.</w:t>
            </w:r>
          </w:p>
        </w:tc>
      </w:tr>
      <w:tr w:rsidR="00112D49" w:rsidRPr="00FF137E" w14:paraId="415506D9" w14:textId="77777777">
        <w:trPr>
          <w:trHeight w:val="1143"/>
        </w:trPr>
        <w:tc>
          <w:tcPr>
            <w:tcW w:w="9352" w:type="dxa"/>
            <w:tcBorders>
              <w:top w:val="nil"/>
            </w:tcBorders>
          </w:tcPr>
          <w:p w14:paraId="59744A05" w14:textId="77777777" w:rsidR="00112D49" w:rsidRPr="00FF137E" w:rsidRDefault="00DC3A48">
            <w:pPr>
              <w:pStyle w:val="TableParagraph"/>
              <w:spacing w:before="75"/>
              <w:ind w:left="467"/>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 xml:space="preserve">and </w:t>
            </w:r>
            <w:r w:rsidRPr="00FF137E">
              <w:rPr>
                <w:rFonts w:asciiTheme="minorHAnsi" w:hAnsiTheme="minorHAnsi" w:cstheme="minorHAnsi"/>
                <w:spacing w:val="-2"/>
                <w:sz w:val="24"/>
                <w:u w:val="single"/>
              </w:rPr>
              <w:t>Impact</w:t>
            </w:r>
            <w:r w:rsidRPr="00FF137E">
              <w:rPr>
                <w:rFonts w:asciiTheme="minorHAnsi" w:hAnsiTheme="minorHAnsi" w:cstheme="minorHAnsi"/>
                <w:spacing w:val="-2"/>
                <w:sz w:val="24"/>
              </w:rPr>
              <w:t>:</w:t>
            </w:r>
          </w:p>
          <w:p w14:paraId="5D487FA0" w14:textId="77777777" w:rsidR="00112D49" w:rsidRPr="00FF137E" w:rsidRDefault="00DC3A48">
            <w:pPr>
              <w:pStyle w:val="TableParagraph"/>
              <w:numPr>
                <w:ilvl w:val="0"/>
                <w:numId w:val="28"/>
              </w:numPr>
              <w:tabs>
                <w:tab w:val="left" w:pos="1187"/>
              </w:tabs>
              <w:spacing w:before="221" w:line="276" w:lineRule="exact"/>
              <w:ind w:right="103"/>
              <w:rPr>
                <w:rFonts w:asciiTheme="minorHAnsi" w:hAnsiTheme="minorHAnsi" w:cstheme="minorHAnsi"/>
                <w:sz w:val="24"/>
              </w:rPr>
            </w:pPr>
            <w:r w:rsidRPr="00FF137E">
              <w:rPr>
                <w:rFonts w:asciiTheme="minorHAnsi" w:hAnsiTheme="minorHAnsi" w:cstheme="minorHAnsi"/>
                <w:noProof/>
              </w:rPr>
              <mc:AlternateContent>
                <mc:Choice Requires="wpg">
                  <w:drawing>
                    <wp:anchor distT="0" distB="0" distL="0" distR="0" simplePos="0" relativeHeight="251648512" behindDoc="1" locked="0" layoutInCell="1" allowOverlap="1" wp14:anchorId="6C611D48" wp14:editId="64AD3B88">
                      <wp:simplePos x="0" y="0"/>
                      <wp:positionH relativeFrom="column">
                        <wp:posOffset>68580</wp:posOffset>
                      </wp:positionH>
                      <wp:positionV relativeFrom="paragraph">
                        <wp:posOffset>328422</wp:posOffset>
                      </wp:positionV>
                      <wp:extent cx="5801360" cy="17526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75260"/>
                                <a:chOff x="0" y="0"/>
                                <a:chExt cx="5801360" cy="175260"/>
                              </a:xfrm>
                            </wpg:grpSpPr>
                            <wps:wsp>
                              <wps:cNvPr id="147" name="Graphic 147"/>
                              <wps:cNvSpPr/>
                              <wps:spPr>
                                <a:xfrm>
                                  <a:off x="0" y="0"/>
                                  <a:ext cx="5801360" cy="175260"/>
                                </a:xfrm>
                                <a:custGeom>
                                  <a:avLst/>
                                  <a:gdLst/>
                                  <a:ahLst/>
                                  <a:cxnLst/>
                                  <a:rect l="l" t="t" r="r" b="b"/>
                                  <a:pathLst>
                                    <a:path w="5801360" h="175260">
                                      <a:moveTo>
                                        <a:pt x="5801233" y="0"/>
                                      </a:moveTo>
                                      <a:lnTo>
                                        <a:pt x="0" y="0"/>
                                      </a:lnTo>
                                      <a:lnTo>
                                        <a:pt x="0" y="175259"/>
                                      </a:lnTo>
                                      <a:lnTo>
                                        <a:pt x="5801233" y="175259"/>
                                      </a:lnTo>
                                      <a:lnTo>
                                        <a:pt x="58012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F8B78C" id="Group 146" o:spid="_x0000_s1026" style="position:absolute;margin-left:5.4pt;margin-top:25.85pt;width:456.8pt;height:13.8pt;z-index:-251667968;mso-wrap-distance-left:0;mso-wrap-distance-right:0" coordsize="58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">
                      <v:shape id="Graphic 147" o:spid="_x0000_s1027" style="position:absolute;width:58013;height:1752;visibility:visible;mso-wrap-style:square;v-text-anchor:top" coordsize="58013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" path="m5801233,l,,,175259r5801233,l5801233,xe" stroked="f">
                        <v:path arrowok="t"/>
                      </v:shape>
                    </v:group>
                  </w:pict>
                </mc:Fallback>
              </mc:AlternateContent>
            </w:r>
            <w:r w:rsidRPr="00FF137E">
              <w:rPr>
                <w:rFonts w:asciiTheme="minorHAnsi" w:hAnsiTheme="minorHAnsi" w:cstheme="minorHAnsi"/>
                <w:sz w:val="24"/>
              </w:rPr>
              <w:t>WWK</w:t>
            </w:r>
            <w:r w:rsidRPr="00FF137E">
              <w:rPr>
                <w:rFonts w:asciiTheme="minorHAnsi" w:hAnsiTheme="minorHAnsi" w:cstheme="minorHAnsi"/>
                <w:spacing w:val="-11"/>
                <w:sz w:val="24"/>
              </w:rPr>
              <w:t xml:space="preserve"> </w:t>
            </w:r>
            <w:r w:rsidRPr="00FF137E">
              <w:rPr>
                <w:rFonts w:asciiTheme="minorHAnsi" w:hAnsiTheme="minorHAnsi" w:cstheme="minorHAnsi"/>
                <w:sz w:val="24"/>
              </w:rPr>
              <w:t>and</w:t>
            </w:r>
            <w:r w:rsidRPr="00FF137E">
              <w:rPr>
                <w:rFonts w:asciiTheme="minorHAnsi" w:hAnsiTheme="minorHAnsi" w:cstheme="minorHAnsi"/>
                <w:spacing w:val="-12"/>
                <w:sz w:val="24"/>
              </w:rPr>
              <w:t xml:space="preserve"> </w:t>
            </w:r>
            <w:r w:rsidRPr="00FF137E">
              <w:rPr>
                <w:rFonts w:asciiTheme="minorHAnsi" w:hAnsiTheme="minorHAnsi" w:cstheme="minorHAnsi"/>
                <w:sz w:val="24"/>
              </w:rPr>
              <w:t>MDCPS</w:t>
            </w:r>
            <w:r w:rsidRPr="00FF137E">
              <w:rPr>
                <w:rFonts w:asciiTheme="minorHAnsi" w:hAnsiTheme="minorHAnsi" w:cstheme="minorHAnsi"/>
                <w:spacing w:val="-11"/>
                <w:sz w:val="24"/>
              </w:rPr>
              <w:t xml:space="preserve"> </w:t>
            </w:r>
            <w:r w:rsidRPr="00FF137E">
              <w:rPr>
                <w:rFonts w:asciiTheme="minorHAnsi" w:hAnsiTheme="minorHAnsi" w:cstheme="minorHAnsi"/>
                <w:sz w:val="24"/>
              </w:rPr>
              <w:t>monitor</w:t>
            </w:r>
            <w:r w:rsidRPr="00FF137E">
              <w:rPr>
                <w:rFonts w:asciiTheme="minorHAnsi" w:hAnsiTheme="minorHAnsi" w:cstheme="minorHAnsi"/>
                <w:spacing w:val="-12"/>
                <w:sz w:val="24"/>
              </w:rPr>
              <w:t xml:space="preserve"> </w:t>
            </w:r>
            <w:r w:rsidRPr="00FF137E">
              <w:rPr>
                <w:rFonts w:asciiTheme="minorHAnsi" w:hAnsiTheme="minorHAnsi" w:cstheme="minorHAnsi"/>
                <w:sz w:val="24"/>
              </w:rPr>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number</w:t>
            </w:r>
            <w:r w:rsidRPr="00FF137E">
              <w:rPr>
                <w:rFonts w:asciiTheme="minorHAnsi" w:hAnsiTheme="minorHAnsi" w:cstheme="minorHAnsi"/>
                <w:spacing w:val="-13"/>
                <w:sz w:val="24"/>
              </w:rPr>
              <w:t xml:space="preserve"> </w:t>
            </w:r>
            <w:r w:rsidRPr="00FF137E">
              <w:rPr>
                <w:rFonts w:asciiTheme="minorHAnsi" w:hAnsiTheme="minorHAnsi" w:cstheme="minorHAnsi"/>
                <w:sz w:val="24"/>
              </w:rPr>
              <w:t>of</w:t>
            </w:r>
            <w:r w:rsidRPr="00FF137E">
              <w:rPr>
                <w:rFonts w:asciiTheme="minorHAnsi" w:hAnsiTheme="minorHAnsi" w:cstheme="minorHAnsi"/>
                <w:spacing w:val="-11"/>
                <w:sz w:val="24"/>
              </w:rPr>
              <w:t xml:space="preserve"> </w:t>
            </w:r>
            <w:r w:rsidRPr="00FF137E">
              <w:rPr>
                <w:rFonts w:asciiTheme="minorHAnsi" w:hAnsiTheme="minorHAnsi" w:cstheme="minorHAnsi"/>
                <w:sz w:val="24"/>
              </w:rPr>
              <w:t>permanent</w:t>
            </w:r>
            <w:r w:rsidRPr="00FF137E">
              <w:rPr>
                <w:rFonts w:asciiTheme="minorHAnsi" w:hAnsiTheme="minorHAnsi" w:cstheme="minorHAnsi"/>
                <w:spacing w:val="-12"/>
                <w:sz w:val="24"/>
              </w:rPr>
              <w:t xml:space="preserve"> </w:t>
            </w:r>
            <w:r w:rsidRPr="00FF137E">
              <w:rPr>
                <w:rFonts w:asciiTheme="minorHAnsi" w:hAnsiTheme="minorHAnsi" w:cstheme="minorHAnsi"/>
                <w:sz w:val="24"/>
              </w:rPr>
              <w:t>exits</w:t>
            </w:r>
            <w:r w:rsidRPr="00FF137E">
              <w:rPr>
                <w:rFonts w:asciiTheme="minorHAnsi" w:hAnsiTheme="minorHAnsi" w:cstheme="minorHAnsi"/>
                <w:spacing w:val="-12"/>
                <w:sz w:val="24"/>
              </w:rPr>
              <w:t xml:space="preserve"> </w:t>
            </w:r>
            <w:r w:rsidRPr="00FF137E">
              <w:rPr>
                <w:rFonts w:asciiTheme="minorHAnsi" w:hAnsiTheme="minorHAnsi" w:cstheme="minorHAnsi"/>
                <w:sz w:val="24"/>
              </w:rPr>
              <w:t>that</w:t>
            </w:r>
            <w:r w:rsidRPr="00FF137E">
              <w:rPr>
                <w:rFonts w:asciiTheme="minorHAnsi" w:hAnsiTheme="minorHAnsi" w:cstheme="minorHAnsi"/>
                <w:spacing w:val="-12"/>
                <w:sz w:val="24"/>
              </w:rPr>
              <w:t xml:space="preserve"> </w:t>
            </w:r>
            <w:r w:rsidRPr="00FF137E">
              <w:rPr>
                <w:rFonts w:asciiTheme="minorHAnsi" w:hAnsiTheme="minorHAnsi" w:cstheme="minorHAnsi"/>
                <w:sz w:val="24"/>
              </w:rPr>
              <w:t>occur</w:t>
            </w:r>
            <w:r w:rsidRPr="00FF137E">
              <w:rPr>
                <w:rFonts w:asciiTheme="minorHAnsi" w:hAnsiTheme="minorHAnsi" w:cstheme="minorHAnsi"/>
                <w:spacing w:val="-11"/>
                <w:sz w:val="24"/>
              </w:rPr>
              <w:t xml:space="preserve"> </w:t>
            </w:r>
            <w:r w:rsidRPr="00FF137E">
              <w:rPr>
                <w:rFonts w:asciiTheme="minorHAnsi" w:hAnsiTheme="minorHAnsi" w:cstheme="minorHAnsi"/>
                <w:sz w:val="24"/>
              </w:rPr>
              <w:t>because</w:t>
            </w:r>
            <w:r w:rsidRPr="00FF137E">
              <w:rPr>
                <w:rFonts w:asciiTheme="minorHAnsi" w:hAnsiTheme="minorHAnsi" w:cstheme="minorHAnsi"/>
                <w:spacing w:val="-13"/>
                <w:sz w:val="24"/>
              </w:rPr>
              <w:t xml:space="preserve"> </w:t>
            </w:r>
            <w:r w:rsidRPr="00FF137E">
              <w:rPr>
                <w:rFonts w:asciiTheme="minorHAnsi" w:hAnsiTheme="minorHAnsi" w:cstheme="minorHAnsi"/>
                <w:sz w:val="24"/>
              </w:rPr>
              <w:t>of</w:t>
            </w:r>
            <w:r w:rsidRPr="00FF137E">
              <w:rPr>
                <w:rFonts w:asciiTheme="minorHAnsi" w:hAnsiTheme="minorHAnsi" w:cstheme="minorHAnsi"/>
                <w:spacing w:val="-11"/>
                <w:sz w:val="24"/>
              </w:rPr>
              <w:t xml:space="preserve"> </w:t>
            </w:r>
            <w:r w:rsidRPr="00FF137E">
              <w:rPr>
                <w:rFonts w:asciiTheme="minorHAnsi" w:hAnsiTheme="minorHAnsi" w:cstheme="minorHAnsi"/>
                <w:sz w:val="24"/>
              </w:rPr>
              <w:t>the program’s recruitment efforts.</w:t>
            </w:r>
          </w:p>
        </w:tc>
      </w:tr>
      <w:tr w:rsidR="00112D49" w:rsidRPr="00FF137E" w14:paraId="437780A1" w14:textId="77777777">
        <w:trPr>
          <w:trHeight w:val="515"/>
        </w:trPr>
        <w:tc>
          <w:tcPr>
            <w:tcW w:w="9352" w:type="dxa"/>
            <w:shd w:val="clear" w:color="auto" w:fill="D9D9D9"/>
          </w:tcPr>
          <w:p w14:paraId="75F497FB" w14:textId="77777777" w:rsidR="00112D49" w:rsidRPr="00FF137E" w:rsidRDefault="00112D49">
            <w:pPr>
              <w:pStyle w:val="TableParagraph"/>
              <w:rPr>
                <w:rFonts w:asciiTheme="minorHAnsi" w:hAnsiTheme="minorHAnsi" w:cstheme="minorHAnsi"/>
              </w:rPr>
            </w:pPr>
          </w:p>
        </w:tc>
      </w:tr>
      <w:tr w:rsidR="00112D49" w:rsidRPr="00FF137E" w14:paraId="25A48973" w14:textId="77777777">
        <w:trPr>
          <w:trHeight w:val="377"/>
        </w:trPr>
        <w:tc>
          <w:tcPr>
            <w:tcW w:w="9352" w:type="dxa"/>
            <w:tcBorders>
              <w:bottom w:val="nil"/>
            </w:tcBorders>
          </w:tcPr>
          <w:p w14:paraId="5A8E717C" w14:textId="77777777" w:rsidR="00112D49" w:rsidRPr="00FF137E" w:rsidRDefault="00DC3A48">
            <w:pPr>
              <w:pStyle w:val="TableParagraph"/>
              <w:numPr>
                <w:ilvl w:val="0"/>
                <w:numId w:val="27"/>
              </w:numPr>
              <w:tabs>
                <w:tab w:val="left" w:pos="467"/>
              </w:tabs>
              <w:spacing w:line="293" w:lineRule="exact"/>
              <w:rPr>
                <w:rFonts w:asciiTheme="minorHAnsi" w:hAnsiTheme="minorHAnsi" w:cstheme="minorHAnsi"/>
                <w:b/>
                <w:sz w:val="24"/>
              </w:rPr>
            </w:pPr>
            <w:r w:rsidRPr="00FF137E">
              <w:rPr>
                <w:rFonts w:asciiTheme="minorHAnsi" w:hAnsiTheme="minorHAnsi" w:cstheme="minorHAnsi"/>
                <w:b/>
                <w:sz w:val="24"/>
              </w:rPr>
              <w:t>Support</w:t>
            </w:r>
            <w:r w:rsidRPr="00FF137E">
              <w:rPr>
                <w:rFonts w:asciiTheme="minorHAnsi" w:hAnsiTheme="minorHAnsi" w:cstheme="minorHAnsi"/>
                <w:b/>
                <w:spacing w:val="-2"/>
                <w:sz w:val="24"/>
              </w:rPr>
              <w:t xml:space="preserve"> </w:t>
            </w:r>
            <w:r w:rsidRPr="00FF137E">
              <w:rPr>
                <w:rFonts w:asciiTheme="minorHAnsi" w:hAnsiTheme="minorHAnsi" w:cstheme="minorHAnsi"/>
                <w:b/>
                <w:sz w:val="24"/>
              </w:rPr>
              <w:t>for</w:t>
            </w:r>
            <w:r w:rsidRPr="00FF137E">
              <w:rPr>
                <w:rFonts w:asciiTheme="minorHAnsi" w:hAnsiTheme="minorHAnsi" w:cstheme="minorHAnsi"/>
                <w:b/>
                <w:spacing w:val="-3"/>
                <w:sz w:val="24"/>
              </w:rPr>
              <w:t xml:space="preserve"> </w:t>
            </w:r>
            <w:r w:rsidRPr="00FF137E">
              <w:rPr>
                <w:rFonts w:asciiTheme="minorHAnsi" w:hAnsiTheme="minorHAnsi" w:cstheme="minorHAnsi"/>
                <w:b/>
                <w:sz w:val="24"/>
              </w:rPr>
              <w:t>Timely</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Reunification</w:t>
            </w:r>
          </w:p>
        </w:tc>
      </w:tr>
      <w:tr w:rsidR="00112D49" w:rsidRPr="00FF137E" w14:paraId="28964751" w14:textId="77777777">
        <w:trPr>
          <w:trHeight w:val="1815"/>
        </w:trPr>
        <w:tc>
          <w:tcPr>
            <w:tcW w:w="9352" w:type="dxa"/>
            <w:tcBorders>
              <w:top w:val="nil"/>
              <w:bottom w:val="nil"/>
            </w:tcBorders>
          </w:tcPr>
          <w:p w14:paraId="3439CDBB" w14:textId="77777777" w:rsidR="00112D49" w:rsidRPr="00FF137E" w:rsidRDefault="00DC3A48">
            <w:pPr>
              <w:pStyle w:val="TableParagraph"/>
              <w:spacing w:before="75"/>
              <w:ind w:left="467" w:right="96"/>
              <w:jc w:val="both"/>
              <w:rPr>
                <w:rFonts w:asciiTheme="minorHAnsi" w:hAnsiTheme="minorHAnsi" w:cstheme="minorHAnsi"/>
                <w:sz w:val="24"/>
              </w:rPr>
            </w:pPr>
            <w:r w:rsidRPr="00FF137E">
              <w:rPr>
                <w:rFonts w:asciiTheme="minorHAnsi" w:hAnsiTheme="minorHAnsi" w:cstheme="minorHAnsi"/>
                <w:sz w:val="24"/>
                <w:u w:val="single"/>
              </w:rPr>
              <w:t>Rationale</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Reunification occurs when the family is prepared to safely welcome their children back home; if the family is not prepared, children may re-enter foster care, further contributing</w:t>
            </w:r>
            <w:r w:rsidRPr="00FF137E">
              <w:rPr>
                <w:rFonts w:asciiTheme="minorHAnsi" w:hAnsiTheme="minorHAnsi" w:cstheme="minorHAnsi"/>
                <w:spacing w:val="-9"/>
                <w:sz w:val="24"/>
              </w:rPr>
              <w:t xml:space="preserve"> </w:t>
            </w:r>
            <w:r w:rsidRPr="00FF137E">
              <w:rPr>
                <w:rFonts w:asciiTheme="minorHAnsi" w:hAnsiTheme="minorHAnsi" w:cstheme="minorHAnsi"/>
                <w:sz w:val="24"/>
              </w:rPr>
              <w:t>to</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12"/>
                <w:sz w:val="24"/>
              </w:rPr>
              <w:t xml:space="preserve"> </w:t>
            </w:r>
            <w:r w:rsidRPr="00FF137E">
              <w:rPr>
                <w:rFonts w:asciiTheme="minorHAnsi" w:hAnsiTheme="minorHAnsi" w:cstheme="minorHAnsi"/>
                <w:sz w:val="24"/>
              </w:rPr>
              <w:t>child’s</w:t>
            </w:r>
            <w:r w:rsidRPr="00FF137E">
              <w:rPr>
                <w:rFonts w:asciiTheme="minorHAnsi" w:hAnsiTheme="minorHAnsi" w:cstheme="minorHAnsi"/>
                <w:spacing w:val="-9"/>
                <w:sz w:val="24"/>
              </w:rPr>
              <w:t xml:space="preserve"> </w:t>
            </w:r>
            <w:r w:rsidRPr="00FF137E">
              <w:rPr>
                <w:rFonts w:asciiTheme="minorHAnsi" w:hAnsiTheme="minorHAnsi" w:cstheme="minorHAnsi"/>
                <w:sz w:val="24"/>
              </w:rPr>
              <w:t>traumatic</w:t>
            </w:r>
            <w:r w:rsidRPr="00FF137E">
              <w:rPr>
                <w:rFonts w:asciiTheme="minorHAnsi" w:hAnsiTheme="minorHAnsi" w:cstheme="minorHAnsi"/>
                <w:spacing w:val="-10"/>
                <w:sz w:val="24"/>
              </w:rPr>
              <w:t xml:space="preserve"> </w:t>
            </w:r>
            <w:r w:rsidRPr="00FF137E">
              <w:rPr>
                <w:rFonts w:asciiTheme="minorHAnsi" w:hAnsiTheme="minorHAnsi" w:cstheme="minorHAnsi"/>
                <w:sz w:val="24"/>
              </w:rPr>
              <w:t>experiences.</w:t>
            </w:r>
            <w:r w:rsidRPr="00FF137E">
              <w:rPr>
                <w:rFonts w:asciiTheme="minorHAnsi" w:hAnsiTheme="minorHAnsi" w:cstheme="minorHAnsi"/>
                <w:spacing w:val="40"/>
                <w:sz w:val="24"/>
              </w:rPr>
              <w:t xml:space="preserve"> </w:t>
            </w:r>
            <w:r w:rsidRPr="00FF137E">
              <w:rPr>
                <w:rFonts w:asciiTheme="minorHAnsi" w:hAnsiTheme="minorHAnsi" w:cstheme="minorHAnsi"/>
                <w:sz w:val="24"/>
              </w:rPr>
              <w:t>Mississippi</w:t>
            </w:r>
            <w:r w:rsidRPr="00FF137E">
              <w:rPr>
                <w:rFonts w:asciiTheme="minorHAnsi" w:hAnsiTheme="minorHAnsi" w:cstheme="minorHAnsi"/>
                <w:spacing w:val="-10"/>
                <w:sz w:val="24"/>
              </w:rPr>
              <w:t xml:space="preserve"> </w:t>
            </w:r>
            <w:r w:rsidRPr="00FF137E">
              <w:rPr>
                <w:rFonts w:asciiTheme="minorHAnsi" w:hAnsiTheme="minorHAnsi" w:cstheme="minorHAnsi"/>
                <w:sz w:val="24"/>
              </w:rPr>
              <w:t>prioritizes</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10"/>
                <w:sz w:val="24"/>
              </w:rPr>
              <w:t xml:space="preserve"> </w:t>
            </w:r>
            <w:r w:rsidRPr="00FF137E">
              <w:rPr>
                <w:rFonts w:asciiTheme="minorHAnsi" w:hAnsiTheme="minorHAnsi" w:cstheme="minorHAnsi"/>
                <w:sz w:val="24"/>
              </w:rPr>
              <w:t>need</w:t>
            </w:r>
            <w:r w:rsidRPr="00FF137E">
              <w:rPr>
                <w:rFonts w:asciiTheme="minorHAnsi" w:hAnsiTheme="minorHAnsi" w:cstheme="minorHAnsi"/>
                <w:spacing w:val="-9"/>
                <w:sz w:val="24"/>
              </w:rPr>
              <w:t xml:space="preserve"> </w:t>
            </w:r>
            <w:r w:rsidRPr="00FF137E">
              <w:rPr>
                <w:rFonts w:asciiTheme="minorHAnsi" w:hAnsiTheme="minorHAnsi" w:cstheme="minorHAnsi"/>
                <w:sz w:val="24"/>
              </w:rPr>
              <w:t>to</w:t>
            </w:r>
            <w:r w:rsidRPr="00FF137E">
              <w:rPr>
                <w:rFonts w:asciiTheme="minorHAnsi" w:hAnsiTheme="minorHAnsi" w:cstheme="minorHAnsi"/>
                <w:spacing w:val="-9"/>
                <w:sz w:val="24"/>
              </w:rPr>
              <w:t xml:space="preserve"> </w:t>
            </w:r>
            <w:r w:rsidRPr="00FF137E">
              <w:rPr>
                <w:rFonts w:asciiTheme="minorHAnsi" w:hAnsiTheme="minorHAnsi" w:cstheme="minorHAnsi"/>
                <w:sz w:val="24"/>
              </w:rPr>
              <w:t xml:space="preserve">support families throughout the life of the case, and this is evidenced by a re-entry rate that is significantly better than the national rate (4.5% re-entry rate vs. national re-entry rate of 5. </w:t>
            </w:r>
            <w:r w:rsidRPr="00FF137E">
              <w:rPr>
                <w:rFonts w:asciiTheme="minorHAnsi" w:hAnsiTheme="minorHAnsi" w:cstheme="minorHAnsi"/>
                <w:spacing w:val="-4"/>
                <w:sz w:val="24"/>
              </w:rPr>
              <w:t>6%).</w:t>
            </w:r>
          </w:p>
        </w:tc>
      </w:tr>
      <w:tr w:rsidR="00112D49" w:rsidRPr="00FF137E" w14:paraId="6F0E0DCF" w14:textId="77777777">
        <w:trPr>
          <w:trHeight w:val="987"/>
        </w:trPr>
        <w:tc>
          <w:tcPr>
            <w:tcW w:w="9352" w:type="dxa"/>
            <w:tcBorders>
              <w:top w:val="nil"/>
              <w:bottom w:val="nil"/>
            </w:tcBorders>
          </w:tcPr>
          <w:p w14:paraId="283AB3BC" w14:textId="77777777" w:rsidR="00112D49" w:rsidRPr="00FF137E" w:rsidRDefault="00DC3A48">
            <w:pPr>
              <w:pStyle w:val="TableParagraph"/>
              <w:spacing w:before="74"/>
              <w:ind w:left="467" w:right="104"/>
              <w:jc w:val="both"/>
              <w:rPr>
                <w:rFonts w:asciiTheme="minorHAnsi" w:hAnsiTheme="minorHAnsi" w:cstheme="minorHAnsi"/>
                <w:sz w:val="24"/>
              </w:rPr>
            </w:pPr>
            <w:r w:rsidRPr="00FF137E">
              <w:rPr>
                <w:rFonts w:asciiTheme="minorHAnsi" w:hAnsiTheme="minorHAnsi" w:cstheme="minorHAnsi"/>
                <w:sz w:val="24"/>
                <w:u w:val="single"/>
              </w:rPr>
              <w:t>Initiatives</w:t>
            </w:r>
            <w:r w:rsidRPr="00FF137E">
              <w:rPr>
                <w:rFonts w:asciiTheme="minorHAnsi" w:hAnsiTheme="minorHAnsi" w:cstheme="minorHAnsi"/>
                <w:sz w:val="24"/>
              </w:rPr>
              <w:t>:</w:t>
            </w:r>
            <w:r w:rsidRPr="00FF137E">
              <w:rPr>
                <w:rFonts w:asciiTheme="minorHAnsi" w:hAnsiTheme="minorHAnsi" w:cstheme="minorHAnsi"/>
                <w:spacing w:val="40"/>
                <w:sz w:val="24"/>
              </w:rPr>
              <w:t xml:space="preserve"> </w:t>
            </w:r>
            <w:r w:rsidRPr="00FF137E">
              <w:rPr>
                <w:rFonts w:asciiTheme="minorHAnsi" w:hAnsiTheme="minorHAnsi" w:cstheme="minorHAnsi"/>
                <w:sz w:val="24"/>
              </w:rPr>
              <w:t>Each of MDCPS’s goals and objectives reflect strategies to support families in creating and maintaining safe, supportive environments so that children may safely remain or return home.</w:t>
            </w:r>
          </w:p>
        </w:tc>
      </w:tr>
      <w:tr w:rsidR="00112D49" w:rsidRPr="00FF137E" w14:paraId="44266D72" w14:textId="77777777">
        <w:trPr>
          <w:trHeight w:val="512"/>
        </w:trPr>
        <w:tc>
          <w:tcPr>
            <w:tcW w:w="9352" w:type="dxa"/>
            <w:tcBorders>
              <w:top w:val="nil"/>
            </w:tcBorders>
          </w:tcPr>
          <w:p w14:paraId="0934A83A" w14:textId="77777777" w:rsidR="00112D49" w:rsidRPr="00FF137E" w:rsidRDefault="00DC3A48">
            <w:pPr>
              <w:pStyle w:val="TableParagraph"/>
              <w:spacing w:before="75"/>
              <w:ind w:left="467"/>
              <w:rPr>
                <w:rFonts w:asciiTheme="minorHAnsi" w:hAnsiTheme="minorHAnsi" w:cstheme="minorHAnsi"/>
                <w:sz w:val="24"/>
              </w:rPr>
            </w:pPr>
            <w:r w:rsidRPr="00FF137E">
              <w:rPr>
                <w:rFonts w:asciiTheme="minorHAnsi" w:hAnsiTheme="minorHAnsi" w:cstheme="minorHAnsi"/>
                <w:sz w:val="24"/>
                <w:u w:val="single"/>
              </w:rPr>
              <w:t>Monitoring</w:t>
            </w:r>
            <w:r w:rsidRPr="00FF137E">
              <w:rPr>
                <w:rFonts w:asciiTheme="minorHAnsi" w:hAnsiTheme="minorHAnsi" w:cstheme="minorHAnsi"/>
                <w:spacing w:val="-2"/>
                <w:sz w:val="24"/>
                <w:u w:val="single"/>
              </w:rPr>
              <w:t xml:space="preserve"> </w:t>
            </w:r>
            <w:r w:rsidRPr="00FF137E">
              <w:rPr>
                <w:rFonts w:asciiTheme="minorHAnsi" w:hAnsiTheme="minorHAnsi" w:cstheme="minorHAnsi"/>
                <w:sz w:val="24"/>
                <w:u w:val="single"/>
              </w:rPr>
              <w:t>Process</w:t>
            </w:r>
            <w:r w:rsidRPr="00FF137E">
              <w:rPr>
                <w:rFonts w:asciiTheme="minorHAnsi" w:hAnsiTheme="minorHAnsi" w:cstheme="minorHAnsi"/>
                <w:spacing w:val="-1"/>
                <w:sz w:val="24"/>
                <w:u w:val="single"/>
              </w:rPr>
              <w:t xml:space="preserve"> </w:t>
            </w:r>
            <w:r w:rsidRPr="00FF137E">
              <w:rPr>
                <w:rFonts w:asciiTheme="minorHAnsi" w:hAnsiTheme="minorHAnsi" w:cstheme="minorHAnsi"/>
                <w:sz w:val="24"/>
                <w:u w:val="single"/>
              </w:rPr>
              <w:t>and Impact</w:t>
            </w:r>
            <w:r w:rsidRPr="00FF137E">
              <w:rPr>
                <w:rFonts w:asciiTheme="minorHAnsi" w:hAnsiTheme="minorHAnsi" w:cstheme="minorHAnsi"/>
                <w:sz w:val="24"/>
              </w:rPr>
              <w:t>:</w:t>
            </w:r>
            <w:r w:rsidRPr="00FF137E">
              <w:rPr>
                <w:rFonts w:asciiTheme="minorHAnsi" w:hAnsiTheme="minorHAnsi" w:cstheme="minorHAnsi"/>
                <w:spacing w:val="58"/>
                <w:sz w:val="24"/>
              </w:rPr>
              <w:t xml:space="preserve"> </w:t>
            </w:r>
            <w:r w:rsidRPr="00FF137E">
              <w:rPr>
                <w:rFonts w:asciiTheme="minorHAnsi" w:hAnsiTheme="minorHAnsi" w:cstheme="minorHAnsi"/>
                <w:sz w:val="24"/>
              </w:rPr>
              <w:t>Refer</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each</w:t>
            </w:r>
            <w:r w:rsidRPr="00FF137E">
              <w:rPr>
                <w:rFonts w:asciiTheme="minorHAnsi" w:hAnsiTheme="minorHAnsi" w:cstheme="minorHAnsi"/>
                <w:spacing w:val="-1"/>
                <w:sz w:val="24"/>
              </w:rPr>
              <w:t xml:space="preserve"> </w:t>
            </w:r>
            <w:r w:rsidRPr="00FF137E">
              <w:rPr>
                <w:rFonts w:asciiTheme="minorHAnsi" w:hAnsiTheme="minorHAnsi" w:cstheme="minorHAnsi"/>
                <w:sz w:val="24"/>
              </w:rPr>
              <w:t>goal’s</w:t>
            </w:r>
            <w:r w:rsidRPr="00FF137E">
              <w:rPr>
                <w:rFonts w:asciiTheme="minorHAnsi" w:hAnsiTheme="minorHAnsi" w:cstheme="minorHAnsi"/>
                <w:spacing w:val="-2"/>
                <w:sz w:val="24"/>
              </w:rPr>
              <w:t xml:space="preserve"> </w:t>
            </w:r>
            <w:r w:rsidRPr="00FF137E">
              <w:rPr>
                <w:rFonts w:asciiTheme="minorHAnsi" w:hAnsiTheme="minorHAnsi" w:cstheme="minorHAnsi"/>
                <w:sz w:val="24"/>
              </w:rPr>
              <w:t>monitoring</w:t>
            </w:r>
            <w:r w:rsidRPr="00FF137E">
              <w:rPr>
                <w:rFonts w:asciiTheme="minorHAnsi" w:hAnsiTheme="minorHAnsi" w:cstheme="minorHAnsi"/>
                <w:spacing w:val="-1"/>
                <w:sz w:val="24"/>
              </w:rPr>
              <w:t xml:space="preserve"> </w:t>
            </w:r>
            <w:r w:rsidRPr="00FF137E">
              <w:rPr>
                <w:rFonts w:asciiTheme="minorHAnsi" w:hAnsiTheme="minorHAnsi" w:cstheme="minorHAnsi"/>
                <w:sz w:val="24"/>
              </w:rPr>
              <w:t>process</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impact</w:t>
            </w:r>
          </w:p>
        </w:tc>
      </w:tr>
    </w:tbl>
    <w:p w14:paraId="114186FC" w14:textId="77777777" w:rsidR="00112D49" w:rsidRPr="00FF137E" w:rsidRDefault="00112D49">
      <w:pPr>
        <w:pStyle w:val="BodyText"/>
        <w:spacing w:before="27"/>
        <w:rPr>
          <w:rFonts w:asciiTheme="minorHAnsi" w:hAnsiTheme="minorHAnsi" w:cstheme="minorHAnsi"/>
        </w:rPr>
      </w:pPr>
    </w:p>
    <w:p w14:paraId="19E4197C" w14:textId="77777777" w:rsidR="00112D49" w:rsidRPr="00FF137E" w:rsidRDefault="00DC3A48">
      <w:pPr>
        <w:spacing w:before="1"/>
        <w:ind w:left="660"/>
        <w:jc w:val="both"/>
        <w:rPr>
          <w:rFonts w:asciiTheme="minorHAnsi" w:hAnsiTheme="minorHAnsi" w:cstheme="minorHAnsi"/>
          <w:b/>
          <w:sz w:val="24"/>
        </w:rPr>
      </w:pPr>
      <w:r w:rsidRPr="00FF137E">
        <w:rPr>
          <w:rFonts w:asciiTheme="minorHAnsi" w:hAnsiTheme="minorHAnsi" w:cstheme="minorHAnsi"/>
          <w:b/>
          <w:sz w:val="24"/>
          <w:u w:val="single"/>
        </w:rPr>
        <w:t>Implementation</w:t>
      </w:r>
      <w:r w:rsidRPr="00FF137E">
        <w:rPr>
          <w:rFonts w:asciiTheme="minorHAnsi" w:hAnsiTheme="minorHAnsi" w:cstheme="minorHAnsi"/>
          <w:b/>
          <w:spacing w:val="-2"/>
          <w:sz w:val="24"/>
          <w:u w:val="single"/>
        </w:rPr>
        <w:t xml:space="preserve"> </w:t>
      </w:r>
      <w:r w:rsidRPr="00FF137E">
        <w:rPr>
          <w:rFonts w:asciiTheme="minorHAnsi" w:hAnsiTheme="minorHAnsi" w:cstheme="minorHAnsi"/>
          <w:b/>
          <w:sz w:val="24"/>
          <w:u w:val="single"/>
        </w:rPr>
        <w:t>and</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Program</w:t>
      </w:r>
      <w:r w:rsidRPr="00FF137E">
        <w:rPr>
          <w:rFonts w:asciiTheme="minorHAnsi" w:hAnsiTheme="minorHAnsi" w:cstheme="minorHAnsi"/>
          <w:b/>
          <w:spacing w:val="-1"/>
          <w:sz w:val="24"/>
          <w:u w:val="single"/>
        </w:rPr>
        <w:t xml:space="preserve"> </w:t>
      </w:r>
      <w:r w:rsidRPr="00FF137E">
        <w:rPr>
          <w:rFonts w:asciiTheme="minorHAnsi" w:hAnsiTheme="minorHAnsi" w:cstheme="minorHAnsi"/>
          <w:b/>
          <w:spacing w:val="-2"/>
          <w:sz w:val="24"/>
          <w:u w:val="single"/>
        </w:rPr>
        <w:t>Supports:</w:t>
      </w:r>
      <w:r w:rsidRPr="00FF137E">
        <w:rPr>
          <w:rFonts w:asciiTheme="minorHAnsi" w:hAnsiTheme="minorHAnsi" w:cstheme="minorHAnsi"/>
          <w:b/>
          <w:spacing w:val="40"/>
          <w:sz w:val="24"/>
          <w:u w:val="single"/>
        </w:rPr>
        <w:t xml:space="preserve"> </w:t>
      </w:r>
    </w:p>
    <w:p w14:paraId="5EB27CC4" w14:textId="77777777" w:rsidR="00112D49" w:rsidRPr="00FF137E" w:rsidRDefault="00DC3A48" w:rsidP="00FE69A8">
      <w:pPr>
        <w:pStyle w:val="BodyText"/>
        <w:spacing w:after="120"/>
        <w:ind w:left="662" w:right="1037"/>
        <w:jc w:val="both"/>
        <w:rPr>
          <w:rFonts w:asciiTheme="minorHAnsi" w:hAnsiTheme="minorHAnsi" w:cstheme="minorHAnsi"/>
        </w:rPr>
      </w:pPr>
      <w:r w:rsidRPr="00FF137E">
        <w:rPr>
          <w:rFonts w:asciiTheme="minorHAnsi" w:hAnsiTheme="minorHAnsi" w:cstheme="minorHAnsi"/>
        </w:rPr>
        <w:t>MDCPS acknowledges that various supports are needed to support the successful implementation</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goals</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objectives.</w:t>
      </w:r>
      <w:r w:rsidRPr="00FF137E">
        <w:rPr>
          <w:rFonts w:asciiTheme="minorHAnsi" w:hAnsiTheme="minorHAnsi" w:cstheme="minorHAnsi"/>
          <w:spacing w:val="40"/>
        </w:rPr>
        <w:t xml:space="preserve"> </w:t>
      </w:r>
      <w:r w:rsidRPr="00FF137E">
        <w:rPr>
          <w:rFonts w:asciiTheme="minorHAnsi" w:hAnsiTheme="minorHAnsi" w:cstheme="minorHAnsi"/>
        </w:rPr>
        <w:t>Those</w:t>
      </w:r>
      <w:r w:rsidRPr="00FF137E">
        <w:rPr>
          <w:rFonts w:asciiTheme="minorHAnsi" w:hAnsiTheme="minorHAnsi" w:cstheme="minorHAnsi"/>
          <w:spacing w:val="-3"/>
        </w:rPr>
        <w:t xml:space="preserve"> </w:t>
      </w:r>
      <w:r w:rsidRPr="00FF137E">
        <w:rPr>
          <w:rFonts w:asciiTheme="minorHAnsi" w:hAnsiTheme="minorHAnsi" w:cstheme="minorHAnsi"/>
        </w:rPr>
        <w:t>supports</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3"/>
        </w:rPr>
        <w:t xml:space="preserve"> </w:t>
      </w:r>
      <w:r w:rsidRPr="00FF137E">
        <w:rPr>
          <w:rFonts w:asciiTheme="minorHAnsi" w:hAnsiTheme="minorHAnsi" w:cstheme="minorHAnsi"/>
        </w:rPr>
        <w:t>mentioned</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Assessment of</w:t>
      </w:r>
      <w:r w:rsidRPr="00FF137E">
        <w:rPr>
          <w:rFonts w:asciiTheme="minorHAnsi" w:hAnsiTheme="minorHAnsi" w:cstheme="minorHAnsi"/>
          <w:spacing w:val="-13"/>
        </w:rPr>
        <w:t xml:space="preserve"> </w:t>
      </w:r>
      <w:r w:rsidRPr="00FF137E">
        <w:rPr>
          <w:rFonts w:asciiTheme="minorHAnsi" w:hAnsiTheme="minorHAnsi" w:cstheme="minorHAnsi"/>
        </w:rPr>
        <w:t>Current</w:t>
      </w:r>
      <w:r w:rsidRPr="00FF137E">
        <w:rPr>
          <w:rFonts w:asciiTheme="minorHAnsi" w:hAnsiTheme="minorHAnsi" w:cstheme="minorHAnsi"/>
          <w:spacing w:val="-12"/>
        </w:rPr>
        <w:t xml:space="preserve"> </w:t>
      </w:r>
      <w:r w:rsidRPr="00FF137E">
        <w:rPr>
          <w:rFonts w:asciiTheme="minorHAnsi" w:hAnsiTheme="minorHAnsi" w:cstheme="minorHAnsi"/>
        </w:rPr>
        <w:t>Performance</w:t>
      </w:r>
      <w:r w:rsidRPr="00FF137E">
        <w:rPr>
          <w:rFonts w:asciiTheme="minorHAnsi" w:hAnsiTheme="minorHAnsi" w:cstheme="minorHAnsi"/>
          <w:spacing w:val="-13"/>
        </w:rPr>
        <w:t xml:space="preserve"> </w:t>
      </w:r>
      <w:r w:rsidRPr="00FF137E">
        <w:rPr>
          <w:rFonts w:asciiTheme="minorHAnsi" w:hAnsiTheme="minorHAnsi" w:cstheme="minorHAnsi"/>
        </w:rPr>
        <w:t>in</w:t>
      </w:r>
      <w:r w:rsidRPr="00FF137E">
        <w:rPr>
          <w:rFonts w:asciiTheme="minorHAnsi" w:hAnsiTheme="minorHAnsi" w:cstheme="minorHAnsi"/>
          <w:spacing w:val="-11"/>
        </w:rPr>
        <w:t xml:space="preserve"> </w:t>
      </w:r>
      <w:r w:rsidRPr="00FF137E">
        <w:rPr>
          <w:rFonts w:asciiTheme="minorHAnsi" w:hAnsiTheme="minorHAnsi" w:cstheme="minorHAnsi"/>
        </w:rPr>
        <w:t>Improving</w:t>
      </w:r>
      <w:r w:rsidRPr="00FF137E">
        <w:rPr>
          <w:rFonts w:asciiTheme="minorHAnsi" w:hAnsiTheme="minorHAnsi" w:cstheme="minorHAnsi"/>
          <w:spacing w:val="-13"/>
        </w:rPr>
        <w:t xml:space="preserve"> </w:t>
      </w:r>
      <w:r w:rsidRPr="00FF137E">
        <w:rPr>
          <w:rFonts w:asciiTheme="minorHAnsi" w:hAnsiTheme="minorHAnsi" w:cstheme="minorHAnsi"/>
        </w:rPr>
        <w:t>Outcomes</w:t>
      </w:r>
      <w:r w:rsidRPr="00FF137E">
        <w:rPr>
          <w:rFonts w:asciiTheme="minorHAnsi" w:hAnsiTheme="minorHAnsi" w:cstheme="minorHAnsi"/>
          <w:spacing w:val="-13"/>
        </w:rPr>
        <w:t xml:space="preserve"> </w:t>
      </w:r>
      <w:r w:rsidRPr="00FF137E">
        <w:rPr>
          <w:rFonts w:asciiTheme="minorHAnsi" w:hAnsiTheme="minorHAnsi" w:cstheme="minorHAnsi"/>
        </w:rPr>
        <w:t>section</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APSR.</w:t>
      </w:r>
      <w:r w:rsidRPr="00FF137E">
        <w:rPr>
          <w:rFonts w:asciiTheme="minorHAnsi" w:hAnsiTheme="minorHAnsi" w:cstheme="minorHAnsi"/>
          <w:spacing w:val="-13"/>
        </w:rPr>
        <w:t xml:space="preserve"> </w:t>
      </w:r>
      <w:r w:rsidRPr="00FF137E">
        <w:rPr>
          <w:rFonts w:asciiTheme="minorHAnsi" w:hAnsiTheme="minorHAnsi" w:cstheme="minorHAnsi"/>
        </w:rPr>
        <w:t>A</w:t>
      </w:r>
      <w:r w:rsidRPr="00FF137E">
        <w:rPr>
          <w:rFonts w:asciiTheme="minorHAnsi" w:hAnsiTheme="minorHAnsi" w:cstheme="minorHAnsi"/>
          <w:spacing w:val="-13"/>
        </w:rPr>
        <w:t xml:space="preserve"> </w:t>
      </w:r>
      <w:r w:rsidRPr="00FF137E">
        <w:rPr>
          <w:rFonts w:asciiTheme="minorHAnsi" w:hAnsiTheme="minorHAnsi" w:cstheme="minorHAnsi"/>
        </w:rPr>
        <w:t>few</w:t>
      </w:r>
      <w:r w:rsidRPr="00FF137E">
        <w:rPr>
          <w:rFonts w:asciiTheme="minorHAnsi" w:hAnsiTheme="minorHAnsi" w:cstheme="minorHAnsi"/>
          <w:spacing w:val="-13"/>
        </w:rPr>
        <w:t xml:space="preserve"> </w:t>
      </w:r>
      <w:r w:rsidRPr="00FF137E">
        <w:rPr>
          <w:rFonts w:asciiTheme="minorHAnsi" w:hAnsiTheme="minorHAnsi" w:cstheme="minorHAnsi"/>
        </w:rPr>
        <w:t>essential</w:t>
      </w:r>
      <w:r w:rsidRPr="00FF137E">
        <w:rPr>
          <w:rFonts w:asciiTheme="minorHAnsi" w:hAnsiTheme="minorHAnsi" w:cstheme="minorHAnsi"/>
          <w:spacing w:val="-12"/>
        </w:rPr>
        <w:t xml:space="preserve"> </w:t>
      </w:r>
      <w:r w:rsidRPr="00FF137E">
        <w:rPr>
          <w:rFonts w:asciiTheme="minorHAnsi" w:hAnsiTheme="minorHAnsi" w:cstheme="minorHAnsi"/>
        </w:rPr>
        <w:t>supports are below:</w:t>
      </w:r>
    </w:p>
    <w:p w14:paraId="6498657D" w14:textId="77777777" w:rsidR="00112D49" w:rsidRPr="00FF137E" w:rsidRDefault="00DC3A48" w:rsidP="00FE69A8">
      <w:pPr>
        <w:pStyle w:val="BodyText"/>
        <w:spacing w:after="120"/>
        <w:ind w:left="662" w:right="1037"/>
        <w:jc w:val="both"/>
        <w:rPr>
          <w:rFonts w:asciiTheme="minorHAnsi" w:hAnsiTheme="minorHAnsi" w:cstheme="minorHAnsi"/>
        </w:rPr>
      </w:pPr>
      <w:r w:rsidRPr="00FF137E">
        <w:rPr>
          <w:rFonts w:asciiTheme="minorHAnsi" w:hAnsiTheme="minorHAnsi" w:cstheme="minorHAnsi"/>
          <w:i/>
        </w:rPr>
        <w:t>Fiscal</w:t>
      </w:r>
      <w:r w:rsidRPr="00FF137E">
        <w:rPr>
          <w:rFonts w:asciiTheme="minorHAnsi" w:hAnsiTheme="minorHAnsi" w:cstheme="minorHAnsi"/>
          <w:i/>
          <w:spacing w:val="-11"/>
        </w:rPr>
        <w:t xml:space="preserve"> </w:t>
      </w:r>
      <w:r w:rsidRPr="00FF137E">
        <w:rPr>
          <w:rFonts w:asciiTheme="minorHAnsi" w:hAnsiTheme="minorHAnsi" w:cstheme="minorHAnsi"/>
          <w:i/>
        </w:rPr>
        <w:t>Support:</w:t>
      </w:r>
      <w:r w:rsidRPr="00FF137E">
        <w:rPr>
          <w:rFonts w:asciiTheme="minorHAnsi" w:hAnsiTheme="minorHAnsi" w:cstheme="minorHAnsi"/>
          <w:i/>
          <w:spacing w:val="-11"/>
        </w:rPr>
        <w:t xml:space="preserve"> </w:t>
      </w:r>
      <w:r w:rsidRPr="00FF137E">
        <w:rPr>
          <w:rFonts w:asciiTheme="minorHAnsi" w:hAnsiTheme="minorHAnsi" w:cstheme="minorHAnsi"/>
        </w:rPr>
        <w:t>MDCPS</w:t>
      </w:r>
      <w:r w:rsidRPr="00FF137E">
        <w:rPr>
          <w:rFonts w:asciiTheme="minorHAnsi" w:hAnsiTheme="minorHAnsi" w:cstheme="minorHAnsi"/>
          <w:spacing w:val="-9"/>
        </w:rPr>
        <w:t xml:space="preserve"> </w:t>
      </w:r>
      <w:r w:rsidRPr="00FF137E">
        <w:rPr>
          <w:rFonts w:asciiTheme="minorHAnsi" w:hAnsiTheme="minorHAnsi" w:cstheme="minorHAnsi"/>
        </w:rPr>
        <w:t>will</w:t>
      </w:r>
      <w:r w:rsidRPr="00FF137E">
        <w:rPr>
          <w:rFonts w:asciiTheme="minorHAnsi" w:hAnsiTheme="minorHAnsi" w:cstheme="minorHAnsi"/>
          <w:spacing w:val="-10"/>
        </w:rPr>
        <w:t xml:space="preserve"> </w:t>
      </w:r>
      <w:r w:rsidRPr="00FF137E">
        <w:rPr>
          <w:rFonts w:asciiTheme="minorHAnsi" w:hAnsiTheme="minorHAnsi" w:cstheme="minorHAnsi"/>
        </w:rPr>
        <w:t>continue</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rely</w:t>
      </w:r>
      <w:r w:rsidRPr="00FF137E">
        <w:rPr>
          <w:rFonts w:asciiTheme="minorHAnsi" w:hAnsiTheme="minorHAnsi" w:cstheme="minorHAnsi"/>
          <w:spacing w:val="-10"/>
        </w:rPr>
        <w:t xml:space="preserve"> </w:t>
      </w:r>
      <w:r w:rsidRPr="00FF137E">
        <w:rPr>
          <w:rFonts w:asciiTheme="minorHAnsi" w:hAnsiTheme="minorHAnsi" w:cstheme="minorHAnsi"/>
        </w:rPr>
        <w:t>on</w:t>
      </w:r>
      <w:r w:rsidRPr="00FF137E">
        <w:rPr>
          <w:rFonts w:asciiTheme="minorHAnsi" w:hAnsiTheme="minorHAnsi" w:cstheme="minorHAnsi"/>
          <w:spacing w:val="-8"/>
        </w:rPr>
        <w:t xml:space="preserve"> </w:t>
      </w:r>
      <w:r w:rsidRPr="00FF137E">
        <w:rPr>
          <w:rFonts w:asciiTheme="minorHAnsi" w:hAnsiTheme="minorHAnsi" w:cstheme="minorHAnsi"/>
        </w:rPr>
        <w:t>funding</w:t>
      </w:r>
      <w:r w:rsidRPr="00FF137E">
        <w:rPr>
          <w:rFonts w:asciiTheme="minorHAnsi" w:hAnsiTheme="minorHAnsi" w:cstheme="minorHAnsi"/>
          <w:spacing w:val="-10"/>
        </w:rPr>
        <w:t xml:space="preserve"> </w:t>
      </w:r>
      <w:r w:rsidRPr="00FF137E">
        <w:rPr>
          <w:rFonts w:asciiTheme="minorHAnsi" w:hAnsiTheme="minorHAnsi" w:cstheme="minorHAnsi"/>
        </w:rPr>
        <w:t>streams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support</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organizational restructuring which includes hiring more staff to maintain the progress achieved and to continue to make progress. To further support the goals, MDCPS will procure services to assess practices and provide consultation as needed.</w:t>
      </w:r>
    </w:p>
    <w:p w14:paraId="0352725C" w14:textId="77777777" w:rsidR="00112D49" w:rsidRPr="00FF137E" w:rsidRDefault="00DC3A48">
      <w:pPr>
        <w:pStyle w:val="BodyText"/>
        <w:ind w:left="660" w:right="1036"/>
        <w:jc w:val="both"/>
        <w:rPr>
          <w:rFonts w:asciiTheme="minorHAnsi" w:hAnsiTheme="minorHAnsi" w:cstheme="minorHAnsi"/>
        </w:rPr>
      </w:pPr>
      <w:r w:rsidRPr="00FF137E">
        <w:rPr>
          <w:rFonts w:asciiTheme="minorHAnsi" w:hAnsiTheme="minorHAnsi" w:cstheme="minorHAnsi"/>
          <w:i/>
        </w:rPr>
        <w:t>Technology</w:t>
      </w:r>
      <w:r w:rsidRPr="00FF137E">
        <w:rPr>
          <w:rFonts w:asciiTheme="minorHAnsi" w:hAnsiTheme="minorHAnsi" w:cstheme="minorHAnsi"/>
          <w:i/>
          <w:spacing w:val="-4"/>
        </w:rPr>
        <w:t xml:space="preserve"> </w:t>
      </w:r>
      <w:r w:rsidRPr="00FF137E">
        <w:rPr>
          <w:rFonts w:asciiTheme="minorHAnsi" w:hAnsiTheme="minorHAnsi" w:cstheme="minorHAnsi"/>
          <w:i/>
        </w:rPr>
        <w:t>Support:</w:t>
      </w:r>
      <w:r w:rsidRPr="00FF137E">
        <w:rPr>
          <w:rFonts w:asciiTheme="minorHAnsi" w:hAnsiTheme="minorHAnsi" w:cstheme="minorHAnsi"/>
          <w:i/>
          <w:spacing w:val="-4"/>
        </w:rPr>
        <w:t xml:space="preserve"> </w:t>
      </w:r>
      <w:r w:rsidRPr="00FF137E">
        <w:rPr>
          <w:rFonts w:asciiTheme="minorHAnsi" w:hAnsiTheme="minorHAnsi" w:cstheme="minorHAnsi"/>
        </w:rPr>
        <w:t>MDCPS</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2"/>
        </w:rPr>
        <w:t xml:space="preserve"> </w:t>
      </w:r>
      <w:r w:rsidRPr="00FF137E">
        <w:rPr>
          <w:rFonts w:asciiTheme="minorHAnsi" w:hAnsiTheme="minorHAnsi" w:cstheme="minorHAnsi"/>
        </w:rPr>
        <w:t>continue</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focus</w:t>
      </w:r>
      <w:r w:rsidRPr="00FF137E">
        <w:rPr>
          <w:rFonts w:asciiTheme="minorHAnsi" w:hAnsiTheme="minorHAnsi" w:cstheme="minorHAnsi"/>
          <w:spacing w:val="-3"/>
        </w:rPr>
        <w:t xml:space="preserve"> </w:t>
      </w:r>
      <w:r w:rsidRPr="00FF137E">
        <w:rPr>
          <w:rFonts w:asciiTheme="minorHAnsi" w:hAnsiTheme="minorHAnsi" w:cstheme="minorHAnsi"/>
        </w:rPr>
        <w:t>on</w:t>
      </w:r>
      <w:r w:rsidRPr="00FF137E">
        <w:rPr>
          <w:rFonts w:asciiTheme="minorHAnsi" w:hAnsiTheme="minorHAnsi" w:cstheme="minorHAnsi"/>
          <w:spacing w:val="-3"/>
        </w:rPr>
        <w:t xml:space="preserve"> </w:t>
      </w:r>
      <w:r w:rsidRPr="00FF137E">
        <w:rPr>
          <w:rFonts w:asciiTheme="minorHAnsi" w:hAnsiTheme="minorHAnsi" w:cstheme="minorHAnsi"/>
        </w:rPr>
        <w:t>improving</w:t>
      </w:r>
      <w:r w:rsidRPr="00FF137E">
        <w:rPr>
          <w:rFonts w:asciiTheme="minorHAnsi" w:hAnsiTheme="minorHAnsi" w:cstheme="minorHAnsi"/>
          <w:spacing w:val="-3"/>
        </w:rPr>
        <w:t xml:space="preserve"> </w:t>
      </w:r>
      <w:r w:rsidRPr="00FF137E">
        <w:rPr>
          <w:rFonts w:asciiTheme="minorHAnsi" w:hAnsiTheme="minorHAnsi" w:cstheme="minorHAnsi"/>
        </w:rPr>
        <w:t>data</w:t>
      </w:r>
      <w:r w:rsidRPr="00FF137E">
        <w:rPr>
          <w:rFonts w:asciiTheme="minorHAnsi" w:hAnsiTheme="minorHAnsi" w:cstheme="minorHAnsi"/>
          <w:spacing w:val="-1"/>
        </w:rPr>
        <w:t xml:space="preserve"> </w:t>
      </w:r>
      <w:r w:rsidRPr="00FF137E">
        <w:rPr>
          <w:rFonts w:asciiTheme="minorHAnsi" w:hAnsiTheme="minorHAnsi" w:cstheme="minorHAnsi"/>
        </w:rPr>
        <w:t>quality,</w:t>
      </w:r>
      <w:r w:rsidRPr="00FF137E">
        <w:rPr>
          <w:rFonts w:asciiTheme="minorHAnsi" w:hAnsiTheme="minorHAnsi" w:cstheme="minorHAnsi"/>
          <w:spacing w:val="-2"/>
        </w:rPr>
        <w:t xml:space="preserve"> </w:t>
      </w:r>
      <w:r w:rsidRPr="00FF137E">
        <w:rPr>
          <w:rFonts w:asciiTheme="minorHAnsi" w:hAnsiTheme="minorHAnsi" w:cstheme="minorHAnsi"/>
        </w:rPr>
        <w:t>management, and literacy throughout the implementation of this CFSP/APSR, and as such, the CORE Reports will likely be revised.</w:t>
      </w:r>
    </w:p>
    <w:p w14:paraId="0CF9D538" w14:textId="77777777" w:rsidR="00112D49" w:rsidRPr="00FF137E" w:rsidRDefault="00112D49">
      <w:pPr>
        <w:pStyle w:val="BodyText"/>
        <w:spacing w:before="1"/>
        <w:rPr>
          <w:rFonts w:asciiTheme="minorHAnsi" w:hAnsiTheme="minorHAnsi" w:cstheme="minorHAnsi"/>
        </w:rPr>
      </w:pPr>
    </w:p>
    <w:p w14:paraId="677575BF" w14:textId="452FE07C" w:rsidR="00112D49" w:rsidRPr="00FF137E" w:rsidRDefault="00DC3A48">
      <w:pPr>
        <w:pStyle w:val="BodyText"/>
        <w:ind w:left="660" w:right="1035"/>
        <w:jc w:val="both"/>
        <w:rPr>
          <w:rFonts w:asciiTheme="minorHAnsi" w:hAnsiTheme="minorHAnsi" w:cstheme="minorHAnsi"/>
        </w:rPr>
      </w:pPr>
      <w:r w:rsidRPr="00FF137E">
        <w:rPr>
          <w:rFonts w:asciiTheme="minorHAnsi" w:hAnsiTheme="minorHAnsi" w:cstheme="minorHAnsi"/>
          <w:i/>
        </w:rPr>
        <w:t>Training</w:t>
      </w:r>
      <w:r w:rsidRPr="00FF137E">
        <w:rPr>
          <w:rFonts w:asciiTheme="minorHAnsi" w:hAnsiTheme="minorHAnsi" w:cstheme="minorHAnsi"/>
          <w:i/>
          <w:spacing w:val="-5"/>
        </w:rPr>
        <w:t xml:space="preserve"> </w:t>
      </w:r>
      <w:r w:rsidRPr="00FF137E">
        <w:rPr>
          <w:rFonts w:asciiTheme="minorHAnsi" w:hAnsiTheme="minorHAnsi" w:cstheme="minorHAnsi"/>
          <w:i/>
        </w:rPr>
        <w:t>and</w:t>
      </w:r>
      <w:r w:rsidRPr="00FF137E">
        <w:rPr>
          <w:rFonts w:asciiTheme="minorHAnsi" w:hAnsiTheme="minorHAnsi" w:cstheme="minorHAnsi"/>
          <w:i/>
          <w:spacing w:val="-6"/>
        </w:rPr>
        <w:t xml:space="preserve"> </w:t>
      </w:r>
      <w:r w:rsidRPr="00FF137E">
        <w:rPr>
          <w:rFonts w:asciiTheme="minorHAnsi" w:hAnsiTheme="minorHAnsi" w:cstheme="minorHAnsi"/>
          <w:i/>
        </w:rPr>
        <w:t>Coaching</w:t>
      </w:r>
      <w:r w:rsidRPr="00FF137E">
        <w:rPr>
          <w:rFonts w:asciiTheme="minorHAnsi" w:hAnsiTheme="minorHAnsi" w:cstheme="minorHAnsi"/>
        </w:rPr>
        <w:t>:</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5"/>
        </w:rPr>
        <w:t xml:space="preserve"> </w:t>
      </w:r>
      <w:r w:rsidRPr="00FF137E">
        <w:rPr>
          <w:rFonts w:asciiTheme="minorHAnsi" w:hAnsiTheme="minorHAnsi" w:cstheme="minorHAnsi"/>
        </w:rPr>
        <w:t>will</w:t>
      </w:r>
      <w:r w:rsidRPr="00FF137E">
        <w:rPr>
          <w:rFonts w:asciiTheme="minorHAnsi" w:hAnsiTheme="minorHAnsi" w:cstheme="minorHAnsi"/>
          <w:spacing w:val="-5"/>
        </w:rPr>
        <w:t xml:space="preserve"> </w:t>
      </w:r>
      <w:r w:rsidRPr="00FF137E">
        <w:rPr>
          <w:rFonts w:asciiTheme="minorHAnsi" w:hAnsiTheme="minorHAnsi" w:cstheme="minorHAnsi"/>
        </w:rPr>
        <w:t>continue</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offer</w:t>
      </w:r>
      <w:r w:rsidRPr="00FF137E">
        <w:rPr>
          <w:rFonts w:asciiTheme="minorHAnsi" w:hAnsiTheme="minorHAnsi" w:cstheme="minorHAnsi"/>
          <w:spacing w:val="-4"/>
        </w:rPr>
        <w:t xml:space="preserve"> </w:t>
      </w:r>
      <w:r w:rsidRPr="00FF137E">
        <w:rPr>
          <w:rFonts w:asciiTheme="minorHAnsi" w:hAnsiTheme="minorHAnsi" w:cstheme="minorHAnsi"/>
        </w:rPr>
        <w:t>frequent</w:t>
      </w:r>
      <w:r w:rsidRPr="00FF137E">
        <w:rPr>
          <w:rFonts w:asciiTheme="minorHAnsi" w:hAnsiTheme="minorHAnsi" w:cstheme="minorHAnsi"/>
          <w:spacing w:val="-5"/>
        </w:rPr>
        <w:t xml:space="preserve"> </w:t>
      </w:r>
      <w:r w:rsidRPr="00FF137E">
        <w:rPr>
          <w:rFonts w:asciiTheme="minorHAnsi" w:hAnsiTheme="minorHAnsi" w:cstheme="minorHAnsi"/>
        </w:rPr>
        <w:t>practice</w:t>
      </w:r>
      <w:r w:rsidRPr="00FF137E">
        <w:rPr>
          <w:rFonts w:asciiTheme="minorHAnsi" w:hAnsiTheme="minorHAnsi" w:cstheme="minorHAnsi"/>
          <w:spacing w:val="-6"/>
        </w:rPr>
        <w:t xml:space="preserve"> </w:t>
      </w:r>
      <w:r w:rsidRPr="00FF137E">
        <w:rPr>
          <w:rFonts w:asciiTheme="minorHAnsi" w:hAnsiTheme="minorHAnsi" w:cstheme="minorHAnsi"/>
        </w:rPr>
        <w:t>opportunities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staff after</w:t>
      </w:r>
      <w:r w:rsidRPr="00FF137E">
        <w:rPr>
          <w:rFonts w:asciiTheme="minorHAnsi" w:hAnsiTheme="minorHAnsi" w:cstheme="minorHAnsi"/>
          <w:spacing w:val="-8"/>
        </w:rPr>
        <w:t xml:space="preserve"> </w:t>
      </w:r>
      <w:r w:rsidRPr="00FF137E">
        <w:rPr>
          <w:rFonts w:asciiTheme="minorHAnsi" w:hAnsiTheme="minorHAnsi" w:cstheme="minorHAnsi"/>
        </w:rPr>
        <w:t>focused</w:t>
      </w:r>
      <w:r w:rsidRPr="00FF137E">
        <w:rPr>
          <w:rFonts w:asciiTheme="minorHAnsi" w:hAnsiTheme="minorHAnsi" w:cstheme="minorHAnsi"/>
          <w:spacing w:val="-9"/>
        </w:rPr>
        <w:t xml:space="preserve"> </w:t>
      </w:r>
      <w:r w:rsidRPr="00FF137E">
        <w:rPr>
          <w:rFonts w:asciiTheme="minorHAnsi" w:hAnsiTheme="minorHAnsi" w:cstheme="minorHAnsi"/>
        </w:rPr>
        <w:t>training</w:t>
      </w:r>
      <w:r w:rsidRPr="00FF137E">
        <w:rPr>
          <w:rFonts w:asciiTheme="minorHAnsi" w:hAnsiTheme="minorHAnsi" w:cstheme="minorHAnsi"/>
          <w:spacing w:val="-9"/>
        </w:rPr>
        <w:t xml:space="preserve"> </w:t>
      </w:r>
      <w:r w:rsidRPr="00FF137E">
        <w:rPr>
          <w:rFonts w:asciiTheme="minorHAnsi" w:hAnsiTheme="minorHAnsi" w:cstheme="minorHAnsi"/>
        </w:rPr>
        <w:t>sessions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ensure</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training</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coaching</w:t>
      </w:r>
      <w:r w:rsidRPr="00FF137E">
        <w:rPr>
          <w:rFonts w:asciiTheme="minorHAnsi" w:hAnsiTheme="minorHAnsi" w:cstheme="minorHAnsi"/>
          <w:spacing w:val="-9"/>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continuous.</w:t>
      </w:r>
      <w:r w:rsidRPr="00FF137E">
        <w:rPr>
          <w:rFonts w:asciiTheme="minorHAnsi" w:hAnsiTheme="minorHAnsi" w:cstheme="minorHAnsi"/>
          <w:spacing w:val="-8"/>
        </w:rPr>
        <w:t xml:space="preserve"> </w:t>
      </w:r>
      <w:r w:rsidRPr="00FF137E">
        <w:rPr>
          <w:rFonts w:asciiTheme="minorHAnsi" w:hAnsiTheme="minorHAnsi" w:cstheme="minorHAnsi"/>
        </w:rPr>
        <w:t>This</w:t>
      </w:r>
      <w:r w:rsidRPr="00FF137E">
        <w:rPr>
          <w:rFonts w:asciiTheme="minorHAnsi" w:hAnsiTheme="minorHAnsi" w:cstheme="minorHAnsi"/>
          <w:spacing w:val="-9"/>
        </w:rPr>
        <w:t xml:space="preserve"> </w:t>
      </w:r>
      <w:r w:rsidRPr="00FF137E">
        <w:rPr>
          <w:rFonts w:asciiTheme="minorHAnsi" w:hAnsiTheme="minorHAnsi" w:cstheme="minorHAnsi"/>
        </w:rPr>
        <w:t>will</w:t>
      </w:r>
      <w:r w:rsidRPr="00FF137E">
        <w:rPr>
          <w:rFonts w:asciiTheme="minorHAnsi" w:hAnsiTheme="minorHAnsi" w:cstheme="minorHAnsi"/>
          <w:spacing w:val="-9"/>
        </w:rPr>
        <w:t xml:space="preserve"> </w:t>
      </w:r>
      <w:r w:rsidRPr="00FF137E">
        <w:rPr>
          <w:rFonts w:asciiTheme="minorHAnsi" w:hAnsiTheme="minorHAnsi" w:cstheme="minorHAnsi"/>
        </w:rPr>
        <w:t xml:space="preserve">also allow the </w:t>
      </w:r>
      <w:r w:rsidR="00D43836" w:rsidRPr="00FF137E">
        <w:rPr>
          <w:rFonts w:asciiTheme="minorHAnsi" w:hAnsiTheme="minorHAnsi" w:cstheme="minorHAnsi"/>
        </w:rPr>
        <w:t xml:space="preserve">Office of </w:t>
      </w:r>
      <w:r w:rsidRPr="00FF137E">
        <w:rPr>
          <w:rFonts w:asciiTheme="minorHAnsi" w:hAnsiTheme="minorHAnsi" w:cstheme="minorHAnsi"/>
        </w:rPr>
        <w:t>Professional Development to identify areas of strengths and barriers to effective</w:t>
      </w:r>
      <w:r w:rsidRPr="00FF137E">
        <w:rPr>
          <w:rFonts w:asciiTheme="minorHAnsi" w:hAnsiTheme="minorHAnsi" w:cstheme="minorHAnsi"/>
          <w:spacing w:val="-3"/>
        </w:rPr>
        <w:t xml:space="preserve"> </w:t>
      </w:r>
      <w:r w:rsidRPr="00FF137E">
        <w:rPr>
          <w:rFonts w:asciiTheme="minorHAnsi" w:hAnsiTheme="minorHAnsi" w:cstheme="minorHAnsi"/>
        </w:rPr>
        <w:t>training.</w:t>
      </w:r>
      <w:r w:rsidRPr="00FF137E">
        <w:rPr>
          <w:rFonts w:asciiTheme="minorHAnsi" w:hAnsiTheme="minorHAnsi" w:cstheme="minorHAnsi"/>
          <w:spacing w:val="-2"/>
        </w:rPr>
        <w:t xml:space="preserve"> </w:t>
      </w:r>
      <w:r w:rsidRPr="00FF137E">
        <w:rPr>
          <w:rFonts w:asciiTheme="minorHAnsi" w:hAnsiTheme="minorHAnsi" w:cstheme="minorHAnsi"/>
        </w:rPr>
        <w:t>The addition of the Deputy Commissioner of Clinical Supports to the Executive</w:t>
      </w:r>
      <w:r w:rsidRPr="00FF137E">
        <w:rPr>
          <w:rFonts w:asciiTheme="minorHAnsi" w:hAnsiTheme="minorHAnsi" w:cstheme="minorHAnsi"/>
          <w:spacing w:val="-11"/>
        </w:rPr>
        <w:t xml:space="preserve"> </w:t>
      </w:r>
      <w:r w:rsidRPr="00FF137E">
        <w:rPr>
          <w:rFonts w:asciiTheme="minorHAnsi" w:hAnsiTheme="minorHAnsi" w:cstheme="minorHAnsi"/>
        </w:rPr>
        <w:t>Leadership</w:t>
      </w:r>
      <w:r w:rsidRPr="00FF137E">
        <w:rPr>
          <w:rFonts w:asciiTheme="minorHAnsi" w:hAnsiTheme="minorHAnsi" w:cstheme="minorHAnsi"/>
          <w:spacing w:val="-10"/>
        </w:rPr>
        <w:t xml:space="preserve"> </w:t>
      </w:r>
      <w:r w:rsidRPr="00FF137E">
        <w:rPr>
          <w:rFonts w:asciiTheme="minorHAnsi" w:hAnsiTheme="minorHAnsi" w:cstheme="minorHAnsi"/>
        </w:rPr>
        <w:t>team</w:t>
      </w:r>
      <w:r w:rsidRPr="00FF137E">
        <w:rPr>
          <w:rFonts w:asciiTheme="minorHAnsi" w:hAnsiTheme="minorHAnsi" w:cstheme="minorHAnsi"/>
          <w:spacing w:val="-9"/>
        </w:rPr>
        <w:t xml:space="preserve"> </w:t>
      </w:r>
      <w:r w:rsidRPr="00FF137E">
        <w:rPr>
          <w:rFonts w:asciiTheme="minorHAnsi" w:hAnsiTheme="minorHAnsi" w:cstheme="minorHAnsi"/>
        </w:rPr>
        <w:t>has</w:t>
      </w:r>
      <w:r w:rsidRPr="00FF137E">
        <w:rPr>
          <w:rFonts w:asciiTheme="minorHAnsi" w:hAnsiTheme="minorHAnsi" w:cstheme="minorHAnsi"/>
          <w:spacing w:val="-10"/>
        </w:rPr>
        <w:t xml:space="preserve"> </w:t>
      </w:r>
      <w:r w:rsidRPr="00FF137E">
        <w:rPr>
          <w:rFonts w:asciiTheme="minorHAnsi" w:hAnsiTheme="minorHAnsi" w:cstheme="minorHAnsi"/>
        </w:rPr>
        <w:t>already</w:t>
      </w:r>
      <w:r w:rsidRPr="00FF137E">
        <w:rPr>
          <w:rFonts w:asciiTheme="minorHAnsi" w:hAnsiTheme="minorHAnsi" w:cstheme="minorHAnsi"/>
          <w:spacing w:val="-10"/>
        </w:rPr>
        <w:t xml:space="preserve"> </w:t>
      </w:r>
      <w:r w:rsidRPr="00FF137E">
        <w:rPr>
          <w:rFonts w:asciiTheme="minorHAnsi" w:hAnsiTheme="minorHAnsi" w:cstheme="minorHAnsi"/>
        </w:rPr>
        <w:t>proven</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be</w:t>
      </w:r>
      <w:r w:rsidRPr="00FF137E">
        <w:rPr>
          <w:rFonts w:asciiTheme="minorHAnsi" w:hAnsiTheme="minorHAnsi" w:cstheme="minorHAnsi"/>
          <w:spacing w:val="-11"/>
        </w:rPr>
        <w:t xml:space="preserve"> </w:t>
      </w:r>
      <w:r w:rsidRPr="00FF137E">
        <w:rPr>
          <w:rFonts w:asciiTheme="minorHAnsi" w:hAnsiTheme="minorHAnsi" w:cstheme="minorHAnsi"/>
        </w:rPr>
        <w:t>beneficial</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11"/>
        </w:rPr>
        <w:t xml:space="preserve"> </w:t>
      </w:r>
      <w:r w:rsidRPr="00FF137E">
        <w:rPr>
          <w:rFonts w:asciiTheme="minorHAnsi" w:hAnsiTheme="minorHAnsi" w:cstheme="minorHAnsi"/>
        </w:rPr>
        <w:t>providing</w:t>
      </w:r>
      <w:r w:rsidRPr="00FF137E">
        <w:rPr>
          <w:rFonts w:asciiTheme="minorHAnsi" w:hAnsiTheme="minorHAnsi" w:cstheme="minorHAnsi"/>
          <w:spacing w:val="-10"/>
        </w:rPr>
        <w:t xml:space="preserve"> </w:t>
      </w:r>
      <w:r w:rsidRPr="00FF137E">
        <w:rPr>
          <w:rFonts w:asciiTheme="minorHAnsi" w:hAnsiTheme="minorHAnsi" w:cstheme="minorHAnsi"/>
        </w:rPr>
        <w:t>improved</w:t>
      </w:r>
      <w:r w:rsidRPr="00FF137E">
        <w:rPr>
          <w:rFonts w:asciiTheme="minorHAnsi" w:hAnsiTheme="minorHAnsi" w:cstheme="minorHAnsi"/>
          <w:spacing w:val="-10"/>
        </w:rPr>
        <w:t xml:space="preserve"> </w:t>
      </w:r>
      <w:r w:rsidRPr="00FF137E">
        <w:rPr>
          <w:rFonts w:asciiTheme="minorHAnsi" w:hAnsiTheme="minorHAnsi" w:cstheme="minorHAnsi"/>
        </w:rPr>
        <w:t xml:space="preserve">targeted </w:t>
      </w:r>
      <w:r w:rsidRPr="00FF137E">
        <w:rPr>
          <w:rFonts w:asciiTheme="minorHAnsi" w:hAnsiTheme="minorHAnsi" w:cstheme="minorHAnsi"/>
          <w:spacing w:val="-2"/>
        </w:rPr>
        <w:t>training.</w:t>
      </w:r>
    </w:p>
    <w:p w14:paraId="641C9A86" w14:textId="77777777" w:rsidR="00112D49" w:rsidRPr="00FF137E" w:rsidRDefault="00DC3A48">
      <w:pPr>
        <w:pStyle w:val="Heading5"/>
        <w:spacing w:before="164"/>
        <w:rPr>
          <w:rFonts w:asciiTheme="minorHAnsi" w:hAnsiTheme="minorHAnsi" w:cstheme="minorHAnsi"/>
        </w:rPr>
      </w:pPr>
      <w:bookmarkStart w:id="39" w:name="_TOC_250007"/>
      <w:r w:rsidRPr="00FF137E">
        <w:rPr>
          <w:rFonts w:asciiTheme="minorHAnsi" w:hAnsiTheme="minorHAnsi" w:cstheme="minorHAnsi"/>
          <w:u w:val="single"/>
        </w:rPr>
        <w:t>Renegotiated</w:t>
      </w:r>
      <w:r w:rsidRPr="00FF137E">
        <w:rPr>
          <w:rFonts w:asciiTheme="minorHAnsi" w:hAnsiTheme="minorHAnsi" w:cstheme="minorHAnsi"/>
          <w:spacing w:val="-2"/>
          <w:u w:val="single"/>
        </w:rPr>
        <w:t xml:space="preserve"> </w:t>
      </w:r>
      <w:r w:rsidRPr="00FF137E">
        <w:rPr>
          <w:rFonts w:asciiTheme="minorHAnsi" w:hAnsiTheme="minorHAnsi" w:cstheme="minorHAnsi"/>
          <w:u w:val="single"/>
        </w:rPr>
        <w:t>Items</w:t>
      </w:r>
      <w:r w:rsidRPr="00FF137E">
        <w:rPr>
          <w:rFonts w:asciiTheme="minorHAnsi" w:hAnsiTheme="minorHAnsi" w:cstheme="minorHAnsi"/>
          <w:spacing w:val="-1"/>
          <w:u w:val="single"/>
        </w:rPr>
        <w:t xml:space="preserve"> </w:t>
      </w:r>
      <w:r w:rsidRPr="00FF137E">
        <w:rPr>
          <w:rFonts w:asciiTheme="minorHAnsi" w:hAnsiTheme="minorHAnsi" w:cstheme="minorHAnsi"/>
          <w:u w:val="single"/>
        </w:rPr>
        <w:t>from the</w:t>
      </w:r>
      <w:r w:rsidRPr="00FF137E">
        <w:rPr>
          <w:rFonts w:asciiTheme="minorHAnsi" w:hAnsiTheme="minorHAnsi" w:cstheme="minorHAnsi"/>
          <w:spacing w:val="-1"/>
          <w:u w:val="single"/>
        </w:rPr>
        <w:t xml:space="preserve"> </w:t>
      </w:r>
      <w:r w:rsidRPr="00FF137E">
        <w:rPr>
          <w:rFonts w:asciiTheme="minorHAnsi" w:hAnsiTheme="minorHAnsi" w:cstheme="minorHAnsi"/>
          <w:u w:val="single"/>
        </w:rPr>
        <w:t>CFSR</w:t>
      </w:r>
      <w:r w:rsidRPr="00FF137E">
        <w:rPr>
          <w:rFonts w:asciiTheme="minorHAnsi" w:hAnsiTheme="minorHAnsi" w:cstheme="minorHAnsi"/>
          <w:spacing w:val="-1"/>
          <w:u w:val="single"/>
        </w:rPr>
        <w:t xml:space="preserve"> </w:t>
      </w:r>
      <w:bookmarkEnd w:id="39"/>
      <w:r w:rsidRPr="00FF137E">
        <w:rPr>
          <w:rFonts w:asciiTheme="minorHAnsi" w:hAnsiTheme="minorHAnsi" w:cstheme="minorHAnsi"/>
          <w:spacing w:val="-4"/>
          <w:u w:val="single"/>
        </w:rPr>
        <w:t>PIP:</w:t>
      </w:r>
    </w:p>
    <w:p w14:paraId="3860EAA3" w14:textId="77777777" w:rsidR="00112D49" w:rsidRPr="00FF137E" w:rsidRDefault="00DC3A48">
      <w:pPr>
        <w:pStyle w:val="BodyText"/>
        <w:spacing w:before="41" w:line="276" w:lineRule="auto"/>
        <w:ind w:left="660" w:right="1038"/>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7"/>
        </w:rPr>
        <w:t xml:space="preserve"> </w:t>
      </w:r>
      <w:r w:rsidRPr="00FF137E">
        <w:rPr>
          <w:rFonts w:asciiTheme="minorHAnsi" w:hAnsiTheme="minorHAnsi" w:cstheme="minorHAnsi"/>
        </w:rPr>
        <w:t>submitted</w:t>
      </w:r>
      <w:r w:rsidRPr="00FF137E">
        <w:rPr>
          <w:rFonts w:asciiTheme="minorHAnsi" w:hAnsiTheme="minorHAnsi" w:cstheme="minorHAnsi"/>
          <w:spacing w:val="-8"/>
        </w:rPr>
        <w:t xml:space="preserve"> </w:t>
      </w:r>
      <w:r w:rsidRPr="00FF137E">
        <w:rPr>
          <w:rFonts w:asciiTheme="minorHAnsi" w:hAnsiTheme="minorHAnsi" w:cstheme="minorHAnsi"/>
        </w:rPr>
        <w:t>a</w:t>
      </w:r>
      <w:r w:rsidRPr="00FF137E">
        <w:rPr>
          <w:rFonts w:asciiTheme="minorHAnsi" w:hAnsiTheme="minorHAnsi" w:cstheme="minorHAnsi"/>
          <w:spacing w:val="-8"/>
        </w:rPr>
        <w:t xml:space="preserve"> </w:t>
      </w:r>
      <w:r w:rsidRPr="00FF137E">
        <w:rPr>
          <w:rFonts w:asciiTheme="minorHAnsi" w:hAnsiTheme="minorHAnsi" w:cstheme="minorHAnsi"/>
        </w:rPr>
        <w:t>renegotiation</w:t>
      </w:r>
      <w:r w:rsidRPr="00FF137E">
        <w:rPr>
          <w:rFonts w:asciiTheme="minorHAnsi" w:hAnsiTheme="minorHAnsi" w:cstheme="minorHAnsi"/>
          <w:spacing w:val="-7"/>
        </w:rPr>
        <w:t xml:space="preserve"> </w:t>
      </w:r>
      <w:r w:rsidRPr="00FF137E">
        <w:rPr>
          <w:rFonts w:asciiTheme="minorHAnsi" w:hAnsiTheme="minorHAnsi" w:cstheme="minorHAnsi"/>
        </w:rPr>
        <w:t>letter</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CB</w:t>
      </w:r>
      <w:r w:rsidRPr="00FF137E">
        <w:rPr>
          <w:rFonts w:asciiTheme="minorHAnsi" w:hAnsiTheme="minorHAnsi" w:cstheme="minorHAnsi"/>
          <w:spacing w:val="-7"/>
        </w:rPr>
        <w:t xml:space="preserve"> </w:t>
      </w:r>
      <w:r w:rsidRPr="00FF137E">
        <w:rPr>
          <w:rFonts w:asciiTheme="minorHAnsi" w:hAnsiTheme="minorHAnsi" w:cstheme="minorHAnsi"/>
        </w:rPr>
        <w:t>on</w:t>
      </w:r>
      <w:r w:rsidRPr="00FF137E">
        <w:rPr>
          <w:rFonts w:asciiTheme="minorHAnsi" w:hAnsiTheme="minorHAnsi" w:cstheme="minorHAnsi"/>
          <w:spacing w:val="-4"/>
        </w:rPr>
        <w:t xml:space="preserve"> </w:t>
      </w:r>
      <w:r w:rsidRPr="00FF137E">
        <w:rPr>
          <w:rFonts w:asciiTheme="minorHAnsi" w:hAnsiTheme="minorHAnsi" w:cstheme="minorHAnsi"/>
        </w:rPr>
        <w:t>November</w:t>
      </w:r>
      <w:r w:rsidRPr="00FF137E">
        <w:rPr>
          <w:rFonts w:asciiTheme="minorHAnsi" w:hAnsiTheme="minorHAnsi" w:cstheme="minorHAnsi"/>
          <w:spacing w:val="-6"/>
        </w:rPr>
        <w:t xml:space="preserve"> </w:t>
      </w:r>
      <w:r w:rsidRPr="00FF137E">
        <w:rPr>
          <w:rFonts w:asciiTheme="minorHAnsi" w:hAnsiTheme="minorHAnsi" w:cstheme="minorHAnsi"/>
        </w:rPr>
        <w:t>29,</w:t>
      </w:r>
      <w:r w:rsidRPr="00FF137E">
        <w:rPr>
          <w:rFonts w:asciiTheme="minorHAnsi" w:hAnsiTheme="minorHAnsi" w:cstheme="minorHAnsi"/>
          <w:spacing w:val="-7"/>
        </w:rPr>
        <w:t xml:space="preserve"> </w:t>
      </w:r>
      <w:r w:rsidRPr="00FF137E">
        <w:rPr>
          <w:rFonts w:asciiTheme="minorHAnsi" w:hAnsiTheme="minorHAnsi" w:cstheme="minorHAnsi"/>
        </w:rPr>
        <w:t>2021.</w:t>
      </w:r>
      <w:r w:rsidRPr="00FF137E">
        <w:rPr>
          <w:rFonts w:asciiTheme="minorHAnsi" w:hAnsiTheme="minorHAnsi" w:cstheme="minorHAnsi"/>
          <w:spacing w:val="-2"/>
        </w:rPr>
        <w:t xml:space="preserve"> </w:t>
      </w:r>
      <w:r w:rsidRPr="00FF137E">
        <w:rPr>
          <w:rFonts w:asciiTheme="minorHAnsi" w:hAnsiTheme="minorHAnsi" w:cstheme="minorHAnsi"/>
        </w:rPr>
        <w:t>Based</w:t>
      </w:r>
      <w:r w:rsidRPr="00FF137E">
        <w:rPr>
          <w:rFonts w:asciiTheme="minorHAnsi" w:hAnsiTheme="minorHAnsi" w:cstheme="minorHAnsi"/>
          <w:spacing w:val="-7"/>
        </w:rPr>
        <w:t xml:space="preserve"> </w:t>
      </w:r>
      <w:r w:rsidRPr="00FF137E">
        <w:rPr>
          <w:rFonts w:asciiTheme="minorHAnsi" w:hAnsiTheme="minorHAnsi" w:cstheme="minorHAnsi"/>
        </w:rPr>
        <w:t>on</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feedback received from CB, an updated renegotiation letter request was submitted on December 30, 2021. In CB’s response to MDCPS’s renegotiation letter request, changes to the following activities were approved:</w:t>
      </w:r>
    </w:p>
    <w:p w14:paraId="79162E87" w14:textId="77777777" w:rsidR="00112D49" w:rsidRPr="00FF137E" w:rsidRDefault="00112D49">
      <w:pPr>
        <w:pStyle w:val="BodyText"/>
        <w:spacing w:before="41"/>
        <w:rPr>
          <w:rFonts w:asciiTheme="minorHAnsi" w:hAnsiTheme="minorHAnsi" w:cstheme="minorHAnsi"/>
        </w:rPr>
      </w:pPr>
    </w:p>
    <w:p w14:paraId="6303DD8A" w14:textId="77777777" w:rsidR="00112D49" w:rsidRPr="00FF137E" w:rsidRDefault="00DC3A48">
      <w:pPr>
        <w:pStyle w:val="BodyText"/>
        <w:spacing w:line="278" w:lineRule="auto"/>
        <w:ind w:left="660" w:right="4901"/>
        <w:rPr>
          <w:rFonts w:asciiTheme="minorHAnsi" w:hAnsiTheme="minorHAnsi" w:cstheme="minorHAnsi"/>
        </w:rPr>
      </w:pPr>
      <w:r w:rsidRPr="00FF137E">
        <w:rPr>
          <w:rFonts w:asciiTheme="minorHAnsi" w:hAnsiTheme="minorHAnsi" w:cstheme="minorHAnsi"/>
        </w:rPr>
        <w:t>Goal 4: Improve Service Array and Delivery Strategy:</w:t>
      </w:r>
      <w:r w:rsidRPr="00FF137E">
        <w:rPr>
          <w:rFonts w:asciiTheme="minorHAnsi" w:hAnsiTheme="minorHAnsi" w:cstheme="minorHAnsi"/>
          <w:spacing w:val="-11"/>
        </w:rPr>
        <w:t xml:space="preserve"> </w:t>
      </w:r>
      <w:r w:rsidRPr="00FF137E">
        <w:rPr>
          <w:rFonts w:asciiTheme="minorHAnsi" w:hAnsiTheme="minorHAnsi" w:cstheme="minorHAnsi"/>
        </w:rPr>
        <w:t>Diversifying</w:t>
      </w:r>
      <w:r w:rsidRPr="00FF137E">
        <w:rPr>
          <w:rFonts w:asciiTheme="minorHAnsi" w:hAnsiTheme="minorHAnsi" w:cstheme="minorHAnsi"/>
          <w:spacing w:val="-10"/>
        </w:rPr>
        <w:t xml:space="preserve"> </w:t>
      </w:r>
      <w:r w:rsidRPr="00FF137E">
        <w:rPr>
          <w:rFonts w:asciiTheme="minorHAnsi" w:hAnsiTheme="minorHAnsi" w:cstheme="minorHAnsi"/>
        </w:rPr>
        <w:t>Intensive</w:t>
      </w:r>
      <w:r w:rsidRPr="00FF137E">
        <w:rPr>
          <w:rFonts w:asciiTheme="minorHAnsi" w:hAnsiTheme="minorHAnsi" w:cstheme="minorHAnsi"/>
          <w:spacing w:val="-10"/>
        </w:rPr>
        <w:t xml:space="preserve"> </w:t>
      </w:r>
      <w:r w:rsidRPr="00FF137E">
        <w:rPr>
          <w:rFonts w:asciiTheme="minorHAnsi" w:hAnsiTheme="minorHAnsi" w:cstheme="minorHAnsi"/>
        </w:rPr>
        <w:t>In-home</w:t>
      </w:r>
      <w:r w:rsidRPr="00FF137E">
        <w:rPr>
          <w:rFonts w:asciiTheme="minorHAnsi" w:hAnsiTheme="minorHAnsi" w:cstheme="minorHAnsi"/>
          <w:spacing w:val="-11"/>
        </w:rPr>
        <w:t xml:space="preserve"> </w:t>
      </w:r>
      <w:r w:rsidRPr="00FF137E">
        <w:rPr>
          <w:rFonts w:asciiTheme="minorHAnsi" w:hAnsiTheme="minorHAnsi" w:cstheme="minorHAnsi"/>
        </w:rPr>
        <w:t>Services</w:t>
      </w:r>
    </w:p>
    <w:p w14:paraId="2656D193" w14:textId="77777777" w:rsidR="00112D49" w:rsidRPr="00FF137E" w:rsidRDefault="00DC3A48">
      <w:pPr>
        <w:spacing w:line="276" w:lineRule="auto"/>
        <w:ind w:left="660" w:right="1032"/>
        <w:rPr>
          <w:rFonts w:asciiTheme="minorHAnsi" w:hAnsiTheme="minorHAnsi" w:cstheme="minorHAnsi"/>
          <w:i/>
          <w:sz w:val="24"/>
        </w:rPr>
      </w:pPr>
      <w:r w:rsidRPr="00FF137E">
        <w:rPr>
          <w:rFonts w:asciiTheme="minorHAnsi" w:hAnsiTheme="minorHAnsi" w:cstheme="minorHAnsi"/>
          <w:i/>
          <w:sz w:val="24"/>
        </w:rPr>
        <w:t>Activity</w:t>
      </w:r>
      <w:r w:rsidRPr="00FF137E">
        <w:rPr>
          <w:rFonts w:asciiTheme="minorHAnsi" w:hAnsiTheme="minorHAnsi" w:cstheme="minorHAnsi"/>
          <w:i/>
          <w:spacing w:val="-1"/>
          <w:sz w:val="24"/>
        </w:rPr>
        <w:t xml:space="preserve"> </w:t>
      </w:r>
      <w:r w:rsidRPr="00FF137E">
        <w:rPr>
          <w:rFonts w:asciiTheme="minorHAnsi" w:hAnsiTheme="minorHAnsi" w:cstheme="minorHAnsi"/>
          <w:i/>
          <w:sz w:val="24"/>
        </w:rPr>
        <w:t>3:</w:t>
      </w:r>
      <w:r w:rsidRPr="00FF137E">
        <w:rPr>
          <w:rFonts w:asciiTheme="minorHAnsi" w:hAnsiTheme="minorHAnsi" w:cstheme="minorHAnsi"/>
          <w:i/>
          <w:spacing w:val="-1"/>
          <w:sz w:val="24"/>
        </w:rPr>
        <w:t xml:space="preserve"> </w:t>
      </w:r>
      <w:r w:rsidRPr="00FF137E">
        <w:rPr>
          <w:rFonts w:asciiTheme="minorHAnsi" w:hAnsiTheme="minorHAnsi" w:cstheme="minorHAnsi"/>
          <w:i/>
          <w:sz w:val="24"/>
        </w:rPr>
        <w:t>Develop a protocol or assessment for determining the appropriate referral among the pool of in-home services programs.</w:t>
      </w:r>
    </w:p>
    <w:p w14:paraId="6BB2B118" w14:textId="77777777" w:rsidR="00112D49" w:rsidRPr="00FF137E" w:rsidRDefault="00112D49">
      <w:pPr>
        <w:pStyle w:val="BodyText"/>
        <w:spacing w:before="38"/>
        <w:rPr>
          <w:rFonts w:asciiTheme="minorHAnsi" w:hAnsiTheme="minorHAnsi" w:cstheme="minorHAnsi"/>
          <w:i/>
        </w:rPr>
      </w:pPr>
    </w:p>
    <w:p w14:paraId="4140C481" w14:textId="77777777" w:rsidR="00112D49" w:rsidRPr="00FF137E" w:rsidRDefault="00DC3A48">
      <w:pPr>
        <w:pStyle w:val="BodyText"/>
        <w:spacing w:line="276" w:lineRule="auto"/>
        <w:ind w:left="660" w:right="1033"/>
        <w:jc w:val="both"/>
        <w:rPr>
          <w:rFonts w:asciiTheme="minorHAnsi" w:hAnsiTheme="minorHAnsi" w:cstheme="minorHAnsi"/>
        </w:rPr>
      </w:pPr>
      <w:r w:rsidRPr="00FF137E">
        <w:rPr>
          <w:rFonts w:asciiTheme="minorHAnsi" w:hAnsiTheme="minorHAnsi" w:cstheme="minorHAnsi"/>
        </w:rPr>
        <w:t>MDCPS is committed to applying a family-centered, culturally competent, strengths-based approach for prevention service</w:t>
      </w:r>
      <w:r w:rsidRPr="00FF137E">
        <w:rPr>
          <w:rFonts w:asciiTheme="minorHAnsi" w:hAnsiTheme="minorHAnsi" w:cstheme="minorHAnsi"/>
          <w:spacing w:val="-1"/>
        </w:rPr>
        <w:t xml:space="preserve"> </w:t>
      </w:r>
      <w:r w:rsidRPr="00FF137E">
        <w:rPr>
          <w:rFonts w:asciiTheme="minorHAnsi" w:hAnsiTheme="minorHAnsi" w:cstheme="minorHAnsi"/>
        </w:rPr>
        <w:t>planning. We</w:t>
      </w:r>
      <w:r w:rsidRPr="00FF137E">
        <w:rPr>
          <w:rFonts w:asciiTheme="minorHAnsi" w:hAnsiTheme="minorHAnsi" w:cstheme="minorHAnsi"/>
          <w:spacing w:val="-1"/>
        </w:rPr>
        <w:t xml:space="preserve"> </w:t>
      </w:r>
      <w:r w:rsidRPr="00FF137E">
        <w:rPr>
          <w:rFonts w:asciiTheme="minorHAnsi" w:hAnsiTheme="minorHAnsi" w:cstheme="minorHAnsi"/>
        </w:rPr>
        <w:t>recognize</w:t>
      </w:r>
      <w:r w:rsidRPr="00FF137E">
        <w:rPr>
          <w:rFonts w:asciiTheme="minorHAnsi" w:hAnsiTheme="minorHAnsi" w:cstheme="minorHAnsi"/>
          <w:spacing w:val="-2"/>
        </w:rPr>
        <w:t xml:space="preserve"> </w:t>
      </w:r>
      <w:r w:rsidRPr="00FF137E">
        <w:rPr>
          <w:rFonts w:asciiTheme="minorHAnsi" w:hAnsiTheme="minorHAnsi" w:cstheme="minorHAnsi"/>
        </w:rPr>
        <w:t>that family voice in service planning is critical for authentic family engagement and equitable and unbiased decision-making and, when done well, will result in matching prevention services to the families to best meet their needs. Families, in-home providers, and supervisors will collaborate to co-develop the child specific prevention plan, using findings from the assessment to frame and inform decision- making.</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doing</w:t>
      </w:r>
      <w:r w:rsidRPr="00FF137E">
        <w:rPr>
          <w:rFonts w:asciiTheme="minorHAnsi" w:hAnsiTheme="minorHAnsi" w:cstheme="minorHAnsi"/>
          <w:spacing w:val="-3"/>
        </w:rPr>
        <w:t xml:space="preserve"> </w:t>
      </w:r>
      <w:r w:rsidRPr="00FF137E">
        <w:rPr>
          <w:rFonts w:asciiTheme="minorHAnsi" w:hAnsiTheme="minorHAnsi" w:cstheme="minorHAnsi"/>
        </w:rPr>
        <w:t>so,</w:t>
      </w:r>
      <w:r w:rsidRPr="00FF137E">
        <w:rPr>
          <w:rFonts w:asciiTheme="minorHAnsi" w:hAnsiTheme="minorHAnsi" w:cstheme="minorHAnsi"/>
          <w:spacing w:val="-3"/>
        </w:rPr>
        <w:t xml:space="preserve"> </w:t>
      </w:r>
      <w:r w:rsidRPr="00FF137E">
        <w:rPr>
          <w:rFonts w:asciiTheme="minorHAnsi" w:hAnsiTheme="minorHAnsi" w:cstheme="minorHAnsi"/>
        </w:rPr>
        <w:t>the family’s</w:t>
      </w:r>
      <w:r w:rsidRPr="00FF137E">
        <w:rPr>
          <w:rFonts w:asciiTheme="minorHAnsi" w:hAnsiTheme="minorHAnsi" w:cstheme="minorHAnsi"/>
          <w:spacing w:val="-4"/>
        </w:rPr>
        <w:t xml:space="preserve"> </w:t>
      </w:r>
      <w:r w:rsidRPr="00FF137E">
        <w:rPr>
          <w:rFonts w:asciiTheme="minorHAnsi" w:hAnsiTheme="minorHAnsi" w:cstheme="minorHAnsi"/>
        </w:rPr>
        <w:t>prevention</w:t>
      </w:r>
      <w:r w:rsidRPr="00FF137E">
        <w:rPr>
          <w:rFonts w:asciiTheme="minorHAnsi" w:hAnsiTheme="minorHAnsi" w:cstheme="minorHAnsi"/>
          <w:spacing w:val="-3"/>
        </w:rPr>
        <w:t xml:space="preserve"> </w:t>
      </w:r>
      <w:r w:rsidRPr="00FF137E">
        <w:rPr>
          <w:rFonts w:asciiTheme="minorHAnsi" w:hAnsiTheme="minorHAnsi" w:cstheme="minorHAnsi"/>
        </w:rPr>
        <w:t>needs</w:t>
      </w:r>
      <w:r w:rsidRPr="00FF137E">
        <w:rPr>
          <w:rFonts w:asciiTheme="minorHAnsi" w:hAnsiTheme="minorHAnsi" w:cstheme="minorHAnsi"/>
          <w:spacing w:val="-4"/>
        </w:rPr>
        <w:t xml:space="preserve"> </w:t>
      </w:r>
      <w:r w:rsidRPr="00FF137E">
        <w:rPr>
          <w:rFonts w:asciiTheme="minorHAnsi" w:hAnsiTheme="minorHAnsi" w:cstheme="minorHAnsi"/>
        </w:rPr>
        <w:t>will</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matched</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most</w:t>
      </w:r>
      <w:r w:rsidRPr="00FF137E">
        <w:rPr>
          <w:rFonts w:asciiTheme="minorHAnsi" w:hAnsiTheme="minorHAnsi" w:cstheme="minorHAnsi"/>
          <w:spacing w:val="-2"/>
        </w:rPr>
        <w:t xml:space="preserve"> </w:t>
      </w:r>
      <w:r w:rsidRPr="00FF137E">
        <w:rPr>
          <w:rFonts w:asciiTheme="minorHAnsi" w:hAnsiTheme="minorHAnsi" w:cstheme="minorHAnsi"/>
        </w:rPr>
        <w:t>appropriate prevention EBPs available.</w:t>
      </w:r>
    </w:p>
    <w:p w14:paraId="6CBF5A28" w14:textId="77777777" w:rsidR="00112D49" w:rsidRPr="00FF137E" w:rsidRDefault="00112D49">
      <w:pPr>
        <w:pStyle w:val="BodyText"/>
        <w:spacing w:before="41"/>
        <w:rPr>
          <w:rFonts w:asciiTheme="minorHAnsi" w:hAnsiTheme="minorHAnsi" w:cstheme="minorHAnsi"/>
        </w:rPr>
      </w:pPr>
    </w:p>
    <w:p w14:paraId="03F2B3CF" w14:textId="77777777" w:rsidR="00112D49" w:rsidRPr="00FF137E" w:rsidRDefault="00DC3A48">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rPr>
        <w:t>The process for developing a child-specific prevention plan begins with the assessment of safety</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risk</w:t>
      </w:r>
      <w:r w:rsidRPr="00FF137E">
        <w:rPr>
          <w:rFonts w:asciiTheme="minorHAnsi" w:hAnsiTheme="minorHAnsi" w:cstheme="minorHAnsi"/>
          <w:spacing w:val="-6"/>
        </w:rPr>
        <w:t xml:space="preserve"> </w:t>
      </w:r>
      <w:r w:rsidRPr="00FF137E">
        <w:rPr>
          <w:rFonts w:asciiTheme="minorHAnsi" w:hAnsiTheme="minorHAnsi" w:cstheme="minorHAnsi"/>
        </w:rPr>
        <w:t>completed</w:t>
      </w:r>
      <w:r w:rsidRPr="00FF137E">
        <w:rPr>
          <w:rFonts w:asciiTheme="minorHAnsi" w:hAnsiTheme="minorHAnsi" w:cstheme="minorHAnsi"/>
          <w:spacing w:val="-4"/>
        </w:rPr>
        <w:t xml:space="preserve"> </w:t>
      </w:r>
      <w:r w:rsidRPr="00FF137E">
        <w:rPr>
          <w:rFonts w:asciiTheme="minorHAnsi" w:hAnsiTheme="minorHAnsi" w:cstheme="minorHAnsi"/>
        </w:rPr>
        <w:t>during</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investigation</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report.</w:t>
      </w:r>
      <w:r w:rsidRPr="00FF137E">
        <w:rPr>
          <w:rFonts w:asciiTheme="minorHAnsi" w:hAnsiTheme="minorHAnsi" w:cstheme="minorHAnsi"/>
          <w:spacing w:val="-6"/>
        </w:rPr>
        <w:t xml:space="preserve"> </w:t>
      </w:r>
      <w:r w:rsidRPr="00FF137E">
        <w:rPr>
          <w:rFonts w:asciiTheme="minorHAnsi" w:hAnsiTheme="minorHAnsi" w:cstheme="minorHAnsi"/>
        </w:rPr>
        <w:t>During</w:t>
      </w:r>
      <w:r w:rsidRPr="00FF137E">
        <w:rPr>
          <w:rFonts w:asciiTheme="minorHAnsi" w:hAnsiTheme="minorHAnsi" w:cstheme="minorHAnsi"/>
          <w:spacing w:val="-5"/>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time,</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MDCPS child</w:t>
      </w:r>
      <w:r w:rsidRPr="00FF137E">
        <w:rPr>
          <w:rFonts w:asciiTheme="minorHAnsi" w:hAnsiTheme="minorHAnsi" w:cstheme="minorHAnsi"/>
          <w:spacing w:val="-15"/>
        </w:rPr>
        <w:t xml:space="preserve"> </w:t>
      </w:r>
      <w:r w:rsidRPr="00FF137E">
        <w:rPr>
          <w:rFonts w:asciiTheme="minorHAnsi" w:hAnsiTheme="minorHAnsi" w:cstheme="minorHAnsi"/>
        </w:rPr>
        <w:t>safety</w:t>
      </w:r>
      <w:r w:rsidRPr="00FF137E">
        <w:rPr>
          <w:rFonts w:asciiTheme="minorHAnsi" w:hAnsiTheme="minorHAnsi" w:cstheme="minorHAnsi"/>
          <w:spacing w:val="-13"/>
        </w:rPr>
        <w:t xml:space="preserve"> </w:t>
      </w:r>
      <w:r w:rsidRPr="00FF137E">
        <w:rPr>
          <w:rFonts w:asciiTheme="minorHAnsi" w:hAnsiTheme="minorHAnsi" w:cstheme="minorHAnsi"/>
        </w:rPr>
        <w:t>specialist,</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consultation</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supervisor,</w:t>
      </w:r>
      <w:r w:rsidRPr="00FF137E">
        <w:rPr>
          <w:rFonts w:asciiTheme="minorHAnsi" w:hAnsiTheme="minorHAnsi" w:cstheme="minorHAnsi"/>
          <w:spacing w:val="-15"/>
        </w:rPr>
        <w:t xml:space="preserve"> </w:t>
      </w:r>
      <w:proofErr w:type="gramStart"/>
      <w:r w:rsidRPr="00FF137E">
        <w:rPr>
          <w:rFonts w:asciiTheme="minorHAnsi" w:hAnsiTheme="minorHAnsi" w:cstheme="minorHAnsi"/>
        </w:rPr>
        <w:t>makes</w:t>
      </w:r>
      <w:r w:rsidRPr="00FF137E">
        <w:rPr>
          <w:rFonts w:asciiTheme="minorHAnsi" w:hAnsiTheme="minorHAnsi" w:cstheme="minorHAnsi"/>
          <w:spacing w:val="-13"/>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determination</w:t>
      </w:r>
      <w:proofErr w:type="gramEnd"/>
      <w:r w:rsidRPr="00FF137E">
        <w:rPr>
          <w:rFonts w:asciiTheme="minorHAnsi" w:hAnsiTheme="minorHAnsi" w:cstheme="minorHAnsi"/>
          <w:spacing w:val="-15"/>
        </w:rPr>
        <w:t xml:space="preserve"> </w:t>
      </w:r>
      <w:r w:rsidRPr="00FF137E">
        <w:rPr>
          <w:rFonts w:asciiTheme="minorHAnsi" w:hAnsiTheme="minorHAnsi" w:cstheme="minorHAnsi"/>
        </w:rPr>
        <w:t>regarding</w:t>
      </w:r>
      <w:r w:rsidRPr="00FF137E">
        <w:rPr>
          <w:rFonts w:asciiTheme="minorHAnsi" w:hAnsiTheme="minorHAnsi" w:cstheme="minorHAnsi"/>
          <w:spacing w:val="-15"/>
        </w:rPr>
        <w:t xml:space="preserve"> </w:t>
      </w:r>
      <w:r w:rsidRPr="00FF137E">
        <w:rPr>
          <w:rFonts w:asciiTheme="minorHAnsi" w:hAnsiTheme="minorHAnsi" w:cstheme="minorHAnsi"/>
        </w:rPr>
        <w:t>child safety.</w:t>
      </w:r>
      <w:r w:rsidRPr="00FF137E">
        <w:rPr>
          <w:rFonts w:asciiTheme="minorHAnsi" w:hAnsiTheme="minorHAnsi" w:cstheme="minorHAnsi"/>
          <w:spacing w:val="-5"/>
        </w:rPr>
        <w:t xml:space="preserve"> </w:t>
      </w:r>
      <w:r w:rsidRPr="00FF137E">
        <w:rPr>
          <w:rFonts w:asciiTheme="minorHAnsi" w:hAnsiTheme="minorHAnsi" w:cstheme="minorHAnsi"/>
        </w:rPr>
        <w:t>Caregiver</w:t>
      </w:r>
      <w:r w:rsidRPr="00FF137E">
        <w:rPr>
          <w:rFonts w:asciiTheme="minorHAnsi" w:hAnsiTheme="minorHAnsi" w:cstheme="minorHAnsi"/>
          <w:spacing w:val="-5"/>
        </w:rPr>
        <w:t xml:space="preserve"> </w:t>
      </w:r>
      <w:r w:rsidRPr="00FF137E">
        <w:rPr>
          <w:rFonts w:asciiTheme="minorHAnsi" w:hAnsiTheme="minorHAnsi" w:cstheme="minorHAnsi"/>
        </w:rPr>
        <w:t>protective</w:t>
      </w:r>
      <w:r w:rsidRPr="00FF137E">
        <w:rPr>
          <w:rFonts w:asciiTheme="minorHAnsi" w:hAnsiTheme="minorHAnsi" w:cstheme="minorHAnsi"/>
          <w:spacing w:val="-7"/>
        </w:rPr>
        <w:t xml:space="preserve"> </w:t>
      </w:r>
      <w:r w:rsidRPr="00FF137E">
        <w:rPr>
          <w:rFonts w:asciiTheme="minorHAnsi" w:hAnsiTheme="minorHAnsi" w:cstheme="minorHAnsi"/>
        </w:rPr>
        <w:t>capacities</w:t>
      </w:r>
      <w:r w:rsidRPr="00FF137E">
        <w:rPr>
          <w:rFonts w:asciiTheme="minorHAnsi" w:hAnsiTheme="minorHAnsi" w:cstheme="minorHAnsi"/>
          <w:spacing w:val="-4"/>
        </w:rPr>
        <w:t xml:space="preserve"> </w:t>
      </w:r>
      <w:r w:rsidRPr="00FF137E">
        <w:rPr>
          <w:rFonts w:asciiTheme="minorHAnsi" w:hAnsiTheme="minorHAnsi" w:cstheme="minorHAnsi"/>
        </w:rPr>
        <w:t>are</w:t>
      </w:r>
      <w:r w:rsidRPr="00FF137E">
        <w:rPr>
          <w:rFonts w:asciiTheme="minorHAnsi" w:hAnsiTheme="minorHAnsi" w:cstheme="minorHAnsi"/>
          <w:spacing w:val="-7"/>
        </w:rPr>
        <w:t xml:space="preserve"> </w:t>
      </w:r>
      <w:r w:rsidRPr="00FF137E">
        <w:rPr>
          <w:rFonts w:asciiTheme="minorHAnsi" w:hAnsiTheme="minorHAnsi" w:cstheme="minorHAnsi"/>
        </w:rPr>
        <w:t>also</w:t>
      </w:r>
      <w:r w:rsidRPr="00FF137E">
        <w:rPr>
          <w:rFonts w:asciiTheme="minorHAnsi" w:hAnsiTheme="minorHAnsi" w:cstheme="minorHAnsi"/>
          <w:spacing w:val="-3"/>
        </w:rPr>
        <w:t xml:space="preserve"> </w:t>
      </w:r>
      <w:r w:rsidRPr="00FF137E">
        <w:rPr>
          <w:rFonts w:asciiTheme="minorHAnsi" w:hAnsiTheme="minorHAnsi" w:cstheme="minorHAnsi"/>
        </w:rPr>
        <w:t>assessed</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identify</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family’s</w:t>
      </w:r>
      <w:r w:rsidRPr="00FF137E">
        <w:rPr>
          <w:rFonts w:asciiTheme="minorHAnsi" w:hAnsiTheme="minorHAnsi" w:cstheme="minorHAnsi"/>
          <w:spacing w:val="-6"/>
        </w:rPr>
        <w:t xml:space="preserve"> </w:t>
      </w:r>
      <w:r w:rsidRPr="00FF137E">
        <w:rPr>
          <w:rFonts w:asciiTheme="minorHAnsi" w:hAnsiTheme="minorHAnsi" w:cstheme="minorHAnsi"/>
        </w:rPr>
        <w:t>specific</w:t>
      </w:r>
      <w:r w:rsidRPr="00FF137E">
        <w:rPr>
          <w:rFonts w:asciiTheme="minorHAnsi" w:hAnsiTheme="minorHAnsi" w:cstheme="minorHAnsi"/>
          <w:spacing w:val="-4"/>
        </w:rPr>
        <w:t xml:space="preserve"> </w:t>
      </w:r>
      <w:r w:rsidRPr="00FF137E">
        <w:rPr>
          <w:rFonts w:asciiTheme="minorHAnsi" w:hAnsiTheme="minorHAnsi" w:cstheme="minorHAnsi"/>
        </w:rPr>
        <w:t>needs and determine appropriate services to address them. This information is gathered and synthesized by the</w:t>
      </w:r>
      <w:r w:rsidRPr="00FF137E">
        <w:rPr>
          <w:rFonts w:asciiTheme="minorHAnsi" w:hAnsiTheme="minorHAnsi" w:cstheme="minorHAnsi"/>
          <w:spacing w:val="-1"/>
        </w:rPr>
        <w:t xml:space="preserve"> </w:t>
      </w:r>
      <w:r w:rsidRPr="00FF137E">
        <w:rPr>
          <w:rFonts w:asciiTheme="minorHAnsi" w:hAnsiTheme="minorHAnsi" w:cstheme="minorHAnsi"/>
        </w:rPr>
        <w:t>specialist, then</w:t>
      </w:r>
      <w:r w:rsidRPr="00FF137E">
        <w:rPr>
          <w:rFonts w:asciiTheme="minorHAnsi" w:hAnsiTheme="minorHAnsi" w:cstheme="minorHAnsi"/>
          <w:spacing w:val="-1"/>
        </w:rPr>
        <w:t xml:space="preserve"> </w:t>
      </w:r>
      <w:r w:rsidRPr="00FF137E">
        <w:rPr>
          <w:rFonts w:asciiTheme="minorHAnsi" w:hAnsiTheme="minorHAnsi" w:cstheme="minorHAnsi"/>
        </w:rPr>
        <w:t>staffed with a</w:t>
      </w:r>
      <w:r w:rsidRPr="00FF137E">
        <w:rPr>
          <w:rFonts w:asciiTheme="minorHAnsi" w:hAnsiTheme="minorHAnsi" w:cstheme="minorHAnsi"/>
          <w:spacing w:val="-1"/>
        </w:rPr>
        <w:t xml:space="preserve"> </w:t>
      </w:r>
      <w:r w:rsidRPr="00FF137E">
        <w:rPr>
          <w:rFonts w:asciiTheme="minorHAnsi" w:hAnsiTheme="minorHAnsi" w:cstheme="minorHAnsi"/>
        </w:rPr>
        <w:t>supervisor. If</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case</w:t>
      </w:r>
      <w:r w:rsidRPr="00FF137E">
        <w:rPr>
          <w:rFonts w:asciiTheme="minorHAnsi" w:hAnsiTheme="minorHAnsi" w:cstheme="minorHAnsi"/>
          <w:spacing w:val="-1"/>
        </w:rPr>
        <w:t xml:space="preserve"> </w:t>
      </w:r>
      <w:r w:rsidRPr="00FF137E">
        <w:rPr>
          <w:rFonts w:asciiTheme="minorHAnsi" w:hAnsiTheme="minorHAnsi" w:cstheme="minorHAnsi"/>
        </w:rPr>
        <w:t>is opened for</w:t>
      </w:r>
      <w:r w:rsidRPr="00FF137E">
        <w:rPr>
          <w:rFonts w:asciiTheme="minorHAnsi" w:hAnsiTheme="minorHAnsi" w:cstheme="minorHAnsi"/>
          <w:spacing w:val="-2"/>
        </w:rPr>
        <w:t xml:space="preserve"> </w:t>
      </w:r>
      <w:r w:rsidRPr="00FF137E">
        <w:rPr>
          <w:rFonts w:asciiTheme="minorHAnsi" w:hAnsiTheme="minorHAnsi" w:cstheme="minorHAnsi"/>
        </w:rPr>
        <w:t>in-home services and imminent risk criteria are identified, or at the time that a youth in foster care is identified as being pregnant or parenting, the assigned specialist and supervisor will make a referral</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Prevention</w:t>
      </w:r>
      <w:r w:rsidRPr="00FF137E">
        <w:rPr>
          <w:rFonts w:asciiTheme="minorHAnsi" w:hAnsiTheme="minorHAnsi" w:cstheme="minorHAnsi"/>
          <w:spacing w:val="-8"/>
        </w:rPr>
        <w:t xml:space="preserve"> </w:t>
      </w:r>
      <w:r w:rsidRPr="00FF137E">
        <w:rPr>
          <w:rFonts w:asciiTheme="minorHAnsi" w:hAnsiTheme="minorHAnsi" w:cstheme="minorHAnsi"/>
        </w:rPr>
        <w:t>Unit.</w:t>
      </w:r>
      <w:r w:rsidRPr="00FF137E">
        <w:rPr>
          <w:rFonts w:asciiTheme="minorHAnsi" w:hAnsiTheme="minorHAnsi" w:cstheme="minorHAnsi"/>
          <w:spacing w:val="-10"/>
        </w:rPr>
        <w:t xml:space="preserve"> </w:t>
      </w:r>
      <w:r w:rsidRPr="00FF137E">
        <w:rPr>
          <w:rFonts w:asciiTheme="minorHAnsi" w:hAnsiTheme="minorHAnsi" w:cstheme="minorHAnsi"/>
        </w:rPr>
        <w:t>That</w:t>
      </w:r>
      <w:r w:rsidRPr="00FF137E">
        <w:rPr>
          <w:rFonts w:asciiTheme="minorHAnsi" w:hAnsiTheme="minorHAnsi" w:cstheme="minorHAnsi"/>
          <w:spacing w:val="-10"/>
        </w:rPr>
        <w:t xml:space="preserve"> </w:t>
      </w:r>
      <w:r w:rsidRPr="00FF137E">
        <w:rPr>
          <w:rFonts w:asciiTheme="minorHAnsi" w:hAnsiTheme="minorHAnsi" w:cstheme="minorHAnsi"/>
        </w:rPr>
        <w:t>unit</w:t>
      </w:r>
      <w:r w:rsidRPr="00FF137E">
        <w:rPr>
          <w:rFonts w:asciiTheme="minorHAnsi" w:hAnsiTheme="minorHAnsi" w:cstheme="minorHAnsi"/>
          <w:spacing w:val="-10"/>
        </w:rPr>
        <w:t xml:space="preserve"> </w:t>
      </w:r>
      <w:r w:rsidRPr="00FF137E">
        <w:rPr>
          <w:rFonts w:asciiTheme="minorHAnsi" w:hAnsiTheme="minorHAnsi" w:cstheme="minorHAnsi"/>
        </w:rPr>
        <w:t>will</w:t>
      </w:r>
      <w:r w:rsidRPr="00FF137E">
        <w:rPr>
          <w:rFonts w:asciiTheme="minorHAnsi" w:hAnsiTheme="minorHAnsi" w:cstheme="minorHAnsi"/>
          <w:spacing w:val="-10"/>
        </w:rPr>
        <w:t xml:space="preserve"> </w:t>
      </w:r>
      <w:r w:rsidRPr="00FF137E">
        <w:rPr>
          <w:rFonts w:asciiTheme="minorHAnsi" w:hAnsiTheme="minorHAnsi" w:cstheme="minorHAnsi"/>
        </w:rPr>
        <w:t>review</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information</w:t>
      </w:r>
      <w:r w:rsidRPr="00FF137E">
        <w:rPr>
          <w:rFonts w:asciiTheme="minorHAnsi" w:hAnsiTheme="minorHAnsi" w:cstheme="minorHAnsi"/>
          <w:spacing w:val="-10"/>
        </w:rPr>
        <w:t xml:space="preserve"> </w:t>
      </w:r>
      <w:r w:rsidRPr="00FF137E">
        <w:rPr>
          <w:rFonts w:asciiTheme="minorHAnsi" w:hAnsiTheme="minorHAnsi" w:cstheme="minorHAnsi"/>
        </w:rPr>
        <w:t>provided</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referral and, if appropriate, refer the case to an appropriate EBP provider who will develop a child- specific</w:t>
      </w:r>
      <w:r w:rsidRPr="00FF137E">
        <w:rPr>
          <w:rFonts w:asciiTheme="minorHAnsi" w:hAnsiTheme="minorHAnsi" w:cstheme="minorHAnsi"/>
          <w:spacing w:val="-7"/>
        </w:rPr>
        <w:t xml:space="preserve"> </w:t>
      </w:r>
      <w:r w:rsidRPr="00FF137E">
        <w:rPr>
          <w:rFonts w:asciiTheme="minorHAnsi" w:hAnsiTheme="minorHAnsi" w:cstheme="minorHAnsi"/>
        </w:rPr>
        <w:t>prevention</w:t>
      </w:r>
      <w:r w:rsidRPr="00FF137E">
        <w:rPr>
          <w:rFonts w:asciiTheme="minorHAnsi" w:hAnsiTheme="minorHAnsi" w:cstheme="minorHAnsi"/>
          <w:spacing w:val="-6"/>
        </w:rPr>
        <w:t xml:space="preserve"> </w:t>
      </w:r>
      <w:r w:rsidRPr="00FF137E">
        <w:rPr>
          <w:rFonts w:asciiTheme="minorHAnsi" w:hAnsiTheme="minorHAnsi" w:cstheme="minorHAnsi"/>
        </w:rPr>
        <w:t>plan.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child-specific</w:t>
      </w:r>
      <w:r w:rsidRPr="00FF137E">
        <w:rPr>
          <w:rFonts w:asciiTheme="minorHAnsi" w:hAnsiTheme="minorHAnsi" w:cstheme="minorHAnsi"/>
          <w:spacing w:val="-7"/>
        </w:rPr>
        <w:t xml:space="preserve"> </w:t>
      </w:r>
      <w:r w:rsidRPr="00FF137E">
        <w:rPr>
          <w:rFonts w:asciiTheme="minorHAnsi" w:hAnsiTheme="minorHAnsi" w:cstheme="minorHAnsi"/>
        </w:rPr>
        <w:t>prevention</w:t>
      </w:r>
      <w:r w:rsidRPr="00FF137E">
        <w:rPr>
          <w:rFonts w:asciiTheme="minorHAnsi" w:hAnsiTheme="minorHAnsi" w:cstheme="minorHAnsi"/>
          <w:spacing w:val="-6"/>
        </w:rPr>
        <w:t xml:space="preserve"> </w:t>
      </w:r>
      <w:r w:rsidRPr="00FF137E">
        <w:rPr>
          <w:rFonts w:asciiTheme="minorHAnsi" w:hAnsiTheme="minorHAnsi" w:cstheme="minorHAnsi"/>
        </w:rPr>
        <w:t>plan</w:t>
      </w:r>
      <w:r w:rsidRPr="00FF137E">
        <w:rPr>
          <w:rFonts w:asciiTheme="minorHAnsi" w:hAnsiTheme="minorHAnsi" w:cstheme="minorHAnsi"/>
          <w:spacing w:val="-6"/>
        </w:rPr>
        <w:t xml:space="preserve"> </w:t>
      </w:r>
      <w:r w:rsidRPr="00FF137E">
        <w:rPr>
          <w:rFonts w:asciiTheme="minorHAnsi" w:hAnsiTheme="minorHAnsi" w:cstheme="minorHAnsi"/>
        </w:rPr>
        <w:t>will</w:t>
      </w:r>
      <w:r w:rsidRPr="00FF137E">
        <w:rPr>
          <w:rFonts w:asciiTheme="minorHAnsi" w:hAnsiTheme="minorHAnsi" w:cstheme="minorHAnsi"/>
          <w:spacing w:val="-5"/>
        </w:rPr>
        <w:t xml:space="preserve"> </w:t>
      </w:r>
      <w:r w:rsidRPr="00FF137E">
        <w:rPr>
          <w:rFonts w:asciiTheme="minorHAnsi" w:hAnsiTheme="minorHAnsi" w:cstheme="minorHAnsi"/>
        </w:rPr>
        <w:t>include</w:t>
      </w:r>
      <w:r w:rsidRPr="00FF137E">
        <w:rPr>
          <w:rFonts w:asciiTheme="minorHAnsi" w:hAnsiTheme="minorHAnsi" w:cstheme="minorHAnsi"/>
          <w:spacing w:val="-7"/>
        </w:rPr>
        <w:t xml:space="preserve"> </w:t>
      </w:r>
      <w:r w:rsidRPr="00FF137E">
        <w:rPr>
          <w:rFonts w:asciiTheme="minorHAnsi" w:hAnsiTheme="minorHAnsi" w:cstheme="minorHAnsi"/>
        </w:rPr>
        <w:t>documentation</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 xml:space="preserve">the </w:t>
      </w:r>
      <w:r w:rsidRPr="00FF137E">
        <w:rPr>
          <w:rFonts w:asciiTheme="minorHAnsi" w:hAnsiTheme="minorHAnsi" w:cstheme="minorHAnsi"/>
        </w:rPr>
        <w:lastRenderedPageBreak/>
        <w:t>identified need for services and the selected prevention services provided to the child and/or parent/caregivers</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keep</w:t>
      </w:r>
      <w:r w:rsidRPr="00FF137E">
        <w:rPr>
          <w:rFonts w:asciiTheme="minorHAnsi" w:hAnsiTheme="minorHAnsi" w:cstheme="minorHAnsi"/>
          <w:spacing w:val="-8"/>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child</w:t>
      </w:r>
      <w:r w:rsidRPr="00FF137E">
        <w:rPr>
          <w:rFonts w:asciiTheme="minorHAnsi" w:hAnsiTheme="minorHAnsi" w:cstheme="minorHAnsi"/>
          <w:spacing w:val="-8"/>
        </w:rPr>
        <w:t xml:space="preserve"> </w:t>
      </w:r>
      <w:r w:rsidRPr="00FF137E">
        <w:rPr>
          <w:rFonts w:asciiTheme="minorHAnsi" w:hAnsiTheme="minorHAnsi" w:cstheme="minorHAnsi"/>
        </w:rPr>
        <w:t>safely</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child’s</w:t>
      </w:r>
      <w:r w:rsidRPr="00FF137E">
        <w:rPr>
          <w:rFonts w:asciiTheme="minorHAnsi" w:hAnsiTheme="minorHAnsi" w:cstheme="minorHAnsi"/>
          <w:spacing w:val="-9"/>
        </w:rPr>
        <w:t xml:space="preserve"> </w:t>
      </w:r>
      <w:r w:rsidRPr="00FF137E">
        <w:rPr>
          <w:rFonts w:asciiTheme="minorHAnsi" w:hAnsiTheme="minorHAnsi" w:cstheme="minorHAnsi"/>
        </w:rPr>
        <w:t>parent(s).</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family’s</w:t>
      </w:r>
      <w:r w:rsidRPr="00FF137E">
        <w:rPr>
          <w:rFonts w:asciiTheme="minorHAnsi" w:hAnsiTheme="minorHAnsi" w:cstheme="minorHAnsi"/>
          <w:spacing w:val="-8"/>
        </w:rPr>
        <w:t xml:space="preserve"> </w:t>
      </w:r>
      <w:r w:rsidRPr="00FF137E">
        <w:rPr>
          <w:rFonts w:asciiTheme="minorHAnsi" w:hAnsiTheme="minorHAnsi" w:cstheme="minorHAnsi"/>
        </w:rPr>
        <w:t>case</w:t>
      </w:r>
      <w:r w:rsidRPr="00FF137E">
        <w:rPr>
          <w:rFonts w:asciiTheme="minorHAnsi" w:hAnsiTheme="minorHAnsi" w:cstheme="minorHAnsi"/>
          <w:spacing w:val="-9"/>
        </w:rPr>
        <w:t xml:space="preserve"> </w:t>
      </w:r>
      <w:r w:rsidRPr="00FF137E">
        <w:rPr>
          <w:rFonts w:asciiTheme="minorHAnsi" w:hAnsiTheme="minorHAnsi" w:cstheme="minorHAnsi"/>
        </w:rPr>
        <w:t>goals,</w:t>
      </w:r>
      <w:r w:rsidRPr="00FF137E">
        <w:rPr>
          <w:rFonts w:asciiTheme="minorHAnsi" w:hAnsiTheme="minorHAnsi" w:cstheme="minorHAnsi"/>
          <w:spacing w:val="-8"/>
        </w:rPr>
        <w:t xml:space="preserve"> </w:t>
      </w:r>
      <w:r w:rsidRPr="00FF137E">
        <w:rPr>
          <w:rFonts w:asciiTheme="minorHAnsi" w:hAnsiTheme="minorHAnsi" w:cstheme="minorHAnsi"/>
        </w:rPr>
        <w:t>and other Title IV-B services provided to the family are also included in the child specific prevention plan, which will be incorporated and implemented as part of the child’s case plan.</w:t>
      </w:r>
    </w:p>
    <w:p w14:paraId="10E8C8AB" w14:textId="77777777" w:rsidR="00112D49" w:rsidRPr="00FF137E" w:rsidRDefault="00112D49">
      <w:pPr>
        <w:pStyle w:val="BodyText"/>
        <w:spacing w:before="40"/>
        <w:rPr>
          <w:rFonts w:asciiTheme="minorHAnsi" w:hAnsiTheme="minorHAnsi" w:cstheme="minorHAnsi"/>
        </w:rPr>
      </w:pPr>
    </w:p>
    <w:p w14:paraId="23D4BA50" w14:textId="18D56094" w:rsidR="00112D49" w:rsidRPr="00FF137E" w:rsidRDefault="00DC3A48">
      <w:pPr>
        <w:pStyle w:val="BodyText"/>
        <w:spacing w:before="79" w:line="276" w:lineRule="auto"/>
        <w:ind w:left="660" w:right="1036"/>
        <w:jc w:val="both"/>
        <w:rPr>
          <w:rFonts w:asciiTheme="minorHAnsi" w:hAnsiTheme="minorHAnsi" w:cstheme="minorHAnsi"/>
        </w:rPr>
      </w:pP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facilitate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referral</w:t>
      </w:r>
      <w:r w:rsidRPr="00FF137E">
        <w:rPr>
          <w:rFonts w:asciiTheme="minorHAnsi" w:hAnsiTheme="minorHAnsi" w:cstheme="minorHAnsi"/>
          <w:spacing w:val="-2"/>
        </w:rPr>
        <w:t xml:space="preserve"> </w:t>
      </w:r>
      <w:r w:rsidRPr="00FF137E">
        <w:rPr>
          <w:rFonts w:asciiTheme="minorHAnsi" w:hAnsiTheme="minorHAnsi" w:cstheme="minorHAnsi"/>
        </w:rPr>
        <w:t>process,</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Prevention</w:t>
      </w:r>
      <w:r w:rsidRPr="00FF137E">
        <w:rPr>
          <w:rFonts w:asciiTheme="minorHAnsi" w:hAnsiTheme="minorHAnsi" w:cstheme="minorHAnsi"/>
          <w:spacing w:val="-4"/>
        </w:rPr>
        <w:t xml:space="preserve"> </w:t>
      </w:r>
      <w:r w:rsidRPr="00FF137E">
        <w:rPr>
          <w:rFonts w:asciiTheme="minorHAnsi" w:hAnsiTheme="minorHAnsi" w:cstheme="minorHAnsi"/>
        </w:rPr>
        <w:t>Coordinators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Directors</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4"/>
        </w:rPr>
        <w:t xml:space="preserve"> </w:t>
      </w:r>
      <w:r w:rsidRPr="00FF137E">
        <w:rPr>
          <w:rFonts w:asciiTheme="minorHAnsi" w:hAnsiTheme="minorHAnsi" w:cstheme="minorHAnsi"/>
        </w:rPr>
        <w:t>be</w:t>
      </w:r>
      <w:r w:rsidRPr="00FF137E">
        <w:rPr>
          <w:rFonts w:asciiTheme="minorHAnsi" w:hAnsiTheme="minorHAnsi" w:cstheme="minorHAnsi"/>
          <w:spacing w:val="-5"/>
        </w:rPr>
        <w:t xml:space="preserve"> </w:t>
      </w:r>
      <w:r w:rsidRPr="00FF137E">
        <w:rPr>
          <w:rFonts w:asciiTheme="minorHAnsi" w:hAnsiTheme="minorHAnsi" w:cstheme="minorHAnsi"/>
        </w:rPr>
        <w:t>trained</w:t>
      </w:r>
      <w:r w:rsidRPr="00FF137E">
        <w:rPr>
          <w:rFonts w:asciiTheme="minorHAnsi" w:hAnsiTheme="minorHAnsi" w:cstheme="minorHAnsi"/>
          <w:spacing w:val="-4"/>
        </w:rPr>
        <w:t xml:space="preserve"> </w:t>
      </w:r>
      <w:r w:rsidRPr="00FF137E">
        <w:rPr>
          <w:rFonts w:asciiTheme="minorHAnsi" w:hAnsiTheme="minorHAnsi" w:cstheme="minorHAnsi"/>
        </w:rPr>
        <w:t>on all</w:t>
      </w:r>
      <w:r w:rsidRPr="00FF137E">
        <w:rPr>
          <w:rFonts w:asciiTheme="minorHAnsi" w:hAnsiTheme="minorHAnsi" w:cstheme="minorHAnsi"/>
          <w:spacing w:val="30"/>
        </w:rPr>
        <w:t xml:space="preserve"> </w:t>
      </w:r>
      <w:r w:rsidRPr="00FF137E">
        <w:rPr>
          <w:rFonts w:asciiTheme="minorHAnsi" w:hAnsiTheme="minorHAnsi" w:cstheme="minorHAnsi"/>
        </w:rPr>
        <w:t>EBPs</w:t>
      </w:r>
      <w:r w:rsidRPr="00FF137E">
        <w:rPr>
          <w:rFonts w:asciiTheme="minorHAnsi" w:hAnsiTheme="minorHAnsi" w:cstheme="minorHAnsi"/>
          <w:spacing w:val="30"/>
        </w:rPr>
        <w:t xml:space="preserve"> </w:t>
      </w:r>
      <w:r w:rsidRPr="00FF137E">
        <w:rPr>
          <w:rFonts w:asciiTheme="minorHAnsi" w:hAnsiTheme="minorHAnsi" w:cstheme="minorHAnsi"/>
        </w:rPr>
        <w:t>offered</w:t>
      </w:r>
      <w:r w:rsidRPr="00FF137E">
        <w:rPr>
          <w:rFonts w:asciiTheme="minorHAnsi" w:hAnsiTheme="minorHAnsi" w:cstheme="minorHAnsi"/>
          <w:spacing w:val="32"/>
        </w:rPr>
        <w:t xml:space="preserve"> </w:t>
      </w:r>
      <w:r w:rsidRPr="00FF137E">
        <w:rPr>
          <w:rFonts w:asciiTheme="minorHAnsi" w:hAnsiTheme="minorHAnsi" w:cstheme="minorHAnsi"/>
        </w:rPr>
        <w:t>and</w:t>
      </w:r>
      <w:r w:rsidRPr="00FF137E">
        <w:rPr>
          <w:rFonts w:asciiTheme="minorHAnsi" w:hAnsiTheme="minorHAnsi" w:cstheme="minorHAnsi"/>
          <w:spacing w:val="30"/>
        </w:rPr>
        <w:t xml:space="preserve"> </w:t>
      </w:r>
      <w:r w:rsidRPr="00FF137E">
        <w:rPr>
          <w:rFonts w:asciiTheme="minorHAnsi" w:hAnsiTheme="minorHAnsi" w:cstheme="minorHAnsi"/>
        </w:rPr>
        <w:t>will</w:t>
      </w:r>
      <w:r w:rsidRPr="00FF137E">
        <w:rPr>
          <w:rFonts w:asciiTheme="minorHAnsi" w:hAnsiTheme="minorHAnsi" w:cstheme="minorHAnsi"/>
          <w:spacing w:val="30"/>
        </w:rPr>
        <w:t xml:space="preserve"> </w:t>
      </w:r>
      <w:r w:rsidRPr="00FF137E">
        <w:rPr>
          <w:rFonts w:asciiTheme="minorHAnsi" w:hAnsiTheme="minorHAnsi" w:cstheme="minorHAnsi"/>
        </w:rPr>
        <w:t>provide</w:t>
      </w:r>
      <w:r w:rsidRPr="00FF137E">
        <w:rPr>
          <w:rFonts w:asciiTheme="minorHAnsi" w:hAnsiTheme="minorHAnsi" w:cstheme="minorHAnsi"/>
          <w:spacing w:val="28"/>
        </w:rPr>
        <w:t xml:space="preserve"> </w:t>
      </w:r>
      <w:r w:rsidRPr="00FF137E">
        <w:rPr>
          <w:rFonts w:asciiTheme="minorHAnsi" w:hAnsiTheme="minorHAnsi" w:cstheme="minorHAnsi"/>
        </w:rPr>
        <w:t>consultation</w:t>
      </w:r>
      <w:r w:rsidRPr="00FF137E">
        <w:rPr>
          <w:rFonts w:asciiTheme="minorHAnsi" w:hAnsiTheme="minorHAnsi" w:cstheme="minorHAnsi"/>
          <w:spacing w:val="31"/>
        </w:rPr>
        <w:t xml:space="preserve"> </w:t>
      </w:r>
      <w:r w:rsidRPr="00FF137E">
        <w:rPr>
          <w:rFonts w:asciiTheme="minorHAnsi" w:hAnsiTheme="minorHAnsi" w:cstheme="minorHAnsi"/>
        </w:rPr>
        <w:t>to</w:t>
      </w:r>
      <w:r w:rsidRPr="00FF137E">
        <w:rPr>
          <w:rFonts w:asciiTheme="minorHAnsi" w:hAnsiTheme="minorHAnsi" w:cstheme="minorHAnsi"/>
          <w:spacing w:val="30"/>
        </w:rPr>
        <w:t xml:space="preserve"> </w:t>
      </w:r>
      <w:r w:rsidRPr="00FF137E">
        <w:rPr>
          <w:rFonts w:asciiTheme="minorHAnsi" w:hAnsiTheme="minorHAnsi" w:cstheme="minorHAnsi"/>
        </w:rPr>
        <w:t>specialists</w:t>
      </w:r>
      <w:r w:rsidRPr="00FF137E">
        <w:rPr>
          <w:rFonts w:asciiTheme="minorHAnsi" w:hAnsiTheme="minorHAnsi" w:cstheme="minorHAnsi"/>
          <w:spacing w:val="30"/>
        </w:rPr>
        <w:t xml:space="preserve"> </w:t>
      </w:r>
      <w:r w:rsidRPr="00FF137E">
        <w:rPr>
          <w:rFonts w:asciiTheme="minorHAnsi" w:hAnsiTheme="minorHAnsi" w:cstheme="minorHAnsi"/>
        </w:rPr>
        <w:t>and</w:t>
      </w:r>
      <w:r w:rsidRPr="00FF137E">
        <w:rPr>
          <w:rFonts w:asciiTheme="minorHAnsi" w:hAnsiTheme="minorHAnsi" w:cstheme="minorHAnsi"/>
          <w:spacing w:val="30"/>
        </w:rPr>
        <w:t xml:space="preserve"> </w:t>
      </w:r>
      <w:r w:rsidRPr="00FF137E">
        <w:rPr>
          <w:rFonts w:asciiTheme="minorHAnsi" w:hAnsiTheme="minorHAnsi" w:cstheme="minorHAnsi"/>
        </w:rPr>
        <w:t>supervisors</w:t>
      </w:r>
      <w:r w:rsidRPr="00FF137E">
        <w:rPr>
          <w:rFonts w:asciiTheme="minorHAnsi" w:hAnsiTheme="minorHAnsi" w:cstheme="minorHAnsi"/>
          <w:spacing w:val="29"/>
        </w:rPr>
        <w:t xml:space="preserve"> </w:t>
      </w:r>
      <w:r w:rsidRPr="00FF137E">
        <w:rPr>
          <w:rFonts w:asciiTheme="minorHAnsi" w:hAnsiTheme="minorHAnsi" w:cstheme="minorHAnsi"/>
        </w:rPr>
        <w:t>to</w:t>
      </w:r>
      <w:r w:rsidRPr="00FF137E">
        <w:rPr>
          <w:rFonts w:asciiTheme="minorHAnsi" w:hAnsiTheme="minorHAnsi" w:cstheme="minorHAnsi"/>
          <w:spacing w:val="30"/>
        </w:rPr>
        <w:t xml:space="preserve"> </w:t>
      </w:r>
      <w:r w:rsidRPr="00FF137E">
        <w:rPr>
          <w:rFonts w:asciiTheme="minorHAnsi" w:hAnsiTheme="minorHAnsi" w:cstheme="minorHAnsi"/>
        </w:rPr>
        <w:t>ensure</w:t>
      </w:r>
      <w:r w:rsidRPr="00FF137E">
        <w:rPr>
          <w:rFonts w:asciiTheme="minorHAnsi" w:hAnsiTheme="minorHAnsi" w:cstheme="minorHAnsi"/>
          <w:spacing w:val="29"/>
        </w:rPr>
        <w:t xml:space="preserve"> </w:t>
      </w:r>
      <w:r w:rsidRPr="00FF137E">
        <w:rPr>
          <w:rFonts w:asciiTheme="minorHAnsi" w:hAnsiTheme="minorHAnsi" w:cstheme="minorHAnsi"/>
          <w:spacing w:val="-5"/>
        </w:rPr>
        <w:t>the</w:t>
      </w:r>
      <w:r w:rsidR="00257ECF" w:rsidRPr="00FF137E">
        <w:rPr>
          <w:rFonts w:asciiTheme="minorHAnsi" w:hAnsiTheme="minorHAnsi" w:cstheme="minorHAnsi"/>
        </w:rPr>
        <w:t xml:space="preserve"> </w:t>
      </w:r>
      <w:r w:rsidRPr="00FF137E">
        <w:rPr>
          <w:rFonts w:asciiTheme="minorHAnsi" w:hAnsiTheme="minorHAnsi" w:cstheme="minorHAnsi"/>
        </w:rPr>
        <w:t>appropriateness of referrals. They will also manage relationships and ensure regular communication with contracted providers. Ongoing case management for families receiving prevention services will be provided by contracted provider partners in conjunction with MDCPS.</w:t>
      </w:r>
      <w:r w:rsidRPr="00FF137E">
        <w:rPr>
          <w:rFonts w:asciiTheme="minorHAnsi" w:hAnsiTheme="minorHAnsi" w:cstheme="minorHAnsi"/>
          <w:spacing w:val="-15"/>
        </w:rPr>
        <w:t xml:space="preserve"> </w:t>
      </w:r>
      <w:r w:rsidRPr="00FF137E">
        <w:rPr>
          <w:rFonts w:asciiTheme="minorHAnsi" w:hAnsiTheme="minorHAnsi" w:cstheme="minorHAnsi"/>
        </w:rPr>
        <w:t>Monthly</w:t>
      </w:r>
      <w:r w:rsidRPr="00FF137E">
        <w:rPr>
          <w:rFonts w:asciiTheme="minorHAnsi" w:hAnsiTheme="minorHAnsi" w:cstheme="minorHAnsi"/>
          <w:spacing w:val="-15"/>
        </w:rPr>
        <w:t xml:space="preserve"> </w:t>
      </w:r>
      <w:r w:rsidRPr="00FF137E">
        <w:rPr>
          <w:rFonts w:asciiTheme="minorHAnsi" w:hAnsiTheme="minorHAnsi" w:cstheme="minorHAnsi"/>
        </w:rPr>
        <w:t>reports</w:t>
      </w:r>
      <w:r w:rsidRPr="00FF137E">
        <w:rPr>
          <w:rFonts w:asciiTheme="minorHAnsi" w:hAnsiTheme="minorHAnsi" w:cstheme="minorHAnsi"/>
          <w:spacing w:val="-15"/>
        </w:rPr>
        <w:t xml:space="preserve"> </w:t>
      </w:r>
      <w:r w:rsidRPr="00FF137E">
        <w:rPr>
          <w:rFonts w:asciiTheme="minorHAnsi" w:hAnsiTheme="minorHAnsi" w:cstheme="minorHAnsi"/>
        </w:rPr>
        <w:t>from</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providers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regular</w:t>
      </w:r>
      <w:r w:rsidRPr="00FF137E">
        <w:rPr>
          <w:rFonts w:asciiTheme="minorHAnsi" w:hAnsiTheme="minorHAnsi" w:cstheme="minorHAnsi"/>
          <w:spacing w:val="-15"/>
        </w:rPr>
        <w:t xml:space="preserve"> </w:t>
      </w:r>
      <w:r w:rsidRPr="00FF137E">
        <w:rPr>
          <w:rFonts w:asciiTheme="minorHAnsi" w:hAnsiTheme="minorHAnsi" w:cstheme="minorHAnsi"/>
        </w:rPr>
        <w:t>contacts</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family</w:t>
      </w:r>
      <w:r w:rsidRPr="00FF137E">
        <w:rPr>
          <w:rFonts w:asciiTheme="minorHAnsi" w:hAnsiTheme="minorHAnsi" w:cstheme="minorHAnsi"/>
          <w:spacing w:val="-15"/>
        </w:rPr>
        <w:t xml:space="preserve"> </w:t>
      </w:r>
      <w:r w:rsidRPr="00FF137E">
        <w:rPr>
          <w:rFonts w:asciiTheme="minorHAnsi" w:hAnsiTheme="minorHAnsi" w:cstheme="minorHAnsi"/>
        </w:rPr>
        <w:t>allow</w:t>
      </w:r>
      <w:r w:rsidRPr="00FF137E">
        <w:rPr>
          <w:rFonts w:asciiTheme="minorHAnsi" w:hAnsiTheme="minorHAnsi" w:cstheme="minorHAnsi"/>
          <w:spacing w:val="-15"/>
        </w:rPr>
        <w:t xml:space="preserve"> </w:t>
      </w:r>
      <w:r w:rsidRPr="00FF137E">
        <w:rPr>
          <w:rFonts w:asciiTheme="minorHAnsi" w:hAnsiTheme="minorHAnsi" w:cstheme="minorHAnsi"/>
        </w:rPr>
        <w:t>routine informal assessment of</w:t>
      </w:r>
      <w:r w:rsidRPr="00FF137E">
        <w:rPr>
          <w:rFonts w:asciiTheme="minorHAnsi" w:hAnsiTheme="minorHAnsi" w:cstheme="minorHAnsi"/>
          <w:spacing w:val="-1"/>
        </w:rPr>
        <w:t xml:space="preserve"> </w:t>
      </w:r>
      <w:r w:rsidRPr="00FF137E">
        <w:rPr>
          <w:rFonts w:asciiTheme="minorHAnsi" w:hAnsiTheme="minorHAnsi" w:cstheme="minorHAnsi"/>
        </w:rPr>
        <w:t>progress and the</w:t>
      </w:r>
      <w:r w:rsidRPr="00FF137E">
        <w:rPr>
          <w:rFonts w:asciiTheme="minorHAnsi" w:hAnsiTheme="minorHAnsi" w:cstheme="minorHAnsi"/>
          <w:spacing w:val="-1"/>
        </w:rPr>
        <w:t xml:space="preserve"> </w:t>
      </w:r>
      <w:r w:rsidRPr="00FF137E">
        <w:rPr>
          <w:rFonts w:asciiTheme="minorHAnsi" w:hAnsiTheme="minorHAnsi" w:cstheme="minorHAnsi"/>
        </w:rPr>
        <w:t>opportunity to obtain feedback on the</w:t>
      </w:r>
      <w:r w:rsidRPr="00FF137E">
        <w:rPr>
          <w:rFonts w:asciiTheme="minorHAnsi" w:hAnsiTheme="minorHAnsi" w:cstheme="minorHAnsi"/>
          <w:spacing w:val="-1"/>
        </w:rPr>
        <w:t xml:space="preserve"> </w:t>
      </w:r>
      <w:r w:rsidRPr="00FF137E">
        <w:rPr>
          <w:rFonts w:asciiTheme="minorHAnsi" w:hAnsiTheme="minorHAnsi" w:cstheme="minorHAnsi"/>
        </w:rPr>
        <w:t>efficacy of</w:t>
      </w:r>
      <w:r w:rsidRPr="00FF137E">
        <w:rPr>
          <w:rFonts w:asciiTheme="minorHAnsi" w:hAnsiTheme="minorHAnsi" w:cstheme="minorHAnsi"/>
          <w:spacing w:val="-1"/>
        </w:rPr>
        <w:t xml:space="preserve"> </w:t>
      </w:r>
      <w:r w:rsidRPr="00FF137E">
        <w:rPr>
          <w:rFonts w:asciiTheme="minorHAnsi" w:hAnsiTheme="minorHAnsi" w:cstheme="minorHAnsi"/>
        </w:rPr>
        <w:t>the services.</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prevention plan</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1"/>
        </w:rPr>
        <w:t xml:space="preserve"> </w:t>
      </w:r>
      <w:r w:rsidRPr="00FF137E">
        <w:rPr>
          <w:rFonts w:asciiTheme="minorHAnsi" w:hAnsiTheme="minorHAnsi" w:cstheme="minorHAnsi"/>
        </w:rPr>
        <w:t>be</w:t>
      </w:r>
      <w:r w:rsidRPr="00FF137E">
        <w:rPr>
          <w:rFonts w:asciiTheme="minorHAnsi" w:hAnsiTheme="minorHAnsi" w:cstheme="minorHAnsi"/>
          <w:spacing w:val="-2"/>
        </w:rPr>
        <w:t xml:space="preserve"> </w:t>
      </w:r>
      <w:r w:rsidRPr="00FF137E">
        <w:rPr>
          <w:rFonts w:asciiTheme="minorHAnsi" w:hAnsiTheme="minorHAnsi" w:cstheme="minorHAnsi"/>
        </w:rPr>
        <w:t>reviewed</w:t>
      </w:r>
      <w:r w:rsidRPr="00FF137E">
        <w:rPr>
          <w:rFonts w:asciiTheme="minorHAnsi" w:hAnsiTheme="minorHAnsi" w:cstheme="minorHAnsi"/>
          <w:spacing w:val="-1"/>
        </w:rPr>
        <w:t xml:space="preserve"> </w:t>
      </w:r>
      <w:r w:rsidRPr="00FF137E">
        <w:rPr>
          <w:rFonts w:asciiTheme="minorHAnsi" w:hAnsiTheme="minorHAnsi" w:cstheme="minorHAnsi"/>
        </w:rPr>
        <w:t>formally</w:t>
      </w:r>
      <w:r w:rsidRPr="00FF137E">
        <w:rPr>
          <w:rFonts w:asciiTheme="minorHAnsi" w:hAnsiTheme="minorHAnsi" w:cstheme="minorHAnsi"/>
          <w:spacing w:val="-1"/>
        </w:rPr>
        <w:t xml:space="preserve"> </w:t>
      </w:r>
      <w:r w:rsidRPr="00FF137E">
        <w:rPr>
          <w:rFonts w:asciiTheme="minorHAnsi" w:hAnsiTheme="minorHAnsi" w:cstheme="minorHAnsi"/>
        </w:rPr>
        <w:t>at</w:t>
      </w:r>
      <w:r w:rsidRPr="00FF137E">
        <w:rPr>
          <w:rFonts w:asciiTheme="minorHAnsi" w:hAnsiTheme="minorHAnsi" w:cstheme="minorHAnsi"/>
          <w:spacing w:val="-1"/>
        </w:rPr>
        <w:t xml:space="preserve"> </w:t>
      </w:r>
      <w:r w:rsidRPr="00FF137E">
        <w:rPr>
          <w:rFonts w:asciiTheme="minorHAnsi" w:hAnsiTheme="minorHAnsi" w:cstheme="minorHAnsi"/>
        </w:rPr>
        <w:t>6-</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12-month</w:t>
      </w:r>
      <w:r w:rsidRPr="00FF137E">
        <w:rPr>
          <w:rFonts w:asciiTheme="minorHAnsi" w:hAnsiTheme="minorHAnsi" w:cstheme="minorHAnsi"/>
          <w:spacing w:val="-1"/>
        </w:rPr>
        <w:t xml:space="preserve"> </w:t>
      </w:r>
      <w:r w:rsidRPr="00FF137E">
        <w:rPr>
          <w:rFonts w:asciiTheme="minorHAnsi" w:hAnsiTheme="minorHAnsi" w:cstheme="minorHAnsi"/>
        </w:rPr>
        <w:t>intervals.</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2"/>
        </w:rPr>
        <w:t xml:space="preserve"> </w:t>
      </w:r>
      <w:r w:rsidRPr="00FF137E">
        <w:rPr>
          <w:rFonts w:asciiTheme="minorHAnsi" w:hAnsiTheme="minorHAnsi" w:cstheme="minorHAnsi"/>
        </w:rPr>
        <w:t>part of</w:t>
      </w:r>
      <w:r w:rsidRPr="00FF137E">
        <w:rPr>
          <w:rFonts w:asciiTheme="minorHAnsi" w:hAnsiTheme="minorHAnsi" w:cstheme="minorHAnsi"/>
          <w:spacing w:val="-13"/>
        </w:rPr>
        <w:t xml:space="preserve"> </w:t>
      </w:r>
      <w:r w:rsidRPr="00FF137E">
        <w:rPr>
          <w:rFonts w:asciiTheme="minorHAnsi" w:hAnsiTheme="minorHAnsi" w:cstheme="minorHAnsi"/>
        </w:rPr>
        <w:t>this</w:t>
      </w:r>
      <w:r w:rsidRPr="00FF137E">
        <w:rPr>
          <w:rFonts w:asciiTheme="minorHAnsi" w:hAnsiTheme="minorHAnsi" w:cstheme="minorHAnsi"/>
          <w:spacing w:val="-12"/>
        </w:rPr>
        <w:t xml:space="preserve"> </w:t>
      </w:r>
      <w:r w:rsidRPr="00FF137E">
        <w:rPr>
          <w:rFonts w:asciiTheme="minorHAnsi" w:hAnsiTheme="minorHAnsi" w:cstheme="minorHAnsi"/>
        </w:rPr>
        <w:t>process,</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specialist</w:t>
      </w:r>
      <w:r w:rsidRPr="00FF137E">
        <w:rPr>
          <w:rFonts w:asciiTheme="minorHAnsi" w:hAnsiTheme="minorHAnsi" w:cstheme="minorHAnsi"/>
          <w:spacing w:val="-11"/>
        </w:rPr>
        <w:t xml:space="preserve"> </w:t>
      </w:r>
      <w:r w:rsidRPr="00FF137E">
        <w:rPr>
          <w:rFonts w:asciiTheme="minorHAnsi" w:hAnsiTheme="minorHAnsi" w:cstheme="minorHAnsi"/>
        </w:rPr>
        <w:t>will</w:t>
      </w:r>
      <w:r w:rsidRPr="00FF137E">
        <w:rPr>
          <w:rFonts w:asciiTheme="minorHAnsi" w:hAnsiTheme="minorHAnsi" w:cstheme="minorHAnsi"/>
          <w:spacing w:val="-11"/>
        </w:rPr>
        <w:t xml:space="preserve"> </w:t>
      </w:r>
      <w:r w:rsidRPr="00FF137E">
        <w:rPr>
          <w:rFonts w:asciiTheme="minorHAnsi" w:hAnsiTheme="minorHAnsi" w:cstheme="minorHAnsi"/>
        </w:rPr>
        <w:t>meet</w:t>
      </w:r>
      <w:r w:rsidRPr="00FF137E">
        <w:rPr>
          <w:rFonts w:asciiTheme="minorHAnsi" w:hAnsiTheme="minorHAnsi" w:cstheme="minorHAnsi"/>
          <w:spacing w:val="-12"/>
        </w:rPr>
        <w:t xml:space="preserve"> </w:t>
      </w:r>
      <w:r w:rsidRPr="00FF137E">
        <w:rPr>
          <w:rFonts w:asciiTheme="minorHAnsi" w:hAnsiTheme="minorHAnsi" w:cstheme="minorHAnsi"/>
        </w:rPr>
        <w:t>with</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family</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service</w:t>
      </w:r>
      <w:r w:rsidRPr="00FF137E">
        <w:rPr>
          <w:rFonts w:asciiTheme="minorHAnsi" w:hAnsiTheme="minorHAnsi" w:cstheme="minorHAnsi"/>
          <w:spacing w:val="-13"/>
        </w:rPr>
        <w:t xml:space="preserve"> </w:t>
      </w:r>
      <w:r w:rsidRPr="00FF137E">
        <w:rPr>
          <w:rFonts w:asciiTheme="minorHAnsi" w:hAnsiTheme="minorHAnsi" w:cstheme="minorHAnsi"/>
        </w:rPr>
        <w:t>provider</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discuss</w:t>
      </w:r>
      <w:r w:rsidRPr="00FF137E">
        <w:rPr>
          <w:rFonts w:asciiTheme="minorHAnsi" w:hAnsiTheme="minorHAnsi" w:cstheme="minorHAnsi"/>
          <w:spacing w:val="-12"/>
        </w:rPr>
        <w:t xml:space="preserve"> </w:t>
      </w:r>
      <w:r w:rsidRPr="00FF137E">
        <w:rPr>
          <w:rFonts w:asciiTheme="minorHAnsi" w:hAnsiTheme="minorHAnsi" w:cstheme="minorHAnsi"/>
        </w:rPr>
        <w:t>progress toward service plan outcomes and the need for any adjustments to the plan. If the 12-month review indicates the need for continued EBP services, candidacy will be redetermined and another prevention service plan developed.</w:t>
      </w:r>
    </w:p>
    <w:p w14:paraId="32FC5A37" w14:textId="77777777" w:rsidR="00112D49" w:rsidRPr="00FF137E" w:rsidRDefault="00112D49">
      <w:pPr>
        <w:pStyle w:val="BodyText"/>
        <w:spacing w:before="42"/>
        <w:rPr>
          <w:rFonts w:asciiTheme="minorHAnsi" w:hAnsiTheme="minorHAnsi" w:cstheme="minorHAnsi"/>
        </w:rPr>
      </w:pPr>
    </w:p>
    <w:p w14:paraId="161DD0F1" w14:textId="77777777" w:rsidR="00112D49" w:rsidRPr="00FF137E" w:rsidRDefault="00DC3A48">
      <w:pPr>
        <w:pStyle w:val="BodyText"/>
        <w:spacing w:before="1" w:line="276" w:lineRule="auto"/>
        <w:ind w:left="660" w:right="1038"/>
        <w:jc w:val="both"/>
        <w:rPr>
          <w:rFonts w:asciiTheme="minorHAnsi" w:hAnsiTheme="minorHAnsi" w:cstheme="minorHAnsi"/>
        </w:rPr>
      </w:pPr>
      <w:r w:rsidRPr="00FF137E">
        <w:rPr>
          <w:rFonts w:asciiTheme="minorHAnsi" w:hAnsiTheme="minorHAnsi" w:cstheme="minorHAnsi"/>
        </w:rPr>
        <w:t>Mississippi</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developing</w:t>
      </w:r>
      <w:r w:rsidRPr="00FF137E">
        <w:rPr>
          <w:rFonts w:asciiTheme="minorHAnsi" w:hAnsiTheme="minorHAnsi" w:cstheme="minorHAnsi"/>
          <w:spacing w:val="-13"/>
        </w:rPr>
        <w:t xml:space="preserve">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plan</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fully</w:t>
      </w:r>
      <w:r w:rsidRPr="00FF137E">
        <w:rPr>
          <w:rFonts w:asciiTheme="minorHAnsi" w:hAnsiTheme="minorHAnsi" w:cstheme="minorHAnsi"/>
          <w:spacing w:val="-10"/>
        </w:rPr>
        <w:t xml:space="preserve"> </w:t>
      </w:r>
      <w:r w:rsidRPr="00FF137E">
        <w:rPr>
          <w:rFonts w:asciiTheme="minorHAnsi" w:hAnsiTheme="minorHAnsi" w:cstheme="minorHAnsi"/>
        </w:rPr>
        <w:t>automate</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child-specific</w:t>
      </w:r>
      <w:r w:rsidRPr="00FF137E">
        <w:rPr>
          <w:rFonts w:asciiTheme="minorHAnsi" w:hAnsiTheme="minorHAnsi" w:cstheme="minorHAnsi"/>
          <w:spacing w:val="-12"/>
        </w:rPr>
        <w:t xml:space="preserve"> </w:t>
      </w:r>
      <w:r w:rsidRPr="00FF137E">
        <w:rPr>
          <w:rFonts w:asciiTheme="minorHAnsi" w:hAnsiTheme="minorHAnsi" w:cstheme="minorHAnsi"/>
        </w:rPr>
        <w:t>prevention</w:t>
      </w:r>
      <w:r w:rsidRPr="00FF137E">
        <w:rPr>
          <w:rFonts w:asciiTheme="minorHAnsi" w:hAnsiTheme="minorHAnsi" w:cstheme="minorHAnsi"/>
          <w:spacing w:val="-11"/>
        </w:rPr>
        <w:t xml:space="preserve"> </w:t>
      </w:r>
      <w:r w:rsidRPr="00FF137E">
        <w:rPr>
          <w:rFonts w:asciiTheme="minorHAnsi" w:hAnsiTheme="minorHAnsi" w:cstheme="minorHAnsi"/>
        </w:rPr>
        <w:t>plan,</w:t>
      </w:r>
      <w:r w:rsidRPr="00FF137E">
        <w:rPr>
          <w:rFonts w:asciiTheme="minorHAnsi" w:hAnsiTheme="minorHAnsi" w:cstheme="minorHAnsi"/>
          <w:spacing w:val="-11"/>
        </w:rPr>
        <w:t xml:space="preserve"> </w:t>
      </w:r>
      <w:r w:rsidRPr="00FF137E">
        <w:rPr>
          <w:rFonts w:asciiTheme="minorHAnsi" w:hAnsiTheme="minorHAnsi" w:cstheme="minorHAnsi"/>
        </w:rPr>
        <w:t>including tracking start- and end-dates as well as which EBP was administered. This will enable easier data</w:t>
      </w:r>
      <w:r w:rsidRPr="00FF137E">
        <w:rPr>
          <w:rFonts w:asciiTheme="minorHAnsi" w:hAnsiTheme="minorHAnsi" w:cstheme="minorHAnsi"/>
          <w:spacing w:val="-11"/>
        </w:rPr>
        <w:t xml:space="preserve"> </w:t>
      </w:r>
      <w:r w:rsidRPr="00FF137E">
        <w:rPr>
          <w:rFonts w:asciiTheme="minorHAnsi" w:hAnsiTheme="minorHAnsi" w:cstheme="minorHAnsi"/>
        </w:rPr>
        <w:t>tracking</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more</w:t>
      </w:r>
      <w:r w:rsidRPr="00FF137E">
        <w:rPr>
          <w:rFonts w:asciiTheme="minorHAnsi" w:hAnsiTheme="minorHAnsi" w:cstheme="minorHAnsi"/>
          <w:spacing w:val="-10"/>
        </w:rPr>
        <w:t xml:space="preserve"> </w:t>
      </w:r>
      <w:r w:rsidRPr="00FF137E">
        <w:rPr>
          <w:rFonts w:asciiTheme="minorHAnsi" w:hAnsiTheme="minorHAnsi" w:cstheme="minorHAnsi"/>
        </w:rPr>
        <w:t>efficient</w:t>
      </w:r>
      <w:r w:rsidRPr="00FF137E">
        <w:rPr>
          <w:rFonts w:asciiTheme="minorHAnsi" w:hAnsiTheme="minorHAnsi" w:cstheme="minorHAnsi"/>
          <w:spacing w:val="-11"/>
        </w:rPr>
        <w:t xml:space="preserve"> </w:t>
      </w:r>
      <w:r w:rsidRPr="00FF137E">
        <w:rPr>
          <w:rFonts w:asciiTheme="minorHAnsi" w:hAnsiTheme="minorHAnsi" w:cstheme="minorHAnsi"/>
        </w:rPr>
        <w:t>case</w:t>
      </w:r>
      <w:r w:rsidRPr="00FF137E">
        <w:rPr>
          <w:rFonts w:asciiTheme="minorHAnsi" w:hAnsiTheme="minorHAnsi" w:cstheme="minorHAnsi"/>
          <w:spacing w:val="-10"/>
        </w:rPr>
        <w:t xml:space="preserve"> </w:t>
      </w:r>
      <w:r w:rsidRPr="00FF137E">
        <w:rPr>
          <w:rFonts w:asciiTheme="minorHAnsi" w:hAnsiTheme="minorHAnsi" w:cstheme="minorHAnsi"/>
        </w:rPr>
        <w:t>management</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future.</w:t>
      </w:r>
      <w:r w:rsidRPr="00FF137E">
        <w:rPr>
          <w:rFonts w:asciiTheme="minorHAnsi" w:hAnsiTheme="minorHAnsi" w:cstheme="minorHAnsi"/>
          <w:spacing w:val="-11"/>
        </w:rPr>
        <w:t xml:space="preserve"> </w:t>
      </w:r>
      <w:r w:rsidRPr="00FF137E">
        <w:rPr>
          <w:rFonts w:asciiTheme="minorHAnsi" w:hAnsiTheme="minorHAnsi" w:cstheme="minorHAnsi"/>
        </w:rPr>
        <w:t>Current</w:t>
      </w:r>
      <w:r w:rsidRPr="00FF137E">
        <w:rPr>
          <w:rFonts w:asciiTheme="minorHAnsi" w:hAnsiTheme="minorHAnsi" w:cstheme="minorHAnsi"/>
          <w:spacing w:val="-10"/>
        </w:rPr>
        <w:t xml:space="preserve"> </w:t>
      </w:r>
      <w:r w:rsidRPr="00FF137E">
        <w:rPr>
          <w:rFonts w:asciiTheme="minorHAnsi" w:hAnsiTheme="minorHAnsi" w:cstheme="minorHAnsi"/>
        </w:rPr>
        <w:t>MACWIS</w:t>
      </w:r>
      <w:r w:rsidRPr="00FF137E">
        <w:rPr>
          <w:rFonts w:asciiTheme="minorHAnsi" w:hAnsiTheme="minorHAnsi" w:cstheme="minorHAnsi"/>
          <w:spacing w:val="-10"/>
        </w:rPr>
        <w:t xml:space="preserve"> </w:t>
      </w:r>
      <w:r w:rsidRPr="00FF137E">
        <w:rPr>
          <w:rFonts w:asciiTheme="minorHAnsi" w:hAnsiTheme="minorHAnsi" w:cstheme="minorHAnsi"/>
        </w:rPr>
        <w:t>technology expansion is on hold due to the enhancement to CCWIS/Pathways, which is being planned with these capabilities in mind.</w:t>
      </w:r>
    </w:p>
    <w:p w14:paraId="10E562AE" w14:textId="77777777" w:rsidR="00112D49" w:rsidRPr="00FF137E" w:rsidRDefault="00112D49">
      <w:pPr>
        <w:pStyle w:val="BodyText"/>
        <w:spacing w:before="40"/>
        <w:rPr>
          <w:rFonts w:asciiTheme="minorHAnsi" w:hAnsiTheme="minorHAnsi" w:cstheme="minorHAnsi"/>
        </w:rPr>
      </w:pPr>
    </w:p>
    <w:p w14:paraId="4B07585F" w14:textId="77777777" w:rsidR="00112D49" w:rsidRPr="00FF137E" w:rsidRDefault="00DC3A48">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In addition, MDCPS investigators, in consultation with their supervisors, will determine the level of risk and, in so doing, begin the process of determining eligibility for Title IV-E prevention services for those who exhibit imminent risk. This approach is consistent with current casework practice for in-home service cases and, with the addition</w:t>
      </w:r>
      <w:r w:rsidRPr="00FF137E">
        <w:rPr>
          <w:rFonts w:asciiTheme="minorHAnsi" w:hAnsiTheme="minorHAnsi" w:cstheme="minorHAnsi"/>
          <w:spacing w:val="-1"/>
        </w:rPr>
        <w:t xml:space="preserve"> </w:t>
      </w:r>
      <w:r w:rsidRPr="00FF137E">
        <w:rPr>
          <w:rFonts w:asciiTheme="minorHAnsi" w:hAnsiTheme="minorHAnsi" w:cstheme="minorHAnsi"/>
        </w:rPr>
        <w:t>of the Community Response pathway, will result in the case flow depicted in the diagram below.</w:t>
      </w:r>
    </w:p>
    <w:p w14:paraId="73C97D32" w14:textId="77777777" w:rsidR="00112D49" w:rsidRPr="00FF137E" w:rsidRDefault="00DC3A48">
      <w:pPr>
        <w:spacing w:before="76"/>
        <w:ind w:left="300"/>
        <w:jc w:val="both"/>
        <w:rPr>
          <w:rFonts w:asciiTheme="minorHAnsi" w:hAnsiTheme="minorHAnsi" w:cstheme="minorHAnsi"/>
          <w:i/>
          <w:sz w:val="24"/>
        </w:rPr>
      </w:pPr>
      <w:r w:rsidRPr="00FF137E">
        <w:rPr>
          <w:rFonts w:asciiTheme="minorHAnsi" w:hAnsiTheme="minorHAnsi" w:cstheme="minorHAnsi"/>
          <w:i/>
          <w:sz w:val="24"/>
        </w:rPr>
        <w:t>Activity</w:t>
      </w:r>
      <w:r w:rsidRPr="00FF137E">
        <w:rPr>
          <w:rFonts w:asciiTheme="minorHAnsi" w:hAnsiTheme="minorHAnsi" w:cstheme="minorHAnsi"/>
          <w:i/>
          <w:spacing w:val="-4"/>
          <w:sz w:val="24"/>
        </w:rPr>
        <w:t xml:space="preserve"> </w:t>
      </w:r>
      <w:r w:rsidRPr="00FF137E">
        <w:rPr>
          <w:rFonts w:asciiTheme="minorHAnsi" w:hAnsiTheme="minorHAnsi" w:cstheme="minorHAnsi"/>
          <w:i/>
          <w:sz w:val="24"/>
        </w:rPr>
        <w:t>4:</w:t>
      </w:r>
      <w:r w:rsidRPr="00FF137E">
        <w:rPr>
          <w:rFonts w:asciiTheme="minorHAnsi" w:hAnsiTheme="minorHAnsi" w:cstheme="minorHAnsi"/>
          <w:i/>
          <w:spacing w:val="59"/>
          <w:sz w:val="24"/>
        </w:rPr>
        <w:t xml:space="preserve"> </w:t>
      </w:r>
      <w:r w:rsidRPr="00FF137E">
        <w:rPr>
          <w:rFonts w:asciiTheme="minorHAnsi" w:hAnsiTheme="minorHAnsi" w:cstheme="minorHAnsi"/>
          <w:i/>
          <w:sz w:val="24"/>
        </w:rPr>
        <w:t>Train</w:t>
      </w:r>
      <w:r w:rsidRPr="00FF137E">
        <w:rPr>
          <w:rFonts w:asciiTheme="minorHAnsi" w:hAnsiTheme="minorHAnsi" w:cstheme="minorHAnsi"/>
          <w:i/>
          <w:spacing w:val="-1"/>
          <w:sz w:val="24"/>
        </w:rPr>
        <w:t xml:space="preserve"> </w:t>
      </w:r>
      <w:r w:rsidRPr="00FF137E">
        <w:rPr>
          <w:rFonts w:asciiTheme="minorHAnsi" w:hAnsiTheme="minorHAnsi" w:cstheme="minorHAnsi"/>
          <w:i/>
          <w:sz w:val="24"/>
        </w:rPr>
        <w:t>internal and</w:t>
      </w:r>
      <w:r w:rsidRPr="00FF137E">
        <w:rPr>
          <w:rFonts w:asciiTheme="minorHAnsi" w:hAnsiTheme="minorHAnsi" w:cstheme="minorHAnsi"/>
          <w:i/>
          <w:spacing w:val="-1"/>
          <w:sz w:val="24"/>
        </w:rPr>
        <w:t xml:space="preserve"> </w:t>
      </w:r>
      <w:r w:rsidRPr="00FF137E">
        <w:rPr>
          <w:rFonts w:asciiTheme="minorHAnsi" w:hAnsiTheme="minorHAnsi" w:cstheme="minorHAnsi"/>
          <w:i/>
          <w:sz w:val="24"/>
        </w:rPr>
        <w:t>external stakeholders</w:t>
      </w:r>
      <w:r w:rsidRPr="00FF137E">
        <w:rPr>
          <w:rFonts w:asciiTheme="minorHAnsi" w:hAnsiTheme="minorHAnsi" w:cstheme="minorHAnsi"/>
          <w:i/>
          <w:spacing w:val="-1"/>
          <w:sz w:val="24"/>
        </w:rPr>
        <w:t xml:space="preserve"> </w:t>
      </w:r>
      <w:r w:rsidRPr="00FF137E">
        <w:rPr>
          <w:rFonts w:asciiTheme="minorHAnsi" w:hAnsiTheme="minorHAnsi" w:cstheme="minorHAnsi"/>
          <w:i/>
          <w:sz w:val="24"/>
        </w:rPr>
        <w:t>on the</w:t>
      </w:r>
      <w:r w:rsidRPr="00FF137E">
        <w:rPr>
          <w:rFonts w:asciiTheme="minorHAnsi" w:hAnsiTheme="minorHAnsi" w:cstheme="minorHAnsi"/>
          <w:i/>
          <w:spacing w:val="-2"/>
          <w:sz w:val="24"/>
        </w:rPr>
        <w:t xml:space="preserve"> </w:t>
      </w:r>
      <w:r w:rsidRPr="00FF137E">
        <w:rPr>
          <w:rFonts w:asciiTheme="minorHAnsi" w:hAnsiTheme="minorHAnsi" w:cstheme="minorHAnsi"/>
          <w:i/>
          <w:sz w:val="24"/>
        </w:rPr>
        <w:t>new in-home</w:t>
      </w:r>
      <w:r w:rsidRPr="00FF137E">
        <w:rPr>
          <w:rFonts w:asciiTheme="minorHAnsi" w:hAnsiTheme="minorHAnsi" w:cstheme="minorHAnsi"/>
          <w:i/>
          <w:spacing w:val="-3"/>
          <w:sz w:val="24"/>
        </w:rPr>
        <w:t xml:space="preserve"> </w:t>
      </w:r>
      <w:r w:rsidRPr="00FF137E">
        <w:rPr>
          <w:rFonts w:asciiTheme="minorHAnsi" w:hAnsiTheme="minorHAnsi" w:cstheme="minorHAnsi"/>
          <w:i/>
          <w:sz w:val="24"/>
        </w:rPr>
        <w:t xml:space="preserve">services </w:t>
      </w:r>
      <w:r w:rsidRPr="00FF137E">
        <w:rPr>
          <w:rFonts w:asciiTheme="minorHAnsi" w:hAnsiTheme="minorHAnsi" w:cstheme="minorHAnsi"/>
          <w:i/>
          <w:spacing w:val="-2"/>
          <w:sz w:val="24"/>
        </w:rPr>
        <w:t>array</w:t>
      </w:r>
    </w:p>
    <w:p w14:paraId="13D4D8AF" w14:textId="77777777" w:rsidR="00112D49" w:rsidRPr="00FF137E" w:rsidRDefault="00112D49">
      <w:pPr>
        <w:pStyle w:val="BodyText"/>
        <w:spacing w:before="84"/>
        <w:rPr>
          <w:rFonts w:asciiTheme="minorHAnsi" w:hAnsiTheme="minorHAnsi" w:cstheme="minorHAnsi"/>
          <w:i/>
        </w:rPr>
      </w:pPr>
    </w:p>
    <w:p w14:paraId="67896C3E" w14:textId="77777777" w:rsidR="00112D49" w:rsidRPr="00FF137E" w:rsidRDefault="00DC3A48">
      <w:pPr>
        <w:pStyle w:val="BodyText"/>
        <w:spacing w:line="276" w:lineRule="auto"/>
        <w:ind w:left="300" w:right="1042"/>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9"/>
        </w:rPr>
        <w:t xml:space="preserve"> </w:t>
      </w:r>
      <w:r w:rsidRPr="00FF137E">
        <w:rPr>
          <w:rFonts w:asciiTheme="minorHAnsi" w:hAnsiTheme="minorHAnsi" w:cstheme="minorHAnsi"/>
        </w:rPr>
        <w:t>will</w:t>
      </w:r>
      <w:r w:rsidRPr="00FF137E">
        <w:rPr>
          <w:rFonts w:asciiTheme="minorHAnsi" w:hAnsiTheme="minorHAnsi" w:cstheme="minorHAnsi"/>
          <w:spacing w:val="-9"/>
        </w:rPr>
        <w:t xml:space="preserve"> </w:t>
      </w:r>
      <w:r w:rsidRPr="00FF137E">
        <w:rPr>
          <w:rFonts w:asciiTheme="minorHAnsi" w:hAnsiTheme="minorHAnsi" w:cstheme="minorHAnsi"/>
        </w:rPr>
        <w:t>determine</w:t>
      </w:r>
      <w:r w:rsidRPr="00FF137E">
        <w:rPr>
          <w:rFonts w:asciiTheme="minorHAnsi" w:hAnsiTheme="minorHAnsi" w:cstheme="minorHAnsi"/>
          <w:spacing w:val="-10"/>
        </w:rPr>
        <w:t xml:space="preserve"> </w:t>
      </w:r>
      <w:r w:rsidRPr="00FF137E">
        <w:rPr>
          <w:rFonts w:asciiTheme="minorHAnsi" w:hAnsiTheme="minorHAnsi" w:cstheme="minorHAnsi"/>
        </w:rPr>
        <w:t>training</w:t>
      </w:r>
      <w:r w:rsidRPr="00FF137E">
        <w:rPr>
          <w:rFonts w:asciiTheme="minorHAnsi" w:hAnsiTheme="minorHAnsi" w:cstheme="minorHAnsi"/>
          <w:spacing w:val="-9"/>
        </w:rPr>
        <w:t xml:space="preserve"> </w:t>
      </w:r>
      <w:r w:rsidRPr="00FF137E">
        <w:rPr>
          <w:rFonts w:asciiTheme="minorHAnsi" w:hAnsiTheme="minorHAnsi" w:cstheme="minorHAnsi"/>
        </w:rPr>
        <w:t>effectiveness</w:t>
      </w:r>
      <w:r w:rsidRPr="00FF137E">
        <w:rPr>
          <w:rFonts w:asciiTheme="minorHAnsi" w:hAnsiTheme="minorHAnsi" w:cstheme="minorHAnsi"/>
          <w:spacing w:val="-9"/>
        </w:rPr>
        <w:t xml:space="preserve"> </w:t>
      </w:r>
      <w:r w:rsidRPr="00FF137E">
        <w:rPr>
          <w:rFonts w:asciiTheme="minorHAnsi" w:hAnsiTheme="minorHAnsi" w:cstheme="minorHAnsi"/>
        </w:rPr>
        <w:t>through</w:t>
      </w:r>
      <w:r w:rsidRPr="00FF137E">
        <w:rPr>
          <w:rFonts w:asciiTheme="minorHAnsi" w:hAnsiTheme="minorHAnsi" w:cstheme="minorHAnsi"/>
          <w:spacing w:val="-9"/>
        </w:rPr>
        <w:t xml:space="preserve"> </w:t>
      </w:r>
      <w:r w:rsidRPr="00FF137E">
        <w:rPr>
          <w:rFonts w:asciiTheme="minorHAnsi" w:hAnsiTheme="minorHAnsi" w:cstheme="minorHAnsi"/>
        </w:rPr>
        <w:t>ongoing</w:t>
      </w:r>
      <w:r w:rsidRPr="00FF137E">
        <w:rPr>
          <w:rFonts w:asciiTheme="minorHAnsi" w:hAnsiTheme="minorHAnsi" w:cstheme="minorHAnsi"/>
          <w:spacing w:val="-9"/>
        </w:rPr>
        <w:t xml:space="preserve"> </w:t>
      </w:r>
      <w:r w:rsidRPr="00FF137E">
        <w:rPr>
          <w:rFonts w:asciiTheme="minorHAnsi" w:hAnsiTheme="minorHAnsi" w:cstheme="minorHAnsi"/>
        </w:rPr>
        <w:t>organizational</w:t>
      </w:r>
      <w:r w:rsidRPr="00FF137E">
        <w:rPr>
          <w:rFonts w:asciiTheme="minorHAnsi" w:hAnsiTheme="minorHAnsi" w:cstheme="minorHAnsi"/>
          <w:spacing w:val="-9"/>
        </w:rPr>
        <w:t xml:space="preserve"> </w:t>
      </w:r>
      <w:r w:rsidRPr="00FF137E">
        <w:rPr>
          <w:rFonts w:asciiTheme="minorHAnsi" w:hAnsiTheme="minorHAnsi" w:cstheme="minorHAnsi"/>
        </w:rPr>
        <w:t>health</w:t>
      </w:r>
      <w:r w:rsidRPr="00FF137E">
        <w:rPr>
          <w:rFonts w:asciiTheme="minorHAnsi" w:hAnsiTheme="minorHAnsi" w:cstheme="minorHAnsi"/>
          <w:spacing w:val="-9"/>
        </w:rPr>
        <w:t xml:space="preserve"> </w:t>
      </w:r>
      <w:r w:rsidRPr="00FF137E">
        <w:rPr>
          <w:rFonts w:asciiTheme="minorHAnsi" w:hAnsiTheme="minorHAnsi" w:cstheme="minorHAnsi"/>
        </w:rPr>
        <w:t>assessments, surveys, focus groups, evaluations, and any available outcome data.</w:t>
      </w:r>
    </w:p>
    <w:p w14:paraId="1E0A68FB" w14:textId="77777777" w:rsidR="00112D49" w:rsidRPr="00FF137E" w:rsidRDefault="00112D49">
      <w:pPr>
        <w:pStyle w:val="BodyText"/>
        <w:spacing w:before="40"/>
        <w:rPr>
          <w:rFonts w:asciiTheme="minorHAnsi" w:hAnsiTheme="minorHAnsi" w:cstheme="minorHAnsi"/>
        </w:rPr>
      </w:pPr>
    </w:p>
    <w:p w14:paraId="106A3296" w14:textId="77777777" w:rsidR="00112D49" w:rsidRPr="00FF137E" w:rsidRDefault="00DC3A48">
      <w:pPr>
        <w:pStyle w:val="BodyText"/>
        <w:spacing w:line="278" w:lineRule="auto"/>
        <w:ind w:left="300" w:right="1039"/>
        <w:jc w:val="both"/>
        <w:rPr>
          <w:rFonts w:asciiTheme="minorHAnsi" w:hAnsiTheme="minorHAnsi" w:cstheme="minorHAnsi"/>
        </w:rPr>
      </w:pPr>
      <w:r w:rsidRPr="00FF137E">
        <w:rPr>
          <w:rFonts w:asciiTheme="minorHAnsi" w:hAnsiTheme="minorHAnsi" w:cstheme="minorHAnsi"/>
        </w:rPr>
        <w:t>MDCPS’s Practice Model Learning Cycle (PMLC) reinforces the foundation of practice. Developed in</w:t>
      </w:r>
      <w:r w:rsidRPr="00FF137E">
        <w:rPr>
          <w:rFonts w:asciiTheme="minorHAnsi" w:hAnsiTheme="minorHAnsi" w:cstheme="minorHAnsi"/>
          <w:spacing w:val="3"/>
        </w:rPr>
        <w:t xml:space="preserve"> </w:t>
      </w:r>
      <w:r w:rsidRPr="00FF137E">
        <w:rPr>
          <w:rFonts w:asciiTheme="minorHAnsi" w:hAnsiTheme="minorHAnsi" w:cstheme="minorHAnsi"/>
        </w:rPr>
        <w:t>2010,</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PMLC</w:t>
      </w:r>
      <w:r w:rsidRPr="00FF137E">
        <w:rPr>
          <w:rFonts w:asciiTheme="minorHAnsi" w:hAnsiTheme="minorHAnsi" w:cstheme="minorHAnsi"/>
          <w:spacing w:val="4"/>
        </w:rPr>
        <w:t xml:space="preserve"> </w:t>
      </w:r>
      <w:r w:rsidRPr="00FF137E">
        <w:rPr>
          <w:rFonts w:asciiTheme="minorHAnsi" w:hAnsiTheme="minorHAnsi" w:cstheme="minorHAnsi"/>
        </w:rPr>
        <w:t>updated</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FY</w:t>
      </w:r>
      <w:r w:rsidRPr="00FF137E">
        <w:rPr>
          <w:rFonts w:asciiTheme="minorHAnsi" w:hAnsiTheme="minorHAnsi" w:cstheme="minorHAnsi"/>
          <w:spacing w:val="2"/>
        </w:rPr>
        <w:t xml:space="preserve"> </w:t>
      </w:r>
      <w:r w:rsidRPr="00FF137E">
        <w:rPr>
          <w:rFonts w:asciiTheme="minorHAnsi" w:hAnsiTheme="minorHAnsi" w:cstheme="minorHAnsi"/>
        </w:rPr>
        <w:t>2016</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reflect</w:t>
      </w:r>
      <w:r w:rsidRPr="00FF137E">
        <w:rPr>
          <w:rFonts w:asciiTheme="minorHAnsi" w:hAnsiTheme="minorHAnsi" w:cstheme="minorHAnsi"/>
          <w:spacing w:val="4"/>
        </w:rPr>
        <w:t xml:space="preserve"> </w:t>
      </w:r>
      <w:r w:rsidRPr="00FF137E">
        <w:rPr>
          <w:rFonts w:asciiTheme="minorHAnsi" w:hAnsiTheme="minorHAnsi" w:cstheme="minorHAnsi"/>
        </w:rPr>
        <w:t>MDCPS’s</w:t>
      </w:r>
      <w:r w:rsidRPr="00FF137E">
        <w:rPr>
          <w:rFonts w:asciiTheme="minorHAnsi" w:hAnsiTheme="minorHAnsi" w:cstheme="minorHAnsi"/>
          <w:spacing w:val="2"/>
        </w:rPr>
        <w:t xml:space="preserve"> </w:t>
      </w:r>
      <w:r w:rsidRPr="00FF137E">
        <w:rPr>
          <w:rFonts w:asciiTheme="minorHAnsi" w:hAnsiTheme="minorHAnsi" w:cstheme="minorHAnsi"/>
        </w:rPr>
        <w:t>commitment</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spacing w:val="-2"/>
        </w:rPr>
        <w:t>trauma</w:t>
      </w:r>
    </w:p>
    <w:p w14:paraId="55237052" w14:textId="77777777" w:rsidR="00112D49" w:rsidRPr="00FF137E" w:rsidRDefault="00112D49">
      <w:pPr>
        <w:pStyle w:val="BodyText"/>
        <w:rPr>
          <w:rFonts w:asciiTheme="minorHAnsi" w:hAnsiTheme="minorHAnsi" w:cstheme="minorHAnsi"/>
          <w:sz w:val="20"/>
        </w:rPr>
      </w:pPr>
    </w:p>
    <w:p w14:paraId="4B98CCBC" w14:textId="77777777" w:rsidR="00112D49" w:rsidRPr="00FF137E" w:rsidRDefault="00112D49">
      <w:pPr>
        <w:pStyle w:val="BodyText"/>
        <w:rPr>
          <w:rFonts w:asciiTheme="minorHAnsi" w:hAnsiTheme="minorHAnsi" w:cstheme="minorHAnsi"/>
          <w:sz w:val="20"/>
        </w:rPr>
      </w:pPr>
    </w:p>
    <w:p w14:paraId="3FF3250F" w14:textId="77777777" w:rsidR="00112D49" w:rsidRPr="00FF137E" w:rsidRDefault="00DC3A48">
      <w:pPr>
        <w:pStyle w:val="BodyText"/>
        <w:spacing w:before="46"/>
        <w:rPr>
          <w:rFonts w:asciiTheme="minorHAnsi" w:hAnsiTheme="minorHAnsi" w:cstheme="minorHAnsi"/>
          <w:sz w:val="20"/>
        </w:rPr>
      </w:pPr>
      <w:r w:rsidRPr="00FF137E">
        <w:rPr>
          <w:rFonts w:asciiTheme="minorHAnsi" w:hAnsiTheme="minorHAnsi" w:cstheme="minorHAnsi"/>
          <w:noProof/>
        </w:rPr>
        <w:lastRenderedPageBreak/>
        <w:drawing>
          <wp:anchor distT="0" distB="0" distL="0" distR="0" simplePos="0" relativeHeight="251673088" behindDoc="1" locked="0" layoutInCell="1" allowOverlap="1" wp14:anchorId="64D1AB4B" wp14:editId="5AA542BF">
            <wp:simplePos x="0" y="0"/>
            <wp:positionH relativeFrom="page">
              <wp:posOffset>1476178</wp:posOffset>
            </wp:positionH>
            <wp:positionV relativeFrom="paragraph">
              <wp:posOffset>190643</wp:posOffset>
            </wp:positionV>
            <wp:extent cx="5289689" cy="3956304"/>
            <wp:effectExtent l="0" t="0" r="0" b="0"/>
            <wp:wrapTopAndBottom/>
            <wp:docPr id="148" name="Picture 148" descr="Diagram, 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Diagram, timeline  Description automatically generated"/>
                    <pic:cNvPicPr/>
                  </pic:nvPicPr>
                  <pic:blipFill>
                    <a:blip r:embed="rId33" cstate="print"/>
                    <a:stretch>
                      <a:fillRect/>
                    </a:stretch>
                  </pic:blipFill>
                  <pic:spPr>
                    <a:xfrm>
                      <a:off x="0" y="0"/>
                      <a:ext cx="5289689" cy="3956304"/>
                    </a:xfrm>
                    <a:prstGeom prst="rect">
                      <a:avLst/>
                    </a:prstGeom>
                  </pic:spPr>
                </pic:pic>
              </a:graphicData>
            </a:graphic>
          </wp:anchor>
        </w:drawing>
      </w:r>
    </w:p>
    <w:p w14:paraId="6DE18557" w14:textId="77777777" w:rsidR="00112D49" w:rsidRPr="00FF137E" w:rsidRDefault="00112D49">
      <w:pPr>
        <w:pStyle w:val="BodyText"/>
        <w:spacing w:before="182"/>
        <w:rPr>
          <w:rFonts w:asciiTheme="minorHAnsi" w:hAnsiTheme="minorHAnsi" w:cstheme="minorHAnsi"/>
        </w:rPr>
      </w:pPr>
    </w:p>
    <w:p w14:paraId="7FC55316" w14:textId="77777777" w:rsidR="00112D49" w:rsidRPr="00FF137E" w:rsidRDefault="00DC3A48">
      <w:pPr>
        <w:pStyle w:val="BodyText"/>
        <w:spacing w:line="276" w:lineRule="auto"/>
        <w:ind w:left="300" w:right="1036"/>
        <w:jc w:val="both"/>
        <w:rPr>
          <w:rFonts w:asciiTheme="minorHAnsi" w:hAnsiTheme="minorHAnsi" w:cstheme="minorHAnsi"/>
        </w:rPr>
      </w:pPr>
      <w:r w:rsidRPr="00FF137E">
        <w:rPr>
          <w:rFonts w:asciiTheme="minorHAnsi" w:hAnsiTheme="minorHAnsi" w:cstheme="minorHAnsi"/>
        </w:rPr>
        <w:t>focus. The six components of the practice model are Involving Children and Families in Case Planning, Assuring Safety and Managing Risk, Strengths and Needs Assessment, Individualized Case Planning, Mobilizing Services Timely, and Preserving and Maintaining Connections. The PMLC includes content on trauma-focused child welfare practice within the context of the six practice</w:t>
      </w:r>
      <w:r w:rsidRPr="00FF137E">
        <w:rPr>
          <w:rFonts w:asciiTheme="minorHAnsi" w:hAnsiTheme="minorHAnsi" w:cstheme="minorHAnsi"/>
          <w:spacing w:val="-2"/>
        </w:rPr>
        <w:t xml:space="preserve"> </w:t>
      </w:r>
      <w:r w:rsidRPr="00FF137E">
        <w:rPr>
          <w:rFonts w:asciiTheme="minorHAnsi" w:hAnsiTheme="minorHAnsi" w:cstheme="minorHAnsi"/>
        </w:rPr>
        <w:t>model</w:t>
      </w:r>
      <w:r w:rsidRPr="00FF137E">
        <w:rPr>
          <w:rFonts w:asciiTheme="minorHAnsi" w:hAnsiTheme="minorHAnsi" w:cstheme="minorHAnsi"/>
          <w:spacing w:val="-1"/>
        </w:rPr>
        <w:t xml:space="preserve"> </w:t>
      </w:r>
      <w:r w:rsidRPr="00FF137E">
        <w:rPr>
          <w:rFonts w:asciiTheme="minorHAnsi" w:hAnsiTheme="minorHAnsi" w:cstheme="minorHAnsi"/>
        </w:rPr>
        <w:t>components.</w:t>
      </w:r>
      <w:r w:rsidRPr="00FF137E">
        <w:rPr>
          <w:rFonts w:asciiTheme="minorHAnsi" w:hAnsiTheme="minorHAnsi" w:cstheme="minorHAnsi"/>
          <w:spacing w:val="-1"/>
        </w:rPr>
        <w:t xml:space="preserve"> </w:t>
      </w:r>
      <w:r w:rsidRPr="00FF137E">
        <w:rPr>
          <w:rFonts w:asciiTheme="minorHAnsi" w:hAnsiTheme="minorHAnsi" w:cstheme="minorHAnsi"/>
        </w:rPr>
        <w:t>Practice</w:t>
      </w:r>
      <w:r w:rsidRPr="00FF137E">
        <w:rPr>
          <w:rFonts w:asciiTheme="minorHAnsi" w:hAnsiTheme="minorHAnsi" w:cstheme="minorHAnsi"/>
          <w:spacing w:val="-2"/>
        </w:rPr>
        <w:t xml:space="preserve"> </w:t>
      </w:r>
      <w:r w:rsidRPr="00FF137E">
        <w:rPr>
          <w:rFonts w:asciiTheme="minorHAnsi" w:hAnsiTheme="minorHAnsi" w:cstheme="minorHAnsi"/>
        </w:rPr>
        <w:t>changes</w:t>
      </w:r>
      <w:r w:rsidRPr="00FF137E">
        <w:rPr>
          <w:rFonts w:asciiTheme="minorHAnsi" w:hAnsiTheme="minorHAnsi" w:cstheme="minorHAnsi"/>
          <w:spacing w:val="-1"/>
        </w:rPr>
        <w:t xml:space="preserve"> </w:t>
      </w:r>
      <w:r w:rsidRPr="00FF137E">
        <w:rPr>
          <w:rFonts w:asciiTheme="minorHAnsi" w:hAnsiTheme="minorHAnsi" w:cstheme="minorHAnsi"/>
        </w:rPr>
        <w:t>resulting</w:t>
      </w:r>
      <w:r w:rsidRPr="00FF137E">
        <w:rPr>
          <w:rFonts w:asciiTheme="minorHAnsi" w:hAnsiTheme="minorHAnsi" w:cstheme="minorHAnsi"/>
          <w:spacing w:val="-1"/>
        </w:rPr>
        <w:t xml:space="preserve"> </w:t>
      </w:r>
      <w:r w:rsidRPr="00FF137E">
        <w:rPr>
          <w:rFonts w:asciiTheme="minorHAnsi" w:hAnsiTheme="minorHAnsi" w:cstheme="minorHAnsi"/>
        </w:rPr>
        <w:t>from</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PMLC</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3"/>
        </w:rPr>
        <w:t xml:space="preserve"> </w:t>
      </w:r>
      <w:r w:rsidRPr="00FF137E">
        <w:rPr>
          <w:rFonts w:asciiTheme="minorHAnsi" w:hAnsiTheme="minorHAnsi" w:cstheme="minorHAnsi"/>
        </w:rPr>
        <w:t>anticipated</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include greater consistency across the state in terms of applying the practice model components as exhibited through enacting the key behaviors defined and reinforced throughout the PMLC.</w:t>
      </w:r>
    </w:p>
    <w:p w14:paraId="48F011BD" w14:textId="77777777" w:rsidR="00112D49" w:rsidRPr="00FF137E" w:rsidRDefault="00DC3A48">
      <w:pPr>
        <w:pStyle w:val="BodyText"/>
        <w:spacing w:before="79" w:line="276" w:lineRule="auto"/>
        <w:ind w:left="300" w:right="1038"/>
        <w:jc w:val="both"/>
        <w:rPr>
          <w:rFonts w:asciiTheme="minorHAnsi" w:hAnsiTheme="minorHAnsi" w:cstheme="minorHAnsi"/>
        </w:rPr>
      </w:pPr>
      <w:r w:rsidRPr="00FF137E">
        <w:rPr>
          <w:rFonts w:asciiTheme="minorHAnsi" w:hAnsiTheme="minorHAnsi" w:cstheme="minorHAnsi"/>
        </w:rPr>
        <w:t>In its contracts with EBP providers, MDCPS will include terms to ensure that all staff administering</w:t>
      </w:r>
      <w:r w:rsidRPr="00FF137E">
        <w:rPr>
          <w:rFonts w:asciiTheme="minorHAnsi" w:hAnsiTheme="minorHAnsi" w:cstheme="minorHAnsi"/>
          <w:spacing w:val="-4"/>
        </w:rPr>
        <w:t xml:space="preserve"> </w:t>
      </w:r>
      <w:r w:rsidRPr="00FF137E">
        <w:rPr>
          <w:rFonts w:asciiTheme="minorHAnsi" w:hAnsiTheme="minorHAnsi" w:cstheme="minorHAnsi"/>
        </w:rPr>
        <w:t>Title</w:t>
      </w:r>
      <w:r w:rsidRPr="00FF137E">
        <w:rPr>
          <w:rFonts w:asciiTheme="minorHAnsi" w:hAnsiTheme="minorHAnsi" w:cstheme="minorHAnsi"/>
          <w:spacing w:val="-3"/>
        </w:rPr>
        <w:t xml:space="preserve"> </w:t>
      </w:r>
      <w:r w:rsidRPr="00FF137E">
        <w:rPr>
          <w:rFonts w:asciiTheme="minorHAnsi" w:hAnsiTheme="minorHAnsi" w:cstheme="minorHAnsi"/>
        </w:rPr>
        <w:t>IV-E prevention</w:t>
      </w:r>
      <w:r w:rsidRPr="00FF137E">
        <w:rPr>
          <w:rFonts w:asciiTheme="minorHAnsi" w:hAnsiTheme="minorHAnsi" w:cstheme="minorHAnsi"/>
          <w:spacing w:val="-4"/>
        </w:rPr>
        <w:t xml:space="preserve"> </w:t>
      </w:r>
      <w:r w:rsidRPr="00FF137E">
        <w:rPr>
          <w:rFonts w:asciiTheme="minorHAnsi" w:hAnsiTheme="minorHAnsi" w:cstheme="minorHAnsi"/>
        </w:rPr>
        <w:t>services</w:t>
      </w:r>
      <w:r w:rsidRPr="00FF137E">
        <w:rPr>
          <w:rFonts w:asciiTheme="minorHAnsi" w:hAnsiTheme="minorHAnsi" w:cstheme="minorHAnsi"/>
          <w:spacing w:val="-2"/>
        </w:rPr>
        <w:t xml:space="preserve"> </w:t>
      </w:r>
      <w:r w:rsidRPr="00FF137E">
        <w:rPr>
          <w:rFonts w:asciiTheme="minorHAnsi" w:hAnsiTheme="minorHAnsi" w:cstheme="minorHAnsi"/>
        </w:rPr>
        <w:t>have</w:t>
      </w:r>
      <w:r w:rsidRPr="00FF137E">
        <w:rPr>
          <w:rFonts w:asciiTheme="minorHAnsi" w:hAnsiTheme="minorHAnsi" w:cstheme="minorHAnsi"/>
          <w:spacing w:val="-1"/>
        </w:rPr>
        <w:t xml:space="preserve"> </w:t>
      </w:r>
      <w:r w:rsidRPr="00FF137E">
        <w:rPr>
          <w:rFonts w:asciiTheme="minorHAnsi" w:hAnsiTheme="minorHAnsi" w:cstheme="minorHAnsi"/>
        </w:rPr>
        <w:t>satisfied</w:t>
      </w:r>
      <w:r w:rsidRPr="00FF137E">
        <w:rPr>
          <w:rFonts w:asciiTheme="minorHAnsi" w:hAnsiTheme="minorHAnsi" w:cstheme="minorHAnsi"/>
          <w:spacing w:val="-4"/>
        </w:rPr>
        <w:t xml:space="preserve"> </w:t>
      </w:r>
      <w:r w:rsidRPr="00FF137E">
        <w:rPr>
          <w:rFonts w:asciiTheme="minorHAnsi" w:hAnsiTheme="minorHAnsi" w:cstheme="minorHAnsi"/>
        </w:rPr>
        <w:t>training</w:t>
      </w:r>
      <w:r w:rsidRPr="00FF137E">
        <w:rPr>
          <w:rFonts w:asciiTheme="minorHAnsi" w:hAnsiTheme="minorHAnsi" w:cstheme="minorHAnsi"/>
          <w:spacing w:val="-4"/>
        </w:rPr>
        <w:t xml:space="preserve"> </w:t>
      </w:r>
      <w:r w:rsidRPr="00FF137E">
        <w:rPr>
          <w:rFonts w:asciiTheme="minorHAnsi" w:hAnsiTheme="minorHAnsi" w:cstheme="minorHAnsi"/>
        </w:rPr>
        <w:t>requirements</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4"/>
        </w:rPr>
        <w:t xml:space="preserve"> </w:t>
      </w:r>
      <w:r w:rsidRPr="00FF137E">
        <w:rPr>
          <w:rFonts w:asciiTheme="minorHAnsi" w:hAnsiTheme="minorHAnsi" w:cstheme="minorHAnsi"/>
        </w:rPr>
        <w:t>fulfill</w:t>
      </w:r>
      <w:r w:rsidRPr="00FF137E">
        <w:rPr>
          <w:rFonts w:asciiTheme="minorHAnsi" w:hAnsiTheme="minorHAnsi" w:cstheme="minorHAnsi"/>
          <w:spacing w:val="-4"/>
        </w:rPr>
        <w:t xml:space="preserve"> </w:t>
      </w:r>
      <w:r w:rsidRPr="00FF137E">
        <w:rPr>
          <w:rFonts w:asciiTheme="minorHAnsi" w:hAnsiTheme="minorHAnsi" w:cstheme="minorHAnsi"/>
        </w:rPr>
        <w:t>other qualifications</w:t>
      </w:r>
      <w:r w:rsidRPr="00FF137E">
        <w:rPr>
          <w:rFonts w:asciiTheme="minorHAnsi" w:hAnsiTheme="minorHAnsi" w:cstheme="minorHAnsi"/>
          <w:spacing w:val="-4"/>
        </w:rPr>
        <w:t xml:space="preserve"> </w:t>
      </w:r>
      <w:r w:rsidRPr="00FF137E">
        <w:rPr>
          <w:rFonts w:asciiTheme="minorHAnsi" w:hAnsiTheme="minorHAnsi" w:cstheme="minorHAnsi"/>
        </w:rPr>
        <w:t>required</w:t>
      </w:r>
      <w:r w:rsidRPr="00FF137E">
        <w:rPr>
          <w:rFonts w:asciiTheme="minorHAnsi" w:hAnsiTheme="minorHAnsi" w:cstheme="minorHAnsi"/>
          <w:spacing w:val="-4"/>
        </w:rPr>
        <w:t xml:space="preserve"> </w:t>
      </w:r>
      <w:r w:rsidRPr="00FF137E">
        <w:rPr>
          <w:rFonts w:asciiTheme="minorHAnsi" w:hAnsiTheme="minorHAnsi" w:cstheme="minorHAnsi"/>
        </w:rPr>
        <w:t>by</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model</w:t>
      </w:r>
      <w:r w:rsidRPr="00FF137E">
        <w:rPr>
          <w:rFonts w:asciiTheme="minorHAnsi" w:hAnsiTheme="minorHAnsi" w:cstheme="minorHAnsi"/>
          <w:spacing w:val="-4"/>
        </w:rPr>
        <w:t xml:space="preserve"> </w:t>
      </w:r>
      <w:r w:rsidRPr="00FF137E">
        <w:rPr>
          <w:rFonts w:asciiTheme="minorHAnsi" w:hAnsiTheme="minorHAnsi" w:cstheme="minorHAnsi"/>
        </w:rPr>
        <w:t>program,</w:t>
      </w:r>
      <w:r w:rsidRPr="00FF137E">
        <w:rPr>
          <w:rFonts w:asciiTheme="minorHAnsi" w:hAnsiTheme="minorHAnsi" w:cstheme="minorHAnsi"/>
          <w:spacing w:val="-4"/>
        </w:rPr>
        <w:t xml:space="preserve"> </w:t>
      </w:r>
      <w:r w:rsidRPr="00FF137E">
        <w:rPr>
          <w:rFonts w:asciiTheme="minorHAnsi" w:hAnsiTheme="minorHAnsi" w:cstheme="minorHAnsi"/>
        </w:rPr>
        <w:t>including</w:t>
      </w:r>
      <w:r w:rsidRPr="00FF137E">
        <w:rPr>
          <w:rFonts w:asciiTheme="minorHAnsi" w:hAnsiTheme="minorHAnsi" w:cstheme="minorHAnsi"/>
          <w:spacing w:val="-4"/>
        </w:rPr>
        <w:t xml:space="preserve"> </w:t>
      </w:r>
      <w:r w:rsidRPr="00FF137E">
        <w:rPr>
          <w:rFonts w:asciiTheme="minorHAnsi" w:hAnsiTheme="minorHAnsi" w:cstheme="minorHAnsi"/>
        </w:rPr>
        <w:t>that</w:t>
      </w:r>
      <w:r w:rsidRPr="00FF137E">
        <w:rPr>
          <w:rFonts w:asciiTheme="minorHAnsi" w:hAnsiTheme="minorHAnsi" w:cstheme="minorHAnsi"/>
          <w:spacing w:val="-4"/>
        </w:rPr>
        <w:t xml:space="preserve"> </w:t>
      </w:r>
      <w:r w:rsidRPr="00FF137E">
        <w:rPr>
          <w:rFonts w:asciiTheme="minorHAnsi" w:hAnsiTheme="minorHAnsi" w:cstheme="minorHAnsi"/>
        </w:rPr>
        <w:t>programs and</w:t>
      </w:r>
      <w:r w:rsidRPr="00FF137E">
        <w:rPr>
          <w:rFonts w:asciiTheme="minorHAnsi" w:hAnsiTheme="minorHAnsi" w:cstheme="minorHAnsi"/>
          <w:spacing w:val="-2"/>
        </w:rPr>
        <w:t xml:space="preserve"> </w:t>
      </w:r>
      <w:r w:rsidRPr="00FF137E">
        <w:rPr>
          <w:rFonts w:asciiTheme="minorHAnsi" w:hAnsiTheme="minorHAnsi" w:cstheme="minorHAnsi"/>
        </w:rPr>
        <w:t>services</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6"/>
        </w:rPr>
        <w:t xml:space="preserve"> </w:t>
      </w:r>
      <w:r w:rsidRPr="00FF137E">
        <w:rPr>
          <w:rFonts w:asciiTheme="minorHAnsi" w:hAnsiTheme="minorHAnsi" w:cstheme="minorHAnsi"/>
        </w:rPr>
        <w:t>offered</w:t>
      </w:r>
      <w:r w:rsidRPr="00FF137E">
        <w:rPr>
          <w:rFonts w:asciiTheme="minorHAnsi" w:hAnsiTheme="minorHAnsi" w:cstheme="minorHAnsi"/>
          <w:spacing w:val="-4"/>
        </w:rPr>
        <w:t xml:space="preserve"> </w:t>
      </w:r>
      <w:r w:rsidRPr="00FF137E">
        <w:rPr>
          <w:rFonts w:asciiTheme="minorHAnsi" w:hAnsiTheme="minorHAnsi" w:cstheme="minorHAnsi"/>
        </w:rPr>
        <w:t>in accordance with a trauma-informed framework. Through its contract monitoring efforts, the agency can be better assured that the providers can deliver effective service interventions to improve outcomes for children and families.</w:t>
      </w:r>
    </w:p>
    <w:p w14:paraId="3CE554A1" w14:textId="77777777" w:rsidR="00112D49" w:rsidRPr="00FF137E" w:rsidRDefault="00112D49">
      <w:pPr>
        <w:pStyle w:val="BodyText"/>
        <w:spacing w:before="4"/>
        <w:rPr>
          <w:rFonts w:asciiTheme="minorHAnsi" w:hAnsiTheme="minorHAnsi" w:cstheme="minorHAnsi"/>
        </w:rPr>
      </w:pPr>
    </w:p>
    <w:p w14:paraId="44EC7D94" w14:textId="77777777" w:rsidR="00112D49" w:rsidRPr="00FF137E" w:rsidRDefault="00DC3A48">
      <w:pPr>
        <w:ind w:left="300"/>
        <w:jc w:val="both"/>
        <w:rPr>
          <w:rFonts w:asciiTheme="minorHAnsi" w:hAnsiTheme="minorHAnsi" w:cstheme="minorHAnsi"/>
          <w:i/>
          <w:sz w:val="24"/>
        </w:rPr>
      </w:pPr>
      <w:r w:rsidRPr="00FF137E">
        <w:rPr>
          <w:rFonts w:asciiTheme="minorHAnsi" w:hAnsiTheme="minorHAnsi" w:cstheme="minorHAnsi"/>
          <w:i/>
          <w:sz w:val="24"/>
        </w:rPr>
        <w:t>Activity</w:t>
      </w:r>
      <w:r w:rsidRPr="00FF137E">
        <w:rPr>
          <w:rFonts w:asciiTheme="minorHAnsi" w:hAnsiTheme="minorHAnsi" w:cstheme="minorHAnsi"/>
          <w:i/>
          <w:spacing w:val="-4"/>
          <w:sz w:val="24"/>
        </w:rPr>
        <w:t xml:space="preserve"> </w:t>
      </w:r>
      <w:r w:rsidRPr="00FF137E">
        <w:rPr>
          <w:rFonts w:asciiTheme="minorHAnsi" w:hAnsiTheme="minorHAnsi" w:cstheme="minorHAnsi"/>
          <w:i/>
          <w:sz w:val="24"/>
        </w:rPr>
        <w:t>5:</w:t>
      </w:r>
      <w:r w:rsidRPr="00FF137E">
        <w:rPr>
          <w:rFonts w:asciiTheme="minorHAnsi" w:hAnsiTheme="minorHAnsi" w:cstheme="minorHAnsi"/>
          <w:i/>
          <w:spacing w:val="59"/>
          <w:sz w:val="24"/>
        </w:rPr>
        <w:t xml:space="preserve"> </w:t>
      </w:r>
      <w:r w:rsidRPr="00FF137E">
        <w:rPr>
          <w:rFonts w:asciiTheme="minorHAnsi" w:hAnsiTheme="minorHAnsi" w:cstheme="minorHAnsi"/>
          <w:i/>
          <w:sz w:val="24"/>
        </w:rPr>
        <w:t>Develop</w:t>
      </w:r>
      <w:r w:rsidRPr="00FF137E">
        <w:rPr>
          <w:rFonts w:asciiTheme="minorHAnsi" w:hAnsiTheme="minorHAnsi" w:cstheme="minorHAnsi"/>
          <w:i/>
          <w:spacing w:val="-1"/>
          <w:sz w:val="24"/>
        </w:rPr>
        <w:t xml:space="preserve"> </w:t>
      </w:r>
      <w:r w:rsidRPr="00FF137E">
        <w:rPr>
          <w:rFonts w:asciiTheme="minorHAnsi" w:hAnsiTheme="minorHAnsi" w:cstheme="minorHAnsi"/>
          <w:i/>
          <w:sz w:val="24"/>
        </w:rPr>
        <w:t>a manual</w:t>
      </w:r>
      <w:r w:rsidRPr="00FF137E">
        <w:rPr>
          <w:rFonts w:asciiTheme="minorHAnsi" w:hAnsiTheme="minorHAnsi" w:cstheme="minorHAnsi"/>
          <w:i/>
          <w:spacing w:val="-1"/>
          <w:sz w:val="24"/>
        </w:rPr>
        <w:t xml:space="preserve"> </w:t>
      </w:r>
      <w:r w:rsidRPr="00FF137E">
        <w:rPr>
          <w:rFonts w:asciiTheme="minorHAnsi" w:hAnsiTheme="minorHAnsi" w:cstheme="minorHAnsi"/>
          <w:i/>
          <w:sz w:val="24"/>
        </w:rPr>
        <w:t>of in-home</w:t>
      </w:r>
      <w:r w:rsidRPr="00FF137E">
        <w:rPr>
          <w:rFonts w:asciiTheme="minorHAnsi" w:hAnsiTheme="minorHAnsi" w:cstheme="minorHAnsi"/>
          <w:i/>
          <w:spacing w:val="-3"/>
          <w:sz w:val="24"/>
        </w:rPr>
        <w:t xml:space="preserve"> </w:t>
      </w:r>
      <w:r w:rsidRPr="00FF137E">
        <w:rPr>
          <w:rFonts w:asciiTheme="minorHAnsi" w:hAnsiTheme="minorHAnsi" w:cstheme="minorHAnsi"/>
          <w:i/>
          <w:sz w:val="24"/>
        </w:rPr>
        <w:t>service</w:t>
      </w:r>
      <w:r w:rsidRPr="00FF137E">
        <w:rPr>
          <w:rFonts w:asciiTheme="minorHAnsi" w:hAnsiTheme="minorHAnsi" w:cstheme="minorHAnsi"/>
          <w:i/>
          <w:spacing w:val="-2"/>
          <w:sz w:val="24"/>
        </w:rPr>
        <w:t xml:space="preserve"> interventions.</w:t>
      </w:r>
    </w:p>
    <w:p w14:paraId="3F9A6F7B" w14:textId="20BDCBDB" w:rsidR="00112D49" w:rsidRPr="00FF137E" w:rsidRDefault="00DC3A48">
      <w:pPr>
        <w:pStyle w:val="BodyText"/>
        <w:spacing w:before="22"/>
        <w:ind w:left="300" w:right="1041"/>
        <w:jc w:val="both"/>
        <w:rPr>
          <w:rFonts w:asciiTheme="minorHAnsi" w:hAnsiTheme="minorHAnsi" w:cstheme="minorHAnsi"/>
        </w:rPr>
      </w:pPr>
      <w:r w:rsidRPr="00FF137E">
        <w:rPr>
          <w:rFonts w:asciiTheme="minorHAnsi" w:hAnsiTheme="minorHAnsi" w:cstheme="minorHAnsi"/>
        </w:rPr>
        <w:t xml:space="preserve">The Prevention Unit will develop an in-home service manual for all programs once services are </w:t>
      </w:r>
      <w:r w:rsidRPr="00FF137E">
        <w:rPr>
          <w:rFonts w:asciiTheme="minorHAnsi" w:hAnsiTheme="minorHAnsi" w:cstheme="minorHAnsi"/>
          <w:spacing w:val="-2"/>
        </w:rPr>
        <w:t>completed.</w:t>
      </w:r>
      <w:r w:rsidR="00EF7369" w:rsidRPr="00FF137E">
        <w:rPr>
          <w:rFonts w:asciiTheme="minorHAnsi" w:hAnsiTheme="minorHAnsi" w:cstheme="minorHAnsi"/>
          <w:spacing w:val="-2"/>
        </w:rPr>
        <w:t xml:space="preserve"> </w:t>
      </w:r>
      <w:r w:rsidR="00344250" w:rsidRPr="00FF137E">
        <w:rPr>
          <w:rFonts w:asciiTheme="minorHAnsi" w:hAnsiTheme="minorHAnsi" w:cstheme="minorHAnsi"/>
          <w:spacing w:val="-2"/>
        </w:rPr>
        <w:t>The manual will be completed upon approval of the</w:t>
      </w:r>
      <w:r w:rsidR="00F646D9" w:rsidRPr="00FF137E">
        <w:rPr>
          <w:rFonts w:asciiTheme="minorHAnsi" w:hAnsiTheme="minorHAnsi" w:cstheme="minorHAnsi"/>
          <w:spacing w:val="-2"/>
        </w:rPr>
        <w:t xml:space="preserve"> agency’s Pathways to Prevention </w:t>
      </w:r>
      <w:r w:rsidR="00F646D9" w:rsidRPr="00FF137E">
        <w:rPr>
          <w:rFonts w:asciiTheme="minorHAnsi" w:hAnsiTheme="minorHAnsi" w:cstheme="minorHAnsi"/>
          <w:spacing w:val="-2"/>
        </w:rPr>
        <w:lastRenderedPageBreak/>
        <w:t>(Title IV-E</w:t>
      </w:r>
      <w:r w:rsidR="00BB02C6" w:rsidRPr="00FF137E">
        <w:rPr>
          <w:rFonts w:asciiTheme="minorHAnsi" w:hAnsiTheme="minorHAnsi" w:cstheme="minorHAnsi"/>
          <w:spacing w:val="-2"/>
        </w:rPr>
        <w:t xml:space="preserve"> Prevention) </w:t>
      </w:r>
      <w:r w:rsidR="00F646D9" w:rsidRPr="00FF137E">
        <w:rPr>
          <w:rFonts w:asciiTheme="minorHAnsi" w:hAnsiTheme="minorHAnsi" w:cstheme="minorHAnsi"/>
          <w:spacing w:val="-2"/>
        </w:rPr>
        <w:t>Plan.</w:t>
      </w:r>
    </w:p>
    <w:p w14:paraId="22B39DEC" w14:textId="77777777" w:rsidR="00112D49" w:rsidRPr="00FF137E" w:rsidRDefault="00112D49">
      <w:pPr>
        <w:pStyle w:val="BodyText"/>
        <w:spacing w:before="186"/>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1E72D397" w14:textId="77777777">
        <w:trPr>
          <w:trHeight w:val="561"/>
        </w:trPr>
        <w:tc>
          <w:tcPr>
            <w:tcW w:w="9381" w:type="dxa"/>
            <w:shd w:val="clear" w:color="auto" w:fill="B4C5E7"/>
          </w:tcPr>
          <w:p w14:paraId="5FBE3136" w14:textId="14CA8254" w:rsidR="00112D49" w:rsidRPr="00FF137E" w:rsidRDefault="002F48E8">
            <w:pPr>
              <w:pStyle w:val="TableParagraph"/>
              <w:ind w:left="107"/>
              <w:rPr>
                <w:rFonts w:asciiTheme="minorHAnsi" w:hAnsiTheme="minorHAnsi" w:cstheme="minorHAnsi"/>
                <w:b/>
                <w:sz w:val="28"/>
              </w:rPr>
            </w:pPr>
            <w:r w:rsidRPr="00FF137E">
              <w:rPr>
                <w:rFonts w:asciiTheme="minorHAnsi" w:hAnsiTheme="minorHAnsi" w:cstheme="minorHAnsi"/>
                <w:b/>
                <w:sz w:val="28"/>
              </w:rPr>
              <w:t>V.</w:t>
            </w:r>
            <w:r w:rsidRPr="00FF137E">
              <w:rPr>
                <w:rFonts w:asciiTheme="minorHAnsi" w:hAnsiTheme="minorHAnsi" w:cstheme="minorHAnsi"/>
                <w:b/>
                <w:sz w:val="28"/>
              </w:rPr>
              <w:tab/>
            </w:r>
            <w:r w:rsidR="00DC3A48" w:rsidRPr="00FF137E">
              <w:rPr>
                <w:rFonts w:asciiTheme="minorHAnsi" w:hAnsiTheme="minorHAnsi" w:cstheme="minorHAnsi"/>
                <w:b/>
                <w:sz w:val="28"/>
              </w:rPr>
              <w:t>Quality</w:t>
            </w:r>
            <w:r w:rsidR="00DC3A48" w:rsidRPr="00FF137E">
              <w:rPr>
                <w:rFonts w:asciiTheme="minorHAnsi" w:hAnsiTheme="minorHAnsi" w:cstheme="minorHAnsi"/>
                <w:b/>
                <w:spacing w:val="-9"/>
                <w:sz w:val="28"/>
              </w:rPr>
              <w:t xml:space="preserve"> </w:t>
            </w:r>
            <w:r w:rsidR="00DC3A48" w:rsidRPr="00FF137E">
              <w:rPr>
                <w:rFonts w:asciiTheme="minorHAnsi" w:hAnsiTheme="minorHAnsi" w:cstheme="minorHAnsi"/>
                <w:b/>
                <w:sz w:val="28"/>
              </w:rPr>
              <w:t>Assurance</w:t>
            </w:r>
            <w:r w:rsidR="00DC3A48" w:rsidRPr="00FF137E">
              <w:rPr>
                <w:rFonts w:asciiTheme="minorHAnsi" w:hAnsiTheme="minorHAnsi" w:cstheme="minorHAnsi"/>
                <w:b/>
                <w:spacing w:val="-3"/>
                <w:sz w:val="28"/>
              </w:rPr>
              <w:t xml:space="preserve"> </w:t>
            </w:r>
            <w:r w:rsidR="00DC3A48" w:rsidRPr="00FF137E">
              <w:rPr>
                <w:rFonts w:asciiTheme="minorHAnsi" w:hAnsiTheme="minorHAnsi" w:cstheme="minorHAnsi"/>
                <w:b/>
                <w:spacing w:val="-2"/>
                <w:sz w:val="28"/>
              </w:rPr>
              <w:t>System</w:t>
            </w:r>
          </w:p>
        </w:tc>
      </w:tr>
    </w:tbl>
    <w:p w14:paraId="362BFBB5" w14:textId="16FF9EB1" w:rsidR="00112D49" w:rsidRPr="00FF137E" w:rsidRDefault="00DC3A48">
      <w:pPr>
        <w:pStyle w:val="BodyText"/>
        <w:spacing w:line="276" w:lineRule="auto"/>
        <w:ind w:left="300" w:right="1035"/>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recognizes</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critical</w:t>
      </w:r>
      <w:r w:rsidRPr="00FF137E">
        <w:rPr>
          <w:rFonts w:asciiTheme="minorHAnsi" w:hAnsiTheme="minorHAnsi" w:cstheme="minorHAnsi"/>
          <w:spacing w:val="-12"/>
        </w:rPr>
        <w:t xml:space="preserve"> </w:t>
      </w:r>
      <w:r w:rsidRPr="00FF137E">
        <w:rPr>
          <w:rFonts w:asciiTheme="minorHAnsi" w:hAnsiTheme="minorHAnsi" w:cstheme="minorHAnsi"/>
        </w:rPr>
        <w:t>role</w:t>
      </w:r>
      <w:r w:rsidRPr="00FF137E">
        <w:rPr>
          <w:rFonts w:asciiTheme="minorHAnsi" w:hAnsiTheme="minorHAnsi" w:cstheme="minorHAnsi"/>
          <w:spacing w:val="-13"/>
        </w:rPr>
        <w:t xml:space="preserve"> </w:t>
      </w:r>
      <w:r w:rsidRPr="00FF137E">
        <w:rPr>
          <w:rFonts w:asciiTheme="minorHAnsi" w:hAnsiTheme="minorHAnsi" w:cstheme="minorHAnsi"/>
        </w:rPr>
        <w:t>that</w:t>
      </w:r>
      <w:r w:rsidRPr="00FF137E">
        <w:rPr>
          <w:rFonts w:asciiTheme="minorHAnsi" w:hAnsiTheme="minorHAnsi" w:cstheme="minorHAnsi"/>
          <w:spacing w:val="-12"/>
        </w:rPr>
        <w:t xml:space="preserve"> </w:t>
      </w:r>
      <w:r w:rsidRPr="00FF137E">
        <w:rPr>
          <w:rFonts w:asciiTheme="minorHAnsi" w:hAnsiTheme="minorHAnsi" w:cstheme="minorHAnsi"/>
        </w:rPr>
        <w:t>an</w:t>
      </w:r>
      <w:r w:rsidRPr="00FF137E">
        <w:rPr>
          <w:rFonts w:asciiTheme="minorHAnsi" w:hAnsiTheme="minorHAnsi" w:cstheme="minorHAnsi"/>
          <w:spacing w:val="-12"/>
        </w:rPr>
        <w:t xml:space="preserve"> </w:t>
      </w:r>
      <w:r w:rsidRPr="00FF137E">
        <w:rPr>
          <w:rFonts w:asciiTheme="minorHAnsi" w:hAnsiTheme="minorHAnsi" w:cstheme="minorHAnsi"/>
        </w:rPr>
        <w:t>inclusive</w:t>
      </w:r>
      <w:r w:rsidRPr="00FF137E">
        <w:rPr>
          <w:rFonts w:asciiTheme="minorHAnsi" w:hAnsiTheme="minorHAnsi" w:cstheme="minorHAnsi"/>
          <w:spacing w:val="-13"/>
        </w:rPr>
        <w:t xml:space="preserve"> </w:t>
      </w:r>
      <w:r w:rsidRPr="00FF137E">
        <w:rPr>
          <w:rFonts w:asciiTheme="minorHAnsi" w:hAnsiTheme="minorHAnsi" w:cstheme="minorHAnsi"/>
        </w:rPr>
        <w:t>CQI</w:t>
      </w:r>
      <w:r w:rsidRPr="00FF137E">
        <w:rPr>
          <w:rFonts w:asciiTheme="minorHAnsi" w:hAnsiTheme="minorHAnsi" w:cstheme="minorHAnsi"/>
          <w:spacing w:val="-15"/>
        </w:rPr>
        <w:t xml:space="preserve"> </w:t>
      </w:r>
      <w:r w:rsidRPr="00FF137E">
        <w:rPr>
          <w:rFonts w:asciiTheme="minorHAnsi" w:hAnsiTheme="minorHAnsi" w:cstheme="minorHAnsi"/>
        </w:rPr>
        <w:t>process</w:t>
      </w:r>
      <w:r w:rsidRPr="00FF137E">
        <w:rPr>
          <w:rFonts w:asciiTheme="minorHAnsi" w:hAnsiTheme="minorHAnsi" w:cstheme="minorHAnsi"/>
          <w:spacing w:val="-12"/>
        </w:rPr>
        <w:t xml:space="preserve"> </w:t>
      </w:r>
      <w:r w:rsidRPr="00FF137E">
        <w:rPr>
          <w:rFonts w:asciiTheme="minorHAnsi" w:hAnsiTheme="minorHAnsi" w:cstheme="minorHAnsi"/>
        </w:rPr>
        <w:t>plays</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12"/>
        </w:rPr>
        <w:t xml:space="preserve"> </w:t>
      </w:r>
      <w:r w:rsidRPr="00FF137E">
        <w:rPr>
          <w:rFonts w:asciiTheme="minorHAnsi" w:hAnsiTheme="minorHAnsi" w:cstheme="minorHAnsi"/>
        </w:rPr>
        <w:t>improving</w:t>
      </w:r>
      <w:r w:rsidRPr="00FF137E">
        <w:rPr>
          <w:rFonts w:asciiTheme="minorHAnsi" w:hAnsiTheme="minorHAnsi" w:cstheme="minorHAnsi"/>
          <w:spacing w:val="-12"/>
        </w:rPr>
        <w:t xml:space="preserve"> </w:t>
      </w:r>
      <w:r w:rsidRPr="00FF137E">
        <w:rPr>
          <w:rFonts w:asciiTheme="minorHAnsi" w:hAnsiTheme="minorHAnsi" w:cstheme="minorHAnsi"/>
        </w:rPr>
        <w:t>child</w:t>
      </w:r>
      <w:r w:rsidRPr="00FF137E">
        <w:rPr>
          <w:rFonts w:asciiTheme="minorHAnsi" w:hAnsiTheme="minorHAnsi" w:cstheme="minorHAnsi"/>
          <w:spacing w:val="-12"/>
        </w:rPr>
        <w:t xml:space="preserve"> </w:t>
      </w:r>
      <w:r w:rsidRPr="00FF137E">
        <w:rPr>
          <w:rFonts w:asciiTheme="minorHAnsi" w:hAnsiTheme="minorHAnsi" w:cstheme="minorHAnsi"/>
        </w:rPr>
        <w:t>welfare outcomes. A priority this year has been to assess the agency’s CQI process, and infrastructure, including meaningful internal and external stakeholder engagement and data development. In spring</w:t>
      </w:r>
      <w:r w:rsidRPr="00FF137E">
        <w:rPr>
          <w:rFonts w:asciiTheme="minorHAnsi" w:hAnsiTheme="minorHAnsi" w:cstheme="minorHAnsi"/>
          <w:spacing w:val="-6"/>
        </w:rPr>
        <w:t xml:space="preserve"> </w:t>
      </w:r>
      <w:r w:rsidRPr="00FF137E">
        <w:rPr>
          <w:rFonts w:asciiTheme="minorHAnsi" w:hAnsiTheme="minorHAnsi" w:cstheme="minorHAnsi"/>
        </w:rPr>
        <w:t>2022,</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Joint</w:t>
      </w:r>
      <w:r w:rsidRPr="00FF137E">
        <w:rPr>
          <w:rFonts w:asciiTheme="minorHAnsi" w:hAnsiTheme="minorHAnsi" w:cstheme="minorHAnsi"/>
          <w:spacing w:val="-7"/>
        </w:rPr>
        <w:t xml:space="preserve"> </w:t>
      </w:r>
      <w:r w:rsidRPr="00FF137E">
        <w:rPr>
          <w:rFonts w:asciiTheme="minorHAnsi" w:hAnsiTheme="minorHAnsi" w:cstheme="minorHAnsi"/>
        </w:rPr>
        <w:t>Planning</w:t>
      </w:r>
      <w:r w:rsidRPr="00FF137E">
        <w:rPr>
          <w:rFonts w:asciiTheme="minorHAnsi" w:hAnsiTheme="minorHAnsi" w:cstheme="minorHAnsi"/>
          <w:spacing w:val="-6"/>
        </w:rPr>
        <w:t xml:space="preserve"> </w:t>
      </w:r>
      <w:r w:rsidRPr="00FF137E">
        <w:rPr>
          <w:rFonts w:asciiTheme="minorHAnsi" w:hAnsiTheme="minorHAnsi" w:cstheme="minorHAnsi"/>
        </w:rPr>
        <w:t>Meeting</w:t>
      </w:r>
      <w:r w:rsidRPr="00FF137E">
        <w:rPr>
          <w:rFonts w:asciiTheme="minorHAnsi" w:hAnsiTheme="minorHAnsi" w:cstheme="minorHAnsi"/>
          <w:spacing w:val="-6"/>
        </w:rPr>
        <w:t xml:space="preserve"> </w:t>
      </w:r>
      <w:r w:rsidRPr="00FF137E">
        <w:rPr>
          <w:rFonts w:asciiTheme="minorHAnsi" w:hAnsiTheme="minorHAnsi" w:cstheme="minorHAnsi"/>
        </w:rPr>
        <w:t>was</w:t>
      </w:r>
      <w:r w:rsidRPr="00FF137E">
        <w:rPr>
          <w:rFonts w:asciiTheme="minorHAnsi" w:hAnsiTheme="minorHAnsi" w:cstheme="minorHAnsi"/>
          <w:spacing w:val="-6"/>
        </w:rPr>
        <w:t xml:space="preserve"> </w:t>
      </w:r>
      <w:r w:rsidRPr="00FF137E">
        <w:rPr>
          <w:rFonts w:asciiTheme="minorHAnsi" w:hAnsiTheme="minorHAnsi" w:cstheme="minorHAnsi"/>
        </w:rPr>
        <w:t>re-branded</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called</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Mississippi</w:t>
      </w:r>
      <w:r w:rsidRPr="00FF137E">
        <w:rPr>
          <w:rFonts w:asciiTheme="minorHAnsi" w:hAnsiTheme="minorHAnsi" w:cstheme="minorHAnsi"/>
          <w:spacing w:val="-5"/>
        </w:rPr>
        <w:t xml:space="preserve"> </w:t>
      </w:r>
      <w:r w:rsidRPr="00FF137E">
        <w:rPr>
          <w:rFonts w:asciiTheme="minorHAnsi" w:hAnsiTheme="minorHAnsi" w:cstheme="minorHAnsi"/>
        </w:rPr>
        <w:t>Conference</w:t>
      </w:r>
      <w:r w:rsidRPr="00FF137E">
        <w:rPr>
          <w:rFonts w:asciiTheme="minorHAnsi" w:hAnsiTheme="minorHAnsi" w:cstheme="minorHAnsi"/>
          <w:spacing w:val="-7"/>
        </w:rPr>
        <w:t xml:space="preserve"> </w:t>
      </w:r>
      <w:r w:rsidRPr="00FF137E">
        <w:rPr>
          <w:rFonts w:asciiTheme="minorHAnsi" w:hAnsiTheme="minorHAnsi" w:cstheme="minorHAnsi"/>
        </w:rPr>
        <w:t>on Children and Families, with a focus on “What Matters Most: Children, Families, and Agency Personnel.” The MCCF meeting provided an opportunity for a diverse group of stakeholders to discuss</w:t>
      </w:r>
      <w:r w:rsidRPr="00FF137E">
        <w:rPr>
          <w:rFonts w:asciiTheme="minorHAnsi" w:hAnsiTheme="minorHAnsi" w:cstheme="minorHAnsi"/>
          <w:spacing w:val="-1"/>
        </w:rPr>
        <w:t xml:space="preserve"> </w:t>
      </w:r>
      <w:r w:rsidRPr="00FF137E">
        <w:rPr>
          <w:rFonts w:asciiTheme="minorHAnsi" w:hAnsiTheme="minorHAnsi" w:cstheme="minorHAnsi"/>
        </w:rPr>
        <w:t>pressing</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emerging</w:t>
      </w:r>
      <w:r w:rsidRPr="00FF137E">
        <w:rPr>
          <w:rFonts w:asciiTheme="minorHAnsi" w:hAnsiTheme="minorHAnsi" w:cstheme="minorHAnsi"/>
          <w:spacing w:val="-2"/>
        </w:rPr>
        <w:t xml:space="preserve"> </w:t>
      </w:r>
      <w:r w:rsidRPr="00FF137E">
        <w:rPr>
          <w:rFonts w:asciiTheme="minorHAnsi" w:hAnsiTheme="minorHAnsi" w:cstheme="minorHAnsi"/>
        </w:rPr>
        <w:t>issues</w:t>
      </w:r>
      <w:r w:rsidRPr="00FF137E">
        <w:rPr>
          <w:rFonts w:asciiTheme="minorHAnsi" w:hAnsiTheme="minorHAnsi" w:cstheme="minorHAnsi"/>
          <w:spacing w:val="-1"/>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our</w:t>
      </w:r>
      <w:r w:rsidRPr="00FF137E">
        <w:rPr>
          <w:rFonts w:asciiTheme="minorHAnsi" w:hAnsiTheme="minorHAnsi" w:cstheme="minorHAnsi"/>
          <w:spacing w:val="-2"/>
        </w:rPr>
        <w:t xml:space="preserve"> </w:t>
      </w:r>
      <w:r w:rsidRPr="00FF137E">
        <w:rPr>
          <w:rFonts w:asciiTheme="minorHAnsi" w:hAnsiTheme="minorHAnsi" w:cstheme="minorHAnsi"/>
        </w:rPr>
        <w:t>child welfare</w:t>
      </w:r>
      <w:r w:rsidRPr="00FF137E">
        <w:rPr>
          <w:rFonts w:asciiTheme="minorHAnsi" w:hAnsiTheme="minorHAnsi" w:cstheme="minorHAnsi"/>
          <w:spacing w:val="-2"/>
        </w:rPr>
        <w:t xml:space="preserve"> </w:t>
      </w:r>
      <w:r w:rsidRPr="00FF137E">
        <w:rPr>
          <w:rFonts w:asciiTheme="minorHAnsi" w:hAnsiTheme="minorHAnsi" w:cstheme="minorHAnsi"/>
        </w:rPr>
        <w:t>system.</w:t>
      </w:r>
      <w:r w:rsidRPr="00FF137E">
        <w:rPr>
          <w:rFonts w:asciiTheme="minorHAnsi" w:hAnsiTheme="minorHAnsi" w:cstheme="minorHAnsi"/>
          <w:spacing w:val="-1"/>
        </w:rPr>
        <w:t xml:space="preserve"> </w:t>
      </w:r>
      <w:r w:rsidRPr="00FF137E">
        <w:rPr>
          <w:rFonts w:asciiTheme="minorHAnsi" w:hAnsiTheme="minorHAnsi" w:cstheme="minorHAnsi"/>
        </w:rPr>
        <w:t>i.e., contracting</w:t>
      </w:r>
      <w:r w:rsidRPr="00FF137E">
        <w:rPr>
          <w:rFonts w:asciiTheme="minorHAnsi" w:hAnsiTheme="minorHAnsi" w:cstheme="minorHAnsi"/>
          <w:spacing w:val="-1"/>
        </w:rPr>
        <w:t xml:space="preserve"> </w:t>
      </w:r>
      <w:r w:rsidRPr="00FF137E">
        <w:rPr>
          <w:rFonts w:asciiTheme="minorHAnsi" w:hAnsiTheme="minorHAnsi" w:cstheme="minorHAnsi"/>
        </w:rPr>
        <w:t xml:space="preserve">with </w:t>
      </w:r>
      <w:proofErr w:type="spellStart"/>
      <w:r w:rsidRPr="00FF137E">
        <w:rPr>
          <w:rFonts w:asciiTheme="minorHAnsi" w:hAnsiTheme="minorHAnsi" w:cstheme="minorHAnsi"/>
        </w:rPr>
        <w:t>RedMane</w:t>
      </w:r>
      <w:proofErr w:type="spellEnd"/>
      <w:r w:rsidRPr="00FF137E">
        <w:rPr>
          <w:rFonts w:asciiTheme="minorHAnsi" w:hAnsiTheme="minorHAnsi" w:cstheme="minorHAnsi"/>
        </w:rPr>
        <w:t xml:space="preserve"> Technology, LLC, described below. The CQI Steering Committee was developed in Spring of 2023</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12"/>
        </w:rPr>
        <w:t xml:space="preserve"> </w:t>
      </w:r>
      <w:r w:rsidRPr="00FF137E">
        <w:rPr>
          <w:rFonts w:asciiTheme="minorHAnsi" w:hAnsiTheme="minorHAnsi" w:cstheme="minorHAnsi"/>
        </w:rPr>
        <w:t>conjunction</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Capacity</w:t>
      </w:r>
      <w:r w:rsidRPr="00FF137E">
        <w:rPr>
          <w:rFonts w:asciiTheme="minorHAnsi" w:hAnsiTheme="minorHAnsi" w:cstheme="minorHAnsi"/>
          <w:spacing w:val="-12"/>
        </w:rPr>
        <w:t xml:space="preserve"> </w:t>
      </w:r>
      <w:r w:rsidRPr="00FF137E">
        <w:rPr>
          <w:rFonts w:asciiTheme="minorHAnsi" w:hAnsiTheme="minorHAnsi" w:cstheme="minorHAnsi"/>
        </w:rPr>
        <w:t>Building</w:t>
      </w:r>
      <w:r w:rsidRPr="00FF137E">
        <w:rPr>
          <w:rFonts w:asciiTheme="minorHAnsi" w:hAnsiTheme="minorHAnsi" w:cstheme="minorHAnsi"/>
          <w:spacing w:val="-12"/>
        </w:rPr>
        <w:t xml:space="preserve"> </w:t>
      </w:r>
      <w:r w:rsidRPr="00FF137E">
        <w:rPr>
          <w:rFonts w:asciiTheme="minorHAnsi" w:hAnsiTheme="minorHAnsi" w:cstheme="minorHAnsi"/>
        </w:rPr>
        <w:t>Center</w:t>
      </w:r>
      <w:r w:rsidRPr="00FF137E">
        <w:rPr>
          <w:rFonts w:asciiTheme="minorHAnsi" w:hAnsiTheme="minorHAnsi" w:cstheme="minorHAnsi"/>
          <w:spacing w:val="-11"/>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States</w:t>
      </w:r>
      <w:r w:rsidRPr="00FF137E">
        <w:rPr>
          <w:rFonts w:asciiTheme="minorHAnsi" w:hAnsiTheme="minorHAnsi" w:cstheme="minorHAnsi"/>
          <w:spacing w:val="-12"/>
        </w:rPr>
        <w:t xml:space="preserve"> </w:t>
      </w:r>
      <w:r w:rsidRPr="00FF137E">
        <w:rPr>
          <w:rFonts w:asciiTheme="minorHAnsi" w:hAnsiTheme="minorHAnsi" w:cstheme="minorHAnsi"/>
        </w:rPr>
        <w:t>that</w:t>
      </w:r>
      <w:r w:rsidRPr="00FF137E">
        <w:rPr>
          <w:rFonts w:asciiTheme="minorHAnsi" w:hAnsiTheme="minorHAnsi" w:cstheme="minorHAnsi"/>
          <w:spacing w:val="-10"/>
        </w:rPr>
        <w:t xml:space="preserve"> </w:t>
      </w:r>
      <w:r w:rsidRPr="00FF137E">
        <w:rPr>
          <w:rFonts w:asciiTheme="minorHAnsi" w:hAnsiTheme="minorHAnsi" w:cstheme="minorHAnsi"/>
        </w:rPr>
        <w:t>explores</w:t>
      </w:r>
      <w:r w:rsidRPr="00FF137E">
        <w:rPr>
          <w:rFonts w:asciiTheme="minorHAnsi" w:hAnsiTheme="minorHAnsi" w:cstheme="minorHAnsi"/>
          <w:spacing w:val="-10"/>
        </w:rPr>
        <w:t xml:space="preserve"> </w:t>
      </w:r>
      <w:r w:rsidRPr="00FF137E">
        <w:rPr>
          <w:rFonts w:asciiTheme="minorHAnsi" w:hAnsiTheme="minorHAnsi" w:cstheme="minorHAnsi"/>
        </w:rPr>
        <w:t>various</w:t>
      </w:r>
      <w:r w:rsidRPr="00FF137E">
        <w:rPr>
          <w:rFonts w:asciiTheme="minorHAnsi" w:hAnsiTheme="minorHAnsi" w:cstheme="minorHAnsi"/>
          <w:spacing w:val="-12"/>
        </w:rPr>
        <w:t xml:space="preserve"> </w:t>
      </w:r>
      <w:r w:rsidRPr="00FF137E">
        <w:rPr>
          <w:rFonts w:asciiTheme="minorHAnsi" w:hAnsiTheme="minorHAnsi" w:cstheme="minorHAnsi"/>
        </w:rPr>
        <w:t>elements</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the statewide system with the goal of developing a robust CQI Plan in conjunction with the Data Quality</w:t>
      </w:r>
      <w:r w:rsidRPr="00FF137E">
        <w:rPr>
          <w:rFonts w:asciiTheme="minorHAnsi" w:hAnsiTheme="minorHAnsi" w:cstheme="minorHAnsi"/>
          <w:spacing w:val="-4"/>
        </w:rPr>
        <w:t xml:space="preserve"> </w:t>
      </w:r>
      <w:r w:rsidRPr="00FF137E">
        <w:rPr>
          <w:rFonts w:asciiTheme="minorHAnsi" w:hAnsiTheme="minorHAnsi" w:cstheme="minorHAnsi"/>
        </w:rPr>
        <w:t>Plan.</w:t>
      </w:r>
      <w:r w:rsidRPr="00FF137E">
        <w:rPr>
          <w:rFonts w:asciiTheme="minorHAnsi" w:hAnsiTheme="minorHAnsi" w:cstheme="minorHAnsi"/>
          <w:spacing w:val="-5"/>
        </w:rPr>
        <w:t xml:space="preserve"> </w:t>
      </w:r>
      <w:r w:rsidRPr="00FF137E">
        <w:rPr>
          <w:rFonts w:asciiTheme="minorHAnsi" w:hAnsiTheme="minorHAnsi" w:cstheme="minorHAnsi"/>
        </w:rPr>
        <w:t>A</w:t>
      </w:r>
      <w:r w:rsidRPr="00FF137E">
        <w:rPr>
          <w:rFonts w:asciiTheme="minorHAnsi" w:hAnsiTheme="minorHAnsi" w:cstheme="minorHAnsi"/>
          <w:spacing w:val="-5"/>
        </w:rPr>
        <w:t xml:space="preserve"> </w:t>
      </w:r>
      <w:r w:rsidRPr="00FF137E">
        <w:rPr>
          <w:rFonts w:asciiTheme="minorHAnsi" w:hAnsiTheme="minorHAnsi" w:cstheme="minorHAnsi"/>
        </w:rPr>
        <w:t>Data</w:t>
      </w:r>
      <w:r w:rsidRPr="00FF137E">
        <w:rPr>
          <w:rFonts w:asciiTheme="minorHAnsi" w:hAnsiTheme="minorHAnsi" w:cstheme="minorHAnsi"/>
          <w:spacing w:val="-3"/>
        </w:rPr>
        <w:t xml:space="preserve"> </w:t>
      </w:r>
      <w:r w:rsidRPr="00FF137E">
        <w:rPr>
          <w:rFonts w:asciiTheme="minorHAnsi" w:hAnsiTheme="minorHAnsi" w:cstheme="minorHAnsi"/>
        </w:rPr>
        <w:t>Lead</w:t>
      </w:r>
      <w:r w:rsidRPr="00FF137E">
        <w:rPr>
          <w:rFonts w:asciiTheme="minorHAnsi" w:hAnsiTheme="minorHAnsi" w:cstheme="minorHAnsi"/>
          <w:spacing w:val="-5"/>
        </w:rPr>
        <w:t xml:space="preserve"> </w:t>
      </w:r>
      <w:r w:rsidRPr="00FF137E">
        <w:rPr>
          <w:rFonts w:asciiTheme="minorHAnsi" w:hAnsiTheme="minorHAnsi" w:cstheme="minorHAnsi"/>
        </w:rPr>
        <w:t>position</w:t>
      </w:r>
      <w:r w:rsidRPr="00FF137E">
        <w:rPr>
          <w:rFonts w:asciiTheme="minorHAnsi" w:hAnsiTheme="minorHAnsi" w:cstheme="minorHAnsi"/>
          <w:spacing w:val="-5"/>
        </w:rPr>
        <w:t xml:space="preserve"> </w:t>
      </w:r>
      <w:r w:rsidRPr="00FF137E">
        <w:rPr>
          <w:rFonts w:asciiTheme="minorHAnsi" w:hAnsiTheme="minorHAnsi" w:cstheme="minorHAnsi"/>
        </w:rPr>
        <w:t>has</w:t>
      </w:r>
      <w:r w:rsidRPr="00FF137E">
        <w:rPr>
          <w:rFonts w:asciiTheme="minorHAnsi" w:hAnsiTheme="minorHAnsi" w:cstheme="minorHAnsi"/>
          <w:spacing w:val="-5"/>
        </w:rPr>
        <w:t xml:space="preserve"> </w:t>
      </w:r>
      <w:r w:rsidRPr="00FF137E">
        <w:rPr>
          <w:rFonts w:asciiTheme="minorHAnsi" w:hAnsiTheme="minorHAnsi" w:cstheme="minorHAnsi"/>
        </w:rPr>
        <w:t>been</w:t>
      </w:r>
      <w:r w:rsidRPr="00FF137E">
        <w:rPr>
          <w:rFonts w:asciiTheme="minorHAnsi" w:hAnsiTheme="minorHAnsi" w:cstheme="minorHAnsi"/>
          <w:spacing w:val="-2"/>
        </w:rPr>
        <w:t xml:space="preserve"> </w:t>
      </w:r>
      <w:r w:rsidRPr="00FF137E">
        <w:rPr>
          <w:rFonts w:asciiTheme="minorHAnsi" w:hAnsiTheme="minorHAnsi" w:cstheme="minorHAnsi"/>
        </w:rPr>
        <w:t>added</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CQI</w:t>
      </w:r>
      <w:r w:rsidRPr="00FF137E">
        <w:rPr>
          <w:rFonts w:asciiTheme="minorHAnsi" w:hAnsiTheme="minorHAnsi" w:cstheme="minorHAnsi"/>
          <w:spacing w:val="-8"/>
        </w:rPr>
        <w:t xml:space="preserve"> </w:t>
      </w:r>
      <w:r w:rsidRPr="00FF137E">
        <w:rPr>
          <w:rFonts w:asciiTheme="minorHAnsi" w:hAnsiTheme="minorHAnsi" w:cstheme="minorHAnsi"/>
        </w:rPr>
        <w:t>Steering</w:t>
      </w:r>
      <w:r w:rsidRPr="00FF137E">
        <w:rPr>
          <w:rFonts w:asciiTheme="minorHAnsi" w:hAnsiTheme="minorHAnsi" w:cstheme="minorHAnsi"/>
          <w:spacing w:val="-5"/>
        </w:rPr>
        <w:t xml:space="preserve"> </w:t>
      </w:r>
      <w:r w:rsidRPr="00FF137E">
        <w:rPr>
          <w:rFonts w:asciiTheme="minorHAnsi" w:hAnsiTheme="minorHAnsi" w:cstheme="minorHAnsi"/>
        </w:rPr>
        <w:t>Committee</w:t>
      </w:r>
      <w:r w:rsidRPr="00FF137E">
        <w:rPr>
          <w:rFonts w:asciiTheme="minorHAnsi" w:hAnsiTheme="minorHAnsi" w:cstheme="minorHAnsi"/>
          <w:spacing w:val="-6"/>
        </w:rPr>
        <w:t xml:space="preserve"> </w:t>
      </w:r>
      <w:r w:rsidRPr="00FF137E">
        <w:rPr>
          <w:rFonts w:asciiTheme="minorHAnsi" w:hAnsiTheme="minorHAnsi" w:cstheme="minorHAnsi"/>
        </w:rPr>
        <w:t>that will</w:t>
      </w:r>
      <w:r w:rsidRPr="00FF137E">
        <w:rPr>
          <w:rFonts w:asciiTheme="minorHAnsi" w:hAnsiTheme="minorHAnsi" w:cstheme="minorHAnsi"/>
          <w:spacing w:val="-4"/>
        </w:rPr>
        <w:t xml:space="preserve"> </w:t>
      </w:r>
      <w:r w:rsidRPr="00FF137E">
        <w:rPr>
          <w:rFonts w:asciiTheme="minorHAnsi" w:hAnsiTheme="minorHAnsi" w:cstheme="minorHAnsi"/>
        </w:rPr>
        <w:t xml:space="preserve">serve as a liaison between Data Governance Council and the State’s CQI system. Also, CQI actively participates in the Data Governance Council to support the shared decision making between Information technology, CQI and data quality strategies. The Agency is still currently assessing CQI Processes and how the PDSA model can be adapted to Mississippi’s child welfare system. MDCPS will continue its work with the Capacity Building Center for States by holding monthly </w:t>
      </w:r>
      <w:r w:rsidRPr="00FF137E">
        <w:rPr>
          <w:rFonts w:asciiTheme="minorHAnsi" w:hAnsiTheme="minorHAnsi" w:cstheme="minorHAnsi"/>
          <w:spacing w:val="-2"/>
        </w:rPr>
        <w:t>meetings</w:t>
      </w:r>
      <w:r w:rsidRPr="00FF137E">
        <w:rPr>
          <w:rFonts w:asciiTheme="minorHAnsi" w:hAnsiTheme="minorHAnsi" w:cstheme="minorHAnsi"/>
          <w:spacing w:val="-6"/>
        </w:rPr>
        <w:t xml:space="preserve"> </w:t>
      </w:r>
      <w:r w:rsidRPr="00FF137E">
        <w:rPr>
          <w:rFonts w:asciiTheme="minorHAnsi" w:hAnsiTheme="minorHAnsi" w:cstheme="minorHAnsi"/>
          <w:spacing w:val="-2"/>
        </w:rPr>
        <w:t>with</w:t>
      </w:r>
      <w:r w:rsidRPr="00FF137E">
        <w:rPr>
          <w:rFonts w:asciiTheme="minorHAnsi" w:hAnsiTheme="minorHAnsi" w:cstheme="minorHAnsi"/>
          <w:spacing w:val="-4"/>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Steering</w:t>
      </w:r>
      <w:r w:rsidRPr="00FF137E">
        <w:rPr>
          <w:rFonts w:asciiTheme="minorHAnsi" w:hAnsiTheme="minorHAnsi" w:cstheme="minorHAnsi"/>
          <w:spacing w:val="-6"/>
        </w:rPr>
        <w:t xml:space="preserve"> </w:t>
      </w:r>
      <w:r w:rsidRPr="00FF137E">
        <w:rPr>
          <w:rFonts w:asciiTheme="minorHAnsi" w:hAnsiTheme="minorHAnsi" w:cstheme="minorHAnsi"/>
          <w:spacing w:val="-2"/>
        </w:rPr>
        <w:t>Committee</w:t>
      </w:r>
      <w:r w:rsidRPr="00FF137E">
        <w:rPr>
          <w:rFonts w:asciiTheme="minorHAnsi" w:hAnsiTheme="minorHAnsi" w:cstheme="minorHAnsi"/>
          <w:spacing w:val="-4"/>
        </w:rPr>
        <w:t xml:space="preserve"> </w:t>
      </w:r>
      <w:r w:rsidRPr="00FF137E">
        <w:rPr>
          <w:rFonts w:asciiTheme="minorHAnsi" w:hAnsiTheme="minorHAnsi" w:cstheme="minorHAnsi"/>
          <w:spacing w:val="-2"/>
        </w:rPr>
        <w:t>and</w:t>
      </w:r>
      <w:r w:rsidRPr="00FF137E">
        <w:rPr>
          <w:rFonts w:asciiTheme="minorHAnsi" w:hAnsiTheme="minorHAnsi" w:cstheme="minorHAnsi"/>
          <w:spacing w:val="-6"/>
        </w:rPr>
        <w:t xml:space="preserve"> </w:t>
      </w:r>
      <w:r w:rsidRPr="00FF137E">
        <w:rPr>
          <w:rFonts w:asciiTheme="minorHAnsi" w:hAnsiTheme="minorHAnsi" w:cstheme="minorHAnsi"/>
          <w:spacing w:val="-2"/>
        </w:rPr>
        <w:t>developing</w:t>
      </w:r>
      <w:r w:rsidRPr="00FF137E">
        <w:rPr>
          <w:rFonts w:asciiTheme="minorHAnsi" w:hAnsiTheme="minorHAnsi" w:cstheme="minorHAnsi"/>
          <w:spacing w:val="-6"/>
        </w:rPr>
        <w:t xml:space="preserve"> </w:t>
      </w:r>
      <w:r w:rsidRPr="00FF137E">
        <w:rPr>
          <w:rFonts w:asciiTheme="minorHAnsi" w:hAnsiTheme="minorHAnsi" w:cstheme="minorHAnsi"/>
          <w:spacing w:val="-2"/>
        </w:rPr>
        <w:t>tasks</w:t>
      </w:r>
      <w:r w:rsidRPr="00FF137E">
        <w:rPr>
          <w:rFonts w:asciiTheme="minorHAnsi" w:hAnsiTheme="minorHAnsi" w:cstheme="minorHAnsi"/>
          <w:spacing w:val="-6"/>
        </w:rPr>
        <w:t xml:space="preserve"> </w:t>
      </w:r>
      <w:r w:rsidRPr="00FF137E">
        <w:rPr>
          <w:rFonts w:asciiTheme="minorHAnsi" w:hAnsiTheme="minorHAnsi" w:cstheme="minorHAnsi"/>
          <w:spacing w:val="-2"/>
        </w:rPr>
        <w:t>for</w:t>
      </w:r>
      <w:r w:rsidRPr="00FF137E">
        <w:rPr>
          <w:rFonts w:asciiTheme="minorHAnsi" w:hAnsiTheme="minorHAnsi" w:cstheme="minorHAnsi"/>
          <w:spacing w:val="-7"/>
        </w:rPr>
        <w:t xml:space="preserve"> </w:t>
      </w:r>
      <w:r w:rsidRPr="00FF137E">
        <w:rPr>
          <w:rFonts w:asciiTheme="minorHAnsi" w:hAnsiTheme="minorHAnsi" w:cstheme="minorHAnsi"/>
          <w:spacing w:val="-2"/>
        </w:rPr>
        <w:t>each committee</w:t>
      </w:r>
      <w:r w:rsidRPr="00FF137E">
        <w:rPr>
          <w:rFonts w:asciiTheme="minorHAnsi" w:hAnsiTheme="minorHAnsi" w:cstheme="minorHAnsi"/>
          <w:spacing w:val="-7"/>
        </w:rPr>
        <w:t xml:space="preserve"> </w:t>
      </w:r>
      <w:r w:rsidRPr="00FF137E">
        <w:rPr>
          <w:rFonts w:asciiTheme="minorHAnsi" w:hAnsiTheme="minorHAnsi" w:cstheme="minorHAnsi"/>
          <w:spacing w:val="-2"/>
        </w:rPr>
        <w:t>to</w:t>
      </w:r>
      <w:r w:rsidRPr="00FF137E">
        <w:rPr>
          <w:rFonts w:asciiTheme="minorHAnsi" w:hAnsiTheme="minorHAnsi" w:cstheme="minorHAnsi"/>
          <w:spacing w:val="-4"/>
        </w:rPr>
        <w:t xml:space="preserve"> </w:t>
      </w:r>
      <w:r w:rsidRPr="00FF137E">
        <w:rPr>
          <w:rFonts w:asciiTheme="minorHAnsi" w:hAnsiTheme="minorHAnsi" w:cstheme="minorHAnsi"/>
          <w:spacing w:val="-2"/>
        </w:rPr>
        <w:t>complete</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during </w:t>
      </w:r>
      <w:r w:rsidRPr="00FF137E">
        <w:rPr>
          <w:rFonts w:asciiTheme="minorHAnsi" w:hAnsiTheme="minorHAnsi" w:cstheme="minorHAnsi"/>
        </w:rPr>
        <w:t>each monthly meeting. The agency is currently compiling CQI</w:t>
      </w:r>
      <w:r w:rsidRPr="00FF137E">
        <w:rPr>
          <w:rFonts w:asciiTheme="minorHAnsi" w:hAnsiTheme="minorHAnsi" w:cstheme="minorHAnsi"/>
          <w:spacing w:val="-2"/>
        </w:rPr>
        <w:t xml:space="preserve"> </w:t>
      </w:r>
      <w:r w:rsidRPr="00FF137E">
        <w:rPr>
          <w:rFonts w:asciiTheme="minorHAnsi" w:hAnsiTheme="minorHAnsi" w:cstheme="minorHAnsi"/>
        </w:rPr>
        <w:t>Self-Assessment to gauge current functioning of the CQI System. Each Steering Committee was tasked with creating a small work group</w:t>
      </w:r>
      <w:r w:rsidRPr="00FF137E">
        <w:rPr>
          <w:rFonts w:asciiTheme="minorHAnsi" w:hAnsiTheme="minorHAnsi" w:cstheme="minorHAnsi"/>
          <w:spacing w:val="-2"/>
        </w:rPr>
        <w:t xml:space="preserve"> </w:t>
      </w:r>
      <w:r w:rsidRPr="00FF137E">
        <w:rPr>
          <w:rFonts w:asciiTheme="minorHAnsi" w:hAnsiTheme="minorHAnsi" w:cstheme="minorHAnsi"/>
        </w:rPr>
        <w:t>based</w:t>
      </w:r>
      <w:r w:rsidRPr="00FF137E">
        <w:rPr>
          <w:rFonts w:asciiTheme="minorHAnsi" w:hAnsiTheme="minorHAnsi" w:cstheme="minorHAnsi"/>
          <w:spacing w:val="-1"/>
        </w:rPr>
        <w:t xml:space="preserve"> </w:t>
      </w:r>
      <w:r w:rsidRPr="00FF137E">
        <w:rPr>
          <w:rFonts w:asciiTheme="minorHAnsi" w:hAnsiTheme="minorHAnsi" w:cstheme="minorHAnsi"/>
        </w:rPr>
        <w:t>on</w:t>
      </w:r>
      <w:r w:rsidRPr="00FF137E">
        <w:rPr>
          <w:rFonts w:asciiTheme="minorHAnsi" w:hAnsiTheme="minorHAnsi" w:cstheme="minorHAnsi"/>
          <w:spacing w:val="-1"/>
        </w:rPr>
        <w:t xml:space="preserve"> </w:t>
      </w:r>
      <w:r w:rsidRPr="00FF137E">
        <w:rPr>
          <w:rFonts w:asciiTheme="minorHAnsi" w:hAnsiTheme="minorHAnsi" w:cstheme="minorHAnsi"/>
        </w:rPr>
        <w:t>different units</w:t>
      </w:r>
      <w:r w:rsidRPr="00FF137E">
        <w:rPr>
          <w:rFonts w:asciiTheme="minorHAnsi" w:hAnsiTheme="minorHAnsi" w:cstheme="minorHAnsi"/>
          <w:spacing w:val="-1"/>
        </w:rPr>
        <w:t xml:space="preserve"> </w:t>
      </w:r>
      <w:r w:rsidRPr="00FF137E">
        <w:rPr>
          <w:rFonts w:asciiTheme="minorHAnsi" w:hAnsiTheme="minorHAnsi" w:cstheme="minorHAnsi"/>
        </w:rPr>
        <w:t>across</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State</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include</w:t>
      </w:r>
      <w:r w:rsidRPr="00FF137E">
        <w:rPr>
          <w:rFonts w:asciiTheme="minorHAnsi" w:hAnsiTheme="minorHAnsi" w:cstheme="minorHAnsi"/>
          <w:spacing w:val="-2"/>
        </w:rPr>
        <w:t xml:space="preserve"> </w:t>
      </w:r>
      <w:r w:rsidRPr="00FF137E">
        <w:rPr>
          <w:rFonts w:asciiTheme="minorHAnsi" w:hAnsiTheme="minorHAnsi" w:cstheme="minorHAnsi"/>
        </w:rPr>
        <w:t>internal</w:t>
      </w:r>
      <w:r w:rsidRPr="00FF137E">
        <w:rPr>
          <w:rFonts w:asciiTheme="minorHAnsi" w:hAnsiTheme="minorHAnsi" w:cstheme="minorHAnsi"/>
          <w:spacing w:val="-1"/>
        </w:rPr>
        <w:t xml:space="preserve"> </w:t>
      </w:r>
      <w:r w:rsidRPr="00FF137E">
        <w:rPr>
          <w:rFonts w:asciiTheme="minorHAnsi" w:hAnsiTheme="minorHAnsi" w:cstheme="minorHAnsi"/>
        </w:rPr>
        <w:t>Stakeholders</w:t>
      </w:r>
      <w:r w:rsidRPr="00FF137E">
        <w:rPr>
          <w:rFonts w:asciiTheme="minorHAnsi" w:hAnsiTheme="minorHAnsi" w:cstheme="minorHAnsi"/>
          <w:spacing w:val="-2"/>
        </w:rPr>
        <w:t xml:space="preserve"> </w:t>
      </w:r>
      <w:r w:rsidRPr="00FF137E">
        <w:rPr>
          <w:rFonts w:asciiTheme="minorHAnsi" w:hAnsiTheme="minorHAnsi" w:cstheme="minorHAnsi"/>
        </w:rPr>
        <w:t>perspective</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our existing CQI system.</w:t>
      </w:r>
      <w:r w:rsidRPr="00FF137E">
        <w:rPr>
          <w:rFonts w:asciiTheme="minorHAnsi" w:hAnsiTheme="minorHAnsi" w:cstheme="minorHAnsi"/>
          <w:spacing w:val="40"/>
        </w:rPr>
        <w:t xml:space="preserve"> </w:t>
      </w:r>
      <w:r w:rsidRPr="00FF137E">
        <w:rPr>
          <w:rFonts w:asciiTheme="minorHAnsi" w:hAnsiTheme="minorHAnsi" w:cstheme="minorHAnsi"/>
        </w:rPr>
        <w:t xml:space="preserve">The agency will continue to work with the Center for States by April 30, </w:t>
      </w:r>
      <w:r w:rsidRPr="00FF137E">
        <w:rPr>
          <w:rFonts w:asciiTheme="minorHAnsi" w:hAnsiTheme="minorHAnsi" w:cstheme="minorHAnsi"/>
          <w:spacing w:val="-2"/>
        </w:rPr>
        <w:t>2024.</w:t>
      </w:r>
    </w:p>
    <w:p w14:paraId="50641CE7" w14:textId="77777777" w:rsidR="00112D49" w:rsidRPr="00FF137E" w:rsidRDefault="00112D49">
      <w:pPr>
        <w:pStyle w:val="BodyText"/>
        <w:spacing w:before="43"/>
        <w:rPr>
          <w:rFonts w:asciiTheme="minorHAnsi" w:hAnsiTheme="minorHAnsi" w:cstheme="minorHAnsi"/>
        </w:rPr>
      </w:pPr>
    </w:p>
    <w:p w14:paraId="2BB5B511" w14:textId="6777AF0F" w:rsidR="00112D49" w:rsidRPr="00FF137E" w:rsidRDefault="00DC3A48">
      <w:pPr>
        <w:pStyle w:val="BodyText"/>
        <w:spacing w:line="276" w:lineRule="auto"/>
        <w:ind w:left="300" w:right="1041"/>
        <w:jc w:val="both"/>
        <w:rPr>
          <w:rFonts w:asciiTheme="minorHAnsi" w:hAnsiTheme="minorHAnsi" w:cstheme="minorHAnsi"/>
        </w:rPr>
      </w:pPr>
      <w:r w:rsidRPr="00FF137E">
        <w:rPr>
          <w:rFonts w:asciiTheme="minorHAnsi" w:hAnsiTheme="minorHAnsi" w:cstheme="minorHAnsi"/>
        </w:rPr>
        <w:t xml:space="preserve">The graphic below is a PDSA model copyrighted by Chapin Hall at the University of Chicago; it illustrates the critical need to pay attention to each step of implementation. </w:t>
      </w:r>
      <w:r w:rsidR="00901905" w:rsidRPr="00FF137E">
        <w:rPr>
          <w:rStyle w:val="normaltextrun"/>
          <w:rFonts w:asciiTheme="minorHAnsi" w:hAnsiTheme="minorHAnsi" w:cstheme="minorHAnsi"/>
          <w:color w:val="000000"/>
          <w:shd w:val="clear" w:color="auto" w:fill="FFFFFF"/>
        </w:rPr>
        <w:t>MDCPS Steering Committee is in the process of drafting the agencies PDSA Model. The model is expected to be approved by August 2024 and including the agencies CQI Plan in January 2025.</w:t>
      </w:r>
    </w:p>
    <w:p w14:paraId="3A9FE6F0" w14:textId="77777777" w:rsidR="00112D49" w:rsidRPr="00FF137E" w:rsidRDefault="00DC3A48">
      <w:pPr>
        <w:pStyle w:val="BodyText"/>
        <w:ind w:left="340"/>
        <w:rPr>
          <w:rFonts w:asciiTheme="minorHAnsi" w:hAnsiTheme="minorHAnsi" w:cstheme="minorHAnsi"/>
          <w:sz w:val="20"/>
        </w:rPr>
      </w:pPr>
      <w:r w:rsidRPr="00FF137E">
        <w:rPr>
          <w:rFonts w:asciiTheme="minorHAnsi" w:hAnsiTheme="minorHAnsi" w:cstheme="minorHAnsi"/>
          <w:noProof/>
          <w:sz w:val="20"/>
        </w:rPr>
        <w:lastRenderedPageBreak/>
        <w:drawing>
          <wp:inline distT="0" distB="0" distL="0" distR="0" wp14:anchorId="10FE85D0" wp14:editId="0F6029AC">
            <wp:extent cx="5794807" cy="4162329"/>
            <wp:effectExtent l="0" t="0" r="0" b="0"/>
            <wp:docPr id="149" name="Picture 149"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Diagram  Description automatically generated"/>
                    <pic:cNvPicPr/>
                  </pic:nvPicPr>
                  <pic:blipFill>
                    <a:blip r:embed="rId34" cstate="print"/>
                    <a:stretch>
                      <a:fillRect/>
                    </a:stretch>
                  </pic:blipFill>
                  <pic:spPr>
                    <a:xfrm>
                      <a:off x="0" y="0"/>
                      <a:ext cx="5794807" cy="4162329"/>
                    </a:xfrm>
                    <a:prstGeom prst="rect">
                      <a:avLst/>
                    </a:prstGeom>
                  </pic:spPr>
                </pic:pic>
              </a:graphicData>
            </a:graphic>
          </wp:inline>
        </w:drawing>
      </w:r>
    </w:p>
    <w:p w14:paraId="236B5D3B" w14:textId="77777777" w:rsidR="00112D49" w:rsidRPr="00FF137E" w:rsidRDefault="00DC3A48">
      <w:pPr>
        <w:pStyle w:val="BodyText"/>
        <w:spacing w:before="216" w:line="276" w:lineRule="auto"/>
        <w:ind w:left="300" w:right="1036"/>
        <w:jc w:val="both"/>
        <w:rPr>
          <w:rFonts w:asciiTheme="minorHAnsi" w:hAnsiTheme="minorHAnsi" w:cstheme="minorHAnsi"/>
        </w:rPr>
      </w:pPr>
      <w:r w:rsidRPr="00FF137E">
        <w:rPr>
          <w:rFonts w:asciiTheme="minorHAnsi" w:hAnsiTheme="minorHAnsi" w:cstheme="minorHAnsi"/>
        </w:rPr>
        <w:t>Although</w:t>
      </w:r>
      <w:r w:rsidRPr="00FF137E">
        <w:rPr>
          <w:rFonts w:asciiTheme="minorHAnsi" w:hAnsiTheme="minorHAnsi" w:cstheme="minorHAnsi"/>
          <w:spacing w:val="-9"/>
        </w:rPr>
        <w:t xml:space="preserve"> </w:t>
      </w:r>
      <w:r w:rsidRPr="00FF137E">
        <w:rPr>
          <w:rFonts w:asciiTheme="minorHAnsi" w:hAnsiTheme="minorHAnsi" w:cstheme="minorHAnsi"/>
        </w:rPr>
        <w:t>MDCPS</w:t>
      </w:r>
      <w:r w:rsidRPr="00FF137E">
        <w:rPr>
          <w:rFonts w:asciiTheme="minorHAnsi" w:hAnsiTheme="minorHAnsi" w:cstheme="minorHAnsi"/>
          <w:spacing w:val="-9"/>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still</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process</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implementing</w:t>
      </w:r>
      <w:r w:rsidRPr="00FF137E">
        <w:rPr>
          <w:rFonts w:asciiTheme="minorHAnsi" w:hAnsiTheme="minorHAnsi" w:cstheme="minorHAnsi"/>
          <w:spacing w:val="-10"/>
        </w:rPr>
        <w:t xml:space="preserve"> </w:t>
      </w:r>
      <w:r w:rsidRPr="00FF137E">
        <w:rPr>
          <w:rFonts w:asciiTheme="minorHAnsi" w:hAnsiTheme="minorHAnsi" w:cstheme="minorHAnsi"/>
        </w:rPr>
        <w:t>a</w:t>
      </w:r>
      <w:r w:rsidRPr="00FF137E">
        <w:rPr>
          <w:rFonts w:asciiTheme="minorHAnsi" w:hAnsiTheme="minorHAnsi" w:cstheme="minorHAnsi"/>
          <w:spacing w:val="-11"/>
        </w:rPr>
        <w:t xml:space="preserve"> </w:t>
      </w:r>
      <w:r w:rsidRPr="00FF137E">
        <w:rPr>
          <w:rFonts w:asciiTheme="minorHAnsi" w:hAnsiTheme="minorHAnsi" w:cstheme="minorHAnsi"/>
        </w:rPr>
        <w:t>formal</w:t>
      </w:r>
      <w:r w:rsidRPr="00FF137E">
        <w:rPr>
          <w:rFonts w:asciiTheme="minorHAnsi" w:hAnsiTheme="minorHAnsi" w:cstheme="minorHAnsi"/>
          <w:spacing w:val="-10"/>
        </w:rPr>
        <w:t xml:space="preserve"> </w:t>
      </w:r>
      <w:r w:rsidRPr="00FF137E">
        <w:rPr>
          <w:rFonts w:asciiTheme="minorHAnsi" w:hAnsiTheme="minorHAnsi" w:cstheme="minorHAnsi"/>
        </w:rPr>
        <w:t>CQI</w:t>
      </w:r>
      <w:r w:rsidRPr="00FF137E">
        <w:rPr>
          <w:rFonts w:asciiTheme="minorHAnsi" w:hAnsiTheme="minorHAnsi" w:cstheme="minorHAnsi"/>
          <w:spacing w:val="-13"/>
        </w:rPr>
        <w:t xml:space="preserve"> </w:t>
      </w:r>
      <w:r w:rsidRPr="00FF137E">
        <w:rPr>
          <w:rFonts w:asciiTheme="minorHAnsi" w:hAnsiTheme="minorHAnsi" w:cstheme="minorHAnsi"/>
        </w:rPr>
        <w:t>process,</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Agency</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able cite</w:t>
      </w:r>
      <w:r w:rsidRPr="00FF137E">
        <w:rPr>
          <w:rFonts w:asciiTheme="minorHAnsi" w:hAnsiTheme="minorHAnsi" w:cstheme="minorHAnsi"/>
          <w:spacing w:val="-12"/>
        </w:rPr>
        <w:t xml:space="preserve"> </w:t>
      </w:r>
      <w:r w:rsidRPr="00FF137E">
        <w:rPr>
          <w:rFonts w:asciiTheme="minorHAnsi" w:hAnsiTheme="minorHAnsi" w:cstheme="minorHAnsi"/>
        </w:rPr>
        <w:t>several</w:t>
      </w:r>
      <w:r w:rsidRPr="00FF137E">
        <w:rPr>
          <w:rFonts w:asciiTheme="minorHAnsi" w:hAnsiTheme="minorHAnsi" w:cstheme="minorHAnsi"/>
          <w:spacing w:val="-10"/>
        </w:rPr>
        <w:t xml:space="preserve"> </w:t>
      </w:r>
      <w:r w:rsidRPr="00FF137E">
        <w:rPr>
          <w:rFonts w:asciiTheme="minorHAnsi" w:hAnsiTheme="minorHAnsi" w:cstheme="minorHAnsi"/>
        </w:rPr>
        <w:t>examples</w:t>
      </w:r>
      <w:r w:rsidRPr="00FF137E">
        <w:rPr>
          <w:rFonts w:asciiTheme="minorHAnsi" w:hAnsiTheme="minorHAnsi" w:cstheme="minorHAnsi"/>
          <w:spacing w:val="-10"/>
        </w:rPr>
        <w:t xml:space="preserve"> </w:t>
      </w:r>
      <w:r w:rsidRPr="00FF137E">
        <w:rPr>
          <w:rFonts w:asciiTheme="minorHAnsi" w:hAnsiTheme="minorHAnsi" w:cstheme="minorHAnsi"/>
        </w:rPr>
        <w:t>where</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critical</w:t>
      </w:r>
      <w:r w:rsidRPr="00FF137E">
        <w:rPr>
          <w:rFonts w:asciiTheme="minorHAnsi" w:hAnsiTheme="minorHAnsi" w:cstheme="minorHAnsi"/>
          <w:spacing w:val="-10"/>
        </w:rPr>
        <w:t xml:space="preserve"> </w:t>
      </w:r>
      <w:r w:rsidRPr="00FF137E">
        <w:rPr>
          <w:rFonts w:asciiTheme="minorHAnsi" w:hAnsiTheme="minorHAnsi" w:cstheme="minorHAnsi"/>
        </w:rPr>
        <w:t>PDSA</w:t>
      </w:r>
      <w:r w:rsidRPr="00FF137E">
        <w:rPr>
          <w:rFonts w:asciiTheme="minorHAnsi" w:hAnsiTheme="minorHAnsi" w:cstheme="minorHAnsi"/>
          <w:spacing w:val="-11"/>
        </w:rPr>
        <w:t xml:space="preserve"> </w:t>
      </w:r>
      <w:r w:rsidRPr="00FF137E">
        <w:rPr>
          <w:rFonts w:asciiTheme="minorHAnsi" w:hAnsiTheme="minorHAnsi" w:cstheme="minorHAnsi"/>
        </w:rPr>
        <w:t>principles</w:t>
      </w:r>
      <w:r w:rsidRPr="00FF137E">
        <w:rPr>
          <w:rFonts w:asciiTheme="minorHAnsi" w:hAnsiTheme="minorHAnsi" w:cstheme="minorHAnsi"/>
          <w:spacing w:val="-10"/>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part</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regular</w:t>
      </w:r>
      <w:r w:rsidRPr="00FF137E">
        <w:rPr>
          <w:rFonts w:asciiTheme="minorHAnsi" w:hAnsiTheme="minorHAnsi" w:cstheme="minorHAnsi"/>
          <w:spacing w:val="-10"/>
        </w:rPr>
        <w:t xml:space="preserve"> </w:t>
      </w:r>
      <w:r w:rsidRPr="00FF137E">
        <w:rPr>
          <w:rFonts w:asciiTheme="minorHAnsi" w:hAnsiTheme="minorHAnsi" w:cstheme="minorHAnsi"/>
        </w:rPr>
        <w:t>practice</w:t>
      </w:r>
      <w:r w:rsidRPr="00FF137E">
        <w:rPr>
          <w:rFonts w:asciiTheme="minorHAnsi" w:hAnsiTheme="minorHAnsi" w:cstheme="minorHAnsi"/>
          <w:spacing w:val="-7"/>
        </w:rPr>
        <w:t xml:space="preserve"> </w:t>
      </w:r>
      <w:r w:rsidRPr="00FF137E">
        <w:rPr>
          <w:rFonts w:asciiTheme="minorHAnsi" w:hAnsiTheme="minorHAnsi" w:cstheme="minorHAnsi"/>
        </w:rPr>
        <w:t>–</w:t>
      </w:r>
      <w:r w:rsidRPr="00FF137E">
        <w:rPr>
          <w:rFonts w:asciiTheme="minorHAnsi" w:hAnsiTheme="minorHAnsi" w:cstheme="minorHAnsi"/>
          <w:spacing w:val="-11"/>
        </w:rPr>
        <w:t xml:space="preserve"> </w:t>
      </w:r>
      <w:r w:rsidRPr="00FF137E">
        <w:rPr>
          <w:rFonts w:asciiTheme="minorHAnsi" w:hAnsiTheme="minorHAnsi" w:cstheme="minorHAnsi"/>
        </w:rPr>
        <w:t>particularly, the development of logic models and theories of change have been used to plan practice improvement strategies.</w:t>
      </w:r>
    </w:p>
    <w:p w14:paraId="68E46451" w14:textId="77777777" w:rsidR="00112D49" w:rsidRPr="00FF137E" w:rsidRDefault="00112D49">
      <w:pPr>
        <w:pStyle w:val="BodyText"/>
        <w:spacing w:before="1"/>
        <w:rPr>
          <w:rFonts w:asciiTheme="minorHAnsi" w:hAnsiTheme="minorHAnsi" w:cstheme="minorHAnsi"/>
        </w:rPr>
      </w:pPr>
    </w:p>
    <w:p w14:paraId="1CE966FF" w14:textId="77777777" w:rsidR="00112D49" w:rsidRPr="00FF137E" w:rsidRDefault="00DC3A48">
      <w:pPr>
        <w:pStyle w:val="Heading5"/>
        <w:ind w:left="300"/>
        <w:rPr>
          <w:rFonts w:asciiTheme="minorHAnsi" w:hAnsiTheme="minorHAnsi" w:cstheme="minorHAnsi"/>
        </w:rPr>
      </w:pPr>
      <w:r w:rsidRPr="00FF137E">
        <w:rPr>
          <w:rFonts w:asciiTheme="minorHAnsi" w:hAnsiTheme="minorHAnsi" w:cstheme="minorHAnsi"/>
          <w:color w:val="2E5395"/>
        </w:rPr>
        <w:t>Infusing</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Stakeholder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Engagement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throughout</w:t>
      </w:r>
      <w:r w:rsidRPr="00FF137E">
        <w:rPr>
          <w:rFonts w:asciiTheme="minorHAnsi" w:hAnsiTheme="minorHAnsi" w:cstheme="minorHAnsi"/>
          <w:color w:val="2E5395"/>
          <w:spacing w:val="-5"/>
        </w:rPr>
        <w:t xml:space="preserve"> CQI</w:t>
      </w:r>
    </w:p>
    <w:p w14:paraId="412109DF" w14:textId="77777777" w:rsidR="00112D49" w:rsidRPr="00FF137E" w:rsidRDefault="00DC3A48">
      <w:pPr>
        <w:pStyle w:val="BodyText"/>
        <w:spacing w:line="276" w:lineRule="auto"/>
        <w:ind w:left="300" w:right="1044"/>
        <w:jc w:val="both"/>
        <w:rPr>
          <w:rFonts w:asciiTheme="minorHAnsi" w:hAnsiTheme="minorHAnsi" w:cstheme="minorHAnsi"/>
        </w:rPr>
      </w:pPr>
      <w:r w:rsidRPr="00FF137E">
        <w:rPr>
          <w:rFonts w:asciiTheme="minorHAnsi" w:hAnsiTheme="minorHAnsi" w:cstheme="minorHAnsi"/>
        </w:rPr>
        <w:t xml:space="preserve">MDCPS is prioritizing how performance is analyzed and addressed in a manner that promotes meaningful stakeholder engagement and feedback. To achieve this, the Agency will develop two </w:t>
      </w:r>
      <w:r w:rsidRPr="00FF137E">
        <w:rPr>
          <w:rFonts w:asciiTheme="minorHAnsi" w:hAnsiTheme="minorHAnsi" w:cstheme="minorHAnsi"/>
          <w:spacing w:val="-2"/>
        </w:rPr>
        <w:t>Forums:</w:t>
      </w:r>
    </w:p>
    <w:p w14:paraId="2B84838F" w14:textId="77777777" w:rsidR="00112D49" w:rsidRPr="00FF137E" w:rsidRDefault="00DC3A48">
      <w:pPr>
        <w:pStyle w:val="ListParagraph"/>
        <w:numPr>
          <w:ilvl w:val="0"/>
          <w:numId w:val="26"/>
        </w:numPr>
        <w:tabs>
          <w:tab w:val="left" w:pos="660"/>
        </w:tabs>
        <w:spacing w:line="276" w:lineRule="auto"/>
        <w:ind w:right="1035"/>
        <w:jc w:val="both"/>
        <w:rPr>
          <w:rFonts w:asciiTheme="minorHAnsi" w:hAnsiTheme="minorHAnsi" w:cstheme="minorHAnsi"/>
          <w:sz w:val="24"/>
        </w:rPr>
      </w:pPr>
      <w:r w:rsidRPr="00FF137E">
        <w:rPr>
          <w:rFonts w:asciiTheme="minorHAnsi" w:hAnsiTheme="minorHAnsi" w:cstheme="minorHAnsi"/>
          <w:sz w:val="24"/>
        </w:rPr>
        <w:t>Stakeholder</w:t>
      </w:r>
      <w:r w:rsidRPr="00FF137E">
        <w:rPr>
          <w:rFonts w:asciiTheme="minorHAnsi" w:hAnsiTheme="minorHAnsi" w:cstheme="minorHAnsi"/>
          <w:spacing w:val="-13"/>
          <w:sz w:val="24"/>
        </w:rPr>
        <w:t xml:space="preserve"> </w:t>
      </w:r>
      <w:r w:rsidRPr="00FF137E">
        <w:rPr>
          <w:rFonts w:asciiTheme="minorHAnsi" w:hAnsiTheme="minorHAnsi" w:cstheme="minorHAnsi"/>
          <w:sz w:val="24"/>
        </w:rPr>
        <w:t>MCCF</w:t>
      </w:r>
      <w:r w:rsidRPr="00FF137E">
        <w:rPr>
          <w:rFonts w:asciiTheme="minorHAnsi" w:hAnsiTheme="minorHAnsi" w:cstheme="minorHAnsi"/>
          <w:spacing w:val="-14"/>
          <w:sz w:val="24"/>
        </w:rPr>
        <w:t xml:space="preserve"> </w:t>
      </w:r>
      <w:r w:rsidRPr="00FF137E">
        <w:rPr>
          <w:rFonts w:asciiTheme="minorHAnsi" w:hAnsiTheme="minorHAnsi" w:cstheme="minorHAnsi"/>
          <w:sz w:val="24"/>
        </w:rPr>
        <w:t>Meeting:</w:t>
      </w:r>
      <w:r w:rsidRPr="00FF137E">
        <w:rPr>
          <w:rFonts w:asciiTheme="minorHAnsi" w:hAnsiTheme="minorHAnsi" w:cstheme="minorHAnsi"/>
          <w:spacing w:val="-12"/>
          <w:sz w:val="24"/>
        </w:rPr>
        <w:t xml:space="preserve"> </w:t>
      </w:r>
      <w:r w:rsidRPr="00FF137E">
        <w:rPr>
          <w:rFonts w:asciiTheme="minorHAnsi" w:hAnsiTheme="minorHAnsi" w:cstheme="minorHAnsi"/>
          <w:sz w:val="24"/>
        </w:rPr>
        <w:t>This</w:t>
      </w:r>
      <w:r w:rsidRPr="00FF137E">
        <w:rPr>
          <w:rFonts w:asciiTheme="minorHAnsi" w:hAnsiTheme="minorHAnsi" w:cstheme="minorHAnsi"/>
          <w:spacing w:val="-12"/>
          <w:sz w:val="24"/>
        </w:rPr>
        <w:t xml:space="preserve"> </w:t>
      </w:r>
      <w:r w:rsidRPr="00FF137E">
        <w:rPr>
          <w:rFonts w:asciiTheme="minorHAnsi" w:hAnsiTheme="minorHAnsi" w:cstheme="minorHAnsi"/>
          <w:sz w:val="24"/>
        </w:rPr>
        <w:t>external</w:t>
      </w:r>
      <w:r w:rsidRPr="00FF137E">
        <w:rPr>
          <w:rFonts w:asciiTheme="minorHAnsi" w:hAnsiTheme="minorHAnsi" w:cstheme="minorHAnsi"/>
          <w:spacing w:val="-10"/>
          <w:sz w:val="24"/>
        </w:rPr>
        <w:t xml:space="preserve"> </w:t>
      </w:r>
      <w:r w:rsidRPr="00FF137E">
        <w:rPr>
          <w:rFonts w:asciiTheme="minorHAnsi" w:hAnsiTheme="minorHAnsi" w:cstheme="minorHAnsi"/>
          <w:sz w:val="24"/>
        </w:rPr>
        <w:t>stakeholder</w:t>
      </w:r>
      <w:r w:rsidRPr="00FF137E">
        <w:rPr>
          <w:rFonts w:asciiTheme="minorHAnsi" w:hAnsiTheme="minorHAnsi" w:cstheme="minorHAnsi"/>
          <w:spacing w:val="-13"/>
          <w:sz w:val="24"/>
        </w:rPr>
        <w:t xml:space="preserve"> </w:t>
      </w:r>
      <w:r w:rsidRPr="00FF137E">
        <w:rPr>
          <w:rFonts w:asciiTheme="minorHAnsi" w:hAnsiTheme="minorHAnsi" w:cstheme="minorHAnsi"/>
          <w:sz w:val="24"/>
        </w:rPr>
        <w:t>team</w:t>
      </w:r>
      <w:r w:rsidRPr="00FF137E">
        <w:rPr>
          <w:rFonts w:asciiTheme="minorHAnsi" w:hAnsiTheme="minorHAnsi" w:cstheme="minorHAnsi"/>
          <w:spacing w:val="-10"/>
          <w:sz w:val="24"/>
        </w:rPr>
        <w:t xml:space="preserve"> </w:t>
      </w:r>
      <w:r w:rsidRPr="00FF137E">
        <w:rPr>
          <w:rFonts w:asciiTheme="minorHAnsi" w:hAnsiTheme="minorHAnsi" w:cstheme="minorHAnsi"/>
          <w:sz w:val="24"/>
        </w:rPr>
        <w:t>will</w:t>
      </w:r>
      <w:r w:rsidRPr="00FF137E">
        <w:rPr>
          <w:rFonts w:asciiTheme="minorHAnsi" w:hAnsiTheme="minorHAnsi" w:cstheme="minorHAnsi"/>
          <w:spacing w:val="-12"/>
          <w:sz w:val="24"/>
        </w:rPr>
        <w:t xml:space="preserve"> </w:t>
      </w:r>
      <w:r w:rsidRPr="00FF137E">
        <w:rPr>
          <w:rFonts w:asciiTheme="minorHAnsi" w:hAnsiTheme="minorHAnsi" w:cstheme="minorHAnsi"/>
          <w:sz w:val="24"/>
        </w:rPr>
        <w:t>meet</w:t>
      </w:r>
      <w:r w:rsidRPr="00FF137E">
        <w:rPr>
          <w:rFonts w:asciiTheme="minorHAnsi" w:hAnsiTheme="minorHAnsi" w:cstheme="minorHAnsi"/>
          <w:spacing w:val="-12"/>
          <w:sz w:val="24"/>
        </w:rPr>
        <w:t xml:space="preserve"> </w:t>
      </w:r>
      <w:r w:rsidRPr="00FF137E">
        <w:rPr>
          <w:rFonts w:asciiTheme="minorHAnsi" w:hAnsiTheme="minorHAnsi" w:cstheme="minorHAnsi"/>
          <w:sz w:val="24"/>
        </w:rPr>
        <w:t>quarterly</w:t>
      </w:r>
      <w:r w:rsidRPr="00FF137E">
        <w:rPr>
          <w:rFonts w:asciiTheme="minorHAnsi" w:hAnsiTheme="minorHAnsi" w:cstheme="minorHAnsi"/>
          <w:spacing w:val="-12"/>
          <w:sz w:val="24"/>
        </w:rPr>
        <w:t xml:space="preserve"> </w:t>
      </w:r>
      <w:r w:rsidRPr="00FF137E">
        <w:rPr>
          <w:rFonts w:asciiTheme="minorHAnsi" w:hAnsiTheme="minorHAnsi" w:cstheme="minorHAnsi"/>
          <w:sz w:val="24"/>
        </w:rPr>
        <w:t>to</w:t>
      </w:r>
      <w:r w:rsidRPr="00FF137E">
        <w:rPr>
          <w:rFonts w:asciiTheme="minorHAnsi" w:hAnsiTheme="minorHAnsi" w:cstheme="minorHAnsi"/>
          <w:spacing w:val="-12"/>
          <w:sz w:val="24"/>
        </w:rPr>
        <w:t xml:space="preserve"> </w:t>
      </w:r>
      <w:r w:rsidRPr="00FF137E">
        <w:rPr>
          <w:rFonts w:asciiTheme="minorHAnsi" w:hAnsiTheme="minorHAnsi" w:cstheme="minorHAnsi"/>
          <w:sz w:val="24"/>
        </w:rPr>
        <w:t>discuss</w:t>
      </w:r>
      <w:r w:rsidRPr="00FF137E">
        <w:rPr>
          <w:rFonts w:asciiTheme="minorHAnsi" w:hAnsiTheme="minorHAnsi" w:cstheme="minorHAnsi"/>
          <w:spacing w:val="-12"/>
          <w:sz w:val="24"/>
        </w:rPr>
        <w:t xml:space="preserve"> </w:t>
      </w:r>
      <w:r w:rsidRPr="00FF137E">
        <w:rPr>
          <w:rFonts w:asciiTheme="minorHAnsi" w:hAnsiTheme="minorHAnsi" w:cstheme="minorHAnsi"/>
          <w:sz w:val="24"/>
        </w:rPr>
        <w:t>and strategize</w:t>
      </w:r>
      <w:r w:rsidRPr="00FF137E">
        <w:rPr>
          <w:rFonts w:asciiTheme="minorHAnsi" w:hAnsiTheme="minorHAnsi" w:cstheme="minorHAnsi"/>
          <w:spacing w:val="-6"/>
          <w:sz w:val="24"/>
        </w:rPr>
        <w:t xml:space="preserve"> </w:t>
      </w:r>
      <w:r w:rsidRPr="00FF137E">
        <w:rPr>
          <w:rFonts w:asciiTheme="minorHAnsi" w:hAnsiTheme="minorHAnsi" w:cstheme="minorHAnsi"/>
          <w:sz w:val="24"/>
        </w:rPr>
        <w:t>high</w:t>
      </w:r>
      <w:r w:rsidRPr="00FF137E">
        <w:rPr>
          <w:rFonts w:asciiTheme="minorHAnsi" w:hAnsiTheme="minorHAnsi" w:cstheme="minorHAnsi"/>
          <w:spacing w:val="-5"/>
          <w:sz w:val="24"/>
        </w:rPr>
        <w:t xml:space="preserve"> </w:t>
      </w:r>
      <w:r w:rsidRPr="00FF137E">
        <w:rPr>
          <w:rFonts w:asciiTheme="minorHAnsi" w:hAnsiTheme="minorHAnsi" w:cstheme="minorHAnsi"/>
          <w:sz w:val="24"/>
        </w:rPr>
        <w:t>level</w:t>
      </w:r>
      <w:r w:rsidRPr="00FF137E">
        <w:rPr>
          <w:rFonts w:asciiTheme="minorHAnsi" w:hAnsiTheme="minorHAnsi" w:cstheme="minorHAnsi"/>
          <w:spacing w:val="-5"/>
          <w:sz w:val="24"/>
        </w:rPr>
        <w:t xml:space="preserve"> </w:t>
      </w:r>
      <w:r w:rsidRPr="00FF137E">
        <w:rPr>
          <w:rFonts w:asciiTheme="minorHAnsi" w:hAnsiTheme="minorHAnsi" w:cstheme="minorHAnsi"/>
          <w:sz w:val="24"/>
        </w:rPr>
        <w:t>agency</w:t>
      </w:r>
      <w:r w:rsidRPr="00FF137E">
        <w:rPr>
          <w:rFonts w:asciiTheme="minorHAnsi" w:hAnsiTheme="minorHAnsi" w:cstheme="minorHAnsi"/>
          <w:spacing w:val="-5"/>
          <w:sz w:val="24"/>
        </w:rPr>
        <w:t xml:space="preserve"> </w:t>
      </w:r>
      <w:r w:rsidRPr="00FF137E">
        <w:rPr>
          <w:rFonts w:asciiTheme="minorHAnsi" w:hAnsiTheme="minorHAnsi" w:cstheme="minorHAnsi"/>
          <w:sz w:val="24"/>
        </w:rPr>
        <w:t>priorities,</w:t>
      </w:r>
      <w:r w:rsidRPr="00FF137E">
        <w:rPr>
          <w:rFonts w:asciiTheme="minorHAnsi" w:hAnsiTheme="minorHAnsi" w:cstheme="minorHAnsi"/>
          <w:spacing w:val="-5"/>
          <w:sz w:val="24"/>
        </w:rPr>
        <w:t xml:space="preserve"> </w:t>
      </w:r>
      <w:r w:rsidRPr="00FF137E">
        <w:rPr>
          <w:rFonts w:asciiTheme="minorHAnsi" w:hAnsiTheme="minorHAnsi" w:cstheme="minorHAnsi"/>
          <w:sz w:val="24"/>
        </w:rPr>
        <w:t>including</w:t>
      </w:r>
      <w:r w:rsidRPr="00FF137E">
        <w:rPr>
          <w:rFonts w:asciiTheme="minorHAnsi" w:hAnsiTheme="minorHAnsi" w:cstheme="minorHAnsi"/>
          <w:spacing w:val="-5"/>
          <w:sz w:val="24"/>
        </w:rPr>
        <w:t xml:space="preserve"> </w:t>
      </w:r>
      <w:r w:rsidRPr="00FF137E">
        <w:rPr>
          <w:rFonts w:asciiTheme="minorHAnsi" w:hAnsiTheme="minorHAnsi" w:cstheme="minorHAnsi"/>
          <w:sz w:val="24"/>
        </w:rPr>
        <w:t>agency-wide</w:t>
      </w:r>
      <w:r w:rsidRPr="00FF137E">
        <w:rPr>
          <w:rFonts w:asciiTheme="minorHAnsi" w:hAnsiTheme="minorHAnsi" w:cstheme="minorHAnsi"/>
          <w:spacing w:val="-6"/>
          <w:sz w:val="24"/>
        </w:rPr>
        <w:t xml:space="preserve"> </w:t>
      </w:r>
      <w:r w:rsidRPr="00FF137E">
        <w:rPr>
          <w:rFonts w:asciiTheme="minorHAnsi" w:hAnsiTheme="minorHAnsi" w:cstheme="minorHAnsi"/>
          <w:sz w:val="24"/>
        </w:rPr>
        <w:t>performance</w:t>
      </w:r>
      <w:r w:rsidRPr="00FF137E">
        <w:rPr>
          <w:rFonts w:asciiTheme="minorHAnsi" w:hAnsiTheme="minorHAnsi" w:cstheme="minorHAnsi"/>
          <w:spacing w:val="-3"/>
          <w:sz w:val="24"/>
        </w:rPr>
        <w:t xml:space="preserve"> </w:t>
      </w:r>
      <w:r w:rsidRPr="00FF137E">
        <w:rPr>
          <w:rFonts w:asciiTheme="minorHAnsi" w:hAnsiTheme="minorHAnsi" w:cstheme="minorHAnsi"/>
          <w:sz w:val="24"/>
        </w:rPr>
        <w:t>data</w:t>
      </w:r>
      <w:r w:rsidRPr="00FF137E">
        <w:rPr>
          <w:rFonts w:asciiTheme="minorHAnsi" w:hAnsiTheme="minorHAnsi" w:cstheme="minorHAnsi"/>
          <w:spacing w:val="-5"/>
          <w:sz w:val="24"/>
        </w:rPr>
        <w:t xml:space="preserve"> </w:t>
      </w:r>
      <w:r w:rsidRPr="00FF137E">
        <w:rPr>
          <w:rFonts w:asciiTheme="minorHAnsi" w:hAnsiTheme="minorHAnsi" w:cstheme="minorHAnsi"/>
          <w:sz w:val="24"/>
        </w:rPr>
        <w:t>which</w:t>
      </w:r>
      <w:r w:rsidRPr="00FF137E">
        <w:rPr>
          <w:rFonts w:asciiTheme="minorHAnsi" w:hAnsiTheme="minorHAnsi" w:cstheme="minorHAnsi"/>
          <w:spacing w:val="-5"/>
          <w:sz w:val="24"/>
        </w:rPr>
        <w:t xml:space="preserve"> </w:t>
      </w:r>
      <w:r w:rsidRPr="00FF137E">
        <w:rPr>
          <w:rFonts w:asciiTheme="minorHAnsi" w:hAnsiTheme="minorHAnsi" w:cstheme="minorHAnsi"/>
          <w:sz w:val="24"/>
        </w:rPr>
        <w:t>will</w:t>
      </w:r>
      <w:r w:rsidRPr="00FF137E">
        <w:rPr>
          <w:rFonts w:asciiTheme="minorHAnsi" w:hAnsiTheme="minorHAnsi" w:cstheme="minorHAnsi"/>
          <w:spacing w:val="-5"/>
          <w:sz w:val="24"/>
        </w:rPr>
        <w:t xml:space="preserve"> </w:t>
      </w:r>
      <w:r w:rsidRPr="00FF137E">
        <w:rPr>
          <w:rFonts w:asciiTheme="minorHAnsi" w:hAnsiTheme="minorHAnsi" w:cstheme="minorHAnsi"/>
          <w:sz w:val="24"/>
        </w:rPr>
        <w:t>be shared and discussed. These meetings will tentatively begin in October 2023.</w:t>
      </w:r>
    </w:p>
    <w:p w14:paraId="7D19EBD2" w14:textId="22F5B103" w:rsidR="00112D49" w:rsidRPr="003E5256" w:rsidRDefault="00DC3A48" w:rsidP="002D2039">
      <w:pPr>
        <w:pStyle w:val="ListParagraph"/>
        <w:numPr>
          <w:ilvl w:val="0"/>
          <w:numId w:val="26"/>
        </w:numPr>
        <w:tabs>
          <w:tab w:val="left" w:pos="660"/>
        </w:tabs>
        <w:spacing w:before="79" w:line="276" w:lineRule="auto"/>
        <w:ind w:right="1036"/>
        <w:jc w:val="both"/>
        <w:rPr>
          <w:rFonts w:asciiTheme="minorHAnsi" w:hAnsiTheme="minorHAnsi" w:cstheme="minorHAnsi"/>
        </w:rPr>
      </w:pPr>
      <w:r w:rsidRPr="003E5256">
        <w:rPr>
          <w:rFonts w:asciiTheme="minorHAnsi" w:hAnsiTheme="minorHAnsi" w:cstheme="minorHAnsi"/>
          <w:sz w:val="24"/>
        </w:rPr>
        <w:t>An internal CQI team comprised of key program areas within MDCPS: This CQI Team will be charged with facilitating a shared, agency wide PDSA process, which will begin with reviewing a variety of quantitative and qualitative performance evidence, including administrative data, case review results, input from stakeholders and persons with lived experience. The internal CQI team will collectively explore factors that contribute to current performance and</w:t>
      </w:r>
      <w:r w:rsidRPr="003E5256">
        <w:rPr>
          <w:rFonts w:asciiTheme="minorHAnsi" w:hAnsiTheme="minorHAnsi" w:cstheme="minorHAnsi"/>
          <w:spacing w:val="-1"/>
          <w:sz w:val="24"/>
        </w:rPr>
        <w:t xml:space="preserve"> </w:t>
      </w:r>
      <w:r w:rsidRPr="003E5256">
        <w:rPr>
          <w:rFonts w:asciiTheme="minorHAnsi" w:hAnsiTheme="minorHAnsi" w:cstheme="minorHAnsi"/>
          <w:sz w:val="24"/>
        </w:rPr>
        <w:t>develop theories</w:t>
      </w:r>
      <w:r w:rsidRPr="003E5256">
        <w:rPr>
          <w:rFonts w:asciiTheme="minorHAnsi" w:hAnsiTheme="minorHAnsi" w:cstheme="minorHAnsi"/>
          <w:spacing w:val="-2"/>
          <w:sz w:val="24"/>
        </w:rPr>
        <w:t xml:space="preserve"> </w:t>
      </w:r>
      <w:r w:rsidRPr="003E5256">
        <w:rPr>
          <w:rFonts w:asciiTheme="minorHAnsi" w:hAnsiTheme="minorHAnsi" w:cstheme="minorHAnsi"/>
          <w:sz w:val="24"/>
        </w:rPr>
        <w:t>of change.</w:t>
      </w:r>
      <w:r w:rsidRPr="003E5256">
        <w:rPr>
          <w:rFonts w:asciiTheme="minorHAnsi" w:hAnsiTheme="minorHAnsi" w:cstheme="minorHAnsi"/>
          <w:spacing w:val="-1"/>
          <w:sz w:val="24"/>
        </w:rPr>
        <w:t xml:space="preserve"> </w:t>
      </w:r>
      <w:r w:rsidRPr="003E5256">
        <w:rPr>
          <w:rFonts w:asciiTheme="minorHAnsi" w:hAnsiTheme="minorHAnsi" w:cstheme="minorHAnsi"/>
          <w:sz w:val="24"/>
        </w:rPr>
        <w:t>The CQI</w:t>
      </w:r>
      <w:r w:rsidRPr="003E5256">
        <w:rPr>
          <w:rFonts w:asciiTheme="minorHAnsi" w:hAnsiTheme="minorHAnsi" w:cstheme="minorHAnsi"/>
          <w:spacing w:val="-3"/>
          <w:sz w:val="24"/>
        </w:rPr>
        <w:t xml:space="preserve"> </w:t>
      </w:r>
      <w:r w:rsidRPr="003E5256">
        <w:rPr>
          <w:rFonts w:asciiTheme="minorHAnsi" w:hAnsiTheme="minorHAnsi" w:cstheme="minorHAnsi"/>
          <w:sz w:val="24"/>
        </w:rPr>
        <w:t>Unit</w:t>
      </w:r>
      <w:r w:rsidRPr="003E5256">
        <w:rPr>
          <w:rFonts w:asciiTheme="minorHAnsi" w:hAnsiTheme="minorHAnsi" w:cstheme="minorHAnsi"/>
          <w:spacing w:val="-1"/>
          <w:sz w:val="24"/>
        </w:rPr>
        <w:t xml:space="preserve"> </w:t>
      </w:r>
      <w:r w:rsidRPr="003E5256">
        <w:rPr>
          <w:rFonts w:asciiTheme="minorHAnsi" w:hAnsiTheme="minorHAnsi" w:cstheme="minorHAnsi"/>
          <w:sz w:val="24"/>
        </w:rPr>
        <w:t xml:space="preserve">developed </w:t>
      </w:r>
      <w:proofErr w:type="gramStart"/>
      <w:r w:rsidRPr="003E5256">
        <w:rPr>
          <w:rFonts w:asciiTheme="minorHAnsi" w:hAnsiTheme="minorHAnsi" w:cstheme="minorHAnsi"/>
          <w:sz w:val="24"/>
        </w:rPr>
        <w:t>a</w:t>
      </w:r>
      <w:proofErr w:type="gramEnd"/>
      <w:r w:rsidRPr="003E5256">
        <w:rPr>
          <w:rFonts w:asciiTheme="minorHAnsi" w:hAnsiTheme="minorHAnsi" w:cstheme="minorHAnsi"/>
          <w:spacing w:val="-2"/>
          <w:sz w:val="24"/>
        </w:rPr>
        <w:t xml:space="preserve"> </w:t>
      </w:r>
      <w:r w:rsidRPr="003E5256">
        <w:rPr>
          <w:rFonts w:asciiTheme="minorHAnsi" w:hAnsiTheme="minorHAnsi" w:cstheme="minorHAnsi"/>
          <w:sz w:val="24"/>
        </w:rPr>
        <w:t>SAP Documentation Framework</w:t>
      </w:r>
      <w:r w:rsidRPr="003E5256">
        <w:rPr>
          <w:rFonts w:asciiTheme="minorHAnsi" w:hAnsiTheme="minorHAnsi" w:cstheme="minorHAnsi"/>
          <w:spacing w:val="38"/>
          <w:sz w:val="24"/>
        </w:rPr>
        <w:t xml:space="preserve"> </w:t>
      </w:r>
      <w:r w:rsidRPr="003E5256">
        <w:rPr>
          <w:rFonts w:asciiTheme="minorHAnsi" w:hAnsiTheme="minorHAnsi" w:cstheme="minorHAnsi"/>
          <w:sz w:val="24"/>
        </w:rPr>
        <w:t>to</w:t>
      </w:r>
      <w:r w:rsidRPr="003E5256">
        <w:rPr>
          <w:rFonts w:asciiTheme="minorHAnsi" w:hAnsiTheme="minorHAnsi" w:cstheme="minorHAnsi"/>
          <w:spacing w:val="40"/>
          <w:sz w:val="24"/>
        </w:rPr>
        <w:t xml:space="preserve"> </w:t>
      </w:r>
      <w:r w:rsidRPr="003E5256">
        <w:rPr>
          <w:rFonts w:asciiTheme="minorHAnsi" w:hAnsiTheme="minorHAnsi" w:cstheme="minorHAnsi"/>
          <w:sz w:val="24"/>
        </w:rPr>
        <w:t>implement</w:t>
      </w:r>
      <w:r w:rsidRPr="003E5256">
        <w:rPr>
          <w:rFonts w:asciiTheme="minorHAnsi" w:hAnsiTheme="minorHAnsi" w:cstheme="minorHAnsi"/>
          <w:spacing w:val="39"/>
          <w:sz w:val="24"/>
        </w:rPr>
        <w:t xml:space="preserve"> </w:t>
      </w:r>
      <w:r w:rsidRPr="003E5256">
        <w:rPr>
          <w:rFonts w:asciiTheme="minorHAnsi" w:hAnsiTheme="minorHAnsi" w:cstheme="minorHAnsi"/>
          <w:sz w:val="24"/>
        </w:rPr>
        <w:lastRenderedPageBreak/>
        <w:t>statewide.</w:t>
      </w:r>
      <w:r w:rsidRPr="003E5256">
        <w:rPr>
          <w:rFonts w:asciiTheme="minorHAnsi" w:hAnsiTheme="minorHAnsi" w:cstheme="minorHAnsi"/>
          <w:spacing w:val="38"/>
          <w:sz w:val="24"/>
        </w:rPr>
        <w:t xml:space="preserve"> </w:t>
      </w:r>
      <w:r w:rsidRPr="003E5256">
        <w:rPr>
          <w:rFonts w:asciiTheme="minorHAnsi" w:hAnsiTheme="minorHAnsi" w:cstheme="minorHAnsi"/>
          <w:sz w:val="24"/>
        </w:rPr>
        <w:t>The</w:t>
      </w:r>
      <w:r w:rsidRPr="003E5256">
        <w:rPr>
          <w:rFonts w:asciiTheme="minorHAnsi" w:hAnsiTheme="minorHAnsi" w:cstheme="minorHAnsi"/>
          <w:spacing w:val="37"/>
          <w:sz w:val="24"/>
        </w:rPr>
        <w:t xml:space="preserve"> </w:t>
      </w:r>
      <w:r w:rsidRPr="003E5256">
        <w:rPr>
          <w:rFonts w:asciiTheme="minorHAnsi" w:hAnsiTheme="minorHAnsi" w:cstheme="minorHAnsi"/>
          <w:sz w:val="24"/>
        </w:rPr>
        <w:t>development</w:t>
      </w:r>
      <w:r w:rsidRPr="003E5256">
        <w:rPr>
          <w:rFonts w:asciiTheme="minorHAnsi" w:hAnsiTheme="minorHAnsi" w:cstheme="minorHAnsi"/>
          <w:spacing w:val="38"/>
          <w:sz w:val="24"/>
        </w:rPr>
        <w:t xml:space="preserve"> </w:t>
      </w:r>
      <w:r w:rsidRPr="003E5256">
        <w:rPr>
          <w:rFonts w:asciiTheme="minorHAnsi" w:hAnsiTheme="minorHAnsi" w:cstheme="minorHAnsi"/>
          <w:sz w:val="24"/>
        </w:rPr>
        <w:t>of</w:t>
      </w:r>
      <w:r w:rsidRPr="003E5256">
        <w:rPr>
          <w:rFonts w:asciiTheme="minorHAnsi" w:hAnsiTheme="minorHAnsi" w:cstheme="minorHAnsi"/>
          <w:spacing w:val="37"/>
          <w:sz w:val="24"/>
        </w:rPr>
        <w:t xml:space="preserve"> </w:t>
      </w:r>
      <w:r w:rsidRPr="003E5256">
        <w:rPr>
          <w:rFonts w:asciiTheme="minorHAnsi" w:hAnsiTheme="minorHAnsi" w:cstheme="minorHAnsi"/>
          <w:sz w:val="24"/>
        </w:rPr>
        <w:t>the</w:t>
      </w:r>
      <w:r w:rsidRPr="003E5256">
        <w:rPr>
          <w:rFonts w:asciiTheme="minorHAnsi" w:hAnsiTheme="minorHAnsi" w:cstheme="minorHAnsi"/>
          <w:spacing w:val="40"/>
          <w:sz w:val="24"/>
        </w:rPr>
        <w:t xml:space="preserve"> </w:t>
      </w:r>
      <w:r w:rsidRPr="003E5256">
        <w:rPr>
          <w:rFonts w:asciiTheme="minorHAnsi" w:hAnsiTheme="minorHAnsi" w:cstheme="minorHAnsi"/>
          <w:sz w:val="24"/>
        </w:rPr>
        <w:t>framework</w:t>
      </w:r>
      <w:r w:rsidRPr="003E5256">
        <w:rPr>
          <w:rFonts w:asciiTheme="minorHAnsi" w:hAnsiTheme="minorHAnsi" w:cstheme="minorHAnsi"/>
          <w:spacing w:val="38"/>
          <w:sz w:val="24"/>
        </w:rPr>
        <w:t xml:space="preserve"> </w:t>
      </w:r>
      <w:r w:rsidRPr="003E5256">
        <w:rPr>
          <w:rFonts w:asciiTheme="minorHAnsi" w:hAnsiTheme="minorHAnsi" w:cstheme="minorHAnsi"/>
          <w:sz w:val="24"/>
        </w:rPr>
        <w:t>is</w:t>
      </w:r>
      <w:r w:rsidRPr="003E5256">
        <w:rPr>
          <w:rFonts w:asciiTheme="minorHAnsi" w:hAnsiTheme="minorHAnsi" w:cstheme="minorHAnsi"/>
          <w:spacing w:val="39"/>
          <w:sz w:val="24"/>
        </w:rPr>
        <w:t xml:space="preserve"> </w:t>
      </w:r>
      <w:r w:rsidRPr="003E5256">
        <w:rPr>
          <w:rFonts w:asciiTheme="minorHAnsi" w:hAnsiTheme="minorHAnsi" w:cstheme="minorHAnsi"/>
          <w:sz w:val="24"/>
        </w:rPr>
        <w:t>to</w:t>
      </w:r>
      <w:r w:rsidRPr="003E5256">
        <w:rPr>
          <w:rFonts w:asciiTheme="minorHAnsi" w:hAnsiTheme="minorHAnsi" w:cstheme="minorHAnsi"/>
          <w:spacing w:val="39"/>
          <w:sz w:val="24"/>
        </w:rPr>
        <w:t xml:space="preserve"> </w:t>
      </w:r>
      <w:r w:rsidRPr="003E5256">
        <w:rPr>
          <w:rFonts w:asciiTheme="minorHAnsi" w:hAnsiTheme="minorHAnsi" w:cstheme="minorHAnsi"/>
          <w:sz w:val="24"/>
        </w:rPr>
        <w:t>ensure</w:t>
      </w:r>
      <w:r w:rsidRPr="003E5256">
        <w:rPr>
          <w:rFonts w:asciiTheme="minorHAnsi" w:hAnsiTheme="minorHAnsi" w:cstheme="minorHAnsi"/>
          <w:spacing w:val="37"/>
          <w:sz w:val="24"/>
        </w:rPr>
        <w:t xml:space="preserve"> </w:t>
      </w:r>
      <w:r w:rsidRPr="003E5256">
        <w:rPr>
          <w:rFonts w:asciiTheme="minorHAnsi" w:hAnsiTheme="minorHAnsi" w:cstheme="minorHAnsi"/>
          <w:sz w:val="24"/>
        </w:rPr>
        <w:t>that</w:t>
      </w:r>
      <w:r w:rsidR="003E5256">
        <w:rPr>
          <w:rFonts w:asciiTheme="minorHAnsi" w:hAnsiTheme="minorHAnsi" w:cstheme="minorHAnsi"/>
          <w:sz w:val="24"/>
        </w:rPr>
        <w:t xml:space="preserve"> </w:t>
      </w:r>
      <w:r w:rsidRPr="003E5256">
        <w:rPr>
          <w:rFonts w:asciiTheme="minorHAnsi" w:hAnsiTheme="minorHAnsi" w:cstheme="minorHAnsi"/>
          <w:spacing w:val="-2"/>
        </w:rPr>
        <w:t>documentation</w:t>
      </w:r>
      <w:r w:rsidRPr="003E5256">
        <w:rPr>
          <w:rFonts w:asciiTheme="minorHAnsi" w:hAnsiTheme="minorHAnsi" w:cstheme="minorHAnsi"/>
          <w:spacing w:val="-4"/>
        </w:rPr>
        <w:t xml:space="preserve"> </w:t>
      </w:r>
      <w:r w:rsidRPr="003E5256">
        <w:rPr>
          <w:rFonts w:asciiTheme="minorHAnsi" w:hAnsiTheme="minorHAnsi" w:cstheme="minorHAnsi"/>
          <w:spacing w:val="-2"/>
        </w:rPr>
        <w:t>is captured</w:t>
      </w:r>
      <w:r w:rsidRPr="003E5256">
        <w:rPr>
          <w:rFonts w:asciiTheme="minorHAnsi" w:hAnsiTheme="minorHAnsi" w:cstheme="minorHAnsi"/>
          <w:spacing w:val="-4"/>
        </w:rPr>
        <w:t xml:space="preserve"> </w:t>
      </w:r>
      <w:r w:rsidRPr="003E5256">
        <w:rPr>
          <w:rFonts w:asciiTheme="minorHAnsi" w:hAnsiTheme="minorHAnsi" w:cstheme="minorHAnsi"/>
          <w:spacing w:val="-2"/>
        </w:rPr>
        <w:t>consistently throughout</w:t>
      </w:r>
      <w:r w:rsidRPr="003E5256">
        <w:rPr>
          <w:rFonts w:asciiTheme="minorHAnsi" w:hAnsiTheme="minorHAnsi" w:cstheme="minorHAnsi"/>
          <w:spacing w:val="-6"/>
        </w:rPr>
        <w:t xml:space="preserve"> </w:t>
      </w:r>
      <w:r w:rsidRPr="003E5256">
        <w:rPr>
          <w:rFonts w:asciiTheme="minorHAnsi" w:hAnsiTheme="minorHAnsi" w:cstheme="minorHAnsi"/>
          <w:spacing w:val="-2"/>
        </w:rPr>
        <w:t>the</w:t>
      </w:r>
      <w:r w:rsidRPr="003E5256">
        <w:rPr>
          <w:rFonts w:asciiTheme="minorHAnsi" w:hAnsiTheme="minorHAnsi" w:cstheme="minorHAnsi"/>
          <w:spacing w:val="-4"/>
        </w:rPr>
        <w:t xml:space="preserve"> </w:t>
      </w:r>
      <w:r w:rsidRPr="003E5256">
        <w:rPr>
          <w:rFonts w:asciiTheme="minorHAnsi" w:hAnsiTheme="minorHAnsi" w:cstheme="minorHAnsi"/>
          <w:spacing w:val="-2"/>
        </w:rPr>
        <w:t>State.</w:t>
      </w:r>
      <w:r w:rsidRPr="003E5256">
        <w:rPr>
          <w:rFonts w:asciiTheme="minorHAnsi" w:hAnsiTheme="minorHAnsi" w:cstheme="minorHAnsi"/>
          <w:spacing w:val="-4"/>
        </w:rPr>
        <w:t xml:space="preserve"> </w:t>
      </w:r>
      <w:r w:rsidRPr="003E5256">
        <w:rPr>
          <w:rFonts w:asciiTheme="minorHAnsi" w:hAnsiTheme="minorHAnsi" w:cstheme="minorHAnsi"/>
          <w:spacing w:val="-2"/>
        </w:rPr>
        <w:t>The</w:t>
      </w:r>
      <w:r w:rsidRPr="003E5256">
        <w:rPr>
          <w:rFonts w:asciiTheme="minorHAnsi" w:hAnsiTheme="minorHAnsi" w:cstheme="minorHAnsi"/>
          <w:spacing w:val="-5"/>
        </w:rPr>
        <w:t xml:space="preserve"> </w:t>
      </w:r>
      <w:r w:rsidRPr="003E5256">
        <w:rPr>
          <w:rFonts w:asciiTheme="minorHAnsi" w:hAnsiTheme="minorHAnsi" w:cstheme="minorHAnsi"/>
          <w:spacing w:val="-2"/>
        </w:rPr>
        <w:t>framework</w:t>
      </w:r>
      <w:r w:rsidRPr="003E5256">
        <w:rPr>
          <w:rFonts w:asciiTheme="minorHAnsi" w:hAnsiTheme="minorHAnsi" w:cstheme="minorHAnsi"/>
          <w:spacing w:val="-5"/>
        </w:rPr>
        <w:t xml:space="preserve"> </w:t>
      </w:r>
      <w:r w:rsidRPr="003E5256">
        <w:rPr>
          <w:rFonts w:asciiTheme="minorHAnsi" w:hAnsiTheme="minorHAnsi" w:cstheme="minorHAnsi"/>
          <w:spacing w:val="-2"/>
        </w:rPr>
        <w:t>focuses</w:t>
      </w:r>
      <w:r w:rsidRPr="003E5256">
        <w:rPr>
          <w:rFonts w:asciiTheme="minorHAnsi" w:hAnsiTheme="minorHAnsi" w:cstheme="minorHAnsi"/>
          <w:spacing w:val="-4"/>
        </w:rPr>
        <w:t xml:space="preserve"> </w:t>
      </w:r>
      <w:r w:rsidRPr="003E5256">
        <w:rPr>
          <w:rFonts w:asciiTheme="minorHAnsi" w:hAnsiTheme="minorHAnsi" w:cstheme="minorHAnsi"/>
          <w:spacing w:val="-2"/>
        </w:rPr>
        <w:t>on</w:t>
      </w:r>
      <w:r w:rsidRPr="003E5256">
        <w:rPr>
          <w:rFonts w:asciiTheme="minorHAnsi" w:hAnsiTheme="minorHAnsi" w:cstheme="minorHAnsi"/>
          <w:spacing w:val="-4"/>
        </w:rPr>
        <w:t xml:space="preserve"> </w:t>
      </w:r>
      <w:r w:rsidRPr="003E5256">
        <w:rPr>
          <w:rFonts w:asciiTheme="minorHAnsi" w:hAnsiTheme="minorHAnsi" w:cstheme="minorHAnsi"/>
          <w:spacing w:val="-2"/>
        </w:rPr>
        <w:t xml:space="preserve">Safety, </w:t>
      </w:r>
      <w:r w:rsidRPr="003E5256">
        <w:rPr>
          <w:rFonts w:asciiTheme="minorHAnsi" w:hAnsiTheme="minorHAnsi" w:cstheme="minorHAnsi"/>
        </w:rPr>
        <w:t>Permanency and Well-being within the family unit.</w:t>
      </w:r>
    </w:p>
    <w:p w14:paraId="6678E4AD" w14:textId="762BBBEC" w:rsidR="00112D49" w:rsidRPr="00FF137E" w:rsidRDefault="00DC3A48">
      <w:pPr>
        <w:pStyle w:val="BodyText"/>
        <w:spacing w:before="275" w:line="276" w:lineRule="auto"/>
        <w:ind w:left="300" w:right="1037"/>
        <w:jc w:val="both"/>
        <w:rPr>
          <w:rFonts w:asciiTheme="minorHAnsi" w:hAnsiTheme="minorHAnsi" w:cstheme="minorHAnsi"/>
        </w:rPr>
      </w:pPr>
      <w:r w:rsidRPr="00FF137E">
        <w:rPr>
          <w:rFonts w:asciiTheme="minorHAnsi" w:hAnsiTheme="minorHAnsi" w:cstheme="minorHAnsi"/>
        </w:rPr>
        <w:t xml:space="preserve">The CQI Steering Committee </w:t>
      </w:r>
      <w:r w:rsidR="00FC1E32" w:rsidRPr="00FF137E">
        <w:rPr>
          <w:rFonts w:asciiTheme="minorHAnsi" w:hAnsiTheme="minorHAnsi" w:cstheme="minorHAnsi"/>
        </w:rPr>
        <w:t>is</w:t>
      </w:r>
      <w:r w:rsidRPr="00FF137E">
        <w:rPr>
          <w:rFonts w:asciiTheme="minorHAnsi" w:hAnsiTheme="minorHAnsi" w:cstheme="minorHAnsi"/>
        </w:rPr>
        <w:t xml:space="preserve"> comprised of safety, permanency, and well-being, deputy- level</w:t>
      </w:r>
      <w:r w:rsidRPr="00FF137E">
        <w:rPr>
          <w:rFonts w:asciiTheme="minorHAnsi" w:hAnsiTheme="minorHAnsi" w:cstheme="minorHAnsi"/>
          <w:spacing w:val="-3"/>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as</w:t>
      </w:r>
      <w:r w:rsidRPr="00FF137E">
        <w:rPr>
          <w:rFonts w:asciiTheme="minorHAnsi" w:hAnsiTheme="minorHAnsi" w:cstheme="minorHAnsi"/>
          <w:spacing w:val="-3"/>
        </w:rPr>
        <w:t xml:space="preserve"> </w:t>
      </w:r>
      <w:r w:rsidRPr="00FF137E">
        <w:rPr>
          <w:rFonts w:asciiTheme="minorHAnsi" w:hAnsiTheme="minorHAnsi" w:cstheme="minorHAnsi"/>
        </w:rPr>
        <w:t>well</w:t>
      </w:r>
      <w:r w:rsidRPr="00FF137E">
        <w:rPr>
          <w:rFonts w:asciiTheme="minorHAnsi" w:hAnsiTheme="minorHAnsi" w:cstheme="minorHAnsi"/>
          <w:spacing w:val="-3"/>
        </w:rPr>
        <w:t xml:space="preserve"> </w:t>
      </w:r>
      <w:r w:rsidRPr="00FF137E">
        <w:rPr>
          <w:rFonts w:asciiTheme="minorHAnsi" w:hAnsiTheme="minorHAnsi" w:cstheme="minorHAnsi"/>
        </w:rPr>
        <w:t>as</w:t>
      </w:r>
      <w:r w:rsidRPr="00FF137E">
        <w:rPr>
          <w:rFonts w:asciiTheme="minorHAnsi" w:hAnsiTheme="minorHAnsi" w:cstheme="minorHAnsi"/>
          <w:spacing w:val="-3"/>
        </w:rPr>
        <w:t xml:space="preserve"> </w:t>
      </w:r>
      <w:r w:rsidRPr="00FF137E">
        <w:rPr>
          <w:rFonts w:asciiTheme="minorHAnsi" w:hAnsiTheme="minorHAnsi" w:cstheme="minorHAnsi"/>
        </w:rPr>
        <w:t>some</w:t>
      </w:r>
      <w:r w:rsidRPr="00FF137E">
        <w:rPr>
          <w:rFonts w:asciiTheme="minorHAnsi" w:hAnsiTheme="minorHAnsi" w:cstheme="minorHAnsi"/>
          <w:spacing w:val="-4"/>
        </w:rPr>
        <w:t xml:space="preserve"> </w:t>
      </w:r>
      <w:r w:rsidRPr="00FF137E">
        <w:rPr>
          <w:rFonts w:asciiTheme="minorHAnsi" w:hAnsiTheme="minorHAnsi" w:cstheme="minorHAnsi"/>
        </w:rPr>
        <w:t>front</w:t>
      </w:r>
      <w:r w:rsidRPr="00FF137E">
        <w:rPr>
          <w:rFonts w:asciiTheme="minorHAnsi" w:hAnsiTheme="minorHAnsi" w:cstheme="minorHAnsi"/>
          <w:spacing w:val="-3"/>
        </w:rPr>
        <w:t xml:space="preserve"> </w:t>
      </w:r>
      <w:r w:rsidRPr="00FF137E">
        <w:rPr>
          <w:rFonts w:asciiTheme="minorHAnsi" w:hAnsiTheme="minorHAnsi" w:cstheme="minorHAnsi"/>
        </w:rPr>
        <w:t>line/supervisory</w:t>
      </w:r>
      <w:r w:rsidRPr="00FF137E">
        <w:rPr>
          <w:rFonts w:asciiTheme="minorHAnsi" w:hAnsiTheme="minorHAnsi" w:cstheme="minorHAnsi"/>
          <w:spacing w:val="-3"/>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who</w:t>
      </w:r>
      <w:r w:rsidRPr="00FF137E">
        <w:rPr>
          <w:rFonts w:asciiTheme="minorHAnsi" w:hAnsiTheme="minorHAnsi" w:cstheme="minorHAnsi"/>
          <w:spacing w:val="-1"/>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bring</w:t>
      </w:r>
      <w:r w:rsidRPr="00FF137E">
        <w:rPr>
          <w:rFonts w:asciiTheme="minorHAnsi" w:hAnsiTheme="minorHAnsi" w:cstheme="minorHAnsi"/>
          <w:spacing w:val="-3"/>
        </w:rPr>
        <w:t xml:space="preserve"> </w:t>
      </w:r>
      <w:r w:rsidRPr="00FF137E">
        <w:rPr>
          <w:rFonts w:asciiTheme="minorHAnsi" w:hAnsiTheme="minorHAnsi" w:cstheme="minorHAnsi"/>
        </w:rPr>
        <w:t>various</w:t>
      </w:r>
      <w:r w:rsidRPr="00FF137E">
        <w:rPr>
          <w:rFonts w:asciiTheme="minorHAnsi" w:hAnsiTheme="minorHAnsi" w:cstheme="minorHAnsi"/>
          <w:spacing w:val="-3"/>
        </w:rPr>
        <w:t xml:space="preserve"> </w:t>
      </w:r>
      <w:r w:rsidRPr="00FF137E">
        <w:rPr>
          <w:rFonts w:asciiTheme="minorHAnsi" w:hAnsiTheme="minorHAnsi" w:cstheme="minorHAnsi"/>
        </w:rPr>
        <w:t>levels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experience to support an application of the data to “on-the-ground” practice. The CQI Steering committee is committed</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duty</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thorough</w:t>
      </w:r>
      <w:r w:rsidRPr="00FF137E">
        <w:rPr>
          <w:rFonts w:asciiTheme="minorHAnsi" w:hAnsiTheme="minorHAnsi" w:cstheme="minorHAnsi"/>
          <w:spacing w:val="-10"/>
        </w:rPr>
        <w:t xml:space="preserve"> </w:t>
      </w:r>
      <w:r w:rsidRPr="00FF137E">
        <w:rPr>
          <w:rFonts w:asciiTheme="minorHAnsi" w:hAnsiTheme="minorHAnsi" w:cstheme="minorHAnsi"/>
        </w:rPr>
        <w:t>statewide</w:t>
      </w:r>
      <w:r w:rsidRPr="00FF137E">
        <w:rPr>
          <w:rFonts w:asciiTheme="minorHAnsi" w:hAnsiTheme="minorHAnsi" w:cstheme="minorHAnsi"/>
          <w:spacing w:val="-11"/>
        </w:rPr>
        <w:t xml:space="preserve"> </w:t>
      </w:r>
      <w:r w:rsidRPr="00FF137E">
        <w:rPr>
          <w:rFonts w:asciiTheme="minorHAnsi" w:hAnsiTheme="minorHAnsi" w:cstheme="minorHAnsi"/>
        </w:rPr>
        <w:t>assessment</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Agency</w:t>
      </w:r>
      <w:r w:rsidRPr="00FF137E">
        <w:rPr>
          <w:rFonts w:asciiTheme="minorHAnsi" w:hAnsiTheme="minorHAnsi" w:cstheme="minorHAnsi"/>
          <w:spacing w:val="-10"/>
        </w:rPr>
        <w:t xml:space="preserve"> </w:t>
      </w:r>
      <w:r w:rsidRPr="00FF137E">
        <w:rPr>
          <w:rFonts w:asciiTheme="minorHAnsi" w:hAnsiTheme="minorHAnsi" w:cstheme="minorHAnsi"/>
        </w:rPr>
        <w:t>capacity</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abilities</w:t>
      </w:r>
      <w:r w:rsidRPr="00FF137E">
        <w:rPr>
          <w:rFonts w:asciiTheme="minorHAnsi" w:hAnsiTheme="minorHAnsi" w:cstheme="minorHAnsi"/>
          <w:spacing w:val="-10"/>
        </w:rPr>
        <w:t xml:space="preserve"> </w:t>
      </w:r>
      <w:r w:rsidRPr="00FF137E">
        <w:rPr>
          <w:rFonts w:asciiTheme="minorHAnsi" w:hAnsiTheme="minorHAnsi" w:cstheme="minorHAnsi"/>
        </w:rPr>
        <w:t>and leads CQI Sub-Teams in the assessment of the state. From input from multiple CQI Sub-Teams, the</w:t>
      </w:r>
      <w:r w:rsidRPr="00FF137E">
        <w:rPr>
          <w:rFonts w:asciiTheme="minorHAnsi" w:hAnsiTheme="minorHAnsi" w:cstheme="minorHAnsi"/>
          <w:spacing w:val="-9"/>
        </w:rPr>
        <w:t xml:space="preserve"> </w:t>
      </w:r>
      <w:r w:rsidRPr="00FF137E">
        <w:rPr>
          <w:rFonts w:asciiTheme="minorHAnsi" w:hAnsiTheme="minorHAnsi" w:cstheme="minorHAnsi"/>
        </w:rPr>
        <w:t>CQI</w:t>
      </w:r>
      <w:r w:rsidRPr="00FF137E">
        <w:rPr>
          <w:rFonts w:asciiTheme="minorHAnsi" w:hAnsiTheme="minorHAnsi" w:cstheme="minorHAnsi"/>
          <w:spacing w:val="-12"/>
        </w:rPr>
        <w:t xml:space="preserve"> </w:t>
      </w:r>
      <w:r w:rsidRPr="00FF137E">
        <w:rPr>
          <w:rFonts w:asciiTheme="minorHAnsi" w:hAnsiTheme="minorHAnsi" w:cstheme="minorHAnsi"/>
        </w:rPr>
        <w:t>Plan</w:t>
      </w:r>
      <w:r w:rsidRPr="00FF137E">
        <w:rPr>
          <w:rFonts w:asciiTheme="minorHAnsi" w:hAnsiTheme="minorHAnsi" w:cstheme="minorHAnsi"/>
          <w:spacing w:val="-9"/>
        </w:rPr>
        <w:t xml:space="preserve"> </w:t>
      </w:r>
      <w:r w:rsidRPr="00FF137E">
        <w:rPr>
          <w:rFonts w:asciiTheme="minorHAnsi" w:hAnsiTheme="minorHAnsi" w:cstheme="minorHAnsi"/>
        </w:rPr>
        <w:t>will</w:t>
      </w:r>
      <w:r w:rsidRPr="00FF137E">
        <w:rPr>
          <w:rFonts w:asciiTheme="minorHAnsi" w:hAnsiTheme="minorHAnsi" w:cstheme="minorHAnsi"/>
          <w:spacing w:val="-8"/>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developed</w:t>
      </w:r>
      <w:r w:rsidRPr="00FF137E">
        <w:rPr>
          <w:rFonts w:asciiTheme="minorHAnsi" w:hAnsiTheme="minorHAnsi" w:cstheme="minorHAnsi"/>
          <w:spacing w:val="-9"/>
        </w:rPr>
        <w:t xml:space="preserve"> </w:t>
      </w:r>
      <w:r w:rsidRPr="00FF137E">
        <w:rPr>
          <w:rFonts w:asciiTheme="minorHAnsi" w:hAnsiTheme="minorHAnsi" w:cstheme="minorHAnsi"/>
        </w:rPr>
        <w:t>that</w:t>
      </w:r>
      <w:r w:rsidRPr="00FF137E">
        <w:rPr>
          <w:rFonts w:asciiTheme="minorHAnsi" w:hAnsiTheme="minorHAnsi" w:cstheme="minorHAnsi"/>
          <w:spacing w:val="-8"/>
        </w:rPr>
        <w:t xml:space="preserve"> </w:t>
      </w:r>
      <w:r w:rsidRPr="00FF137E">
        <w:rPr>
          <w:rFonts w:asciiTheme="minorHAnsi" w:hAnsiTheme="minorHAnsi" w:cstheme="minorHAnsi"/>
        </w:rPr>
        <w:t>encompasses</w:t>
      </w:r>
      <w:r w:rsidRPr="00FF137E">
        <w:rPr>
          <w:rFonts w:asciiTheme="minorHAnsi" w:hAnsiTheme="minorHAnsi" w:cstheme="minorHAnsi"/>
          <w:spacing w:val="-7"/>
        </w:rPr>
        <w:t xml:space="preserve"> </w:t>
      </w:r>
      <w:r w:rsidRPr="00FF137E">
        <w:rPr>
          <w:rFonts w:asciiTheme="minorHAnsi" w:hAnsiTheme="minorHAnsi" w:cstheme="minorHAnsi"/>
        </w:rPr>
        <w:t>internal</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external</w:t>
      </w:r>
      <w:r w:rsidRPr="00FF137E">
        <w:rPr>
          <w:rFonts w:asciiTheme="minorHAnsi" w:hAnsiTheme="minorHAnsi" w:cstheme="minorHAnsi"/>
          <w:spacing w:val="-8"/>
        </w:rPr>
        <w:t xml:space="preserve"> </w:t>
      </w:r>
      <w:r w:rsidRPr="00FF137E">
        <w:rPr>
          <w:rFonts w:asciiTheme="minorHAnsi" w:hAnsiTheme="minorHAnsi" w:cstheme="minorHAnsi"/>
        </w:rPr>
        <w:t>stakeholders.</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rPr>
        <w:t>example, front line and supervisory staff may be called upon to provide input into underlying factors that impact performance and/or to brainstorm potential solutions from an on-the-ground perspective.</w:t>
      </w:r>
    </w:p>
    <w:p w14:paraId="46E9B7C2" w14:textId="77777777" w:rsidR="00112D49" w:rsidRPr="00FF137E" w:rsidRDefault="00112D49">
      <w:pPr>
        <w:pStyle w:val="BodyText"/>
        <w:spacing w:before="1"/>
        <w:rPr>
          <w:rFonts w:asciiTheme="minorHAnsi" w:hAnsiTheme="minorHAnsi" w:cstheme="minorHAnsi"/>
        </w:rPr>
      </w:pPr>
    </w:p>
    <w:p w14:paraId="0F3B716F" w14:textId="77777777" w:rsidR="00112D49" w:rsidRPr="00FF137E" w:rsidRDefault="00DC3A48">
      <w:pPr>
        <w:pStyle w:val="BodyText"/>
        <w:spacing w:line="276" w:lineRule="auto"/>
        <w:ind w:left="300" w:right="1034"/>
        <w:jc w:val="both"/>
        <w:rPr>
          <w:rFonts w:asciiTheme="minorHAnsi" w:hAnsiTheme="minorHAnsi" w:cstheme="minorHAnsi"/>
        </w:rPr>
      </w:pPr>
      <w:r w:rsidRPr="00FF137E">
        <w:rPr>
          <w:rFonts w:asciiTheme="minorHAnsi" w:hAnsiTheme="minorHAnsi" w:cstheme="minorHAnsi"/>
        </w:rPr>
        <w:t>The CQI Steering Committee has envisioned CQI sub-committees. These CQI Sub-Committees will bring in a variety of clinical and supportive staff as well as external stakeholders to provide input through various avenues (i.e.: surveys, topical focus groups, “listening” meetings, etc.).</w:t>
      </w:r>
    </w:p>
    <w:p w14:paraId="767B6EA3" w14:textId="77777777" w:rsidR="00112D49" w:rsidRPr="00FF137E" w:rsidRDefault="00DC3A48">
      <w:pPr>
        <w:pStyle w:val="BodyText"/>
        <w:spacing w:before="274" w:line="276" w:lineRule="auto"/>
        <w:ind w:left="300" w:right="1037"/>
        <w:jc w:val="both"/>
        <w:rPr>
          <w:rFonts w:asciiTheme="minorHAnsi" w:hAnsiTheme="minorHAnsi" w:cstheme="minorHAnsi"/>
        </w:rPr>
      </w:pPr>
      <w:r w:rsidRPr="00FF137E">
        <w:rPr>
          <w:rFonts w:asciiTheme="minorHAnsi" w:hAnsiTheme="minorHAnsi" w:cstheme="minorHAnsi"/>
        </w:rPr>
        <w:t>As</w:t>
      </w:r>
      <w:r w:rsidRPr="00FF137E">
        <w:rPr>
          <w:rFonts w:asciiTheme="minorHAnsi" w:hAnsiTheme="minorHAnsi" w:cstheme="minorHAnsi"/>
          <w:spacing w:val="-9"/>
        </w:rPr>
        <w:t xml:space="preserve"> </w:t>
      </w:r>
      <w:r w:rsidRPr="00FF137E">
        <w:rPr>
          <w:rFonts w:asciiTheme="minorHAnsi" w:hAnsiTheme="minorHAnsi" w:cstheme="minorHAnsi"/>
        </w:rPr>
        <w:t>part</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new</w:t>
      </w:r>
      <w:r w:rsidRPr="00FF137E">
        <w:rPr>
          <w:rFonts w:asciiTheme="minorHAnsi" w:hAnsiTheme="minorHAnsi" w:cstheme="minorHAnsi"/>
          <w:spacing w:val="-9"/>
        </w:rPr>
        <w:t xml:space="preserve"> </w:t>
      </w:r>
      <w:r w:rsidRPr="00FF137E">
        <w:rPr>
          <w:rFonts w:asciiTheme="minorHAnsi" w:hAnsiTheme="minorHAnsi" w:cstheme="minorHAnsi"/>
        </w:rPr>
        <w:t>CQI</w:t>
      </w:r>
      <w:r w:rsidRPr="00FF137E">
        <w:rPr>
          <w:rFonts w:asciiTheme="minorHAnsi" w:hAnsiTheme="minorHAnsi" w:cstheme="minorHAnsi"/>
          <w:spacing w:val="-10"/>
        </w:rPr>
        <w:t xml:space="preserve"> </w:t>
      </w:r>
      <w:r w:rsidRPr="00FF137E">
        <w:rPr>
          <w:rFonts w:asciiTheme="minorHAnsi" w:hAnsiTheme="minorHAnsi" w:cstheme="minorHAnsi"/>
        </w:rPr>
        <w:t>Plan,</w:t>
      </w:r>
      <w:r w:rsidRPr="00FF137E">
        <w:rPr>
          <w:rFonts w:asciiTheme="minorHAnsi" w:hAnsiTheme="minorHAnsi" w:cstheme="minorHAnsi"/>
          <w:spacing w:val="-9"/>
        </w:rPr>
        <w:t xml:space="preserve"> </w:t>
      </w:r>
      <w:r w:rsidRPr="00FF137E">
        <w:rPr>
          <w:rFonts w:asciiTheme="minorHAnsi" w:hAnsiTheme="minorHAnsi" w:cstheme="minorHAnsi"/>
        </w:rPr>
        <w:t>Deputy-level</w:t>
      </w:r>
      <w:r w:rsidRPr="00FF137E">
        <w:rPr>
          <w:rFonts w:asciiTheme="minorHAnsi" w:hAnsiTheme="minorHAnsi" w:cstheme="minorHAnsi"/>
          <w:spacing w:val="-8"/>
        </w:rPr>
        <w:t xml:space="preserve"> </w:t>
      </w:r>
      <w:r w:rsidRPr="00FF137E">
        <w:rPr>
          <w:rFonts w:asciiTheme="minorHAnsi" w:hAnsiTheme="minorHAnsi" w:cstheme="minorHAnsi"/>
        </w:rPr>
        <w:t>staff</w:t>
      </w:r>
      <w:r w:rsidRPr="00FF137E">
        <w:rPr>
          <w:rFonts w:asciiTheme="minorHAnsi" w:hAnsiTheme="minorHAnsi" w:cstheme="minorHAnsi"/>
          <w:spacing w:val="-9"/>
        </w:rPr>
        <w:t xml:space="preserve"> </w:t>
      </w:r>
      <w:r w:rsidRPr="00FF137E">
        <w:rPr>
          <w:rFonts w:asciiTheme="minorHAnsi" w:hAnsiTheme="minorHAnsi" w:cstheme="minorHAnsi"/>
        </w:rPr>
        <w:t>who</w:t>
      </w:r>
      <w:r w:rsidRPr="00FF137E">
        <w:rPr>
          <w:rFonts w:asciiTheme="minorHAnsi" w:hAnsiTheme="minorHAnsi" w:cstheme="minorHAnsi"/>
          <w:spacing w:val="-8"/>
        </w:rPr>
        <w:t xml:space="preserve"> </w:t>
      </w:r>
      <w:r w:rsidRPr="00FF137E">
        <w:rPr>
          <w:rFonts w:asciiTheme="minorHAnsi" w:hAnsiTheme="minorHAnsi" w:cstheme="minorHAnsi"/>
        </w:rPr>
        <w:t>frequently</w:t>
      </w:r>
      <w:r w:rsidRPr="00FF137E">
        <w:rPr>
          <w:rFonts w:asciiTheme="minorHAnsi" w:hAnsiTheme="minorHAnsi" w:cstheme="minorHAnsi"/>
          <w:spacing w:val="-8"/>
        </w:rPr>
        <w:t xml:space="preserve"> </w:t>
      </w:r>
      <w:r w:rsidRPr="00FF137E">
        <w:rPr>
          <w:rFonts w:asciiTheme="minorHAnsi" w:hAnsiTheme="minorHAnsi" w:cstheme="minorHAnsi"/>
        </w:rPr>
        <w:t>participate</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external</w:t>
      </w:r>
      <w:r w:rsidRPr="00FF137E">
        <w:rPr>
          <w:rFonts w:asciiTheme="minorHAnsi" w:hAnsiTheme="minorHAnsi" w:cstheme="minorHAnsi"/>
          <w:spacing w:val="-8"/>
        </w:rPr>
        <w:t xml:space="preserve"> </w:t>
      </w:r>
      <w:r w:rsidRPr="00FF137E">
        <w:rPr>
          <w:rFonts w:asciiTheme="minorHAnsi" w:hAnsiTheme="minorHAnsi" w:cstheme="minorHAnsi"/>
        </w:rPr>
        <w:t>stakeholder meetings, are positioned to bring to the group, pertinent information received from external stakeholders,</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turn,</w:t>
      </w:r>
      <w:r w:rsidRPr="00FF137E">
        <w:rPr>
          <w:rFonts w:asciiTheme="minorHAnsi" w:hAnsiTheme="minorHAnsi" w:cstheme="minorHAnsi"/>
          <w:spacing w:val="-13"/>
        </w:rPr>
        <w:t xml:space="preserve"> </w:t>
      </w:r>
      <w:r w:rsidRPr="00FF137E">
        <w:rPr>
          <w:rFonts w:asciiTheme="minorHAnsi" w:hAnsiTheme="minorHAnsi" w:cstheme="minorHAnsi"/>
        </w:rPr>
        <w:t>bring</w:t>
      </w:r>
      <w:r w:rsidRPr="00FF137E">
        <w:rPr>
          <w:rFonts w:asciiTheme="minorHAnsi" w:hAnsiTheme="minorHAnsi" w:cstheme="minorHAnsi"/>
          <w:spacing w:val="-13"/>
        </w:rPr>
        <w:t xml:space="preserve"> </w:t>
      </w:r>
      <w:r w:rsidRPr="00FF137E">
        <w:rPr>
          <w:rFonts w:asciiTheme="minorHAnsi" w:hAnsiTheme="minorHAnsi" w:cstheme="minorHAnsi"/>
        </w:rPr>
        <w:t>planning</w:t>
      </w:r>
      <w:r w:rsidRPr="00FF137E">
        <w:rPr>
          <w:rFonts w:asciiTheme="minorHAnsi" w:hAnsiTheme="minorHAnsi" w:cstheme="minorHAnsi"/>
          <w:spacing w:val="-13"/>
        </w:rPr>
        <w:t xml:space="preserve"> </w:t>
      </w:r>
      <w:r w:rsidRPr="00FF137E">
        <w:rPr>
          <w:rFonts w:asciiTheme="minorHAnsi" w:hAnsiTheme="minorHAnsi" w:cstheme="minorHAnsi"/>
        </w:rPr>
        <w:t>information</w:t>
      </w:r>
      <w:r w:rsidRPr="00FF137E">
        <w:rPr>
          <w:rFonts w:asciiTheme="minorHAnsi" w:hAnsiTheme="minorHAnsi" w:cstheme="minorHAnsi"/>
          <w:spacing w:val="-13"/>
        </w:rPr>
        <w:t xml:space="preserve"> </w:t>
      </w:r>
      <w:r w:rsidRPr="00FF137E">
        <w:rPr>
          <w:rFonts w:asciiTheme="minorHAnsi" w:hAnsiTheme="minorHAnsi" w:cstheme="minorHAnsi"/>
        </w:rPr>
        <w:t>back</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those</w:t>
      </w:r>
      <w:r w:rsidRPr="00FF137E">
        <w:rPr>
          <w:rFonts w:asciiTheme="minorHAnsi" w:hAnsiTheme="minorHAnsi" w:cstheme="minorHAnsi"/>
          <w:spacing w:val="-14"/>
        </w:rPr>
        <w:t xml:space="preserve"> </w:t>
      </w:r>
      <w:r w:rsidRPr="00FF137E">
        <w:rPr>
          <w:rFonts w:asciiTheme="minorHAnsi" w:hAnsiTheme="minorHAnsi" w:cstheme="minorHAnsi"/>
        </w:rPr>
        <w:t>stakeholder</w:t>
      </w:r>
      <w:r w:rsidRPr="00FF137E">
        <w:rPr>
          <w:rFonts w:asciiTheme="minorHAnsi" w:hAnsiTheme="minorHAnsi" w:cstheme="minorHAnsi"/>
          <w:spacing w:val="-14"/>
        </w:rPr>
        <w:t xml:space="preserve"> </w:t>
      </w:r>
      <w:r w:rsidRPr="00FF137E">
        <w:rPr>
          <w:rFonts w:asciiTheme="minorHAnsi" w:hAnsiTheme="minorHAnsi" w:cstheme="minorHAnsi"/>
        </w:rPr>
        <w:t>groups.</w:t>
      </w:r>
      <w:r w:rsidRPr="00FF137E">
        <w:rPr>
          <w:rFonts w:asciiTheme="minorHAnsi" w:hAnsiTheme="minorHAnsi" w:cstheme="minorHAnsi"/>
          <w:spacing w:val="-13"/>
        </w:rPr>
        <w:t xml:space="preserve"> </w:t>
      </w:r>
      <w:r w:rsidRPr="00FF137E">
        <w:rPr>
          <w:rFonts w:asciiTheme="minorHAnsi" w:hAnsiTheme="minorHAnsi" w:cstheme="minorHAnsi"/>
        </w:rPr>
        <w:t>Both</w:t>
      </w:r>
      <w:r w:rsidRPr="00FF137E">
        <w:rPr>
          <w:rFonts w:asciiTheme="minorHAnsi" w:hAnsiTheme="minorHAnsi" w:cstheme="minorHAnsi"/>
          <w:spacing w:val="-13"/>
        </w:rPr>
        <w:t xml:space="preserve"> </w:t>
      </w:r>
      <w:r w:rsidRPr="00FF137E">
        <w:rPr>
          <w:rFonts w:asciiTheme="minorHAnsi" w:hAnsiTheme="minorHAnsi" w:cstheme="minorHAnsi"/>
        </w:rPr>
        <w:t>teams will</w:t>
      </w:r>
      <w:r w:rsidRPr="00FF137E">
        <w:rPr>
          <w:rFonts w:asciiTheme="minorHAnsi" w:hAnsiTheme="minorHAnsi" w:cstheme="minorHAnsi"/>
          <w:spacing w:val="-9"/>
        </w:rPr>
        <w:t xml:space="preserve"> </w:t>
      </w:r>
      <w:r w:rsidRPr="00FF137E">
        <w:rPr>
          <w:rFonts w:asciiTheme="minorHAnsi" w:hAnsiTheme="minorHAnsi" w:cstheme="minorHAnsi"/>
        </w:rPr>
        <w:t>work</w:t>
      </w:r>
      <w:r w:rsidRPr="00FF137E">
        <w:rPr>
          <w:rFonts w:asciiTheme="minorHAnsi" w:hAnsiTheme="minorHAnsi" w:cstheme="minorHAnsi"/>
          <w:spacing w:val="-9"/>
        </w:rPr>
        <w:t xml:space="preserve"> </w:t>
      </w:r>
      <w:r w:rsidRPr="00FF137E">
        <w:rPr>
          <w:rFonts w:asciiTheme="minorHAnsi" w:hAnsiTheme="minorHAnsi" w:cstheme="minorHAnsi"/>
        </w:rPr>
        <w:t>collaboratively</w:t>
      </w:r>
      <w:r w:rsidRPr="00FF137E">
        <w:rPr>
          <w:rFonts w:asciiTheme="minorHAnsi" w:hAnsiTheme="minorHAnsi" w:cstheme="minorHAnsi"/>
          <w:spacing w:val="-9"/>
        </w:rPr>
        <w:t xml:space="preserve"> </w:t>
      </w:r>
      <w:r w:rsidRPr="00FF137E">
        <w:rPr>
          <w:rFonts w:asciiTheme="minorHAnsi" w:hAnsiTheme="minorHAnsi" w:cstheme="minorHAnsi"/>
        </w:rPr>
        <w:t>with</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new</w:t>
      </w:r>
      <w:r w:rsidRPr="00FF137E">
        <w:rPr>
          <w:rFonts w:asciiTheme="minorHAnsi" w:hAnsiTheme="minorHAnsi" w:cstheme="minorHAnsi"/>
          <w:spacing w:val="-10"/>
        </w:rPr>
        <w:t xml:space="preserve"> </w:t>
      </w:r>
      <w:r w:rsidRPr="00FF137E">
        <w:rPr>
          <w:rFonts w:asciiTheme="minorHAnsi" w:hAnsiTheme="minorHAnsi" w:cstheme="minorHAnsi"/>
        </w:rPr>
        <w:t>MDCPS</w:t>
      </w:r>
      <w:r w:rsidRPr="00FF137E">
        <w:rPr>
          <w:rFonts w:asciiTheme="minorHAnsi" w:hAnsiTheme="minorHAnsi" w:cstheme="minorHAnsi"/>
          <w:spacing w:val="-10"/>
        </w:rPr>
        <w:t xml:space="preserve"> </w:t>
      </w:r>
      <w:r w:rsidRPr="00FF137E">
        <w:rPr>
          <w:rFonts w:asciiTheme="minorHAnsi" w:hAnsiTheme="minorHAnsi" w:cstheme="minorHAnsi"/>
        </w:rPr>
        <w:t>Communications</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support</w:t>
      </w:r>
      <w:r w:rsidRPr="00FF137E">
        <w:rPr>
          <w:rFonts w:asciiTheme="minorHAnsi" w:hAnsiTheme="minorHAnsi" w:cstheme="minorHAnsi"/>
          <w:spacing w:val="-9"/>
        </w:rPr>
        <w:t xml:space="preserve"> </w:t>
      </w:r>
      <w:r w:rsidRPr="00FF137E">
        <w:rPr>
          <w:rFonts w:asciiTheme="minorHAnsi" w:hAnsiTheme="minorHAnsi" w:cstheme="minorHAnsi"/>
        </w:rPr>
        <w:t>effective</w:t>
      </w:r>
      <w:r w:rsidRPr="00FF137E">
        <w:rPr>
          <w:rFonts w:asciiTheme="minorHAnsi" w:hAnsiTheme="minorHAnsi" w:cstheme="minorHAnsi"/>
          <w:spacing w:val="-10"/>
        </w:rPr>
        <w:t xml:space="preserve"> </w:t>
      </w:r>
      <w:r w:rsidRPr="00FF137E">
        <w:rPr>
          <w:rFonts w:asciiTheme="minorHAnsi" w:hAnsiTheme="minorHAnsi" w:cstheme="minorHAnsi"/>
        </w:rPr>
        <w:t>internal</w:t>
      </w:r>
      <w:r w:rsidRPr="00FF137E">
        <w:rPr>
          <w:rFonts w:asciiTheme="minorHAnsi" w:hAnsiTheme="minorHAnsi" w:cstheme="minorHAnsi"/>
          <w:spacing w:val="-9"/>
        </w:rPr>
        <w:t xml:space="preserve"> </w:t>
      </w:r>
      <w:r w:rsidRPr="00FF137E">
        <w:rPr>
          <w:rFonts w:asciiTheme="minorHAnsi" w:hAnsiTheme="minorHAnsi" w:cstheme="minorHAnsi"/>
        </w:rPr>
        <w:t>and external communication.</w:t>
      </w:r>
    </w:p>
    <w:p w14:paraId="78504FB5" w14:textId="77777777" w:rsidR="00112D49" w:rsidRPr="00FF137E" w:rsidRDefault="00112D49">
      <w:pPr>
        <w:pStyle w:val="BodyText"/>
        <w:rPr>
          <w:rFonts w:asciiTheme="minorHAnsi" w:hAnsiTheme="minorHAnsi" w:cstheme="minorHAnsi"/>
        </w:rPr>
      </w:pPr>
    </w:p>
    <w:p w14:paraId="3C0ED38E" w14:textId="77777777" w:rsidR="00112D49" w:rsidRPr="00FF137E" w:rsidRDefault="00DC3A48">
      <w:pPr>
        <w:pStyle w:val="BodyText"/>
        <w:spacing w:line="276" w:lineRule="auto"/>
        <w:ind w:left="300" w:right="1037"/>
        <w:jc w:val="both"/>
        <w:rPr>
          <w:rFonts w:asciiTheme="minorHAnsi" w:hAnsiTheme="minorHAnsi" w:cstheme="minorHAnsi"/>
        </w:rPr>
      </w:pP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addition</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adoption</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PDSA</w:t>
      </w:r>
      <w:r w:rsidRPr="00FF137E">
        <w:rPr>
          <w:rFonts w:asciiTheme="minorHAnsi" w:hAnsiTheme="minorHAnsi" w:cstheme="minorHAnsi"/>
          <w:spacing w:val="-3"/>
        </w:rPr>
        <w:t xml:space="preserve"> </w:t>
      </w:r>
      <w:r w:rsidRPr="00FF137E">
        <w:rPr>
          <w:rFonts w:asciiTheme="minorHAnsi" w:hAnsiTheme="minorHAnsi" w:cstheme="minorHAnsi"/>
        </w:rPr>
        <w:t>CQI</w:t>
      </w:r>
      <w:r w:rsidRPr="00FF137E">
        <w:rPr>
          <w:rFonts w:asciiTheme="minorHAnsi" w:hAnsiTheme="minorHAnsi" w:cstheme="minorHAnsi"/>
          <w:spacing w:val="-7"/>
        </w:rPr>
        <w:t xml:space="preserve"> </w:t>
      </w:r>
      <w:r w:rsidRPr="00FF137E">
        <w:rPr>
          <w:rFonts w:asciiTheme="minorHAnsi" w:hAnsiTheme="minorHAnsi" w:cstheme="minorHAnsi"/>
        </w:rPr>
        <w:t>model,</w:t>
      </w:r>
      <w:r w:rsidRPr="00FF137E">
        <w:rPr>
          <w:rFonts w:asciiTheme="minorHAnsi" w:hAnsiTheme="minorHAnsi" w:cstheme="minorHAnsi"/>
          <w:spacing w:val="-1"/>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continues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enhance</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components of</w:t>
      </w:r>
      <w:r w:rsidRPr="00FF137E">
        <w:rPr>
          <w:rFonts w:asciiTheme="minorHAnsi" w:hAnsiTheme="minorHAnsi" w:cstheme="minorHAnsi"/>
          <w:spacing w:val="-7"/>
        </w:rPr>
        <w:t xml:space="preserve"> </w:t>
      </w:r>
      <w:r w:rsidRPr="00FF137E">
        <w:rPr>
          <w:rFonts w:asciiTheme="minorHAnsi" w:hAnsiTheme="minorHAnsi" w:cstheme="minorHAnsi"/>
        </w:rPr>
        <w:t>a</w:t>
      </w:r>
      <w:r w:rsidRPr="00FF137E">
        <w:rPr>
          <w:rFonts w:asciiTheme="minorHAnsi" w:hAnsiTheme="minorHAnsi" w:cstheme="minorHAnsi"/>
          <w:spacing w:val="-5"/>
        </w:rPr>
        <w:t xml:space="preserve"> </w:t>
      </w:r>
      <w:r w:rsidRPr="00FF137E">
        <w:rPr>
          <w:rFonts w:asciiTheme="minorHAnsi" w:hAnsiTheme="minorHAnsi" w:cstheme="minorHAnsi"/>
        </w:rPr>
        <w:t>quality</w:t>
      </w:r>
      <w:r w:rsidRPr="00FF137E">
        <w:rPr>
          <w:rFonts w:asciiTheme="minorHAnsi" w:hAnsiTheme="minorHAnsi" w:cstheme="minorHAnsi"/>
          <w:spacing w:val="-6"/>
        </w:rPr>
        <w:t xml:space="preserve"> </w:t>
      </w:r>
      <w:r w:rsidRPr="00FF137E">
        <w:rPr>
          <w:rFonts w:asciiTheme="minorHAnsi" w:hAnsiTheme="minorHAnsi" w:cstheme="minorHAnsi"/>
        </w:rPr>
        <w:t>CQI/QA</w:t>
      </w:r>
      <w:r w:rsidRPr="00FF137E">
        <w:rPr>
          <w:rFonts w:asciiTheme="minorHAnsi" w:hAnsiTheme="minorHAnsi" w:cstheme="minorHAnsi"/>
          <w:spacing w:val="-5"/>
        </w:rPr>
        <w:t xml:space="preserve"> </w:t>
      </w:r>
      <w:r w:rsidRPr="00FF137E">
        <w:rPr>
          <w:rFonts w:asciiTheme="minorHAnsi" w:hAnsiTheme="minorHAnsi" w:cstheme="minorHAnsi"/>
        </w:rPr>
        <w:t>process,</w:t>
      </w:r>
      <w:r w:rsidRPr="00FF137E">
        <w:rPr>
          <w:rFonts w:asciiTheme="minorHAnsi" w:hAnsiTheme="minorHAnsi" w:cstheme="minorHAnsi"/>
          <w:spacing w:val="-6"/>
        </w:rPr>
        <w:t xml:space="preserve"> </w:t>
      </w:r>
      <w:r w:rsidRPr="00FF137E">
        <w:rPr>
          <w:rFonts w:asciiTheme="minorHAnsi" w:hAnsiTheme="minorHAnsi" w:cstheme="minorHAnsi"/>
        </w:rPr>
        <w:t>as</w:t>
      </w:r>
      <w:r w:rsidRPr="00FF137E">
        <w:rPr>
          <w:rFonts w:asciiTheme="minorHAnsi" w:hAnsiTheme="minorHAnsi" w:cstheme="minorHAnsi"/>
          <w:spacing w:val="-5"/>
        </w:rPr>
        <w:t xml:space="preserve"> </w:t>
      </w:r>
      <w:r w:rsidRPr="00FF137E">
        <w:rPr>
          <w:rFonts w:asciiTheme="minorHAnsi" w:hAnsiTheme="minorHAnsi" w:cstheme="minorHAnsi"/>
        </w:rPr>
        <w:t>defined</w:t>
      </w:r>
      <w:r w:rsidRPr="00FF137E">
        <w:rPr>
          <w:rFonts w:asciiTheme="minorHAnsi" w:hAnsiTheme="minorHAnsi" w:cstheme="minorHAnsi"/>
          <w:spacing w:val="-4"/>
        </w:rPr>
        <w:t xml:space="preserve"> </w:t>
      </w:r>
      <w:r w:rsidRPr="00FF137E">
        <w:rPr>
          <w:rFonts w:asciiTheme="minorHAnsi" w:hAnsiTheme="minorHAnsi" w:cstheme="minorHAnsi"/>
        </w:rPr>
        <w:t>by</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federal</w:t>
      </w:r>
      <w:r w:rsidRPr="00FF137E">
        <w:rPr>
          <w:rFonts w:asciiTheme="minorHAnsi" w:hAnsiTheme="minorHAnsi" w:cstheme="minorHAnsi"/>
          <w:spacing w:val="-6"/>
        </w:rPr>
        <w:t xml:space="preserve"> </w:t>
      </w:r>
      <w:r w:rsidRPr="00FF137E">
        <w:rPr>
          <w:rFonts w:asciiTheme="minorHAnsi" w:hAnsiTheme="minorHAnsi" w:cstheme="minorHAnsi"/>
        </w:rPr>
        <w:t>guidance</w:t>
      </w:r>
      <w:r w:rsidRPr="00FF137E">
        <w:rPr>
          <w:rFonts w:asciiTheme="minorHAnsi" w:hAnsiTheme="minorHAnsi" w:cstheme="minorHAnsi"/>
          <w:spacing w:val="-5"/>
        </w:rPr>
        <w:t xml:space="preserve"> </w:t>
      </w:r>
      <w:r w:rsidRPr="00FF137E">
        <w:rPr>
          <w:rFonts w:asciiTheme="minorHAnsi" w:hAnsiTheme="minorHAnsi" w:cstheme="minorHAnsi"/>
        </w:rPr>
        <w:t>document,</w:t>
      </w:r>
      <w:r w:rsidRPr="00FF137E">
        <w:rPr>
          <w:rFonts w:asciiTheme="minorHAnsi" w:hAnsiTheme="minorHAnsi" w:cstheme="minorHAnsi"/>
          <w:spacing w:val="-1"/>
        </w:rPr>
        <w:t xml:space="preserve"> </w:t>
      </w:r>
      <w:r w:rsidRPr="00FF137E">
        <w:rPr>
          <w:rFonts w:asciiTheme="minorHAnsi" w:hAnsiTheme="minorHAnsi" w:cstheme="minorHAnsi"/>
        </w:rPr>
        <w:t>ACYF-CB-IM-12-</w:t>
      </w:r>
      <w:r w:rsidRPr="00FF137E">
        <w:rPr>
          <w:rFonts w:asciiTheme="minorHAnsi" w:hAnsiTheme="minorHAnsi" w:cstheme="minorHAnsi"/>
          <w:spacing w:val="-5"/>
        </w:rPr>
        <w:t>07.</w:t>
      </w:r>
    </w:p>
    <w:p w14:paraId="1FD6D1B8" w14:textId="77777777" w:rsidR="00112D49" w:rsidRPr="00FF137E" w:rsidRDefault="00112D49">
      <w:pPr>
        <w:pStyle w:val="BodyText"/>
        <w:spacing w:before="1"/>
        <w:rPr>
          <w:rFonts w:asciiTheme="minorHAnsi" w:hAnsiTheme="minorHAnsi" w:cstheme="minorHAnsi"/>
        </w:rPr>
      </w:pPr>
    </w:p>
    <w:p w14:paraId="0F383F3D" w14:textId="77777777" w:rsidR="00112D49" w:rsidRPr="00FF137E" w:rsidRDefault="00DC3A48">
      <w:pPr>
        <w:pStyle w:val="Heading5"/>
        <w:ind w:left="300"/>
        <w:rPr>
          <w:rFonts w:asciiTheme="minorHAnsi" w:hAnsiTheme="minorHAnsi" w:cstheme="minorHAnsi"/>
        </w:rPr>
      </w:pPr>
      <w:r w:rsidRPr="00FF137E">
        <w:rPr>
          <w:rFonts w:asciiTheme="minorHAnsi" w:hAnsiTheme="minorHAnsi" w:cstheme="minorHAnsi"/>
          <w:color w:val="2E5395"/>
        </w:rPr>
        <w:t>Quality</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 xml:space="preserve">Data </w:t>
      </w:r>
      <w:r w:rsidRPr="00FF137E">
        <w:rPr>
          <w:rFonts w:asciiTheme="minorHAnsi" w:hAnsiTheme="minorHAnsi" w:cstheme="minorHAnsi"/>
          <w:color w:val="2E5395"/>
          <w:spacing w:val="-2"/>
        </w:rPr>
        <w:t>Collection</w:t>
      </w:r>
    </w:p>
    <w:p w14:paraId="7BDEADE5" w14:textId="77777777" w:rsidR="00112D49" w:rsidRPr="00FF137E" w:rsidRDefault="00DC3A48">
      <w:pPr>
        <w:pStyle w:val="BodyText"/>
        <w:spacing w:line="276" w:lineRule="auto"/>
        <w:ind w:left="300" w:right="1036"/>
        <w:jc w:val="both"/>
        <w:rPr>
          <w:rFonts w:asciiTheme="minorHAnsi" w:hAnsiTheme="minorHAnsi" w:cstheme="minorHAnsi"/>
        </w:rPr>
      </w:pPr>
      <w:r w:rsidRPr="00FF137E">
        <w:rPr>
          <w:rFonts w:asciiTheme="minorHAnsi" w:hAnsiTheme="minorHAnsi" w:cstheme="minorHAnsi"/>
        </w:rPr>
        <w:t xml:space="preserve">MDCPS has contracted with </w:t>
      </w:r>
      <w:proofErr w:type="spellStart"/>
      <w:r w:rsidRPr="00FF137E">
        <w:rPr>
          <w:rFonts w:asciiTheme="minorHAnsi" w:hAnsiTheme="minorHAnsi" w:cstheme="minorHAnsi"/>
        </w:rPr>
        <w:t>RedMane</w:t>
      </w:r>
      <w:proofErr w:type="spellEnd"/>
      <w:r w:rsidRPr="00FF137E">
        <w:rPr>
          <w:rFonts w:asciiTheme="minorHAnsi" w:hAnsiTheme="minorHAnsi" w:cstheme="minorHAnsi"/>
        </w:rPr>
        <w:t xml:space="preserve"> Technology, LLC to assist with moving the child welfare system of record (MACWIS) towards CCWIS compatibility</w:t>
      </w:r>
      <w:r w:rsidRPr="00FF137E">
        <w:rPr>
          <w:rFonts w:asciiTheme="minorHAnsi" w:hAnsiTheme="minorHAnsi" w:cstheme="minorHAnsi"/>
          <w:i/>
        </w:rPr>
        <w:t xml:space="preserve">. </w:t>
      </w:r>
      <w:r w:rsidRPr="00FF137E">
        <w:rPr>
          <w:rFonts w:asciiTheme="minorHAnsi" w:hAnsiTheme="minorHAnsi" w:cstheme="minorHAnsi"/>
        </w:rPr>
        <w:t>The expectation is that the system will</w:t>
      </w:r>
      <w:r w:rsidRPr="00FF137E">
        <w:rPr>
          <w:rFonts w:asciiTheme="minorHAnsi" w:hAnsiTheme="minorHAnsi" w:cstheme="minorHAnsi"/>
          <w:spacing w:val="-11"/>
        </w:rPr>
        <w:t xml:space="preserve"> </w:t>
      </w:r>
      <w:r w:rsidRPr="00FF137E">
        <w:rPr>
          <w:rFonts w:asciiTheme="minorHAnsi" w:hAnsiTheme="minorHAnsi" w:cstheme="minorHAnsi"/>
        </w:rPr>
        <w:t>be</w:t>
      </w:r>
      <w:r w:rsidRPr="00FF137E">
        <w:rPr>
          <w:rFonts w:asciiTheme="minorHAnsi" w:hAnsiTheme="minorHAnsi" w:cstheme="minorHAnsi"/>
          <w:spacing w:val="-13"/>
        </w:rPr>
        <w:t xml:space="preserve"> </w:t>
      </w:r>
      <w:r w:rsidRPr="00FF137E">
        <w:rPr>
          <w:rFonts w:asciiTheme="minorHAnsi" w:hAnsiTheme="minorHAnsi" w:cstheme="minorHAnsi"/>
        </w:rPr>
        <w:t>user</w:t>
      </w:r>
      <w:r w:rsidRPr="00FF137E">
        <w:rPr>
          <w:rFonts w:asciiTheme="minorHAnsi" w:hAnsiTheme="minorHAnsi" w:cstheme="minorHAnsi"/>
          <w:spacing w:val="-11"/>
        </w:rPr>
        <w:t xml:space="preserve"> </w:t>
      </w:r>
      <w:r w:rsidRPr="00FF137E">
        <w:rPr>
          <w:rFonts w:asciiTheme="minorHAnsi" w:hAnsiTheme="minorHAnsi" w:cstheme="minorHAnsi"/>
        </w:rPr>
        <w:t>friendly</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caseworkers</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enter</w:t>
      </w:r>
      <w:r w:rsidRPr="00FF137E">
        <w:rPr>
          <w:rFonts w:asciiTheme="minorHAnsi" w:hAnsiTheme="minorHAnsi" w:cstheme="minorHAnsi"/>
          <w:spacing w:val="-11"/>
        </w:rPr>
        <w:t xml:space="preserve"> </w:t>
      </w:r>
      <w:r w:rsidRPr="00FF137E">
        <w:rPr>
          <w:rFonts w:asciiTheme="minorHAnsi" w:hAnsiTheme="minorHAnsi" w:cstheme="minorHAnsi"/>
        </w:rPr>
        <w:t>quality</w:t>
      </w:r>
      <w:r w:rsidRPr="00FF137E">
        <w:rPr>
          <w:rFonts w:asciiTheme="minorHAnsi" w:hAnsiTheme="minorHAnsi" w:cstheme="minorHAnsi"/>
          <w:spacing w:val="-12"/>
        </w:rPr>
        <w:t xml:space="preserve"> </w:t>
      </w:r>
      <w:r w:rsidRPr="00FF137E">
        <w:rPr>
          <w:rFonts w:asciiTheme="minorHAnsi" w:hAnsiTheme="minorHAnsi" w:cstheme="minorHAnsi"/>
        </w:rPr>
        <w:t>case</w:t>
      </w:r>
      <w:r w:rsidRPr="00FF137E">
        <w:rPr>
          <w:rFonts w:asciiTheme="minorHAnsi" w:hAnsiTheme="minorHAnsi" w:cstheme="minorHAnsi"/>
          <w:spacing w:val="-11"/>
        </w:rPr>
        <w:t xml:space="preserve"> </w:t>
      </w:r>
      <w:r w:rsidRPr="00FF137E">
        <w:rPr>
          <w:rFonts w:asciiTheme="minorHAnsi" w:hAnsiTheme="minorHAnsi" w:cstheme="minorHAnsi"/>
        </w:rPr>
        <w:t>information</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will</w:t>
      </w:r>
      <w:r w:rsidRPr="00FF137E">
        <w:rPr>
          <w:rFonts w:asciiTheme="minorHAnsi" w:hAnsiTheme="minorHAnsi" w:cstheme="minorHAnsi"/>
          <w:spacing w:val="-11"/>
        </w:rPr>
        <w:t xml:space="preserve"> </w:t>
      </w:r>
      <w:r w:rsidRPr="00FF137E">
        <w:rPr>
          <w:rFonts w:asciiTheme="minorHAnsi" w:hAnsiTheme="minorHAnsi" w:cstheme="minorHAnsi"/>
        </w:rPr>
        <w:t>output</w:t>
      </w:r>
      <w:r w:rsidRPr="00FF137E">
        <w:rPr>
          <w:rFonts w:asciiTheme="minorHAnsi" w:hAnsiTheme="minorHAnsi" w:cstheme="minorHAnsi"/>
          <w:spacing w:val="-11"/>
        </w:rPr>
        <w:t xml:space="preserve"> </w:t>
      </w:r>
      <w:r w:rsidRPr="00FF137E">
        <w:rPr>
          <w:rFonts w:asciiTheme="minorHAnsi" w:hAnsiTheme="minorHAnsi" w:cstheme="minorHAnsi"/>
        </w:rPr>
        <w:t>accurate, complete, and timely administrative data reports to be used for day-to-day case management as well as in the agency’s CQI process to analyze process and outcome performance.</w:t>
      </w:r>
    </w:p>
    <w:p w14:paraId="28C226E0" w14:textId="77777777" w:rsidR="00112D49" w:rsidRPr="00FF137E" w:rsidRDefault="00112D49">
      <w:pPr>
        <w:pStyle w:val="BodyText"/>
        <w:rPr>
          <w:rFonts w:asciiTheme="minorHAnsi" w:hAnsiTheme="minorHAnsi" w:cstheme="minorHAnsi"/>
        </w:rPr>
      </w:pPr>
    </w:p>
    <w:p w14:paraId="3B5A1C71" w14:textId="77777777" w:rsidR="00112D49" w:rsidRPr="00FF137E" w:rsidRDefault="00DC3A48">
      <w:pPr>
        <w:pStyle w:val="BodyText"/>
        <w:spacing w:line="276" w:lineRule="auto"/>
        <w:ind w:left="300" w:right="1033"/>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has</w:t>
      </w:r>
      <w:r w:rsidRPr="00FF137E">
        <w:rPr>
          <w:rFonts w:asciiTheme="minorHAnsi" w:hAnsiTheme="minorHAnsi" w:cstheme="minorHAnsi"/>
          <w:spacing w:val="-3"/>
        </w:rPr>
        <w:t xml:space="preserve"> </w:t>
      </w:r>
      <w:r w:rsidRPr="00FF137E">
        <w:rPr>
          <w:rFonts w:asciiTheme="minorHAnsi" w:hAnsiTheme="minorHAnsi" w:cstheme="minorHAnsi"/>
        </w:rPr>
        <w:t>prioritized</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need</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accurate,</w:t>
      </w:r>
      <w:r w:rsidRPr="00FF137E">
        <w:rPr>
          <w:rFonts w:asciiTheme="minorHAnsi" w:hAnsiTheme="minorHAnsi" w:cstheme="minorHAnsi"/>
          <w:spacing w:val="-3"/>
        </w:rPr>
        <w:t xml:space="preserve"> </w:t>
      </w:r>
      <w:r w:rsidRPr="00FF137E">
        <w:rPr>
          <w:rFonts w:asciiTheme="minorHAnsi" w:hAnsiTheme="minorHAnsi" w:cstheme="minorHAnsi"/>
        </w:rPr>
        <w:t>timely</w:t>
      </w:r>
      <w:r w:rsidRPr="00FF137E">
        <w:rPr>
          <w:rFonts w:asciiTheme="minorHAnsi" w:hAnsiTheme="minorHAnsi" w:cstheme="minorHAnsi"/>
          <w:spacing w:val="-3"/>
        </w:rPr>
        <w:t xml:space="preserve"> </w:t>
      </w:r>
      <w:r w:rsidRPr="00FF137E">
        <w:rPr>
          <w:rFonts w:asciiTheme="minorHAnsi" w:hAnsiTheme="minorHAnsi" w:cstheme="minorHAnsi"/>
        </w:rPr>
        <w:t>data. The</w:t>
      </w:r>
      <w:r w:rsidRPr="00FF137E">
        <w:rPr>
          <w:rFonts w:asciiTheme="minorHAnsi" w:hAnsiTheme="minorHAnsi" w:cstheme="minorHAnsi"/>
          <w:spacing w:val="-5"/>
        </w:rPr>
        <w:t xml:space="preserve"> </w:t>
      </w:r>
      <w:r w:rsidRPr="00FF137E">
        <w:rPr>
          <w:rFonts w:asciiTheme="minorHAnsi" w:hAnsiTheme="minorHAnsi" w:cstheme="minorHAnsi"/>
        </w:rPr>
        <w:t>Data</w:t>
      </w:r>
      <w:r w:rsidRPr="00FF137E">
        <w:rPr>
          <w:rFonts w:asciiTheme="minorHAnsi" w:hAnsiTheme="minorHAnsi" w:cstheme="minorHAnsi"/>
          <w:spacing w:val="-3"/>
        </w:rPr>
        <w:t xml:space="preserve"> </w:t>
      </w:r>
      <w:r w:rsidRPr="00FF137E">
        <w:rPr>
          <w:rFonts w:asciiTheme="minorHAnsi" w:hAnsiTheme="minorHAnsi" w:cstheme="minorHAnsi"/>
        </w:rPr>
        <w:t>Quality</w:t>
      </w:r>
      <w:r w:rsidRPr="00FF137E">
        <w:rPr>
          <w:rFonts w:asciiTheme="minorHAnsi" w:hAnsiTheme="minorHAnsi" w:cstheme="minorHAnsi"/>
          <w:spacing w:val="-3"/>
        </w:rPr>
        <w:t xml:space="preserve"> </w:t>
      </w:r>
      <w:r w:rsidRPr="00FF137E">
        <w:rPr>
          <w:rFonts w:asciiTheme="minorHAnsi" w:hAnsiTheme="minorHAnsi" w:cstheme="minorHAnsi"/>
        </w:rPr>
        <w:t>Plan</w:t>
      </w:r>
      <w:r w:rsidRPr="00FF137E">
        <w:rPr>
          <w:rFonts w:asciiTheme="minorHAnsi" w:hAnsiTheme="minorHAnsi" w:cstheme="minorHAnsi"/>
          <w:spacing w:val="-3"/>
        </w:rPr>
        <w:t xml:space="preserve"> </w:t>
      </w:r>
      <w:r w:rsidRPr="00FF137E">
        <w:rPr>
          <w:rFonts w:asciiTheme="minorHAnsi" w:hAnsiTheme="minorHAnsi" w:cstheme="minorHAnsi"/>
        </w:rPr>
        <w:t>(DQP)</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a foundational planning artifact for MDCPS data quality initiative.</w:t>
      </w:r>
      <w:r w:rsidRPr="00FF137E">
        <w:rPr>
          <w:rFonts w:asciiTheme="minorHAnsi" w:hAnsiTheme="minorHAnsi" w:cstheme="minorHAnsi"/>
          <w:spacing w:val="40"/>
        </w:rPr>
        <w:t xml:space="preserve"> </w:t>
      </w:r>
      <w:r w:rsidRPr="00FF137E">
        <w:rPr>
          <w:rFonts w:asciiTheme="minorHAnsi" w:hAnsiTheme="minorHAnsi" w:cstheme="minorHAnsi"/>
        </w:rPr>
        <w:t>The Agency continues to work closely</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proofErr w:type="spellStart"/>
      <w:r w:rsidRPr="00FF137E">
        <w:rPr>
          <w:rFonts w:asciiTheme="minorHAnsi" w:hAnsiTheme="minorHAnsi" w:cstheme="minorHAnsi"/>
        </w:rPr>
        <w:t>RedMane</w:t>
      </w:r>
      <w:proofErr w:type="spellEnd"/>
      <w:r w:rsidRPr="00FF137E">
        <w:rPr>
          <w:rFonts w:asciiTheme="minorHAnsi" w:hAnsiTheme="minorHAnsi" w:cstheme="minorHAnsi"/>
          <w:spacing w:val="-12"/>
        </w:rPr>
        <w:t xml:space="preserve"> </w:t>
      </w:r>
      <w:r w:rsidRPr="00FF137E">
        <w:rPr>
          <w:rFonts w:asciiTheme="minorHAnsi" w:hAnsiTheme="minorHAnsi" w:cstheme="minorHAnsi"/>
        </w:rPr>
        <w:t>Technology,</w:t>
      </w:r>
      <w:r w:rsidRPr="00FF137E">
        <w:rPr>
          <w:rFonts w:asciiTheme="minorHAnsi" w:hAnsiTheme="minorHAnsi" w:cstheme="minorHAnsi"/>
          <w:spacing w:val="-11"/>
        </w:rPr>
        <w:t xml:space="preserve"> </w:t>
      </w:r>
      <w:r w:rsidRPr="00FF137E">
        <w:rPr>
          <w:rFonts w:asciiTheme="minorHAnsi" w:hAnsiTheme="minorHAnsi" w:cstheme="minorHAnsi"/>
        </w:rPr>
        <w:t>LLC</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diligently</w:t>
      </w:r>
      <w:r w:rsidRPr="00FF137E">
        <w:rPr>
          <w:rFonts w:asciiTheme="minorHAnsi" w:hAnsiTheme="minorHAnsi" w:cstheme="minorHAnsi"/>
          <w:spacing w:val="-12"/>
        </w:rPr>
        <w:t xml:space="preserve"> </w:t>
      </w:r>
      <w:r w:rsidRPr="00FF137E">
        <w:rPr>
          <w:rFonts w:asciiTheme="minorHAnsi" w:hAnsiTheme="minorHAnsi" w:cstheme="minorHAnsi"/>
        </w:rPr>
        <w:t>improve</w:t>
      </w:r>
      <w:r w:rsidRPr="00FF137E">
        <w:rPr>
          <w:rFonts w:asciiTheme="minorHAnsi" w:hAnsiTheme="minorHAnsi" w:cstheme="minorHAnsi"/>
          <w:spacing w:val="-13"/>
        </w:rPr>
        <w:t xml:space="preserve"> </w:t>
      </w:r>
      <w:r w:rsidRPr="00FF137E">
        <w:rPr>
          <w:rFonts w:asciiTheme="minorHAnsi" w:hAnsiTheme="minorHAnsi" w:cstheme="minorHAnsi"/>
        </w:rPr>
        <w:t>CCWIS</w:t>
      </w:r>
      <w:r w:rsidRPr="00FF137E">
        <w:rPr>
          <w:rFonts w:asciiTheme="minorHAnsi" w:hAnsiTheme="minorHAnsi" w:cstheme="minorHAnsi"/>
          <w:spacing w:val="-11"/>
        </w:rPr>
        <w:t xml:space="preserve"> </w:t>
      </w:r>
      <w:r w:rsidRPr="00FF137E">
        <w:rPr>
          <w:rFonts w:asciiTheme="minorHAnsi" w:hAnsiTheme="minorHAnsi" w:cstheme="minorHAnsi"/>
        </w:rPr>
        <w:t>data</w:t>
      </w:r>
      <w:r w:rsidRPr="00FF137E">
        <w:rPr>
          <w:rFonts w:asciiTheme="minorHAnsi" w:hAnsiTheme="minorHAnsi" w:cstheme="minorHAnsi"/>
          <w:spacing w:val="-10"/>
        </w:rPr>
        <w:t xml:space="preserve"> </w:t>
      </w:r>
      <w:r w:rsidRPr="00FF137E">
        <w:rPr>
          <w:rFonts w:asciiTheme="minorHAnsi" w:hAnsiTheme="minorHAnsi" w:cstheme="minorHAnsi"/>
        </w:rPr>
        <w:t>quality</w:t>
      </w:r>
      <w:r w:rsidRPr="00FF137E">
        <w:rPr>
          <w:rFonts w:asciiTheme="minorHAnsi" w:hAnsiTheme="minorHAnsi" w:cstheme="minorHAnsi"/>
          <w:spacing w:val="-11"/>
        </w:rPr>
        <w:t xml:space="preserve"> </w:t>
      </w:r>
      <w:r w:rsidRPr="00FF137E">
        <w:rPr>
          <w:rFonts w:asciiTheme="minorHAnsi" w:hAnsiTheme="minorHAnsi" w:cstheme="minorHAnsi"/>
        </w:rPr>
        <w:t>going</w:t>
      </w:r>
      <w:r w:rsidRPr="00FF137E">
        <w:rPr>
          <w:rFonts w:asciiTheme="minorHAnsi" w:hAnsiTheme="minorHAnsi" w:cstheme="minorHAnsi"/>
          <w:spacing w:val="-11"/>
        </w:rPr>
        <w:t xml:space="preserve"> </w:t>
      </w:r>
      <w:r w:rsidRPr="00FF137E">
        <w:rPr>
          <w:rFonts w:asciiTheme="minorHAnsi" w:hAnsiTheme="minorHAnsi" w:cstheme="minorHAnsi"/>
        </w:rPr>
        <w:t>forward by focusing initially on the development of the following areas:</w:t>
      </w:r>
    </w:p>
    <w:p w14:paraId="0B01F651" w14:textId="77777777" w:rsidR="00112D49" w:rsidRPr="00FF137E" w:rsidRDefault="00DC3A48">
      <w:pPr>
        <w:pStyle w:val="ListParagraph"/>
        <w:numPr>
          <w:ilvl w:val="0"/>
          <w:numId w:val="25"/>
        </w:numPr>
        <w:tabs>
          <w:tab w:val="left" w:pos="660"/>
        </w:tabs>
        <w:spacing w:before="1" w:line="276" w:lineRule="auto"/>
        <w:ind w:right="1039"/>
        <w:jc w:val="both"/>
        <w:rPr>
          <w:rFonts w:asciiTheme="minorHAnsi" w:hAnsiTheme="minorHAnsi" w:cstheme="minorHAnsi"/>
          <w:sz w:val="24"/>
        </w:rPr>
      </w:pPr>
      <w:r w:rsidRPr="00FF137E">
        <w:rPr>
          <w:rFonts w:asciiTheme="minorHAnsi" w:hAnsiTheme="minorHAnsi" w:cstheme="minorHAnsi"/>
          <w:spacing w:val="-2"/>
          <w:sz w:val="24"/>
        </w:rPr>
        <w:t>A</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framework</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for</w:t>
      </w:r>
      <w:r w:rsidRPr="00FF137E">
        <w:rPr>
          <w:rFonts w:asciiTheme="minorHAnsi" w:hAnsiTheme="minorHAnsi" w:cstheme="minorHAnsi"/>
          <w:spacing w:val="-7"/>
          <w:sz w:val="24"/>
        </w:rPr>
        <w:t xml:space="preserve"> </w:t>
      </w:r>
      <w:r w:rsidRPr="00FF137E">
        <w:rPr>
          <w:rFonts w:asciiTheme="minorHAnsi" w:hAnsiTheme="minorHAnsi" w:cstheme="minorHAnsi"/>
          <w:spacing w:val="-2"/>
          <w:sz w:val="24"/>
        </w:rPr>
        <w:t>master</w:t>
      </w:r>
      <w:r w:rsidRPr="00FF137E">
        <w:rPr>
          <w:rFonts w:asciiTheme="minorHAnsi" w:hAnsiTheme="minorHAnsi" w:cstheme="minorHAnsi"/>
          <w:spacing w:val="-7"/>
          <w:sz w:val="24"/>
        </w:rPr>
        <w:t xml:space="preserve"> </w:t>
      </w:r>
      <w:r w:rsidRPr="00FF137E">
        <w:rPr>
          <w:rFonts w:asciiTheme="minorHAnsi" w:hAnsiTheme="minorHAnsi" w:cstheme="minorHAnsi"/>
          <w:spacing w:val="-2"/>
          <w:sz w:val="24"/>
        </w:rPr>
        <w:t>data</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management</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to</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establish</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and</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purvey</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master</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reference</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files</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 xml:space="preserve">(single </w:t>
      </w:r>
      <w:r w:rsidRPr="00FF137E">
        <w:rPr>
          <w:rFonts w:asciiTheme="minorHAnsi" w:hAnsiTheme="minorHAnsi" w:cstheme="minorHAnsi"/>
          <w:sz w:val="24"/>
        </w:rPr>
        <w:lastRenderedPageBreak/>
        <w:t>source of truth, no duplicated persons, etc.) for MDCPS subjects.</w:t>
      </w:r>
    </w:p>
    <w:p w14:paraId="65533E0A" w14:textId="77777777" w:rsidR="00112D49" w:rsidRPr="00FF137E" w:rsidRDefault="00DC3A48">
      <w:pPr>
        <w:pStyle w:val="ListParagraph"/>
        <w:numPr>
          <w:ilvl w:val="0"/>
          <w:numId w:val="25"/>
        </w:numPr>
        <w:tabs>
          <w:tab w:val="left" w:pos="660"/>
        </w:tabs>
        <w:spacing w:line="276" w:lineRule="auto"/>
        <w:ind w:right="1043"/>
        <w:jc w:val="both"/>
        <w:rPr>
          <w:rFonts w:asciiTheme="minorHAnsi" w:hAnsiTheme="minorHAnsi" w:cstheme="minorHAnsi"/>
          <w:sz w:val="24"/>
        </w:rPr>
      </w:pPr>
      <w:r w:rsidRPr="00FF137E">
        <w:rPr>
          <w:rFonts w:asciiTheme="minorHAnsi" w:hAnsiTheme="minorHAnsi" w:cstheme="minorHAnsi"/>
          <w:sz w:val="24"/>
        </w:rPr>
        <w:t>Real-time data quality and timeliness measures and developing timely processes also to reconcile inconsistencies.</w:t>
      </w:r>
    </w:p>
    <w:p w14:paraId="5B1F17E8" w14:textId="77777777" w:rsidR="00112D49" w:rsidRPr="00FF137E" w:rsidRDefault="00DC3A48" w:rsidP="00FE69A8">
      <w:pPr>
        <w:pStyle w:val="ListParagraph"/>
        <w:numPr>
          <w:ilvl w:val="0"/>
          <w:numId w:val="25"/>
        </w:numPr>
        <w:tabs>
          <w:tab w:val="left" w:pos="660"/>
        </w:tabs>
        <w:spacing w:line="276" w:lineRule="auto"/>
        <w:ind w:left="662" w:right="1051"/>
        <w:rPr>
          <w:rFonts w:asciiTheme="minorHAnsi" w:hAnsiTheme="minorHAnsi" w:cstheme="minorHAnsi"/>
          <w:sz w:val="24"/>
        </w:rPr>
      </w:pPr>
      <w:r w:rsidRPr="00FF137E">
        <w:rPr>
          <w:rFonts w:asciiTheme="minorHAnsi" w:hAnsiTheme="minorHAnsi" w:cstheme="minorHAnsi"/>
          <w:sz w:val="24"/>
        </w:rPr>
        <w:t>Daily</w:t>
      </w:r>
      <w:r w:rsidRPr="00FF137E">
        <w:rPr>
          <w:rFonts w:asciiTheme="minorHAnsi" w:hAnsiTheme="minorHAnsi" w:cstheme="minorHAnsi"/>
          <w:spacing w:val="23"/>
          <w:sz w:val="24"/>
        </w:rPr>
        <w:t xml:space="preserve"> </w:t>
      </w:r>
      <w:r w:rsidRPr="00FF137E">
        <w:rPr>
          <w:rFonts w:asciiTheme="minorHAnsi" w:hAnsiTheme="minorHAnsi" w:cstheme="minorHAnsi"/>
          <w:sz w:val="24"/>
        </w:rPr>
        <w:t>processes</w:t>
      </w:r>
      <w:r w:rsidRPr="00FF137E">
        <w:rPr>
          <w:rFonts w:asciiTheme="minorHAnsi" w:hAnsiTheme="minorHAnsi" w:cstheme="minorHAnsi"/>
          <w:spacing w:val="23"/>
          <w:sz w:val="24"/>
        </w:rPr>
        <w:t xml:space="preserve"> </w:t>
      </w:r>
      <w:r w:rsidRPr="00FF137E">
        <w:rPr>
          <w:rFonts w:asciiTheme="minorHAnsi" w:hAnsiTheme="minorHAnsi" w:cstheme="minorHAnsi"/>
          <w:sz w:val="24"/>
        </w:rPr>
        <w:t>to</w:t>
      </w:r>
      <w:r w:rsidRPr="00FF137E">
        <w:rPr>
          <w:rFonts w:asciiTheme="minorHAnsi" w:hAnsiTheme="minorHAnsi" w:cstheme="minorHAnsi"/>
          <w:spacing w:val="23"/>
          <w:sz w:val="24"/>
        </w:rPr>
        <w:t xml:space="preserve"> </w:t>
      </w:r>
      <w:r w:rsidRPr="00FF137E">
        <w:rPr>
          <w:rFonts w:asciiTheme="minorHAnsi" w:hAnsiTheme="minorHAnsi" w:cstheme="minorHAnsi"/>
          <w:sz w:val="24"/>
        </w:rPr>
        <w:t>identify</w:t>
      </w:r>
      <w:r w:rsidRPr="00FF137E">
        <w:rPr>
          <w:rFonts w:asciiTheme="minorHAnsi" w:hAnsiTheme="minorHAnsi" w:cstheme="minorHAnsi"/>
          <w:spacing w:val="22"/>
          <w:sz w:val="24"/>
        </w:rPr>
        <w:t xml:space="preserve"> </w:t>
      </w:r>
      <w:r w:rsidRPr="00FF137E">
        <w:rPr>
          <w:rFonts w:asciiTheme="minorHAnsi" w:hAnsiTheme="minorHAnsi" w:cstheme="minorHAnsi"/>
          <w:sz w:val="24"/>
        </w:rPr>
        <w:t>data</w:t>
      </w:r>
      <w:r w:rsidRPr="00FF137E">
        <w:rPr>
          <w:rFonts w:asciiTheme="minorHAnsi" w:hAnsiTheme="minorHAnsi" w:cstheme="minorHAnsi"/>
          <w:spacing w:val="25"/>
          <w:sz w:val="24"/>
        </w:rPr>
        <w:t xml:space="preserve"> </w:t>
      </w:r>
      <w:r w:rsidRPr="00FF137E">
        <w:rPr>
          <w:rFonts w:asciiTheme="minorHAnsi" w:hAnsiTheme="minorHAnsi" w:cstheme="minorHAnsi"/>
          <w:sz w:val="24"/>
        </w:rPr>
        <w:t>errors</w:t>
      </w:r>
      <w:r w:rsidRPr="00FF137E">
        <w:rPr>
          <w:rFonts w:asciiTheme="minorHAnsi" w:hAnsiTheme="minorHAnsi" w:cstheme="minorHAnsi"/>
          <w:spacing w:val="22"/>
          <w:sz w:val="24"/>
        </w:rPr>
        <w:t xml:space="preserve"> </w:t>
      </w:r>
      <w:r w:rsidRPr="00FF137E">
        <w:rPr>
          <w:rFonts w:asciiTheme="minorHAnsi" w:hAnsiTheme="minorHAnsi" w:cstheme="minorHAnsi"/>
          <w:sz w:val="24"/>
        </w:rPr>
        <w:t>that</w:t>
      </w:r>
      <w:r w:rsidRPr="00FF137E">
        <w:rPr>
          <w:rFonts w:asciiTheme="minorHAnsi" w:hAnsiTheme="minorHAnsi" w:cstheme="minorHAnsi"/>
          <w:spacing w:val="23"/>
          <w:sz w:val="24"/>
        </w:rPr>
        <w:t xml:space="preserve"> </w:t>
      </w:r>
      <w:r w:rsidRPr="00FF137E">
        <w:rPr>
          <w:rFonts w:asciiTheme="minorHAnsi" w:hAnsiTheme="minorHAnsi" w:cstheme="minorHAnsi"/>
          <w:sz w:val="24"/>
        </w:rPr>
        <w:t>eluded</w:t>
      </w:r>
      <w:r w:rsidRPr="00FF137E">
        <w:rPr>
          <w:rFonts w:asciiTheme="minorHAnsi" w:hAnsiTheme="minorHAnsi" w:cstheme="minorHAnsi"/>
          <w:spacing w:val="23"/>
          <w:sz w:val="24"/>
        </w:rPr>
        <w:t xml:space="preserve"> </w:t>
      </w:r>
      <w:r w:rsidRPr="00FF137E">
        <w:rPr>
          <w:rFonts w:asciiTheme="minorHAnsi" w:hAnsiTheme="minorHAnsi" w:cstheme="minorHAnsi"/>
          <w:sz w:val="24"/>
        </w:rPr>
        <w:t>data</w:t>
      </w:r>
      <w:r w:rsidRPr="00FF137E">
        <w:rPr>
          <w:rFonts w:asciiTheme="minorHAnsi" w:hAnsiTheme="minorHAnsi" w:cstheme="minorHAnsi"/>
          <w:spacing w:val="22"/>
          <w:sz w:val="24"/>
        </w:rPr>
        <w:t xml:space="preserve"> </w:t>
      </w:r>
      <w:r w:rsidRPr="00FF137E">
        <w:rPr>
          <w:rFonts w:asciiTheme="minorHAnsi" w:hAnsiTheme="minorHAnsi" w:cstheme="minorHAnsi"/>
          <w:sz w:val="24"/>
        </w:rPr>
        <w:t>capture</w:t>
      </w:r>
      <w:r w:rsidRPr="00FF137E">
        <w:rPr>
          <w:rFonts w:asciiTheme="minorHAnsi" w:hAnsiTheme="minorHAnsi" w:cstheme="minorHAnsi"/>
          <w:spacing w:val="24"/>
          <w:sz w:val="24"/>
        </w:rPr>
        <w:t xml:space="preserve"> </w:t>
      </w:r>
      <w:r w:rsidRPr="00FF137E">
        <w:rPr>
          <w:rFonts w:asciiTheme="minorHAnsi" w:hAnsiTheme="minorHAnsi" w:cstheme="minorHAnsi"/>
          <w:sz w:val="24"/>
        </w:rPr>
        <w:t>edits</w:t>
      </w:r>
      <w:r w:rsidRPr="00FF137E">
        <w:rPr>
          <w:rFonts w:asciiTheme="minorHAnsi" w:hAnsiTheme="minorHAnsi" w:cstheme="minorHAnsi"/>
          <w:spacing w:val="23"/>
          <w:sz w:val="24"/>
        </w:rPr>
        <w:t xml:space="preserve"> </w:t>
      </w:r>
      <w:r w:rsidRPr="00FF137E">
        <w:rPr>
          <w:rFonts w:asciiTheme="minorHAnsi" w:hAnsiTheme="minorHAnsi" w:cstheme="minorHAnsi"/>
          <w:sz w:val="24"/>
        </w:rPr>
        <w:t>or</w:t>
      </w:r>
      <w:r w:rsidRPr="00FF137E">
        <w:rPr>
          <w:rFonts w:asciiTheme="minorHAnsi" w:hAnsiTheme="minorHAnsi" w:cstheme="minorHAnsi"/>
          <w:spacing w:val="24"/>
          <w:sz w:val="24"/>
        </w:rPr>
        <w:t xml:space="preserve"> </w:t>
      </w:r>
      <w:r w:rsidRPr="00FF137E">
        <w:rPr>
          <w:rFonts w:asciiTheme="minorHAnsi" w:hAnsiTheme="minorHAnsi" w:cstheme="minorHAnsi"/>
          <w:sz w:val="24"/>
        </w:rPr>
        <w:t>were</w:t>
      </w:r>
      <w:r w:rsidRPr="00FF137E">
        <w:rPr>
          <w:rFonts w:asciiTheme="minorHAnsi" w:hAnsiTheme="minorHAnsi" w:cstheme="minorHAnsi"/>
          <w:spacing w:val="23"/>
          <w:sz w:val="24"/>
        </w:rPr>
        <w:t xml:space="preserve"> </w:t>
      </w:r>
      <w:r w:rsidRPr="00FF137E">
        <w:rPr>
          <w:rFonts w:asciiTheme="minorHAnsi" w:hAnsiTheme="minorHAnsi" w:cstheme="minorHAnsi"/>
          <w:sz w:val="24"/>
        </w:rPr>
        <w:t>sourced</w:t>
      </w:r>
      <w:r w:rsidRPr="00FF137E">
        <w:rPr>
          <w:rFonts w:asciiTheme="minorHAnsi" w:hAnsiTheme="minorHAnsi" w:cstheme="minorHAnsi"/>
          <w:spacing w:val="23"/>
          <w:sz w:val="24"/>
        </w:rPr>
        <w:t xml:space="preserve"> </w:t>
      </w:r>
      <w:r w:rsidRPr="00FF137E">
        <w:rPr>
          <w:rFonts w:asciiTheme="minorHAnsi" w:hAnsiTheme="minorHAnsi" w:cstheme="minorHAnsi"/>
          <w:sz w:val="24"/>
        </w:rPr>
        <w:t>from external data, etc.</w:t>
      </w:r>
    </w:p>
    <w:p w14:paraId="52E4F4D9" w14:textId="276BE14B" w:rsidR="00112D49" w:rsidRPr="00FF137E" w:rsidRDefault="00DC3A48">
      <w:pPr>
        <w:pStyle w:val="BodyText"/>
        <w:spacing w:before="275" w:line="276" w:lineRule="auto"/>
        <w:ind w:left="300" w:right="1038"/>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established</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Data</w:t>
      </w:r>
      <w:r w:rsidRPr="00FF137E">
        <w:rPr>
          <w:rFonts w:asciiTheme="minorHAnsi" w:hAnsiTheme="minorHAnsi" w:cstheme="minorHAnsi"/>
          <w:spacing w:val="-15"/>
        </w:rPr>
        <w:t xml:space="preserve"> </w:t>
      </w:r>
      <w:r w:rsidRPr="00FF137E">
        <w:rPr>
          <w:rFonts w:asciiTheme="minorHAnsi" w:hAnsiTheme="minorHAnsi" w:cstheme="minorHAnsi"/>
        </w:rPr>
        <w:t>Governance</w:t>
      </w:r>
      <w:r w:rsidRPr="00FF137E">
        <w:rPr>
          <w:rFonts w:asciiTheme="minorHAnsi" w:hAnsiTheme="minorHAnsi" w:cstheme="minorHAnsi"/>
          <w:spacing w:val="-15"/>
        </w:rPr>
        <w:t xml:space="preserve"> </w:t>
      </w:r>
      <w:r w:rsidRPr="00FF137E">
        <w:rPr>
          <w:rFonts w:asciiTheme="minorHAnsi" w:hAnsiTheme="minorHAnsi" w:cstheme="minorHAnsi"/>
        </w:rPr>
        <w:t>Council</w:t>
      </w:r>
      <w:r w:rsidRPr="00FF137E">
        <w:rPr>
          <w:rFonts w:asciiTheme="minorHAnsi" w:hAnsiTheme="minorHAnsi" w:cstheme="minorHAnsi"/>
          <w:spacing w:val="-15"/>
        </w:rPr>
        <w:t xml:space="preserve"> </w:t>
      </w:r>
      <w:r w:rsidRPr="00FF137E">
        <w:rPr>
          <w:rFonts w:asciiTheme="minorHAnsi" w:hAnsiTheme="minorHAnsi" w:cstheme="minorHAnsi"/>
        </w:rPr>
        <w:t>(DGC</w:t>
      </w:r>
      <w:r w:rsidRPr="00FF137E">
        <w:rPr>
          <w:rFonts w:asciiTheme="minorHAnsi" w:hAnsiTheme="minorHAnsi" w:cstheme="minorHAnsi"/>
          <w:spacing w:val="-15"/>
        </w:rPr>
        <w:t xml:space="preserve"> </w:t>
      </w:r>
      <w:r w:rsidRPr="00FF137E">
        <w:rPr>
          <w:rFonts w:asciiTheme="minorHAnsi" w:hAnsiTheme="minorHAnsi" w:cstheme="minorHAnsi"/>
        </w:rPr>
        <w:t>around</w:t>
      </w:r>
      <w:r w:rsidRPr="00FF137E">
        <w:rPr>
          <w:rFonts w:asciiTheme="minorHAnsi" w:hAnsiTheme="minorHAnsi" w:cstheme="minorHAnsi"/>
          <w:spacing w:val="-15"/>
        </w:rPr>
        <w:t xml:space="preserve"> </w:t>
      </w:r>
      <w:r w:rsidRPr="00FF137E">
        <w:rPr>
          <w:rFonts w:asciiTheme="minorHAnsi" w:hAnsiTheme="minorHAnsi" w:cstheme="minorHAnsi"/>
        </w:rPr>
        <w:t>June</w:t>
      </w:r>
      <w:r w:rsidRPr="00FF137E">
        <w:rPr>
          <w:rFonts w:asciiTheme="minorHAnsi" w:hAnsiTheme="minorHAnsi" w:cstheme="minorHAnsi"/>
          <w:spacing w:val="-15"/>
        </w:rPr>
        <w:t xml:space="preserve"> </w:t>
      </w:r>
      <w:r w:rsidRPr="00FF137E">
        <w:rPr>
          <w:rFonts w:asciiTheme="minorHAnsi" w:hAnsiTheme="minorHAnsi" w:cstheme="minorHAnsi"/>
        </w:rPr>
        <w:t>2022</w:t>
      </w:r>
      <w:r w:rsidR="008C7B97" w:rsidRPr="00FF137E">
        <w:rPr>
          <w:rFonts w:asciiTheme="minorHAnsi" w:hAnsiTheme="minorHAnsi" w:cstheme="minorHAnsi"/>
        </w:rPr>
        <w:t>)</w:t>
      </w:r>
      <w:r w:rsidRPr="00FF137E">
        <w:rPr>
          <w:rFonts w:asciiTheme="minorHAnsi" w:hAnsiTheme="minorHAnsi" w:cstheme="minorHAnsi"/>
        </w:rPr>
        <w: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council,</w:t>
      </w:r>
      <w:r w:rsidRPr="00FF137E">
        <w:rPr>
          <w:rFonts w:asciiTheme="minorHAnsi" w:hAnsiTheme="minorHAnsi" w:cstheme="minorHAnsi"/>
          <w:spacing w:val="-15"/>
        </w:rPr>
        <w:t xml:space="preserve"> </w:t>
      </w:r>
      <w:r w:rsidRPr="00FF137E">
        <w:rPr>
          <w:rFonts w:asciiTheme="minorHAnsi" w:hAnsiTheme="minorHAnsi" w:cstheme="minorHAnsi"/>
        </w:rPr>
        <w:t>primarily made</w:t>
      </w:r>
      <w:r w:rsidRPr="00FF137E">
        <w:rPr>
          <w:rFonts w:asciiTheme="minorHAnsi" w:hAnsiTheme="minorHAnsi" w:cstheme="minorHAnsi"/>
          <w:spacing w:val="-5"/>
        </w:rPr>
        <w:t xml:space="preserve"> </w:t>
      </w:r>
      <w:r w:rsidRPr="00FF137E">
        <w:rPr>
          <w:rFonts w:asciiTheme="minorHAnsi" w:hAnsiTheme="minorHAnsi" w:cstheme="minorHAnsi"/>
        </w:rPr>
        <w:t>up</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members</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Data</w:t>
      </w:r>
      <w:r w:rsidRPr="00FF137E">
        <w:rPr>
          <w:rFonts w:asciiTheme="minorHAnsi" w:hAnsiTheme="minorHAnsi" w:cstheme="minorHAnsi"/>
          <w:spacing w:val="-3"/>
        </w:rPr>
        <w:t xml:space="preserve"> </w:t>
      </w:r>
      <w:r w:rsidRPr="00FF137E">
        <w:rPr>
          <w:rFonts w:asciiTheme="minorHAnsi" w:hAnsiTheme="minorHAnsi" w:cstheme="minorHAnsi"/>
        </w:rPr>
        <w:t>Management</w:t>
      </w:r>
      <w:r w:rsidRPr="00FF137E">
        <w:rPr>
          <w:rFonts w:asciiTheme="minorHAnsi" w:hAnsiTheme="minorHAnsi" w:cstheme="minorHAnsi"/>
          <w:spacing w:val="-3"/>
        </w:rPr>
        <w:t xml:space="preserve"> </w:t>
      </w:r>
      <w:r w:rsidRPr="00FF137E">
        <w:rPr>
          <w:rFonts w:asciiTheme="minorHAnsi" w:hAnsiTheme="minorHAnsi" w:cstheme="minorHAnsi"/>
        </w:rPr>
        <w:t>Team,</w:t>
      </w:r>
      <w:r w:rsidRPr="00FF137E">
        <w:rPr>
          <w:rFonts w:asciiTheme="minorHAnsi" w:hAnsiTheme="minorHAnsi" w:cstheme="minorHAnsi"/>
          <w:spacing w:val="-3"/>
        </w:rPr>
        <w:t xml:space="preserve"> </w:t>
      </w:r>
      <w:r w:rsidRPr="00FF137E">
        <w:rPr>
          <w:rFonts w:asciiTheme="minorHAnsi" w:hAnsiTheme="minorHAnsi" w:cstheme="minorHAnsi"/>
        </w:rPr>
        <w:t>worked</w:t>
      </w:r>
      <w:r w:rsidRPr="00FF137E">
        <w:rPr>
          <w:rFonts w:asciiTheme="minorHAnsi" w:hAnsiTheme="minorHAnsi" w:cstheme="minorHAnsi"/>
          <w:spacing w:val="-3"/>
        </w:rPr>
        <w:t xml:space="preserve"> </w:t>
      </w:r>
      <w:r w:rsidRPr="00FF137E">
        <w:rPr>
          <w:rFonts w:asciiTheme="minorHAnsi" w:hAnsiTheme="minorHAnsi" w:cstheme="minorHAnsi"/>
        </w:rPr>
        <w:t>on</w:t>
      </w:r>
      <w:r w:rsidRPr="00FF137E">
        <w:rPr>
          <w:rFonts w:asciiTheme="minorHAnsi" w:hAnsiTheme="minorHAnsi" w:cstheme="minorHAnsi"/>
          <w:spacing w:val="-3"/>
        </w:rPr>
        <w:t xml:space="preserve"> </w:t>
      </w:r>
      <w:r w:rsidRPr="00FF137E">
        <w:rPr>
          <w:rFonts w:asciiTheme="minorHAnsi" w:hAnsiTheme="minorHAnsi" w:cstheme="minorHAnsi"/>
        </w:rPr>
        <w:t>Data</w:t>
      </w:r>
      <w:r w:rsidRPr="00FF137E">
        <w:rPr>
          <w:rFonts w:asciiTheme="minorHAnsi" w:hAnsiTheme="minorHAnsi" w:cstheme="minorHAnsi"/>
          <w:spacing w:val="-4"/>
        </w:rPr>
        <w:t xml:space="preserve"> </w:t>
      </w:r>
      <w:r w:rsidRPr="00FF137E">
        <w:rPr>
          <w:rFonts w:asciiTheme="minorHAnsi" w:hAnsiTheme="minorHAnsi" w:cstheme="minorHAnsi"/>
        </w:rPr>
        <w:t>Governance</w:t>
      </w:r>
      <w:r w:rsidRPr="00FF137E">
        <w:rPr>
          <w:rFonts w:asciiTheme="minorHAnsi" w:hAnsiTheme="minorHAnsi" w:cstheme="minorHAnsi"/>
          <w:spacing w:val="-4"/>
        </w:rPr>
        <w:t xml:space="preserve"> </w:t>
      </w:r>
      <w:r w:rsidRPr="00FF137E">
        <w:rPr>
          <w:rFonts w:asciiTheme="minorHAnsi" w:hAnsiTheme="minorHAnsi" w:cstheme="minorHAnsi"/>
        </w:rPr>
        <w:t>activities</w:t>
      </w:r>
      <w:r w:rsidRPr="00FF137E">
        <w:rPr>
          <w:rFonts w:asciiTheme="minorHAnsi" w:hAnsiTheme="minorHAnsi" w:cstheme="minorHAnsi"/>
          <w:spacing w:val="-3"/>
        </w:rPr>
        <w:t xml:space="preserve"> </w:t>
      </w:r>
      <w:r w:rsidRPr="00FF137E">
        <w:rPr>
          <w:rFonts w:asciiTheme="minorHAnsi" w:hAnsiTheme="minorHAnsi" w:cstheme="minorHAnsi"/>
        </w:rPr>
        <w:t>such as identifying data quality issues, research around effective</w:t>
      </w:r>
      <w:r w:rsidRPr="00FF137E">
        <w:rPr>
          <w:rFonts w:asciiTheme="minorHAnsi" w:hAnsiTheme="minorHAnsi" w:cstheme="minorHAnsi"/>
          <w:spacing w:val="-1"/>
        </w:rPr>
        <w:t xml:space="preserve"> </w:t>
      </w:r>
      <w:r w:rsidRPr="00FF137E">
        <w:rPr>
          <w:rFonts w:asciiTheme="minorHAnsi" w:hAnsiTheme="minorHAnsi" w:cstheme="minorHAnsi"/>
        </w:rPr>
        <w:t>data governance, identifying terms to be defined in a data dictionary, and research of Master Data Management tools. In an effort to strengthen</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DGC,</w:t>
      </w:r>
      <w:r w:rsidRPr="00FF137E">
        <w:rPr>
          <w:rFonts w:asciiTheme="minorHAnsi" w:hAnsiTheme="minorHAnsi" w:cstheme="minorHAnsi"/>
          <w:spacing w:val="-4"/>
        </w:rPr>
        <w:t xml:space="preserve"> </w:t>
      </w:r>
      <w:r w:rsidRPr="00FF137E">
        <w:rPr>
          <w:rFonts w:asciiTheme="minorHAnsi" w:hAnsiTheme="minorHAnsi" w:cstheme="minorHAnsi"/>
        </w:rPr>
        <w:t>it</w:t>
      </w:r>
      <w:r w:rsidRPr="00FF137E">
        <w:rPr>
          <w:rFonts w:asciiTheme="minorHAnsi" w:hAnsiTheme="minorHAnsi" w:cstheme="minorHAnsi"/>
          <w:spacing w:val="-4"/>
        </w:rPr>
        <w:t xml:space="preserve"> </w:t>
      </w:r>
      <w:r w:rsidRPr="00FF137E">
        <w:rPr>
          <w:rFonts w:asciiTheme="minorHAnsi" w:hAnsiTheme="minorHAnsi" w:cstheme="minorHAnsi"/>
        </w:rPr>
        <w:t>was</w:t>
      </w:r>
      <w:r w:rsidRPr="00FF137E">
        <w:rPr>
          <w:rFonts w:asciiTheme="minorHAnsi" w:hAnsiTheme="minorHAnsi" w:cstheme="minorHAnsi"/>
          <w:spacing w:val="-4"/>
        </w:rPr>
        <w:t xml:space="preserve"> </w:t>
      </w:r>
      <w:r w:rsidRPr="00FF137E">
        <w:rPr>
          <w:rFonts w:asciiTheme="minorHAnsi" w:hAnsiTheme="minorHAnsi" w:cstheme="minorHAnsi"/>
        </w:rPr>
        <w:t>restructured</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March</w:t>
      </w:r>
      <w:r w:rsidRPr="00FF137E">
        <w:rPr>
          <w:rFonts w:asciiTheme="minorHAnsi" w:hAnsiTheme="minorHAnsi" w:cstheme="minorHAnsi"/>
          <w:spacing w:val="-2"/>
        </w:rPr>
        <w:t xml:space="preserve"> </w:t>
      </w:r>
      <w:r w:rsidRPr="00FF137E">
        <w:rPr>
          <w:rFonts w:asciiTheme="minorHAnsi" w:hAnsiTheme="minorHAnsi" w:cstheme="minorHAnsi"/>
        </w:rPr>
        <w:t>2023,</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include</w:t>
      </w:r>
      <w:r w:rsidRPr="00FF137E">
        <w:rPr>
          <w:rFonts w:asciiTheme="minorHAnsi" w:hAnsiTheme="minorHAnsi" w:cstheme="minorHAnsi"/>
          <w:spacing w:val="-4"/>
        </w:rPr>
        <w:t xml:space="preserve"> </w:t>
      </w:r>
      <w:r w:rsidRPr="00FF137E">
        <w:rPr>
          <w:rFonts w:asciiTheme="minorHAnsi" w:hAnsiTheme="minorHAnsi" w:cstheme="minorHAnsi"/>
        </w:rPr>
        <w:t>cross</w:t>
      </w:r>
      <w:r w:rsidRPr="00FF137E">
        <w:rPr>
          <w:rFonts w:asciiTheme="minorHAnsi" w:hAnsiTheme="minorHAnsi" w:cstheme="minorHAnsi"/>
          <w:spacing w:val="-4"/>
        </w:rPr>
        <w:t xml:space="preserve"> </w:t>
      </w:r>
      <w:r w:rsidRPr="00FF137E">
        <w:rPr>
          <w:rFonts w:asciiTheme="minorHAnsi" w:hAnsiTheme="minorHAnsi" w:cstheme="minorHAnsi"/>
        </w:rPr>
        <w:t>functional</w:t>
      </w:r>
      <w:r w:rsidRPr="00FF137E">
        <w:rPr>
          <w:rFonts w:asciiTheme="minorHAnsi" w:hAnsiTheme="minorHAnsi" w:cstheme="minorHAnsi"/>
          <w:spacing w:val="-4"/>
        </w:rPr>
        <w:t xml:space="preserve"> </w:t>
      </w:r>
      <w:r w:rsidRPr="00FF137E">
        <w:rPr>
          <w:rFonts w:asciiTheme="minorHAnsi" w:hAnsiTheme="minorHAnsi" w:cstheme="minorHAnsi"/>
        </w:rPr>
        <w:t>representation from</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various</w:t>
      </w:r>
      <w:r w:rsidRPr="00FF137E">
        <w:rPr>
          <w:rFonts w:asciiTheme="minorHAnsi" w:hAnsiTheme="minorHAnsi" w:cstheme="minorHAnsi"/>
          <w:spacing w:val="-3"/>
        </w:rPr>
        <w:t xml:space="preserve"> </w:t>
      </w:r>
      <w:r w:rsidRPr="00FF137E">
        <w:rPr>
          <w:rFonts w:asciiTheme="minorHAnsi" w:hAnsiTheme="minorHAnsi" w:cstheme="minorHAnsi"/>
        </w:rPr>
        <w:t>departments</w:t>
      </w:r>
      <w:r w:rsidRPr="00FF137E">
        <w:rPr>
          <w:rFonts w:asciiTheme="minorHAnsi" w:hAnsiTheme="minorHAnsi" w:cstheme="minorHAnsi"/>
          <w:spacing w:val="-3"/>
        </w:rPr>
        <w:t xml:space="preserve"> </w:t>
      </w:r>
      <w:r w:rsidRPr="00FF137E">
        <w:rPr>
          <w:rFonts w:asciiTheme="minorHAnsi" w:hAnsiTheme="minorHAnsi" w:cstheme="minorHAnsi"/>
        </w:rPr>
        <w:t>within</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DGC</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responsible</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governing,</w:t>
      </w:r>
      <w:r w:rsidRPr="00FF137E">
        <w:rPr>
          <w:rFonts w:asciiTheme="minorHAnsi" w:hAnsiTheme="minorHAnsi" w:cstheme="minorHAnsi"/>
          <w:spacing w:val="-3"/>
        </w:rPr>
        <w:t xml:space="preserve"> </w:t>
      </w:r>
      <w:r w:rsidRPr="00FF137E">
        <w:rPr>
          <w:rFonts w:asciiTheme="minorHAnsi" w:hAnsiTheme="minorHAnsi" w:cstheme="minorHAnsi"/>
        </w:rPr>
        <w:t>improving, and developing data quality policy and standards. The responsibilities of the DGC also include, but</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not</w:t>
      </w:r>
      <w:r w:rsidRPr="00FF137E">
        <w:rPr>
          <w:rFonts w:asciiTheme="minorHAnsi" w:hAnsiTheme="minorHAnsi" w:cstheme="minorHAnsi"/>
          <w:spacing w:val="-10"/>
        </w:rPr>
        <w:t xml:space="preserve"> </w:t>
      </w:r>
      <w:r w:rsidRPr="00FF137E">
        <w:rPr>
          <w:rFonts w:asciiTheme="minorHAnsi" w:hAnsiTheme="minorHAnsi" w:cstheme="minorHAnsi"/>
        </w:rPr>
        <w:t>limited,</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focusing</w:t>
      </w:r>
      <w:r w:rsidRPr="00FF137E">
        <w:rPr>
          <w:rFonts w:asciiTheme="minorHAnsi" w:hAnsiTheme="minorHAnsi" w:cstheme="minorHAnsi"/>
          <w:spacing w:val="-10"/>
        </w:rPr>
        <w:t xml:space="preserve"> </w:t>
      </w:r>
      <w:r w:rsidRPr="00FF137E">
        <w:rPr>
          <w:rFonts w:asciiTheme="minorHAnsi" w:hAnsiTheme="minorHAnsi" w:cstheme="minorHAnsi"/>
        </w:rPr>
        <w:t>on</w:t>
      </w:r>
      <w:r w:rsidRPr="00FF137E">
        <w:rPr>
          <w:rFonts w:asciiTheme="minorHAnsi" w:hAnsiTheme="minorHAnsi" w:cstheme="minorHAnsi"/>
          <w:spacing w:val="-11"/>
        </w:rPr>
        <w:t xml:space="preserve"> </w:t>
      </w:r>
      <w:r w:rsidRPr="00FF137E">
        <w:rPr>
          <w:rFonts w:asciiTheme="minorHAnsi" w:hAnsiTheme="minorHAnsi" w:cstheme="minorHAnsi"/>
        </w:rPr>
        <w:t>data</w:t>
      </w:r>
      <w:r w:rsidRPr="00FF137E">
        <w:rPr>
          <w:rFonts w:asciiTheme="minorHAnsi" w:hAnsiTheme="minorHAnsi" w:cstheme="minorHAnsi"/>
          <w:spacing w:val="-11"/>
        </w:rPr>
        <w:t xml:space="preserve"> </w:t>
      </w:r>
      <w:r w:rsidRPr="00FF137E">
        <w:rPr>
          <w:rFonts w:asciiTheme="minorHAnsi" w:hAnsiTheme="minorHAnsi" w:cstheme="minorHAnsi"/>
        </w:rPr>
        <w:t>quality</w:t>
      </w:r>
      <w:r w:rsidRPr="00FF137E">
        <w:rPr>
          <w:rFonts w:asciiTheme="minorHAnsi" w:hAnsiTheme="minorHAnsi" w:cstheme="minorHAnsi"/>
          <w:spacing w:val="-10"/>
        </w:rPr>
        <w:t xml:space="preserve"> </w:t>
      </w:r>
      <w:r w:rsidRPr="00FF137E">
        <w:rPr>
          <w:rFonts w:asciiTheme="minorHAnsi" w:hAnsiTheme="minorHAnsi" w:cstheme="minorHAnsi"/>
        </w:rPr>
        <w:t>priorities</w:t>
      </w:r>
      <w:r w:rsidRPr="00FF137E">
        <w:rPr>
          <w:rFonts w:asciiTheme="minorHAnsi" w:hAnsiTheme="minorHAnsi" w:cstheme="minorHAnsi"/>
          <w:spacing w:val="-10"/>
        </w:rPr>
        <w:t xml:space="preserve"> </w:t>
      </w:r>
      <w:r w:rsidRPr="00FF137E">
        <w:rPr>
          <w:rFonts w:asciiTheme="minorHAnsi" w:hAnsiTheme="minorHAnsi" w:cstheme="minorHAnsi"/>
        </w:rPr>
        <w:t>identified</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Data</w:t>
      </w:r>
      <w:r w:rsidRPr="00FF137E">
        <w:rPr>
          <w:rFonts w:asciiTheme="minorHAnsi" w:hAnsiTheme="minorHAnsi" w:cstheme="minorHAnsi"/>
          <w:spacing w:val="-9"/>
        </w:rPr>
        <w:t xml:space="preserve"> </w:t>
      </w:r>
      <w:r w:rsidRPr="00FF137E">
        <w:rPr>
          <w:rFonts w:asciiTheme="minorHAnsi" w:hAnsiTheme="minorHAnsi" w:cstheme="minorHAnsi"/>
        </w:rPr>
        <w:t>Quality</w:t>
      </w:r>
      <w:r w:rsidRPr="00FF137E">
        <w:rPr>
          <w:rFonts w:asciiTheme="minorHAnsi" w:hAnsiTheme="minorHAnsi" w:cstheme="minorHAnsi"/>
          <w:spacing w:val="-10"/>
        </w:rPr>
        <w:t xml:space="preserve"> </w:t>
      </w:r>
      <w:r w:rsidRPr="00FF137E">
        <w:rPr>
          <w:rFonts w:asciiTheme="minorHAnsi" w:hAnsiTheme="minorHAnsi" w:cstheme="minorHAnsi"/>
        </w:rPr>
        <w:t>Plan</w:t>
      </w:r>
      <w:r w:rsidRPr="00FF137E">
        <w:rPr>
          <w:rFonts w:asciiTheme="minorHAnsi" w:hAnsiTheme="minorHAnsi" w:cstheme="minorHAnsi"/>
          <w:spacing w:val="-11"/>
        </w:rPr>
        <w:t xml:space="preserve"> </w:t>
      </w:r>
      <w:r w:rsidRPr="00FF137E">
        <w:rPr>
          <w:rFonts w:asciiTheme="minorHAnsi" w:hAnsiTheme="minorHAnsi" w:cstheme="minorHAnsi"/>
        </w:rPr>
        <w:t>Biennial Review; creating, reviewing, and improving rules for data standards, quality, and security; and interacting</w:t>
      </w:r>
      <w:r w:rsidRPr="00FF137E">
        <w:rPr>
          <w:rFonts w:asciiTheme="minorHAnsi" w:hAnsiTheme="minorHAnsi" w:cstheme="minorHAnsi"/>
          <w:spacing w:val="-13"/>
        </w:rPr>
        <w:t xml:space="preserve"> </w:t>
      </w:r>
      <w:r w:rsidRPr="00FF137E">
        <w:rPr>
          <w:rFonts w:asciiTheme="minorHAnsi" w:hAnsiTheme="minorHAnsi" w:cstheme="minorHAnsi"/>
        </w:rPr>
        <w:t>with</w:t>
      </w:r>
      <w:r w:rsidRPr="00FF137E">
        <w:rPr>
          <w:rFonts w:asciiTheme="minorHAnsi" w:hAnsiTheme="minorHAnsi" w:cstheme="minorHAnsi"/>
          <w:spacing w:val="-13"/>
        </w:rPr>
        <w:t xml:space="preserve"> </w:t>
      </w:r>
      <w:r w:rsidRPr="00FF137E">
        <w:rPr>
          <w:rFonts w:asciiTheme="minorHAnsi" w:hAnsiTheme="minorHAnsi" w:cstheme="minorHAnsi"/>
        </w:rPr>
        <w:t>other</w:t>
      </w:r>
      <w:r w:rsidRPr="00FF137E">
        <w:rPr>
          <w:rFonts w:asciiTheme="minorHAnsi" w:hAnsiTheme="minorHAnsi" w:cstheme="minorHAnsi"/>
          <w:spacing w:val="-14"/>
        </w:rPr>
        <w:t xml:space="preserve"> </w:t>
      </w:r>
      <w:r w:rsidRPr="00FF137E">
        <w:rPr>
          <w:rFonts w:asciiTheme="minorHAnsi" w:hAnsiTheme="minorHAnsi" w:cstheme="minorHAnsi"/>
        </w:rPr>
        <w:t>agencies</w:t>
      </w:r>
      <w:r w:rsidRPr="00FF137E">
        <w:rPr>
          <w:rFonts w:asciiTheme="minorHAnsi" w:hAnsiTheme="minorHAnsi" w:cstheme="minorHAnsi"/>
          <w:spacing w:val="-13"/>
        </w:rPr>
        <w:t xml:space="preserve"> </w:t>
      </w:r>
      <w:r w:rsidRPr="00FF137E">
        <w:rPr>
          <w:rFonts w:asciiTheme="minorHAnsi" w:hAnsiTheme="minorHAnsi" w:cstheme="minorHAnsi"/>
        </w:rPr>
        <w:t>about</w:t>
      </w:r>
      <w:r w:rsidRPr="00FF137E">
        <w:rPr>
          <w:rFonts w:asciiTheme="minorHAnsi" w:hAnsiTheme="minorHAnsi" w:cstheme="minorHAnsi"/>
          <w:spacing w:val="-13"/>
        </w:rPr>
        <w:t xml:space="preserve"> </w:t>
      </w:r>
      <w:r w:rsidRPr="00FF137E">
        <w:rPr>
          <w:rFonts w:asciiTheme="minorHAnsi" w:hAnsiTheme="minorHAnsi" w:cstheme="minorHAnsi"/>
        </w:rPr>
        <w:t>data</w:t>
      </w:r>
      <w:r w:rsidRPr="00FF137E">
        <w:rPr>
          <w:rFonts w:asciiTheme="minorHAnsi" w:hAnsiTheme="minorHAnsi" w:cstheme="minorHAnsi"/>
          <w:spacing w:val="-14"/>
        </w:rPr>
        <w:t xml:space="preserve"> </w:t>
      </w:r>
      <w:r w:rsidRPr="00FF137E">
        <w:rPr>
          <w:rFonts w:asciiTheme="minorHAnsi" w:hAnsiTheme="minorHAnsi" w:cstheme="minorHAnsi"/>
        </w:rPr>
        <w:t>exchanges</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sharing</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data</w:t>
      </w:r>
      <w:r w:rsidRPr="00FF137E">
        <w:rPr>
          <w:rFonts w:asciiTheme="minorHAnsi" w:hAnsiTheme="minorHAnsi" w:cstheme="minorHAnsi"/>
          <w:spacing w:val="-14"/>
        </w:rPr>
        <w:t xml:space="preserve"> </w:t>
      </w:r>
      <w:r w:rsidRPr="00FF137E">
        <w:rPr>
          <w:rFonts w:asciiTheme="minorHAnsi" w:hAnsiTheme="minorHAnsi" w:cstheme="minorHAnsi"/>
        </w:rPr>
        <w:t>that</w:t>
      </w:r>
      <w:r w:rsidRPr="00FF137E">
        <w:rPr>
          <w:rFonts w:asciiTheme="minorHAnsi" w:hAnsiTheme="minorHAnsi" w:cstheme="minorHAnsi"/>
          <w:spacing w:val="-13"/>
        </w:rPr>
        <w:t xml:space="preserve"> </w:t>
      </w:r>
      <w:r w:rsidRPr="00FF137E">
        <w:rPr>
          <w:rFonts w:asciiTheme="minorHAnsi" w:hAnsiTheme="minorHAnsi" w:cstheme="minorHAnsi"/>
        </w:rPr>
        <w:t>will</w:t>
      </w:r>
      <w:r w:rsidRPr="00FF137E">
        <w:rPr>
          <w:rFonts w:asciiTheme="minorHAnsi" w:hAnsiTheme="minorHAnsi" w:cstheme="minorHAnsi"/>
          <w:spacing w:val="-12"/>
        </w:rPr>
        <w:t xml:space="preserve"> </w:t>
      </w:r>
      <w:r w:rsidRPr="00FF137E">
        <w:rPr>
          <w:rFonts w:asciiTheme="minorHAnsi" w:hAnsiTheme="minorHAnsi" w:cstheme="minorHAnsi"/>
        </w:rPr>
        <w:t>benefit</w:t>
      </w:r>
      <w:r w:rsidRPr="00FF137E">
        <w:rPr>
          <w:rFonts w:asciiTheme="minorHAnsi" w:hAnsiTheme="minorHAnsi" w:cstheme="minorHAnsi"/>
          <w:spacing w:val="-13"/>
        </w:rPr>
        <w:t xml:space="preserve"> </w:t>
      </w:r>
      <w:r w:rsidRPr="00FF137E">
        <w:rPr>
          <w:rFonts w:asciiTheme="minorHAnsi" w:hAnsiTheme="minorHAnsi" w:cstheme="minorHAnsi"/>
        </w:rPr>
        <w:t>staff</w:t>
      </w:r>
      <w:r w:rsidRPr="00FF137E">
        <w:rPr>
          <w:rFonts w:asciiTheme="minorHAnsi" w:hAnsiTheme="minorHAnsi" w:cstheme="minorHAnsi"/>
          <w:spacing w:val="-14"/>
        </w:rPr>
        <w:t xml:space="preserve"> </w:t>
      </w:r>
      <w:r w:rsidRPr="00FF137E">
        <w:rPr>
          <w:rFonts w:asciiTheme="minorHAnsi" w:hAnsiTheme="minorHAnsi" w:cstheme="minorHAnsi"/>
        </w:rPr>
        <w:t>with data about clients that exists elsewhere.</w:t>
      </w:r>
    </w:p>
    <w:p w14:paraId="3492134E" w14:textId="77777777" w:rsidR="00112D49" w:rsidRPr="00FF137E" w:rsidRDefault="00112D49">
      <w:pPr>
        <w:pStyle w:val="BodyText"/>
        <w:spacing w:before="42"/>
        <w:rPr>
          <w:rFonts w:asciiTheme="minorHAnsi" w:hAnsiTheme="minorHAnsi" w:cstheme="minorHAnsi"/>
        </w:rPr>
      </w:pPr>
    </w:p>
    <w:p w14:paraId="62FB7572" w14:textId="77777777" w:rsidR="00112D49" w:rsidRPr="00FF137E" w:rsidRDefault="00DC3A48">
      <w:pPr>
        <w:pStyle w:val="BodyText"/>
        <w:spacing w:line="276" w:lineRule="auto"/>
        <w:ind w:left="300" w:right="1038"/>
        <w:jc w:val="both"/>
        <w:rPr>
          <w:rFonts w:asciiTheme="minorHAnsi" w:hAnsiTheme="minorHAnsi" w:cstheme="minorHAnsi"/>
        </w:rPr>
      </w:pPr>
      <w:r w:rsidRPr="00FF137E">
        <w:rPr>
          <w:rFonts w:asciiTheme="minorHAnsi" w:hAnsiTheme="minorHAnsi" w:cstheme="minorHAnsi"/>
        </w:rPr>
        <w:t>Additionally,</w:t>
      </w:r>
      <w:r w:rsidRPr="00FF137E">
        <w:rPr>
          <w:rFonts w:asciiTheme="minorHAnsi" w:hAnsiTheme="minorHAnsi" w:cstheme="minorHAnsi"/>
          <w:spacing w:val="-6"/>
        </w:rPr>
        <w:t xml:space="preserve"> </w:t>
      </w:r>
      <w:r w:rsidRPr="00FF137E">
        <w:rPr>
          <w:rFonts w:asciiTheme="minorHAnsi" w:hAnsiTheme="minorHAnsi" w:cstheme="minorHAnsi"/>
        </w:rPr>
        <w:t>MDCPS</w:t>
      </w:r>
      <w:r w:rsidRPr="00FF137E">
        <w:rPr>
          <w:rFonts w:asciiTheme="minorHAnsi" w:hAnsiTheme="minorHAnsi" w:cstheme="minorHAnsi"/>
          <w:spacing w:val="-5"/>
        </w:rPr>
        <w:t xml:space="preserve"> </w:t>
      </w:r>
      <w:r w:rsidRPr="00FF137E">
        <w:rPr>
          <w:rFonts w:asciiTheme="minorHAnsi" w:hAnsiTheme="minorHAnsi" w:cstheme="minorHAnsi"/>
        </w:rPr>
        <w:t>has</w:t>
      </w:r>
      <w:r w:rsidRPr="00FF137E">
        <w:rPr>
          <w:rFonts w:asciiTheme="minorHAnsi" w:hAnsiTheme="minorHAnsi" w:cstheme="minorHAnsi"/>
          <w:spacing w:val="-6"/>
        </w:rPr>
        <w:t xml:space="preserve"> </w:t>
      </w:r>
      <w:r w:rsidRPr="00FF137E">
        <w:rPr>
          <w:rFonts w:asciiTheme="minorHAnsi" w:hAnsiTheme="minorHAnsi" w:cstheme="minorHAnsi"/>
        </w:rPr>
        <w:t>begun</w:t>
      </w:r>
      <w:r w:rsidRPr="00FF137E">
        <w:rPr>
          <w:rFonts w:asciiTheme="minorHAnsi" w:hAnsiTheme="minorHAnsi" w:cstheme="minorHAnsi"/>
          <w:spacing w:val="-6"/>
        </w:rPr>
        <w:t xml:space="preserve"> </w:t>
      </w:r>
      <w:r w:rsidRPr="00FF137E">
        <w:rPr>
          <w:rFonts w:asciiTheme="minorHAnsi" w:hAnsiTheme="minorHAnsi" w:cstheme="minorHAnsi"/>
        </w:rPr>
        <w:t>developing</w:t>
      </w:r>
      <w:r w:rsidRPr="00FF137E">
        <w:rPr>
          <w:rFonts w:asciiTheme="minorHAnsi" w:hAnsiTheme="minorHAnsi" w:cstheme="minorHAnsi"/>
          <w:spacing w:val="-6"/>
        </w:rPr>
        <w:t xml:space="preserve"> </w:t>
      </w:r>
      <w:r w:rsidRPr="00FF137E">
        <w:rPr>
          <w:rFonts w:asciiTheme="minorHAnsi" w:hAnsiTheme="minorHAnsi" w:cstheme="minorHAnsi"/>
        </w:rPr>
        <w:t>strategies</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build</w:t>
      </w:r>
      <w:r w:rsidRPr="00FF137E">
        <w:rPr>
          <w:rFonts w:asciiTheme="minorHAnsi" w:hAnsiTheme="minorHAnsi" w:cstheme="minorHAnsi"/>
          <w:spacing w:val="-6"/>
        </w:rPr>
        <w:t xml:space="preserve"> </w:t>
      </w:r>
      <w:r w:rsidRPr="00FF137E">
        <w:rPr>
          <w:rFonts w:asciiTheme="minorHAnsi" w:hAnsiTheme="minorHAnsi" w:cstheme="minorHAnsi"/>
        </w:rPr>
        <w:t>an</w:t>
      </w:r>
      <w:r w:rsidRPr="00FF137E">
        <w:rPr>
          <w:rFonts w:asciiTheme="minorHAnsi" w:hAnsiTheme="minorHAnsi" w:cstheme="minorHAnsi"/>
          <w:spacing w:val="-6"/>
        </w:rPr>
        <w:t xml:space="preserve"> </w:t>
      </w:r>
      <w:r w:rsidRPr="00FF137E">
        <w:rPr>
          <w:rFonts w:asciiTheme="minorHAnsi" w:hAnsiTheme="minorHAnsi" w:cstheme="minorHAnsi"/>
        </w:rPr>
        <w:t>Agency-wide</w:t>
      </w:r>
      <w:r w:rsidRPr="00FF137E">
        <w:rPr>
          <w:rFonts w:asciiTheme="minorHAnsi" w:hAnsiTheme="minorHAnsi" w:cstheme="minorHAnsi"/>
          <w:spacing w:val="-7"/>
        </w:rPr>
        <w:t xml:space="preserve"> </w:t>
      </w:r>
      <w:r w:rsidRPr="00FF137E">
        <w:rPr>
          <w:rFonts w:asciiTheme="minorHAnsi" w:hAnsiTheme="minorHAnsi" w:cstheme="minorHAnsi"/>
        </w:rPr>
        <w:t>understanding</w:t>
      </w:r>
      <w:r w:rsidRPr="00FF137E">
        <w:rPr>
          <w:rFonts w:asciiTheme="minorHAnsi" w:hAnsiTheme="minorHAnsi" w:cstheme="minorHAnsi"/>
          <w:spacing w:val="-5"/>
        </w:rPr>
        <w:t xml:space="preserve"> </w:t>
      </w:r>
      <w:r w:rsidRPr="00FF137E">
        <w:rPr>
          <w:rFonts w:asciiTheme="minorHAnsi" w:hAnsiTheme="minorHAnsi" w:cstheme="minorHAnsi"/>
        </w:rPr>
        <w:t>of the seven federal CFSR indicators. MDCPS’s performance on the national indicators, as referenced in Section III, Update on Current Performance, is at or above the national risk standardized performance in three of the national indicators:</w:t>
      </w:r>
    </w:p>
    <w:p w14:paraId="63D575A5" w14:textId="77777777" w:rsidR="00112D49" w:rsidRPr="00FF137E" w:rsidRDefault="00DC3A48">
      <w:pPr>
        <w:pStyle w:val="ListParagraph"/>
        <w:numPr>
          <w:ilvl w:val="0"/>
          <w:numId w:val="25"/>
        </w:numPr>
        <w:tabs>
          <w:tab w:val="left" w:pos="660"/>
        </w:tabs>
        <w:spacing w:before="1"/>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12</w:t>
      </w:r>
      <w:r w:rsidRPr="00FF137E">
        <w:rPr>
          <w:rFonts w:asciiTheme="minorHAnsi" w:hAnsiTheme="minorHAnsi" w:cstheme="minorHAnsi"/>
          <w:spacing w:val="-1"/>
          <w:sz w:val="24"/>
        </w:rPr>
        <w:t xml:space="preserve"> </w:t>
      </w:r>
      <w:r w:rsidRPr="00FF137E">
        <w:rPr>
          <w:rFonts w:asciiTheme="minorHAnsi" w:hAnsiTheme="minorHAnsi" w:cstheme="minorHAnsi"/>
          <w:sz w:val="24"/>
        </w:rPr>
        <w:t>months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entering</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foster </w:t>
      </w:r>
      <w:r w:rsidRPr="00FF137E">
        <w:rPr>
          <w:rFonts w:asciiTheme="minorHAnsi" w:hAnsiTheme="minorHAnsi" w:cstheme="minorHAnsi"/>
          <w:spacing w:val="-2"/>
          <w:sz w:val="24"/>
        </w:rPr>
        <w:t>care.</w:t>
      </w:r>
    </w:p>
    <w:p w14:paraId="0F0F35FA" w14:textId="77777777" w:rsidR="00112D49" w:rsidRPr="00FF137E" w:rsidRDefault="00DC3A48">
      <w:pPr>
        <w:pStyle w:val="ListParagraph"/>
        <w:numPr>
          <w:ilvl w:val="0"/>
          <w:numId w:val="25"/>
        </w:numPr>
        <w:tabs>
          <w:tab w:val="left" w:pos="660"/>
        </w:tabs>
        <w:spacing w:before="40"/>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12 months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1"/>
          <w:sz w:val="24"/>
        </w:rPr>
        <w:t xml:space="preserve"> </w:t>
      </w:r>
      <w:r w:rsidRPr="00FF137E">
        <w:rPr>
          <w:rFonts w:asciiTheme="minorHAnsi" w:hAnsiTheme="minorHAnsi" w:cstheme="minorHAnsi"/>
          <w:sz w:val="24"/>
        </w:rPr>
        <w:t>in care</w:t>
      </w:r>
      <w:r w:rsidRPr="00FF137E">
        <w:rPr>
          <w:rFonts w:asciiTheme="minorHAnsi" w:hAnsiTheme="minorHAnsi" w:cstheme="minorHAnsi"/>
          <w:spacing w:val="-3"/>
          <w:sz w:val="24"/>
        </w:rPr>
        <w:t xml:space="preserve"> </w:t>
      </w:r>
      <w:r w:rsidRPr="00FF137E">
        <w:rPr>
          <w:rFonts w:asciiTheme="minorHAnsi" w:hAnsiTheme="minorHAnsi" w:cstheme="minorHAnsi"/>
          <w:sz w:val="24"/>
        </w:rPr>
        <w:t>24</w:t>
      </w:r>
      <w:r w:rsidRPr="00FF137E">
        <w:rPr>
          <w:rFonts w:asciiTheme="minorHAnsi" w:hAnsiTheme="minorHAnsi" w:cstheme="minorHAnsi"/>
          <w:spacing w:val="2"/>
          <w:sz w:val="24"/>
        </w:rPr>
        <w:t xml:space="preserve"> </w:t>
      </w:r>
      <w:r w:rsidRPr="00FF137E">
        <w:rPr>
          <w:rFonts w:asciiTheme="minorHAnsi" w:hAnsiTheme="minorHAnsi" w:cstheme="minorHAnsi"/>
          <w:sz w:val="24"/>
        </w:rPr>
        <w:t>months</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or </w:t>
      </w:r>
      <w:r w:rsidRPr="00FF137E">
        <w:rPr>
          <w:rFonts w:asciiTheme="minorHAnsi" w:hAnsiTheme="minorHAnsi" w:cstheme="minorHAnsi"/>
          <w:spacing w:val="-4"/>
          <w:sz w:val="24"/>
        </w:rPr>
        <w:t>more</w:t>
      </w:r>
    </w:p>
    <w:p w14:paraId="55967509" w14:textId="77777777" w:rsidR="00112D49" w:rsidRPr="00FF137E" w:rsidRDefault="00DC3A48">
      <w:pPr>
        <w:pStyle w:val="ListParagraph"/>
        <w:numPr>
          <w:ilvl w:val="0"/>
          <w:numId w:val="25"/>
        </w:numPr>
        <w:tabs>
          <w:tab w:val="left" w:pos="660"/>
        </w:tabs>
        <w:spacing w:before="41"/>
        <w:rPr>
          <w:rFonts w:asciiTheme="minorHAnsi" w:hAnsiTheme="minorHAnsi" w:cstheme="minorHAnsi"/>
          <w:sz w:val="24"/>
        </w:rPr>
      </w:pPr>
      <w:r w:rsidRPr="00FF137E">
        <w:rPr>
          <w:rFonts w:asciiTheme="minorHAnsi" w:hAnsiTheme="minorHAnsi" w:cstheme="minorHAnsi"/>
          <w:sz w:val="24"/>
        </w:rPr>
        <w:t>Reentry</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care.</w:t>
      </w:r>
    </w:p>
    <w:p w14:paraId="0814C379" w14:textId="77777777" w:rsidR="00112D49" w:rsidRPr="00FF137E" w:rsidRDefault="00112D49">
      <w:pPr>
        <w:pStyle w:val="BodyText"/>
        <w:spacing w:before="41"/>
        <w:rPr>
          <w:rFonts w:asciiTheme="minorHAnsi" w:hAnsiTheme="minorHAnsi" w:cstheme="minorHAnsi"/>
        </w:rPr>
      </w:pPr>
    </w:p>
    <w:p w14:paraId="1F9BAD56" w14:textId="77777777" w:rsidR="00112D49" w:rsidRPr="00FF137E" w:rsidRDefault="00DC3A48">
      <w:pPr>
        <w:pStyle w:val="BodyText"/>
        <w:ind w:left="300"/>
        <w:rPr>
          <w:rFonts w:asciiTheme="minorHAnsi" w:hAnsiTheme="minorHAnsi" w:cstheme="minorHAnsi"/>
        </w:rPr>
      </w:pPr>
      <w:r w:rsidRPr="00FF137E">
        <w:rPr>
          <w:rFonts w:asciiTheme="minorHAnsi" w:hAnsiTheme="minorHAnsi" w:cstheme="minorHAnsi"/>
        </w:rPr>
        <w:t>Outcomes</w:t>
      </w:r>
      <w:r w:rsidRPr="00FF137E">
        <w:rPr>
          <w:rFonts w:asciiTheme="minorHAnsi" w:hAnsiTheme="minorHAnsi" w:cstheme="minorHAnsi"/>
          <w:spacing w:val="-2"/>
        </w:rPr>
        <w:t xml:space="preserve"> </w:t>
      </w:r>
      <w:r w:rsidRPr="00FF137E">
        <w:rPr>
          <w:rFonts w:asciiTheme="minorHAnsi" w:hAnsiTheme="minorHAnsi" w:cstheme="minorHAnsi"/>
        </w:rPr>
        <w:t>below</w:t>
      </w:r>
      <w:r w:rsidRPr="00FF137E">
        <w:rPr>
          <w:rFonts w:asciiTheme="minorHAnsi" w:hAnsiTheme="minorHAnsi" w:cstheme="minorHAnsi"/>
          <w:spacing w:val="-2"/>
        </w:rPr>
        <w:t xml:space="preserve"> </w:t>
      </w:r>
      <w:r w:rsidRPr="00FF137E">
        <w:rPr>
          <w:rFonts w:asciiTheme="minorHAnsi" w:hAnsiTheme="minorHAnsi" w:cstheme="minorHAnsi"/>
        </w:rPr>
        <w:t>national risk</w:t>
      </w:r>
      <w:r w:rsidRPr="00FF137E">
        <w:rPr>
          <w:rFonts w:asciiTheme="minorHAnsi" w:hAnsiTheme="minorHAnsi" w:cstheme="minorHAnsi"/>
          <w:spacing w:val="-1"/>
        </w:rPr>
        <w:t xml:space="preserve"> </w:t>
      </w:r>
      <w:r w:rsidRPr="00FF137E">
        <w:rPr>
          <w:rFonts w:asciiTheme="minorHAnsi" w:hAnsiTheme="minorHAnsi" w:cstheme="minorHAnsi"/>
        </w:rPr>
        <w:t>standardized</w:t>
      </w:r>
      <w:r w:rsidRPr="00FF137E">
        <w:rPr>
          <w:rFonts w:asciiTheme="minorHAnsi" w:hAnsiTheme="minorHAnsi" w:cstheme="minorHAnsi"/>
          <w:spacing w:val="-2"/>
        </w:rPr>
        <w:t xml:space="preserve"> </w:t>
      </w:r>
      <w:r w:rsidRPr="00FF137E">
        <w:rPr>
          <w:rFonts w:asciiTheme="minorHAnsi" w:hAnsiTheme="minorHAnsi" w:cstheme="minorHAnsi"/>
        </w:rPr>
        <w:t>performance</w:t>
      </w:r>
      <w:r w:rsidRPr="00FF137E">
        <w:rPr>
          <w:rFonts w:asciiTheme="minorHAnsi" w:hAnsiTheme="minorHAnsi" w:cstheme="minorHAnsi"/>
          <w:spacing w:val="-2"/>
        </w:rPr>
        <w:t xml:space="preserve"> </w:t>
      </w:r>
      <w:r w:rsidRPr="00FF137E">
        <w:rPr>
          <w:rFonts w:asciiTheme="minorHAnsi" w:hAnsiTheme="minorHAnsi" w:cstheme="minorHAnsi"/>
          <w:spacing w:val="-4"/>
        </w:rPr>
        <w:t>are:</w:t>
      </w:r>
    </w:p>
    <w:p w14:paraId="32556E72" w14:textId="77777777" w:rsidR="00112D49" w:rsidRPr="00FF137E" w:rsidRDefault="00DC3A48">
      <w:pPr>
        <w:pStyle w:val="ListParagraph"/>
        <w:numPr>
          <w:ilvl w:val="0"/>
          <w:numId w:val="25"/>
        </w:numPr>
        <w:tabs>
          <w:tab w:val="left" w:pos="660"/>
        </w:tabs>
        <w:spacing w:before="44"/>
        <w:rPr>
          <w:rFonts w:asciiTheme="minorHAnsi" w:hAnsiTheme="minorHAnsi" w:cstheme="minorHAnsi"/>
          <w:sz w:val="24"/>
        </w:rPr>
      </w:pPr>
      <w:r w:rsidRPr="00FF137E">
        <w:rPr>
          <w:rFonts w:asciiTheme="minorHAnsi" w:hAnsiTheme="minorHAnsi" w:cstheme="minorHAnsi"/>
          <w:sz w:val="24"/>
        </w:rPr>
        <w:t>Permanency</w:t>
      </w:r>
      <w:r w:rsidRPr="00FF137E">
        <w:rPr>
          <w:rFonts w:asciiTheme="minorHAnsi" w:hAnsiTheme="minorHAnsi" w:cstheme="minorHAnsi"/>
          <w:spacing w:val="-1"/>
          <w:sz w:val="24"/>
        </w:rPr>
        <w:t xml:space="preserve"> </w:t>
      </w:r>
      <w:r w:rsidRPr="00FF137E">
        <w:rPr>
          <w:rFonts w:asciiTheme="minorHAnsi" w:hAnsiTheme="minorHAnsi" w:cstheme="minorHAnsi"/>
          <w:sz w:val="24"/>
        </w:rPr>
        <w:t>in 12 months for</w:t>
      </w:r>
      <w:r w:rsidRPr="00FF137E">
        <w:rPr>
          <w:rFonts w:asciiTheme="minorHAnsi" w:hAnsiTheme="minorHAnsi" w:cstheme="minorHAnsi"/>
          <w:spacing w:val="-2"/>
          <w:sz w:val="24"/>
        </w:rPr>
        <w:t xml:space="preserve"> </w:t>
      </w:r>
      <w:r w:rsidRPr="00FF137E">
        <w:rPr>
          <w:rFonts w:asciiTheme="minorHAnsi" w:hAnsiTheme="minorHAnsi" w:cstheme="minorHAnsi"/>
          <w:sz w:val="24"/>
        </w:rPr>
        <w:t>children in care</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12-23 </w:t>
      </w:r>
      <w:r w:rsidRPr="00FF137E">
        <w:rPr>
          <w:rFonts w:asciiTheme="minorHAnsi" w:hAnsiTheme="minorHAnsi" w:cstheme="minorHAnsi"/>
          <w:spacing w:val="-2"/>
          <w:sz w:val="24"/>
        </w:rPr>
        <w:t>months</w:t>
      </w:r>
    </w:p>
    <w:p w14:paraId="127AD9B8" w14:textId="77777777" w:rsidR="00112D49" w:rsidRPr="00FF137E" w:rsidRDefault="00DC3A48">
      <w:pPr>
        <w:pStyle w:val="ListParagraph"/>
        <w:numPr>
          <w:ilvl w:val="0"/>
          <w:numId w:val="25"/>
        </w:numPr>
        <w:tabs>
          <w:tab w:val="left" w:pos="660"/>
        </w:tabs>
        <w:spacing w:before="40"/>
        <w:rPr>
          <w:rFonts w:asciiTheme="minorHAnsi" w:hAnsiTheme="minorHAnsi" w:cstheme="minorHAnsi"/>
          <w:sz w:val="24"/>
        </w:rPr>
      </w:pPr>
      <w:r w:rsidRPr="00FF137E">
        <w:rPr>
          <w:rFonts w:asciiTheme="minorHAnsi" w:hAnsiTheme="minorHAnsi" w:cstheme="minorHAnsi"/>
          <w:sz w:val="24"/>
        </w:rPr>
        <w:t>Recurrence</w:t>
      </w:r>
      <w:r w:rsidRPr="00FF137E">
        <w:rPr>
          <w:rFonts w:asciiTheme="minorHAnsi" w:hAnsiTheme="minorHAnsi" w:cstheme="minorHAnsi"/>
          <w:spacing w:val="-2"/>
          <w:sz w:val="24"/>
        </w:rPr>
        <w:t xml:space="preserve"> </w:t>
      </w:r>
      <w:r w:rsidRPr="00FF137E">
        <w:rPr>
          <w:rFonts w:asciiTheme="minorHAnsi" w:hAnsiTheme="minorHAnsi" w:cstheme="minorHAnsi"/>
          <w:sz w:val="24"/>
        </w:rPr>
        <w:t>of</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maltreatment</w:t>
      </w:r>
    </w:p>
    <w:p w14:paraId="0DFF1434" w14:textId="77777777" w:rsidR="00112D49" w:rsidRPr="00FF137E" w:rsidRDefault="00DC3A48">
      <w:pPr>
        <w:pStyle w:val="ListParagraph"/>
        <w:numPr>
          <w:ilvl w:val="0"/>
          <w:numId w:val="25"/>
        </w:numPr>
        <w:tabs>
          <w:tab w:val="left" w:pos="660"/>
        </w:tabs>
        <w:spacing w:before="41"/>
        <w:rPr>
          <w:rFonts w:asciiTheme="minorHAnsi" w:hAnsiTheme="minorHAnsi" w:cstheme="minorHAnsi"/>
          <w:sz w:val="24"/>
        </w:rPr>
      </w:pPr>
      <w:r w:rsidRPr="00FF137E">
        <w:rPr>
          <w:rFonts w:asciiTheme="minorHAnsi" w:hAnsiTheme="minorHAnsi" w:cstheme="minorHAnsi"/>
          <w:sz w:val="24"/>
        </w:rPr>
        <w:t>Maltreatment</w:t>
      </w:r>
      <w:r w:rsidRPr="00FF137E">
        <w:rPr>
          <w:rFonts w:asciiTheme="minorHAnsi" w:hAnsiTheme="minorHAnsi" w:cstheme="minorHAnsi"/>
          <w:spacing w:val="-5"/>
          <w:sz w:val="24"/>
        </w:rPr>
        <w:t xml:space="preserve"> </w:t>
      </w:r>
      <w:r w:rsidRPr="00FF137E">
        <w:rPr>
          <w:rFonts w:asciiTheme="minorHAnsi" w:hAnsiTheme="minorHAnsi" w:cstheme="minorHAnsi"/>
          <w:sz w:val="24"/>
        </w:rPr>
        <w:t>in</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care</w:t>
      </w:r>
    </w:p>
    <w:p w14:paraId="0DB6D6C0" w14:textId="77777777" w:rsidR="00112D49" w:rsidRPr="00FF137E" w:rsidRDefault="00DC3A48">
      <w:pPr>
        <w:pStyle w:val="ListParagraph"/>
        <w:numPr>
          <w:ilvl w:val="0"/>
          <w:numId w:val="25"/>
        </w:numPr>
        <w:tabs>
          <w:tab w:val="left" w:pos="660"/>
        </w:tabs>
        <w:spacing w:before="41"/>
        <w:rPr>
          <w:rFonts w:asciiTheme="minorHAnsi" w:hAnsiTheme="minorHAnsi" w:cstheme="minorHAnsi"/>
          <w:sz w:val="24"/>
        </w:rPr>
      </w:pPr>
      <w:r w:rsidRPr="00FF137E">
        <w:rPr>
          <w:rFonts w:asciiTheme="minorHAnsi" w:hAnsiTheme="minorHAnsi" w:cstheme="minorHAnsi"/>
          <w:sz w:val="24"/>
        </w:rPr>
        <w:t>Placement</w:t>
      </w:r>
      <w:r w:rsidRPr="00FF137E">
        <w:rPr>
          <w:rFonts w:asciiTheme="minorHAnsi" w:hAnsiTheme="minorHAnsi" w:cstheme="minorHAnsi"/>
          <w:spacing w:val="-5"/>
          <w:sz w:val="24"/>
        </w:rPr>
        <w:t xml:space="preserve"> </w:t>
      </w:r>
      <w:r w:rsidRPr="00FF137E">
        <w:rPr>
          <w:rFonts w:asciiTheme="minorHAnsi" w:hAnsiTheme="minorHAnsi" w:cstheme="minorHAnsi"/>
          <w:spacing w:val="-2"/>
          <w:sz w:val="24"/>
        </w:rPr>
        <w:t>stability</w:t>
      </w:r>
    </w:p>
    <w:p w14:paraId="3A593EA5" w14:textId="77777777" w:rsidR="00112D49" w:rsidRPr="00FF137E" w:rsidRDefault="00112D49">
      <w:pPr>
        <w:pStyle w:val="BodyText"/>
        <w:spacing w:before="41"/>
        <w:rPr>
          <w:rFonts w:asciiTheme="minorHAnsi" w:hAnsiTheme="minorHAnsi" w:cstheme="minorHAnsi"/>
        </w:rPr>
      </w:pPr>
    </w:p>
    <w:p w14:paraId="0CC510F1" w14:textId="77777777" w:rsidR="00112D49" w:rsidRPr="00FF137E" w:rsidRDefault="00DC3A48">
      <w:pPr>
        <w:pStyle w:val="BodyText"/>
        <w:spacing w:line="278" w:lineRule="auto"/>
        <w:ind w:left="300" w:right="1040"/>
        <w:jc w:val="both"/>
        <w:rPr>
          <w:rFonts w:asciiTheme="minorHAnsi" w:hAnsiTheme="minorHAnsi" w:cstheme="minorHAnsi"/>
        </w:rPr>
      </w:pP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improve</w:t>
      </w:r>
      <w:r w:rsidRPr="00FF137E">
        <w:rPr>
          <w:rFonts w:asciiTheme="minorHAnsi" w:hAnsiTheme="minorHAnsi" w:cstheme="minorHAnsi"/>
          <w:spacing w:val="-8"/>
        </w:rPr>
        <w:t xml:space="preserve"> </w:t>
      </w:r>
      <w:r w:rsidRPr="00FF137E">
        <w:rPr>
          <w:rFonts w:asciiTheme="minorHAnsi" w:hAnsiTheme="minorHAnsi" w:cstheme="minorHAnsi"/>
        </w:rPr>
        <w:t>understanding</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these</w:t>
      </w:r>
      <w:r w:rsidRPr="00FF137E">
        <w:rPr>
          <w:rFonts w:asciiTheme="minorHAnsi" w:hAnsiTheme="minorHAnsi" w:cstheme="minorHAnsi"/>
          <w:spacing w:val="-7"/>
        </w:rPr>
        <w:t xml:space="preserve"> </w:t>
      </w:r>
      <w:r w:rsidRPr="00FF137E">
        <w:rPr>
          <w:rFonts w:asciiTheme="minorHAnsi" w:hAnsiTheme="minorHAnsi" w:cstheme="minorHAnsi"/>
        </w:rPr>
        <w:t>indicators</w:t>
      </w:r>
      <w:r w:rsidRPr="00FF137E">
        <w:rPr>
          <w:rFonts w:asciiTheme="minorHAnsi" w:hAnsiTheme="minorHAnsi" w:cstheme="minorHAnsi"/>
          <w:spacing w:val="-6"/>
        </w:rPr>
        <w:t xml:space="preserve"> </w:t>
      </w:r>
      <w:r w:rsidRPr="00FF137E">
        <w:rPr>
          <w:rFonts w:asciiTheme="minorHAnsi" w:hAnsiTheme="minorHAnsi" w:cstheme="minorHAnsi"/>
        </w:rPr>
        <w:t>throughout</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state,</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series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CFSR</w:t>
      </w:r>
      <w:r w:rsidRPr="00FF137E">
        <w:rPr>
          <w:rFonts w:asciiTheme="minorHAnsi" w:hAnsiTheme="minorHAnsi" w:cstheme="minorHAnsi"/>
          <w:spacing w:val="-5"/>
        </w:rPr>
        <w:t xml:space="preserve"> </w:t>
      </w:r>
      <w:r w:rsidRPr="00FF137E">
        <w:rPr>
          <w:rFonts w:asciiTheme="minorHAnsi" w:hAnsiTheme="minorHAnsi" w:cstheme="minorHAnsi"/>
        </w:rPr>
        <w:t>Data</w:t>
      </w:r>
      <w:r w:rsidRPr="00FF137E">
        <w:rPr>
          <w:rFonts w:asciiTheme="minorHAnsi" w:hAnsiTheme="minorHAnsi" w:cstheme="minorHAnsi"/>
          <w:spacing w:val="-6"/>
        </w:rPr>
        <w:t xml:space="preserve"> </w:t>
      </w:r>
      <w:r w:rsidRPr="00FF137E">
        <w:rPr>
          <w:rFonts w:asciiTheme="minorHAnsi" w:hAnsiTheme="minorHAnsi" w:cstheme="minorHAnsi"/>
        </w:rPr>
        <w:t>Indictor Workshops will be recommended to key internal and external stakeholders.</w:t>
      </w:r>
    </w:p>
    <w:p w14:paraId="2CD604A8" w14:textId="2D509C03" w:rsidR="00112D49" w:rsidRPr="00FF137E" w:rsidRDefault="00DC3A48" w:rsidP="003E5256">
      <w:pPr>
        <w:pStyle w:val="BodyText"/>
        <w:spacing w:before="272" w:line="276" w:lineRule="auto"/>
        <w:ind w:left="300" w:right="1037"/>
        <w:jc w:val="both"/>
        <w:rPr>
          <w:rFonts w:asciiTheme="minorHAnsi" w:hAnsiTheme="minorHAnsi" w:cstheme="minorHAnsi"/>
        </w:rPr>
      </w:pPr>
      <w:r w:rsidRPr="00FF137E">
        <w:rPr>
          <w:rFonts w:asciiTheme="minorHAnsi" w:hAnsiTheme="minorHAnsi" w:cstheme="minorHAnsi"/>
        </w:rPr>
        <w:t>When</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2"/>
        </w:rPr>
        <w:t xml:space="preserve"> </w:t>
      </w:r>
      <w:r w:rsidRPr="00FF137E">
        <w:rPr>
          <w:rFonts w:asciiTheme="minorHAnsi" w:hAnsiTheme="minorHAnsi" w:cstheme="minorHAnsi"/>
        </w:rPr>
        <w:t>network</w:t>
      </w:r>
      <w:r w:rsidRPr="00FF137E">
        <w:rPr>
          <w:rFonts w:asciiTheme="minorHAnsi" w:hAnsiTheme="minorHAnsi" w:cstheme="minorHAnsi"/>
          <w:spacing w:val="-2"/>
        </w:rPr>
        <w:t xml:space="preserve"> </w:t>
      </w:r>
      <w:r w:rsidRPr="00FF137E">
        <w:rPr>
          <w:rFonts w:asciiTheme="minorHAnsi" w:hAnsiTheme="minorHAnsi" w:cstheme="minorHAnsi"/>
        </w:rPr>
        <w:t>of community</w:t>
      </w:r>
      <w:r w:rsidRPr="00FF137E">
        <w:rPr>
          <w:rFonts w:asciiTheme="minorHAnsi" w:hAnsiTheme="minorHAnsi" w:cstheme="minorHAnsi"/>
          <w:spacing w:val="-1"/>
        </w:rPr>
        <w:t xml:space="preserve"> </w:t>
      </w:r>
      <w:r w:rsidRPr="00FF137E">
        <w:rPr>
          <w:rFonts w:asciiTheme="minorHAnsi" w:hAnsiTheme="minorHAnsi" w:cstheme="minorHAnsi"/>
        </w:rPr>
        <w:t>members</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organizations</w:t>
      </w:r>
      <w:r w:rsidRPr="00FF137E">
        <w:rPr>
          <w:rFonts w:asciiTheme="minorHAnsi" w:hAnsiTheme="minorHAnsi" w:cstheme="minorHAnsi"/>
          <w:spacing w:val="-1"/>
        </w:rPr>
        <w:t xml:space="preserve"> </w:t>
      </w:r>
      <w:r w:rsidRPr="00FF137E">
        <w:rPr>
          <w:rFonts w:asciiTheme="minorHAnsi" w:hAnsiTheme="minorHAnsi" w:cstheme="minorHAnsi"/>
        </w:rPr>
        <w:t>share</w:t>
      </w:r>
      <w:r w:rsidRPr="00FF137E">
        <w:rPr>
          <w:rFonts w:asciiTheme="minorHAnsi" w:hAnsiTheme="minorHAnsi" w:cstheme="minorHAnsi"/>
          <w:spacing w:val="-3"/>
        </w:rPr>
        <w:t xml:space="preserve"> </w:t>
      </w:r>
      <w:r w:rsidRPr="00FF137E">
        <w:rPr>
          <w:rFonts w:asciiTheme="minorHAnsi" w:hAnsiTheme="minorHAnsi" w:cstheme="minorHAnsi"/>
        </w:rPr>
        <w:t>an</w:t>
      </w:r>
      <w:r w:rsidRPr="00FF137E">
        <w:rPr>
          <w:rFonts w:asciiTheme="minorHAnsi" w:hAnsiTheme="minorHAnsi" w:cstheme="minorHAnsi"/>
          <w:spacing w:val="-1"/>
        </w:rPr>
        <w:t xml:space="preserve"> </w:t>
      </w:r>
      <w:r w:rsidRPr="00FF137E">
        <w:rPr>
          <w:rFonts w:asciiTheme="minorHAnsi" w:hAnsiTheme="minorHAnsi" w:cstheme="minorHAnsi"/>
        </w:rPr>
        <w:t>understanding</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desired outcomes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how</w:t>
      </w:r>
      <w:r w:rsidRPr="00FF137E">
        <w:rPr>
          <w:rFonts w:asciiTheme="minorHAnsi" w:hAnsiTheme="minorHAnsi" w:cstheme="minorHAnsi"/>
          <w:spacing w:val="-15"/>
        </w:rPr>
        <w:t xml:space="preserve"> </w:t>
      </w:r>
      <w:r w:rsidRPr="00FF137E">
        <w:rPr>
          <w:rFonts w:asciiTheme="minorHAnsi" w:hAnsiTheme="minorHAnsi" w:cstheme="minorHAnsi"/>
        </w:rPr>
        <w:t>they</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measured,</w:t>
      </w:r>
      <w:r w:rsidRPr="00FF137E">
        <w:rPr>
          <w:rFonts w:asciiTheme="minorHAnsi" w:hAnsiTheme="minorHAnsi" w:cstheme="minorHAnsi"/>
          <w:spacing w:val="-15"/>
        </w:rPr>
        <w:t xml:space="preserve"> </w:t>
      </w:r>
      <w:r w:rsidRPr="00FF137E">
        <w:rPr>
          <w:rFonts w:asciiTheme="minorHAnsi" w:hAnsiTheme="minorHAnsi" w:cstheme="minorHAnsi"/>
        </w:rPr>
        <w:t>they</w:t>
      </w:r>
      <w:r w:rsidRPr="00FF137E">
        <w:rPr>
          <w:rFonts w:asciiTheme="minorHAnsi" w:hAnsiTheme="minorHAnsi" w:cstheme="minorHAnsi"/>
          <w:spacing w:val="-15"/>
        </w:rPr>
        <w:t xml:space="preserve"> </w:t>
      </w:r>
      <w:r w:rsidRPr="00FF137E">
        <w:rPr>
          <w:rFonts w:asciiTheme="minorHAnsi" w:hAnsiTheme="minorHAnsi" w:cstheme="minorHAnsi"/>
        </w:rPr>
        <w:t>can</w:t>
      </w:r>
      <w:r w:rsidRPr="00FF137E">
        <w:rPr>
          <w:rFonts w:asciiTheme="minorHAnsi" w:hAnsiTheme="minorHAnsi" w:cstheme="minorHAnsi"/>
          <w:spacing w:val="-15"/>
        </w:rPr>
        <w:t xml:space="preserve"> </w:t>
      </w:r>
      <w:r w:rsidRPr="00FF137E">
        <w:rPr>
          <w:rFonts w:asciiTheme="minorHAnsi" w:hAnsiTheme="minorHAnsi" w:cstheme="minorHAnsi"/>
        </w:rPr>
        <w:t>collectively</w:t>
      </w:r>
      <w:r w:rsidRPr="00FF137E">
        <w:rPr>
          <w:rFonts w:asciiTheme="minorHAnsi" w:hAnsiTheme="minorHAnsi" w:cstheme="minorHAnsi"/>
          <w:spacing w:val="-14"/>
        </w:rPr>
        <w:t xml:space="preserve"> </w:t>
      </w:r>
      <w:r w:rsidRPr="00FF137E">
        <w:rPr>
          <w:rFonts w:asciiTheme="minorHAnsi" w:hAnsiTheme="minorHAnsi" w:cstheme="minorHAnsi"/>
        </w:rPr>
        <w:t>have</w:t>
      </w:r>
      <w:r w:rsidRPr="00FF137E">
        <w:rPr>
          <w:rFonts w:asciiTheme="minorHAnsi" w:hAnsiTheme="minorHAnsi" w:cstheme="minorHAnsi"/>
          <w:spacing w:val="-15"/>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greater</w:t>
      </w:r>
      <w:r w:rsidRPr="00FF137E">
        <w:rPr>
          <w:rFonts w:asciiTheme="minorHAnsi" w:hAnsiTheme="minorHAnsi" w:cstheme="minorHAnsi"/>
          <w:spacing w:val="-15"/>
        </w:rPr>
        <w:t xml:space="preserve"> </w:t>
      </w:r>
      <w:r w:rsidRPr="00FF137E">
        <w:rPr>
          <w:rFonts w:asciiTheme="minorHAnsi" w:hAnsiTheme="minorHAnsi" w:cstheme="minorHAnsi"/>
        </w:rPr>
        <w:t>impact</w:t>
      </w:r>
      <w:r w:rsidRPr="00FF137E">
        <w:rPr>
          <w:rFonts w:asciiTheme="minorHAnsi" w:hAnsiTheme="minorHAnsi" w:cstheme="minorHAnsi"/>
          <w:spacing w:val="-15"/>
        </w:rPr>
        <w:t xml:space="preserve"> </w:t>
      </w:r>
      <w:r w:rsidRPr="00FF137E">
        <w:rPr>
          <w:rFonts w:asciiTheme="minorHAnsi" w:hAnsiTheme="minorHAnsi" w:cstheme="minorHAnsi"/>
        </w:rPr>
        <w:t>on</w:t>
      </w:r>
      <w:r w:rsidRPr="00FF137E">
        <w:rPr>
          <w:rFonts w:asciiTheme="minorHAnsi" w:hAnsiTheme="minorHAnsi" w:cstheme="minorHAnsi"/>
          <w:spacing w:val="-14"/>
        </w:rPr>
        <w:t xml:space="preserve"> </w:t>
      </w:r>
      <w:r w:rsidRPr="00FF137E">
        <w:rPr>
          <w:rFonts w:asciiTheme="minorHAnsi" w:hAnsiTheme="minorHAnsi" w:cstheme="minorHAnsi"/>
        </w:rPr>
        <w:t>improvement. Therefore,</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CFSR</w:t>
      </w:r>
      <w:r w:rsidRPr="00FF137E">
        <w:rPr>
          <w:rFonts w:asciiTheme="minorHAnsi" w:hAnsiTheme="minorHAnsi" w:cstheme="minorHAnsi"/>
          <w:spacing w:val="-3"/>
        </w:rPr>
        <w:t xml:space="preserve"> </w:t>
      </w:r>
      <w:r w:rsidRPr="00FF137E">
        <w:rPr>
          <w:rFonts w:asciiTheme="minorHAnsi" w:hAnsiTheme="minorHAnsi" w:cstheme="minorHAnsi"/>
        </w:rPr>
        <w:t>Data</w:t>
      </w:r>
      <w:r w:rsidRPr="00FF137E">
        <w:rPr>
          <w:rFonts w:asciiTheme="minorHAnsi" w:hAnsiTheme="minorHAnsi" w:cstheme="minorHAnsi"/>
          <w:spacing w:val="-2"/>
        </w:rPr>
        <w:t xml:space="preserve"> </w:t>
      </w:r>
      <w:r w:rsidRPr="00FF137E">
        <w:rPr>
          <w:rFonts w:asciiTheme="minorHAnsi" w:hAnsiTheme="minorHAnsi" w:cstheme="minorHAnsi"/>
        </w:rPr>
        <w:t>Indicator</w:t>
      </w:r>
      <w:r w:rsidRPr="00FF137E">
        <w:rPr>
          <w:rFonts w:asciiTheme="minorHAnsi" w:hAnsiTheme="minorHAnsi" w:cstheme="minorHAnsi"/>
          <w:spacing w:val="-3"/>
        </w:rPr>
        <w:t xml:space="preserve"> </w:t>
      </w:r>
      <w:r w:rsidRPr="00FF137E">
        <w:rPr>
          <w:rFonts w:asciiTheme="minorHAnsi" w:hAnsiTheme="minorHAnsi" w:cstheme="minorHAnsi"/>
        </w:rPr>
        <w:t>workshops</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offered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not only</w:t>
      </w:r>
      <w:r w:rsidRPr="00FF137E">
        <w:rPr>
          <w:rFonts w:asciiTheme="minorHAnsi" w:hAnsiTheme="minorHAnsi" w:cstheme="minorHAnsi"/>
          <w:spacing w:val="-1"/>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lastRenderedPageBreak/>
        <w:t>staff,</w:t>
      </w:r>
      <w:r w:rsidRPr="00FF137E">
        <w:rPr>
          <w:rFonts w:asciiTheme="minorHAnsi" w:hAnsiTheme="minorHAnsi" w:cstheme="minorHAnsi"/>
          <w:spacing w:val="-3"/>
        </w:rPr>
        <w:t xml:space="preserve"> </w:t>
      </w:r>
      <w:r w:rsidRPr="00FF137E">
        <w:rPr>
          <w:rFonts w:asciiTheme="minorHAnsi" w:hAnsiTheme="minorHAnsi" w:cstheme="minorHAnsi"/>
        </w:rPr>
        <w:t>but</w:t>
      </w:r>
      <w:r w:rsidRPr="00FF137E">
        <w:rPr>
          <w:rFonts w:asciiTheme="minorHAnsi" w:hAnsiTheme="minorHAnsi" w:cstheme="minorHAnsi"/>
          <w:spacing w:val="-3"/>
        </w:rPr>
        <w:t xml:space="preserve"> </w:t>
      </w:r>
      <w:r w:rsidRPr="00FF137E">
        <w:rPr>
          <w:rFonts w:asciiTheme="minorHAnsi" w:hAnsiTheme="minorHAnsi" w:cstheme="minorHAnsi"/>
        </w:rPr>
        <w:t>also to</w:t>
      </w:r>
      <w:r w:rsidRPr="00FF137E">
        <w:rPr>
          <w:rFonts w:asciiTheme="minorHAnsi" w:hAnsiTheme="minorHAnsi" w:cstheme="minorHAnsi"/>
          <w:spacing w:val="-2"/>
        </w:rPr>
        <w:t xml:space="preserve"> </w:t>
      </w:r>
      <w:r w:rsidRPr="00FF137E">
        <w:rPr>
          <w:rFonts w:asciiTheme="minorHAnsi" w:hAnsiTheme="minorHAnsi" w:cstheme="minorHAnsi"/>
        </w:rPr>
        <w:t>external</w:t>
      </w:r>
      <w:r w:rsidRPr="00FF137E">
        <w:rPr>
          <w:rFonts w:asciiTheme="minorHAnsi" w:hAnsiTheme="minorHAnsi" w:cstheme="minorHAnsi"/>
          <w:spacing w:val="-2"/>
        </w:rPr>
        <w:t xml:space="preserve"> </w:t>
      </w:r>
      <w:r w:rsidRPr="00FF137E">
        <w:rPr>
          <w:rFonts w:asciiTheme="minorHAnsi" w:hAnsiTheme="minorHAnsi" w:cstheme="minorHAnsi"/>
        </w:rPr>
        <w:t>stakeholders.</w:t>
      </w:r>
      <w:r w:rsidRPr="00FF137E">
        <w:rPr>
          <w:rFonts w:asciiTheme="minorHAnsi" w:hAnsiTheme="minorHAnsi" w:cstheme="minorHAnsi"/>
          <w:spacing w:val="40"/>
        </w:rPr>
        <w:t xml:space="preserve"> </w:t>
      </w:r>
      <w:r w:rsidRPr="00FF137E">
        <w:rPr>
          <w:rFonts w:asciiTheme="minorHAnsi" w:hAnsiTheme="minorHAnsi" w:cstheme="minorHAnsi"/>
        </w:rPr>
        <w:t>These</w:t>
      </w:r>
      <w:r w:rsidRPr="00FF137E">
        <w:rPr>
          <w:rFonts w:asciiTheme="minorHAnsi" w:hAnsiTheme="minorHAnsi" w:cstheme="minorHAnsi"/>
          <w:spacing w:val="-3"/>
        </w:rPr>
        <w:t xml:space="preserve"> </w:t>
      </w:r>
      <w:r w:rsidRPr="00FF137E">
        <w:rPr>
          <w:rFonts w:asciiTheme="minorHAnsi" w:hAnsiTheme="minorHAnsi" w:cstheme="minorHAnsi"/>
        </w:rPr>
        <w:t>workshops</w:t>
      </w:r>
      <w:r w:rsidRPr="00FF137E">
        <w:rPr>
          <w:rFonts w:asciiTheme="minorHAnsi" w:hAnsiTheme="minorHAnsi" w:cstheme="minorHAnsi"/>
          <w:spacing w:val="-2"/>
        </w:rPr>
        <w:t xml:space="preserve"> </w:t>
      </w:r>
      <w:r w:rsidRPr="00FF137E">
        <w:rPr>
          <w:rFonts w:asciiTheme="minorHAnsi" w:hAnsiTheme="minorHAnsi" w:cstheme="minorHAnsi"/>
        </w:rPr>
        <w:t>will</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3"/>
        </w:rPr>
        <w:t xml:space="preserve"> </w:t>
      </w:r>
      <w:r w:rsidRPr="00FF137E">
        <w:rPr>
          <w:rFonts w:asciiTheme="minorHAnsi" w:hAnsiTheme="minorHAnsi" w:cstheme="minorHAnsi"/>
        </w:rPr>
        <w:t>provided</w:t>
      </w:r>
      <w:r w:rsidRPr="00FF137E">
        <w:rPr>
          <w:rFonts w:asciiTheme="minorHAnsi" w:hAnsiTheme="minorHAnsi" w:cstheme="minorHAnsi"/>
          <w:spacing w:val="-2"/>
        </w:rPr>
        <w:t xml:space="preserve"> </w:t>
      </w:r>
      <w:r w:rsidRPr="00FF137E">
        <w:rPr>
          <w:rFonts w:asciiTheme="minorHAnsi" w:hAnsiTheme="minorHAnsi" w:cstheme="minorHAnsi"/>
        </w:rPr>
        <w:t>via</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collaboration</w:t>
      </w:r>
      <w:r w:rsidRPr="00FF137E">
        <w:rPr>
          <w:rFonts w:asciiTheme="minorHAnsi" w:hAnsiTheme="minorHAnsi" w:cstheme="minorHAnsi"/>
          <w:spacing w:val="-2"/>
        </w:rPr>
        <w:t xml:space="preserve"> </w:t>
      </w:r>
      <w:r w:rsidRPr="00FF137E">
        <w:rPr>
          <w:rFonts w:asciiTheme="minorHAnsi" w:hAnsiTheme="minorHAnsi" w:cstheme="minorHAnsi"/>
        </w:rPr>
        <w:t>between</w:t>
      </w:r>
      <w:r w:rsidRPr="00FF137E">
        <w:rPr>
          <w:rFonts w:asciiTheme="minorHAnsi" w:hAnsiTheme="minorHAnsi" w:cstheme="minorHAnsi"/>
          <w:spacing w:val="-2"/>
        </w:rPr>
        <w:t xml:space="preserve"> </w:t>
      </w:r>
      <w:r w:rsidRPr="00FF137E">
        <w:rPr>
          <w:rFonts w:asciiTheme="minorHAnsi" w:hAnsiTheme="minorHAnsi" w:cstheme="minorHAnsi"/>
        </w:rPr>
        <w:t>MDCPS (various Units) and the Capacity Building Center for States. Data workshops are most effective when they are personalized for the attendees, therefore, multiple workshops will be offered, beginning</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6"/>
        </w:rPr>
        <w:t xml:space="preserve"> </w:t>
      </w:r>
      <w:r w:rsidRPr="00FF137E">
        <w:rPr>
          <w:rFonts w:asciiTheme="minorHAnsi" w:hAnsiTheme="minorHAnsi" w:cstheme="minorHAnsi"/>
        </w:rPr>
        <w:t>administrative</w:t>
      </w:r>
      <w:r w:rsidRPr="00FF137E">
        <w:rPr>
          <w:rFonts w:asciiTheme="minorHAnsi" w:hAnsiTheme="minorHAnsi" w:cstheme="minorHAnsi"/>
          <w:spacing w:val="5"/>
        </w:rPr>
        <w:t xml:space="preserve"> </w:t>
      </w:r>
      <w:r w:rsidRPr="00FF137E">
        <w:rPr>
          <w:rFonts w:asciiTheme="minorHAnsi" w:hAnsiTheme="minorHAnsi" w:cstheme="minorHAnsi"/>
        </w:rPr>
        <w:t>staff</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6"/>
        </w:rPr>
        <w:t xml:space="preserve"> </w:t>
      </w:r>
      <w:r w:rsidRPr="00FF137E">
        <w:rPr>
          <w:rFonts w:asciiTheme="minorHAnsi" w:hAnsiTheme="minorHAnsi" w:cstheme="minorHAnsi"/>
        </w:rPr>
        <w:t>MDCPS</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members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CQI</w:t>
      </w:r>
      <w:r w:rsidRPr="00FF137E">
        <w:rPr>
          <w:rFonts w:asciiTheme="minorHAnsi" w:hAnsiTheme="minorHAnsi" w:cstheme="minorHAnsi"/>
          <w:spacing w:val="2"/>
        </w:rPr>
        <w:t xml:space="preserve"> </w:t>
      </w:r>
      <w:r w:rsidRPr="00FF137E">
        <w:rPr>
          <w:rFonts w:asciiTheme="minorHAnsi" w:hAnsiTheme="minorHAnsi" w:cstheme="minorHAnsi"/>
        </w:rPr>
        <w:t>Team.</w:t>
      </w:r>
      <w:r w:rsidRPr="00FF137E">
        <w:rPr>
          <w:rFonts w:asciiTheme="minorHAnsi" w:hAnsiTheme="minorHAnsi" w:cstheme="minorHAnsi"/>
          <w:spacing w:val="72"/>
        </w:rPr>
        <w:t xml:space="preserve"> </w:t>
      </w:r>
      <w:r w:rsidRPr="00FF137E">
        <w:rPr>
          <w:rFonts w:asciiTheme="minorHAnsi" w:hAnsiTheme="minorHAnsi" w:cstheme="minorHAnsi"/>
        </w:rPr>
        <w:t>Capacity</w:t>
      </w:r>
      <w:r w:rsidRPr="00FF137E">
        <w:rPr>
          <w:rFonts w:asciiTheme="minorHAnsi" w:hAnsiTheme="minorHAnsi" w:cstheme="minorHAnsi"/>
          <w:spacing w:val="5"/>
        </w:rPr>
        <w:t xml:space="preserve"> </w:t>
      </w:r>
      <w:r w:rsidRPr="00FF137E">
        <w:rPr>
          <w:rFonts w:asciiTheme="minorHAnsi" w:hAnsiTheme="minorHAnsi" w:cstheme="minorHAnsi"/>
        </w:rPr>
        <w:t>will</w:t>
      </w:r>
      <w:r w:rsidRPr="00FF137E">
        <w:rPr>
          <w:rFonts w:asciiTheme="minorHAnsi" w:hAnsiTheme="minorHAnsi" w:cstheme="minorHAnsi"/>
          <w:spacing w:val="7"/>
        </w:rPr>
        <w:t xml:space="preserve"> </w:t>
      </w:r>
      <w:r w:rsidRPr="00FF137E">
        <w:rPr>
          <w:rFonts w:asciiTheme="minorHAnsi" w:hAnsiTheme="minorHAnsi" w:cstheme="minorHAnsi"/>
          <w:spacing w:val="-5"/>
        </w:rPr>
        <w:t>be</w:t>
      </w:r>
      <w:r w:rsidR="003E5256">
        <w:rPr>
          <w:rFonts w:asciiTheme="minorHAnsi" w:hAnsiTheme="minorHAnsi" w:cstheme="minorHAnsi"/>
          <w:spacing w:val="-5"/>
        </w:rPr>
        <w:t xml:space="preserve"> </w:t>
      </w:r>
      <w:r w:rsidRPr="00FF137E">
        <w:rPr>
          <w:rFonts w:asciiTheme="minorHAnsi" w:hAnsiTheme="minorHAnsi" w:cstheme="minorHAnsi"/>
        </w:rPr>
        <w:t>built within MDCPS to enable</w:t>
      </w:r>
      <w:r w:rsidRPr="00FF137E">
        <w:rPr>
          <w:rFonts w:asciiTheme="minorHAnsi" w:hAnsiTheme="minorHAnsi" w:cstheme="minorHAnsi"/>
          <w:spacing w:val="-1"/>
        </w:rPr>
        <w:t xml:space="preserve"> </w:t>
      </w:r>
      <w:r w:rsidRPr="00FF137E">
        <w:rPr>
          <w:rFonts w:asciiTheme="minorHAnsi" w:hAnsiTheme="minorHAnsi" w:cstheme="minorHAnsi"/>
        </w:rPr>
        <w:t>the Agency to deliver</w:t>
      </w:r>
      <w:r w:rsidRPr="00FF137E">
        <w:rPr>
          <w:rFonts w:asciiTheme="minorHAnsi" w:hAnsiTheme="minorHAnsi" w:cstheme="minorHAnsi"/>
          <w:spacing w:val="-1"/>
        </w:rPr>
        <w:t xml:space="preserve"> </w:t>
      </w:r>
      <w:r w:rsidRPr="00FF137E">
        <w:rPr>
          <w:rFonts w:asciiTheme="minorHAnsi" w:hAnsiTheme="minorHAnsi" w:cstheme="minorHAnsi"/>
        </w:rPr>
        <w:t>tailored workshops</w:t>
      </w:r>
      <w:r w:rsidRPr="00FF137E">
        <w:rPr>
          <w:rFonts w:asciiTheme="minorHAnsi" w:hAnsiTheme="minorHAnsi" w:cstheme="minorHAnsi"/>
          <w:spacing w:val="-1"/>
        </w:rPr>
        <w:t xml:space="preserve"> </w:t>
      </w:r>
      <w:r w:rsidRPr="00FF137E">
        <w:rPr>
          <w:rFonts w:asciiTheme="minorHAnsi" w:hAnsiTheme="minorHAnsi" w:cstheme="minorHAnsi"/>
        </w:rPr>
        <w:t>to other audiences, such as the judicial community, service providers, etc.</w:t>
      </w:r>
    </w:p>
    <w:p w14:paraId="297D6D4F" w14:textId="77777777" w:rsidR="00112D49" w:rsidRPr="00FF137E" w:rsidRDefault="00DC3A48">
      <w:pPr>
        <w:pStyle w:val="Heading5"/>
        <w:spacing w:before="239"/>
        <w:ind w:left="300"/>
        <w:rPr>
          <w:rFonts w:asciiTheme="minorHAnsi" w:hAnsiTheme="minorHAnsi" w:cstheme="minorHAnsi"/>
        </w:rPr>
      </w:pPr>
      <w:r w:rsidRPr="00FF137E">
        <w:rPr>
          <w:rFonts w:asciiTheme="minorHAnsi" w:hAnsiTheme="minorHAnsi" w:cstheme="minorHAnsi"/>
          <w:color w:val="2E5395"/>
        </w:rPr>
        <w:t>Case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Record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Review Data</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 xml:space="preserve">and </w:t>
      </w:r>
      <w:r w:rsidRPr="00FF137E">
        <w:rPr>
          <w:rFonts w:asciiTheme="minorHAnsi" w:hAnsiTheme="minorHAnsi" w:cstheme="minorHAnsi"/>
          <w:color w:val="2E5395"/>
          <w:spacing w:val="-2"/>
        </w:rPr>
        <w:t>Process</w:t>
      </w:r>
    </w:p>
    <w:p w14:paraId="4BD74617" w14:textId="77777777" w:rsidR="00112D49" w:rsidRPr="00FF137E" w:rsidRDefault="00DC3A48">
      <w:pPr>
        <w:pStyle w:val="BodyText"/>
        <w:spacing w:line="276" w:lineRule="auto"/>
        <w:ind w:left="300" w:right="1042"/>
        <w:jc w:val="both"/>
        <w:rPr>
          <w:rFonts w:asciiTheme="minorHAnsi" w:hAnsiTheme="minorHAnsi" w:cstheme="minorHAnsi"/>
        </w:rPr>
      </w:pPr>
      <w:r w:rsidRPr="00FF137E">
        <w:rPr>
          <w:rFonts w:asciiTheme="minorHAnsi" w:hAnsiTheme="minorHAnsi" w:cstheme="minorHAnsi"/>
        </w:rPr>
        <w:t>MDCPS has a</w:t>
      </w:r>
      <w:r w:rsidRPr="00FF137E">
        <w:rPr>
          <w:rFonts w:asciiTheme="minorHAnsi" w:hAnsiTheme="minorHAnsi" w:cstheme="minorHAnsi"/>
          <w:spacing w:val="-1"/>
        </w:rPr>
        <w:t xml:space="preserve"> </w:t>
      </w:r>
      <w:r w:rsidRPr="00FF137E">
        <w:rPr>
          <w:rFonts w:asciiTheme="minorHAnsi" w:hAnsiTheme="minorHAnsi" w:cstheme="minorHAnsi"/>
        </w:rPr>
        <w:t>robust case</w:t>
      </w:r>
      <w:r w:rsidRPr="00FF137E">
        <w:rPr>
          <w:rFonts w:asciiTheme="minorHAnsi" w:hAnsiTheme="minorHAnsi" w:cstheme="minorHAnsi"/>
          <w:spacing w:val="-1"/>
        </w:rPr>
        <w:t xml:space="preserve"> </w:t>
      </w:r>
      <w:r w:rsidRPr="00FF137E">
        <w:rPr>
          <w:rFonts w:asciiTheme="minorHAnsi" w:hAnsiTheme="minorHAnsi" w:cstheme="minorHAnsi"/>
        </w:rPr>
        <w:t>record review process that is described in Section III, Item 25: Quality Assurance, which, according to ACYF-CB-IM-12-07, is “…critical [that] State CQI systems… “Have an ongoing case review component that includes reading case files of children…” p. 5.</w:t>
      </w:r>
    </w:p>
    <w:p w14:paraId="1CA8CAC2" w14:textId="77777777" w:rsidR="00112D49" w:rsidRPr="00FF137E" w:rsidRDefault="00112D49">
      <w:pPr>
        <w:pStyle w:val="BodyText"/>
        <w:spacing w:before="1"/>
        <w:rPr>
          <w:rFonts w:asciiTheme="minorHAnsi" w:hAnsiTheme="minorHAnsi" w:cstheme="minorHAnsi"/>
        </w:rPr>
      </w:pPr>
    </w:p>
    <w:p w14:paraId="12772542" w14:textId="77777777" w:rsidR="00112D49" w:rsidRPr="00FF137E" w:rsidRDefault="00DC3A48">
      <w:pPr>
        <w:pStyle w:val="Heading5"/>
        <w:ind w:left="300"/>
        <w:rPr>
          <w:rFonts w:asciiTheme="minorHAnsi" w:hAnsiTheme="minorHAnsi" w:cstheme="minorHAnsi"/>
        </w:rPr>
      </w:pPr>
      <w:r w:rsidRPr="00FF137E">
        <w:rPr>
          <w:rFonts w:asciiTheme="minorHAnsi" w:hAnsiTheme="minorHAnsi" w:cstheme="minorHAnsi"/>
          <w:color w:val="2E5395"/>
        </w:rPr>
        <w:t>Analysis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Dissemination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Quality</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4"/>
        </w:rPr>
        <w:t>Data</w:t>
      </w:r>
    </w:p>
    <w:p w14:paraId="7FDD11F7" w14:textId="77777777" w:rsidR="00112D49" w:rsidRPr="00FF137E" w:rsidRDefault="00DC3A48">
      <w:pPr>
        <w:pStyle w:val="BodyText"/>
        <w:spacing w:line="276" w:lineRule="auto"/>
        <w:ind w:left="300" w:right="1041"/>
        <w:jc w:val="both"/>
        <w:rPr>
          <w:rFonts w:asciiTheme="minorHAnsi" w:hAnsiTheme="minorHAnsi" w:cstheme="minorHAnsi"/>
        </w:rPr>
      </w:pPr>
      <w:r w:rsidRPr="00FF137E">
        <w:rPr>
          <w:rFonts w:asciiTheme="minorHAnsi" w:hAnsiTheme="minorHAnsi" w:cstheme="minorHAnsi"/>
        </w:rPr>
        <w:t>MDCPS is in the process of increasing its capacity to track, organize, process, and regularly analyze information from various sources of data, including administrative data, case review findings, and feedback from stakeholders.</w:t>
      </w:r>
    </w:p>
    <w:p w14:paraId="5F072B63" w14:textId="77777777" w:rsidR="00112D49" w:rsidRPr="00FF137E" w:rsidRDefault="00112D49">
      <w:pPr>
        <w:pStyle w:val="BodyText"/>
        <w:spacing w:before="42"/>
        <w:rPr>
          <w:rFonts w:asciiTheme="minorHAnsi" w:hAnsiTheme="minorHAnsi" w:cstheme="minorHAnsi"/>
        </w:rPr>
      </w:pPr>
    </w:p>
    <w:p w14:paraId="31185C24" w14:textId="77777777" w:rsidR="00112D49" w:rsidRPr="00FF137E" w:rsidRDefault="00DC3A48">
      <w:pPr>
        <w:pStyle w:val="BodyText"/>
        <w:spacing w:line="276" w:lineRule="auto"/>
        <w:ind w:left="300" w:right="1038"/>
        <w:jc w:val="both"/>
        <w:rPr>
          <w:rFonts w:asciiTheme="minorHAnsi" w:hAnsiTheme="minorHAnsi" w:cstheme="minorHAnsi"/>
        </w:rPr>
      </w:pPr>
      <w:r w:rsidRPr="00FF137E">
        <w:rPr>
          <w:rFonts w:asciiTheme="minorHAnsi" w:hAnsiTheme="minorHAnsi" w:cstheme="minorHAnsi"/>
        </w:rPr>
        <w:t>Additionally,</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5"/>
        </w:rPr>
        <w:t xml:space="preserve"> </w:t>
      </w:r>
      <w:r w:rsidRPr="00FF137E">
        <w:rPr>
          <w:rFonts w:asciiTheme="minorHAnsi" w:hAnsiTheme="minorHAnsi" w:cstheme="minorHAnsi"/>
        </w:rPr>
        <w:t>is</w:t>
      </w:r>
      <w:r w:rsidRPr="00FF137E">
        <w:rPr>
          <w:rFonts w:asciiTheme="minorHAnsi" w:hAnsiTheme="minorHAnsi" w:cstheme="minorHAnsi"/>
          <w:spacing w:val="-5"/>
        </w:rPr>
        <w:t xml:space="preserve"> </w:t>
      </w:r>
      <w:r w:rsidRPr="00FF137E">
        <w:rPr>
          <w:rFonts w:asciiTheme="minorHAnsi" w:hAnsiTheme="minorHAnsi" w:cstheme="minorHAnsi"/>
        </w:rPr>
        <w:t>working</w:t>
      </w:r>
      <w:r w:rsidRPr="00FF137E">
        <w:rPr>
          <w:rFonts w:asciiTheme="minorHAnsi" w:hAnsiTheme="minorHAnsi" w:cstheme="minorHAnsi"/>
          <w:spacing w:val="-3"/>
        </w:rPr>
        <w:t xml:space="preserve"> </w:t>
      </w:r>
      <w:r w:rsidRPr="00FF137E">
        <w:rPr>
          <w:rFonts w:asciiTheme="minorHAnsi" w:hAnsiTheme="minorHAnsi" w:cstheme="minorHAnsi"/>
        </w:rPr>
        <w:t>closely</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Capacity</w:t>
      </w:r>
      <w:r w:rsidRPr="00FF137E">
        <w:rPr>
          <w:rFonts w:asciiTheme="minorHAnsi" w:hAnsiTheme="minorHAnsi" w:cstheme="minorHAnsi"/>
          <w:spacing w:val="-3"/>
        </w:rPr>
        <w:t xml:space="preserve"> </w:t>
      </w:r>
      <w:r w:rsidRPr="00FF137E">
        <w:rPr>
          <w:rFonts w:asciiTheme="minorHAnsi" w:hAnsiTheme="minorHAnsi" w:cstheme="minorHAnsi"/>
        </w:rPr>
        <w:t>Building</w:t>
      </w:r>
      <w:r w:rsidRPr="00FF137E">
        <w:rPr>
          <w:rFonts w:asciiTheme="minorHAnsi" w:hAnsiTheme="minorHAnsi" w:cstheme="minorHAnsi"/>
          <w:spacing w:val="-3"/>
        </w:rPr>
        <w:t xml:space="preserve"> </w:t>
      </w:r>
      <w:r w:rsidRPr="00FF137E">
        <w:rPr>
          <w:rFonts w:asciiTheme="minorHAnsi" w:hAnsiTheme="minorHAnsi" w:cstheme="minorHAnsi"/>
        </w:rPr>
        <w:t>Center</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States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develop processes specifically, processes related to 1) acquiring, analyzing, and applying data and other evidence to day-to-day practice and 2) dissemination and feedback from stakeholders such as courts, service providers, tribes, and partners with lived experience.</w:t>
      </w:r>
    </w:p>
    <w:p w14:paraId="0E93AF7E" w14:textId="77777777" w:rsidR="00112D49" w:rsidRPr="00FF137E" w:rsidRDefault="00112D49">
      <w:pPr>
        <w:pStyle w:val="BodyText"/>
        <w:rPr>
          <w:rFonts w:asciiTheme="minorHAnsi" w:hAnsiTheme="minorHAnsi" w:cstheme="minorHAnsi"/>
        </w:rPr>
      </w:pPr>
    </w:p>
    <w:p w14:paraId="52C02327" w14:textId="77777777" w:rsidR="00112D49" w:rsidRPr="00FF137E" w:rsidRDefault="00DC3A48">
      <w:pPr>
        <w:spacing w:line="264" w:lineRule="auto"/>
        <w:ind w:left="300" w:right="1032"/>
        <w:rPr>
          <w:rFonts w:asciiTheme="minorHAnsi" w:hAnsiTheme="minorHAnsi" w:cstheme="minorHAnsi"/>
          <w:sz w:val="24"/>
        </w:rPr>
      </w:pPr>
      <w:r w:rsidRPr="00FF137E">
        <w:rPr>
          <w:rFonts w:asciiTheme="minorHAnsi" w:hAnsiTheme="minorHAnsi" w:cstheme="minorHAnsi"/>
          <w:b/>
          <w:color w:val="2E5395"/>
          <w:sz w:val="24"/>
        </w:rPr>
        <w:t xml:space="preserve">Feedback to Stakeholders and Decision-makers and Adjustment of Programs and Process </w:t>
      </w:r>
      <w:r w:rsidRPr="00FF137E">
        <w:rPr>
          <w:rFonts w:asciiTheme="minorHAnsi" w:hAnsiTheme="minorHAnsi" w:cstheme="minorHAnsi"/>
          <w:sz w:val="24"/>
        </w:rPr>
        <w:t>MDCPS</w:t>
      </w:r>
      <w:r w:rsidRPr="00FF137E">
        <w:rPr>
          <w:rFonts w:asciiTheme="minorHAnsi" w:hAnsiTheme="minorHAnsi" w:cstheme="minorHAnsi"/>
          <w:spacing w:val="39"/>
          <w:sz w:val="24"/>
        </w:rPr>
        <w:t xml:space="preserve"> </w:t>
      </w:r>
      <w:r w:rsidRPr="00FF137E">
        <w:rPr>
          <w:rFonts w:asciiTheme="minorHAnsi" w:hAnsiTheme="minorHAnsi" w:cstheme="minorHAnsi"/>
          <w:sz w:val="24"/>
        </w:rPr>
        <w:t>provides</w:t>
      </w:r>
      <w:r w:rsidRPr="00FF137E">
        <w:rPr>
          <w:rFonts w:asciiTheme="minorHAnsi" w:hAnsiTheme="minorHAnsi" w:cstheme="minorHAnsi"/>
          <w:spacing w:val="39"/>
          <w:sz w:val="24"/>
        </w:rPr>
        <w:t xml:space="preserve"> </w:t>
      </w:r>
      <w:r w:rsidRPr="00FF137E">
        <w:rPr>
          <w:rFonts w:asciiTheme="minorHAnsi" w:hAnsiTheme="minorHAnsi" w:cstheme="minorHAnsi"/>
          <w:sz w:val="24"/>
        </w:rPr>
        <w:t>a</w:t>
      </w:r>
      <w:r w:rsidRPr="00FF137E">
        <w:rPr>
          <w:rFonts w:asciiTheme="minorHAnsi" w:hAnsiTheme="minorHAnsi" w:cstheme="minorHAnsi"/>
          <w:spacing w:val="39"/>
          <w:sz w:val="24"/>
        </w:rPr>
        <w:t xml:space="preserve"> </w:t>
      </w:r>
      <w:r w:rsidRPr="00FF137E">
        <w:rPr>
          <w:rFonts w:asciiTheme="minorHAnsi" w:hAnsiTheme="minorHAnsi" w:cstheme="minorHAnsi"/>
          <w:sz w:val="24"/>
        </w:rPr>
        <w:t>consistent</w:t>
      </w:r>
      <w:r w:rsidRPr="00FF137E">
        <w:rPr>
          <w:rFonts w:asciiTheme="minorHAnsi" w:hAnsiTheme="minorHAnsi" w:cstheme="minorHAnsi"/>
          <w:spacing w:val="39"/>
          <w:sz w:val="24"/>
        </w:rPr>
        <w:t xml:space="preserve"> </w:t>
      </w:r>
      <w:r w:rsidRPr="00FF137E">
        <w:rPr>
          <w:rFonts w:asciiTheme="minorHAnsi" w:hAnsiTheme="minorHAnsi" w:cstheme="minorHAnsi"/>
          <w:sz w:val="24"/>
        </w:rPr>
        <w:t>feedback</w:t>
      </w:r>
      <w:r w:rsidRPr="00FF137E">
        <w:rPr>
          <w:rFonts w:asciiTheme="minorHAnsi" w:hAnsiTheme="minorHAnsi" w:cstheme="minorHAnsi"/>
          <w:spacing w:val="39"/>
          <w:sz w:val="24"/>
        </w:rPr>
        <w:t xml:space="preserve"> </w:t>
      </w:r>
      <w:r w:rsidRPr="00FF137E">
        <w:rPr>
          <w:rFonts w:asciiTheme="minorHAnsi" w:hAnsiTheme="minorHAnsi" w:cstheme="minorHAnsi"/>
          <w:sz w:val="24"/>
        </w:rPr>
        <w:t>loop</w:t>
      </w:r>
      <w:r w:rsidRPr="00FF137E">
        <w:rPr>
          <w:rFonts w:asciiTheme="minorHAnsi" w:hAnsiTheme="minorHAnsi" w:cstheme="minorHAnsi"/>
          <w:spacing w:val="39"/>
          <w:sz w:val="24"/>
        </w:rPr>
        <w:t xml:space="preserve"> </w:t>
      </w:r>
      <w:r w:rsidRPr="00FF137E">
        <w:rPr>
          <w:rFonts w:asciiTheme="minorHAnsi" w:hAnsiTheme="minorHAnsi" w:cstheme="minorHAnsi"/>
          <w:sz w:val="24"/>
        </w:rPr>
        <w:t>with</w:t>
      </w:r>
      <w:r w:rsidRPr="00FF137E">
        <w:rPr>
          <w:rFonts w:asciiTheme="minorHAnsi" w:hAnsiTheme="minorHAnsi" w:cstheme="minorHAnsi"/>
          <w:spacing w:val="39"/>
          <w:sz w:val="24"/>
        </w:rPr>
        <w:t xml:space="preserve"> </w:t>
      </w:r>
      <w:r w:rsidRPr="00FF137E">
        <w:rPr>
          <w:rFonts w:asciiTheme="minorHAnsi" w:hAnsiTheme="minorHAnsi" w:cstheme="minorHAnsi"/>
          <w:sz w:val="24"/>
        </w:rPr>
        <w:t>Stakeholders</w:t>
      </w:r>
      <w:r w:rsidRPr="00FF137E">
        <w:rPr>
          <w:rFonts w:asciiTheme="minorHAnsi" w:hAnsiTheme="minorHAnsi" w:cstheme="minorHAnsi"/>
          <w:spacing w:val="39"/>
          <w:sz w:val="24"/>
        </w:rPr>
        <w:t xml:space="preserve"> </w:t>
      </w:r>
      <w:r w:rsidRPr="00FF137E">
        <w:rPr>
          <w:rFonts w:asciiTheme="minorHAnsi" w:hAnsiTheme="minorHAnsi" w:cstheme="minorHAnsi"/>
          <w:sz w:val="24"/>
        </w:rPr>
        <w:t>through</w:t>
      </w:r>
      <w:r w:rsidRPr="00FF137E">
        <w:rPr>
          <w:rFonts w:asciiTheme="minorHAnsi" w:hAnsiTheme="minorHAnsi" w:cstheme="minorHAnsi"/>
          <w:spacing w:val="39"/>
          <w:sz w:val="24"/>
        </w:rPr>
        <w:t xml:space="preserve"> </w:t>
      </w:r>
      <w:r w:rsidRPr="00FF137E">
        <w:rPr>
          <w:rFonts w:asciiTheme="minorHAnsi" w:hAnsiTheme="minorHAnsi" w:cstheme="minorHAnsi"/>
          <w:sz w:val="24"/>
        </w:rPr>
        <w:t>various</w:t>
      </w:r>
      <w:r w:rsidRPr="00FF137E">
        <w:rPr>
          <w:rFonts w:asciiTheme="minorHAnsi" w:hAnsiTheme="minorHAnsi" w:cstheme="minorHAnsi"/>
          <w:spacing w:val="39"/>
          <w:sz w:val="24"/>
        </w:rPr>
        <w:t xml:space="preserve"> </w:t>
      </w:r>
      <w:r w:rsidRPr="00FF137E">
        <w:rPr>
          <w:rFonts w:asciiTheme="minorHAnsi" w:hAnsiTheme="minorHAnsi" w:cstheme="minorHAnsi"/>
          <w:sz w:val="24"/>
        </w:rPr>
        <w:t>MDCPS</w:t>
      </w:r>
      <w:r w:rsidRPr="00FF137E">
        <w:rPr>
          <w:rFonts w:asciiTheme="minorHAnsi" w:hAnsiTheme="minorHAnsi" w:cstheme="minorHAnsi"/>
          <w:spacing w:val="39"/>
          <w:sz w:val="24"/>
        </w:rPr>
        <w:t xml:space="preserve"> </w:t>
      </w:r>
      <w:r w:rsidRPr="00FF137E">
        <w:rPr>
          <w:rFonts w:asciiTheme="minorHAnsi" w:hAnsiTheme="minorHAnsi" w:cstheme="minorHAnsi"/>
          <w:sz w:val="24"/>
        </w:rPr>
        <w:t>led events</w:t>
      </w:r>
      <w:r w:rsidRPr="00FF137E">
        <w:rPr>
          <w:rFonts w:asciiTheme="minorHAnsi" w:hAnsiTheme="minorHAnsi" w:cstheme="minorHAnsi"/>
          <w:spacing w:val="40"/>
          <w:sz w:val="24"/>
        </w:rPr>
        <w:t xml:space="preserve"> </w:t>
      </w:r>
      <w:r w:rsidRPr="00FF137E">
        <w:rPr>
          <w:rFonts w:asciiTheme="minorHAnsi" w:hAnsiTheme="minorHAnsi" w:cstheme="minorHAnsi"/>
          <w:sz w:val="24"/>
        </w:rPr>
        <w:t>and</w:t>
      </w:r>
      <w:r w:rsidRPr="00FF137E">
        <w:rPr>
          <w:rFonts w:asciiTheme="minorHAnsi" w:hAnsiTheme="minorHAnsi" w:cstheme="minorHAnsi"/>
          <w:spacing w:val="40"/>
          <w:sz w:val="24"/>
        </w:rPr>
        <w:t xml:space="preserve"> </w:t>
      </w:r>
      <w:r w:rsidRPr="00FF137E">
        <w:rPr>
          <w:rFonts w:asciiTheme="minorHAnsi" w:hAnsiTheme="minorHAnsi" w:cstheme="minorHAnsi"/>
          <w:sz w:val="24"/>
        </w:rPr>
        <w:t>committees</w:t>
      </w:r>
      <w:r w:rsidRPr="00FF137E">
        <w:rPr>
          <w:rFonts w:asciiTheme="minorHAnsi" w:hAnsiTheme="minorHAnsi" w:cstheme="minorHAnsi"/>
          <w:spacing w:val="40"/>
          <w:sz w:val="24"/>
        </w:rPr>
        <w:t xml:space="preserve"> </w:t>
      </w:r>
      <w:r w:rsidRPr="00FF137E">
        <w:rPr>
          <w:rFonts w:asciiTheme="minorHAnsi" w:hAnsiTheme="minorHAnsi" w:cstheme="minorHAnsi"/>
          <w:sz w:val="24"/>
        </w:rPr>
        <w:t>that</w:t>
      </w:r>
      <w:r w:rsidRPr="00FF137E">
        <w:rPr>
          <w:rFonts w:asciiTheme="minorHAnsi" w:hAnsiTheme="minorHAnsi" w:cstheme="minorHAnsi"/>
          <w:spacing w:val="40"/>
          <w:sz w:val="24"/>
        </w:rPr>
        <w:t xml:space="preserve"> </w:t>
      </w:r>
      <w:r w:rsidRPr="00FF137E">
        <w:rPr>
          <w:rFonts w:asciiTheme="minorHAnsi" w:hAnsiTheme="minorHAnsi" w:cstheme="minorHAnsi"/>
          <w:sz w:val="24"/>
        </w:rPr>
        <w:t>allow</w:t>
      </w:r>
      <w:r w:rsidRPr="00FF137E">
        <w:rPr>
          <w:rFonts w:asciiTheme="minorHAnsi" w:hAnsiTheme="minorHAnsi" w:cstheme="minorHAnsi"/>
          <w:spacing w:val="40"/>
          <w:sz w:val="24"/>
        </w:rPr>
        <w:t xml:space="preserve"> </w:t>
      </w:r>
      <w:r w:rsidRPr="00FF137E">
        <w:rPr>
          <w:rFonts w:asciiTheme="minorHAnsi" w:hAnsiTheme="minorHAnsi" w:cstheme="minorHAnsi"/>
          <w:sz w:val="24"/>
        </w:rPr>
        <w:t>Stakeholders</w:t>
      </w:r>
      <w:r w:rsidRPr="00FF137E">
        <w:rPr>
          <w:rFonts w:asciiTheme="minorHAnsi" w:hAnsiTheme="minorHAnsi" w:cstheme="minorHAnsi"/>
          <w:spacing w:val="40"/>
          <w:sz w:val="24"/>
        </w:rPr>
        <w:t xml:space="preserve"> </w:t>
      </w:r>
      <w:r w:rsidRPr="00FF137E">
        <w:rPr>
          <w:rFonts w:asciiTheme="minorHAnsi" w:hAnsiTheme="minorHAnsi" w:cstheme="minorHAnsi"/>
          <w:sz w:val="24"/>
        </w:rPr>
        <w:t>the</w:t>
      </w:r>
      <w:r w:rsidRPr="00FF137E">
        <w:rPr>
          <w:rFonts w:asciiTheme="minorHAnsi" w:hAnsiTheme="minorHAnsi" w:cstheme="minorHAnsi"/>
          <w:spacing w:val="40"/>
          <w:sz w:val="24"/>
        </w:rPr>
        <w:t xml:space="preserve"> </w:t>
      </w:r>
      <w:r w:rsidRPr="00FF137E">
        <w:rPr>
          <w:rFonts w:asciiTheme="minorHAnsi" w:hAnsiTheme="minorHAnsi" w:cstheme="minorHAnsi"/>
          <w:sz w:val="24"/>
        </w:rPr>
        <w:t>opportunity</w:t>
      </w:r>
      <w:r w:rsidRPr="00FF137E">
        <w:rPr>
          <w:rFonts w:asciiTheme="minorHAnsi" w:hAnsiTheme="minorHAnsi" w:cstheme="minorHAnsi"/>
          <w:spacing w:val="40"/>
          <w:sz w:val="24"/>
        </w:rPr>
        <w:t xml:space="preserve"> </w:t>
      </w:r>
      <w:r w:rsidRPr="00FF137E">
        <w:rPr>
          <w:rFonts w:asciiTheme="minorHAnsi" w:hAnsiTheme="minorHAnsi" w:cstheme="minorHAnsi"/>
          <w:sz w:val="24"/>
        </w:rPr>
        <w:t>to</w:t>
      </w:r>
      <w:r w:rsidRPr="00FF137E">
        <w:rPr>
          <w:rFonts w:asciiTheme="minorHAnsi" w:hAnsiTheme="minorHAnsi" w:cstheme="minorHAnsi"/>
          <w:spacing w:val="40"/>
          <w:sz w:val="24"/>
        </w:rPr>
        <w:t xml:space="preserve"> </w:t>
      </w:r>
      <w:r w:rsidRPr="00FF137E">
        <w:rPr>
          <w:rFonts w:asciiTheme="minorHAnsi" w:hAnsiTheme="minorHAnsi" w:cstheme="minorHAnsi"/>
          <w:sz w:val="24"/>
        </w:rPr>
        <w:t>provide</w:t>
      </w:r>
      <w:r w:rsidRPr="00FF137E">
        <w:rPr>
          <w:rFonts w:asciiTheme="minorHAnsi" w:hAnsiTheme="minorHAnsi" w:cstheme="minorHAnsi"/>
          <w:spacing w:val="40"/>
          <w:sz w:val="24"/>
        </w:rPr>
        <w:t xml:space="preserve"> </w:t>
      </w:r>
      <w:r w:rsidRPr="00FF137E">
        <w:rPr>
          <w:rFonts w:asciiTheme="minorHAnsi" w:hAnsiTheme="minorHAnsi" w:cstheme="minorHAnsi"/>
          <w:sz w:val="24"/>
        </w:rPr>
        <w:t>the</w:t>
      </w:r>
      <w:r w:rsidRPr="00FF137E">
        <w:rPr>
          <w:rFonts w:asciiTheme="minorHAnsi" w:hAnsiTheme="minorHAnsi" w:cstheme="minorHAnsi"/>
          <w:spacing w:val="40"/>
          <w:sz w:val="24"/>
        </w:rPr>
        <w:t xml:space="preserve"> </w:t>
      </w:r>
      <w:r w:rsidRPr="00FF137E">
        <w:rPr>
          <w:rFonts w:asciiTheme="minorHAnsi" w:hAnsiTheme="minorHAnsi" w:cstheme="minorHAnsi"/>
          <w:sz w:val="24"/>
        </w:rPr>
        <w:t>agency</w:t>
      </w:r>
      <w:r w:rsidRPr="00FF137E">
        <w:rPr>
          <w:rFonts w:asciiTheme="minorHAnsi" w:hAnsiTheme="minorHAnsi" w:cstheme="minorHAnsi"/>
          <w:spacing w:val="40"/>
          <w:sz w:val="24"/>
        </w:rPr>
        <w:t xml:space="preserve"> </w:t>
      </w:r>
      <w:r w:rsidRPr="00FF137E">
        <w:rPr>
          <w:rFonts w:asciiTheme="minorHAnsi" w:hAnsiTheme="minorHAnsi" w:cstheme="minorHAnsi"/>
          <w:sz w:val="24"/>
        </w:rPr>
        <w:t>with feedback</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improve</w:t>
      </w:r>
      <w:r w:rsidRPr="00FF137E">
        <w:rPr>
          <w:rFonts w:asciiTheme="minorHAnsi" w:hAnsiTheme="minorHAnsi" w:cstheme="minorHAnsi"/>
          <w:spacing w:val="-10"/>
          <w:sz w:val="24"/>
        </w:rPr>
        <w:t xml:space="preserve"> </w:t>
      </w:r>
      <w:r w:rsidRPr="00FF137E">
        <w:rPr>
          <w:rFonts w:asciiTheme="minorHAnsi" w:hAnsiTheme="minorHAnsi" w:cstheme="minorHAnsi"/>
          <w:sz w:val="24"/>
        </w:rPr>
        <w:t>outcomes</w:t>
      </w:r>
      <w:r w:rsidRPr="00FF137E">
        <w:rPr>
          <w:rFonts w:asciiTheme="minorHAnsi" w:hAnsiTheme="minorHAnsi" w:cstheme="minorHAnsi"/>
          <w:spacing w:val="-9"/>
          <w:sz w:val="24"/>
        </w:rPr>
        <w:t xml:space="preserve"> </w:t>
      </w:r>
      <w:r w:rsidRPr="00FF137E">
        <w:rPr>
          <w:rFonts w:asciiTheme="minorHAnsi" w:hAnsiTheme="minorHAnsi" w:cstheme="minorHAnsi"/>
          <w:sz w:val="24"/>
        </w:rPr>
        <w:t>for</w:t>
      </w:r>
      <w:r w:rsidRPr="00FF137E">
        <w:rPr>
          <w:rFonts w:asciiTheme="minorHAnsi" w:hAnsiTheme="minorHAnsi" w:cstheme="minorHAnsi"/>
          <w:spacing w:val="-10"/>
          <w:sz w:val="24"/>
        </w:rPr>
        <w:t xml:space="preserve"> </w:t>
      </w:r>
      <w:r w:rsidRPr="00FF137E">
        <w:rPr>
          <w:rFonts w:asciiTheme="minorHAnsi" w:hAnsiTheme="minorHAnsi" w:cstheme="minorHAnsi"/>
          <w:sz w:val="24"/>
        </w:rPr>
        <w:t>Mississippi</w:t>
      </w:r>
      <w:r w:rsidRPr="00FF137E">
        <w:rPr>
          <w:rFonts w:asciiTheme="minorHAnsi" w:hAnsiTheme="minorHAnsi" w:cstheme="minorHAnsi"/>
          <w:spacing w:val="-8"/>
          <w:sz w:val="24"/>
        </w:rPr>
        <w:t xml:space="preserve"> </w:t>
      </w:r>
      <w:r w:rsidRPr="00FF137E">
        <w:rPr>
          <w:rFonts w:asciiTheme="minorHAnsi" w:hAnsiTheme="minorHAnsi" w:cstheme="minorHAnsi"/>
          <w:sz w:val="24"/>
        </w:rPr>
        <w:t>children</w:t>
      </w:r>
      <w:r w:rsidRPr="00FF137E">
        <w:rPr>
          <w:rFonts w:asciiTheme="minorHAnsi" w:hAnsiTheme="minorHAnsi" w:cstheme="minorHAnsi"/>
          <w:spacing w:val="-9"/>
          <w:sz w:val="24"/>
        </w:rPr>
        <w:t xml:space="preserve"> </w:t>
      </w:r>
      <w:r w:rsidRPr="00FF137E">
        <w:rPr>
          <w:rFonts w:asciiTheme="minorHAnsi" w:hAnsiTheme="minorHAnsi" w:cstheme="minorHAnsi"/>
          <w:sz w:val="24"/>
        </w:rPr>
        <w:t>and</w:t>
      </w:r>
      <w:r w:rsidRPr="00FF137E">
        <w:rPr>
          <w:rFonts w:asciiTheme="minorHAnsi" w:hAnsiTheme="minorHAnsi" w:cstheme="minorHAnsi"/>
          <w:spacing w:val="-6"/>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8"/>
          <w:sz w:val="24"/>
        </w:rPr>
        <w:t xml:space="preserve"> </w:t>
      </w:r>
      <w:r w:rsidRPr="00FF137E">
        <w:rPr>
          <w:rFonts w:asciiTheme="minorHAnsi" w:hAnsiTheme="minorHAnsi" w:cstheme="minorHAnsi"/>
          <w:sz w:val="24"/>
        </w:rPr>
        <w:t>Although</w:t>
      </w:r>
      <w:r w:rsidRPr="00FF137E">
        <w:rPr>
          <w:rFonts w:asciiTheme="minorHAnsi" w:hAnsiTheme="minorHAnsi" w:cstheme="minorHAnsi"/>
          <w:spacing w:val="-8"/>
          <w:sz w:val="24"/>
        </w:rPr>
        <w:t xml:space="preserve"> </w:t>
      </w:r>
      <w:r w:rsidRPr="00FF137E">
        <w:rPr>
          <w:rFonts w:asciiTheme="minorHAnsi" w:hAnsiTheme="minorHAnsi" w:cstheme="minorHAnsi"/>
          <w:sz w:val="24"/>
        </w:rPr>
        <w:t>several</w:t>
      </w:r>
      <w:r w:rsidRPr="00FF137E">
        <w:rPr>
          <w:rFonts w:asciiTheme="minorHAnsi" w:hAnsiTheme="minorHAnsi" w:cstheme="minorHAnsi"/>
          <w:spacing w:val="-6"/>
          <w:sz w:val="24"/>
        </w:rPr>
        <w:t xml:space="preserve"> </w:t>
      </w:r>
      <w:r w:rsidRPr="00FF137E">
        <w:rPr>
          <w:rFonts w:asciiTheme="minorHAnsi" w:hAnsiTheme="minorHAnsi" w:cstheme="minorHAnsi"/>
          <w:sz w:val="24"/>
        </w:rPr>
        <w:t>forums</w:t>
      </w:r>
      <w:r w:rsidRPr="00FF137E">
        <w:rPr>
          <w:rFonts w:asciiTheme="minorHAnsi" w:hAnsiTheme="minorHAnsi" w:cstheme="minorHAnsi"/>
          <w:spacing w:val="-7"/>
          <w:sz w:val="24"/>
        </w:rPr>
        <w:t xml:space="preserve"> </w:t>
      </w:r>
      <w:r w:rsidRPr="00FF137E">
        <w:rPr>
          <w:rFonts w:asciiTheme="minorHAnsi" w:hAnsiTheme="minorHAnsi" w:cstheme="minorHAnsi"/>
          <w:spacing w:val="-5"/>
          <w:sz w:val="24"/>
        </w:rPr>
        <w:t>and</w:t>
      </w:r>
    </w:p>
    <w:p w14:paraId="301179B8" w14:textId="268BC265" w:rsidR="00112D49" w:rsidRPr="00FF137E" w:rsidRDefault="00DC3A48">
      <w:pPr>
        <w:pStyle w:val="BodyText"/>
        <w:spacing w:before="15" w:line="276" w:lineRule="auto"/>
        <w:ind w:left="300" w:right="1039"/>
        <w:jc w:val="both"/>
        <w:rPr>
          <w:rFonts w:asciiTheme="minorHAnsi" w:hAnsiTheme="minorHAnsi" w:cstheme="minorHAnsi"/>
        </w:rPr>
      </w:pPr>
      <w:r w:rsidRPr="00FF137E">
        <w:rPr>
          <w:rFonts w:asciiTheme="minorHAnsi" w:hAnsiTheme="minorHAnsi" w:cstheme="minorHAnsi"/>
        </w:rPr>
        <w:t>groups described in Section II serve as opportunities to provide feedback to stakeholders. The formation</w:t>
      </w:r>
      <w:r w:rsidRPr="00FF137E">
        <w:rPr>
          <w:rFonts w:asciiTheme="minorHAnsi" w:hAnsiTheme="minorHAnsi" w:cstheme="minorHAnsi"/>
          <w:spacing w:val="-10"/>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CQI</w:t>
      </w:r>
      <w:r w:rsidRPr="00FF137E">
        <w:rPr>
          <w:rFonts w:asciiTheme="minorHAnsi" w:hAnsiTheme="minorHAnsi" w:cstheme="minorHAnsi"/>
          <w:spacing w:val="-11"/>
        </w:rPr>
        <w:t xml:space="preserve"> </w:t>
      </w:r>
      <w:r w:rsidRPr="00FF137E">
        <w:rPr>
          <w:rFonts w:asciiTheme="minorHAnsi" w:hAnsiTheme="minorHAnsi" w:cstheme="minorHAnsi"/>
        </w:rPr>
        <w:t>Steering</w:t>
      </w:r>
      <w:r w:rsidRPr="00FF137E">
        <w:rPr>
          <w:rFonts w:asciiTheme="minorHAnsi" w:hAnsiTheme="minorHAnsi" w:cstheme="minorHAnsi"/>
          <w:spacing w:val="-9"/>
        </w:rPr>
        <w:t xml:space="preserve"> </w:t>
      </w:r>
      <w:r w:rsidRPr="00FF137E">
        <w:rPr>
          <w:rFonts w:asciiTheme="minorHAnsi" w:hAnsiTheme="minorHAnsi" w:cstheme="minorHAnsi"/>
        </w:rPr>
        <w:t>Committee</w:t>
      </w:r>
      <w:r w:rsidRPr="00FF137E">
        <w:rPr>
          <w:rFonts w:asciiTheme="minorHAnsi" w:hAnsiTheme="minorHAnsi" w:cstheme="minorHAnsi"/>
          <w:spacing w:val="-12"/>
        </w:rPr>
        <w:t xml:space="preserve"> </w:t>
      </w:r>
      <w:r w:rsidRPr="00FF137E">
        <w:rPr>
          <w:rFonts w:asciiTheme="minorHAnsi" w:hAnsiTheme="minorHAnsi" w:cstheme="minorHAnsi"/>
        </w:rPr>
        <w:t>utilizes</w:t>
      </w:r>
      <w:r w:rsidRPr="00FF137E">
        <w:rPr>
          <w:rFonts w:asciiTheme="minorHAnsi" w:hAnsiTheme="minorHAnsi" w:cstheme="minorHAnsi"/>
          <w:spacing w:val="-6"/>
        </w:rPr>
        <w:t xml:space="preserve"> </w:t>
      </w:r>
      <w:r w:rsidRPr="00FF137E">
        <w:rPr>
          <w:rFonts w:asciiTheme="minorHAnsi" w:hAnsiTheme="minorHAnsi" w:cstheme="minorHAnsi"/>
        </w:rPr>
        <w:t>stakeholder</w:t>
      </w:r>
      <w:r w:rsidRPr="00FF137E">
        <w:rPr>
          <w:rFonts w:asciiTheme="minorHAnsi" w:hAnsiTheme="minorHAnsi" w:cstheme="minorHAnsi"/>
          <w:spacing w:val="-12"/>
        </w:rPr>
        <w:t xml:space="preserve"> </w:t>
      </w:r>
      <w:r w:rsidRPr="00FF137E">
        <w:rPr>
          <w:rFonts w:asciiTheme="minorHAnsi" w:hAnsiTheme="minorHAnsi" w:cstheme="minorHAnsi"/>
        </w:rPr>
        <w:t>groups,</w:t>
      </w:r>
      <w:r w:rsidRPr="00FF137E">
        <w:rPr>
          <w:rFonts w:asciiTheme="minorHAnsi" w:hAnsiTheme="minorHAnsi" w:cstheme="minorHAnsi"/>
          <w:spacing w:val="-11"/>
        </w:rPr>
        <w:t xml:space="preserve"> </w:t>
      </w:r>
      <w:r w:rsidRPr="00FF137E">
        <w:rPr>
          <w:rFonts w:asciiTheme="minorHAnsi" w:hAnsiTheme="minorHAnsi" w:cstheme="minorHAnsi"/>
        </w:rPr>
        <w:t>such</w:t>
      </w:r>
      <w:r w:rsidRPr="00FF137E">
        <w:rPr>
          <w:rFonts w:asciiTheme="minorHAnsi" w:hAnsiTheme="minorHAnsi" w:cstheme="minorHAnsi"/>
          <w:spacing w:val="-8"/>
        </w:rPr>
        <w:t xml:space="preserve"> </w:t>
      </w:r>
      <w:r w:rsidRPr="00FF137E">
        <w:rPr>
          <w:rFonts w:asciiTheme="minorHAnsi" w:hAnsiTheme="minorHAnsi" w:cstheme="minorHAnsi"/>
        </w:rPr>
        <w:t>as</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Youth</w:t>
      </w:r>
      <w:r w:rsidRPr="00FF137E">
        <w:rPr>
          <w:rFonts w:asciiTheme="minorHAnsi" w:hAnsiTheme="minorHAnsi" w:cstheme="minorHAnsi"/>
          <w:spacing w:val="-11"/>
        </w:rPr>
        <w:t xml:space="preserve"> </w:t>
      </w:r>
      <w:r w:rsidRPr="00FF137E">
        <w:rPr>
          <w:rFonts w:asciiTheme="minorHAnsi" w:hAnsiTheme="minorHAnsi" w:cstheme="minorHAnsi"/>
        </w:rPr>
        <w:t>Advisory Council, the Foster Parent Feedback Group, and the Mississippi Conference on Children and Families as valuable contributors to CQI diagnostics, planning, and strategy implementation.</w:t>
      </w:r>
    </w:p>
    <w:p w14:paraId="2977468F" w14:textId="77777777" w:rsidR="00112D49" w:rsidRPr="00FF137E" w:rsidRDefault="00112D49">
      <w:pPr>
        <w:pStyle w:val="BodyText"/>
        <w:spacing w:before="41"/>
        <w:rPr>
          <w:rFonts w:asciiTheme="minorHAnsi" w:hAnsiTheme="minorHAnsi" w:cstheme="minorHAnsi"/>
        </w:rPr>
      </w:pPr>
    </w:p>
    <w:p w14:paraId="5FDAB70F" w14:textId="77777777" w:rsidR="00112D49" w:rsidRPr="00FF137E" w:rsidRDefault="00DC3A48">
      <w:pPr>
        <w:pStyle w:val="BodyText"/>
        <w:spacing w:line="276" w:lineRule="auto"/>
        <w:ind w:left="300" w:right="1035"/>
        <w:jc w:val="both"/>
        <w:rPr>
          <w:rFonts w:asciiTheme="minorHAnsi" w:hAnsiTheme="minorHAnsi" w:cstheme="minorHAnsi"/>
        </w:rPr>
      </w:pPr>
      <w:r w:rsidRPr="00FF137E">
        <w:rPr>
          <w:rFonts w:asciiTheme="minorHAnsi" w:hAnsiTheme="minorHAnsi" w:cstheme="minorHAnsi"/>
        </w:rPr>
        <w:t>Feedback to stakeholders is a key CQI component. According to ACYF-CF-IM-12-07, it is “...a critical</w:t>
      </w:r>
      <w:r w:rsidRPr="00FF137E">
        <w:rPr>
          <w:rFonts w:asciiTheme="minorHAnsi" w:hAnsiTheme="minorHAnsi" w:cstheme="minorHAnsi"/>
          <w:spacing w:val="-12"/>
        </w:rPr>
        <w:t xml:space="preserve"> </w:t>
      </w:r>
      <w:r w:rsidRPr="00FF137E">
        <w:rPr>
          <w:rFonts w:asciiTheme="minorHAnsi" w:hAnsiTheme="minorHAnsi" w:cstheme="minorHAnsi"/>
        </w:rPr>
        <w:t>component</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driving</w:t>
      </w:r>
      <w:r w:rsidRPr="00FF137E">
        <w:rPr>
          <w:rFonts w:asciiTheme="minorHAnsi" w:hAnsiTheme="minorHAnsi" w:cstheme="minorHAnsi"/>
          <w:spacing w:val="-12"/>
        </w:rPr>
        <w:t xml:space="preserve"> </w:t>
      </w:r>
      <w:r w:rsidRPr="00FF137E">
        <w:rPr>
          <w:rFonts w:asciiTheme="minorHAnsi" w:hAnsiTheme="minorHAnsi" w:cstheme="minorHAnsi"/>
        </w:rPr>
        <w:t>change</w:t>
      </w:r>
      <w:r w:rsidRPr="00FF137E">
        <w:rPr>
          <w:rFonts w:asciiTheme="minorHAnsi" w:hAnsiTheme="minorHAnsi" w:cstheme="minorHAnsi"/>
          <w:spacing w:val="-11"/>
        </w:rPr>
        <w:t xml:space="preserve"> </w:t>
      </w:r>
      <w:r w:rsidRPr="00FF137E">
        <w:rPr>
          <w:rFonts w:asciiTheme="minorHAnsi" w:hAnsiTheme="minorHAnsi" w:cstheme="minorHAnsi"/>
        </w:rPr>
        <w:t>within</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organization</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key</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improving</w:t>
      </w:r>
      <w:r w:rsidRPr="00FF137E">
        <w:rPr>
          <w:rFonts w:asciiTheme="minorHAnsi" w:hAnsiTheme="minorHAnsi" w:cstheme="minorHAnsi"/>
          <w:spacing w:val="-12"/>
        </w:rPr>
        <w:t xml:space="preserve"> </w:t>
      </w:r>
      <w:r w:rsidRPr="00FF137E">
        <w:rPr>
          <w:rFonts w:asciiTheme="minorHAnsi" w:hAnsiTheme="minorHAnsi" w:cstheme="minorHAnsi"/>
        </w:rPr>
        <w:t>outcomes</w:t>
      </w:r>
      <w:r w:rsidRPr="00FF137E">
        <w:rPr>
          <w:rFonts w:asciiTheme="minorHAnsi" w:hAnsiTheme="minorHAnsi" w:cstheme="minorHAnsi"/>
          <w:spacing w:val="-12"/>
        </w:rPr>
        <w:t xml:space="preserve"> </w:t>
      </w:r>
      <w:r w:rsidRPr="00FF137E">
        <w:rPr>
          <w:rFonts w:asciiTheme="minorHAnsi" w:hAnsiTheme="minorHAnsi" w:cstheme="minorHAnsi"/>
        </w:rPr>
        <w:t>for children and families. (ACYF-CB-IM-12-07, p. 7).</w:t>
      </w:r>
    </w:p>
    <w:p w14:paraId="64ADB5DB" w14:textId="77777777" w:rsidR="00112D49" w:rsidRPr="00FF137E" w:rsidRDefault="00112D49">
      <w:pPr>
        <w:pStyle w:val="BodyText"/>
        <w:spacing w:before="225"/>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1907EBFF" w14:textId="77777777">
        <w:trPr>
          <w:trHeight w:val="563"/>
        </w:trPr>
        <w:tc>
          <w:tcPr>
            <w:tcW w:w="9381" w:type="dxa"/>
            <w:shd w:val="clear" w:color="auto" w:fill="B4C5E7"/>
          </w:tcPr>
          <w:p w14:paraId="7726729D" w14:textId="77777777" w:rsidR="00112D49" w:rsidRPr="00FF137E" w:rsidRDefault="00DC3A48">
            <w:pPr>
              <w:pStyle w:val="TableParagraph"/>
              <w:tabs>
                <w:tab w:val="left" w:pos="827"/>
              </w:tabs>
              <w:ind w:left="107"/>
              <w:rPr>
                <w:rFonts w:asciiTheme="minorHAnsi" w:hAnsiTheme="minorHAnsi" w:cstheme="minorHAnsi"/>
                <w:b/>
                <w:sz w:val="28"/>
              </w:rPr>
            </w:pPr>
            <w:r w:rsidRPr="00FF137E">
              <w:rPr>
                <w:rFonts w:asciiTheme="minorHAnsi" w:hAnsiTheme="minorHAnsi" w:cstheme="minorHAnsi"/>
                <w:b/>
                <w:spacing w:val="-5"/>
                <w:sz w:val="28"/>
              </w:rPr>
              <w:t>VI.</w:t>
            </w:r>
            <w:r w:rsidRPr="00FF137E">
              <w:rPr>
                <w:rFonts w:asciiTheme="minorHAnsi" w:hAnsiTheme="minorHAnsi" w:cstheme="minorHAnsi"/>
                <w:b/>
                <w:sz w:val="28"/>
              </w:rPr>
              <w:tab/>
              <w:t>Update</w:t>
            </w:r>
            <w:r w:rsidRPr="00FF137E">
              <w:rPr>
                <w:rFonts w:asciiTheme="minorHAnsi" w:hAnsiTheme="minorHAnsi" w:cstheme="minorHAnsi"/>
                <w:b/>
                <w:spacing w:val="-4"/>
                <w:sz w:val="28"/>
              </w:rPr>
              <w:t xml:space="preserve"> </w:t>
            </w:r>
            <w:r w:rsidRPr="00FF137E">
              <w:rPr>
                <w:rFonts w:asciiTheme="minorHAnsi" w:hAnsiTheme="minorHAnsi" w:cstheme="minorHAnsi"/>
                <w:b/>
                <w:sz w:val="28"/>
              </w:rPr>
              <w:t>on</w:t>
            </w:r>
            <w:r w:rsidRPr="00FF137E">
              <w:rPr>
                <w:rFonts w:asciiTheme="minorHAnsi" w:hAnsiTheme="minorHAnsi" w:cstheme="minorHAnsi"/>
                <w:b/>
                <w:spacing w:val="-3"/>
                <w:sz w:val="28"/>
              </w:rPr>
              <w:t xml:space="preserve"> </w:t>
            </w:r>
            <w:r w:rsidRPr="00FF137E">
              <w:rPr>
                <w:rFonts w:asciiTheme="minorHAnsi" w:hAnsiTheme="minorHAnsi" w:cstheme="minorHAnsi"/>
                <w:b/>
                <w:sz w:val="28"/>
              </w:rPr>
              <w:t>the</w:t>
            </w:r>
            <w:r w:rsidRPr="00FF137E">
              <w:rPr>
                <w:rFonts w:asciiTheme="minorHAnsi" w:hAnsiTheme="minorHAnsi" w:cstheme="minorHAnsi"/>
                <w:b/>
                <w:spacing w:val="-3"/>
                <w:sz w:val="28"/>
              </w:rPr>
              <w:t xml:space="preserve"> </w:t>
            </w:r>
            <w:r w:rsidRPr="00FF137E">
              <w:rPr>
                <w:rFonts w:asciiTheme="minorHAnsi" w:hAnsiTheme="minorHAnsi" w:cstheme="minorHAnsi"/>
                <w:b/>
                <w:sz w:val="28"/>
              </w:rPr>
              <w:t>Service</w:t>
            </w:r>
            <w:r w:rsidRPr="00FF137E">
              <w:rPr>
                <w:rFonts w:asciiTheme="minorHAnsi" w:hAnsiTheme="minorHAnsi" w:cstheme="minorHAnsi"/>
                <w:b/>
                <w:spacing w:val="-3"/>
                <w:sz w:val="28"/>
              </w:rPr>
              <w:t xml:space="preserve"> </w:t>
            </w:r>
            <w:r w:rsidRPr="00FF137E">
              <w:rPr>
                <w:rFonts w:asciiTheme="minorHAnsi" w:hAnsiTheme="minorHAnsi" w:cstheme="minorHAnsi"/>
                <w:b/>
                <w:spacing w:val="-2"/>
                <w:sz w:val="28"/>
              </w:rPr>
              <w:t>Descriptions</w:t>
            </w:r>
          </w:p>
        </w:tc>
      </w:tr>
    </w:tbl>
    <w:p w14:paraId="5FF54BF5" w14:textId="77777777" w:rsidR="00112D49" w:rsidRPr="00FF137E" w:rsidRDefault="00112D49">
      <w:pPr>
        <w:pStyle w:val="BodyText"/>
        <w:spacing w:before="41"/>
        <w:rPr>
          <w:rFonts w:asciiTheme="minorHAnsi" w:hAnsiTheme="minorHAnsi" w:cstheme="minorHAnsi"/>
        </w:rPr>
      </w:pPr>
    </w:p>
    <w:p w14:paraId="451FB19F" w14:textId="77777777" w:rsidR="00F1381E" w:rsidRPr="00FF137E" w:rsidRDefault="00DC3A48">
      <w:pPr>
        <w:pStyle w:val="BodyText"/>
        <w:spacing w:line="276" w:lineRule="auto"/>
        <w:ind w:left="391" w:right="1035"/>
        <w:jc w:val="both"/>
        <w:rPr>
          <w:rFonts w:asciiTheme="minorHAnsi" w:hAnsiTheme="minorHAnsi" w:cstheme="minorHAnsi"/>
          <w:b/>
          <w:color w:val="2E5395"/>
          <w:sz w:val="26"/>
        </w:rPr>
      </w:pPr>
      <w:r w:rsidRPr="00FF137E">
        <w:rPr>
          <w:rFonts w:asciiTheme="minorHAnsi" w:hAnsiTheme="minorHAnsi" w:cstheme="minorHAnsi"/>
          <w:b/>
          <w:color w:val="2E5395"/>
          <w:sz w:val="26"/>
        </w:rPr>
        <w:t xml:space="preserve">Stephanie Tubbs Jones Child Welfare Services Program (Title IV-B, Subpart 1) </w:t>
      </w:r>
    </w:p>
    <w:p w14:paraId="735138DE" w14:textId="4970D585" w:rsidR="00112D49" w:rsidRPr="00FF137E" w:rsidRDefault="00DC3A48" w:rsidP="00510710">
      <w:pPr>
        <w:pStyle w:val="BodyText"/>
        <w:spacing w:line="276" w:lineRule="auto"/>
        <w:ind w:left="391" w:right="1035"/>
        <w:jc w:val="both"/>
        <w:rPr>
          <w:rFonts w:asciiTheme="minorHAnsi" w:hAnsiTheme="minorHAnsi" w:cstheme="minorHAnsi"/>
        </w:rPr>
      </w:pPr>
      <w:r w:rsidRPr="00FF137E">
        <w:rPr>
          <w:rFonts w:asciiTheme="minorHAnsi" w:hAnsiTheme="minorHAnsi" w:cstheme="minorHAnsi"/>
        </w:rPr>
        <w:t>In the</w:t>
      </w:r>
      <w:r w:rsidRPr="00FF137E">
        <w:rPr>
          <w:rFonts w:asciiTheme="minorHAnsi" w:hAnsiTheme="minorHAnsi" w:cstheme="minorHAnsi"/>
          <w:spacing w:val="-3"/>
        </w:rPr>
        <w:t xml:space="preserve"> </w:t>
      </w:r>
      <w:r w:rsidRPr="00FF137E">
        <w:rPr>
          <w:rFonts w:asciiTheme="minorHAnsi" w:hAnsiTheme="minorHAnsi" w:cstheme="minorHAnsi"/>
        </w:rPr>
        <w:t>2020-2024</w:t>
      </w:r>
      <w:r w:rsidRPr="00FF137E">
        <w:rPr>
          <w:rFonts w:asciiTheme="minorHAnsi" w:hAnsiTheme="minorHAnsi" w:cstheme="minorHAnsi"/>
          <w:spacing w:val="-3"/>
        </w:rPr>
        <w:t xml:space="preserve"> </w:t>
      </w:r>
      <w:r w:rsidRPr="00FF137E">
        <w:rPr>
          <w:rFonts w:asciiTheme="minorHAnsi" w:hAnsiTheme="minorHAnsi" w:cstheme="minorHAnsi"/>
        </w:rPr>
        <w:t>CFSP,</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State</w:t>
      </w:r>
      <w:r w:rsidRPr="00FF137E">
        <w:rPr>
          <w:rFonts w:asciiTheme="minorHAnsi" w:hAnsiTheme="minorHAnsi" w:cstheme="minorHAnsi"/>
          <w:spacing w:val="-3"/>
        </w:rPr>
        <w:t xml:space="preserve"> </w:t>
      </w:r>
      <w:r w:rsidRPr="00FF137E">
        <w:rPr>
          <w:rFonts w:asciiTheme="minorHAnsi" w:hAnsiTheme="minorHAnsi" w:cstheme="minorHAnsi"/>
        </w:rPr>
        <w:t>identified</w:t>
      </w:r>
      <w:r w:rsidRPr="00FF137E">
        <w:rPr>
          <w:rFonts w:asciiTheme="minorHAnsi" w:hAnsiTheme="minorHAnsi" w:cstheme="minorHAnsi"/>
          <w:spacing w:val="-3"/>
        </w:rPr>
        <w:t xml:space="preserve"> </w:t>
      </w:r>
      <w:r w:rsidRPr="00FF137E">
        <w:rPr>
          <w:rFonts w:asciiTheme="minorHAnsi" w:hAnsiTheme="minorHAnsi" w:cstheme="minorHAnsi"/>
        </w:rPr>
        <w:t>that</w:t>
      </w:r>
      <w:r w:rsidRPr="00FF137E">
        <w:rPr>
          <w:rFonts w:asciiTheme="minorHAnsi" w:hAnsiTheme="minorHAnsi" w:cstheme="minorHAnsi"/>
          <w:spacing w:val="-1"/>
        </w:rPr>
        <w:t xml:space="preserve"> </w:t>
      </w:r>
      <w:r w:rsidRPr="00FF137E">
        <w:rPr>
          <w:rFonts w:asciiTheme="minorHAnsi" w:hAnsiTheme="minorHAnsi" w:cstheme="minorHAnsi"/>
        </w:rPr>
        <w:t>100%</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these</w:t>
      </w:r>
      <w:r w:rsidRPr="00FF137E">
        <w:rPr>
          <w:rFonts w:asciiTheme="minorHAnsi" w:hAnsiTheme="minorHAnsi" w:cstheme="minorHAnsi"/>
          <w:spacing w:val="-2"/>
        </w:rPr>
        <w:t xml:space="preserve"> </w:t>
      </w:r>
      <w:r w:rsidRPr="00FF137E">
        <w:rPr>
          <w:rFonts w:asciiTheme="minorHAnsi" w:hAnsiTheme="minorHAnsi" w:cstheme="minorHAnsi"/>
        </w:rPr>
        <w:t>funds</w:t>
      </w:r>
      <w:r w:rsidRPr="00FF137E">
        <w:rPr>
          <w:rFonts w:asciiTheme="minorHAnsi" w:hAnsiTheme="minorHAnsi" w:cstheme="minorHAnsi"/>
          <w:spacing w:val="-3"/>
        </w:rPr>
        <w:t xml:space="preserve"> </w:t>
      </w:r>
      <w:r w:rsidRPr="00FF137E">
        <w:rPr>
          <w:rFonts w:asciiTheme="minorHAnsi" w:hAnsiTheme="minorHAnsi" w:cstheme="minorHAnsi"/>
        </w:rPr>
        <w:t>would</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board</w:t>
      </w:r>
      <w:r w:rsidRPr="00FF137E">
        <w:rPr>
          <w:rFonts w:asciiTheme="minorHAnsi" w:hAnsiTheme="minorHAnsi" w:cstheme="minorHAnsi"/>
          <w:spacing w:val="-3"/>
        </w:rPr>
        <w:t xml:space="preserve"> </w:t>
      </w:r>
      <w:r w:rsidRPr="00FF137E">
        <w:rPr>
          <w:rFonts w:asciiTheme="minorHAnsi" w:hAnsiTheme="minorHAnsi" w:cstheme="minorHAnsi"/>
        </w:rPr>
        <w:t xml:space="preserve">payments of children that are not IV-E eligible. APSR funds for </w:t>
      </w:r>
      <w:r w:rsidR="00590089" w:rsidRPr="00FF137E">
        <w:rPr>
          <w:rFonts w:asciiTheme="minorHAnsi" w:hAnsiTheme="minorHAnsi" w:cstheme="minorHAnsi"/>
        </w:rPr>
        <w:t xml:space="preserve">2023 </w:t>
      </w:r>
      <w:r w:rsidRPr="00FF137E">
        <w:rPr>
          <w:rFonts w:asciiTheme="minorHAnsi" w:hAnsiTheme="minorHAnsi" w:cstheme="minorHAnsi"/>
        </w:rPr>
        <w:t>continued to be used for board payments for children that were determined not to be IV-E eligible. MDCPS has not seen a decrease in the need to use this category for board payments. The penetration rate is tied to the agency's approved cost allocation plan. MDCPS is developing a new plan for submission.</w:t>
      </w:r>
      <w:r w:rsidR="006C3624">
        <w:rPr>
          <w:rFonts w:asciiTheme="minorHAnsi" w:hAnsiTheme="minorHAnsi" w:cstheme="minorHAnsi"/>
        </w:rPr>
        <w:t xml:space="preserve"> </w:t>
      </w:r>
      <w:r w:rsidRPr="00FF137E">
        <w:rPr>
          <w:rFonts w:asciiTheme="minorHAnsi" w:hAnsiTheme="minorHAnsi" w:cstheme="minorHAnsi"/>
        </w:rPr>
        <w:t>From</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end</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last</w:t>
      </w:r>
      <w:r w:rsidRPr="00FF137E">
        <w:rPr>
          <w:rFonts w:asciiTheme="minorHAnsi" w:hAnsiTheme="minorHAnsi" w:cstheme="minorHAnsi"/>
          <w:spacing w:val="-8"/>
        </w:rPr>
        <w:t xml:space="preserve"> </w:t>
      </w:r>
      <w:r w:rsidRPr="00FF137E">
        <w:rPr>
          <w:rFonts w:asciiTheme="minorHAnsi" w:hAnsiTheme="minorHAnsi" w:cstheme="minorHAnsi"/>
        </w:rPr>
        <w:t>state</w:t>
      </w:r>
      <w:r w:rsidRPr="00FF137E">
        <w:rPr>
          <w:rFonts w:asciiTheme="minorHAnsi" w:hAnsiTheme="minorHAnsi" w:cstheme="minorHAnsi"/>
          <w:spacing w:val="-8"/>
        </w:rPr>
        <w:t xml:space="preserve"> </w:t>
      </w:r>
      <w:r w:rsidRPr="00FF137E">
        <w:rPr>
          <w:rFonts w:asciiTheme="minorHAnsi" w:hAnsiTheme="minorHAnsi" w:cstheme="minorHAnsi"/>
        </w:rPr>
        <w:t>fiscal</w:t>
      </w:r>
      <w:r w:rsidRPr="00FF137E">
        <w:rPr>
          <w:rFonts w:asciiTheme="minorHAnsi" w:hAnsiTheme="minorHAnsi" w:cstheme="minorHAnsi"/>
          <w:spacing w:val="-8"/>
        </w:rPr>
        <w:t xml:space="preserve"> </w:t>
      </w:r>
      <w:r w:rsidRPr="00FF137E">
        <w:rPr>
          <w:rFonts w:asciiTheme="minorHAnsi" w:hAnsiTheme="minorHAnsi" w:cstheme="minorHAnsi"/>
        </w:rPr>
        <w:t>year</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now,</w:t>
      </w:r>
      <w:r w:rsidRPr="00FF137E">
        <w:rPr>
          <w:rFonts w:asciiTheme="minorHAnsi" w:hAnsiTheme="minorHAnsi" w:cstheme="minorHAnsi"/>
          <w:spacing w:val="-9"/>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has</w:t>
      </w:r>
      <w:r w:rsidRPr="00FF137E">
        <w:rPr>
          <w:rFonts w:asciiTheme="minorHAnsi" w:hAnsiTheme="minorHAnsi" w:cstheme="minorHAnsi"/>
          <w:spacing w:val="-10"/>
        </w:rPr>
        <w:t xml:space="preserve"> </w:t>
      </w:r>
      <w:r w:rsidRPr="00FF137E">
        <w:rPr>
          <w:rFonts w:asciiTheme="minorHAnsi" w:hAnsiTheme="minorHAnsi" w:cstheme="minorHAnsi"/>
        </w:rPr>
        <w:t>seen</w:t>
      </w:r>
      <w:r w:rsidRPr="00FF137E">
        <w:rPr>
          <w:rFonts w:asciiTheme="minorHAnsi" w:hAnsiTheme="minorHAnsi" w:cstheme="minorHAnsi"/>
          <w:spacing w:val="-8"/>
        </w:rPr>
        <w:t xml:space="preserve"> </w:t>
      </w:r>
      <w:r w:rsidRPr="00FF137E">
        <w:rPr>
          <w:rFonts w:asciiTheme="minorHAnsi" w:hAnsiTheme="minorHAnsi" w:cstheme="minorHAnsi"/>
        </w:rPr>
        <w:t>almost</w:t>
      </w:r>
      <w:r w:rsidRPr="00FF137E">
        <w:rPr>
          <w:rFonts w:asciiTheme="minorHAnsi" w:hAnsiTheme="minorHAnsi" w:cstheme="minorHAnsi"/>
          <w:spacing w:val="-8"/>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three</w:t>
      </w:r>
      <w:r w:rsidRPr="00FF137E">
        <w:rPr>
          <w:rFonts w:asciiTheme="minorHAnsi" w:hAnsiTheme="minorHAnsi" w:cstheme="minorHAnsi"/>
          <w:spacing w:val="-9"/>
        </w:rPr>
        <w:t xml:space="preserve"> </w:t>
      </w:r>
      <w:r w:rsidRPr="00FF137E">
        <w:rPr>
          <w:rFonts w:asciiTheme="minorHAnsi" w:hAnsiTheme="minorHAnsi" w:cstheme="minorHAnsi"/>
        </w:rPr>
        <w:t>percent</w:t>
      </w:r>
      <w:r w:rsidRPr="00FF137E">
        <w:rPr>
          <w:rFonts w:asciiTheme="minorHAnsi" w:hAnsiTheme="minorHAnsi" w:cstheme="minorHAnsi"/>
          <w:spacing w:val="-8"/>
        </w:rPr>
        <w:t xml:space="preserve"> </w:t>
      </w:r>
      <w:r w:rsidRPr="00FF137E">
        <w:rPr>
          <w:rFonts w:asciiTheme="minorHAnsi" w:hAnsiTheme="minorHAnsi" w:cstheme="minorHAnsi"/>
        </w:rPr>
        <w:t>increase in the penetration rate. This has impacted the drawing down of federal funds by increasing the federal portion by a similar amount. By having more federal funds utilized, MDCPS can maximize federal funding and potentially free up general funds that can be used to enhance and further other areas within the agency.</w:t>
      </w:r>
    </w:p>
    <w:p w14:paraId="0DFFA266" w14:textId="77777777" w:rsidR="00112D49" w:rsidRPr="00FF137E" w:rsidRDefault="00DC3A48">
      <w:pPr>
        <w:pStyle w:val="Heading2"/>
        <w:spacing w:line="259" w:lineRule="auto"/>
        <w:ind w:left="391" w:right="1599"/>
        <w:rPr>
          <w:rFonts w:asciiTheme="minorHAnsi" w:hAnsiTheme="minorHAnsi" w:cstheme="minorHAnsi"/>
        </w:rPr>
      </w:pPr>
      <w:bookmarkStart w:id="40" w:name="_TOC_250006"/>
      <w:r w:rsidRPr="00FF137E">
        <w:rPr>
          <w:rFonts w:asciiTheme="minorHAnsi" w:hAnsiTheme="minorHAnsi" w:cstheme="minorHAnsi"/>
          <w:color w:val="2E5395"/>
        </w:rPr>
        <w:t>Services</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Children</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Adopted</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from</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Other</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Countries</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(section</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422(b)(11)</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 xml:space="preserve">the </w:t>
      </w:r>
      <w:bookmarkEnd w:id="40"/>
      <w:r w:rsidRPr="00FF137E">
        <w:rPr>
          <w:rFonts w:asciiTheme="minorHAnsi" w:hAnsiTheme="minorHAnsi" w:cstheme="minorHAnsi"/>
          <w:color w:val="2E5395"/>
          <w:spacing w:val="-2"/>
        </w:rPr>
        <w:t>Act))</w:t>
      </w:r>
    </w:p>
    <w:p w14:paraId="2305DF60" w14:textId="46B28A3D" w:rsidR="00112D49" w:rsidRPr="00FF137E" w:rsidRDefault="00DC3A48">
      <w:pPr>
        <w:pStyle w:val="BodyText"/>
        <w:spacing w:before="160" w:line="276" w:lineRule="auto"/>
        <w:ind w:left="391" w:right="1033"/>
        <w:jc w:val="both"/>
        <w:rPr>
          <w:rFonts w:asciiTheme="minorHAnsi" w:hAnsiTheme="minorHAnsi" w:cstheme="minorHAnsi"/>
        </w:rPr>
      </w:pPr>
      <w:r w:rsidRPr="00FF137E">
        <w:rPr>
          <w:rFonts w:asciiTheme="minorHAnsi" w:hAnsiTheme="minorHAnsi" w:cstheme="minorHAnsi"/>
        </w:rPr>
        <w:t>MDCPS has expanded the Post Adoption Support Services Subgrant to include two providers instead</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one.</w:t>
      </w:r>
      <w:r w:rsidRPr="00FF137E">
        <w:rPr>
          <w:rFonts w:asciiTheme="minorHAnsi" w:hAnsiTheme="minorHAnsi" w:cstheme="minorHAnsi"/>
          <w:spacing w:val="-13"/>
        </w:rPr>
        <w:t xml:space="preserve"> </w:t>
      </w:r>
      <w:r w:rsidRPr="00FF137E">
        <w:rPr>
          <w:rFonts w:asciiTheme="minorHAnsi" w:hAnsiTheme="minorHAnsi" w:cstheme="minorHAnsi"/>
        </w:rPr>
        <w:t>MDCPS</w:t>
      </w:r>
      <w:r w:rsidRPr="00FF137E">
        <w:rPr>
          <w:rFonts w:asciiTheme="minorHAnsi" w:hAnsiTheme="minorHAnsi" w:cstheme="minorHAnsi"/>
          <w:spacing w:val="-12"/>
        </w:rPr>
        <w:t xml:space="preserve"> </w:t>
      </w:r>
      <w:r w:rsidRPr="00FF137E">
        <w:rPr>
          <w:rFonts w:asciiTheme="minorHAnsi" w:hAnsiTheme="minorHAnsi" w:cstheme="minorHAnsi"/>
        </w:rPr>
        <w:t>has</w:t>
      </w:r>
      <w:r w:rsidRPr="00FF137E">
        <w:rPr>
          <w:rFonts w:asciiTheme="minorHAnsi" w:hAnsiTheme="minorHAnsi" w:cstheme="minorHAnsi"/>
          <w:spacing w:val="-13"/>
        </w:rPr>
        <w:t xml:space="preserve"> </w:t>
      </w:r>
      <w:r w:rsidRPr="00FF137E">
        <w:rPr>
          <w:rFonts w:asciiTheme="minorHAnsi" w:hAnsiTheme="minorHAnsi" w:cstheme="minorHAnsi"/>
        </w:rPr>
        <w:t>partnered</w:t>
      </w:r>
      <w:r w:rsidRPr="00FF137E">
        <w:rPr>
          <w:rFonts w:asciiTheme="minorHAnsi" w:hAnsiTheme="minorHAnsi" w:cstheme="minorHAnsi"/>
          <w:spacing w:val="-13"/>
        </w:rPr>
        <w:t xml:space="preserve"> </w:t>
      </w:r>
      <w:r w:rsidRPr="00FF137E">
        <w:rPr>
          <w:rFonts w:asciiTheme="minorHAnsi" w:hAnsiTheme="minorHAnsi" w:cstheme="minorHAnsi"/>
        </w:rPr>
        <w:t>with</w:t>
      </w:r>
      <w:r w:rsidRPr="00FF137E">
        <w:rPr>
          <w:rFonts w:asciiTheme="minorHAnsi" w:hAnsiTheme="minorHAnsi" w:cstheme="minorHAnsi"/>
          <w:spacing w:val="-11"/>
        </w:rPr>
        <w:t xml:space="preserve"> </w:t>
      </w:r>
      <w:r w:rsidRPr="00FF137E">
        <w:rPr>
          <w:rFonts w:asciiTheme="minorHAnsi" w:hAnsiTheme="minorHAnsi" w:cstheme="minorHAnsi"/>
        </w:rPr>
        <w:t>Southern</w:t>
      </w:r>
      <w:r w:rsidRPr="00FF137E">
        <w:rPr>
          <w:rFonts w:asciiTheme="minorHAnsi" w:hAnsiTheme="minorHAnsi" w:cstheme="minorHAnsi"/>
          <w:spacing w:val="-13"/>
        </w:rPr>
        <w:t xml:space="preserve"> </w:t>
      </w:r>
      <w:r w:rsidRPr="00FF137E">
        <w:rPr>
          <w:rFonts w:asciiTheme="minorHAnsi" w:hAnsiTheme="minorHAnsi" w:cstheme="minorHAnsi"/>
        </w:rPr>
        <w:t>Christian</w:t>
      </w:r>
      <w:r w:rsidRPr="00FF137E">
        <w:rPr>
          <w:rFonts w:asciiTheme="minorHAnsi" w:hAnsiTheme="minorHAnsi" w:cstheme="minorHAnsi"/>
          <w:spacing w:val="-13"/>
        </w:rPr>
        <w:t xml:space="preserve"> </w:t>
      </w:r>
      <w:r w:rsidRPr="00FF137E">
        <w:rPr>
          <w:rFonts w:asciiTheme="minorHAnsi" w:hAnsiTheme="minorHAnsi" w:cstheme="minorHAnsi"/>
        </w:rPr>
        <w:t>Services</w:t>
      </w:r>
      <w:r w:rsidRPr="00FF137E">
        <w:rPr>
          <w:rFonts w:asciiTheme="minorHAnsi" w:hAnsiTheme="minorHAnsi" w:cstheme="minorHAnsi"/>
          <w:spacing w:val="-13"/>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Children</w:t>
      </w:r>
      <w:r w:rsidRPr="00FF137E">
        <w:rPr>
          <w:rFonts w:asciiTheme="minorHAnsi" w:hAnsiTheme="minorHAnsi" w:cstheme="minorHAnsi"/>
          <w:spacing w:val="-13"/>
        </w:rPr>
        <w:t xml:space="preserve"> </w:t>
      </w:r>
      <w:r w:rsidRPr="00FF137E">
        <w:rPr>
          <w:rFonts w:asciiTheme="minorHAnsi" w:hAnsiTheme="minorHAnsi" w:cstheme="minorHAnsi"/>
        </w:rPr>
        <w:t>&amp;</w:t>
      </w:r>
      <w:r w:rsidRPr="00FF137E">
        <w:rPr>
          <w:rFonts w:asciiTheme="minorHAnsi" w:hAnsiTheme="minorHAnsi" w:cstheme="minorHAnsi"/>
          <w:spacing w:val="-10"/>
        </w:rPr>
        <w:t xml:space="preserve"> </w:t>
      </w:r>
      <w:r w:rsidRPr="00FF137E">
        <w:rPr>
          <w:rFonts w:asciiTheme="minorHAnsi" w:hAnsiTheme="minorHAnsi" w:cstheme="minorHAnsi"/>
        </w:rPr>
        <w:t>Youth</w:t>
      </w:r>
      <w:r w:rsidRPr="00FF137E">
        <w:rPr>
          <w:rFonts w:asciiTheme="minorHAnsi" w:hAnsiTheme="minorHAnsi" w:cstheme="minorHAnsi"/>
          <w:spacing w:val="-13"/>
        </w:rPr>
        <w:t xml:space="preserve"> </w:t>
      </w:r>
      <w:r w:rsidRPr="00FF137E">
        <w:rPr>
          <w:rFonts w:asciiTheme="minorHAnsi" w:hAnsiTheme="minorHAnsi" w:cstheme="minorHAnsi"/>
        </w:rPr>
        <w:t>and Catholic Charities.</w:t>
      </w:r>
      <w:r w:rsidRPr="00FF137E">
        <w:rPr>
          <w:rFonts w:asciiTheme="minorHAnsi" w:hAnsiTheme="minorHAnsi" w:cstheme="minorHAnsi"/>
          <w:spacing w:val="40"/>
        </w:rPr>
        <w:t xml:space="preserve"> </w:t>
      </w:r>
      <w:r w:rsidRPr="00FF137E">
        <w:rPr>
          <w:rFonts w:asciiTheme="minorHAnsi" w:hAnsiTheme="minorHAnsi" w:cstheme="minorHAnsi"/>
        </w:rPr>
        <w:t>These</w:t>
      </w:r>
      <w:r w:rsidRPr="00FF137E">
        <w:rPr>
          <w:rFonts w:asciiTheme="minorHAnsi" w:hAnsiTheme="minorHAnsi" w:cstheme="minorHAnsi"/>
          <w:spacing w:val="-1"/>
        </w:rPr>
        <w:t xml:space="preserve"> </w:t>
      </w:r>
      <w:r w:rsidRPr="00FF137E">
        <w:rPr>
          <w:rFonts w:asciiTheme="minorHAnsi" w:hAnsiTheme="minorHAnsi" w:cstheme="minorHAnsi"/>
        </w:rPr>
        <w:t>post-adoption services consist of</w:t>
      </w:r>
      <w:r w:rsidRPr="00FF137E">
        <w:rPr>
          <w:rFonts w:asciiTheme="minorHAnsi" w:hAnsiTheme="minorHAnsi" w:cstheme="minorHAnsi"/>
          <w:spacing w:val="-1"/>
        </w:rPr>
        <w:t xml:space="preserve"> </w:t>
      </w:r>
      <w:r w:rsidRPr="00FF137E">
        <w:rPr>
          <w:rFonts w:asciiTheme="minorHAnsi" w:hAnsiTheme="minorHAnsi" w:cstheme="minorHAnsi"/>
        </w:rPr>
        <w:t>counseling, mental health treatment, family preservation and stabilization, crisis intervention and management, peer support, and respite care</w:t>
      </w:r>
      <w:r w:rsidRPr="00FF137E">
        <w:rPr>
          <w:rFonts w:asciiTheme="minorHAnsi" w:hAnsiTheme="minorHAnsi" w:cstheme="minorHAnsi"/>
          <w:color w:val="FF0000"/>
        </w:rPr>
        <w:t xml:space="preserve">. </w:t>
      </w:r>
      <w:r w:rsidRPr="00FF137E">
        <w:rPr>
          <w:rFonts w:asciiTheme="minorHAnsi" w:hAnsiTheme="minorHAnsi" w:cstheme="minorHAnsi"/>
        </w:rPr>
        <w:t xml:space="preserve">Information regarding the post adoption services available to families who have adopted and children who have been adopted from other countries was added to the MDCPS agency website under the </w:t>
      </w:r>
      <w:r w:rsidR="0079488E" w:rsidRPr="00FF137E">
        <w:rPr>
          <w:rFonts w:asciiTheme="minorHAnsi" w:hAnsiTheme="minorHAnsi" w:cstheme="minorHAnsi"/>
        </w:rPr>
        <w:t>Programs tab, and</w:t>
      </w:r>
      <w:r w:rsidR="0079488E" w:rsidRPr="00FF137E">
        <w:rPr>
          <w:rFonts w:asciiTheme="minorHAnsi" w:hAnsiTheme="minorHAnsi" w:cstheme="minorHAnsi"/>
          <w:i/>
          <w:iCs/>
        </w:rPr>
        <w:t xml:space="preserve"> Foster Care</w:t>
      </w:r>
      <w:r w:rsidR="0079488E" w:rsidRPr="00FF137E">
        <w:rPr>
          <w:rFonts w:asciiTheme="minorHAnsi" w:hAnsiTheme="minorHAnsi" w:cstheme="minorHAnsi"/>
        </w:rPr>
        <w:t xml:space="preserve"> </w:t>
      </w:r>
      <w:r w:rsidRPr="00FF137E">
        <w:rPr>
          <w:rFonts w:asciiTheme="minorHAnsi" w:hAnsiTheme="minorHAnsi" w:cstheme="minorHAnsi"/>
        </w:rPr>
        <w:t>section.</w:t>
      </w:r>
    </w:p>
    <w:p w14:paraId="335721D2" w14:textId="77777777" w:rsidR="00112D49" w:rsidRPr="00FF137E" w:rsidRDefault="00112D49">
      <w:pPr>
        <w:pStyle w:val="BodyText"/>
        <w:spacing w:before="42"/>
        <w:rPr>
          <w:rFonts w:asciiTheme="minorHAnsi" w:hAnsiTheme="minorHAnsi" w:cstheme="minorHAnsi"/>
        </w:rPr>
      </w:pPr>
    </w:p>
    <w:p w14:paraId="30B934C1" w14:textId="77777777" w:rsidR="00112D49" w:rsidRPr="00FF137E" w:rsidRDefault="00DC3A48">
      <w:pPr>
        <w:pStyle w:val="BodyText"/>
        <w:spacing w:line="276" w:lineRule="auto"/>
        <w:ind w:left="391" w:right="1035"/>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6"/>
        </w:rPr>
        <w:t xml:space="preserve"> </w:t>
      </w:r>
      <w:r w:rsidRPr="00FF137E">
        <w:rPr>
          <w:rFonts w:asciiTheme="minorHAnsi" w:hAnsiTheme="minorHAnsi" w:cstheme="minorHAnsi"/>
        </w:rPr>
        <w:t>continues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partner</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6"/>
        </w:rPr>
        <w:t xml:space="preserve"> </w:t>
      </w:r>
      <w:r w:rsidRPr="00FF137E">
        <w:rPr>
          <w:rFonts w:asciiTheme="minorHAnsi" w:hAnsiTheme="minorHAnsi" w:cstheme="minorHAnsi"/>
        </w:rPr>
        <w:t>Southern</w:t>
      </w:r>
      <w:r w:rsidRPr="00FF137E">
        <w:rPr>
          <w:rFonts w:asciiTheme="minorHAnsi" w:hAnsiTheme="minorHAnsi" w:cstheme="minorHAnsi"/>
          <w:spacing w:val="-7"/>
        </w:rPr>
        <w:t xml:space="preserve"> </w:t>
      </w:r>
      <w:r w:rsidRPr="00FF137E">
        <w:rPr>
          <w:rFonts w:asciiTheme="minorHAnsi" w:hAnsiTheme="minorHAnsi" w:cstheme="minorHAnsi"/>
        </w:rPr>
        <w:t>Christian</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8"/>
        </w:rPr>
        <w:t xml:space="preserve"> </w:t>
      </w:r>
      <w:r w:rsidRPr="00FF137E">
        <w:rPr>
          <w:rFonts w:asciiTheme="minorHAnsi" w:hAnsiTheme="minorHAnsi" w:cstheme="minorHAnsi"/>
        </w:rPr>
        <w:t>Children</w:t>
      </w:r>
      <w:r w:rsidRPr="00FF137E">
        <w:rPr>
          <w:rFonts w:asciiTheme="minorHAnsi" w:hAnsiTheme="minorHAnsi" w:cstheme="minorHAnsi"/>
          <w:spacing w:val="-4"/>
        </w:rPr>
        <w:t xml:space="preserve"> </w:t>
      </w:r>
      <w:r w:rsidRPr="00FF137E">
        <w:rPr>
          <w:rFonts w:asciiTheme="minorHAnsi" w:hAnsiTheme="minorHAnsi" w:cstheme="minorHAnsi"/>
        </w:rPr>
        <w:t>&amp;</w:t>
      </w:r>
      <w:r w:rsidRPr="00FF137E">
        <w:rPr>
          <w:rFonts w:asciiTheme="minorHAnsi" w:hAnsiTheme="minorHAnsi" w:cstheme="minorHAnsi"/>
          <w:spacing w:val="-6"/>
        </w:rPr>
        <w:t xml:space="preserve"> </w:t>
      </w:r>
      <w:r w:rsidRPr="00FF137E">
        <w:rPr>
          <w:rFonts w:asciiTheme="minorHAnsi" w:hAnsiTheme="minorHAnsi" w:cstheme="minorHAnsi"/>
        </w:rPr>
        <w:t>Youth’s</w:t>
      </w:r>
      <w:r w:rsidRPr="00FF137E">
        <w:rPr>
          <w:rFonts w:asciiTheme="minorHAnsi" w:hAnsiTheme="minorHAnsi" w:cstheme="minorHAnsi"/>
          <w:spacing w:val="-7"/>
        </w:rPr>
        <w:t xml:space="preserve"> </w:t>
      </w:r>
      <w:r w:rsidRPr="00FF137E">
        <w:rPr>
          <w:rFonts w:asciiTheme="minorHAnsi" w:hAnsiTheme="minorHAnsi" w:cstheme="minorHAnsi"/>
        </w:rPr>
        <w:t>(SCSCY) Adoption Permanency Division (APD) to provide post adoptive services to this population. Currently, SCSCY-APD provides the following post adoption services to adoptive families:</w:t>
      </w:r>
    </w:p>
    <w:p w14:paraId="4C29A42F" w14:textId="77777777" w:rsidR="00112D49" w:rsidRPr="00FF137E" w:rsidRDefault="00DC3A48">
      <w:pPr>
        <w:pStyle w:val="ListParagraph"/>
        <w:numPr>
          <w:ilvl w:val="1"/>
          <w:numId w:val="25"/>
        </w:numPr>
        <w:tabs>
          <w:tab w:val="left" w:pos="750"/>
        </w:tabs>
        <w:spacing w:before="1"/>
        <w:ind w:left="750" w:hanging="359"/>
        <w:jc w:val="both"/>
        <w:rPr>
          <w:rFonts w:asciiTheme="minorHAnsi" w:hAnsiTheme="minorHAnsi" w:cstheme="minorHAnsi"/>
          <w:sz w:val="24"/>
        </w:rPr>
      </w:pPr>
      <w:r w:rsidRPr="00FF137E">
        <w:rPr>
          <w:rFonts w:asciiTheme="minorHAnsi" w:hAnsiTheme="minorHAnsi" w:cstheme="minorHAnsi"/>
          <w:sz w:val="24"/>
        </w:rPr>
        <w:t>Case</w:t>
      </w:r>
      <w:r w:rsidRPr="00FF137E">
        <w:rPr>
          <w:rFonts w:asciiTheme="minorHAnsi" w:hAnsiTheme="minorHAnsi" w:cstheme="minorHAnsi"/>
          <w:spacing w:val="-4"/>
          <w:sz w:val="24"/>
        </w:rPr>
        <w:t xml:space="preserve"> </w:t>
      </w:r>
      <w:r w:rsidRPr="00FF137E">
        <w:rPr>
          <w:rFonts w:asciiTheme="minorHAnsi" w:hAnsiTheme="minorHAnsi" w:cstheme="minorHAnsi"/>
          <w:sz w:val="24"/>
        </w:rPr>
        <w:t>Management –</w:t>
      </w:r>
      <w:r w:rsidRPr="00FF137E">
        <w:rPr>
          <w:rFonts w:asciiTheme="minorHAnsi" w:hAnsiTheme="minorHAnsi" w:cstheme="minorHAnsi"/>
          <w:spacing w:val="-1"/>
          <w:sz w:val="24"/>
        </w:rPr>
        <w:t xml:space="preserve"> </w:t>
      </w:r>
      <w:r w:rsidRPr="00FF137E">
        <w:rPr>
          <w:rFonts w:asciiTheme="minorHAnsi" w:hAnsiTheme="minorHAnsi" w:cstheme="minorHAnsi"/>
          <w:sz w:val="24"/>
        </w:rPr>
        <w:t>assessment</w:t>
      </w:r>
      <w:r w:rsidRPr="00FF137E">
        <w:rPr>
          <w:rFonts w:asciiTheme="minorHAnsi" w:hAnsiTheme="minorHAnsi" w:cstheme="minorHAnsi"/>
          <w:spacing w:val="-2"/>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determine</w:t>
      </w:r>
      <w:r w:rsidRPr="00FF137E">
        <w:rPr>
          <w:rFonts w:asciiTheme="minorHAnsi" w:hAnsiTheme="minorHAnsi" w:cstheme="minorHAnsi"/>
          <w:spacing w:val="-1"/>
          <w:sz w:val="24"/>
        </w:rPr>
        <w:t xml:space="preserve"> </w:t>
      </w:r>
      <w:r w:rsidRPr="00FF137E">
        <w:rPr>
          <w:rFonts w:asciiTheme="minorHAnsi" w:hAnsiTheme="minorHAnsi" w:cstheme="minorHAnsi"/>
          <w:sz w:val="24"/>
        </w:rPr>
        <w:t>needs</w:t>
      </w:r>
      <w:r w:rsidRPr="00FF137E">
        <w:rPr>
          <w:rFonts w:asciiTheme="minorHAnsi" w:hAnsiTheme="minorHAnsi" w:cstheme="minorHAnsi"/>
          <w:spacing w:val="-1"/>
          <w:sz w:val="24"/>
        </w:rPr>
        <w:t xml:space="preserve"> </w:t>
      </w:r>
      <w:r w:rsidRPr="00FF137E">
        <w:rPr>
          <w:rFonts w:asciiTheme="minorHAnsi" w:hAnsiTheme="minorHAnsi" w:cstheme="minorHAnsi"/>
          <w:sz w:val="24"/>
        </w:rPr>
        <w:t>&amp;</w:t>
      </w:r>
      <w:r w:rsidRPr="00FF137E">
        <w:rPr>
          <w:rFonts w:asciiTheme="minorHAnsi" w:hAnsiTheme="minorHAnsi" w:cstheme="minorHAnsi"/>
          <w:spacing w:val="-1"/>
          <w:sz w:val="24"/>
        </w:rPr>
        <w:t xml:space="preserve"> </w:t>
      </w:r>
      <w:r w:rsidRPr="00FF137E">
        <w:rPr>
          <w:rFonts w:asciiTheme="minorHAnsi" w:hAnsiTheme="minorHAnsi" w:cstheme="minorHAnsi"/>
          <w:sz w:val="24"/>
        </w:rPr>
        <w:t>support</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2"/>
          <w:sz w:val="24"/>
        </w:rPr>
        <w:t xml:space="preserve"> </w:t>
      </w:r>
      <w:r w:rsidRPr="00FF137E">
        <w:rPr>
          <w:rFonts w:asciiTheme="minorHAnsi" w:hAnsiTheme="minorHAnsi" w:cstheme="minorHAnsi"/>
          <w:sz w:val="24"/>
        </w:rPr>
        <w:t>meeting</w:t>
      </w:r>
      <w:r w:rsidRPr="00FF137E">
        <w:rPr>
          <w:rFonts w:asciiTheme="minorHAnsi" w:hAnsiTheme="minorHAnsi" w:cstheme="minorHAnsi"/>
          <w:spacing w:val="-1"/>
          <w:sz w:val="24"/>
        </w:rPr>
        <w:t xml:space="preserve"> </w:t>
      </w:r>
      <w:r w:rsidRPr="00FF137E">
        <w:rPr>
          <w:rFonts w:asciiTheme="minorHAnsi" w:hAnsiTheme="minorHAnsi" w:cstheme="minorHAnsi"/>
          <w:sz w:val="24"/>
        </w:rPr>
        <w:t>those</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needs.</w:t>
      </w:r>
    </w:p>
    <w:p w14:paraId="748C7145" w14:textId="77777777" w:rsidR="00112D49" w:rsidRPr="00FF137E" w:rsidRDefault="00DC3A48">
      <w:pPr>
        <w:pStyle w:val="ListParagraph"/>
        <w:numPr>
          <w:ilvl w:val="1"/>
          <w:numId w:val="25"/>
        </w:numPr>
        <w:tabs>
          <w:tab w:val="left" w:pos="750"/>
        </w:tabs>
        <w:spacing w:before="41"/>
        <w:ind w:left="750" w:hanging="359"/>
        <w:jc w:val="both"/>
        <w:rPr>
          <w:rFonts w:asciiTheme="minorHAnsi" w:hAnsiTheme="minorHAnsi" w:cstheme="minorHAnsi"/>
          <w:sz w:val="24"/>
        </w:rPr>
      </w:pPr>
      <w:r w:rsidRPr="00FF137E">
        <w:rPr>
          <w:rFonts w:asciiTheme="minorHAnsi" w:hAnsiTheme="minorHAnsi" w:cstheme="minorHAnsi"/>
          <w:sz w:val="24"/>
        </w:rPr>
        <w:t>Crisis</w:t>
      </w:r>
      <w:r w:rsidRPr="00FF137E">
        <w:rPr>
          <w:rFonts w:asciiTheme="minorHAnsi" w:hAnsiTheme="minorHAnsi" w:cstheme="minorHAnsi"/>
          <w:spacing w:val="-3"/>
          <w:sz w:val="24"/>
        </w:rPr>
        <w:t xml:space="preserve"> </w:t>
      </w:r>
      <w:r w:rsidRPr="00FF137E">
        <w:rPr>
          <w:rFonts w:asciiTheme="minorHAnsi" w:hAnsiTheme="minorHAnsi" w:cstheme="minorHAnsi"/>
          <w:sz w:val="24"/>
        </w:rPr>
        <w:t>Stabilization – support</w:t>
      </w:r>
      <w:r w:rsidRPr="00FF137E">
        <w:rPr>
          <w:rFonts w:asciiTheme="minorHAnsi" w:hAnsiTheme="minorHAnsi" w:cstheme="minorHAnsi"/>
          <w:spacing w:val="-1"/>
          <w:sz w:val="24"/>
        </w:rPr>
        <w:t xml:space="preserve"> </w:t>
      </w:r>
      <w:r w:rsidRPr="00FF137E">
        <w:rPr>
          <w:rFonts w:asciiTheme="minorHAnsi" w:hAnsiTheme="minorHAnsi" w:cstheme="minorHAnsi"/>
          <w:sz w:val="24"/>
        </w:rPr>
        <w:t>in handling</w:t>
      </w:r>
      <w:r w:rsidRPr="00FF137E">
        <w:rPr>
          <w:rFonts w:asciiTheme="minorHAnsi" w:hAnsiTheme="minorHAnsi" w:cstheme="minorHAnsi"/>
          <w:spacing w:val="-1"/>
          <w:sz w:val="24"/>
        </w:rPr>
        <w:t xml:space="preserve"> </w:t>
      </w:r>
      <w:r w:rsidRPr="00FF137E">
        <w:rPr>
          <w:rFonts w:asciiTheme="minorHAnsi" w:hAnsiTheme="minorHAnsi" w:cstheme="minorHAnsi"/>
          <w:sz w:val="24"/>
        </w:rPr>
        <w:t>any crisis</w:t>
      </w:r>
      <w:r w:rsidRPr="00FF137E">
        <w:rPr>
          <w:rFonts w:asciiTheme="minorHAnsi" w:hAnsiTheme="minorHAnsi" w:cstheme="minorHAnsi"/>
          <w:spacing w:val="-1"/>
          <w:sz w:val="24"/>
        </w:rPr>
        <w:t xml:space="preserve"> </w:t>
      </w:r>
      <w:r w:rsidRPr="00FF137E">
        <w:rPr>
          <w:rFonts w:asciiTheme="minorHAnsi" w:hAnsiTheme="minorHAnsi" w:cstheme="minorHAnsi"/>
          <w:sz w:val="24"/>
        </w:rPr>
        <w:t>(24 hours</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z w:val="24"/>
        </w:rPr>
        <w:t>day,</w:t>
      </w:r>
      <w:r w:rsidRPr="00FF137E">
        <w:rPr>
          <w:rFonts w:asciiTheme="minorHAnsi" w:hAnsiTheme="minorHAnsi" w:cstheme="minorHAnsi"/>
          <w:spacing w:val="-1"/>
          <w:sz w:val="24"/>
        </w:rPr>
        <w:t xml:space="preserve"> </w:t>
      </w:r>
      <w:r w:rsidRPr="00FF137E">
        <w:rPr>
          <w:rFonts w:asciiTheme="minorHAnsi" w:hAnsiTheme="minorHAnsi" w:cstheme="minorHAnsi"/>
          <w:sz w:val="24"/>
        </w:rPr>
        <w:t>7 days</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week)</w:t>
      </w:r>
    </w:p>
    <w:p w14:paraId="4AE247DF" w14:textId="77777777" w:rsidR="00112D49" w:rsidRPr="00FF137E" w:rsidRDefault="00DC3A48">
      <w:pPr>
        <w:pStyle w:val="ListParagraph"/>
        <w:numPr>
          <w:ilvl w:val="1"/>
          <w:numId w:val="25"/>
        </w:numPr>
        <w:tabs>
          <w:tab w:val="left" w:pos="751"/>
        </w:tabs>
        <w:spacing w:before="41" w:line="276" w:lineRule="auto"/>
        <w:ind w:right="1040"/>
        <w:jc w:val="both"/>
        <w:rPr>
          <w:rFonts w:asciiTheme="minorHAnsi" w:hAnsiTheme="minorHAnsi" w:cstheme="minorHAnsi"/>
          <w:sz w:val="24"/>
        </w:rPr>
      </w:pPr>
      <w:r w:rsidRPr="00FF137E">
        <w:rPr>
          <w:rFonts w:asciiTheme="minorHAnsi" w:hAnsiTheme="minorHAnsi" w:cstheme="minorHAnsi"/>
          <w:sz w:val="24"/>
        </w:rPr>
        <w:t>Information</w:t>
      </w:r>
      <w:r w:rsidRPr="00FF137E">
        <w:rPr>
          <w:rFonts w:asciiTheme="minorHAnsi" w:hAnsiTheme="minorHAnsi" w:cstheme="minorHAnsi"/>
          <w:spacing w:val="-8"/>
          <w:sz w:val="24"/>
        </w:rPr>
        <w:t xml:space="preserve"> </w:t>
      </w:r>
      <w:r w:rsidRPr="00FF137E">
        <w:rPr>
          <w:rFonts w:asciiTheme="minorHAnsi" w:hAnsiTheme="minorHAnsi" w:cstheme="minorHAnsi"/>
          <w:sz w:val="24"/>
        </w:rPr>
        <w:t>&amp;</w:t>
      </w:r>
      <w:r w:rsidRPr="00FF137E">
        <w:rPr>
          <w:rFonts w:asciiTheme="minorHAnsi" w:hAnsiTheme="minorHAnsi" w:cstheme="minorHAnsi"/>
          <w:spacing w:val="-8"/>
          <w:sz w:val="24"/>
        </w:rPr>
        <w:t xml:space="preserve"> </w:t>
      </w:r>
      <w:r w:rsidRPr="00FF137E">
        <w:rPr>
          <w:rFonts w:asciiTheme="minorHAnsi" w:hAnsiTheme="minorHAnsi" w:cstheme="minorHAnsi"/>
          <w:sz w:val="24"/>
        </w:rPr>
        <w:t>Referral</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provide</w:t>
      </w:r>
      <w:r w:rsidRPr="00FF137E">
        <w:rPr>
          <w:rFonts w:asciiTheme="minorHAnsi" w:hAnsiTheme="minorHAnsi" w:cstheme="minorHAnsi"/>
          <w:spacing w:val="-9"/>
          <w:sz w:val="24"/>
        </w:rPr>
        <w:t xml:space="preserve"> </w:t>
      </w:r>
      <w:r w:rsidRPr="00FF137E">
        <w:rPr>
          <w:rFonts w:asciiTheme="minorHAnsi" w:hAnsiTheme="minorHAnsi" w:cstheme="minorHAnsi"/>
          <w:sz w:val="24"/>
        </w:rPr>
        <w:t>information</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8"/>
          <w:sz w:val="24"/>
        </w:rPr>
        <w:t xml:space="preserve"> </w:t>
      </w:r>
      <w:r w:rsidRPr="00FF137E">
        <w:rPr>
          <w:rFonts w:asciiTheme="minorHAnsi" w:hAnsiTheme="minorHAnsi" w:cstheme="minorHAnsi"/>
          <w:sz w:val="24"/>
        </w:rPr>
        <w:t>referrals</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6"/>
          <w:sz w:val="24"/>
        </w:rPr>
        <w:t xml:space="preserve"> </w:t>
      </w:r>
      <w:r w:rsidRPr="00FF137E">
        <w:rPr>
          <w:rFonts w:asciiTheme="minorHAnsi" w:hAnsiTheme="minorHAnsi" w:cstheme="minorHAnsi"/>
          <w:sz w:val="24"/>
        </w:rPr>
        <w:t>competent</w:t>
      </w:r>
      <w:r w:rsidRPr="00FF137E">
        <w:rPr>
          <w:rFonts w:asciiTheme="minorHAnsi" w:hAnsiTheme="minorHAnsi" w:cstheme="minorHAnsi"/>
          <w:spacing w:val="-8"/>
          <w:sz w:val="24"/>
        </w:rPr>
        <w:t xml:space="preserve"> </w:t>
      </w:r>
      <w:r w:rsidRPr="00FF137E">
        <w:rPr>
          <w:rFonts w:asciiTheme="minorHAnsi" w:hAnsiTheme="minorHAnsi" w:cstheme="minorHAnsi"/>
          <w:sz w:val="24"/>
        </w:rPr>
        <w:t>services as well as follow-up services.</w:t>
      </w:r>
    </w:p>
    <w:p w14:paraId="65EC0DC0" w14:textId="77777777" w:rsidR="00112D49" w:rsidRPr="00FF137E" w:rsidRDefault="00DC3A48">
      <w:pPr>
        <w:pStyle w:val="ListParagraph"/>
        <w:numPr>
          <w:ilvl w:val="1"/>
          <w:numId w:val="25"/>
        </w:numPr>
        <w:tabs>
          <w:tab w:val="left" w:pos="750"/>
        </w:tabs>
        <w:spacing w:line="275" w:lineRule="exact"/>
        <w:ind w:left="750" w:hanging="359"/>
        <w:jc w:val="both"/>
        <w:rPr>
          <w:rFonts w:asciiTheme="minorHAnsi" w:hAnsiTheme="minorHAnsi" w:cstheme="minorHAnsi"/>
          <w:sz w:val="24"/>
        </w:rPr>
      </w:pPr>
      <w:r w:rsidRPr="00FF137E">
        <w:rPr>
          <w:rFonts w:asciiTheme="minorHAnsi" w:hAnsiTheme="minorHAnsi" w:cstheme="minorHAnsi"/>
          <w:sz w:val="24"/>
        </w:rPr>
        <w:t>Advocacy</w:t>
      </w:r>
      <w:r w:rsidRPr="00FF137E">
        <w:rPr>
          <w:rFonts w:asciiTheme="minorHAnsi" w:hAnsiTheme="minorHAnsi" w:cstheme="minorHAnsi"/>
          <w:spacing w:val="-2"/>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advocate</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adoptive</w:t>
      </w:r>
      <w:r w:rsidRPr="00FF137E">
        <w:rPr>
          <w:rFonts w:asciiTheme="minorHAnsi" w:hAnsiTheme="minorHAnsi" w:cstheme="minorHAnsi"/>
          <w:spacing w:val="-2"/>
          <w:sz w:val="24"/>
        </w:rPr>
        <w:t xml:space="preserve"> </w:t>
      </w:r>
      <w:r w:rsidRPr="00FF137E">
        <w:rPr>
          <w:rFonts w:asciiTheme="minorHAnsi" w:hAnsiTheme="minorHAnsi" w:cstheme="minorHAnsi"/>
          <w:sz w:val="24"/>
        </w:rPr>
        <w:t>family and</w:t>
      </w:r>
      <w:r w:rsidRPr="00FF137E">
        <w:rPr>
          <w:rFonts w:asciiTheme="minorHAnsi" w:hAnsiTheme="minorHAnsi" w:cstheme="minorHAnsi"/>
          <w:spacing w:val="-1"/>
          <w:sz w:val="24"/>
        </w:rPr>
        <w:t xml:space="preserve"> </w:t>
      </w:r>
      <w:r w:rsidRPr="00FF137E">
        <w:rPr>
          <w:rFonts w:asciiTheme="minorHAnsi" w:hAnsiTheme="minorHAnsi" w:cstheme="minorHAnsi"/>
          <w:sz w:val="24"/>
        </w:rPr>
        <w:t>their</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adopted </w:t>
      </w:r>
      <w:r w:rsidRPr="00FF137E">
        <w:rPr>
          <w:rFonts w:asciiTheme="minorHAnsi" w:hAnsiTheme="minorHAnsi" w:cstheme="minorHAnsi"/>
          <w:spacing w:val="-2"/>
          <w:sz w:val="24"/>
        </w:rPr>
        <w:t>child.</w:t>
      </w:r>
    </w:p>
    <w:p w14:paraId="2BD8737D" w14:textId="77777777" w:rsidR="00112D49" w:rsidRPr="00FF137E" w:rsidRDefault="00DC3A48">
      <w:pPr>
        <w:pStyle w:val="ListParagraph"/>
        <w:numPr>
          <w:ilvl w:val="1"/>
          <w:numId w:val="25"/>
        </w:numPr>
        <w:tabs>
          <w:tab w:val="left" w:pos="751"/>
        </w:tabs>
        <w:spacing w:before="43" w:line="276" w:lineRule="auto"/>
        <w:ind w:right="1042"/>
        <w:jc w:val="both"/>
        <w:rPr>
          <w:rFonts w:asciiTheme="minorHAnsi" w:hAnsiTheme="minorHAnsi" w:cstheme="minorHAnsi"/>
          <w:sz w:val="24"/>
        </w:rPr>
      </w:pPr>
      <w:r w:rsidRPr="00FF137E">
        <w:rPr>
          <w:rFonts w:asciiTheme="minorHAnsi" w:hAnsiTheme="minorHAnsi" w:cstheme="minorHAnsi"/>
          <w:sz w:val="24"/>
        </w:rPr>
        <w:t>Respite Services – planned, short term break offered once a month to families as requested and approved.</w:t>
      </w:r>
    </w:p>
    <w:p w14:paraId="29D35C1A" w14:textId="77777777" w:rsidR="00112D49" w:rsidRPr="00FF137E" w:rsidRDefault="00DC3A48">
      <w:pPr>
        <w:pStyle w:val="ListParagraph"/>
        <w:numPr>
          <w:ilvl w:val="1"/>
          <w:numId w:val="25"/>
        </w:numPr>
        <w:tabs>
          <w:tab w:val="left" w:pos="750"/>
        </w:tabs>
        <w:spacing w:line="275" w:lineRule="exact"/>
        <w:ind w:left="750" w:hanging="359"/>
        <w:jc w:val="both"/>
        <w:rPr>
          <w:rFonts w:asciiTheme="minorHAnsi" w:hAnsiTheme="minorHAnsi" w:cstheme="minorHAnsi"/>
          <w:sz w:val="24"/>
        </w:rPr>
      </w:pPr>
      <w:r w:rsidRPr="00FF137E">
        <w:rPr>
          <w:rFonts w:asciiTheme="minorHAnsi" w:hAnsiTheme="minorHAnsi" w:cstheme="minorHAnsi"/>
          <w:sz w:val="24"/>
        </w:rPr>
        <w:t>Short-term</w:t>
      </w:r>
      <w:r w:rsidRPr="00FF137E">
        <w:rPr>
          <w:rFonts w:asciiTheme="minorHAnsi" w:hAnsiTheme="minorHAnsi" w:cstheme="minorHAnsi"/>
          <w:spacing w:val="-1"/>
          <w:sz w:val="24"/>
        </w:rPr>
        <w:t xml:space="preserve"> </w:t>
      </w:r>
      <w:r w:rsidRPr="00FF137E">
        <w:rPr>
          <w:rFonts w:asciiTheme="minorHAnsi" w:hAnsiTheme="minorHAnsi" w:cstheme="minorHAnsi"/>
          <w:sz w:val="24"/>
        </w:rPr>
        <w:t>Groups</w:t>
      </w:r>
      <w:r w:rsidRPr="00FF137E">
        <w:rPr>
          <w:rFonts w:asciiTheme="minorHAnsi" w:hAnsiTheme="minorHAnsi" w:cstheme="minorHAnsi"/>
          <w:spacing w:val="-1"/>
          <w:sz w:val="24"/>
        </w:rPr>
        <w:t xml:space="preserve"> </w:t>
      </w:r>
      <w:r w:rsidRPr="00FF137E">
        <w:rPr>
          <w:rFonts w:asciiTheme="minorHAnsi" w:hAnsiTheme="minorHAnsi" w:cstheme="minorHAnsi"/>
          <w:sz w:val="24"/>
        </w:rPr>
        <w:t>– for</w:t>
      </w:r>
      <w:r w:rsidRPr="00FF137E">
        <w:rPr>
          <w:rFonts w:asciiTheme="minorHAnsi" w:hAnsiTheme="minorHAnsi" w:cstheme="minorHAnsi"/>
          <w:spacing w:val="-3"/>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1"/>
          <w:sz w:val="24"/>
        </w:rPr>
        <w:t xml:space="preserve"> </w:t>
      </w:r>
      <w:r w:rsidRPr="00FF137E">
        <w:rPr>
          <w:rFonts w:asciiTheme="minorHAnsi" w:hAnsiTheme="minorHAnsi" w:cstheme="minorHAnsi"/>
          <w:sz w:val="24"/>
        </w:rPr>
        <w:t>and information</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those</w:t>
      </w:r>
      <w:r w:rsidRPr="00FF137E">
        <w:rPr>
          <w:rFonts w:asciiTheme="minorHAnsi" w:hAnsiTheme="minorHAnsi" w:cstheme="minorHAnsi"/>
          <w:spacing w:val="-1"/>
          <w:sz w:val="24"/>
        </w:rPr>
        <w:t xml:space="preserve"> </w:t>
      </w:r>
      <w:r w:rsidRPr="00FF137E">
        <w:rPr>
          <w:rFonts w:asciiTheme="minorHAnsi" w:hAnsiTheme="minorHAnsi" w:cstheme="minorHAnsi"/>
          <w:sz w:val="24"/>
        </w:rPr>
        <w:t>individuals</w:t>
      </w:r>
      <w:r w:rsidRPr="00FF137E">
        <w:rPr>
          <w:rFonts w:asciiTheme="minorHAnsi" w:hAnsiTheme="minorHAnsi" w:cstheme="minorHAnsi"/>
          <w:spacing w:val="-1"/>
          <w:sz w:val="24"/>
        </w:rPr>
        <w:t xml:space="preserve"> </w:t>
      </w:r>
      <w:r w:rsidRPr="00FF137E">
        <w:rPr>
          <w:rFonts w:asciiTheme="minorHAnsi" w:hAnsiTheme="minorHAnsi" w:cstheme="minorHAnsi"/>
          <w:sz w:val="24"/>
        </w:rPr>
        <w:t>waiting</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to </w:t>
      </w:r>
      <w:r w:rsidRPr="00FF137E">
        <w:rPr>
          <w:rFonts w:asciiTheme="minorHAnsi" w:hAnsiTheme="minorHAnsi" w:cstheme="minorHAnsi"/>
          <w:spacing w:val="-2"/>
          <w:sz w:val="24"/>
        </w:rPr>
        <w:t>adopt.</w:t>
      </w:r>
    </w:p>
    <w:p w14:paraId="2C81152F" w14:textId="77777777" w:rsidR="00112D49" w:rsidRPr="00FF137E" w:rsidRDefault="00DC3A48">
      <w:pPr>
        <w:pStyle w:val="ListParagraph"/>
        <w:numPr>
          <w:ilvl w:val="1"/>
          <w:numId w:val="25"/>
        </w:numPr>
        <w:tabs>
          <w:tab w:val="left" w:pos="751"/>
        </w:tabs>
        <w:spacing w:before="41" w:line="278" w:lineRule="auto"/>
        <w:ind w:right="1038"/>
        <w:jc w:val="both"/>
        <w:rPr>
          <w:rFonts w:asciiTheme="minorHAnsi" w:hAnsiTheme="minorHAnsi" w:cstheme="minorHAnsi"/>
          <w:sz w:val="24"/>
        </w:rPr>
      </w:pPr>
      <w:r w:rsidRPr="00FF137E">
        <w:rPr>
          <w:rFonts w:asciiTheme="minorHAnsi" w:hAnsiTheme="minorHAnsi" w:cstheme="minorHAnsi"/>
          <w:sz w:val="24"/>
        </w:rPr>
        <w:t>Therapy- to support children and families in long-term healing for those who have been adopted or are in the adoption process. (Jackson location or throughout MS by Telehealth)</w:t>
      </w:r>
    </w:p>
    <w:p w14:paraId="6F166757" w14:textId="77777777" w:rsidR="00112D49" w:rsidRPr="00FF137E" w:rsidRDefault="00DC3A48">
      <w:pPr>
        <w:pStyle w:val="ListParagraph"/>
        <w:numPr>
          <w:ilvl w:val="1"/>
          <w:numId w:val="25"/>
        </w:numPr>
        <w:tabs>
          <w:tab w:val="left" w:pos="751"/>
        </w:tabs>
        <w:spacing w:line="276" w:lineRule="auto"/>
        <w:ind w:right="1040"/>
        <w:jc w:val="both"/>
        <w:rPr>
          <w:rFonts w:asciiTheme="minorHAnsi" w:hAnsiTheme="minorHAnsi" w:cstheme="minorHAnsi"/>
          <w:sz w:val="24"/>
        </w:rPr>
      </w:pPr>
      <w:r w:rsidRPr="00FF137E">
        <w:rPr>
          <w:rFonts w:asciiTheme="minorHAnsi" w:hAnsiTheme="minorHAnsi" w:cstheme="minorHAnsi"/>
          <w:sz w:val="24"/>
        </w:rPr>
        <w:t>International adoption - providing additional services to include families who have adopted through international adoption.</w:t>
      </w:r>
    </w:p>
    <w:p w14:paraId="49876872" w14:textId="77777777" w:rsidR="00112D49" w:rsidRPr="00FF137E" w:rsidRDefault="00112D49">
      <w:pPr>
        <w:pStyle w:val="BodyText"/>
        <w:spacing w:before="37"/>
        <w:rPr>
          <w:rFonts w:asciiTheme="minorHAnsi" w:hAnsiTheme="minorHAnsi" w:cstheme="minorHAnsi"/>
        </w:rPr>
      </w:pPr>
    </w:p>
    <w:p w14:paraId="6ABEB05B" w14:textId="77777777" w:rsidR="00112D49" w:rsidRPr="00FF137E" w:rsidRDefault="00DC3A48">
      <w:pPr>
        <w:pStyle w:val="BodyText"/>
        <w:spacing w:before="1"/>
        <w:ind w:left="391"/>
        <w:jc w:val="both"/>
        <w:rPr>
          <w:rFonts w:asciiTheme="minorHAnsi" w:hAnsiTheme="minorHAnsi" w:cstheme="minorHAnsi"/>
        </w:rPr>
      </w:pP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raise</w:t>
      </w:r>
      <w:r w:rsidRPr="00FF137E">
        <w:rPr>
          <w:rFonts w:asciiTheme="minorHAnsi" w:hAnsiTheme="minorHAnsi" w:cstheme="minorHAnsi"/>
          <w:spacing w:val="-1"/>
        </w:rPr>
        <w:t xml:space="preserve"> </w:t>
      </w:r>
      <w:r w:rsidRPr="00FF137E">
        <w:rPr>
          <w:rFonts w:asciiTheme="minorHAnsi" w:hAnsiTheme="minorHAnsi" w:cstheme="minorHAnsi"/>
        </w:rPr>
        <w:t>awareness,</w:t>
      </w:r>
      <w:r w:rsidRPr="00FF137E">
        <w:rPr>
          <w:rFonts w:asciiTheme="minorHAnsi" w:hAnsiTheme="minorHAnsi" w:cstheme="minorHAnsi"/>
          <w:spacing w:val="-1"/>
        </w:rPr>
        <w:t xml:space="preserve"> </w:t>
      </w:r>
      <w:r w:rsidRPr="00FF137E">
        <w:rPr>
          <w:rFonts w:asciiTheme="minorHAnsi" w:hAnsiTheme="minorHAnsi" w:cstheme="minorHAnsi"/>
        </w:rPr>
        <w:t>SCSCY-APD</w:t>
      </w:r>
      <w:r w:rsidRPr="00FF137E">
        <w:rPr>
          <w:rFonts w:asciiTheme="minorHAnsi" w:hAnsiTheme="minorHAnsi" w:cstheme="minorHAnsi"/>
          <w:spacing w:val="-1"/>
        </w:rPr>
        <w:t xml:space="preserve"> </w:t>
      </w:r>
      <w:r w:rsidRPr="00FF137E">
        <w:rPr>
          <w:rFonts w:asciiTheme="minorHAnsi" w:hAnsiTheme="minorHAnsi" w:cstheme="minorHAnsi"/>
        </w:rPr>
        <w:t>engaged</w:t>
      </w:r>
      <w:r w:rsidRPr="00FF137E">
        <w:rPr>
          <w:rFonts w:asciiTheme="minorHAnsi" w:hAnsiTheme="minorHAnsi" w:cstheme="minorHAnsi"/>
          <w:spacing w:val="-1"/>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 xml:space="preserve">the following </w:t>
      </w:r>
      <w:r w:rsidRPr="00FF137E">
        <w:rPr>
          <w:rFonts w:asciiTheme="minorHAnsi" w:hAnsiTheme="minorHAnsi" w:cstheme="minorHAnsi"/>
          <w:spacing w:val="-2"/>
        </w:rPr>
        <w:t>activities:</w:t>
      </w:r>
    </w:p>
    <w:p w14:paraId="3080962F" w14:textId="77777777" w:rsidR="00112D49" w:rsidRPr="00FF137E" w:rsidRDefault="00DC3A48">
      <w:pPr>
        <w:pStyle w:val="ListParagraph"/>
        <w:numPr>
          <w:ilvl w:val="1"/>
          <w:numId w:val="25"/>
        </w:numPr>
        <w:tabs>
          <w:tab w:val="left" w:pos="751"/>
        </w:tabs>
        <w:spacing w:before="41" w:line="276" w:lineRule="auto"/>
        <w:ind w:right="1040"/>
        <w:jc w:val="both"/>
        <w:rPr>
          <w:rFonts w:asciiTheme="minorHAnsi" w:hAnsiTheme="minorHAnsi" w:cstheme="minorHAnsi"/>
          <w:sz w:val="24"/>
        </w:rPr>
      </w:pPr>
      <w:r w:rsidRPr="00FF137E">
        <w:rPr>
          <w:rFonts w:asciiTheme="minorHAnsi" w:hAnsiTheme="minorHAnsi" w:cstheme="minorHAnsi"/>
          <w:sz w:val="24"/>
        </w:rPr>
        <w:t>Mailing or emailing marketing materials to adoption specific businesses/organizations, such as law firms and organizations that specialize in adoption. APD is also educating family physicians and school counselors regarding its services.</w:t>
      </w:r>
    </w:p>
    <w:p w14:paraId="500E5DF8" w14:textId="77777777" w:rsidR="00112D49" w:rsidRPr="00FF137E" w:rsidRDefault="00DC3A48">
      <w:pPr>
        <w:pStyle w:val="ListParagraph"/>
        <w:numPr>
          <w:ilvl w:val="1"/>
          <w:numId w:val="25"/>
        </w:numPr>
        <w:tabs>
          <w:tab w:val="left" w:pos="751"/>
        </w:tabs>
        <w:spacing w:before="1" w:line="276" w:lineRule="auto"/>
        <w:ind w:right="1041"/>
        <w:jc w:val="both"/>
        <w:rPr>
          <w:rFonts w:asciiTheme="minorHAnsi" w:hAnsiTheme="minorHAnsi" w:cstheme="minorHAnsi"/>
          <w:sz w:val="24"/>
        </w:rPr>
      </w:pPr>
      <w:r w:rsidRPr="00FF137E">
        <w:rPr>
          <w:rFonts w:asciiTheme="minorHAnsi" w:hAnsiTheme="minorHAnsi" w:cstheme="minorHAnsi"/>
          <w:sz w:val="24"/>
        </w:rPr>
        <w:t>Focusing</w:t>
      </w:r>
      <w:r w:rsidRPr="00FF137E">
        <w:rPr>
          <w:rFonts w:asciiTheme="minorHAnsi" w:hAnsiTheme="minorHAnsi" w:cstheme="minorHAnsi"/>
          <w:spacing w:val="-4"/>
          <w:sz w:val="24"/>
        </w:rPr>
        <w:t xml:space="preserve"> </w:t>
      </w:r>
      <w:r w:rsidRPr="00FF137E">
        <w:rPr>
          <w:rFonts w:asciiTheme="minorHAnsi" w:hAnsiTheme="minorHAnsi" w:cstheme="minorHAnsi"/>
          <w:sz w:val="24"/>
        </w:rPr>
        <w:t>its</w:t>
      </w:r>
      <w:r w:rsidRPr="00FF137E">
        <w:rPr>
          <w:rFonts w:asciiTheme="minorHAnsi" w:hAnsiTheme="minorHAnsi" w:cstheme="minorHAnsi"/>
          <w:spacing w:val="-5"/>
          <w:sz w:val="24"/>
        </w:rPr>
        <w:t xml:space="preserve"> </w:t>
      </w:r>
      <w:r w:rsidRPr="00FF137E">
        <w:rPr>
          <w:rFonts w:asciiTheme="minorHAnsi" w:hAnsiTheme="minorHAnsi" w:cstheme="minorHAnsi"/>
          <w:sz w:val="24"/>
        </w:rPr>
        <w:t>time</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2"/>
          <w:sz w:val="24"/>
        </w:rPr>
        <w:t xml:space="preserve"> </w:t>
      </w:r>
      <w:r w:rsidRPr="00FF137E">
        <w:rPr>
          <w:rFonts w:asciiTheme="minorHAnsi" w:hAnsiTheme="minorHAnsi" w:cstheme="minorHAnsi"/>
          <w:sz w:val="24"/>
        </w:rPr>
        <w:t>energy</w:t>
      </w:r>
      <w:r w:rsidRPr="00FF137E">
        <w:rPr>
          <w:rFonts w:asciiTheme="minorHAnsi" w:hAnsiTheme="minorHAnsi" w:cstheme="minorHAnsi"/>
          <w:spacing w:val="-6"/>
          <w:sz w:val="24"/>
        </w:rPr>
        <w:t xml:space="preserve"> </w:t>
      </w:r>
      <w:r w:rsidRPr="00FF137E">
        <w:rPr>
          <w:rFonts w:asciiTheme="minorHAnsi" w:hAnsiTheme="minorHAnsi" w:cstheme="minorHAnsi"/>
          <w:sz w:val="24"/>
        </w:rPr>
        <w:t>on</w:t>
      </w:r>
      <w:r w:rsidRPr="00FF137E">
        <w:rPr>
          <w:rFonts w:asciiTheme="minorHAnsi" w:hAnsiTheme="minorHAnsi" w:cstheme="minorHAnsi"/>
          <w:spacing w:val="-5"/>
          <w:sz w:val="24"/>
        </w:rPr>
        <w:t xml:space="preserve"> </w:t>
      </w:r>
      <w:r w:rsidRPr="00FF137E">
        <w:rPr>
          <w:rFonts w:asciiTheme="minorHAnsi" w:hAnsiTheme="minorHAnsi" w:cstheme="minorHAnsi"/>
          <w:sz w:val="24"/>
        </w:rPr>
        <w:t>high</w:t>
      </w:r>
      <w:r w:rsidRPr="00FF137E">
        <w:rPr>
          <w:rFonts w:asciiTheme="minorHAnsi" w:hAnsiTheme="minorHAnsi" w:cstheme="minorHAnsi"/>
          <w:spacing w:val="-4"/>
          <w:sz w:val="24"/>
        </w:rPr>
        <w:t xml:space="preserve"> </w:t>
      </w:r>
      <w:r w:rsidRPr="00FF137E">
        <w:rPr>
          <w:rFonts w:asciiTheme="minorHAnsi" w:hAnsiTheme="minorHAnsi" w:cstheme="minorHAnsi"/>
          <w:sz w:val="24"/>
        </w:rPr>
        <w:t>population</w:t>
      </w:r>
      <w:r w:rsidRPr="00FF137E">
        <w:rPr>
          <w:rFonts w:asciiTheme="minorHAnsi" w:hAnsiTheme="minorHAnsi" w:cstheme="minorHAnsi"/>
          <w:spacing w:val="-4"/>
          <w:sz w:val="24"/>
        </w:rPr>
        <w:t xml:space="preserve"> </w:t>
      </w:r>
      <w:r w:rsidRPr="00FF137E">
        <w:rPr>
          <w:rFonts w:asciiTheme="minorHAnsi" w:hAnsiTheme="minorHAnsi" w:cstheme="minorHAnsi"/>
          <w:sz w:val="24"/>
        </w:rPr>
        <w:t>counites</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5"/>
          <w:sz w:val="24"/>
        </w:rPr>
        <w:t xml:space="preserve"> </w:t>
      </w:r>
      <w:r w:rsidRPr="00FF137E">
        <w:rPr>
          <w:rFonts w:asciiTheme="minorHAnsi" w:hAnsiTheme="minorHAnsi" w:cstheme="minorHAnsi"/>
          <w:sz w:val="24"/>
        </w:rPr>
        <w:t>cites</w:t>
      </w:r>
      <w:r w:rsidRPr="00FF137E">
        <w:rPr>
          <w:rFonts w:asciiTheme="minorHAnsi" w:hAnsiTheme="minorHAnsi" w:cstheme="minorHAnsi"/>
          <w:spacing w:val="-5"/>
          <w:sz w:val="24"/>
        </w:rPr>
        <w:t xml:space="preserve"> </w:t>
      </w:r>
      <w:r w:rsidRPr="00FF137E">
        <w:rPr>
          <w:rFonts w:asciiTheme="minorHAnsi" w:hAnsiTheme="minorHAnsi" w:cstheme="minorHAnsi"/>
          <w:sz w:val="24"/>
        </w:rPr>
        <w:t>in</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state.</w:t>
      </w:r>
      <w:r w:rsidRPr="00FF137E">
        <w:rPr>
          <w:rFonts w:asciiTheme="minorHAnsi" w:hAnsiTheme="minorHAnsi" w:cstheme="minorHAnsi"/>
          <w:spacing w:val="-5"/>
          <w:sz w:val="24"/>
        </w:rPr>
        <w:t xml:space="preserve"> </w:t>
      </w:r>
      <w:r w:rsidRPr="00FF137E">
        <w:rPr>
          <w:rFonts w:asciiTheme="minorHAnsi" w:hAnsiTheme="minorHAnsi" w:cstheme="minorHAnsi"/>
          <w:sz w:val="24"/>
        </w:rPr>
        <w:t>This</w:t>
      </w:r>
      <w:r w:rsidRPr="00FF137E">
        <w:rPr>
          <w:rFonts w:asciiTheme="minorHAnsi" w:hAnsiTheme="minorHAnsi" w:cstheme="minorHAnsi"/>
          <w:spacing w:val="-4"/>
          <w:sz w:val="24"/>
        </w:rPr>
        <w:t xml:space="preserve"> </w:t>
      </w:r>
      <w:r w:rsidRPr="00FF137E">
        <w:rPr>
          <w:rFonts w:asciiTheme="minorHAnsi" w:hAnsiTheme="minorHAnsi" w:cstheme="minorHAnsi"/>
          <w:sz w:val="24"/>
        </w:rPr>
        <w:t>listing</w:t>
      </w:r>
      <w:r w:rsidRPr="00FF137E">
        <w:rPr>
          <w:rFonts w:asciiTheme="minorHAnsi" w:hAnsiTheme="minorHAnsi" w:cstheme="minorHAnsi"/>
          <w:spacing w:val="-5"/>
          <w:sz w:val="24"/>
        </w:rPr>
        <w:t xml:space="preserve"> </w:t>
      </w:r>
      <w:r w:rsidRPr="00FF137E">
        <w:rPr>
          <w:rFonts w:asciiTheme="minorHAnsi" w:hAnsiTheme="minorHAnsi" w:cstheme="minorHAnsi"/>
          <w:sz w:val="24"/>
        </w:rPr>
        <w:t>is updated periodically using US Census data.</w:t>
      </w:r>
    </w:p>
    <w:p w14:paraId="4095ABD1" w14:textId="77777777" w:rsidR="00112D49" w:rsidRPr="00FF137E" w:rsidRDefault="00DC3A48">
      <w:pPr>
        <w:pStyle w:val="ListParagraph"/>
        <w:numPr>
          <w:ilvl w:val="1"/>
          <w:numId w:val="25"/>
        </w:numPr>
        <w:tabs>
          <w:tab w:val="left" w:pos="751"/>
        </w:tabs>
        <w:spacing w:before="79" w:line="276" w:lineRule="auto"/>
        <w:ind w:right="1042"/>
        <w:rPr>
          <w:rFonts w:asciiTheme="minorHAnsi" w:hAnsiTheme="minorHAnsi" w:cstheme="minorHAnsi"/>
          <w:sz w:val="24"/>
        </w:rPr>
      </w:pPr>
      <w:r w:rsidRPr="00FF137E">
        <w:rPr>
          <w:rFonts w:asciiTheme="minorHAnsi" w:hAnsiTheme="minorHAnsi" w:cstheme="minorHAnsi"/>
          <w:sz w:val="24"/>
        </w:rPr>
        <w:t>Targeting</w:t>
      </w:r>
      <w:r w:rsidRPr="00FF137E">
        <w:rPr>
          <w:rFonts w:asciiTheme="minorHAnsi" w:hAnsiTheme="minorHAnsi" w:cstheme="minorHAnsi"/>
          <w:spacing w:val="26"/>
          <w:sz w:val="24"/>
        </w:rPr>
        <w:t xml:space="preserve"> </w:t>
      </w:r>
      <w:r w:rsidRPr="00FF137E">
        <w:rPr>
          <w:rFonts w:asciiTheme="minorHAnsi" w:hAnsiTheme="minorHAnsi" w:cstheme="minorHAnsi"/>
          <w:sz w:val="24"/>
        </w:rPr>
        <w:t>marketing</w:t>
      </w:r>
      <w:r w:rsidRPr="00FF137E">
        <w:rPr>
          <w:rFonts w:asciiTheme="minorHAnsi" w:hAnsiTheme="minorHAnsi" w:cstheme="minorHAnsi"/>
          <w:spacing w:val="26"/>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27"/>
          <w:sz w:val="24"/>
        </w:rPr>
        <w:t xml:space="preserve"> </w:t>
      </w:r>
      <w:r w:rsidRPr="00FF137E">
        <w:rPr>
          <w:rFonts w:asciiTheme="minorHAnsi" w:hAnsiTheme="minorHAnsi" w:cstheme="minorHAnsi"/>
          <w:sz w:val="24"/>
        </w:rPr>
        <w:t>in</w:t>
      </w:r>
      <w:r w:rsidRPr="00FF137E">
        <w:rPr>
          <w:rFonts w:asciiTheme="minorHAnsi" w:hAnsiTheme="minorHAnsi" w:cstheme="minorHAnsi"/>
          <w:spacing w:val="27"/>
          <w:sz w:val="24"/>
        </w:rPr>
        <w:t xml:space="preserve"> </w:t>
      </w:r>
      <w:r w:rsidRPr="00FF137E">
        <w:rPr>
          <w:rFonts w:asciiTheme="minorHAnsi" w:hAnsiTheme="minorHAnsi" w:cstheme="minorHAnsi"/>
          <w:sz w:val="24"/>
        </w:rPr>
        <w:t>areas</w:t>
      </w:r>
      <w:r w:rsidRPr="00FF137E">
        <w:rPr>
          <w:rFonts w:asciiTheme="minorHAnsi" w:hAnsiTheme="minorHAnsi" w:cstheme="minorHAnsi"/>
          <w:spacing w:val="27"/>
          <w:sz w:val="24"/>
        </w:rPr>
        <w:t xml:space="preserve"> </w:t>
      </w:r>
      <w:r w:rsidRPr="00FF137E">
        <w:rPr>
          <w:rFonts w:asciiTheme="minorHAnsi" w:hAnsiTheme="minorHAnsi" w:cstheme="minorHAnsi"/>
          <w:sz w:val="24"/>
        </w:rPr>
        <w:t>of</w:t>
      </w:r>
      <w:r w:rsidRPr="00FF137E">
        <w:rPr>
          <w:rFonts w:asciiTheme="minorHAnsi" w:hAnsiTheme="minorHAnsi" w:cstheme="minorHAnsi"/>
          <w:spacing w:val="26"/>
          <w:sz w:val="24"/>
        </w:rPr>
        <w:t xml:space="preserve"> </w:t>
      </w:r>
      <w:r w:rsidRPr="00FF137E">
        <w:rPr>
          <w:rFonts w:asciiTheme="minorHAnsi" w:hAnsiTheme="minorHAnsi" w:cstheme="minorHAnsi"/>
          <w:sz w:val="24"/>
        </w:rPr>
        <w:t>the</w:t>
      </w:r>
      <w:r w:rsidRPr="00FF137E">
        <w:rPr>
          <w:rFonts w:asciiTheme="minorHAnsi" w:hAnsiTheme="minorHAnsi" w:cstheme="minorHAnsi"/>
          <w:spacing w:val="26"/>
          <w:sz w:val="24"/>
        </w:rPr>
        <w:t xml:space="preserve"> </w:t>
      </w:r>
      <w:r w:rsidRPr="00FF137E">
        <w:rPr>
          <w:rFonts w:asciiTheme="minorHAnsi" w:hAnsiTheme="minorHAnsi" w:cstheme="minorHAnsi"/>
          <w:sz w:val="24"/>
        </w:rPr>
        <w:t>state</w:t>
      </w:r>
      <w:r w:rsidRPr="00FF137E">
        <w:rPr>
          <w:rFonts w:asciiTheme="minorHAnsi" w:hAnsiTheme="minorHAnsi" w:cstheme="minorHAnsi"/>
          <w:spacing w:val="26"/>
          <w:sz w:val="24"/>
        </w:rPr>
        <w:t xml:space="preserve"> </w:t>
      </w:r>
      <w:r w:rsidRPr="00FF137E">
        <w:rPr>
          <w:rFonts w:asciiTheme="minorHAnsi" w:hAnsiTheme="minorHAnsi" w:cstheme="minorHAnsi"/>
          <w:sz w:val="24"/>
        </w:rPr>
        <w:t>where</w:t>
      </w:r>
      <w:r w:rsidRPr="00FF137E">
        <w:rPr>
          <w:rFonts w:asciiTheme="minorHAnsi" w:hAnsiTheme="minorHAnsi" w:cstheme="minorHAnsi"/>
          <w:spacing w:val="25"/>
          <w:sz w:val="24"/>
        </w:rPr>
        <w:t xml:space="preserve"> </w:t>
      </w:r>
      <w:r w:rsidRPr="00FF137E">
        <w:rPr>
          <w:rFonts w:asciiTheme="minorHAnsi" w:hAnsiTheme="minorHAnsi" w:cstheme="minorHAnsi"/>
          <w:sz w:val="24"/>
        </w:rPr>
        <w:t>respite</w:t>
      </w:r>
      <w:r w:rsidRPr="00FF137E">
        <w:rPr>
          <w:rFonts w:asciiTheme="minorHAnsi" w:hAnsiTheme="minorHAnsi" w:cstheme="minorHAnsi"/>
          <w:spacing w:val="26"/>
          <w:sz w:val="24"/>
        </w:rPr>
        <w:t xml:space="preserve"> </w:t>
      </w:r>
      <w:r w:rsidRPr="00FF137E">
        <w:rPr>
          <w:rFonts w:asciiTheme="minorHAnsi" w:hAnsiTheme="minorHAnsi" w:cstheme="minorHAnsi"/>
          <w:sz w:val="24"/>
        </w:rPr>
        <w:t>providers</w:t>
      </w:r>
      <w:r w:rsidRPr="00FF137E">
        <w:rPr>
          <w:rFonts w:asciiTheme="minorHAnsi" w:hAnsiTheme="minorHAnsi" w:cstheme="minorHAnsi"/>
          <w:spacing w:val="27"/>
          <w:sz w:val="24"/>
        </w:rPr>
        <w:t xml:space="preserve"> </w:t>
      </w:r>
      <w:r w:rsidRPr="00FF137E">
        <w:rPr>
          <w:rFonts w:asciiTheme="minorHAnsi" w:hAnsiTheme="minorHAnsi" w:cstheme="minorHAnsi"/>
          <w:sz w:val="24"/>
        </w:rPr>
        <w:t>are</w:t>
      </w:r>
      <w:r w:rsidRPr="00FF137E">
        <w:rPr>
          <w:rFonts w:asciiTheme="minorHAnsi" w:hAnsiTheme="minorHAnsi" w:cstheme="minorHAnsi"/>
          <w:spacing w:val="25"/>
          <w:sz w:val="24"/>
        </w:rPr>
        <w:t xml:space="preserve"> </w:t>
      </w:r>
      <w:r w:rsidRPr="00FF137E">
        <w:rPr>
          <w:rFonts w:asciiTheme="minorHAnsi" w:hAnsiTheme="minorHAnsi" w:cstheme="minorHAnsi"/>
          <w:sz w:val="24"/>
        </w:rPr>
        <w:t>needed,</w:t>
      </w:r>
      <w:r w:rsidRPr="00FF137E">
        <w:rPr>
          <w:rFonts w:asciiTheme="minorHAnsi" w:hAnsiTheme="minorHAnsi" w:cstheme="minorHAnsi"/>
          <w:spacing w:val="26"/>
          <w:sz w:val="24"/>
        </w:rPr>
        <w:t xml:space="preserve"> </w:t>
      </w:r>
      <w:r w:rsidRPr="00FF137E">
        <w:rPr>
          <w:rFonts w:asciiTheme="minorHAnsi" w:hAnsiTheme="minorHAnsi" w:cstheme="minorHAnsi"/>
          <w:sz w:val="24"/>
        </w:rPr>
        <w:t>for example, in the Delta area of Mississippi.</w:t>
      </w:r>
    </w:p>
    <w:p w14:paraId="48ED4CCA" w14:textId="77777777" w:rsidR="00112D49" w:rsidRPr="00FF137E" w:rsidRDefault="00DC3A48">
      <w:pPr>
        <w:pStyle w:val="ListParagraph"/>
        <w:numPr>
          <w:ilvl w:val="1"/>
          <w:numId w:val="25"/>
        </w:numPr>
        <w:tabs>
          <w:tab w:val="left" w:pos="750"/>
        </w:tabs>
        <w:spacing w:line="275" w:lineRule="exact"/>
        <w:ind w:left="750" w:hanging="359"/>
        <w:rPr>
          <w:rFonts w:asciiTheme="minorHAnsi" w:hAnsiTheme="minorHAnsi" w:cstheme="minorHAnsi"/>
          <w:sz w:val="24"/>
        </w:rPr>
      </w:pPr>
      <w:r w:rsidRPr="00FF137E">
        <w:rPr>
          <w:rFonts w:asciiTheme="minorHAnsi" w:hAnsiTheme="minorHAnsi" w:cstheme="minorHAnsi"/>
          <w:sz w:val="24"/>
        </w:rPr>
        <w:t>Presentations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&amp;</w:t>
      </w:r>
      <w:r w:rsidRPr="00FF137E">
        <w:rPr>
          <w:rFonts w:asciiTheme="minorHAnsi" w:hAnsiTheme="minorHAnsi" w:cstheme="minorHAnsi"/>
          <w:spacing w:val="-1"/>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z w:val="24"/>
        </w:rPr>
        <w:t>Parent</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Support </w:t>
      </w:r>
      <w:r w:rsidRPr="00FF137E">
        <w:rPr>
          <w:rFonts w:asciiTheme="minorHAnsi" w:hAnsiTheme="minorHAnsi" w:cstheme="minorHAnsi"/>
          <w:spacing w:val="-2"/>
          <w:sz w:val="24"/>
        </w:rPr>
        <w:t>Groups.</w:t>
      </w:r>
    </w:p>
    <w:p w14:paraId="52A7AF62" w14:textId="77777777" w:rsidR="00112D49" w:rsidRPr="00FF137E" w:rsidRDefault="00DC3A48">
      <w:pPr>
        <w:pStyle w:val="ListParagraph"/>
        <w:numPr>
          <w:ilvl w:val="1"/>
          <w:numId w:val="25"/>
        </w:numPr>
        <w:tabs>
          <w:tab w:val="left" w:pos="750"/>
        </w:tabs>
        <w:spacing w:before="43"/>
        <w:ind w:left="750" w:hanging="359"/>
        <w:rPr>
          <w:rFonts w:asciiTheme="minorHAnsi" w:hAnsiTheme="minorHAnsi" w:cstheme="minorHAnsi"/>
          <w:sz w:val="24"/>
        </w:rPr>
      </w:pPr>
      <w:r w:rsidRPr="00FF137E">
        <w:rPr>
          <w:rFonts w:asciiTheme="minorHAnsi" w:hAnsiTheme="minorHAnsi" w:cstheme="minorHAnsi"/>
          <w:sz w:val="24"/>
        </w:rPr>
        <w:t>Participating</w:t>
      </w:r>
      <w:r w:rsidRPr="00FF137E">
        <w:rPr>
          <w:rFonts w:asciiTheme="minorHAnsi" w:hAnsiTheme="minorHAnsi" w:cstheme="minorHAnsi"/>
          <w:spacing w:val="-2"/>
          <w:sz w:val="24"/>
        </w:rPr>
        <w:t xml:space="preserve"> </w:t>
      </w:r>
      <w:r w:rsidRPr="00FF137E">
        <w:rPr>
          <w:rFonts w:asciiTheme="minorHAnsi" w:hAnsiTheme="minorHAnsi" w:cstheme="minorHAnsi"/>
          <w:sz w:val="24"/>
        </w:rPr>
        <w:t>in</w:t>
      </w:r>
      <w:r w:rsidRPr="00FF137E">
        <w:rPr>
          <w:rFonts w:asciiTheme="minorHAnsi" w:hAnsiTheme="minorHAnsi" w:cstheme="minorHAnsi"/>
          <w:spacing w:val="-2"/>
          <w:sz w:val="24"/>
        </w:rPr>
        <w:t xml:space="preserve"> </w:t>
      </w:r>
      <w:r w:rsidRPr="00FF137E">
        <w:rPr>
          <w:rFonts w:asciiTheme="minorHAnsi" w:hAnsiTheme="minorHAnsi" w:cstheme="minorHAnsi"/>
          <w:sz w:val="24"/>
        </w:rPr>
        <w:t>Multidisciplinary</w:t>
      </w:r>
      <w:r w:rsidRPr="00FF137E">
        <w:rPr>
          <w:rFonts w:asciiTheme="minorHAnsi" w:hAnsiTheme="minorHAnsi" w:cstheme="minorHAnsi"/>
          <w:spacing w:val="-1"/>
          <w:sz w:val="24"/>
        </w:rPr>
        <w:t xml:space="preserve"> </w:t>
      </w:r>
      <w:r w:rsidRPr="00FF137E">
        <w:rPr>
          <w:rFonts w:asciiTheme="minorHAnsi" w:hAnsiTheme="minorHAnsi" w:cstheme="minorHAnsi"/>
          <w:sz w:val="24"/>
        </w:rPr>
        <w:t>Assessment</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Planning</w:t>
      </w:r>
      <w:r w:rsidRPr="00FF137E">
        <w:rPr>
          <w:rFonts w:asciiTheme="minorHAnsi" w:hAnsiTheme="minorHAnsi" w:cstheme="minorHAnsi"/>
          <w:spacing w:val="-1"/>
          <w:sz w:val="24"/>
        </w:rPr>
        <w:t xml:space="preserve"> </w:t>
      </w:r>
      <w:r w:rsidRPr="00FF137E">
        <w:rPr>
          <w:rFonts w:asciiTheme="minorHAnsi" w:hAnsiTheme="minorHAnsi" w:cstheme="minorHAnsi"/>
          <w:sz w:val="24"/>
        </w:rPr>
        <w:t>(MAP)</w:t>
      </w:r>
      <w:r w:rsidRPr="00FF137E">
        <w:rPr>
          <w:rFonts w:asciiTheme="minorHAnsi" w:hAnsiTheme="minorHAnsi" w:cstheme="minorHAnsi"/>
          <w:spacing w:val="-2"/>
          <w:sz w:val="24"/>
        </w:rPr>
        <w:t xml:space="preserve"> </w:t>
      </w:r>
      <w:r w:rsidRPr="00FF137E">
        <w:rPr>
          <w:rFonts w:asciiTheme="minorHAnsi" w:hAnsiTheme="minorHAnsi" w:cstheme="minorHAnsi"/>
          <w:sz w:val="24"/>
        </w:rPr>
        <w:t>Team</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meetings</w:t>
      </w:r>
    </w:p>
    <w:p w14:paraId="06001FD1" w14:textId="77777777" w:rsidR="00112D49" w:rsidRPr="00FF137E" w:rsidRDefault="00112D49">
      <w:pPr>
        <w:pStyle w:val="BodyText"/>
        <w:spacing w:before="82"/>
        <w:rPr>
          <w:rFonts w:asciiTheme="minorHAnsi" w:hAnsiTheme="minorHAnsi" w:cstheme="minorHAnsi"/>
        </w:rPr>
      </w:pPr>
    </w:p>
    <w:p w14:paraId="4DD146E7" w14:textId="55EEF2A2" w:rsidR="00112D49" w:rsidRPr="00FF137E" w:rsidRDefault="004D4064" w:rsidP="00FE69A8">
      <w:pPr>
        <w:pStyle w:val="BodyText"/>
        <w:spacing w:before="82" w:line="276" w:lineRule="auto"/>
        <w:ind w:left="446" w:right="1066"/>
        <w:jc w:val="both"/>
        <w:rPr>
          <w:rFonts w:asciiTheme="minorHAnsi" w:hAnsiTheme="minorHAnsi" w:cstheme="minorHAnsi"/>
        </w:rPr>
      </w:pPr>
      <w:r w:rsidRPr="00FF137E">
        <w:rPr>
          <w:rFonts w:asciiTheme="minorHAnsi" w:hAnsiTheme="minorHAnsi" w:cstheme="minorHAnsi"/>
        </w:rPr>
        <w:t xml:space="preserve">Children adopted from other countries are eligible to utilize post adoption services that are provided through Southern Christian Services for Children &amp; Youth’s Adoption Permanency Division (APD). APD continues to raise awareness of this service by mailing or emailing marketing materials to adoption specific businesses/organizations, such as, law firms and organizations that specialize in adoption.  APD also educates physicians and school counselors regarding these services. </w:t>
      </w:r>
    </w:p>
    <w:p w14:paraId="7099EBAC" w14:textId="77777777" w:rsidR="00112D49" w:rsidRPr="00FF137E" w:rsidRDefault="00112D49">
      <w:pPr>
        <w:pStyle w:val="BodyText"/>
        <w:spacing w:before="41"/>
        <w:rPr>
          <w:rFonts w:asciiTheme="minorHAnsi" w:hAnsiTheme="minorHAnsi" w:cstheme="minorHAnsi"/>
        </w:rPr>
      </w:pPr>
    </w:p>
    <w:p w14:paraId="5BF32AEE" w14:textId="69E662B8" w:rsidR="00112D49" w:rsidRPr="00FF137E" w:rsidRDefault="00DC3A48">
      <w:pPr>
        <w:pStyle w:val="BodyText"/>
        <w:spacing w:line="276" w:lineRule="auto"/>
        <w:ind w:left="391" w:right="1042"/>
        <w:jc w:val="both"/>
        <w:rPr>
          <w:rFonts w:asciiTheme="minorHAnsi" w:hAnsiTheme="minorHAnsi" w:cstheme="minorHAnsi"/>
        </w:rPr>
      </w:pPr>
      <w:r w:rsidRPr="00FF137E">
        <w:rPr>
          <w:rFonts w:asciiTheme="minorHAnsi" w:hAnsiTheme="minorHAnsi" w:cstheme="minorHAnsi"/>
        </w:rPr>
        <w:t>Funds</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4"/>
        </w:rPr>
        <w:t xml:space="preserve"> </w:t>
      </w:r>
      <w:r w:rsidRPr="00FF137E">
        <w:rPr>
          <w:rFonts w:asciiTheme="minorHAnsi" w:hAnsiTheme="minorHAnsi" w:cstheme="minorHAnsi"/>
        </w:rPr>
        <w:t>distributed</w:t>
      </w:r>
      <w:r w:rsidRPr="00FF137E">
        <w:rPr>
          <w:rFonts w:asciiTheme="minorHAnsi" w:hAnsiTheme="minorHAnsi" w:cstheme="minorHAnsi"/>
          <w:spacing w:val="-2"/>
        </w:rPr>
        <w:t xml:space="preserve"> </w:t>
      </w:r>
      <w:r w:rsidRPr="00FF137E">
        <w:rPr>
          <w:rFonts w:asciiTheme="minorHAnsi" w:hAnsiTheme="minorHAnsi" w:cstheme="minorHAnsi"/>
        </w:rPr>
        <w:t>through</w:t>
      </w:r>
      <w:r w:rsidRPr="00FF137E">
        <w:rPr>
          <w:rFonts w:asciiTheme="minorHAnsi" w:hAnsiTheme="minorHAnsi" w:cstheme="minorHAnsi"/>
          <w:spacing w:val="-2"/>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sub</w:t>
      </w:r>
      <w:r w:rsidRPr="00FF137E">
        <w:rPr>
          <w:rFonts w:asciiTheme="minorHAnsi" w:hAnsiTheme="minorHAnsi" w:cstheme="minorHAnsi"/>
          <w:spacing w:val="-2"/>
        </w:rPr>
        <w:t xml:space="preserve"> </w:t>
      </w:r>
      <w:r w:rsidRPr="00FF137E">
        <w:rPr>
          <w:rFonts w:asciiTheme="minorHAnsi" w:hAnsiTheme="minorHAnsi" w:cstheme="minorHAnsi"/>
        </w:rPr>
        <w:t>grant</w:t>
      </w:r>
      <w:r w:rsidRPr="00FF137E">
        <w:rPr>
          <w:rFonts w:asciiTheme="minorHAnsi" w:hAnsiTheme="minorHAnsi" w:cstheme="minorHAnsi"/>
          <w:spacing w:val="-2"/>
        </w:rPr>
        <w:t xml:space="preserve"> </w:t>
      </w:r>
      <w:r w:rsidRPr="00FF137E">
        <w:rPr>
          <w:rFonts w:asciiTheme="minorHAnsi" w:hAnsiTheme="minorHAnsi" w:cstheme="minorHAnsi"/>
        </w:rPr>
        <w:t>that</w:t>
      </w:r>
      <w:r w:rsidRPr="00FF137E">
        <w:rPr>
          <w:rFonts w:asciiTheme="minorHAnsi" w:hAnsiTheme="minorHAnsi" w:cstheme="minorHAnsi"/>
          <w:spacing w:val="-2"/>
        </w:rPr>
        <w:t xml:space="preserve"> </w:t>
      </w:r>
      <w:r w:rsidRPr="00FF137E">
        <w:rPr>
          <w:rFonts w:asciiTheme="minorHAnsi" w:hAnsiTheme="minorHAnsi" w:cstheme="minorHAnsi"/>
        </w:rPr>
        <w:t>is renewed annually.</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funds</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current</w:t>
      </w:r>
      <w:r w:rsidRPr="00FF137E">
        <w:rPr>
          <w:rFonts w:asciiTheme="minorHAnsi" w:hAnsiTheme="minorHAnsi" w:cstheme="minorHAnsi"/>
          <w:spacing w:val="-2"/>
        </w:rPr>
        <w:t xml:space="preserve"> </w:t>
      </w:r>
      <w:r w:rsidRPr="00FF137E">
        <w:rPr>
          <w:rFonts w:asciiTheme="minorHAnsi" w:hAnsiTheme="minorHAnsi" w:cstheme="minorHAnsi"/>
        </w:rPr>
        <w:t xml:space="preserve">sub grant are allocated for the period of October 1, </w:t>
      </w:r>
      <w:r w:rsidR="00A06B77" w:rsidRPr="00FF137E">
        <w:rPr>
          <w:rFonts w:asciiTheme="minorHAnsi" w:hAnsiTheme="minorHAnsi" w:cstheme="minorHAnsi"/>
        </w:rPr>
        <w:t>2023</w:t>
      </w:r>
      <w:r w:rsidRPr="00FF137E">
        <w:rPr>
          <w:rFonts w:asciiTheme="minorHAnsi" w:hAnsiTheme="minorHAnsi" w:cstheme="minorHAnsi"/>
        </w:rPr>
        <w:t xml:space="preserve">, to September 30, </w:t>
      </w:r>
      <w:r w:rsidR="00A06B77" w:rsidRPr="00FF137E">
        <w:rPr>
          <w:rFonts w:asciiTheme="minorHAnsi" w:hAnsiTheme="minorHAnsi" w:cstheme="minorHAnsi"/>
        </w:rPr>
        <w:t>2024.</w:t>
      </w:r>
    </w:p>
    <w:p w14:paraId="1AC2D9A2" w14:textId="77777777" w:rsidR="00112D49" w:rsidRPr="00FF137E" w:rsidRDefault="00112D49">
      <w:pPr>
        <w:pStyle w:val="BodyText"/>
        <w:spacing w:before="43"/>
        <w:rPr>
          <w:rFonts w:asciiTheme="minorHAnsi" w:hAnsiTheme="minorHAnsi" w:cstheme="minorHAnsi"/>
        </w:rPr>
      </w:pPr>
    </w:p>
    <w:p w14:paraId="6747176A" w14:textId="77777777" w:rsidR="00112D49" w:rsidRPr="00FF137E" w:rsidRDefault="00DC3A48">
      <w:pPr>
        <w:pStyle w:val="BodyText"/>
        <w:spacing w:line="276" w:lineRule="auto"/>
        <w:ind w:left="391" w:right="1403"/>
        <w:jc w:val="both"/>
        <w:rPr>
          <w:rFonts w:asciiTheme="minorHAnsi" w:hAnsiTheme="minorHAnsi" w:cstheme="minorHAnsi"/>
        </w:rPr>
      </w:pPr>
      <w:r w:rsidRPr="00FF137E">
        <w:rPr>
          <w:rFonts w:asciiTheme="minorHAnsi" w:hAnsiTheme="minorHAnsi" w:cstheme="minorHAnsi"/>
        </w:rPr>
        <w:t>During</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3"/>
        </w:rPr>
        <w:t xml:space="preserve"> </w:t>
      </w:r>
      <w:r w:rsidRPr="00FF137E">
        <w:rPr>
          <w:rFonts w:asciiTheme="minorHAnsi" w:hAnsiTheme="minorHAnsi" w:cstheme="minorHAnsi"/>
        </w:rPr>
        <w:t>reporting</w:t>
      </w:r>
      <w:r w:rsidRPr="00FF137E">
        <w:rPr>
          <w:rFonts w:asciiTheme="minorHAnsi" w:hAnsiTheme="minorHAnsi" w:cstheme="minorHAnsi"/>
          <w:spacing w:val="-4"/>
        </w:rPr>
        <w:t xml:space="preserve"> </w:t>
      </w:r>
      <w:r w:rsidRPr="00FF137E">
        <w:rPr>
          <w:rFonts w:asciiTheme="minorHAnsi" w:hAnsiTheme="minorHAnsi" w:cstheme="minorHAnsi"/>
        </w:rPr>
        <w:t>period,</w:t>
      </w:r>
      <w:r w:rsidRPr="00FF137E">
        <w:rPr>
          <w:rFonts w:asciiTheme="minorHAnsi" w:hAnsiTheme="minorHAnsi" w:cstheme="minorHAnsi"/>
          <w:spacing w:val="-3"/>
        </w:rPr>
        <w:t xml:space="preserve"> </w:t>
      </w:r>
      <w:r w:rsidRPr="00FF137E">
        <w:rPr>
          <w:rFonts w:asciiTheme="minorHAnsi" w:hAnsiTheme="minorHAnsi" w:cstheme="minorHAnsi"/>
        </w:rPr>
        <w:t>there</w:t>
      </w:r>
      <w:r w:rsidRPr="00FF137E">
        <w:rPr>
          <w:rFonts w:asciiTheme="minorHAnsi" w:hAnsiTheme="minorHAnsi" w:cstheme="minorHAnsi"/>
          <w:spacing w:val="-5"/>
        </w:rPr>
        <w:t xml:space="preserve"> </w:t>
      </w:r>
      <w:r w:rsidRPr="00FF137E">
        <w:rPr>
          <w:rFonts w:asciiTheme="minorHAnsi" w:hAnsiTheme="minorHAnsi" w:cstheme="minorHAnsi"/>
        </w:rPr>
        <w:t>were</w:t>
      </w:r>
      <w:r w:rsidRPr="00FF137E">
        <w:rPr>
          <w:rFonts w:asciiTheme="minorHAnsi" w:hAnsiTheme="minorHAnsi" w:cstheme="minorHAnsi"/>
          <w:spacing w:val="-5"/>
        </w:rPr>
        <w:t xml:space="preserve"> </w:t>
      </w:r>
      <w:r w:rsidRPr="00FF137E">
        <w:rPr>
          <w:rFonts w:asciiTheme="minorHAnsi" w:hAnsiTheme="minorHAnsi" w:cstheme="minorHAnsi"/>
        </w:rPr>
        <w:t>no</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3"/>
        </w:rPr>
        <w:t xml:space="preserve"> </w:t>
      </w:r>
      <w:r w:rsidRPr="00FF137E">
        <w:rPr>
          <w:rFonts w:asciiTheme="minorHAnsi" w:hAnsiTheme="minorHAnsi" w:cstheme="minorHAnsi"/>
        </w:rPr>
        <w:t>or</w:t>
      </w:r>
      <w:r w:rsidRPr="00FF137E">
        <w:rPr>
          <w:rFonts w:asciiTheme="minorHAnsi" w:hAnsiTheme="minorHAnsi" w:cstheme="minorHAnsi"/>
          <w:spacing w:val="-4"/>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Pr="00FF137E">
        <w:rPr>
          <w:rFonts w:asciiTheme="minorHAnsi" w:hAnsiTheme="minorHAnsi" w:cstheme="minorHAnsi"/>
        </w:rPr>
        <w:t>adopted</w:t>
      </w:r>
      <w:r w:rsidRPr="00FF137E">
        <w:rPr>
          <w:rFonts w:asciiTheme="minorHAnsi" w:hAnsiTheme="minorHAnsi" w:cstheme="minorHAnsi"/>
          <w:spacing w:val="-3"/>
        </w:rPr>
        <w:t xml:space="preserve"> </w:t>
      </w:r>
      <w:r w:rsidRPr="00FF137E">
        <w:rPr>
          <w:rFonts w:asciiTheme="minorHAnsi" w:hAnsiTheme="minorHAnsi" w:cstheme="minorHAnsi"/>
        </w:rPr>
        <w:t>from</w:t>
      </w:r>
      <w:r w:rsidRPr="00FF137E">
        <w:rPr>
          <w:rFonts w:asciiTheme="minorHAnsi" w:hAnsiTheme="minorHAnsi" w:cstheme="minorHAnsi"/>
          <w:spacing w:val="-3"/>
        </w:rPr>
        <w:t xml:space="preserve"> </w:t>
      </w:r>
      <w:r w:rsidRPr="00FF137E">
        <w:rPr>
          <w:rFonts w:asciiTheme="minorHAnsi" w:hAnsiTheme="minorHAnsi" w:cstheme="minorHAnsi"/>
        </w:rPr>
        <w:t>other countries that utilized adoption services.</w:t>
      </w:r>
    </w:p>
    <w:p w14:paraId="2D5A3BC3" w14:textId="77777777" w:rsidR="00112D49" w:rsidRPr="00FF137E" w:rsidRDefault="00112D49">
      <w:pPr>
        <w:pStyle w:val="BodyText"/>
        <w:spacing w:before="40"/>
        <w:rPr>
          <w:rFonts w:asciiTheme="minorHAnsi" w:hAnsiTheme="minorHAnsi" w:cstheme="minorHAnsi"/>
        </w:rPr>
      </w:pPr>
    </w:p>
    <w:p w14:paraId="79B38426" w14:textId="77777777" w:rsidR="00112D49" w:rsidRPr="00FF137E" w:rsidRDefault="00DC3A48">
      <w:pPr>
        <w:pStyle w:val="Heading2"/>
        <w:spacing w:before="1"/>
        <w:ind w:left="391"/>
        <w:rPr>
          <w:rFonts w:asciiTheme="minorHAnsi" w:hAnsiTheme="minorHAnsi" w:cstheme="minorHAnsi"/>
        </w:rPr>
      </w:pPr>
      <w:bookmarkStart w:id="41" w:name="_TOC_250005"/>
      <w:r w:rsidRPr="00FF137E">
        <w:rPr>
          <w:rFonts w:asciiTheme="minorHAnsi" w:hAnsiTheme="minorHAnsi" w:cstheme="minorHAnsi"/>
          <w:color w:val="2E5395"/>
        </w:rPr>
        <w:t>Services</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Children</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Under</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Age</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Five</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(section</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422(b)(18)</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6"/>
        </w:rPr>
        <w:t xml:space="preserve"> </w:t>
      </w:r>
      <w:bookmarkEnd w:id="41"/>
      <w:r w:rsidRPr="00FF137E">
        <w:rPr>
          <w:rFonts w:asciiTheme="minorHAnsi" w:hAnsiTheme="minorHAnsi" w:cstheme="minorHAnsi"/>
          <w:color w:val="2E5395"/>
          <w:spacing w:val="-4"/>
        </w:rPr>
        <w:t>Act)</w:t>
      </w:r>
    </w:p>
    <w:p w14:paraId="1E0F7D83" w14:textId="77777777" w:rsidR="008B7A45" w:rsidRPr="00FF137E" w:rsidRDefault="008B7A45" w:rsidP="00FE69A8">
      <w:pPr>
        <w:pStyle w:val="BodyText"/>
        <w:spacing w:line="276" w:lineRule="auto"/>
        <w:ind w:left="450" w:right="1032"/>
        <w:jc w:val="both"/>
        <w:rPr>
          <w:rFonts w:asciiTheme="minorHAnsi" w:hAnsiTheme="minorHAnsi" w:cstheme="minorHAnsi"/>
        </w:rPr>
      </w:pPr>
      <w:r w:rsidRPr="00FF137E">
        <w:rPr>
          <w:rFonts w:asciiTheme="minorHAnsi" w:hAnsiTheme="minorHAnsi" w:cstheme="minorHAnsi"/>
        </w:rPr>
        <w:t>MDCPS will procure a Request for Proposal targeting services for birth to five years of age. The goal of this project is to establish the effectiveness of services and the continuum of care for serving young children (birth to five) and their families in preventing entry into foster care by providing preservation and/or increasing timely reunification services. The program is preferred to be an evidence-based program which provides parents with practical strategies to build strong, healthy relationships with their children, manage children’s behavior and prevent future problems from developing.</w:t>
      </w:r>
    </w:p>
    <w:p w14:paraId="75580FB5" w14:textId="77777777" w:rsidR="008472E5" w:rsidRPr="00FF137E" w:rsidRDefault="008472E5" w:rsidP="00FE69A8">
      <w:pPr>
        <w:pStyle w:val="BodyText"/>
        <w:spacing w:line="276" w:lineRule="auto"/>
        <w:ind w:left="450" w:right="1032"/>
        <w:jc w:val="both"/>
        <w:rPr>
          <w:rFonts w:asciiTheme="minorHAnsi" w:hAnsiTheme="minorHAnsi" w:cstheme="minorHAnsi"/>
        </w:rPr>
      </w:pPr>
    </w:p>
    <w:p w14:paraId="5101ABB3" w14:textId="77777777" w:rsidR="008472E5" w:rsidRPr="00FF137E" w:rsidRDefault="008472E5" w:rsidP="008472E5">
      <w:pPr>
        <w:pStyle w:val="BodyText"/>
        <w:spacing w:line="276" w:lineRule="auto"/>
        <w:ind w:left="450" w:right="1032"/>
        <w:jc w:val="both"/>
        <w:rPr>
          <w:rFonts w:asciiTheme="minorHAnsi" w:hAnsiTheme="minorHAnsi" w:cstheme="minorHAnsi"/>
        </w:rPr>
      </w:pPr>
      <w:r w:rsidRPr="00FF137E">
        <w:rPr>
          <w:rFonts w:asciiTheme="minorHAnsi" w:hAnsiTheme="minorHAnsi" w:cstheme="minorHAnsi"/>
        </w:rPr>
        <w:t xml:space="preserve">MDCPS will be seeking proposals for services of the targeted population birth to five years old of age. The goal of this project is to establish additional services in the continuum of care for the purpose of serving young children (birth to five) and their families. Services should be aimed </w:t>
      </w:r>
      <w:r w:rsidRPr="00FF137E">
        <w:rPr>
          <w:rFonts w:asciiTheme="minorHAnsi" w:hAnsiTheme="minorHAnsi" w:cstheme="minorHAnsi"/>
        </w:rPr>
        <w:lastRenderedPageBreak/>
        <w:t>at increasing opportunities for reunification and timely permanency. Services will also include support to pregnant women within 28 to 40 weeks of their pregnancy who are exhibiting unsafe behaviors that could be detrimental to the mother and child. These services should target preventing entry into foster care by providing preservation interventions. The program is preferred to be an evidence-based program which provides parents with practical strategies to build strong, healthy relationships with their children, manage children’s behavior and prevent future problems from developing.</w:t>
      </w:r>
    </w:p>
    <w:p w14:paraId="223CB717" w14:textId="77777777" w:rsidR="008472E5" w:rsidRPr="00FF137E" w:rsidRDefault="008472E5" w:rsidP="008472E5">
      <w:pPr>
        <w:pStyle w:val="BodyText"/>
        <w:spacing w:line="276" w:lineRule="auto"/>
        <w:ind w:left="450" w:right="1032"/>
        <w:jc w:val="both"/>
        <w:rPr>
          <w:rFonts w:asciiTheme="minorHAnsi" w:hAnsiTheme="minorHAnsi" w:cstheme="minorHAnsi"/>
        </w:rPr>
      </w:pPr>
    </w:p>
    <w:p w14:paraId="4824C161" w14:textId="77777777" w:rsidR="008472E5" w:rsidRPr="00FF137E" w:rsidRDefault="008472E5" w:rsidP="008472E5">
      <w:pPr>
        <w:pStyle w:val="BodyText"/>
        <w:spacing w:line="276" w:lineRule="auto"/>
        <w:ind w:left="450" w:right="1032"/>
        <w:jc w:val="both"/>
        <w:rPr>
          <w:rFonts w:asciiTheme="minorHAnsi" w:hAnsiTheme="minorHAnsi" w:cstheme="minorHAnsi"/>
        </w:rPr>
      </w:pPr>
      <w:r w:rsidRPr="00FF137E">
        <w:rPr>
          <w:rFonts w:asciiTheme="minorHAnsi" w:hAnsiTheme="minorHAnsi" w:cstheme="minorHAnsi"/>
        </w:rPr>
        <w:t>This proposal should be submitted within the next month. Family Preservation, Reunification and Support Services continues to be provided to families as well.</w:t>
      </w:r>
    </w:p>
    <w:p w14:paraId="216A3E71" w14:textId="77777777" w:rsidR="008472E5" w:rsidRPr="00FF137E" w:rsidRDefault="008472E5" w:rsidP="00FE69A8">
      <w:pPr>
        <w:pStyle w:val="BodyText"/>
        <w:spacing w:line="276" w:lineRule="auto"/>
        <w:ind w:left="450" w:right="1032"/>
        <w:jc w:val="both"/>
        <w:rPr>
          <w:rFonts w:asciiTheme="minorHAnsi" w:hAnsiTheme="minorHAnsi" w:cstheme="minorHAnsi"/>
        </w:rPr>
      </w:pPr>
    </w:p>
    <w:p w14:paraId="04E276B3" w14:textId="77777777" w:rsidR="008B7A45" w:rsidRPr="00FF137E" w:rsidRDefault="008B7A45" w:rsidP="008B7A45">
      <w:pPr>
        <w:pStyle w:val="BodyText"/>
        <w:spacing w:line="276" w:lineRule="auto"/>
        <w:ind w:left="660" w:right="1032"/>
        <w:rPr>
          <w:rFonts w:asciiTheme="minorHAnsi" w:hAnsiTheme="minorHAnsi" w:cstheme="minorHAnsi"/>
        </w:rPr>
      </w:pPr>
    </w:p>
    <w:p w14:paraId="7EF06DCA" w14:textId="77777777" w:rsidR="008B7A45" w:rsidRPr="00FF137E" w:rsidRDefault="008B7A45" w:rsidP="00FE69A8">
      <w:pPr>
        <w:pStyle w:val="BodyText"/>
        <w:spacing w:line="276" w:lineRule="auto"/>
        <w:ind w:left="540" w:right="1032"/>
        <w:rPr>
          <w:rFonts w:asciiTheme="minorHAnsi" w:hAnsiTheme="minorHAnsi" w:cstheme="minorHAnsi"/>
          <w:b/>
          <w:bCs/>
        </w:rPr>
      </w:pPr>
      <w:r w:rsidRPr="00FF137E">
        <w:rPr>
          <w:rFonts w:asciiTheme="minorHAnsi" w:hAnsiTheme="minorHAnsi" w:cstheme="minorHAnsi"/>
          <w:b/>
          <w:bCs/>
        </w:rPr>
        <w:t>Description of Services</w:t>
      </w:r>
    </w:p>
    <w:p w14:paraId="68B0EA7F" w14:textId="77777777" w:rsidR="008B7A45" w:rsidRPr="00FF137E" w:rsidRDefault="008B7A45" w:rsidP="00FE69A8">
      <w:pPr>
        <w:pStyle w:val="BodyText"/>
        <w:spacing w:line="276" w:lineRule="auto"/>
        <w:ind w:left="540" w:right="1032"/>
        <w:jc w:val="both"/>
        <w:rPr>
          <w:rFonts w:asciiTheme="minorHAnsi" w:hAnsiTheme="minorHAnsi" w:cstheme="minorHAnsi"/>
        </w:rPr>
      </w:pPr>
      <w:r w:rsidRPr="00FF137E">
        <w:rPr>
          <w:rFonts w:asciiTheme="minorHAnsi" w:hAnsiTheme="minorHAnsi" w:cstheme="minorHAnsi"/>
        </w:rPr>
        <w:t>Services for Zero to Five should include connections for parents to resources that will help them sustain safe stability and continuous support. Services should trauma information interventions that will address/increase parenting skills and family engagement.</w:t>
      </w:r>
    </w:p>
    <w:p w14:paraId="6620FDC0" w14:textId="77777777" w:rsidR="008B7A45" w:rsidRPr="00FF137E" w:rsidRDefault="008B7A45" w:rsidP="00FE69A8">
      <w:pPr>
        <w:pStyle w:val="BodyText"/>
        <w:numPr>
          <w:ilvl w:val="0"/>
          <w:numId w:val="165"/>
        </w:numPr>
        <w:spacing w:line="276" w:lineRule="auto"/>
        <w:ind w:left="810" w:right="1032" w:hanging="270"/>
        <w:rPr>
          <w:rFonts w:asciiTheme="minorHAnsi" w:hAnsiTheme="minorHAnsi" w:cstheme="minorHAnsi"/>
        </w:rPr>
      </w:pPr>
      <w:r w:rsidRPr="00FF137E">
        <w:rPr>
          <w:rFonts w:asciiTheme="minorHAnsi" w:hAnsiTheme="minorHAnsi" w:cstheme="minorHAnsi"/>
        </w:rPr>
        <w:t>Additional interventions should include:</w:t>
      </w:r>
    </w:p>
    <w:p w14:paraId="1AB39302" w14:textId="77777777" w:rsidR="008B7A45" w:rsidRPr="00FF137E" w:rsidRDefault="008B7A45" w:rsidP="00FE69A8">
      <w:pPr>
        <w:pStyle w:val="BodyText"/>
        <w:numPr>
          <w:ilvl w:val="0"/>
          <w:numId w:val="165"/>
        </w:numPr>
        <w:spacing w:line="276" w:lineRule="auto"/>
        <w:ind w:left="810" w:right="1032" w:hanging="270"/>
        <w:rPr>
          <w:rFonts w:asciiTheme="minorHAnsi" w:hAnsiTheme="minorHAnsi" w:cstheme="minorHAnsi"/>
        </w:rPr>
      </w:pPr>
      <w:r w:rsidRPr="00FF137E">
        <w:rPr>
          <w:rFonts w:asciiTheme="minorHAnsi" w:hAnsiTheme="minorHAnsi" w:cstheme="minorHAnsi"/>
        </w:rPr>
        <w:t>Assisting in solving family issues</w:t>
      </w:r>
    </w:p>
    <w:p w14:paraId="761B688C" w14:textId="77777777" w:rsidR="008B7A45" w:rsidRPr="00FF137E" w:rsidRDefault="008B7A45" w:rsidP="00FE69A8">
      <w:pPr>
        <w:pStyle w:val="BodyText"/>
        <w:numPr>
          <w:ilvl w:val="0"/>
          <w:numId w:val="165"/>
        </w:numPr>
        <w:spacing w:line="276" w:lineRule="auto"/>
        <w:ind w:left="810" w:right="1032" w:hanging="270"/>
        <w:rPr>
          <w:rFonts w:asciiTheme="minorHAnsi" w:hAnsiTheme="minorHAnsi" w:cstheme="minorHAnsi"/>
        </w:rPr>
      </w:pPr>
      <w:r w:rsidRPr="00FF137E">
        <w:rPr>
          <w:rFonts w:asciiTheme="minorHAnsi" w:hAnsiTheme="minorHAnsi" w:cstheme="minorHAnsi"/>
        </w:rPr>
        <w:t>Identify substance abuse issues and refer for treatment</w:t>
      </w:r>
    </w:p>
    <w:p w14:paraId="1486C53D" w14:textId="77777777" w:rsidR="008B7A45" w:rsidRPr="00FF137E" w:rsidRDefault="008B7A45" w:rsidP="00FE69A8">
      <w:pPr>
        <w:pStyle w:val="BodyText"/>
        <w:numPr>
          <w:ilvl w:val="0"/>
          <w:numId w:val="165"/>
        </w:numPr>
        <w:spacing w:line="276" w:lineRule="auto"/>
        <w:ind w:left="810" w:right="1032" w:hanging="270"/>
        <w:rPr>
          <w:rFonts w:asciiTheme="minorHAnsi" w:hAnsiTheme="minorHAnsi" w:cstheme="minorHAnsi"/>
        </w:rPr>
      </w:pPr>
      <w:r w:rsidRPr="00FF137E">
        <w:rPr>
          <w:rFonts w:asciiTheme="minorHAnsi" w:hAnsiTheme="minorHAnsi" w:cstheme="minorHAnsi"/>
        </w:rPr>
        <w:t>Identify and refer to treatment for mental health, domestic violence and/or anger management related issues</w:t>
      </w:r>
    </w:p>
    <w:p w14:paraId="11496ABD" w14:textId="77777777" w:rsidR="008B7A45" w:rsidRPr="00FF137E" w:rsidRDefault="008B7A45" w:rsidP="00FE69A8">
      <w:pPr>
        <w:pStyle w:val="BodyText"/>
        <w:numPr>
          <w:ilvl w:val="0"/>
          <w:numId w:val="165"/>
        </w:numPr>
        <w:spacing w:line="276" w:lineRule="auto"/>
        <w:ind w:left="810" w:right="1032" w:hanging="270"/>
        <w:rPr>
          <w:rFonts w:asciiTheme="minorHAnsi" w:hAnsiTheme="minorHAnsi" w:cstheme="minorHAnsi"/>
        </w:rPr>
      </w:pPr>
      <w:r w:rsidRPr="00FF137E">
        <w:rPr>
          <w:rFonts w:asciiTheme="minorHAnsi" w:hAnsiTheme="minorHAnsi" w:cstheme="minorHAnsi"/>
        </w:rPr>
        <w:t>Help identify personal, vocational, and educational goals</w:t>
      </w:r>
    </w:p>
    <w:p w14:paraId="48908344" w14:textId="77777777" w:rsidR="008B7A45" w:rsidRPr="00FF137E" w:rsidRDefault="008B7A45" w:rsidP="00FE69A8">
      <w:pPr>
        <w:pStyle w:val="BodyText"/>
        <w:numPr>
          <w:ilvl w:val="0"/>
          <w:numId w:val="165"/>
        </w:numPr>
        <w:spacing w:line="276" w:lineRule="auto"/>
        <w:ind w:left="810" w:right="1032" w:hanging="270"/>
        <w:rPr>
          <w:rFonts w:asciiTheme="minorHAnsi" w:hAnsiTheme="minorHAnsi" w:cstheme="minorHAnsi"/>
        </w:rPr>
      </w:pPr>
      <w:r w:rsidRPr="00FF137E">
        <w:rPr>
          <w:rFonts w:asciiTheme="minorHAnsi" w:hAnsiTheme="minorHAnsi" w:cstheme="minorHAnsi"/>
        </w:rPr>
        <w:t>Assess and assist in building protective capacities to sustain after services</w:t>
      </w:r>
    </w:p>
    <w:p w14:paraId="6B08A0CA" w14:textId="77777777" w:rsidR="008B7A45" w:rsidRPr="00FF137E" w:rsidRDefault="008B7A45" w:rsidP="008B7A45">
      <w:pPr>
        <w:pStyle w:val="BodyText"/>
        <w:spacing w:line="276" w:lineRule="auto"/>
        <w:ind w:left="660" w:right="1032"/>
        <w:rPr>
          <w:rFonts w:asciiTheme="minorHAnsi" w:hAnsiTheme="minorHAnsi" w:cstheme="minorHAnsi"/>
        </w:rPr>
      </w:pPr>
    </w:p>
    <w:p w14:paraId="450D6476" w14:textId="77777777" w:rsidR="008B7A45" w:rsidRPr="00FF137E" w:rsidRDefault="008B7A45" w:rsidP="008B7A45">
      <w:pPr>
        <w:pStyle w:val="BodyText"/>
        <w:spacing w:line="276" w:lineRule="auto"/>
        <w:ind w:left="660" w:right="1032"/>
        <w:rPr>
          <w:rFonts w:asciiTheme="minorHAnsi" w:hAnsiTheme="minorHAnsi" w:cstheme="minorHAnsi"/>
        </w:rPr>
      </w:pPr>
      <w:r w:rsidRPr="00FF137E">
        <w:rPr>
          <w:rFonts w:asciiTheme="minorHAnsi" w:hAnsiTheme="minorHAnsi" w:cstheme="minorHAnsi"/>
        </w:rPr>
        <w:t>Candidates should propose a 0-5 program that offers Reunification services specifically designed to address the developmental needs of infants, toddlers and young children while supporting the concrete needs of their parent(s) and caregiver(s). The program should clearly articulate the capacity of the organization to accomplish the proposed services, including but not limited to:</w:t>
      </w:r>
    </w:p>
    <w:p w14:paraId="2DD3DF1B" w14:textId="77777777" w:rsidR="008B7A45" w:rsidRPr="00FF137E" w:rsidRDefault="008B7A45" w:rsidP="00FE69A8">
      <w:pPr>
        <w:pStyle w:val="BodyText"/>
        <w:numPr>
          <w:ilvl w:val="1"/>
          <w:numId w:val="114"/>
        </w:numPr>
        <w:ind w:right="1032"/>
        <w:rPr>
          <w:rFonts w:asciiTheme="minorHAnsi" w:hAnsiTheme="minorHAnsi" w:cstheme="minorHAnsi"/>
        </w:rPr>
      </w:pPr>
      <w:r w:rsidRPr="00FF137E">
        <w:rPr>
          <w:rFonts w:asciiTheme="minorHAnsi" w:hAnsiTheme="minorHAnsi" w:cstheme="minorHAnsi"/>
        </w:rPr>
        <w:t>Recent and long-term experience with children’s services</w:t>
      </w:r>
    </w:p>
    <w:p w14:paraId="3422D94A" w14:textId="3AD1A28E" w:rsidR="008B7A45" w:rsidRPr="00FF137E" w:rsidRDefault="008B7A45" w:rsidP="00FE69A8">
      <w:pPr>
        <w:pStyle w:val="BodyText"/>
        <w:numPr>
          <w:ilvl w:val="1"/>
          <w:numId w:val="114"/>
        </w:numPr>
        <w:ind w:right="1032"/>
        <w:rPr>
          <w:rFonts w:asciiTheme="minorHAnsi" w:hAnsiTheme="minorHAnsi" w:cstheme="minorHAnsi"/>
        </w:rPr>
      </w:pPr>
      <w:r w:rsidRPr="00FF137E">
        <w:rPr>
          <w:rFonts w:asciiTheme="minorHAnsi" w:hAnsiTheme="minorHAnsi" w:cstheme="minorHAnsi"/>
        </w:rPr>
        <w:t>Strong expertise in evaluation and design of survey instruments</w:t>
      </w:r>
    </w:p>
    <w:p w14:paraId="6BF7F824" w14:textId="5268F3A8" w:rsidR="008B7A45" w:rsidRPr="00FF137E" w:rsidRDefault="008B7A45" w:rsidP="008B7A45">
      <w:pPr>
        <w:pStyle w:val="BodyText"/>
        <w:numPr>
          <w:ilvl w:val="1"/>
          <w:numId w:val="114"/>
        </w:numPr>
        <w:ind w:right="1036"/>
        <w:jc w:val="both"/>
        <w:rPr>
          <w:rFonts w:asciiTheme="minorHAnsi" w:hAnsiTheme="minorHAnsi" w:cstheme="minorHAnsi"/>
        </w:rPr>
      </w:pPr>
      <w:r w:rsidRPr="00FF137E">
        <w:rPr>
          <w:rFonts w:asciiTheme="minorHAnsi" w:hAnsiTheme="minorHAnsi" w:cstheme="minorHAnsi"/>
        </w:rPr>
        <w:t>Knowledge of integrated service systems for children</w:t>
      </w:r>
    </w:p>
    <w:p w14:paraId="279946CB" w14:textId="2064FB45" w:rsidR="008B7A45" w:rsidRPr="00FF137E" w:rsidRDefault="008B7A45" w:rsidP="00FE69A8">
      <w:pPr>
        <w:pStyle w:val="BodyText"/>
        <w:numPr>
          <w:ilvl w:val="1"/>
          <w:numId w:val="114"/>
        </w:numPr>
        <w:ind w:right="1036"/>
        <w:jc w:val="both"/>
        <w:rPr>
          <w:rFonts w:asciiTheme="minorHAnsi" w:hAnsiTheme="minorHAnsi" w:cstheme="minorHAnsi"/>
        </w:rPr>
      </w:pPr>
      <w:r w:rsidRPr="00FF137E">
        <w:rPr>
          <w:rFonts w:asciiTheme="minorHAnsi" w:hAnsiTheme="minorHAnsi" w:cstheme="minorHAnsi"/>
        </w:rPr>
        <w:t>Strong facilitation skills.</w:t>
      </w:r>
    </w:p>
    <w:p w14:paraId="2FACA510" w14:textId="77777777" w:rsidR="00112D49" w:rsidRPr="00FF137E" w:rsidRDefault="00112D49" w:rsidP="00FE69A8">
      <w:pPr>
        <w:pStyle w:val="BodyText"/>
        <w:ind w:right="1036"/>
        <w:jc w:val="both"/>
        <w:rPr>
          <w:rFonts w:asciiTheme="minorHAnsi" w:hAnsiTheme="minorHAnsi" w:cstheme="minorHAnsi"/>
        </w:rPr>
      </w:pPr>
    </w:p>
    <w:p w14:paraId="0D451408" w14:textId="77777777" w:rsidR="00112D49" w:rsidRPr="00FF137E" w:rsidRDefault="00DC3A48">
      <w:pPr>
        <w:pStyle w:val="Heading5"/>
        <w:ind w:left="300"/>
        <w:rPr>
          <w:rFonts w:asciiTheme="minorHAnsi" w:hAnsiTheme="minorHAnsi" w:cstheme="minorHAnsi"/>
        </w:rPr>
      </w:pPr>
      <w:bookmarkStart w:id="42" w:name="_TOC_250004"/>
      <w:r w:rsidRPr="00FF137E">
        <w:rPr>
          <w:rFonts w:asciiTheme="minorHAnsi" w:hAnsiTheme="minorHAnsi" w:cstheme="minorHAnsi"/>
          <w:color w:val="2E5395"/>
        </w:rPr>
        <w:t>Efforts</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to</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Track</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Prevent</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Child</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Maltreatment</w:t>
      </w:r>
      <w:bookmarkEnd w:id="42"/>
      <w:r w:rsidRPr="00FF137E">
        <w:rPr>
          <w:rFonts w:asciiTheme="minorHAnsi" w:hAnsiTheme="minorHAnsi" w:cstheme="minorHAnsi"/>
          <w:color w:val="2E5395"/>
          <w:spacing w:val="-2"/>
        </w:rPr>
        <w:t xml:space="preserve"> Deaths</w:t>
      </w:r>
    </w:p>
    <w:p w14:paraId="2E1E39BE" w14:textId="77777777" w:rsidR="00112D49" w:rsidRPr="00FF137E" w:rsidRDefault="00DC3A48" w:rsidP="00FE69A8">
      <w:pPr>
        <w:pStyle w:val="BodyText"/>
        <w:spacing w:before="41" w:after="120" w:line="276" w:lineRule="auto"/>
        <w:ind w:left="302" w:right="1037"/>
        <w:jc w:val="both"/>
        <w:rPr>
          <w:rFonts w:asciiTheme="minorHAnsi" w:hAnsiTheme="minorHAnsi" w:cstheme="minorHAnsi"/>
        </w:rPr>
      </w:pPr>
      <w:r w:rsidRPr="00FF137E">
        <w:rPr>
          <w:rFonts w:asciiTheme="minorHAnsi" w:hAnsiTheme="minorHAnsi" w:cstheme="minorHAnsi"/>
        </w:rPr>
        <w:t>All</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5"/>
        </w:rPr>
        <w:t xml:space="preserve"> </w:t>
      </w:r>
      <w:r w:rsidRPr="00FF137E">
        <w:rPr>
          <w:rFonts w:asciiTheme="minorHAnsi" w:hAnsiTheme="minorHAnsi" w:cstheme="minorHAnsi"/>
        </w:rPr>
        <w:t>deaths</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suspected</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result</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abuse</w:t>
      </w:r>
      <w:r w:rsidRPr="00FF137E">
        <w:rPr>
          <w:rFonts w:asciiTheme="minorHAnsi" w:hAnsiTheme="minorHAnsi" w:cstheme="minorHAnsi"/>
          <w:spacing w:val="-15"/>
        </w:rPr>
        <w:t xml:space="preserve"> </w:t>
      </w:r>
      <w:r w:rsidRPr="00FF137E">
        <w:rPr>
          <w:rFonts w:asciiTheme="minorHAnsi" w:hAnsiTheme="minorHAnsi" w:cstheme="minorHAnsi"/>
        </w:rPr>
        <w:t>or</w:t>
      </w:r>
      <w:r w:rsidRPr="00FF137E">
        <w:rPr>
          <w:rFonts w:asciiTheme="minorHAnsi" w:hAnsiTheme="minorHAnsi" w:cstheme="minorHAnsi"/>
          <w:spacing w:val="-15"/>
        </w:rPr>
        <w:t xml:space="preserve"> </w:t>
      </w:r>
      <w:r w:rsidRPr="00FF137E">
        <w:rPr>
          <w:rFonts w:asciiTheme="minorHAnsi" w:hAnsiTheme="minorHAnsi" w:cstheme="minorHAnsi"/>
        </w:rPr>
        <w:t>neglect</w:t>
      </w:r>
      <w:r w:rsidRPr="00FF137E">
        <w:rPr>
          <w:rFonts w:asciiTheme="minorHAnsi" w:hAnsiTheme="minorHAnsi" w:cstheme="minorHAnsi"/>
          <w:spacing w:val="-15"/>
        </w:rPr>
        <w:t xml:space="preserve"> </w:t>
      </w:r>
      <w:r w:rsidRPr="00FF137E">
        <w:rPr>
          <w:rFonts w:asciiTheme="minorHAnsi" w:hAnsiTheme="minorHAnsi" w:cstheme="minorHAnsi"/>
        </w:rPr>
        <w:t>must</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5"/>
        </w:rPr>
        <w:t xml:space="preserve"> </w:t>
      </w:r>
      <w:r w:rsidRPr="00FF137E">
        <w:rPr>
          <w:rFonts w:asciiTheme="minorHAnsi" w:hAnsiTheme="minorHAnsi" w:cstheme="minorHAnsi"/>
        </w:rPr>
        <w:t>reported</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MDCPS’s Child</w:t>
      </w:r>
      <w:r w:rsidRPr="00FF137E">
        <w:rPr>
          <w:rFonts w:asciiTheme="minorHAnsi" w:hAnsiTheme="minorHAnsi" w:cstheme="minorHAnsi"/>
          <w:spacing w:val="-2"/>
        </w:rPr>
        <w:t xml:space="preserve"> </w:t>
      </w:r>
      <w:r w:rsidRPr="00FF137E">
        <w:rPr>
          <w:rFonts w:asciiTheme="minorHAnsi" w:hAnsiTheme="minorHAnsi" w:cstheme="minorHAnsi"/>
        </w:rPr>
        <w:t>Abuse</w:t>
      </w:r>
      <w:r w:rsidRPr="00FF137E">
        <w:rPr>
          <w:rFonts w:asciiTheme="minorHAnsi" w:hAnsiTheme="minorHAnsi" w:cstheme="minorHAnsi"/>
          <w:spacing w:val="-4"/>
        </w:rPr>
        <w:t xml:space="preserve"> </w:t>
      </w:r>
      <w:r w:rsidRPr="00FF137E">
        <w:rPr>
          <w:rFonts w:asciiTheme="minorHAnsi" w:hAnsiTheme="minorHAnsi" w:cstheme="minorHAnsi"/>
        </w:rPr>
        <w:t>Hotline.</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2"/>
        </w:rPr>
        <w:t xml:space="preserve"> </w:t>
      </w:r>
      <w:r w:rsidRPr="00FF137E">
        <w:rPr>
          <w:rFonts w:asciiTheme="minorHAnsi" w:hAnsiTheme="minorHAnsi" w:cstheme="minorHAnsi"/>
        </w:rPr>
        <w:t>information</w:t>
      </w:r>
      <w:r w:rsidRPr="00FF137E">
        <w:rPr>
          <w:rFonts w:asciiTheme="minorHAnsi" w:hAnsiTheme="minorHAnsi" w:cstheme="minorHAnsi"/>
          <w:spacing w:val="-2"/>
        </w:rPr>
        <w:t xml:space="preserve"> </w:t>
      </w:r>
      <w:r w:rsidRPr="00FF137E">
        <w:rPr>
          <w:rFonts w:asciiTheme="minorHAnsi" w:hAnsiTheme="minorHAnsi" w:cstheme="minorHAnsi"/>
        </w:rPr>
        <w:t>comes</w:t>
      </w:r>
      <w:r w:rsidRPr="00FF137E">
        <w:rPr>
          <w:rFonts w:asciiTheme="minorHAnsi" w:hAnsiTheme="minorHAnsi" w:cstheme="minorHAnsi"/>
          <w:spacing w:val="-3"/>
        </w:rPr>
        <w:t xml:space="preserve"> </w:t>
      </w:r>
      <w:r w:rsidRPr="00FF137E">
        <w:rPr>
          <w:rFonts w:asciiTheme="minorHAnsi" w:hAnsiTheme="minorHAnsi" w:cstheme="minorHAnsi"/>
        </w:rPr>
        <w:t>from</w:t>
      </w:r>
      <w:r w:rsidRPr="00FF137E">
        <w:rPr>
          <w:rFonts w:asciiTheme="minorHAnsi" w:hAnsiTheme="minorHAnsi" w:cstheme="minorHAnsi"/>
          <w:spacing w:val="-2"/>
        </w:rPr>
        <w:t xml:space="preserve"> </w:t>
      </w:r>
      <w:r w:rsidRPr="00FF137E">
        <w:rPr>
          <w:rFonts w:asciiTheme="minorHAnsi" w:hAnsiTheme="minorHAnsi" w:cstheme="minorHAnsi"/>
        </w:rPr>
        <w:t>many sources</w:t>
      </w:r>
      <w:r w:rsidRPr="00FF137E">
        <w:rPr>
          <w:rFonts w:asciiTheme="minorHAnsi" w:hAnsiTheme="minorHAnsi" w:cstheme="minorHAnsi"/>
          <w:spacing w:val="-2"/>
        </w:rPr>
        <w:t xml:space="preserve"> </w:t>
      </w:r>
      <w:r w:rsidRPr="00FF137E">
        <w:rPr>
          <w:rFonts w:asciiTheme="minorHAnsi" w:hAnsiTheme="minorHAnsi" w:cstheme="minorHAnsi"/>
        </w:rPr>
        <w:t>including</w:t>
      </w:r>
      <w:r w:rsidRPr="00FF137E">
        <w:rPr>
          <w:rFonts w:asciiTheme="minorHAnsi" w:hAnsiTheme="minorHAnsi" w:cstheme="minorHAnsi"/>
          <w:spacing w:val="-2"/>
        </w:rPr>
        <w:t xml:space="preserve"> </w:t>
      </w:r>
      <w:r w:rsidRPr="00FF137E">
        <w:rPr>
          <w:rFonts w:asciiTheme="minorHAnsi" w:hAnsiTheme="minorHAnsi" w:cstheme="minorHAnsi"/>
        </w:rPr>
        <w:t>law</w:t>
      </w:r>
      <w:r w:rsidRPr="00FF137E">
        <w:rPr>
          <w:rFonts w:asciiTheme="minorHAnsi" w:hAnsiTheme="minorHAnsi" w:cstheme="minorHAnsi"/>
          <w:spacing w:val="-3"/>
        </w:rPr>
        <w:t xml:space="preserve"> </w:t>
      </w:r>
      <w:r w:rsidRPr="00FF137E">
        <w:rPr>
          <w:rFonts w:asciiTheme="minorHAnsi" w:hAnsiTheme="minorHAnsi" w:cstheme="minorHAnsi"/>
        </w:rPr>
        <w:t>enforcement,</w:t>
      </w:r>
      <w:r w:rsidRPr="00FF137E">
        <w:rPr>
          <w:rFonts w:asciiTheme="minorHAnsi" w:hAnsiTheme="minorHAnsi" w:cstheme="minorHAnsi"/>
          <w:spacing w:val="-2"/>
        </w:rPr>
        <w:t xml:space="preserve"> </w:t>
      </w:r>
      <w:r w:rsidRPr="00FF137E">
        <w:rPr>
          <w:rFonts w:asciiTheme="minorHAnsi" w:hAnsiTheme="minorHAnsi" w:cstheme="minorHAnsi"/>
        </w:rPr>
        <w:t>the medical examiner’s office, hospitals, medical staff or</w:t>
      </w:r>
      <w:r w:rsidRPr="00FF137E">
        <w:rPr>
          <w:rFonts w:asciiTheme="minorHAnsi" w:hAnsiTheme="minorHAnsi" w:cstheme="minorHAnsi"/>
          <w:spacing w:val="-1"/>
        </w:rPr>
        <w:t xml:space="preserve"> </w:t>
      </w:r>
      <w:r w:rsidRPr="00FF137E">
        <w:rPr>
          <w:rFonts w:asciiTheme="minorHAnsi" w:hAnsiTheme="minorHAnsi" w:cstheme="minorHAnsi"/>
        </w:rPr>
        <w:t>any other with knowledge</w:t>
      </w:r>
      <w:r w:rsidRPr="00FF137E">
        <w:rPr>
          <w:rFonts w:asciiTheme="minorHAnsi" w:hAnsiTheme="minorHAnsi" w:cstheme="minorHAnsi"/>
          <w:spacing w:val="-1"/>
        </w:rPr>
        <w:t xml:space="preserve"> </w:t>
      </w:r>
      <w:r w:rsidRPr="00FF137E">
        <w:rPr>
          <w:rFonts w:asciiTheme="minorHAnsi" w:hAnsiTheme="minorHAnsi" w:cstheme="minorHAnsi"/>
        </w:rPr>
        <w:t xml:space="preserve">or suspicion of a </w:t>
      </w:r>
      <w:r w:rsidRPr="00FF137E">
        <w:rPr>
          <w:rFonts w:asciiTheme="minorHAnsi" w:hAnsiTheme="minorHAnsi" w:cstheme="minorHAnsi"/>
        </w:rPr>
        <w:lastRenderedPageBreak/>
        <w:t>child abuse related death. The Mississippi Centralized Intake and Assessment (MCIA) unit maintains the Child Abuse Hotline which collects initial information regarding the child’s death and</w:t>
      </w:r>
      <w:r w:rsidRPr="00FF137E">
        <w:rPr>
          <w:rFonts w:asciiTheme="minorHAnsi" w:hAnsiTheme="minorHAnsi" w:cstheme="minorHAnsi"/>
          <w:spacing w:val="-8"/>
        </w:rPr>
        <w:t xml:space="preserve"> </w:t>
      </w:r>
      <w:r w:rsidRPr="00FF137E">
        <w:rPr>
          <w:rFonts w:asciiTheme="minorHAnsi" w:hAnsiTheme="minorHAnsi" w:cstheme="minorHAnsi"/>
        </w:rPr>
        <w:t>enters</w:t>
      </w:r>
      <w:r w:rsidRPr="00FF137E">
        <w:rPr>
          <w:rFonts w:asciiTheme="minorHAnsi" w:hAnsiTheme="minorHAnsi" w:cstheme="minorHAnsi"/>
          <w:spacing w:val="-8"/>
        </w:rPr>
        <w:t xml:space="preserve"> </w:t>
      </w:r>
      <w:r w:rsidRPr="00FF137E">
        <w:rPr>
          <w:rFonts w:asciiTheme="minorHAnsi" w:hAnsiTheme="minorHAnsi" w:cstheme="minorHAnsi"/>
        </w:rPr>
        <w:t>it</w:t>
      </w:r>
      <w:r w:rsidRPr="00FF137E">
        <w:rPr>
          <w:rFonts w:asciiTheme="minorHAnsi" w:hAnsiTheme="minorHAnsi" w:cstheme="minorHAnsi"/>
          <w:spacing w:val="-8"/>
        </w:rPr>
        <w:t xml:space="preserve"> </w:t>
      </w:r>
      <w:r w:rsidRPr="00FF137E">
        <w:rPr>
          <w:rFonts w:asciiTheme="minorHAnsi" w:hAnsiTheme="minorHAnsi" w:cstheme="minorHAnsi"/>
        </w:rPr>
        <w:t>into</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MACWIS</w:t>
      </w:r>
      <w:r w:rsidRPr="00FF137E">
        <w:rPr>
          <w:rFonts w:asciiTheme="minorHAnsi" w:hAnsiTheme="minorHAnsi" w:cstheme="minorHAnsi"/>
          <w:spacing w:val="-8"/>
        </w:rPr>
        <w:t xml:space="preserve"> </w:t>
      </w:r>
      <w:r w:rsidRPr="00FF137E">
        <w:rPr>
          <w:rFonts w:asciiTheme="minorHAnsi" w:hAnsiTheme="minorHAnsi" w:cstheme="minorHAnsi"/>
        </w:rPr>
        <w:t>system.</w:t>
      </w:r>
      <w:r w:rsidRPr="00FF137E">
        <w:rPr>
          <w:rFonts w:asciiTheme="minorHAnsi" w:hAnsiTheme="minorHAnsi" w:cstheme="minorHAnsi"/>
          <w:spacing w:val="-8"/>
        </w:rPr>
        <w:t xml:space="preserve"> </w:t>
      </w:r>
      <w:r w:rsidRPr="00FF137E">
        <w:rPr>
          <w:rFonts w:asciiTheme="minorHAnsi" w:hAnsiTheme="minorHAnsi" w:cstheme="minorHAnsi"/>
        </w:rPr>
        <w:t>Following</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initial</w:t>
      </w:r>
      <w:r w:rsidRPr="00FF137E">
        <w:rPr>
          <w:rFonts w:asciiTheme="minorHAnsi" w:hAnsiTheme="minorHAnsi" w:cstheme="minorHAnsi"/>
          <w:spacing w:val="-10"/>
        </w:rPr>
        <w:t xml:space="preserve"> </w:t>
      </w:r>
      <w:r w:rsidRPr="00FF137E">
        <w:rPr>
          <w:rFonts w:asciiTheme="minorHAnsi" w:hAnsiTheme="minorHAnsi" w:cstheme="minorHAnsi"/>
        </w:rPr>
        <w:t>report,</w:t>
      </w:r>
      <w:r w:rsidRPr="00FF137E">
        <w:rPr>
          <w:rFonts w:asciiTheme="minorHAnsi" w:hAnsiTheme="minorHAnsi" w:cstheme="minorHAnsi"/>
          <w:spacing w:val="-9"/>
        </w:rPr>
        <w:t xml:space="preserve"> </w:t>
      </w:r>
      <w:r w:rsidRPr="00FF137E">
        <w:rPr>
          <w:rFonts w:asciiTheme="minorHAnsi" w:hAnsiTheme="minorHAnsi" w:cstheme="minorHAnsi"/>
        </w:rPr>
        <w:t>an</w:t>
      </w:r>
      <w:r w:rsidRPr="00FF137E">
        <w:rPr>
          <w:rFonts w:asciiTheme="minorHAnsi" w:hAnsiTheme="minorHAnsi" w:cstheme="minorHAnsi"/>
          <w:spacing w:val="-8"/>
        </w:rPr>
        <w:t xml:space="preserve"> </w:t>
      </w:r>
      <w:r w:rsidRPr="00FF137E">
        <w:rPr>
          <w:rFonts w:asciiTheme="minorHAnsi" w:hAnsiTheme="minorHAnsi" w:cstheme="minorHAnsi"/>
        </w:rPr>
        <w:t>investigation</w:t>
      </w:r>
      <w:r w:rsidRPr="00FF137E">
        <w:rPr>
          <w:rFonts w:asciiTheme="minorHAnsi" w:hAnsiTheme="minorHAnsi" w:cstheme="minorHAnsi"/>
          <w:spacing w:val="-8"/>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assigned</w:t>
      </w:r>
      <w:r w:rsidRPr="00FF137E">
        <w:rPr>
          <w:rFonts w:asciiTheme="minorHAnsi" w:hAnsiTheme="minorHAnsi" w:cstheme="minorHAnsi"/>
          <w:spacing w:val="-8"/>
        </w:rPr>
        <w:t xml:space="preserve"> </w:t>
      </w:r>
      <w:r w:rsidRPr="00FF137E">
        <w:rPr>
          <w:rFonts w:asciiTheme="minorHAnsi" w:hAnsiTheme="minorHAnsi" w:cstheme="minorHAnsi"/>
        </w:rPr>
        <w:t>to the Special Investigation Unit to assess for maltreatment that may have resulted in the fatality. During</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investigation,</w:t>
      </w:r>
      <w:r w:rsidRPr="00FF137E">
        <w:rPr>
          <w:rFonts w:asciiTheme="minorHAnsi" w:hAnsiTheme="minorHAnsi" w:cstheme="minorHAnsi"/>
          <w:spacing w:val="-1"/>
        </w:rPr>
        <w:t xml:space="preserve"> </w:t>
      </w:r>
      <w:r w:rsidRPr="00FF137E">
        <w:rPr>
          <w:rFonts w:asciiTheme="minorHAnsi" w:hAnsiTheme="minorHAnsi" w:cstheme="minorHAnsi"/>
        </w:rPr>
        <w:t>all</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child’s</w:t>
      </w:r>
      <w:r w:rsidRPr="00FF137E">
        <w:rPr>
          <w:rFonts w:asciiTheme="minorHAnsi" w:hAnsiTheme="minorHAnsi" w:cstheme="minorHAnsi"/>
          <w:spacing w:val="-2"/>
        </w:rPr>
        <w:t xml:space="preserve"> </w:t>
      </w:r>
      <w:r w:rsidRPr="00FF137E">
        <w:rPr>
          <w:rFonts w:asciiTheme="minorHAnsi" w:hAnsiTheme="minorHAnsi" w:cstheme="minorHAnsi"/>
        </w:rPr>
        <w:t>death</w:t>
      </w:r>
      <w:r w:rsidRPr="00FF137E">
        <w:rPr>
          <w:rFonts w:asciiTheme="minorHAnsi" w:hAnsiTheme="minorHAnsi" w:cstheme="minorHAnsi"/>
          <w:spacing w:val="-1"/>
        </w:rPr>
        <w:t xml:space="preserve"> </w:t>
      </w:r>
      <w:r w:rsidRPr="00FF137E">
        <w:rPr>
          <w:rFonts w:asciiTheme="minorHAnsi" w:hAnsiTheme="minorHAnsi" w:cstheme="minorHAnsi"/>
        </w:rPr>
        <w:t>information</w:t>
      </w:r>
      <w:r w:rsidRPr="00FF137E">
        <w:rPr>
          <w:rFonts w:asciiTheme="minorHAnsi" w:hAnsiTheme="minorHAnsi" w:cstheme="minorHAnsi"/>
          <w:spacing w:val="-1"/>
        </w:rPr>
        <w:t xml:space="preserve"> </w:t>
      </w:r>
      <w:r w:rsidRPr="00FF137E">
        <w:rPr>
          <w:rFonts w:asciiTheme="minorHAnsi" w:hAnsiTheme="minorHAnsi" w:cstheme="minorHAnsi"/>
        </w:rPr>
        <w:t>that</w:t>
      </w:r>
      <w:r w:rsidRPr="00FF137E">
        <w:rPr>
          <w:rFonts w:asciiTheme="minorHAnsi" w:hAnsiTheme="minorHAnsi" w:cstheme="minorHAnsi"/>
          <w:spacing w:val="-1"/>
        </w:rPr>
        <w:t xml:space="preserve"> </w:t>
      </w:r>
      <w:r w:rsidRPr="00FF137E">
        <w:rPr>
          <w:rFonts w:asciiTheme="minorHAnsi" w:hAnsiTheme="minorHAnsi" w:cstheme="minorHAnsi"/>
        </w:rPr>
        <w:t>has</w:t>
      </w:r>
      <w:r w:rsidRPr="00FF137E">
        <w:rPr>
          <w:rFonts w:asciiTheme="minorHAnsi" w:hAnsiTheme="minorHAnsi" w:cstheme="minorHAnsi"/>
          <w:spacing w:val="-1"/>
        </w:rPr>
        <w:t xml:space="preserve"> </w:t>
      </w:r>
      <w:r w:rsidRPr="00FF137E">
        <w:rPr>
          <w:rFonts w:asciiTheme="minorHAnsi" w:hAnsiTheme="minorHAnsi" w:cstheme="minorHAnsi"/>
        </w:rPr>
        <w:t>been</w:t>
      </w:r>
      <w:r w:rsidRPr="00FF137E">
        <w:rPr>
          <w:rFonts w:asciiTheme="minorHAnsi" w:hAnsiTheme="minorHAnsi" w:cstheme="minorHAnsi"/>
          <w:spacing w:val="-1"/>
        </w:rPr>
        <w:t xml:space="preserve"> </w:t>
      </w:r>
      <w:r w:rsidRPr="00FF137E">
        <w:rPr>
          <w:rFonts w:asciiTheme="minorHAnsi" w:hAnsiTheme="minorHAnsi" w:cstheme="minorHAnsi"/>
        </w:rPr>
        <w:t>collected</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reviewed</w:t>
      </w:r>
      <w:r w:rsidRPr="00FF137E">
        <w:rPr>
          <w:rFonts w:asciiTheme="minorHAnsi" w:hAnsiTheme="minorHAnsi" w:cstheme="minorHAnsi"/>
          <w:spacing w:val="-1"/>
        </w:rPr>
        <w:t xml:space="preserve"> </w:t>
      </w:r>
      <w:r w:rsidRPr="00FF137E">
        <w:rPr>
          <w:rFonts w:asciiTheme="minorHAnsi" w:hAnsiTheme="minorHAnsi" w:cstheme="minorHAnsi"/>
        </w:rPr>
        <w:t>is entered into MACWIS. This information is stored and reported to NCANDS annually.</w:t>
      </w:r>
    </w:p>
    <w:p w14:paraId="284EF968" w14:textId="77777777" w:rsidR="00112D49" w:rsidRPr="00FF137E" w:rsidRDefault="00DC3A48" w:rsidP="00FE69A8">
      <w:pPr>
        <w:pStyle w:val="BodyText"/>
        <w:spacing w:before="1" w:after="120" w:line="276" w:lineRule="auto"/>
        <w:ind w:left="302" w:right="1037"/>
        <w:jc w:val="both"/>
        <w:rPr>
          <w:rFonts w:asciiTheme="minorHAnsi" w:hAnsiTheme="minorHAnsi" w:cstheme="minorHAnsi"/>
        </w:rPr>
      </w:pPr>
      <w:r w:rsidRPr="00FF137E">
        <w:rPr>
          <w:rFonts w:asciiTheme="minorHAnsi" w:hAnsiTheme="minorHAnsi" w:cstheme="minorHAnsi"/>
        </w:rPr>
        <w:t>MCDPS</w:t>
      </w:r>
      <w:r w:rsidRPr="00FF137E">
        <w:rPr>
          <w:rFonts w:asciiTheme="minorHAnsi" w:hAnsiTheme="minorHAnsi" w:cstheme="minorHAnsi"/>
          <w:spacing w:val="-7"/>
        </w:rPr>
        <w:t xml:space="preserve"> </w:t>
      </w:r>
      <w:r w:rsidRPr="00FF137E">
        <w:rPr>
          <w:rFonts w:asciiTheme="minorHAnsi" w:hAnsiTheme="minorHAnsi" w:cstheme="minorHAnsi"/>
        </w:rPr>
        <w:t>continues</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efforts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track</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prevent</w:t>
      </w:r>
      <w:r w:rsidRPr="00FF137E">
        <w:rPr>
          <w:rFonts w:asciiTheme="minorHAnsi" w:hAnsiTheme="minorHAnsi" w:cstheme="minorHAnsi"/>
          <w:spacing w:val="-5"/>
        </w:rPr>
        <w:t xml:space="preserve"> </w:t>
      </w:r>
      <w:r w:rsidRPr="00FF137E">
        <w:rPr>
          <w:rFonts w:asciiTheme="minorHAnsi" w:hAnsiTheme="minorHAnsi" w:cstheme="minorHAnsi"/>
        </w:rPr>
        <w:t>child</w:t>
      </w:r>
      <w:r w:rsidRPr="00FF137E">
        <w:rPr>
          <w:rFonts w:asciiTheme="minorHAnsi" w:hAnsiTheme="minorHAnsi" w:cstheme="minorHAnsi"/>
          <w:spacing w:val="-8"/>
        </w:rPr>
        <w:t xml:space="preserve"> </w:t>
      </w:r>
      <w:r w:rsidRPr="00FF137E">
        <w:rPr>
          <w:rFonts w:asciiTheme="minorHAnsi" w:hAnsiTheme="minorHAnsi" w:cstheme="minorHAnsi"/>
        </w:rPr>
        <w:t>maltreatment</w:t>
      </w:r>
      <w:r w:rsidRPr="00FF137E">
        <w:rPr>
          <w:rFonts w:asciiTheme="minorHAnsi" w:hAnsiTheme="minorHAnsi" w:cstheme="minorHAnsi"/>
          <w:spacing w:val="-8"/>
        </w:rPr>
        <w:t xml:space="preserve"> </w:t>
      </w:r>
      <w:r w:rsidRPr="00FF137E">
        <w:rPr>
          <w:rFonts w:asciiTheme="minorHAnsi" w:hAnsiTheme="minorHAnsi" w:cstheme="minorHAnsi"/>
        </w:rPr>
        <w:t>deaths</w:t>
      </w:r>
      <w:r w:rsidRPr="00FF137E">
        <w:rPr>
          <w:rFonts w:asciiTheme="minorHAnsi" w:hAnsiTheme="minorHAnsi" w:cstheme="minorHAnsi"/>
          <w:spacing w:val="-8"/>
        </w:rPr>
        <w:t xml:space="preserve"> </w:t>
      </w:r>
      <w:r w:rsidRPr="00FF137E">
        <w:rPr>
          <w:rFonts w:asciiTheme="minorHAnsi" w:hAnsiTheme="minorHAnsi" w:cstheme="minorHAnsi"/>
        </w:rPr>
        <w:t>by</w:t>
      </w:r>
      <w:r w:rsidRPr="00FF137E">
        <w:rPr>
          <w:rFonts w:asciiTheme="minorHAnsi" w:hAnsiTheme="minorHAnsi" w:cstheme="minorHAnsi"/>
          <w:spacing w:val="-8"/>
        </w:rPr>
        <w:t xml:space="preserve"> </w:t>
      </w:r>
      <w:r w:rsidRPr="00FF137E">
        <w:rPr>
          <w:rFonts w:asciiTheme="minorHAnsi" w:hAnsiTheme="minorHAnsi" w:cstheme="minorHAnsi"/>
        </w:rPr>
        <w:t>requiring</w:t>
      </w:r>
      <w:r w:rsidRPr="00FF137E">
        <w:rPr>
          <w:rFonts w:asciiTheme="minorHAnsi" w:hAnsiTheme="minorHAnsi" w:cstheme="minorHAnsi"/>
          <w:spacing w:val="-8"/>
        </w:rPr>
        <w:t xml:space="preserve"> </w:t>
      </w:r>
      <w:r w:rsidRPr="00FF137E">
        <w:rPr>
          <w:rFonts w:asciiTheme="minorHAnsi" w:hAnsiTheme="minorHAnsi" w:cstheme="minorHAnsi"/>
        </w:rPr>
        <w:t>all</w:t>
      </w:r>
      <w:r w:rsidRPr="00FF137E">
        <w:rPr>
          <w:rFonts w:asciiTheme="minorHAnsi" w:hAnsiTheme="minorHAnsi" w:cstheme="minorHAnsi"/>
          <w:spacing w:val="-8"/>
        </w:rPr>
        <w:t xml:space="preserve"> </w:t>
      </w:r>
      <w:r w:rsidRPr="00FF137E">
        <w:rPr>
          <w:rFonts w:asciiTheme="minorHAnsi" w:hAnsiTheme="minorHAnsi" w:cstheme="minorHAnsi"/>
        </w:rPr>
        <w:t>child deaths that are suspected to be the result of abuse or neglect to be reported to MDCPS’s Child Abuse Hotline. The MCIA unit maintains the Child Abuse Hotline which collects initial information regarding the child’s death and enters it into the MACWIS system. Following the initial report, an investigation is assigned to the Special Investigation Unit to assess for maltreatment</w:t>
      </w:r>
      <w:r w:rsidRPr="00FF137E">
        <w:rPr>
          <w:rFonts w:asciiTheme="minorHAnsi" w:hAnsiTheme="minorHAnsi" w:cstheme="minorHAnsi"/>
          <w:spacing w:val="-3"/>
        </w:rPr>
        <w:t xml:space="preserve"> </w:t>
      </w:r>
      <w:r w:rsidRPr="00FF137E">
        <w:rPr>
          <w:rFonts w:asciiTheme="minorHAnsi" w:hAnsiTheme="minorHAnsi" w:cstheme="minorHAnsi"/>
        </w:rPr>
        <w:t>that</w:t>
      </w:r>
      <w:r w:rsidRPr="00FF137E">
        <w:rPr>
          <w:rFonts w:asciiTheme="minorHAnsi" w:hAnsiTheme="minorHAnsi" w:cstheme="minorHAnsi"/>
          <w:spacing w:val="-4"/>
        </w:rPr>
        <w:t xml:space="preserve"> </w:t>
      </w:r>
      <w:r w:rsidRPr="00FF137E">
        <w:rPr>
          <w:rFonts w:asciiTheme="minorHAnsi" w:hAnsiTheme="minorHAnsi" w:cstheme="minorHAnsi"/>
        </w:rPr>
        <w:t>may</w:t>
      </w:r>
      <w:r w:rsidRPr="00FF137E">
        <w:rPr>
          <w:rFonts w:asciiTheme="minorHAnsi" w:hAnsiTheme="minorHAnsi" w:cstheme="minorHAnsi"/>
          <w:spacing w:val="-3"/>
        </w:rPr>
        <w:t xml:space="preserve"> </w:t>
      </w:r>
      <w:r w:rsidRPr="00FF137E">
        <w:rPr>
          <w:rFonts w:asciiTheme="minorHAnsi" w:hAnsiTheme="minorHAnsi" w:cstheme="minorHAnsi"/>
        </w:rPr>
        <w:t>have</w:t>
      </w:r>
      <w:r w:rsidRPr="00FF137E">
        <w:rPr>
          <w:rFonts w:asciiTheme="minorHAnsi" w:hAnsiTheme="minorHAnsi" w:cstheme="minorHAnsi"/>
          <w:spacing w:val="-4"/>
        </w:rPr>
        <w:t xml:space="preserve"> </w:t>
      </w:r>
      <w:r w:rsidRPr="00FF137E">
        <w:rPr>
          <w:rFonts w:asciiTheme="minorHAnsi" w:hAnsiTheme="minorHAnsi" w:cstheme="minorHAnsi"/>
        </w:rPr>
        <w:t>resulted</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fatality.</w:t>
      </w:r>
      <w:r w:rsidRPr="00FF137E">
        <w:rPr>
          <w:rFonts w:asciiTheme="minorHAnsi" w:hAnsiTheme="minorHAnsi" w:cstheme="minorHAnsi"/>
          <w:spacing w:val="-2"/>
        </w:rPr>
        <w:t xml:space="preserve"> </w:t>
      </w:r>
      <w:r w:rsidRPr="00FF137E">
        <w:rPr>
          <w:rFonts w:asciiTheme="minorHAnsi" w:hAnsiTheme="minorHAnsi" w:cstheme="minorHAnsi"/>
        </w:rPr>
        <w:t>“During</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investigation,</w:t>
      </w:r>
      <w:r w:rsidRPr="00FF137E">
        <w:rPr>
          <w:rFonts w:asciiTheme="minorHAnsi" w:hAnsiTheme="minorHAnsi" w:cstheme="minorHAnsi"/>
          <w:spacing w:val="-3"/>
        </w:rPr>
        <w:t xml:space="preserve"> </w:t>
      </w:r>
      <w:r w:rsidRPr="00FF137E">
        <w:rPr>
          <w:rFonts w:asciiTheme="minorHAnsi" w:hAnsiTheme="minorHAnsi" w:cstheme="minorHAnsi"/>
        </w:rPr>
        <w:t>information</w:t>
      </w:r>
      <w:r w:rsidRPr="00FF137E">
        <w:rPr>
          <w:rFonts w:asciiTheme="minorHAnsi" w:hAnsiTheme="minorHAnsi" w:cstheme="minorHAnsi"/>
          <w:spacing w:val="-4"/>
        </w:rPr>
        <w:t xml:space="preserve"> </w:t>
      </w:r>
      <w:r w:rsidRPr="00FF137E">
        <w:rPr>
          <w:rFonts w:asciiTheme="minorHAnsi" w:hAnsiTheme="minorHAnsi" w:cstheme="minorHAnsi"/>
        </w:rPr>
        <w:t>related to the child’s death that is collected, reviewed and obtained from participating in the postmortem examination, reviewing the initial coroner’s report and final autopsy is entered into MACWIS, including a disposition of the alleged maltreatment.”</w:t>
      </w:r>
    </w:p>
    <w:p w14:paraId="660ECD59" w14:textId="7AB26261" w:rsidR="00112D49" w:rsidRPr="00FF137E" w:rsidRDefault="00DC3A48" w:rsidP="00FE69A8">
      <w:pPr>
        <w:pStyle w:val="BodyText"/>
        <w:spacing w:after="120" w:line="276" w:lineRule="auto"/>
        <w:ind w:left="302" w:right="1037"/>
        <w:jc w:val="both"/>
        <w:rPr>
          <w:rFonts w:asciiTheme="minorHAnsi" w:hAnsiTheme="minorHAnsi" w:cstheme="minorHAnsi"/>
        </w:rPr>
      </w:pPr>
      <w:r w:rsidRPr="00FF137E">
        <w:rPr>
          <w:rFonts w:asciiTheme="minorHAnsi" w:hAnsiTheme="minorHAnsi" w:cstheme="minorHAnsi"/>
        </w:rPr>
        <w:t xml:space="preserve">The Reporting </w:t>
      </w:r>
      <w:r w:rsidR="006F5D34" w:rsidRPr="00FF137E">
        <w:rPr>
          <w:rFonts w:asciiTheme="minorHAnsi" w:hAnsiTheme="minorHAnsi" w:cstheme="minorHAnsi"/>
        </w:rPr>
        <w:t xml:space="preserve">Unit </w:t>
      </w:r>
      <w:r w:rsidRPr="00FF137E">
        <w:rPr>
          <w:rFonts w:asciiTheme="minorHAnsi" w:hAnsiTheme="minorHAnsi" w:cstheme="minorHAnsi"/>
        </w:rPr>
        <w:t xml:space="preserve">continues to submit NCANDS reports, work with field staff to improve data quality, and work staff to identify and correct issues in MACWIS related to NCANDS reporting. NCANDS federal report for </w:t>
      </w:r>
      <w:r w:rsidR="006F5D34" w:rsidRPr="00FF137E">
        <w:rPr>
          <w:rFonts w:asciiTheme="minorHAnsi" w:hAnsiTheme="minorHAnsi" w:cstheme="minorHAnsi"/>
        </w:rPr>
        <w:t xml:space="preserve">FFY2023 </w:t>
      </w:r>
      <w:r w:rsidRPr="00FF137E">
        <w:rPr>
          <w:rFonts w:asciiTheme="minorHAnsi" w:hAnsiTheme="minorHAnsi" w:cstheme="minorHAnsi"/>
        </w:rPr>
        <w:t>was submitted on 01/31/</w:t>
      </w:r>
      <w:r w:rsidR="006F5D34" w:rsidRPr="00FF137E">
        <w:rPr>
          <w:rFonts w:asciiTheme="minorHAnsi" w:hAnsiTheme="minorHAnsi" w:cstheme="minorHAnsi"/>
        </w:rPr>
        <w:t xml:space="preserve">2024 </w:t>
      </w:r>
      <w:r w:rsidRPr="00FF137E">
        <w:rPr>
          <w:rFonts w:asciiTheme="minorHAnsi" w:hAnsiTheme="minorHAnsi" w:cstheme="minorHAnsi"/>
        </w:rPr>
        <w:t xml:space="preserve">and accepted on </w:t>
      </w:r>
      <w:r w:rsidRPr="00FF137E">
        <w:rPr>
          <w:rFonts w:asciiTheme="minorHAnsi" w:hAnsiTheme="minorHAnsi" w:cstheme="minorHAnsi"/>
          <w:spacing w:val="-2"/>
        </w:rPr>
        <w:t>03/</w:t>
      </w:r>
      <w:r w:rsidR="00875639" w:rsidRPr="00FF137E">
        <w:rPr>
          <w:rFonts w:asciiTheme="minorHAnsi" w:hAnsiTheme="minorHAnsi" w:cstheme="minorHAnsi"/>
          <w:spacing w:val="-2"/>
        </w:rPr>
        <w:t>13</w:t>
      </w:r>
      <w:r w:rsidRPr="00FF137E">
        <w:rPr>
          <w:rFonts w:asciiTheme="minorHAnsi" w:hAnsiTheme="minorHAnsi" w:cstheme="minorHAnsi"/>
          <w:spacing w:val="-2"/>
        </w:rPr>
        <w:t>/202</w:t>
      </w:r>
      <w:r w:rsidR="00875639" w:rsidRPr="00FF137E">
        <w:rPr>
          <w:rFonts w:asciiTheme="minorHAnsi" w:hAnsiTheme="minorHAnsi" w:cstheme="minorHAnsi"/>
          <w:spacing w:val="-2"/>
        </w:rPr>
        <w:t>4</w:t>
      </w:r>
      <w:r w:rsidRPr="00FF137E">
        <w:rPr>
          <w:rFonts w:asciiTheme="minorHAnsi" w:hAnsiTheme="minorHAnsi" w:cstheme="minorHAnsi"/>
          <w:spacing w:val="-2"/>
        </w:rPr>
        <w:t>.</w:t>
      </w:r>
    </w:p>
    <w:p w14:paraId="5BBCAB7A" w14:textId="7C972149" w:rsidR="00112D49" w:rsidRPr="00FF137E" w:rsidRDefault="00DC3A48">
      <w:pPr>
        <w:pStyle w:val="BodyText"/>
        <w:spacing w:line="276" w:lineRule="auto"/>
        <w:ind w:left="300" w:right="1032"/>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Reporting</w:t>
      </w:r>
      <w:r w:rsidRPr="00FF137E">
        <w:rPr>
          <w:rFonts w:asciiTheme="minorHAnsi" w:hAnsiTheme="minorHAnsi" w:cstheme="minorHAnsi"/>
          <w:spacing w:val="-3"/>
        </w:rPr>
        <w:t xml:space="preserve"> </w:t>
      </w:r>
      <w:r w:rsidR="008328C0" w:rsidRPr="00FF137E">
        <w:rPr>
          <w:rFonts w:asciiTheme="minorHAnsi" w:hAnsiTheme="minorHAnsi" w:cstheme="minorHAnsi"/>
          <w:spacing w:val="-3"/>
        </w:rPr>
        <w:t xml:space="preserve">Unit </w:t>
      </w:r>
      <w:r w:rsidRPr="00FF137E">
        <w:rPr>
          <w:rFonts w:asciiTheme="minorHAnsi" w:hAnsiTheme="minorHAnsi" w:cstheme="minorHAnsi"/>
        </w:rPr>
        <w:t>communicates</w:t>
      </w:r>
      <w:r w:rsidRPr="00FF137E">
        <w:rPr>
          <w:rFonts w:asciiTheme="minorHAnsi" w:hAnsiTheme="minorHAnsi" w:cstheme="minorHAnsi"/>
          <w:spacing w:val="-3"/>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field</w:t>
      </w:r>
      <w:r w:rsidRPr="00FF137E">
        <w:rPr>
          <w:rFonts w:asciiTheme="minorHAnsi" w:hAnsiTheme="minorHAnsi" w:cstheme="minorHAnsi"/>
          <w:spacing w:val="-1"/>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through</w:t>
      </w:r>
      <w:r w:rsidRPr="00FF137E">
        <w:rPr>
          <w:rFonts w:asciiTheme="minorHAnsi" w:hAnsiTheme="minorHAnsi" w:cstheme="minorHAnsi"/>
          <w:spacing w:val="-3"/>
        </w:rPr>
        <w:t xml:space="preserve"> </w:t>
      </w:r>
      <w:r w:rsidRPr="00FF137E">
        <w:rPr>
          <w:rFonts w:asciiTheme="minorHAnsi" w:hAnsiTheme="minorHAnsi" w:cstheme="minorHAnsi"/>
        </w:rPr>
        <w:t>emails,</w:t>
      </w:r>
      <w:r w:rsidRPr="00FF137E">
        <w:rPr>
          <w:rFonts w:asciiTheme="minorHAnsi" w:hAnsiTheme="minorHAnsi" w:cstheme="minorHAnsi"/>
          <w:spacing w:val="-3"/>
        </w:rPr>
        <w:t xml:space="preserve"> </w:t>
      </w:r>
      <w:r w:rsidRPr="00FF137E">
        <w:rPr>
          <w:rFonts w:asciiTheme="minorHAnsi" w:hAnsiTheme="minorHAnsi" w:cstheme="minorHAnsi"/>
        </w:rPr>
        <w:t>phone</w:t>
      </w:r>
      <w:r w:rsidRPr="00FF137E">
        <w:rPr>
          <w:rFonts w:asciiTheme="minorHAnsi" w:hAnsiTheme="minorHAnsi" w:cstheme="minorHAnsi"/>
          <w:spacing w:val="-4"/>
        </w:rPr>
        <w:t xml:space="preserve"> </w:t>
      </w:r>
      <w:r w:rsidRPr="00FF137E">
        <w:rPr>
          <w:rFonts w:asciiTheme="minorHAnsi" w:hAnsiTheme="minorHAnsi" w:cstheme="minorHAnsi"/>
        </w:rPr>
        <w:t>calls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Microsoft Teams to provide training on how to correct the data issues in MACWIS. Currently, there is no plan of correction.</w:t>
      </w:r>
    </w:p>
    <w:p w14:paraId="7F3C209C" w14:textId="77777777" w:rsidR="00112D49" w:rsidRPr="00FF137E" w:rsidRDefault="00DC3A48">
      <w:pPr>
        <w:spacing w:before="97" w:line="208" w:lineRule="auto"/>
        <w:ind w:left="300" w:right="1445"/>
        <w:jc w:val="both"/>
        <w:rPr>
          <w:rFonts w:asciiTheme="minorHAnsi" w:hAnsiTheme="minorHAnsi" w:cstheme="minorHAnsi"/>
          <w:spacing w:val="-2"/>
          <w:sz w:val="24"/>
        </w:rPr>
      </w:pPr>
      <w:r w:rsidRPr="00FF137E">
        <w:rPr>
          <w:rFonts w:asciiTheme="minorHAnsi" w:hAnsiTheme="minorHAnsi" w:cstheme="minorHAnsi"/>
          <w:sz w:val="24"/>
        </w:rPr>
        <w:t>See</w:t>
      </w:r>
      <w:r w:rsidRPr="00FF137E">
        <w:rPr>
          <w:rFonts w:asciiTheme="minorHAnsi" w:hAnsiTheme="minorHAnsi" w:cstheme="minorHAnsi"/>
          <w:spacing w:val="-4"/>
          <w:sz w:val="24"/>
        </w:rPr>
        <w:t xml:space="preserve"> </w:t>
      </w:r>
      <w:r w:rsidRPr="00FF137E">
        <w:rPr>
          <w:rFonts w:asciiTheme="minorHAnsi" w:hAnsiTheme="minorHAnsi" w:cstheme="minorHAnsi"/>
          <w:sz w:val="24"/>
        </w:rPr>
        <w:t>Citizens</w:t>
      </w:r>
      <w:r w:rsidRPr="00FF137E">
        <w:rPr>
          <w:rFonts w:asciiTheme="minorHAnsi" w:hAnsiTheme="minorHAnsi" w:cstheme="minorHAnsi"/>
          <w:spacing w:val="-4"/>
          <w:sz w:val="24"/>
        </w:rPr>
        <w:t xml:space="preserve"> </w:t>
      </w:r>
      <w:r w:rsidRPr="00FF137E">
        <w:rPr>
          <w:rFonts w:asciiTheme="minorHAnsi" w:hAnsiTheme="minorHAnsi" w:cstheme="minorHAnsi"/>
          <w:sz w:val="24"/>
        </w:rPr>
        <w:t>Review</w:t>
      </w:r>
      <w:r w:rsidRPr="00FF137E">
        <w:rPr>
          <w:rFonts w:asciiTheme="minorHAnsi" w:hAnsiTheme="minorHAnsi" w:cstheme="minorHAnsi"/>
          <w:spacing w:val="-4"/>
          <w:sz w:val="24"/>
        </w:rPr>
        <w:t xml:space="preserve"> </w:t>
      </w:r>
      <w:r w:rsidRPr="00FF137E">
        <w:rPr>
          <w:rFonts w:asciiTheme="minorHAnsi" w:hAnsiTheme="minorHAnsi" w:cstheme="minorHAnsi"/>
          <w:sz w:val="24"/>
        </w:rPr>
        <w:t>Panels/</w:t>
      </w:r>
      <w:r w:rsidRPr="00FF137E">
        <w:rPr>
          <w:rFonts w:asciiTheme="minorHAnsi" w:hAnsiTheme="minorHAnsi" w:cstheme="minorHAnsi"/>
          <w:i/>
          <w:sz w:val="24"/>
        </w:rPr>
        <w:t>The</w:t>
      </w:r>
      <w:r w:rsidRPr="00FF137E">
        <w:rPr>
          <w:rFonts w:asciiTheme="minorHAnsi" w:hAnsiTheme="minorHAnsi" w:cstheme="minorHAnsi"/>
          <w:i/>
          <w:spacing w:val="-4"/>
          <w:sz w:val="24"/>
        </w:rPr>
        <w:t xml:space="preserve"> </w:t>
      </w:r>
      <w:r w:rsidRPr="00FF137E">
        <w:rPr>
          <w:rFonts w:asciiTheme="minorHAnsi" w:hAnsiTheme="minorHAnsi" w:cstheme="minorHAnsi"/>
          <w:i/>
          <w:sz w:val="24"/>
        </w:rPr>
        <w:t>Mississippi</w:t>
      </w:r>
      <w:r w:rsidRPr="00FF137E">
        <w:rPr>
          <w:rFonts w:asciiTheme="minorHAnsi" w:hAnsiTheme="minorHAnsi" w:cstheme="minorHAnsi"/>
          <w:i/>
          <w:spacing w:val="-4"/>
          <w:sz w:val="24"/>
        </w:rPr>
        <w:t xml:space="preserve"> </w:t>
      </w:r>
      <w:r w:rsidRPr="00FF137E">
        <w:rPr>
          <w:rFonts w:asciiTheme="minorHAnsi" w:hAnsiTheme="minorHAnsi" w:cstheme="minorHAnsi"/>
          <w:i/>
          <w:sz w:val="24"/>
        </w:rPr>
        <w:t>Child</w:t>
      </w:r>
      <w:r w:rsidRPr="00FF137E">
        <w:rPr>
          <w:rFonts w:asciiTheme="minorHAnsi" w:hAnsiTheme="minorHAnsi" w:cstheme="minorHAnsi"/>
          <w:i/>
          <w:spacing w:val="-5"/>
          <w:sz w:val="24"/>
        </w:rPr>
        <w:t xml:space="preserve"> </w:t>
      </w:r>
      <w:r w:rsidRPr="00FF137E">
        <w:rPr>
          <w:rFonts w:asciiTheme="minorHAnsi" w:hAnsiTheme="minorHAnsi" w:cstheme="minorHAnsi"/>
          <w:i/>
          <w:sz w:val="24"/>
        </w:rPr>
        <w:t>Death</w:t>
      </w:r>
      <w:r w:rsidRPr="00FF137E">
        <w:rPr>
          <w:rFonts w:asciiTheme="minorHAnsi" w:hAnsiTheme="minorHAnsi" w:cstheme="minorHAnsi"/>
          <w:i/>
          <w:spacing w:val="-4"/>
          <w:sz w:val="24"/>
        </w:rPr>
        <w:t xml:space="preserve"> </w:t>
      </w:r>
      <w:r w:rsidRPr="00FF137E">
        <w:rPr>
          <w:rFonts w:asciiTheme="minorHAnsi" w:hAnsiTheme="minorHAnsi" w:cstheme="minorHAnsi"/>
          <w:i/>
          <w:sz w:val="24"/>
        </w:rPr>
        <w:t>Review</w:t>
      </w:r>
      <w:r w:rsidRPr="00FF137E">
        <w:rPr>
          <w:rFonts w:asciiTheme="minorHAnsi" w:hAnsiTheme="minorHAnsi" w:cstheme="minorHAnsi"/>
          <w:i/>
          <w:spacing w:val="-4"/>
          <w:sz w:val="24"/>
        </w:rPr>
        <w:t xml:space="preserve"> </w:t>
      </w:r>
      <w:r w:rsidRPr="00FF137E">
        <w:rPr>
          <w:rFonts w:asciiTheme="minorHAnsi" w:hAnsiTheme="minorHAnsi" w:cstheme="minorHAnsi"/>
          <w:i/>
          <w:sz w:val="24"/>
        </w:rPr>
        <w:t>Panel</w:t>
      </w:r>
      <w:r w:rsidRPr="00FF137E">
        <w:rPr>
          <w:rFonts w:asciiTheme="minorHAnsi" w:hAnsiTheme="minorHAnsi" w:cstheme="minorHAnsi"/>
          <w:i/>
          <w:spacing w:val="-2"/>
          <w:sz w:val="24"/>
        </w:rPr>
        <w:t xml:space="preserve"> </w:t>
      </w:r>
      <w:r w:rsidRPr="00FF137E">
        <w:rPr>
          <w:rFonts w:asciiTheme="minorHAnsi" w:hAnsiTheme="minorHAnsi" w:cstheme="minorHAnsi"/>
          <w:sz w:val="24"/>
        </w:rPr>
        <w:t>section</w:t>
      </w:r>
      <w:r w:rsidRPr="00FF137E">
        <w:rPr>
          <w:rFonts w:asciiTheme="minorHAnsi" w:hAnsiTheme="minorHAnsi" w:cstheme="minorHAnsi"/>
          <w:spacing w:val="-4"/>
          <w:sz w:val="24"/>
        </w:rPr>
        <w:t xml:space="preserve"> </w:t>
      </w:r>
      <w:r w:rsidRPr="00FF137E">
        <w:rPr>
          <w:rFonts w:asciiTheme="minorHAnsi" w:hAnsiTheme="minorHAnsi" w:cstheme="minorHAnsi"/>
          <w:sz w:val="24"/>
        </w:rPr>
        <w:t>for</w:t>
      </w:r>
      <w:r w:rsidRPr="00FF137E">
        <w:rPr>
          <w:rFonts w:asciiTheme="minorHAnsi" w:hAnsiTheme="minorHAnsi" w:cstheme="minorHAnsi"/>
          <w:spacing w:val="-4"/>
          <w:sz w:val="24"/>
        </w:rPr>
        <w:t xml:space="preserve"> </w:t>
      </w:r>
      <w:r w:rsidRPr="00FF137E">
        <w:rPr>
          <w:rFonts w:asciiTheme="minorHAnsi" w:hAnsiTheme="minorHAnsi" w:cstheme="minorHAnsi"/>
          <w:sz w:val="24"/>
        </w:rPr>
        <w:t xml:space="preserve">additional </w:t>
      </w:r>
      <w:r w:rsidRPr="00FF137E">
        <w:rPr>
          <w:rFonts w:asciiTheme="minorHAnsi" w:hAnsiTheme="minorHAnsi" w:cstheme="minorHAnsi"/>
          <w:spacing w:val="-2"/>
          <w:sz w:val="24"/>
        </w:rPr>
        <w:t>discussion.</w:t>
      </w:r>
    </w:p>
    <w:p w14:paraId="204B832F" w14:textId="77777777" w:rsidR="00241248" w:rsidRPr="00FF137E" w:rsidRDefault="00241248">
      <w:pPr>
        <w:spacing w:before="97" w:line="208" w:lineRule="auto"/>
        <w:ind w:left="300" w:right="1445"/>
        <w:jc w:val="both"/>
        <w:rPr>
          <w:rFonts w:asciiTheme="minorHAnsi" w:hAnsiTheme="minorHAnsi" w:cstheme="minorHAnsi"/>
          <w:spacing w:val="-2"/>
          <w:sz w:val="24"/>
        </w:rPr>
      </w:pPr>
    </w:p>
    <w:p w14:paraId="40BBF3FD" w14:textId="1565E803" w:rsidR="00112D49" w:rsidRPr="00FF137E" w:rsidRDefault="005E4C06">
      <w:pPr>
        <w:pStyle w:val="Heading2"/>
        <w:spacing w:before="204" w:line="298" w:lineRule="exact"/>
        <w:rPr>
          <w:rFonts w:asciiTheme="minorHAnsi" w:hAnsiTheme="minorHAnsi" w:cstheme="minorHAnsi"/>
        </w:rPr>
      </w:pPr>
      <w:proofErr w:type="spellStart"/>
      <w:r w:rsidRPr="00FF137E">
        <w:rPr>
          <w:rFonts w:asciiTheme="minorHAnsi" w:hAnsiTheme="minorHAnsi" w:cstheme="minorHAnsi"/>
          <w:color w:val="2E5395"/>
        </w:rPr>
        <w:t>MaryLee</w:t>
      </w:r>
      <w:proofErr w:type="spellEnd"/>
      <w:r w:rsidRPr="00FF137E">
        <w:rPr>
          <w:rFonts w:asciiTheme="minorHAnsi" w:hAnsiTheme="minorHAnsi" w:cstheme="minorHAnsi"/>
          <w:color w:val="2E5395"/>
        </w:rPr>
        <w:t xml:space="preserve"> Allen </w:t>
      </w:r>
      <w:r w:rsidR="00DC3A48" w:rsidRPr="00FF137E">
        <w:rPr>
          <w:rFonts w:asciiTheme="minorHAnsi" w:hAnsiTheme="minorHAnsi" w:cstheme="minorHAnsi"/>
          <w:color w:val="2E5395"/>
        </w:rPr>
        <w:t>Promoting</w:t>
      </w:r>
      <w:r w:rsidR="00DC3A48" w:rsidRPr="00FF137E">
        <w:rPr>
          <w:rFonts w:asciiTheme="minorHAnsi" w:hAnsiTheme="minorHAnsi" w:cstheme="minorHAnsi"/>
          <w:color w:val="2E5395"/>
          <w:spacing w:val="-8"/>
        </w:rPr>
        <w:t xml:space="preserve"> </w:t>
      </w:r>
      <w:r w:rsidR="00DC3A48" w:rsidRPr="00FF137E">
        <w:rPr>
          <w:rFonts w:asciiTheme="minorHAnsi" w:hAnsiTheme="minorHAnsi" w:cstheme="minorHAnsi"/>
          <w:color w:val="2E5395"/>
        </w:rPr>
        <w:t>Safe</w:t>
      </w:r>
      <w:r w:rsidR="00DC3A48" w:rsidRPr="00FF137E">
        <w:rPr>
          <w:rFonts w:asciiTheme="minorHAnsi" w:hAnsiTheme="minorHAnsi" w:cstheme="minorHAnsi"/>
          <w:color w:val="2E5395"/>
          <w:spacing w:val="-5"/>
        </w:rPr>
        <w:t xml:space="preserve"> </w:t>
      </w:r>
      <w:r w:rsidR="00DC3A48" w:rsidRPr="00FF137E">
        <w:rPr>
          <w:rFonts w:asciiTheme="minorHAnsi" w:hAnsiTheme="minorHAnsi" w:cstheme="minorHAnsi"/>
          <w:color w:val="2E5395"/>
        </w:rPr>
        <w:t>and</w:t>
      </w:r>
      <w:r w:rsidR="00DC3A48" w:rsidRPr="00FF137E">
        <w:rPr>
          <w:rFonts w:asciiTheme="minorHAnsi" w:hAnsiTheme="minorHAnsi" w:cstheme="minorHAnsi"/>
          <w:color w:val="2E5395"/>
          <w:spacing w:val="-6"/>
        </w:rPr>
        <w:t xml:space="preserve"> </w:t>
      </w:r>
      <w:r w:rsidR="00DC3A48" w:rsidRPr="00FF137E">
        <w:rPr>
          <w:rFonts w:asciiTheme="minorHAnsi" w:hAnsiTheme="minorHAnsi" w:cstheme="minorHAnsi"/>
          <w:color w:val="2E5395"/>
        </w:rPr>
        <w:t>Stable</w:t>
      </w:r>
      <w:r w:rsidR="00DC3A48" w:rsidRPr="00FF137E">
        <w:rPr>
          <w:rFonts w:asciiTheme="minorHAnsi" w:hAnsiTheme="minorHAnsi" w:cstheme="minorHAnsi"/>
          <w:color w:val="2E5395"/>
          <w:spacing w:val="-5"/>
        </w:rPr>
        <w:t xml:space="preserve"> </w:t>
      </w:r>
      <w:r w:rsidR="00DC3A48" w:rsidRPr="00FF137E">
        <w:rPr>
          <w:rFonts w:asciiTheme="minorHAnsi" w:hAnsiTheme="minorHAnsi" w:cstheme="minorHAnsi"/>
          <w:color w:val="2E5395"/>
        </w:rPr>
        <w:t>Families</w:t>
      </w:r>
      <w:r w:rsidR="00DC3A48" w:rsidRPr="00FF137E">
        <w:rPr>
          <w:rFonts w:asciiTheme="minorHAnsi" w:hAnsiTheme="minorHAnsi" w:cstheme="minorHAnsi"/>
          <w:color w:val="2E5395"/>
          <w:spacing w:val="-8"/>
        </w:rPr>
        <w:t xml:space="preserve"> </w:t>
      </w:r>
      <w:r w:rsidR="00DC3A48" w:rsidRPr="00FF137E">
        <w:rPr>
          <w:rFonts w:asciiTheme="minorHAnsi" w:hAnsiTheme="minorHAnsi" w:cstheme="minorHAnsi"/>
          <w:color w:val="2E5395"/>
          <w:spacing w:val="-2"/>
        </w:rPr>
        <w:t>(PSSF)</w:t>
      </w:r>
    </w:p>
    <w:p w14:paraId="058BF95F" w14:textId="77777777" w:rsidR="00112D49" w:rsidRPr="00FF137E" w:rsidRDefault="00DC3A48">
      <w:pPr>
        <w:pStyle w:val="BodyText"/>
        <w:spacing w:line="276" w:lineRule="auto"/>
        <w:ind w:left="300" w:right="1584"/>
        <w:jc w:val="both"/>
        <w:rPr>
          <w:rFonts w:asciiTheme="minorHAnsi" w:hAnsiTheme="minorHAnsi" w:cstheme="minorHAnsi"/>
          <w:sz w:val="22"/>
        </w:rPr>
      </w:pPr>
      <w:r w:rsidRPr="00FF137E">
        <w:rPr>
          <w:rFonts w:asciiTheme="minorHAnsi" w:hAnsiTheme="minorHAnsi" w:cstheme="minorHAnsi"/>
        </w:rPr>
        <w:t>As additional funding through Title IV - B and E under the Consolidation Appropriations Act</w:t>
      </w:r>
      <w:r w:rsidRPr="00FF137E">
        <w:rPr>
          <w:rFonts w:asciiTheme="minorHAnsi" w:hAnsiTheme="minorHAnsi" w:cstheme="minorHAnsi"/>
          <w:spacing w:val="-12"/>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available</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us,</w:t>
      </w:r>
      <w:r w:rsidRPr="00FF137E">
        <w:rPr>
          <w:rFonts w:asciiTheme="minorHAnsi" w:hAnsiTheme="minorHAnsi" w:cstheme="minorHAnsi"/>
          <w:spacing w:val="-9"/>
        </w:rPr>
        <w:t xml:space="preserve"> </w:t>
      </w:r>
      <w:r w:rsidRPr="00FF137E">
        <w:rPr>
          <w:rFonts w:asciiTheme="minorHAnsi" w:hAnsiTheme="minorHAnsi" w:cstheme="minorHAnsi"/>
        </w:rPr>
        <w:t>we</w:t>
      </w:r>
      <w:r w:rsidRPr="00FF137E">
        <w:rPr>
          <w:rFonts w:asciiTheme="minorHAnsi" w:hAnsiTheme="minorHAnsi" w:cstheme="minorHAnsi"/>
          <w:spacing w:val="-11"/>
        </w:rPr>
        <w:t xml:space="preserve"> </w:t>
      </w:r>
      <w:r w:rsidRPr="00FF137E">
        <w:rPr>
          <w:rFonts w:asciiTheme="minorHAnsi" w:hAnsiTheme="minorHAnsi" w:cstheme="minorHAnsi"/>
        </w:rPr>
        <w:t>are</w:t>
      </w:r>
      <w:r w:rsidRPr="00FF137E">
        <w:rPr>
          <w:rFonts w:asciiTheme="minorHAnsi" w:hAnsiTheme="minorHAnsi" w:cstheme="minorHAnsi"/>
          <w:spacing w:val="-10"/>
        </w:rPr>
        <w:t xml:space="preserve"> </w:t>
      </w:r>
      <w:r w:rsidRPr="00FF137E">
        <w:rPr>
          <w:rFonts w:asciiTheme="minorHAnsi" w:hAnsiTheme="minorHAnsi" w:cstheme="minorHAnsi"/>
        </w:rPr>
        <w:t>currently</w:t>
      </w:r>
      <w:r w:rsidRPr="00FF137E">
        <w:rPr>
          <w:rFonts w:asciiTheme="minorHAnsi" w:hAnsiTheme="minorHAnsi" w:cstheme="minorHAnsi"/>
          <w:spacing w:val="-12"/>
        </w:rPr>
        <w:t xml:space="preserve"> </w:t>
      </w:r>
      <w:r w:rsidRPr="00FF137E">
        <w:rPr>
          <w:rFonts w:asciiTheme="minorHAnsi" w:hAnsiTheme="minorHAnsi" w:cstheme="minorHAnsi"/>
        </w:rPr>
        <w:t>discussing</w:t>
      </w:r>
      <w:r w:rsidRPr="00FF137E">
        <w:rPr>
          <w:rFonts w:asciiTheme="minorHAnsi" w:hAnsiTheme="minorHAnsi" w:cstheme="minorHAnsi"/>
          <w:spacing w:val="-10"/>
        </w:rPr>
        <w:t xml:space="preserve"> </w:t>
      </w:r>
      <w:r w:rsidRPr="00FF137E">
        <w:rPr>
          <w:rFonts w:asciiTheme="minorHAnsi" w:hAnsiTheme="minorHAnsi" w:cstheme="minorHAnsi"/>
        </w:rPr>
        <w:t>with</w:t>
      </w:r>
      <w:r w:rsidRPr="00FF137E">
        <w:rPr>
          <w:rFonts w:asciiTheme="minorHAnsi" w:hAnsiTheme="minorHAnsi" w:cstheme="minorHAnsi"/>
          <w:spacing w:val="-12"/>
        </w:rPr>
        <w:t xml:space="preserve"> </w:t>
      </w:r>
      <w:r w:rsidRPr="00FF137E">
        <w:rPr>
          <w:rFonts w:asciiTheme="minorHAnsi" w:hAnsiTheme="minorHAnsi" w:cstheme="minorHAnsi"/>
        </w:rPr>
        <w:t>Senior</w:t>
      </w:r>
      <w:r w:rsidRPr="00FF137E">
        <w:rPr>
          <w:rFonts w:asciiTheme="minorHAnsi" w:hAnsiTheme="minorHAnsi" w:cstheme="minorHAnsi"/>
          <w:spacing w:val="-12"/>
        </w:rPr>
        <w:t xml:space="preserve"> </w:t>
      </w:r>
      <w:r w:rsidRPr="00FF137E">
        <w:rPr>
          <w:rFonts w:asciiTheme="minorHAnsi" w:hAnsiTheme="minorHAnsi" w:cstheme="minorHAnsi"/>
        </w:rPr>
        <w:t>Leadership</w:t>
      </w:r>
      <w:r w:rsidRPr="00FF137E">
        <w:rPr>
          <w:rFonts w:asciiTheme="minorHAnsi" w:hAnsiTheme="minorHAnsi" w:cstheme="minorHAnsi"/>
          <w:spacing w:val="-12"/>
        </w:rPr>
        <w:t xml:space="preserve"> </w:t>
      </w:r>
      <w:r w:rsidRPr="00FF137E">
        <w:rPr>
          <w:rFonts w:asciiTheme="minorHAnsi" w:hAnsiTheme="minorHAnsi" w:cstheme="minorHAnsi"/>
        </w:rPr>
        <w:t>our</w:t>
      </w:r>
      <w:r w:rsidRPr="00FF137E">
        <w:rPr>
          <w:rFonts w:asciiTheme="minorHAnsi" w:hAnsiTheme="minorHAnsi" w:cstheme="minorHAnsi"/>
          <w:spacing w:val="-13"/>
        </w:rPr>
        <w:t xml:space="preserve"> </w:t>
      </w:r>
      <w:r w:rsidRPr="00FF137E">
        <w:rPr>
          <w:rFonts w:asciiTheme="minorHAnsi" w:hAnsiTheme="minorHAnsi" w:cstheme="minorHAnsi"/>
        </w:rPr>
        <w:t>options</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this funding which will be allocated for this fiscal year</w:t>
      </w:r>
      <w:r w:rsidRPr="00FF137E">
        <w:rPr>
          <w:rFonts w:asciiTheme="minorHAnsi" w:hAnsiTheme="minorHAnsi" w:cstheme="minorHAnsi"/>
          <w:sz w:val="22"/>
        </w:rPr>
        <w:t>.</w:t>
      </w:r>
    </w:p>
    <w:p w14:paraId="65EA576C" w14:textId="77777777" w:rsidR="00112D49" w:rsidRPr="00FF137E" w:rsidRDefault="00112D49">
      <w:pPr>
        <w:pStyle w:val="BodyText"/>
        <w:spacing w:before="14"/>
        <w:rPr>
          <w:rFonts w:asciiTheme="minorHAnsi" w:hAnsiTheme="minorHAnsi" w:cstheme="minorHAnsi"/>
        </w:rPr>
      </w:pPr>
    </w:p>
    <w:p w14:paraId="6A28C6FD" w14:textId="03402935" w:rsidR="00112D49" w:rsidRPr="00FF137E" w:rsidRDefault="00DC3A48">
      <w:pPr>
        <w:pStyle w:val="BodyText"/>
        <w:spacing w:line="276" w:lineRule="auto"/>
        <w:ind w:left="300" w:right="1582"/>
        <w:jc w:val="both"/>
        <w:rPr>
          <w:rFonts w:asciiTheme="minorHAnsi" w:hAnsiTheme="minorHAnsi" w:cstheme="minorHAnsi"/>
        </w:rPr>
      </w:pPr>
      <w:r w:rsidRPr="00FF137E">
        <w:rPr>
          <w:rFonts w:asciiTheme="minorHAnsi" w:hAnsiTheme="minorHAnsi" w:cstheme="minorHAnsi"/>
        </w:rPr>
        <w:t>MDCPS utiliz</w:t>
      </w:r>
      <w:r w:rsidR="00A15693" w:rsidRPr="00FF137E">
        <w:rPr>
          <w:rFonts w:asciiTheme="minorHAnsi" w:hAnsiTheme="minorHAnsi" w:cstheme="minorHAnsi"/>
        </w:rPr>
        <w:t>ed</w:t>
      </w:r>
      <w:r w:rsidRPr="00FF137E">
        <w:rPr>
          <w:rFonts w:asciiTheme="minorHAnsi" w:hAnsiTheme="minorHAnsi" w:cstheme="minorHAnsi"/>
        </w:rPr>
        <w:t xml:space="preserve"> Division X funding by providing concrete support services. These concrete support services are based on need and provided to families that make appropriate requests.</w:t>
      </w:r>
      <w:r w:rsidRPr="00FF137E">
        <w:rPr>
          <w:rFonts w:asciiTheme="minorHAnsi" w:hAnsiTheme="minorHAnsi" w:cstheme="minorHAnsi"/>
          <w:spacing w:val="-9"/>
        </w:rPr>
        <w:t xml:space="preserve"> </w:t>
      </w:r>
      <w:r w:rsidRPr="00FF137E">
        <w:rPr>
          <w:rFonts w:asciiTheme="minorHAnsi" w:hAnsiTheme="minorHAnsi" w:cstheme="minorHAnsi"/>
        </w:rPr>
        <w:t>PSSF</w:t>
      </w:r>
      <w:r w:rsidRPr="00FF137E">
        <w:rPr>
          <w:rFonts w:asciiTheme="minorHAnsi" w:hAnsiTheme="minorHAnsi" w:cstheme="minorHAnsi"/>
          <w:spacing w:val="-10"/>
        </w:rPr>
        <w:t xml:space="preserve"> </w:t>
      </w:r>
      <w:r w:rsidRPr="00FF137E">
        <w:rPr>
          <w:rFonts w:asciiTheme="minorHAnsi" w:hAnsiTheme="minorHAnsi" w:cstheme="minorHAnsi"/>
        </w:rPr>
        <w:t>Funds</w:t>
      </w:r>
      <w:r w:rsidRPr="00FF137E">
        <w:rPr>
          <w:rFonts w:asciiTheme="minorHAnsi" w:hAnsiTheme="minorHAnsi" w:cstheme="minorHAnsi"/>
          <w:spacing w:val="-9"/>
        </w:rPr>
        <w:t xml:space="preserve"> </w:t>
      </w:r>
      <w:r w:rsidRPr="00FF137E">
        <w:rPr>
          <w:rFonts w:asciiTheme="minorHAnsi" w:hAnsiTheme="minorHAnsi" w:cstheme="minorHAnsi"/>
        </w:rPr>
        <w:t>are</w:t>
      </w:r>
      <w:r w:rsidRPr="00FF137E">
        <w:rPr>
          <w:rFonts w:asciiTheme="minorHAnsi" w:hAnsiTheme="minorHAnsi" w:cstheme="minorHAnsi"/>
          <w:spacing w:val="-9"/>
        </w:rPr>
        <w:t xml:space="preserve"> </w:t>
      </w:r>
      <w:r w:rsidRPr="00FF137E">
        <w:rPr>
          <w:rFonts w:asciiTheme="minorHAnsi" w:hAnsiTheme="minorHAnsi" w:cstheme="minorHAnsi"/>
        </w:rPr>
        <w:t>divided</w:t>
      </w:r>
      <w:r w:rsidRPr="00FF137E">
        <w:rPr>
          <w:rFonts w:asciiTheme="minorHAnsi" w:hAnsiTheme="minorHAnsi" w:cstheme="minorHAnsi"/>
          <w:spacing w:val="-8"/>
        </w:rPr>
        <w:t xml:space="preserve"> </w:t>
      </w:r>
      <w:r w:rsidRPr="00FF137E">
        <w:rPr>
          <w:rFonts w:asciiTheme="minorHAnsi" w:hAnsiTheme="minorHAnsi" w:cstheme="minorHAnsi"/>
        </w:rPr>
        <w:t>into</w:t>
      </w:r>
      <w:r w:rsidRPr="00FF137E">
        <w:rPr>
          <w:rFonts w:asciiTheme="minorHAnsi" w:hAnsiTheme="minorHAnsi" w:cstheme="minorHAnsi"/>
          <w:spacing w:val="-9"/>
        </w:rPr>
        <w:t xml:space="preserve"> </w:t>
      </w:r>
      <w:r w:rsidRPr="00FF137E">
        <w:rPr>
          <w:rFonts w:asciiTheme="minorHAnsi" w:hAnsiTheme="minorHAnsi" w:cstheme="minorHAnsi"/>
        </w:rPr>
        <w:t>various</w:t>
      </w:r>
      <w:r w:rsidRPr="00FF137E">
        <w:rPr>
          <w:rFonts w:asciiTheme="minorHAnsi" w:hAnsiTheme="minorHAnsi" w:cstheme="minorHAnsi"/>
          <w:spacing w:val="-9"/>
        </w:rPr>
        <w:t xml:space="preserve"> </w:t>
      </w:r>
      <w:r w:rsidRPr="00FF137E">
        <w:rPr>
          <w:rFonts w:asciiTheme="minorHAnsi" w:hAnsiTheme="minorHAnsi" w:cstheme="minorHAnsi"/>
        </w:rPr>
        <w:t>units</w:t>
      </w:r>
      <w:r w:rsidRPr="00FF137E">
        <w:rPr>
          <w:rFonts w:asciiTheme="minorHAnsi" w:hAnsiTheme="minorHAnsi" w:cstheme="minorHAnsi"/>
          <w:spacing w:val="-9"/>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agency.</w:t>
      </w:r>
      <w:r w:rsidRPr="00FF137E">
        <w:rPr>
          <w:rFonts w:asciiTheme="minorHAnsi" w:hAnsiTheme="minorHAnsi" w:cstheme="minorHAnsi"/>
          <w:spacing w:val="-9"/>
        </w:rPr>
        <w:t xml:space="preserve"> </w:t>
      </w:r>
      <w:r w:rsidRPr="00FF137E">
        <w:rPr>
          <w:rFonts w:asciiTheme="minorHAnsi" w:hAnsiTheme="minorHAnsi" w:cstheme="minorHAnsi"/>
        </w:rPr>
        <w:t>Prevention</w:t>
      </w:r>
      <w:r w:rsidRPr="00FF137E">
        <w:rPr>
          <w:rFonts w:asciiTheme="minorHAnsi" w:hAnsiTheme="minorHAnsi" w:cstheme="minorHAnsi"/>
          <w:spacing w:val="-9"/>
        </w:rPr>
        <w:t xml:space="preserve"> </w:t>
      </w:r>
      <w:r w:rsidRPr="00FF137E">
        <w:rPr>
          <w:rFonts w:asciiTheme="minorHAnsi" w:hAnsiTheme="minorHAnsi" w:cstheme="minorHAnsi"/>
        </w:rPr>
        <w:t>receives</w:t>
      </w:r>
      <w:r w:rsidRPr="00FF137E">
        <w:rPr>
          <w:rFonts w:asciiTheme="minorHAnsi" w:hAnsiTheme="minorHAnsi" w:cstheme="minorHAnsi"/>
          <w:spacing w:val="-10"/>
        </w:rPr>
        <w:t xml:space="preserve"> </w:t>
      </w:r>
      <w:r w:rsidRPr="00FF137E">
        <w:rPr>
          <w:rFonts w:asciiTheme="minorHAnsi" w:hAnsiTheme="minorHAnsi" w:cstheme="minorHAnsi"/>
        </w:rPr>
        <w:t>PSSF Funds</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Family</w:t>
      </w:r>
      <w:r w:rsidRPr="00FF137E">
        <w:rPr>
          <w:rFonts w:asciiTheme="minorHAnsi" w:hAnsiTheme="minorHAnsi" w:cstheme="minorHAnsi"/>
          <w:spacing w:val="-15"/>
        </w:rPr>
        <w:t xml:space="preserve"> </w:t>
      </w:r>
      <w:r w:rsidRPr="00FF137E">
        <w:rPr>
          <w:rFonts w:asciiTheme="minorHAnsi" w:hAnsiTheme="minorHAnsi" w:cstheme="minorHAnsi"/>
        </w:rPr>
        <w:t>Preservation,</w:t>
      </w:r>
      <w:r w:rsidRPr="00FF137E">
        <w:rPr>
          <w:rFonts w:asciiTheme="minorHAnsi" w:hAnsiTheme="minorHAnsi" w:cstheme="minorHAnsi"/>
          <w:spacing w:val="-15"/>
        </w:rPr>
        <w:t xml:space="preserve"> </w:t>
      </w:r>
      <w:r w:rsidRPr="00FF137E">
        <w:rPr>
          <w:rFonts w:asciiTheme="minorHAnsi" w:hAnsiTheme="minorHAnsi" w:cstheme="minorHAnsi"/>
        </w:rPr>
        <w:t>Family</w:t>
      </w:r>
      <w:r w:rsidRPr="00FF137E">
        <w:rPr>
          <w:rFonts w:asciiTheme="minorHAnsi" w:hAnsiTheme="minorHAnsi" w:cstheme="minorHAnsi"/>
          <w:spacing w:val="-15"/>
        </w:rPr>
        <w:t xml:space="preserve"> </w:t>
      </w:r>
      <w:r w:rsidRPr="00FF137E">
        <w:rPr>
          <w:rFonts w:asciiTheme="minorHAnsi" w:hAnsiTheme="minorHAnsi" w:cstheme="minorHAnsi"/>
        </w:rPr>
        <w:t>Reunification,</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currently</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agency</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using</w:t>
      </w:r>
      <w:r w:rsidRPr="00FF137E">
        <w:rPr>
          <w:rFonts w:asciiTheme="minorHAnsi" w:hAnsiTheme="minorHAnsi" w:cstheme="minorHAnsi"/>
          <w:spacing w:val="-15"/>
        </w:rPr>
        <w:t xml:space="preserve"> </w:t>
      </w:r>
      <w:r w:rsidRPr="00FF137E">
        <w:rPr>
          <w:rFonts w:asciiTheme="minorHAnsi" w:hAnsiTheme="minorHAnsi" w:cstheme="minorHAnsi"/>
        </w:rPr>
        <w:t>funds for</w:t>
      </w:r>
      <w:r w:rsidRPr="00FF137E">
        <w:rPr>
          <w:rFonts w:asciiTheme="minorHAnsi" w:hAnsiTheme="minorHAnsi" w:cstheme="minorHAnsi"/>
          <w:spacing w:val="-5"/>
        </w:rPr>
        <w:t xml:space="preserve"> </w:t>
      </w:r>
      <w:r w:rsidRPr="00FF137E">
        <w:rPr>
          <w:rFonts w:asciiTheme="minorHAnsi" w:hAnsiTheme="minorHAnsi" w:cstheme="minorHAnsi"/>
        </w:rPr>
        <w:t>Family</w:t>
      </w:r>
      <w:r w:rsidRPr="00FF137E">
        <w:rPr>
          <w:rFonts w:asciiTheme="minorHAnsi" w:hAnsiTheme="minorHAnsi" w:cstheme="minorHAnsi"/>
          <w:spacing w:val="-3"/>
        </w:rPr>
        <w:t xml:space="preserve"> </w:t>
      </w:r>
      <w:r w:rsidRPr="00FF137E">
        <w:rPr>
          <w:rFonts w:asciiTheme="minorHAnsi" w:hAnsiTheme="minorHAnsi" w:cstheme="minorHAnsi"/>
        </w:rPr>
        <w:t>Support.</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3"/>
        </w:rPr>
        <w:t xml:space="preserve"> </w:t>
      </w:r>
      <w:r w:rsidRPr="00FF137E">
        <w:rPr>
          <w:rFonts w:asciiTheme="minorHAnsi" w:hAnsiTheme="minorHAnsi" w:cstheme="minorHAnsi"/>
        </w:rPr>
        <w:t>portion</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funds</w:t>
      </w:r>
      <w:r w:rsidRPr="00FF137E">
        <w:rPr>
          <w:rFonts w:asciiTheme="minorHAnsi" w:hAnsiTheme="minorHAnsi" w:cstheme="minorHAnsi"/>
          <w:spacing w:val="-3"/>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currently</w:t>
      </w:r>
      <w:r w:rsidRPr="00FF137E">
        <w:rPr>
          <w:rFonts w:asciiTheme="minorHAnsi" w:hAnsiTheme="minorHAnsi" w:cstheme="minorHAnsi"/>
          <w:spacing w:val="-3"/>
        </w:rPr>
        <w:t xml:space="preserve"> </w:t>
      </w:r>
      <w:r w:rsidRPr="00FF137E">
        <w:rPr>
          <w:rFonts w:asciiTheme="minorHAnsi" w:hAnsiTheme="minorHAnsi" w:cstheme="minorHAnsi"/>
        </w:rPr>
        <w:t>being</w:t>
      </w:r>
      <w:r w:rsidRPr="00FF137E">
        <w:rPr>
          <w:rFonts w:asciiTheme="minorHAnsi" w:hAnsiTheme="minorHAnsi" w:cstheme="minorHAnsi"/>
          <w:spacing w:val="-2"/>
        </w:rPr>
        <w:t xml:space="preserve"> </w:t>
      </w:r>
      <w:r w:rsidRPr="00FF137E">
        <w:rPr>
          <w:rFonts w:asciiTheme="minorHAnsi" w:hAnsiTheme="minorHAnsi" w:cstheme="minorHAnsi"/>
        </w:rPr>
        <w:t>utilized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assist</w:t>
      </w:r>
      <w:r w:rsidRPr="00FF137E">
        <w:rPr>
          <w:rFonts w:asciiTheme="minorHAnsi" w:hAnsiTheme="minorHAnsi" w:cstheme="minorHAnsi"/>
          <w:spacing w:val="-3"/>
        </w:rPr>
        <w:t xml:space="preserve"> </w:t>
      </w:r>
      <w:r w:rsidRPr="00FF137E">
        <w:rPr>
          <w:rFonts w:asciiTheme="minorHAnsi" w:hAnsiTheme="minorHAnsi" w:cstheme="minorHAnsi"/>
        </w:rPr>
        <w:t>families</w:t>
      </w:r>
      <w:r w:rsidRPr="00FF137E">
        <w:rPr>
          <w:rFonts w:asciiTheme="minorHAnsi" w:hAnsiTheme="minorHAnsi" w:cstheme="minorHAnsi"/>
          <w:spacing w:val="-3"/>
        </w:rPr>
        <w:t xml:space="preserve"> </w:t>
      </w:r>
      <w:r w:rsidRPr="00FF137E">
        <w:rPr>
          <w:rFonts w:asciiTheme="minorHAnsi" w:hAnsiTheme="minorHAnsi" w:cstheme="minorHAnsi"/>
        </w:rPr>
        <w:t>that need</w:t>
      </w:r>
      <w:r w:rsidRPr="00FF137E">
        <w:rPr>
          <w:rFonts w:asciiTheme="minorHAnsi" w:hAnsiTheme="minorHAnsi" w:cstheme="minorHAnsi"/>
          <w:spacing w:val="-15"/>
        </w:rPr>
        <w:t xml:space="preserve"> </w:t>
      </w:r>
      <w:r w:rsidRPr="00FF137E">
        <w:rPr>
          <w:rFonts w:asciiTheme="minorHAnsi" w:hAnsiTheme="minorHAnsi" w:cstheme="minorHAnsi"/>
        </w:rPr>
        <w:t>concrete</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stated</w:t>
      </w:r>
      <w:r w:rsidRPr="00FF137E">
        <w:rPr>
          <w:rFonts w:asciiTheme="minorHAnsi" w:hAnsiTheme="minorHAnsi" w:cstheme="minorHAnsi"/>
          <w:spacing w:val="-15"/>
        </w:rPr>
        <w:t xml:space="preserve"> </w:t>
      </w:r>
      <w:r w:rsidRPr="00FF137E">
        <w:rPr>
          <w:rFonts w:asciiTheme="minorHAnsi" w:hAnsiTheme="minorHAnsi" w:cstheme="minorHAnsi"/>
        </w:rPr>
        <w:t>below.</w:t>
      </w:r>
      <w:r w:rsidRPr="00FF137E">
        <w:rPr>
          <w:rFonts w:asciiTheme="minorHAnsi" w:hAnsiTheme="minorHAnsi" w:cstheme="minorHAnsi"/>
          <w:spacing w:val="-15"/>
        </w:rPr>
        <w:t xml:space="preserve"> </w:t>
      </w:r>
      <w:r w:rsidRPr="00FF137E">
        <w:rPr>
          <w:rFonts w:asciiTheme="minorHAnsi" w:hAnsiTheme="minorHAnsi" w:cstheme="minorHAnsi"/>
        </w:rPr>
        <w:t>During</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program</w:t>
      </w:r>
      <w:r w:rsidRPr="00FF137E">
        <w:rPr>
          <w:rFonts w:asciiTheme="minorHAnsi" w:hAnsiTheme="minorHAnsi" w:cstheme="minorHAnsi"/>
          <w:spacing w:val="-15"/>
        </w:rPr>
        <w:t xml:space="preserve"> </w:t>
      </w:r>
      <w:r w:rsidRPr="00FF137E">
        <w:rPr>
          <w:rFonts w:asciiTheme="minorHAnsi" w:hAnsiTheme="minorHAnsi" w:cstheme="minorHAnsi"/>
        </w:rPr>
        <w:t>year</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faced</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 xml:space="preserve">challenge of not having respondents to the RFP for concrete services. In turn the agency developed a </w:t>
      </w:r>
      <w:r w:rsidRPr="00FF137E">
        <w:rPr>
          <w:rFonts w:asciiTheme="minorHAnsi" w:hAnsiTheme="minorHAnsi" w:cstheme="minorHAnsi"/>
        </w:rPr>
        <w:lastRenderedPageBreak/>
        <w:t>short-term program to utilize PSSF funds and assist families throughout the state.</w:t>
      </w:r>
    </w:p>
    <w:p w14:paraId="3966C24F" w14:textId="77777777" w:rsidR="00112D49" w:rsidRPr="00FF137E" w:rsidRDefault="00112D49">
      <w:pPr>
        <w:pStyle w:val="BodyText"/>
        <w:spacing w:before="42"/>
        <w:rPr>
          <w:rFonts w:asciiTheme="minorHAnsi" w:hAnsiTheme="minorHAnsi" w:cstheme="minorHAnsi"/>
        </w:rPr>
      </w:pPr>
    </w:p>
    <w:p w14:paraId="363927D7" w14:textId="1C516DCD" w:rsidR="00112D49" w:rsidRPr="00FF137E" w:rsidRDefault="00DC3A48">
      <w:pPr>
        <w:pStyle w:val="BodyText"/>
        <w:spacing w:line="276" w:lineRule="auto"/>
        <w:ind w:left="300" w:right="1033"/>
        <w:jc w:val="both"/>
        <w:rPr>
          <w:rFonts w:asciiTheme="minorHAnsi" w:hAnsiTheme="minorHAnsi" w:cstheme="minorHAnsi"/>
        </w:rPr>
      </w:pPr>
      <w:r w:rsidRPr="00FF137E">
        <w:rPr>
          <w:rFonts w:asciiTheme="minorHAnsi" w:hAnsiTheme="minorHAnsi" w:cstheme="minorHAnsi"/>
        </w:rPr>
        <w:t>MDCPS attempted to</w:t>
      </w:r>
      <w:r w:rsidRPr="00FF137E">
        <w:rPr>
          <w:rFonts w:asciiTheme="minorHAnsi" w:hAnsiTheme="minorHAnsi" w:cstheme="minorHAnsi"/>
          <w:spacing w:val="-1"/>
        </w:rPr>
        <w:t xml:space="preserve"> </w:t>
      </w:r>
      <w:r w:rsidRPr="00FF137E">
        <w:rPr>
          <w:rFonts w:asciiTheme="minorHAnsi" w:hAnsiTheme="minorHAnsi" w:cstheme="minorHAnsi"/>
        </w:rPr>
        <w:t>procure</w:t>
      </w:r>
      <w:r w:rsidRPr="00FF137E">
        <w:rPr>
          <w:rFonts w:asciiTheme="minorHAnsi" w:hAnsiTheme="minorHAnsi" w:cstheme="minorHAnsi"/>
          <w:spacing w:val="-1"/>
        </w:rPr>
        <w:t xml:space="preserve"> </w:t>
      </w:r>
      <w:r w:rsidRPr="00FF137E">
        <w:rPr>
          <w:rFonts w:asciiTheme="minorHAnsi" w:hAnsiTheme="minorHAnsi" w:cstheme="minorHAnsi"/>
        </w:rPr>
        <w:t>a community provider to accept referrals and to assist families and children with resolving crisis and utilize appropriate and necessary services to remain safely together or to reunify with family members. MDCPS recognized that several families were experiencing needs related to financial support, housing, and transportation</w:t>
      </w:r>
      <w:r w:rsidRPr="00FF137E">
        <w:rPr>
          <w:rFonts w:asciiTheme="minorHAnsi" w:hAnsiTheme="minorHAnsi" w:cstheme="minorHAnsi"/>
          <w:spacing w:val="-2"/>
        </w:rPr>
        <w:t xml:space="preserve"> </w:t>
      </w:r>
      <w:r w:rsidRPr="00FF137E">
        <w:rPr>
          <w:rFonts w:asciiTheme="minorHAnsi" w:hAnsiTheme="minorHAnsi" w:cstheme="minorHAnsi"/>
        </w:rPr>
        <w:t xml:space="preserve">during the pandemic. </w:t>
      </w:r>
      <w:r w:rsidR="008B0AE1" w:rsidRPr="00FF137E">
        <w:rPr>
          <w:rFonts w:asciiTheme="minorHAnsi" w:hAnsiTheme="minorHAnsi" w:cstheme="minorHAnsi"/>
          <w:shd w:val="clear" w:color="auto" w:fill="FFFFFF"/>
        </w:rPr>
        <w:t xml:space="preserve">MDCPS established a process by which county staff </w:t>
      </w:r>
      <w:r w:rsidR="008B0AE1" w:rsidRPr="00FF137E">
        <w:rPr>
          <w:rFonts w:asciiTheme="minorHAnsi" w:hAnsiTheme="minorHAnsi" w:cstheme="minorHAnsi"/>
          <w:bdr w:val="none" w:sz="0" w:space="0" w:color="auto" w:frame="1"/>
          <w:shd w:val="clear" w:color="auto" w:fill="FFFFFF"/>
        </w:rPr>
        <w:t>would submit</w:t>
      </w:r>
      <w:r w:rsidR="008B0AE1" w:rsidRPr="00FF137E">
        <w:rPr>
          <w:rFonts w:asciiTheme="minorHAnsi" w:hAnsiTheme="minorHAnsi" w:cstheme="minorHAnsi"/>
          <w:shd w:val="clear" w:color="auto" w:fill="FFFFFF"/>
        </w:rPr>
        <w:t xml:space="preserve"> referrals to families at risk of being separated due to a concrete need or families whose barriers to reunification are related to short-term temporary concrete needs. The process</w:t>
      </w:r>
      <w:r w:rsidR="008B0AE1" w:rsidRPr="00FF137E">
        <w:rPr>
          <w:rFonts w:asciiTheme="minorHAnsi" w:hAnsiTheme="minorHAnsi" w:cstheme="minorHAnsi"/>
          <w:bdr w:val="none" w:sz="0" w:space="0" w:color="auto" w:frame="1"/>
          <w:shd w:val="clear" w:color="auto" w:fill="FFFFFF"/>
        </w:rPr>
        <w:t xml:space="preserve"> allowed </w:t>
      </w:r>
      <w:r w:rsidR="008B0AE1" w:rsidRPr="00FF137E">
        <w:rPr>
          <w:rFonts w:asciiTheme="minorHAnsi" w:hAnsiTheme="minorHAnsi" w:cstheme="minorHAnsi"/>
          <w:shd w:val="clear" w:color="auto" w:fill="FFFFFF"/>
        </w:rPr>
        <w:t>the MDCPS Prevention Unit to directly assist families with short term needs that </w:t>
      </w:r>
      <w:r w:rsidR="008B0AE1" w:rsidRPr="00FF137E">
        <w:rPr>
          <w:rFonts w:asciiTheme="minorHAnsi" w:hAnsiTheme="minorHAnsi" w:cstheme="minorHAnsi"/>
          <w:bdr w:val="none" w:sz="0" w:space="0" w:color="auto" w:frame="1"/>
          <w:shd w:val="clear" w:color="auto" w:fill="FFFFFF"/>
        </w:rPr>
        <w:t>included</w:t>
      </w:r>
      <w:r w:rsidR="008B0AE1" w:rsidRPr="00FF137E">
        <w:rPr>
          <w:rFonts w:asciiTheme="minorHAnsi" w:hAnsiTheme="minorHAnsi" w:cstheme="minorHAnsi"/>
          <w:shd w:val="clear" w:color="auto" w:fill="FFFFFF"/>
        </w:rPr>
        <w:t xml:space="preserve"> but </w:t>
      </w:r>
      <w:r w:rsidR="008B0AE1" w:rsidRPr="00FF137E">
        <w:rPr>
          <w:rFonts w:asciiTheme="minorHAnsi" w:hAnsiTheme="minorHAnsi" w:cstheme="minorHAnsi"/>
          <w:bdr w:val="none" w:sz="0" w:space="0" w:color="auto" w:frame="1"/>
          <w:shd w:val="clear" w:color="auto" w:fill="FFFFFF"/>
        </w:rPr>
        <w:t xml:space="preserve">was </w:t>
      </w:r>
      <w:r w:rsidR="008B0AE1" w:rsidRPr="00FF137E">
        <w:rPr>
          <w:rFonts w:asciiTheme="minorHAnsi" w:hAnsiTheme="minorHAnsi" w:cstheme="minorHAnsi"/>
          <w:shd w:val="clear" w:color="auto" w:fill="FFFFFF"/>
        </w:rPr>
        <w:t xml:space="preserve">not limited to housing deposits, furniture, food, transportation, and clothing for children. The MDCPS employee </w:t>
      </w:r>
      <w:r w:rsidR="008B0AE1" w:rsidRPr="00FF137E">
        <w:rPr>
          <w:rFonts w:asciiTheme="minorHAnsi" w:hAnsiTheme="minorHAnsi" w:cstheme="minorHAnsi"/>
          <w:bdr w:val="none" w:sz="0" w:space="0" w:color="auto" w:frame="1"/>
          <w:shd w:val="clear" w:color="auto" w:fill="FFFFFF"/>
        </w:rPr>
        <w:t xml:space="preserve">initiated </w:t>
      </w:r>
      <w:r w:rsidR="008B0AE1" w:rsidRPr="00FF137E">
        <w:rPr>
          <w:rFonts w:asciiTheme="minorHAnsi" w:hAnsiTheme="minorHAnsi" w:cstheme="minorHAnsi"/>
          <w:shd w:val="clear" w:color="auto" w:fill="FFFFFF"/>
        </w:rPr>
        <w:t xml:space="preserve">the referral </w:t>
      </w:r>
      <w:r w:rsidR="008B0AE1" w:rsidRPr="00FF137E">
        <w:rPr>
          <w:rFonts w:asciiTheme="minorHAnsi" w:hAnsiTheme="minorHAnsi" w:cstheme="minorHAnsi"/>
          <w:bdr w:val="none" w:sz="0" w:space="0" w:color="auto" w:frame="1"/>
          <w:shd w:val="clear" w:color="auto" w:fill="FFFFFF"/>
        </w:rPr>
        <w:t>and was r</w:t>
      </w:r>
      <w:r w:rsidR="008B0AE1" w:rsidRPr="00FF137E">
        <w:rPr>
          <w:rFonts w:asciiTheme="minorHAnsi" w:hAnsiTheme="minorHAnsi" w:cstheme="minorHAnsi"/>
          <w:shd w:val="clear" w:color="auto" w:fill="FFFFFF"/>
        </w:rPr>
        <w:t>esponsible for meeting with the family and working with them to establish a plan for sustaining once the short-term support has ended. MDCPS staff were made aware of this being a time limited support and based on funding availability.</w:t>
      </w:r>
      <w:r w:rsidRPr="00FF137E">
        <w:rPr>
          <w:rFonts w:asciiTheme="minorHAnsi" w:hAnsiTheme="minorHAnsi" w:cstheme="minorHAnsi"/>
          <w:spacing w:val="-2"/>
        </w:rPr>
        <w:t xml:space="preserve"> </w:t>
      </w:r>
    </w:p>
    <w:p w14:paraId="49BA4676" w14:textId="77777777" w:rsidR="00112D49" w:rsidRPr="00FF137E" w:rsidRDefault="00112D49">
      <w:pPr>
        <w:pStyle w:val="BodyText"/>
        <w:spacing w:before="43"/>
        <w:rPr>
          <w:rFonts w:asciiTheme="minorHAnsi" w:hAnsiTheme="minorHAnsi" w:cstheme="minorHAnsi"/>
        </w:rPr>
      </w:pPr>
    </w:p>
    <w:p w14:paraId="0A2DF12A" w14:textId="77777777" w:rsidR="00112D49" w:rsidRPr="00FF137E" w:rsidRDefault="00DC3A48">
      <w:pPr>
        <w:pStyle w:val="Heading5"/>
        <w:ind w:left="300"/>
        <w:rPr>
          <w:rFonts w:asciiTheme="minorHAnsi" w:hAnsiTheme="minorHAnsi" w:cstheme="minorHAnsi"/>
        </w:rPr>
      </w:pPr>
      <w:r w:rsidRPr="00FF137E">
        <w:rPr>
          <w:rFonts w:asciiTheme="minorHAnsi" w:hAnsiTheme="minorHAnsi" w:cstheme="minorHAnsi"/>
        </w:rPr>
        <w:t xml:space="preserve">PSSF </w:t>
      </w:r>
      <w:r w:rsidRPr="00FF137E">
        <w:rPr>
          <w:rFonts w:asciiTheme="minorHAnsi" w:hAnsiTheme="minorHAnsi" w:cstheme="minorHAnsi"/>
          <w:spacing w:val="-2"/>
        </w:rPr>
        <w:t>Services</w:t>
      </w:r>
    </w:p>
    <w:p w14:paraId="50F04621" w14:textId="57A6B4D2" w:rsidR="00112D49" w:rsidRPr="00FF137E" w:rsidRDefault="00DC3A48" w:rsidP="00B205DD">
      <w:pPr>
        <w:pStyle w:val="BodyText"/>
        <w:spacing w:before="79" w:line="276" w:lineRule="auto"/>
        <w:ind w:left="300" w:right="1584"/>
        <w:jc w:val="both"/>
        <w:rPr>
          <w:rFonts w:asciiTheme="minorHAnsi" w:hAnsiTheme="minorHAnsi" w:cstheme="minorHAnsi"/>
        </w:rPr>
      </w:pPr>
      <w:r w:rsidRPr="00FF137E">
        <w:rPr>
          <w:rFonts w:asciiTheme="minorHAnsi" w:hAnsiTheme="minorHAnsi" w:cstheme="minorHAnsi"/>
          <w:i/>
        </w:rPr>
        <w:t>in-CIRCLE</w:t>
      </w:r>
      <w:r w:rsidRPr="00FF137E">
        <w:rPr>
          <w:rFonts w:asciiTheme="minorHAnsi" w:hAnsiTheme="minorHAnsi" w:cstheme="minorHAnsi"/>
          <w:i/>
          <w:spacing w:val="-6"/>
        </w:rPr>
        <w:t xml:space="preserve"> </w:t>
      </w:r>
      <w:r w:rsidRPr="00FF137E">
        <w:rPr>
          <w:rFonts w:asciiTheme="minorHAnsi" w:hAnsiTheme="minorHAnsi" w:cstheme="minorHAnsi"/>
        </w:rPr>
        <w:t>Family</w:t>
      </w:r>
      <w:r w:rsidRPr="00FF137E">
        <w:rPr>
          <w:rFonts w:asciiTheme="minorHAnsi" w:hAnsiTheme="minorHAnsi" w:cstheme="minorHAnsi"/>
          <w:spacing w:val="-6"/>
        </w:rPr>
        <w:t xml:space="preserve"> </w:t>
      </w:r>
      <w:r w:rsidRPr="00FF137E">
        <w:rPr>
          <w:rFonts w:asciiTheme="minorHAnsi" w:hAnsiTheme="minorHAnsi" w:cstheme="minorHAnsi"/>
        </w:rPr>
        <w:t>Support</w:t>
      </w:r>
      <w:r w:rsidRPr="00FF137E">
        <w:rPr>
          <w:rFonts w:asciiTheme="minorHAnsi" w:hAnsiTheme="minorHAnsi" w:cstheme="minorHAnsi"/>
          <w:spacing w:val="-7"/>
        </w:rPr>
        <w:t xml:space="preserve"> </w:t>
      </w:r>
      <w:r w:rsidRPr="00FF137E">
        <w:rPr>
          <w:rFonts w:asciiTheme="minorHAnsi" w:hAnsiTheme="minorHAnsi" w:cstheme="minorHAnsi"/>
        </w:rPr>
        <w:t>Services</w:t>
      </w:r>
      <w:r w:rsidRPr="00FF137E">
        <w:rPr>
          <w:rFonts w:asciiTheme="minorHAnsi" w:hAnsiTheme="minorHAnsi" w:cstheme="minorHAnsi"/>
          <w:spacing w:val="-7"/>
        </w:rPr>
        <w:t xml:space="preserve"> </w:t>
      </w:r>
      <w:r w:rsidRPr="00FF137E">
        <w:rPr>
          <w:rFonts w:asciiTheme="minorHAnsi" w:hAnsiTheme="minorHAnsi" w:cstheme="minorHAnsi"/>
        </w:rPr>
        <w:t>Program</w:t>
      </w:r>
      <w:r w:rsidRPr="00FF137E">
        <w:rPr>
          <w:rFonts w:asciiTheme="minorHAnsi" w:hAnsiTheme="minorHAnsi" w:cstheme="minorHAnsi"/>
          <w:spacing w:val="-6"/>
        </w:rPr>
        <w:t xml:space="preserve"> </w:t>
      </w:r>
      <w:r w:rsidRPr="00FF137E">
        <w:rPr>
          <w:rFonts w:asciiTheme="minorHAnsi" w:hAnsiTheme="minorHAnsi" w:cstheme="minorHAnsi"/>
        </w:rPr>
        <w:t>through</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7"/>
        </w:rPr>
        <w:t xml:space="preserve"> </w:t>
      </w:r>
      <w:r w:rsidRPr="00FF137E">
        <w:rPr>
          <w:rFonts w:asciiTheme="minorHAnsi" w:hAnsiTheme="minorHAnsi" w:cstheme="minorHAnsi"/>
        </w:rPr>
        <w:t>Villages</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Canopy</w:t>
      </w:r>
      <w:r w:rsidRPr="00FF137E">
        <w:rPr>
          <w:rFonts w:asciiTheme="minorHAnsi" w:hAnsiTheme="minorHAnsi" w:cstheme="minorHAnsi"/>
          <w:spacing w:val="-7"/>
        </w:rPr>
        <w:t xml:space="preserve"> </w:t>
      </w:r>
      <w:r w:rsidRPr="00FF137E">
        <w:rPr>
          <w:rFonts w:asciiTheme="minorHAnsi" w:hAnsiTheme="minorHAnsi" w:cstheme="minorHAnsi"/>
        </w:rPr>
        <w:t>continue to provide services for families</w:t>
      </w:r>
      <w:r w:rsidR="00B205DD" w:rsidRPr="00FF137E">
        <w:rPr>
          <w:rFonts w:asciiTheme="minorHAnsi" w:hAnsiTheme="minorHAnsi" w:cstheme="minorHAnsi"/>
          <w:bdr w:val="none" w:sz="0" w:space="0" w:color="auto" w:frame="1"/>
          <w:shd w:val="clear" w:color="auto" w:fill="FFFFFF"/>
        </w:rPr>
        <w:t>, and Youth Villages provides services strictly through Intercept Services funded by the American Rescue Plan Act (ARPA) beginning October 1, 2023. All referrals from PSSF transitioned to Intercept Services.</w:t>
      </w:r>
      <w:r w:rsidR="000537A1" w:rsidRPr="00FF137E">
        <w:rPr>
          <w:rFonts w:asciiTheme="minorHAnsi" w:hAnsiTheme="minorHAnsi" w:cstheme="minorHAnsi"/>
          <w:bdr w:val="none" w:sz="0" w:space="0" w:color="auto" w:frame="1"/>
          <w:shd w:val="clear" w:color="auto" w:fill="FFFFFF"/>
        </w:rPr>
        <w:t xml:space="preserve"> </w:t>
      </w:r>
      <w:r w:rsidR="00B205DD" w:rsidRPr="00FF137E">
        <w:rPr>
          <w:rFonts w:asciiTheme="minorHAnsi" w:hAnsiTheme="minorHAnsi" w:cstheme="minorHAnsi"/>
          <w:bdr w:val="none" w:sz="0" w:space="0" w:color="auto" w:frame="1"/>
          <w:shd w:val="clear" w:color="auto" w:fill="FFFFFF"/>
        </w:rPr>
        <w:t xml:space="preserve">Canopy Children’s Solutions utilized state general funds to provide services. Both vendors continue to provide Family Preservation Services as defined in “Title IV-B, SUBPART 2 – Promoting Safe and Stable Families” regarding pre-placement preventative services designed to help children at risk of foster care placement to remain safely with their families. However, the expanded definition of Reunification Services within the </w:t>
      </w:r>
      <w:r w:rsidR="00B205DD" w:rsidRPr="00FF137E">
        <w:rPr>
          <w:rFonts w:asciiTheme="minorHAnsi" w:hAnsiTheme="minorHAnsi" w:cstheme="minorHAnsi"/>
          <w:i/>
          <w:iCs/>
          <w:bdr w:val="none" w:sz="0" w:space="0" w:color="auto" w:frame="1"/>
          <w:shd w:val="clear" w:color="auto" w:fill="FFFFFF"/>
        </w:rPr>
        <w:t>in-CIRCLE</w:t>
      </w:r>
      <w:r w:rsidR="000537A1" w:rsidRPr="00FF137E">
        <w:rPr>
          <w:rFonts w:asciiTheme="minorHAnsi" w:hAnsiTheme="minorHAnsi" w:cstheme="minorHAnsi"/>
          <w:i/>
          <w:iCs/>
          <w:bdr w:val="none" w:sz="0" w:space="0" w:color="auto" w:frame="1"/>
          <w:shd w:val="clear" w:color="auto" w:fill="FFFFFF"/>
        </w:rPr>
        <w:t xml:space="preserve"> </w:t>
      </w:r>
      <w:r w:rsidR="00B205DD" w:rsidRPr="00FF137E">
        <w:rPr>
          <w:rFonts w:asciiTheme="minorHAnsi" w:hAnsiTheme="minorHAnsi" w:cstheme="minorHAnsi"/>
          <w:bdr w:val="none" w:sz="0" w:space="0" w:color="auto" w:frame="1"/>
          <w:shd w:val="clear" w:color="auto" w:fill="FFFFFF"/>
        </w:rPr>
        <w:t>program and the blended funding provided to each vendor continue to offer different definitions for each vendor, but both fit within the PSSF definition structure. Canopy’s definition of Reunification Services and those cases they served meet both the Time-Limited Family Reunification Services definition and the Family Preservation Services definition under PSSF of service programs designed to provide follow-up care to families to whom a child has been returned after a foster care placement. There is no 15-month time limit as in the definition required to meet criteria under the definition for Family Preservation Services and Time Limited Family Reunification Services. Originally, Canopy was providing in-home services under PSSF; however, with the expansion of services, Canopy then was funded through PSSF and State General Funding. Currently, Canopy is now solely funded through State General Funding while Youth Villages is paid entirely through the American Rescue Plan Act (ARPA).</w:t>
      </w:r>
    </w:p>
    <w:p w14:paraId="2CBF4A50" w14:textId="77777777" w:rsidR="00112D49" w:rsidRPr="00FF137E" w:rsidRDefault="00112D49">
      <w:pPr>
        <w:pStyle w:val="BodyText"/>
        <w:spacing w:before="42"/>
        <w:rPr>
          <w:rFonts w:asciiTheme="minorHAnsi" w:hAnsiTheme="minorHAnsi" w:cstheme="minorHAnsi"/>
        </w:rPr>
      </w:pPr>
    </w:p>
    <w:p w14:paraId="71D329C7" w14:textId="77777777" w:rsidR="00112D49" w:rsidRPr="00FF137E" w:rsidRDefault="00DC3A48">
      <w:pPr>
        <w:pStyle w:val="BodyText"/>
        <w:spacing w:before="1" w:line="276" w:lineRule="auto"/>
        <w:ind w:left="300" w:right="1036"/>
        <w:jc w:val="both"/>
        <w:rPr>
          <w:rFonts w:asciiTheme="minorHAnsi" w:hAnsiTheme="minorHAnsi" w:cstheme="minorHAnsi"/>
        </w:rPr>
      </w:pPr>
      <w:r w:rsidRPr="00FF137E">
        <w:rPr>
          <w:rFonts w:asciiTheme="minorHAnsi" w:hAnsiTheme="minorHAnsi" w:cstheme="minorHAnsi"/>
          <w:i/>
        </w:rPr>
        <w:t xml:space="preserve">in-CIRCLE </w:t>
      </w:r>
      <w:r w:rsidRPr="00FF137E">
        <w:rPr>
          <w:rFonts w:asciiTheme="minorHAnsi" w:hAnsiTheme="minorHAnsi" w:cstheme="minorHAnsi"/>
        </w:rPr>
        <w:t xml:space="preserve">continues to be an intensive, home and community-based family preservation, </w:t>
      </w:r>
      <w:r w:rsidRPr="00FF137E">
        <w:rPr>
          <w:rFonts w:asciiTheme="minorHAnsi" w:hAnsiTheme="minorHAnsi" w:cstheme="minorHAnsi"/>
        </w:rPr>
        <w:lastRenderedPageBreak/>
        <w:t>reunification, and support services program for families with children who are at risk of out-of- home</w:t>
      </w:r>
      <w:r w:rsidRPr="00FF137E">
        <w:rPr>
          <w:rFonts w:asciiTheme="minorHAnsi" w:hAnsiTheme="minorHAnsi" w:cstheme="minorHAnsi"/>
          <w:spacing w:val="-6"/>
        </w:rPr>
        <w:t xml:space="preserve"> </w:t>
      </w:r>
      <w:r w:rsidRPr="00FF137E">
        <w:rPr>
          <w:rFonts w:asciiTheme="minorHAnsi" w:hAnsiTheme="minorHAnsi" w:cstheme="minorHAnsi"/>
        </w:rPr>
        <w:t>placement.</w:t>
      </w:r>
      <w:r w:rsidRPr="00FF137E">
        <w:rPr>
          <w:rFonts w:asciiTheme="minorHAnsi" w:hAnsiTheme="minorHAnsi" w:cstheme="minorHAnsi"/>
          <w:spacing w:val="80"/>
        </w:rPr>
        <w:t xml:space="preserve"> </w:t>
      </w:r>
      <w:r w:rsidRPr="00FF137E">
        <w:rPr>
          <w:rFonts w:asciiTheme="minorHAnsi" w:hAnsiTheme="minorHAnsi" w:cstheme="minorHAnsi"/>
        </w:rPr>
        <w:t>It</w:t>
      </w:r>
      <w:r w:rsidRPr="00FF137E">
        <w:rPr>
          <w:rFonts w:asciiTheme="minorHAnsi" w:hAnsiTheme="minorHAnsi" w:cstheme="minorHAnsi"/>
          <w:spacing w:val="-5"/>
        </w:rPr>
        <w:t xml:space="preserve"> </w:t>
      </w:r>
      <w:r w:rsidRPr="00FF137E">
        <w:rPr>
          <w:rFonts w:asciiTheme="minorHAnsi" w:hAnsiTheme="minorHAnsi" w:cstheme="minorHAnsi"/>
        </w:rPr>
        <w:t>was</w:t>
      </w:r>
      <w:r w:rsidRPr="00FF137E">
        <w:rPr>
          <w:rFonts w:asciiTheme="minorHAnsi" w:hAnsiTheme="minorHAnsi" w:cstheme="minorHAnsi"/>
          <w:spacing w:val="-3"/>
        </w:rPr>
        <w:t xml:space="preserve"> </w:t>
      </w:r>
      <w:r w:rsidRPr="00FF137E">
        <w:rPr>
          <w:rFonts w:asciiTheme="minorHAnsi" w:hAnsiTheme="minorHAnsi" w:cstheme="minorHAnsi"/>
        </w:rPr>
        <w:t>designed</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implemented</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help</w:t>
      </w:r>
      <w:r w:rsidRPr="00FF137E">
        <w:rPr>
          <w:rFonts w:asciiTheme="minorHAnsi" w:hAnsiTheme="minorHAnsi" w:cstheme="minorHAnsi"/>
          <w:spacing w:val="-5"/>
        </w:rPr>
        <w:t xml:space="preserve"> </w:t>
      </w:r>
      <w:r w:rsidRPr="00FF137E">
        <w:rPr>
          <w:rFonts w:asciiTheme="minorHAnsi" w:hAnsiTheme="minorHAnsi" w:cstheme="minorHAnsi"/>
        </w:rPr>
        <w:t>break</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cycle</w:t>
      </w:r>
      <w:r w:rsidRPr="00FF137E">
        <w:rPr>
          <w:rFonts w:asciiTheme="minorHAnsi" w:hAnsiTheme="minorHAnsi" w:cstheme="minorHAnsi"/>
          <w:spacing w:val="-7"/>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family</w:t>
      </w:r>
      <w:r w:rsidRPr="00FF137E">
        <w:rPr>
          <w:rFonts w:asciiTheme="minorHAnsi" w:hAnsiTheme="minorHAnsi" w:cstheme="minorHAnsi"/>
          <w:spacing w:val="-6"/>
        </w:rPr>
        <w:t xml:space="preserve"> </w:t>
      </w:r>
      <w:r w:rsidRPr="00FF137E">
        <w:rPr>
          <w:rFonts w:asciiTheme="minorHAnsi" w:hAnsiTheme="minorHAnsi" w:cstheme="minorHAnsi"/>
        </w:rPr>
        <w:t>dysfunction by</w:t>
      </w:r>
      <w:r w:rsidRPr="00FF137E">
        <w:rPr>
          <w:rFonts w:asciiTheme="minorHAnsi" w:hAnsiTheme="minorHAnsi" w:cstheme="minorHAnsi"/>
          <w:spacing w:val="-1"/>
        </w:rPr>
        <w:t xml:space="preserve"> </w:t>
      </w:r>
      <w:r w:rsidRPr="00FF137E">
        <w:rPr>
          <w:rFonts w:asciiTheme="minorHAnsi" w:hAnsiTheme="minorHAnsi" w:cstheme="minorHAnsi"/>
        </w:rPr>
        <w:t>strengthening</w:t>
      </w:r>
      <w:r w:rsidRPr="00FF137E">
        <w:rPr>
          <w:rFonts w:asciiTheme="minorHAnsi" w:hAnsiTheme="minorHAnsi" w:cstheme="minorHAnsi"/>
          <w:spacing w:val="-1"/>
        </w:rPr>
        <w:t xml:space="preserve"> </w:t>
      </w:r>
      <w:r w:rsidRPr="00FF137E">
        <w:rPr>
          <w:rFonts w:asciiTheme="minorHAnsi" w:hAnsiTheme="minorHAnsi" w:cstheme="minorHAnsi"/>
        </w:rPr>
        <w:t>families,</w:t>
      </w:r>
      <w:r w:rsidRPr="00FF137E">
        <w:rPr>
          <w:rFonts w:asciiTheme="minorHAnsi" w:hAnsiTheme="minorHAnsi" w:cstheme="minorHAnsi"/>
          <w:spacing w:val="-1"/>
        </w:rPr>
        <w:t xml:space="preserve"> </w:t>
      </w:r>
      <w:r w:rsidRPr="00FF137E">
        <w:rPr>
          <w:rFonts w:asciiTheme="minorHAnsi" w:hAnsiTheme="minorHAnsi" w:cstheme="minorHAnsi"/>
        </w:rPr>
        <w:t>keeping</w:t>
      </w:r>
      <w:r w:rsidRPr="00FF137E">
        <w:rPr>
          <w:rFonts w:asciiTheme="minorHAnsi" w:hAnsiTheme="minorHAnsi" w:cstheme="minorHAnsi"/>
          <w:spacing w:val="-1"/>
        </w:rPr>
        <w:t xml:space="preserve"> </w:t>
      </w:r>
      <w:r w:rsidRPr="00FF137E">
        <w:rPr>
          <w:rFonts w:asciiTheme="minorHAnsi" w:hAnsiTheme="minorHAnsi" w:cstheme="minorHAnsi"/>
        </w:rPr>
        <w:t>children</w:t>
      </w:r>
      <w:r w:rsidRPr="00FF137E">
        <w:rPr>
          <w:rFonts w:asciiTheme="minorHAnsi" w:hAnsiTheme="minorHAnsi" w:cstheme="minorHAnsi"/>
          <w:spacing w:val="-1"/>
        </w:rPr>
        <w:t xml:space="preserve"> </w:t>
      </w:r>
      <w:r w:rsidRPr="00FF137E">
        <w:rPr>
          <w:rFonts w:asciiTheme="minorHAnsi" w:hAnsiTheme="minorHAnsi" w:cstheme="minorHAnsi"/>
        </w:rPr>
        <w:t>safe,</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reducing</w:t>
      </w:r>
      <w:r w:rsidRPr="00FF137E">
        <w:rPr>
          <w:rFonts w:asciiTheme="minorHAnsi" w:hAnsiTheme="minorHAnsi" w:cstheme="minorHAnsi"/>
          <w:spacing w:val="-1"/>
        </w:rPr>
        <w:t xml:space="preserve"> </w:t>
      </w:r>
      <w:r w:rsidRPr="00FF137E">
        <w:rPr>
          <w:rFonts w:asciiTheme="minorHAnsi" w:hAnsiTheme="minorHAnsi" w:cstheme="minorHAnsi"/>
        </w:rPr>
        <w:t>foster care</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other</w:t>
      </w:r>
      <w:r w:rsidRPr="00FF137E">
        <w:rPr>
          <w:rFonts w:asciiTheme="minorHAnsi" w:hAnsiTheme="minorHAnsi" w:cstheme="minorHAnsi"/>
          <w:spacing w:val="-3"/>
        </w:rPr>
        <w:t xml:space="preserve"> </w:t>
      </w:r>
      <w:r w:rsidRPr="00FF137E">
        <w:rPr>
          <w:rFonts w:asciiTheme="minorHAnsi" w:hAnsiTheme="minorHAnsi" w:cstheme="minorHAnsi"/>
        </w:rPr>
        <w:t>forms</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out- of-home placements. The primary goal of the program is to remove the risk of harm to the child rather than removing the child by (1) reducing unnecessary out-of-home placements, (2) preventing and/or reducing child abuse and neglect, (3) improving family functioning, (4) enhancing parenting skills, (5) increasing access to social and formal and informal concrete supports, (6) addressing mental health and substance use issues, (7) reducing child behavior problems, and (8) safely reunifying families.</w:t>
      </w:r>
    </w:p>
    <w:p w14:paraId="4CF6BC24" w14:textId="77777777" w:rsidR="00112D49" w:rsidRPr="00FF137E" w:rsidRDefault="00112D49">
      <w:pPr>
        <w:pStyle w:val="BodyText"/>
        <w:spacing w:before="40"/>
        <w:rPr>
          <w:rFonts w:asciiTheme="minorHAnsi" w:hAnsiTheme="minorHAnsi" w:cstheme="minorHAnsi"/>
        </w:rPr>
      </w:pPr>
    </w:p>
    <w:p w14:paraId="309C8CDE" w14:textId="77777777" w:rsidR="00112D49" w:rsidRPr="00FF137E" w:rsidRDefault="00DC3A48">
      <w:pPr>
        <w:pStyle w:val="ListParagraph"/>
        <w:numPr>
          <w:ilvl w:val="0"/>
          <w:numId w:val="20"/>
        </w:numPr>
        <w:tabs>
          <w:tab w:val="left" w:pos="646"/>
        </w:tabs>
        <w:spacing w:line="276" w:lineRule="auto"/>
        <w:ind w:right="1041" w:firstLine="0"/>
        <w:jc w:val="both"/>
        <w:rPr>
          <w:rFonts w:asciiTheme="minorHAnsi" w:hAnsiTheme="minorHAnsi" w:cstheme="minorHAnsi"/>
          <w:sz w:val="24"/>
        </w:rPr>
      </w:pPr>
      <w:r w:rsidRPr="00FF137E">
        <w:rPr>
          <w:rFonts w:asciiTheme="minorHAnsi" w:hAnsiTheme="minorHAnsi" w:cstheme="minorHAnsi"/>
          <w:sz w:val="24"/>
        </w:rPr>
        <w:t>Families with children birth to 18 who were under the care and jurisdiction of MDCPS, who were at-risk of being removed from the family and placed in foster care, group care, psychiatric hospitals, or</w:t>
      </w:r>
      <w:r w:rsidRPr="00FF137E">
        <w:rPr>
          <w:rFonts w:asciiTheme="minorHAnsi" w:hAnsiTheme="minorHAnsi" w:cstheme="minorHAnsi"/>
          <w:spacing w:val="-1"/>
          <w:sz w:val="24"/>
        </w:rPr>
        <w:t xml:space="preserve"> </w:t>
      </w:r>
      <w:r w:rsidRPr="00FF137E">
        <w:rPr>
          <w:rFonts w:asciiTheme="minorHAnsi" w:hAnsiTheme="minorHAnsi" w:cstheme="minorHAnsi"/>
          <w:sz w:val="24"/>
        </w:rPr>
        <w:t>juvenile</w:t>
      </w:r>
      <w:r w:rsidRPr="00FF137E">
        <w:rPr>
          <w:rFonts w:asciiTheme="minorHAnsi" w:hAnsiTheme="minorHAnsi" w:cstheme="minorHAnsi"/>
          <w:spacing w:val="-1"/>
          <w:sz w:val="24"/>
        </w:rPr>
        <w:t xml:space="preserve"> </w:t>
      </w:r>
      <w:r w:rsidRPr="00FF137E">
        <w:rPr>
          <w:rFonts w:asciiTheme="minorHAnsi" w:hAnsiTheme="minorHAnsi" w:cstheme="minorHAnsi"/>
          <w:sz w:val="24"/>
        </w:rPr>
        <w:t>justice</w:t>
      </w:r>
      <w:r w:rsidRPr="00FF137E">
        <w:rPr>
          <w:rFonts w:asciiTheme="minorHAnsi" w:hAnsiTheme="minorHAnsi" w:cstheme="minorHAnsi"/>
          <w:spacing w:val="-2"/>
          <w:sz w:val="24"/>
        </w:rPr>
        <w:t xml:space="preserve"> </w:t>
      </w:r>
      <w:r w:rsidRPr="00FF137E">
        <w:rPr>
          <w:rFonts w:asciiTheme="minorHAnsi" w:hAnsiTheme="minorHAnsi" w:cstheme="minorHAnsi"/>
          <w:sz w:val="24"/>
        </w:rPr>
        <w:t>facilities,</w:t>
      </w:r>
      <w:r w:rsidRPr="00FF137E">
        <w:rPr>
          <w:rFonts w:asciiTheme="minorHAnsi" w:hAnsiTheme="minorHAnsi" w:cstheme="minorHAnsi"/>
          <w:spacing w:val="-1"/>
          <w:sz w:val="24"/>
        </w:rPr>
        <w:t xml:space="preserve"> </w:t>
      </w:r>
      <w:r w:rsidRPr="00FF137E">
        <w:rPr>
          <w:rFonts w:asciiTheme="minorHAnsi" w:hAnsiTheme="minorHAnsi" w:cstheme="minorHAnsi"/>
          <w:sz w:val="24"/>
        </w:rPr>
        <w:t>or</w:t>
      </w:r>
      <w:r w:rsidRPr="00FF137E">
        <w:rPr>
          <w:rFonts w:asciiTheme="minorHAnsi" w:hAnsiTheme="minorHAnsi" w:cstheme="minorHAnsi"/>
          <w:spacing w:val="-1"/>
          <w:sz w:val="24"/>
        </w:rPr>
        <w:t xml:space="preserve"> </w:t>
      </w:r>
      <w:r w:rsidRPr="00FF137E">
        <w:rPr>
          <w:rFonts w:asciiTheme="minorHAnsi" w:hAnsiTheme="minorHAnsi" w:cstheme="minorHAnsi"/>
          <w:sz w:val="24"/>
        </w:rPr>
        <w:t>who had been removed and for whom reunification was an appropriate option.</w:t>
      </w:r>
    </w:p>
    <w:p w14:paraId="02C8DF8C" w14:textId="77777777" w:rsidR="00112D49" w:rsidRPr="00FF137E" w:rsidRDefault="00DC3A48">
      <w:pPr>
        <w:pStyle w:val="ListParagraph"/>
        <w:numPr>
          <w:ilvl w:val="0"/>
          <w:numId w:val="20"/>
        </w:numPr>
        <w:tabs>
          <w:tab w:val="left" w:pos="683"/>
        </w:tabs>
        <w:spacing w:before="79" w:line="276" w:lineRule="auto"/>
        <w:ind w:right="1045" w:firstLine="0"/>
        <w:rPr>
          <w:rFonts w:asciiTheme="minorHAnsi" w:hAnsiTheme="minorHAnsi" w:cstheme="minorHAnsi"/>
          <w:sz w:val="24"/>
        </w:rPr>
      </w:pPr>
      <w:r w:rsidRPr="00FF137E">
        <w:rPr>
          <w:rFonts w:asciiTheme="minorHAnsi" w:hAnsiTheme="minorHAnsi" w:cstheme="minorHAnsi"/>
          <w:sz w:val="24"/>
        </w:rPr>
        <w:t>Families</w:t>
      </w:r>
      <w:r w:rsidRPr="00FF137E">
        <w:rPr>
          <w:rFonts w:asciiTheme="minorHAnsi" w:hAnsiTheme="minorHAnsi" w:cstheme="minorHAnsi"/>
          <w:spacing w:val="40"/>
          <w:sz w:val="24"/>
        </w:rPr>
        <w:t xml:space="preserve"> </w:t>
      </w:r>
      <w:r w:rsidRPr="00FF137E">
        <w:rPr>
          <w:rFonts w:asciiTheme="minorHAnsi" w:hAnsiTheme="minorHAnsi" w:cstheme="minorHAnsi"/>
          <w:sz w:val="24"/>
        </w:rPr>
        <w:t>with</w:t>
      </w:r>
      <w:r w:rsidRPr="00FF137E">
        <w:rPr>
          <w:rFonts w:asciiTheme="minorHAnsi" w:hAnsiTheme="minorHAnsi" w:cstheme="minorHAnsi"/>
          <w:spacing w:val="40"/>
          <w:sz w:val="24"/>
        </w:rPr>
        <w:t xml:space="preserve"> </w:t>
      </w:r>
      <w:r w:rsidRPr="00FF137E">
        <w:rPr>
          <w:rFonts w:asciiTheme="minorHAnsi" w:hAnsiTheme="minorHAnsi" w:cstheme="minorHAnsi"/>
          <w:sz w:val="24"/>
        </w:rPr>
        <w:t>pregnant</w:t>
      </w:r>
      <w:r w:rsidRPr="00FF137E">
        <w:rPr>
          <w:rFonts w:asciiTheme="minorHAnsi" w:hAnsiTheme="minorHAnsi" w:cstheme="minorHAnsi"/>
          <w:spacing w:val="40"/>
          <w:sz w:val="24"/>
        </w:rPr>
        <w:t xml:space="preserve"> </w:t>
      </w:r>
      <w:r w:rsidRPr="00FF137E">
        <w:rPr>
          <w:rFonts w:asciiTheme="minorHAnsi" w:hAnsiTheme="minorHAnsi" w:cstheme="minorHAnsi"/>
          <w:sz w:val="24"/>
        </w:rPr>
        <w:t>mothers</w:t>
      </w:r>
      <w:r w:rsidRPr="00FF137E">
        <w:rPr>
          <w:rFonts w:asciiTheme="minorHAnsi" w:hAnsiTheme="minorHAnsi" w:cstheme="minorHAnsi"/>
          <w:spacing w:val="40"/>
          <w:sz w:val="24"/>
        </w:rPr>
        <w:t xml:space="preserve"> </w:t>
      </w:r>
      <w:r w:rsidRPr="00FF137E">
        <w:rPr>
          <w:rFonts w:asciiTheme="minorHAnsi" w:hAnsiTheme="minorHAnsi" w:cstheme="minorHAnsi"/>
          <w:sz w:val="24"/>
        </w:rPr>
        <w:t>who</w:t>
      </w:r>
      <w:r w:rsidRPr="00FF137E">
        <w:rPr>
          <w:rFonts w:asciiTheme="minorHAnsi" w:hAnsiTheme="minorHAnsi" w:cstheme="minorHAnsi"/>
          <w:spacing w:val="40"/>
          <w:sz w:val="24"/>
        </w:rPr>
        <w:t xml:space="preserve"> </w:t>
      </w:r>
      <w:r w:rsidRPr="00FF137E">
        <w:rPr>
          <w:rFonts w:asciiTheme="minorHAnsi" w:hAnsiTheme="minorHAnsi" w:cstheme="minorHAnsi"/>
          <w:sz w:val="24"/>
        </w:rPr>
        <w:t>are</w:t>
      </w:r>
      <w:r w:rsidRPr="00FF137E">
        <w:rPr>
          <w:rFonts w:asciiTheme="minorHAnsi" w:hAnsiTheme="minorHAnsi" w:cstheme="minorHAnsi"/>
          <w:spacing w:val="40"/>
          <w:sz w:val="24"/>
        </w:rPr>
        <w:t xml:space="preserve"> </w:t>
      </w:r>
      <w:r w:rsidRPr="00FF137E">
        <w:rPr>
          <w:rFonts w:asciiTheme="minorHAnsi" w:hAnsiTheme="minorHAnsi" w:cstheme="minorHAnsi"/>
          <w:sz w:val="24"/>
        </w:rPr>
        <w:t>at</w:t>
      </w:r>
      <w:r w:rsidRPr="00FF137E">
        <w:rPr>
          <w:rFonts w:asciiTheme="minorHAnsi" w:hAnsiTheme="minorHAnsi" w:cstheme="minorHAnsi"/>
          <w:spacing w:val="40"/>
          <w:sz w:val="24"/>
        </w:rPr>
        <w:t xml:space="preserve"> </w:t>
      </w:r>
      <w:r w:rsidRPr="00FF137E">
        <w:rPr>
          <w:rFonts w:asciiTheme="minorHAnsi" w:hAnsiTheme="minorHAnsi" w:cstheme="minorHAnsi"/>
          <w:sz w:val="24"/>
        </w:rPr>
        <w:t>high</w:t>
      </w:r>
      <w:r w:rsidRPr="00FF137E">
        <w:rPr>
          <w:rFonts w:asciiTheme="minorHAnsi" w:hAnsiTheme="minorHAnsi" w:cstheme="minorHAnsi"/>
          <w:spacing w:val="40"/>
          <w:sz w:val="24"/>
        </w:rPr>
        <w:t xml:space="preserve"> </w:t>
      </w:r>
      <w:r w:rsidRPr="00FF137E">
        <w:rPr>
          <w:rFonts w:asciiTheme="minorHAnsi" w:hAnsiTheme="minorHAnsi" w:cstheme="minorHAnsi"/>
          <w:sz w:val="24"/>
        </w:rPr>
        <w:t>risk</w:t>
      </w:r>
      <w:r w:rsidRPr="00FF137E">
        <w:rPr>
          <w:rFonts w:asciiTheme="minorHAnsi" w:hAnsiTheme="minorHAnsi" w:cstheme="minorHAnsi"/>
          <w:spacing w:val="40"/>
          <w:sz w:val="24"/>
        </w:rPr>
        <w:t xml:space="preserve"> </w:t>
      </w:r>
      <w:r w:rsidRPr="00FF137E">
        <w:rPr>
          <w:rFonts w:asciiTheme="minorHAnsi" w:hAnsiTheme="minorHAnsi" w:cstheme="minorHAnsi"/>
          <w:sz w:val="24"/>
        </w:rPr>
        <w:t>of</w:t>
      </w:r>
      <w:r w:rsidRPr="00FF137E">
        <w:rPr>
          <w:rFonts w:asciiTheme="minorHAnsi" w:hAnsiTheme="minorHAnsi" w:cstheme="minorHAnsi"/>
          <w:spacing w:val="40"/>
          <w:sz w:val="24"/>
        </w:rPr>
        <w:t xml:space="preserve"> </w:t>
      </w:r>
      <w:r w:rsidRPr="00FF137E">
        <w:rPr>
          <w:rFonts w:asciiTheme="minorHAnsi" w:hAnsiTheme="minorHAnsi" w:cstheme="minorHAnsi"/>
          <w:sz w:val="24"/>
        </w:rPr>
        <w:t>the</w:t>
      </w:r>
      <w:r w:rsidRPr="00FF137E">
        <w:rPr>
          <w:rFonts w:asciiTheme="minorHAnsi" w:hAnsiTheme="minorHAnsi" w:cstheme="minorHAnsi"/>
          <w:spacing w:val="40"/>
          <w:sz w:val="24"/>
        </w:rPr>
        <w:t xml:space="preserve"> </w:t>
      </w:r>
      <w:r w:rsidRPr="00FF137E">
        <w:rPr>
          <w:rFonts w:asciiTheme="minorHAnsi" w:hAnsiTheme="minorHAnsi" w:cstheme="minorHAnsi"/>
          <w:sz w:val="24"/>
        </w:rPr>
        <w:t>child</w:t>
      </w:r>
      <w:r w:rsidRPr="00FF137E">
        <w:rPr>
          <w:rFonts w:asciiTheme="minorHAnsi" w:hAnsiTheme="minorHAnsi" w:cstheme="minorHAnsi"/>
          <w:spacing w:val="40"/>
          <w:sz w:val="24"/>
        </w:rPr>
        <w:t xml:space="preserve"> </w:t>
      </w:r>
      <w:r w:rsidRPr="00FF137E">
        <w:rPr>
          <w:rFonts w:asciiTheme="minorHAnsi" w:hAnsiTheme="minorHAnsi" w:cstheme="minorHAnsi"/>
          <w:sz w:val="24"/>
        </w:rPr>
        <w:t>being</w:t>
      </w:r>
      <w:r w:rsidRPr="00FF137E">
        <w:rPr>
          <w:rFonts w:asciiTheme="minorHAnsi" w:hAnsiTheme="minorHAnsi" w:cstheme="minorHAnsi"/>
          <w:spacing w:val="40"/>
          <w:sz w:val="24"/>
        </w:rPr>
        <w:t xml:space="preserve"> </w:t>
      </w:r>
      <w:r w:rsidRPr="00FF137E">
        <w:rPr>
          <w:rFonts w:asciiTheme="minorHAnsi" w:hAnsiTheme="minorHAnsi" w:cstheme="minorHAnsi"/>
          <w:sz w:val="24"/>
        </w:rPr>
        <w:t>removed</w:t>
      </w:r>
      <w:r w:rsidRPr="00FF137E">
        <w:rPr>
          <w:rFonts w:asciiTheme="minorHAnsi" w:hAnsiTheme="minorHAnsi" w:cstheme="minorHAnsi"/>
          <w:spacing w:val="40"/>
          <w:sz w:val="24"/>
        </w:rPr>
        <w:t xml:space="preserve"> </w:t>
      </w:r>
      <w:r w:rsidRPr="00FF137E">
        <w:rPr>
          <w:rFonts w:asciiTheme="minorHAnsi" w:hAnsiTheme="minorHAnsi" w:cstheme="minorHAnsi"/>
          <w:sz w:val="24"/>
        </w:rPr>
        <w:t>due</w:t>
      </w:r>
      <w:r w:rsidRPr="00FF137E">
        <w:rPr>
          <w:rFonts w:asciiTheme="minorHAnsi" w:hAnsiTheme="minorHAnsi" w:cstheme="minorHAnsi"/>
          <w:spacing w:val="40"/>
          <w:sz w:val="24"/>
        </w:rPr>
        <w:t xml:space="preserve"> </w:t>
      </w:r>
      <w:r w:rsidRPr="00FF137E">
        <w:rPr>
          <w:rFonts w:asciiTheme="minorHAnsi" w:hAnsiTheme="minorHAnsi" w:cstheme="minorHAnsi"/>
          <w:sz w:val="24"/>
        </w:rPr>
        <w:t>to substance use issues once the child is born.</w:t>
      </w:r>
    </w:p>
    <w:p w14:paraId="6F34AF76" w14:textId="44CD903E" w:rsidR="00112D49" w:rsidRPr="00FF137E" w:rsidRDefault="00482819">
      <w:pPr>
        <w:pStyle w:val="BodyText"/>
        <w:spacing w:before="239" w:line="276" w:lineRule="auto"/>
        <w:ind w:left="300" w:right="1036"/>
        <w:jc w:val="both"/>
        <w:rPr>
          <w:rFonts w:asciiTheme="minorHAnsi" w:hAnsiTheme="minorHAnsi" w:cstheme="minorHAnsi"/>
        </w:rPr>
      </w:pPr>
      <w:r w:rsidRPr="00FF137E">
        <w:rPr>
          <w:rFonts w:asciiTheme="minorHAnsi" w:hAnsiTheme="minorHAnsi" w:cstheme="minorHAnsi"/>
          <w:bdr w:val="none" w:sz="0" w:space="0" w:color="auto" w:frame="1"/>
          <w:shd w:val="clear" w:color="auto" w:fill="FFFFFF"/>
        </w:rPr>
        <w:t>Referrals to the program continue to come from the court system or MDCPS staff who identified the family and child(ren) as appropriate for and in need of program services. MDCPS currently have two staff serving as in-CIRCLE Prevention Specialists, one for the Western part of the state and one for the Eastern part of the state.  A Prevention Team Lead provides oversight to the 2 staff Specialists over the program. The duties of the two (2) Prevention Specialists have not changed, and consist of the following</w:t>
      </w:r>
      <w:r w:rsidR="00DC3A48" w:rsidRPr="00FF137E">
        <w:rPr>
          <w:rFonts w:asciiTheme="minorHAnsi" w:hAnsiTheme="minorHAnsi" w:cstheme="minorHAnsi"/>
        </w:rPr>
        <w:t>:</w:t>
      </w:r>
    </w:p>
    <w:p w14:paraId="533C30A5" w14:textId="77777777" w:rsidR="00112D49" w:rsidRPr="00FF137E" w:rsidRDefault="00DC3A48" w:rsidP="00FE69A8">
      <w:pPr>
        <w:pStyle w:val="ListParagraph"/>
        <w:numPr>
          <w:ilvl w:val="1"/>
          <w:numId w:val="20"/>
        </w:numPr>
        <w:tabs>
          <w:tab w:val="left" w:pos="1020"/>
        </w:tabs>
        <w:ind w:left="1022" w:right="1037"/>
        <w:jc w:val="both"/>
        <w:rPr>
          <w:rFonts w:asciiTheme="minorHAnsi" w:hAnsiTheme="minorHAnsi" w:cstheme="minorHAnsi"/>
          <w:sz w:val="24"/>
        </w:rPr>
      </w:pPr>
      <w:r w:rsidRPr="00FF137E">
        <w:rPr>
          <w:rFonts w:asciiTheme="minorHAnsi" w:hAnsiTheme="minorHAnsi" w:cstheme="minorHAnsi"/>
          <w:sz w:val="24"/>
        </w:rPr>
        <w:t>Review referrals from CPS, Courts, and Judges’ staff to determine eligibility for in- CIRCLE or Dorcas by reviewing the online form (Smartsheet), attachments, etc., and reviewing the case in MACWIS.</w:t>
      </w:r>
    </w:p>
    <w:p w14:paraId="47231550" w14:textId="77777777" w:rsidR="00112D49" w:rsidRPr="00FF137E" w:rsidRDefault="00DC3A48">
      <w:pPr>
        <w:pStyle w:val="ListParagraph"/>
        <w:numPr>
          <w:ilvl w:val="1"/>
          <w:numId w:val="20"/>
        </w:numPr>
        <w:tabs>
          <w:tab w:val="left" w:pos="1020"/>
        </w:tabs>
        <w:spacing w:line="293" w:lineRule="exact"/>
        <w:rPr>
          <w:rFonts w:asciiTheme="minorHAnsi" w:hAnsiTheme="minorHAnsi" w:cstheme="minorHAnsi"/>
          <w:sz w:val="24"/>
        </w:rPr>
      </w:pPr>
      <w:r w:rsidRPr="00FF137E">
        <w:rPr>
          <w:rFonts w:asciiTheme="minorHAnsi" w:hAnsiTheme="minorHAnsi" w:cstheme="minorHAnsi"/>
          <w:sz w:val="24"/>
        </w:rPr>
        <w:t>Assess</w:t>
      </w:r>
      <w:r w:rsidRPr="00FF137E">
        <w:rPr>
          <w:rFonts w:asciiTheme="minorHAnsi" w:hAnsiTheme="minorHAnsi" w:cstheme="minorHAnsi"/>
          <w:spacing w:val="-2"/>
          <w:sz w:val="24"/>
        </w:rPr>
        <w:t xml:space="preserve"> </w:t>
      </w:r>
      <w:r w:rsidRPr="00FF137E">
        <w:rPr>
          <w:rFonts w:asciiTheme="minorHAnsi" w:hAnsiTheme="minorHAnsi" w:cstheme="minorHAnsi"/>
          <w:sz w:val="24"/>
        </w:rPr>
        <w:t>families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alternative</w:t>
      </w:r>
      <w:r w:rsidRPr="00FF137E">
        <w:rPr>
          <w:rFonts w:asciiTheme="minorHAnsi" w:hAnsiTheme="minorHAnsi" w:cstheme="minorHAnsi"/>
          <w:spacing w:val="-2"/>
          <w:sz w:val="24"/>
        </w:rPr>
        <w:t xml:space="preserve"> services.</w:t>
      </w:r>
    </w:p>
    <w:p w14:paraId="27F58311" w14:textId="77777777" w:rsidR="00112D49" w:rsidRPr="00FF137E" w:rsidRDefault="00DC3A48">
      <w:pPr>
        <w:pStyle w:val="ListParagraph"/>
        <w:numPr>
          <w:ilvl w:val="1"/>
          <w:numId w:val="20"/>
        </w:numPr>
        <w:tabs>
          <w:tab w:val="left" w:pos="1020"/>
        </w:tabs>
        <w:spacing w:line="293" w:lineRule="exact"/>
        <w:rPr>
          <w:rFonts w:asciiTheme="minorHAnsi" w:hAnsiTheme="minorHAnsi" w:cstheme="minorHAnsi"/>
          <w:sz w:val="24"/>
        </w:rPr>
      </w:pPr>
      <w:r w:rsidRPr="00FF137E">
        <w:rPr>
          <w:rFonts w:asciiTheme="minorHAnsi" w:hAnsiTheme="minorHAnsi" w:cstheme="minorHAnsi"/>
          <w:sz w:val="24"/>
        </w:rPr>
        <w:t>Review</w:t>
      </w:r>
      <w:r w:rsidRPr="00FF137E">
        <w:rPr>
          <w:rFonts w:asciiTheme="minorHAnsi" w:hAnsiTheme="minorHAnsi" w:cstheme="minorHAnsi"/>
          <w:spacing w:val="-4"/>
          <w:sz w:val="24"/>
        </w:rPr>
        <w:t xml:space="preserve"> </w:t>
      </w:r>
      <w:r w:rsidRPr="00FF137E">
        <w:rPr>
          <w:rFonts w:asciiTheme="minorHAnsi" w:hAnsiTheme="minorHAnsi" w:cstheme="minorHAnsi"/>
          <w:sz w:val="24"/>
        </w:rPr>
        <w:t>current</w:t>
      </w:r>
      <w:r w:rsidRPr="00FF137E">
        <w:rPr>
          <w:rFonts w:asciiTheme="minorHAnsi" w:hAnsiTheme="minorHAnsi" w:cstheme="minorHAnsi"/>
          <w:spacing w:val="-1"/>
          <w:sz w:val="24"/>
        </w:rPr>
        <w:t xml:space="preserve"> </w:t>
      </w:r>
      <w:r w:rsidRPr="00FF137E">
        <w:rPr>
          <w:rFonts w:asciiTheme="minorHAnsi" w:hAnsiTheme="minorHAnsi" w:cstheme="minorHAnsi"/>
          <w:sz w:val="24"/>
        </w:rPr>
        <w:t>case</w:t>
      </w:r>
      <w:r w:rsidRPr="00FF137E">
        <w:rPr>
          <w:rFonts w:asciiTheme="minorHAnsi" w:hAnsiTheme="minorHAnsi" w:cstheme="minorHAnsi"/>
          <w:spacing w:val="-2"/>
          <w:sz w:val="24"/>
        </w:rPr>
        <w:t xml:space="preserve"> </w:t>
      </w:r>
      <w:r w:rsidRPr="00FF137E">
        <w:rPr>
          <w:rFonts w:asciiTheme="minorHAnsi" w:hAnsiTheme="minorHAnsi" w:cstheme="minorHAnsi"/>
          <w:sz w:val="24"/>
        </w:rPr>
        <w:t>files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determine</w:t>
      </w:r>
      <w:r w:rsidRPr="00FF137E">
        <w:rPr>
          <w:rFonts w:asciiTheme="minorHAnsi" w:hAnsiTheme="minorHAnsi" w:cstheme="minorHAnsi"/>
          <w:spacing w:val="-2"/>
          <w:sz w:val="24"/>
        </w:rPr>
        <w:t xml:space="preserve"> </w:t>
      </w:r>
      <w:r w:rsidRPr="00FF137E">
        <w:rPr>
          <w:rFonts w:asciiTheme="minorHAnsi" w:hAnsiTheme="minorHAnsi" w:cstheme="minorHAnsi"/>
          <w:sz w:val="24"/>
        </w:rPr>
        <w:t>if</w:t>
      </w:r>
      <w:r w:rsidRPr="00FF137E">
        <w:rPr>
          <w:rFonts w:asciiTheme="minorHAnsi" w:hAnsiTheme="minorHAnsi" w:cstheme="minorHAnsi"/>
          <w:spacing w:val="-1"/>
          <w:sz w:val="24"/>
        </w:rPr>
        <w:t xml:space="preserve"> </w:t>
      </w:r>
      <w:r w:rsidRPr="00FF137E">
        <w:rPr>
          <w:rFonts w:asciiTheme="minorHAnsi" w:hAnsiTheme="minorHAnsi" w:cstheme="minorHAnsi"/>
          <w:sz w:val="24"/>
        </w:rPr>
        <w:t>cases</w:t>
      </w:r>
      <w:r w:rsidRPr="00FF137E">
        <w:rPr>
          <w:rFonts w:asciiTheme="minorHAnsi" w:hAnsiTheme="minorHAnsi" w:cstheme="minorHAnsi"/>
          <w:spacing w:val="-1"/>
          <w:sz w:val="24"/>
        </w:rPr>
        <w:t xml:space="preserve"> </w:t>
      </w:r>
      <w:r w:rsidRPr="00FF137E">
        <w:rPr>
          <w:rFonts w:asciiTheme="minorHAnsi" w:hAnsiTheme="minorHAnsi" w:cstheme="minorHAnsi"/>
          <w:sz w:val="24"/>
        </w:rPr>
        <w:t>are handled</w:t>
      </w:r>
      <w:r w:rsidRPr="00FF137E">
        <w:rPr>
          <w:rFonts w:asciiTheme="minorHAnsi" w:hAnsiTheme="minorHAnsi" w:cstheme="minorHAnsi"/>
          <w:spacing w:val="-1"/>
          <w:sz w:val="24"/>
        </w:rPr>
        <w:t xml:space="preserve"> </w:t>
      </w:r>
      <w:r w:rsidRPr="00FF137E">
        <w:rPr>
          <w:rFonts w:asciiTheme="minorHAnsi" w:hAnsiTheme="minorHAnsi" w:cstheme="minorHAnsi"/>
          <w:sz w:val="24"/>
        </w:rPr>
        <w:t>appropriately</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MACWIS.</w:t>
      </w:r>
    </w:p>
    <w:p w14:paraId="10B1F753" w14:textId="77777777" w:rsidR="00112D49" w:rsidRPr="00FF137E" w:rsidRDefault="00DC3A48">
      <w:pPr>
        <w:pStyle w:val="ListParagraph"/>
        <w:numPr>
          <w:ilvl w:val="1"/>
          <w:numId w:val="20"/>
        </w:numPr>
        <w:tabs>
          <w:tab w:val="left" w:pos="1020"/>
        </w:tabs>
        <w:spacing w:line="293" w:lineRule="exact"/>
        <w:rPr>
          <w:rFonts w:asciiTheme="minorHAnsi" w:hAnsiTheme="minorHAnsi" w:cstheme="minorHAnsi"/>
          <w:sz w:val="24"/>
        </w:rPr>
      </w:pPr>
      <w:r w:rsidRPr="00FF137E">
        <w:rPr>
          <w:rFonts w:asciiTheme="minorHAnsi" w:hAnsiTheme="minorHAnsi" w:cstheme="minorHAnsi"/>
          <w:sz w:val="24"/>
        </w:rPr>
        <w:t>Assist</w:t>
      </w:r>
      <w:r w:rsidRPr="00FF137E">
        <w:rPr>
          <w:rFonts w:asciiTheme="minorHAnsi" w:hAnsiTheme="minorHAnsi" w:cstheme="minorHAnsi"/>
          <w:spacing w:val="-1"/>
          <w:sz w:val="24"/>
        </w:rPr>
        <w:t xml:space="preserve"> </w:t>
      </w:r>
      <w:r w:rsidRPr="00FF137E">
        <w:rPr>
          <w:rFonts w:asciiTheme="minorHAnsi" w:hAnsiTheme="minorHAnsi" w:cstheme="minorHAnsi"/>
          <w:sz w:val="24"/>
        </w:rPr>
        <w:t>with</w:t>
      </w:r>
      <w:r w:rsidRPr="00FF137E">
        <w:rPr>
          <w:rFonts w:asciiTheme="minorHAnsi" w:hAnsiTheme="minorHAnsi" w:cstheme="minorHAnsi"/>
          <w:spacing w:val="-1"/>
          <w:sz w:val="24"/>
        </w:rPr>
        <w:t xml:space="preserve"> </w:t>
      </w:r>
      <w:r w:rsidRPr="00FF137E">
        <w:rPr>
          <w:rFonts w:asciiTheme="minorHAnsi" w:hAnsiTheme="minorHAnsi" w:cstheme="minorHAnsi"/>
          <w:sz w:val="24"/>
        </w:rPr>
        <w:t>drafting</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updated </w:t>
      </w:r>
      <w:r w:rsidRPr="00FF137E">
        <w:rPr>
          <w:rFonts w:asciiTheme="minorHAnsi" w:hAnsiTheme="minorHAnsi" w:cstheme="minorHAnsi"/>
          <w:spacing w:val="-2"/>
          <w:sz w:val="24"/>
        </w:rPr>
        <w:t>policy.</w:t>
      </w:r>
    </w:p>
    <w:p w14:paraId="1669DDF5" w14:textId="77777777" w:rsidR="00112D49" w:rsidRPr="00FF137E" w:rsidRDefault="00DC3A48">
      <w:pPr>
        <w:pStyle w:val="ListParagraph"/>
        <w:numPr>
          <w:ilvl w:val="1"/>
          <w:numId w:val="20"/>
        </w:numPr>
        <w:tabs>
          <w:tab w:val="left" w:pos="1020"/>
        </w:tabs>
        <w:spacing w:before="1" w:line="293" w:lineRule="exact"/>
        <w:rPr>
          <w:rFonts w:asciiTheme="minorHAnsi" w:hAnsiTheme="minorHAnsi" w:cstheme="minorHAnsi"/>
          <w:sz w:val="24"/>
        </w:rPr>
      </w:pPr>
      <w:r w:rsidRPr="00FF137E">
        <w:rPr>
          <w:rFonts w:asciiTheme="minorHAnsi" w:hAnsiTheme="minorHAnsi" w:cstheme="minorHAnsi"/>
          <w:sz w:val="24"/>
        </w:rPr>
        <w:t>Meet</w:t>
      </w:r>
      <w:r w:rsidRPr="00FF137E">
        <w:rPr>
          <w:rFonts w:asciiTheme="minorHAnsi" w:hAnsiTheme="minorHAnsi" w:cstheme="minorHAnsi"/>
          <w:spacing w:val="-2"/>
          <w:sz w:val="24"/>
        </w:rPr>
        <w:t xml:space="preserve"> </w:t>
      </w:r>
      <w:r w:rsidRPr="00FF137E">
        <w:rPr>
          <w:rFonts w:asciiTheme="minorHAnsi" w:hAnsiTheme="minorHAnsi" w:cstheme="minorHAnsi"/>
          <w:sz w:val="24"/>
        </w:rPr>
        <w:t>with</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in-CIRCLE</w:t>
      </w:r>
      <w:r w:rsidRPr="00FF137E">
        <w:rPr>
          <w:rFonts w:asciiTheme="minorHAnsi" w:hAnsiTheme="minorHAnsi" w:cstheme="minorHAnsi"/>
          <w:spacing w:val="-1"/>
          <w:sz w:val="24"/>
        </w:rPr>
        <w:t xml:space="preserve"> </w:t>
      </w:r>
      <w:r w:rsidRPr="00FF137E">
        <w:rPr>
          <w:rFonts w:asciiTheme="minorHAnsi" w:hAnsiTheme="minorHAnsi" w:cstheme="minorHAnsi"/>
          <w:sz w:val="24"/>
        </w:rPr>
        <w:t>staff;</w:t>
      </w:r>
      <w:r w:rsidRPr="00FF137E">
        <w:rPr>
          <w:rFonts w:asciiTheme="minorHAnsi" w:hAnsiTheme="minorHAnsi" w:cstheme="minorHAnsi"/>
          <w:spacing w:val="-1"/>
          <w:sz w:val="24"/>
        </w:rPr>
        <w:t xml:space="preserve"> </w:t>
      </w:r>
      <w:r w:rsidRPr="00FF137E">
        <w:rPr>
          <w:rFonts w:asciiTheme="minorHAnsi" w:hAnsiTheme="minorHAnsi" w:cstheme="minorHAnsi"/>
          <w:sz w:val="24"/>
        </w:rPr>
        <w:t>attend</w:t>
      </w:r>
      <w:r w:rsidRPr="00FF137E">
        <w:rPr>
          <w:rFonts w:asciiTheme="minorHAnsi" w:hAnsiTheme="minorHAnsi" w:cstheme="minorHAnsi"/>
          <w:spacing w:val="-1"/>
          <w:sz w:val="24"/>
        </w:rPr>
        <w:t xml:space="preserve"> </w:t>
      </w:r>
      <w:r w:rsidRPr="00FF137E">
        <w:rPr>
          <w:rFonts w:asciiTheme="minorHAnsi" w:hAnsiTheme="minorHAnsi" w:cstheme="minorHAnsi"/>
          <w:sz w:val="24"/>
        </w:rPr>
        <w:t>home</w:t>
      </w:r>
      <w:r w:rsidRPr="00FF137E">
        <w:rPr>
          <w:rFonts w:asciiTheme="minorHAnsi" w:hAnsiTheme="minorHAnsi" w:cstheme="minorHAnsi"/>
          <w:spacing w:val="-1"/>
          <w:sz w:val="24"/>
        </w:rPr>
        <w:t xml:space="preserve"> </w:t>
      </w:r>
      <w:r w:rsidRPr="00FF137E">
        <w:rPr>
          <w:rFonts w:asciiTheme="minorHAnsi" w:hAnsiTheme="minorHAnsi" w:cstheme="minorHAnsi"/>
          <w:sz w:val="24"/>
        </w:rPr>
        <w:t>visits</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needed.</w:t>
      </w:r>
    </w:p>
    <w:p w14:paraId="7674B952" w14:textId="77777777" w:rsidR="00112D49" w:rsidRPr="00FF137E" w:rsidRDefault="00DC3A48">
      <w:pPr>
        <w:pStyle w:val="ListParagraph"/>
        <w:numPr>
          <w:ilvl w:val="1"/>
          <w:numId w:val="20"/>
        </w:numPr>
        <w:tabs>
          <w:tab w:val="left" w:pos="1020"/>
        </w:tabs>
        <w:spacing w:line="293" w:lineRule="exact"/>
        <w:rPr>
          <w:rFonts w:asciiTheme="minorHAnsi" w:hAnsiTheme="minorHAnsi" w:cstheme="minorHAnsi"/>
          <w:sz w:val="24"/>
        </w:rPr>
      </w:pPr>
      <w:r w:rsidRPr="00FF137E">
        <w:rPr>
          <w:rFonts w:asciiTheme="minorHAnsi" w:hAnsiTheme="minorHAnsi" w:cstheme="minorHAnsi"/>
          <w:sz w:val="24"/>
        </w:rPr>
        <w:t>Provide</w:t>
      </w:r>
      <w:r w:rsidRPr="00FF137E">
        <w:rPr>
          <w:rFonts w:asciiTheme="minorHAnsi" w:hAnsiTheme="minorHAnsi" w:cstheme="minorHAnsi"/>
          <w:spacing w:val="-4"/>
          <w:sz w:val="24"/>
        </w:rPr>
        <w:t xml:space="preserve"> </w:t>
      </w:r>
      <w:r w:rsidRPr="00FF137E">
        <w:rPr>
          <w:rFonts w:asciiTheme="minorHAnsi" w:hAnsiTheme="minorHAnsi" w:cstheme="minorHAnsi"/>
          <w:sz w:val="24"/>
        </w:rPr>
        <w:t>technical</w:t>
      </w:r>
      <w:r w:rsidRPr="00FF137E">
        <w:rPr>
          <w:rFonts w:asciiTheme="minorHAnsi" w:hAnsiTheme="minorHAnsi" w:cstheme="minorHAnsi"/>
          <w:spacing w:val="-2"/>
          <w:sz w:val="24"/>
        </w:rPr>
        <w:t xml:space="preserve"> </w:t>
      </w:r>
      <w:r w:rsidRPr="00FF137E">
        <w:rPr>
          <w:rFonts w:asciiTheme="minorHAnsi" w:hAnsiTheme="minorHAnsi" w:cstheme="minorHAnsi"/>
          <w:sz w:val="24"/>
        </w:rPr>
        <w:t>assistance/training</w:t>
      </w:r>
      <w:r w:rsidRPr="00FF137E">
        <w:rPr>
          <w:rFonts w:asciiTheme="minorHAnsi" w:hAnsiTheme="minorHAnsi" w:cstheme="minorHAnsi"/>
          <w:spacing w:val="-2"/>
          <w:sz w:val="24"/>
        </w:rPr>
        <w:t xml:space="preserve"> </w:t>
      </w:r>
      <w:r w:rsidRPr="00FF137E">
        <w:rPr>
          <w:rFonts w:asciiTheme="minorHAnsi" w:hAnsiTheme="minorHAnsi" w:cstheme="minorHAnsi"/>
          <w:sz w:val="24"/>
        </w:rPr>
        <w:t>as</w:t>
      </w:r>
      <w:r w:rsidRPr="00FF137E">
        <w:rPr>
          <w:rFonts w:asciiTheme="minorHAnsi" w:hAnsiTheme="minorHAnsi" w:cstheme="minorHAnsi"/>
          <w:spacing w:val="-2"/>
          <w:sz w:val="24"/>
        </w:rPr>
        <w:t xml:space="preserve"> needed.</w:t>
      </w:r>
    </w:p>
    <w:p w14:paraId="76F67D44" w14:textId="77777777" w:rsidR="00112D49" w:rsidRPr="00FF137E" w:rsidRDefault="00DC3A48">
      <w:pPr>
        <w:pStyle w:val="ListParagraph"/>
        <w:numPr>
          <w:ilvl w:val="1"/>
          <w:numId w:val="20"/>
        </w:numPr>
        <w:tabs>
          <w:tab w:val="left" w:pos="1020"/>
        </w:tabs>
        <w:spacing w:line="293" w:lineRule="exact"/>
        <w:rPr>
          <w:rFonts w:asciiTheme="minorHAnsi" w:hAnsiTheme="minorHAnsi" w:cstheme="minorHAnsi"/>
          <w:sz w:val="24"/>
        </w:rPr>
      </w:pPr>
      <w:r w:rsidRPr="00FF137E">
        <w:rPr>
          <w:rFonts w:asciiTheme="minorHAnsi" w:hAnsiTheme="minorHAnsi" w:cstheme="minorHAnsi"/>
          <w:sz w:val="24"/>
        </w:rPr>
        <w:t>Revise</w:t>
      </w:r>
      <w:r w:rsidRPr="00FF137E">
        <w:rPr>
          <w:rFonts w:asciiTheme="minorHAnsi" w:hAnsiTheme="minorHAnsi" w:cstheme="minorHAnsi"/>
          <w:spacing w:val="-4"/>
          <w:sz w:val="24"/>
        </w:rPr>
        <w:t xml:space="preserve"> </w:t>
      </w:r>
      <w:r w:rsidRPr="00FF137E">
        <w:rPr>
          <w:rFonts w:asciiTheme="minorHAnsi" w:hAnsiTheme="minorHAnsi" w:cstheme="minorHAnsi"/>
          <w:sz w:val="24"/>
        </w:rPr>
        <w:t>packet</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staff</w:t>
      </w:r>
      <w:r w:rsidRPr="00FF137E">
        <w:rPr>
          <w:rFonts w:asciiTheme="minorHAnsi" w:hAnsiTheme="minorHAnsi" w:cstheme="minorHAnsi"/>
          <w:spacing w:val="-3"/>
          <w:sz w:val="24"/>
        </w:rPr>
        <w:t xml:space="preserve"> </w:t>
      </w:r>
      <w:r w:rsidRPr="00FF137E">
        <w:rPr>
          <w:rFonts w:asciiTheme="minorHAnsi" w:hAnsiTheme="minorHAnsi" w:cstheme="minorHAnsi"/>
          <w:sz w:val="24"/>
        </w:rPr>
        <w:t>on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in-CIRCLE</w:t>
      </w:r>
      <w:r w:rsidRPr="00FF137E">
        <w:rPr>
          <w:rFonts w:asciiTheme="minorHAnsi" w:hAnsiTheme="minorHAnsi" w:cstheme="minorHAnsi"/>
          <w:spacing w:val="-1"/>
          <w:sz w:val="24"/>
        </w:rPr>
        <w:t xml:space="preserve"> </w:t>
      </w:r>
      <w:r w:rsidRPr="00FF137E">
        <w:rPr>
          <w:rFonts w:asciiTheme="minorHAnsi" w:hAnsiTheme="minorHAnsi" w:cstheme="minorHAnsi"/>
          <w:sz w:val="24"/>
        </w:rPr>
        <w:t>referral process</w:t>
      </w:r>
      <w:r w:rsidRPr="00FF137E">
        <w:rPr>
          <w:rFonts w:asciiTheme="minorHAnsi" w:hAnsiTheme="minorHAnsi" w:cstheme="minorHAnsi"/>
          <w:spacing w:val="-1"/>
          <w:sz w:val="24"/>
        </w:rPr>
        <w:t xml:space="preserve"> </w:t>
      </w:r>
      <w:r w:rsidRPr="00FF137E">
        <w:rPr>
          <w:rFonts w:asciiTheme="minorHAnsi" w:hAnsiTheme="minorHAnsi" w:cstheme="minorHAnsi"/>
          <w:sz w:val="24"/>
        </w:rPr>
        <w:t>as</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needed.</w:t>
      </w:r>
    </w:p>
    <w:p w14:paraId="69308AEB" w14:textId="23704DDC" w:rsidR="00112D49" w:rsidRPr="00FF137E" w:rsidRDefault="00DC3A48">
      <w:pPr>
        <w:pStyle w:val="ListParagraph"/>
        <w:numPr>
          <w:ilvl w:val="1"/>
          <w:numId w:val="20"/>
        </w:numPr>
        <w:tabs>
          <w:tab w:val="left" w:pos="1020"/>
        </w:tabs>
        <w:ind w:right="1037"/>
        <w:jc w:val="both"/>
        <w:rPr>
          <w:rFonts w:asciiTheme="minorHAnsi" w:hAnsiTheme="minorHAnsi" w:cstheme="minorHAnsi"/>
          <w:sz w:val="24"/>
        </w:rPr>
      </w:pPr>
      <w:r w:rsidRPr="00FF137E">
        <w:rPr>
          <w:rFonts w:asciiTheme="minorHAnsi" w:hAnsiTheme="minorHAnsi" w:cstheme="minorHAnsi"/>
          <w:sz w:val="24"/>
        </w:rPr>
        <w:t xml:space="preserve">The </w:t>
      </w:r>
      <w:r w:rsidR="00482819" w:rsidRPr="00FF137E">
        <w:rPr>
          <w:rFonts w:asciiTheme="minorHAnsi" w:hAnsiTheme="minorHAnsi" w:cstheme="minorHAnsi"/>
          <w:sz w:val="24"/>
        </w:rPr>
        <w:t xml:space="preserve">Prevention Team Lead </w:t>
      </w:r>
      <w:r w:rsidRPr="00FF137E">
        <w:rPr>
          <w:rFonts w:asciiTheme="minorHAnsi" w:hAnsiTheme="minorHAnsi" w:cstheme="minorHAnsi"/>
          <w:sz w:val="24"/>
        </w:rPr>
        <w:t>is responsible for managing the Program through tracking and assigning</w:t>
      </w:r>
      <w:r w:rsidRPr="00FF137E">
        <w:rPr>
          <w:rFonts w:asciiTheme="minorHAnsi" w:hAnsiTheme="minorHAnsi" w:cstheme="minorHAnsi"/>
          <w:spacing w:val="-15"/>
          <w:sz w:val="24"/>
        </w:rPr>
        <w:t xml:space="preserve"> </w:t>
      </w:r>
      <w:r w:rsidRPr="00FF137E">
        <w:rPr>
          <w:rFonts w:asciiTheme="minorHAnsi" w:hAnsiTheme="minorHAnsi" w:cstheme="minorHAnsi"/>
          <w:sz w:val="24"/>
        </w:rPr>
        <w:t>referrals,</w:t>
      </w:r>
      <w:r w:rsidRPr="00FF137E">
        <w:rPr>
          <w:rFonts w:asciiTheme="minorHAnsi" w:hAnsiTheme="minorHAnsi" w:cstheme="minorHAnsi"/>
          <w:spacing w:val="-14"/>
          <w:sz w:val="24"/>
        </w:rPr>
        <w:t xml:space="preserve"> </w:t>
      </w:r>
      <w:r w:rsidRPr="00FF137E">
        <w:rPr>
          <w:rFonts w:asciiTheme="minorHAnsi" w:hAnsiTheme="minorHAnsi" w:cstheme="minorHAnsi"/>
          <w:sz w:val="24"/>
        </w:rPr>
        <w:t>maintaining</w:t>
      </w:r>
      <w:r w:rsidRPr="00FF137E">
        <w:rPr>
          <w:rFonts w:asciiTheme="minorHAnsi" w:hAnsiTheme="minorHAnsi" w:cstheme="minorHAnsi"/>
          <w:spacing w:val="-15"/>
          <w:sz w:val="24"/>
        </w:rPr>
        <w:t xml:space="preserve"> </w:t>
      </w:r>
      <w:r w:rsidRPr="00FF137E">
        <w:rPr>
          <w:rFonts w:asciiTheme="minorHAnsi" w:hAnsiTheme="minorHAnsi" w:cstheme="minorHAnsi"/>
          <w:sz w:val="24"/>
        </w:rPr>
        <w:t>programmatic</w:t>
      </w:r>
      <w:r w:rsidRPr="00FF137E">
        <w:rPr>
          <w:rFonts w:asciiTheme="minorHAnsi" w:hAnsiTheme="minorHAnsi" w:cstheme="minorHAnsi"/>
          <w:spacing w:val="-15"/>
          <w:sz w:val="24"/>
        </w:rPr>
        <w:t xml:space="preserve"> </w:t>
      </w:r>
      <w:r w:rsidRPr="00FF137E">
        <w:rPr>
          <w:rFonts w:asciiTheme="minorHAnsi" w:hAnsiTheme="minorHAnsi" w:cstheme="minorHAnsi"/>
          <w:sz w:val="24"/>
        </w:rPr>
        <w:t>data,</w:t>
      </w:r>
      <w:r w:rsidRPr="00FF137E">
        <w:rPr>
          <w:rFonts w:asciiTheme="minorHAnsi" w:hAnsiTheme="minorHAnsi" w:cstheme="minorHAnsi"/>
          <w:spacing w:val="-15"/>
          <w:sz w:val="24"/>
        </w:rPr>
        <w:t xml:space="preserve"> </w:t>
      </w:r>
      <w:r w:rsidRPr="00FF137E">
        <w:rPr>
          <w:rFonts w:asciiTheme="minorHAnsi" w:hAnsiTheme="minorHAnsi" w:cstheme="minorHAnsi"/>
          <w:sz w:val="24"/>
        </w:rPr>
        <w:t>correcting,</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requesting</w:t>
      </w:r>
      <w:r w:rsidRPr="00FF137E">
        <w:rPr>
          <w:rFonts w:asciiTheme="minorHAnsi" w:hAnsiTheme="minorHAnsi" w:cstheme="minorHAnsi"/>
          <w:spacing w:val="-15"/>
          <w:sz w:val="24"/>
        </w:rPr>
        <w:t xml:space="preserve"> </w:t>
      </w:r>
      <w:r w:rsidRPr="00FF137E">
        <w:rPr>
          <w:rFonts w:asciiTheme="minorHAnsi" w:hAnsiTheme="minorHAnsi" w:cstheme="minorHAnsi"/>
          <w:sz w:val="24"/>
        </w:rPr>
        <w:t>any</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missing documentation from the Providers through Smartsheet and supervising the two </w:t>
      </w:r>
      <w:r w:rsidR="003E4E57" w:rsidRPr="00FF137E">
        <w:rPr>
          <w:rFonts w:asciiTheme="minorHAnsi" w:hAnsiTheme="minorHAnsi" w:cstheme="minorHAnsi"/>
          <w:sz w:val="24"/>
        </w:rPr>
        <w:t>Prevention Specialists</w:t>
      </w:r>
      <w:r w:rsidRPr="00FF137E">
        <w:rPr>
          <w:rFonts w:asciiTheme="minorHAnsi" w:hAnsiTheme="minorHAnsi" w:cstheme="minorHAnsi"/>
          <w:sz w:val="24"/>
        </w:rPr>
        <w:t>. Smartsheet is a web-based software service application that is used for collaborating with Providers to manage the in-CIRCLE program. Information is also assessed and compiled from Smartsheet along with the caseload data from the states’ two contractual Providers to generate weekly and monthly reports to senior and executive leadership for review and feedback.</w:t>
      </w:r>
      <w:r w:rsidRPr="00FF137E">
        <w:rPr>
          <w:rFonts w:asciiTheme="minorHAnsi" w:hAnsiTheme="minorHAnsi" w:cstheme="minorHAnsi"/>
          <w:spacing w:val="40"/>
          <w:sz w:val="24"/>
        </w:rPr>
        <w:t xml:space="preserve"> </w:t>
      </w:r>
      <w:r w:rsidRPr="00FF137E">
        <w:rPr>
          <w:rFonts w:asciiTheme="minorHAnsi" w:hAnsiTheme="minorHAnsi" w:cstheme="minorHAnsi"/>
          <w:sz w:val="24"/>
        </w:rPr>
        <w:t xml:space="preserve">The </w:t>
      </w:r>
      <w:r w:rsidR="003E4E57" w:rsidRPr="00FF137E">
        <w:rPr>
          <w:rFonts w:asciiTheme="minorHAnsi" w:hAnsiTheme="minorHAnsi" w:cstheme="minorHAnsi"/>
          <w:sz w:val="24"/>
        </w:rPr>
        <w:t xml:space="preserve">Prevention Team Lead </w:t>
      </w:r>
      <w:r w:rsidRPr="00FF137E">
        <w:rPr>
          <w:rFonts w:asciiTheme="minorHAnsi" w:hAnsiTheme="minorHAnsi" w:cstheme="minorHAnsi"/>
          <w:sz w:val="24"/>
        </w:rPr>
        <w:t xml:space="preserve">is also </w:t>
      </w:r>
      <w:r w:rsidRPr="00FF137E">
        <w:rPr>
          <w:rFonts w:asciiTheme="minorHAnsi" w:hAnsiTheme="minorHAnsi" w:cstheme="minorHAnsi"/>
          <w:sz w:val="24"/>
        </w:rPr>
        <w:lastRenderedPageBreak/>
        <w:t>responsible for reviewing</w:t>
      </w:r>
      <w:r w:rsidRPr="00FF137E">
        <w:rPr>
          <w:rFonts w:asciiTheme="minorHAnsi" w:hAnsiTheme="minorHAnsi" w:cstheme="minorHAnsi"/>
          <w:spacing w:val="-6"/>
          <w:sz w:val="24"/>
        </w:rPr>
        <w:t xml:space="preserve"> </w:t>
      </w:r>
      <w:r w:rsidRPr="00FF137E">
        <w:rPr>
          <w:rFonts w:asciiTheme="minorHAnsi" w:hAnsiTheme="minorHAnsi" w:cstheme="minorHAnsi"/>
          <w:sz w:val="24"/>
        </w:rPr>
        <w:t>child</w:t>
      </w:r>
      <w:r w:rsidRPr="00FF137E">
        <w:rPr>
          <w:rFonts w:asciiTheme="minorHAnsi" w:hAnsiTheme="minorHAnsi" w:cstheme="minorHAnsi"/>
          <w:spacing w:val="-7"/>
          <w:sz w:val="24"/>
        </w:rPr>
        <w:t xml:space="preserve"> </w:t>
      </w:r>
      <w:r w:rsidRPr="00FF137E">
        <w:rPr>
          <w:rFonts w:asciiTheme="minorHAnsi" w:hAnsiTheme="minorHAnsi" w:cstheme="minorHAnsi"/>
          <w:sz w:val="24"/>
        </w:rPr>
        <w:t>fatality</w:t>
      </w:r>
      <w:r w:rsidRPr="00FF137E">
        <w:rPr>
          <w:rFonts w:asciiTheme="minorHAnsi" w:hAnsiTheme="minorHAnsi" w:cstheme="minorHAnsi"/>
          <w:spacing w:val="-6"/>
          <w:sz w:val="24"/>
        </w:rPr>
        <w:t xml:space="preserve"> </w:t>
      </w:r>
      <w:r w:rsidRPr="00FF137E">
        <w:rPr>
          <w:rFonts w:asciiTheme="minorHAnsi" w:hAnsiTheme="minorHAnsi" w:cstheme="minorHAnsi"/>
          <w:sz w:val="24"/>
        </w:rPr>
        <w:t>reports</w:t>
      </w:r>
      <w:r w:rsidRPr="00FF137E">
        <w:rPr>
          <w:rFonts w:asciiTheme="minorHAnsi" w:hAnsiTheme="minorHAnsi" w:cstheme="minorHAnsi"/>
          <w:spacing w:val="-7"/>
          <w:sz w:val="24"/>
        </w:rPr>
        <w:t xml:space="preserve"> </w:t>
      </w:r>
      <w:r w:rsidRPr="00FF137E">
        <w:rPr>
          <w:rFonts w:asciiTheme="minorHAnsi" w:hAnsiTheme="minorHAnsi" w:cstheme="minorHAnsi"/>
          <w:sz w:val="24"/>
        </w:rPr>
        <w:t>to</w:t>
      </w:r>
      <w:r w:rsidRPr="00FF137E">
        <w:rPr>
          <w:rFonts w:asciiTheme="minorHAnsi" w:hAnsiTheme="minorHAnsi" w:cstheme="minorHAnsi"/>
          <w:spacing w:val="-6"/>
          <w:sz w:val="24"/>
        </w:rPr>
        <w:t xml:space="preserve"> </w:t>
      </w:r>
      <w:r w:rsidRPr="00FF137E">
        <w:rPr>
          <w:rFonts w:asciiTheme="minorHAnsi" w:hAnsiTheme="minorHAnsi" w:cstheme="minorHAnsi"/>
          <w:sz w:val="24"/>
        </w:rPr>
        <w:t>determine</w:t>
      </w:r>
      <w:r w:rsidRPr="00FF137E">
        <w:rPr>
          <w:rFonts w:asciiTheme="minorHAnsi" w:hAnsiTheme="minorHAnsi" w:cstheme="minorHAnsi"/>
          <w:spacing w:val="-8"/>
          <w:sz w:val="24"/>
        </w:rPr>
        <w:t xml:space="preserve"> </w:t>
      </w:r>
      <w:r w:rsidRPr="00FF137E">
        <w:rPr>
          <w:rFonts w:asciiTheme="minorHAnsi" w:hAnsiTheme="minorHAnsi" w:cstheme="minorHAnsi"/>
          <w:sz w:val="24"/>
        </w:rPr>
        <w:t>if</w:t>
      </w:r>
      <w:r w:rsidRPr="00FF137E">
        <w:rPr>
          <w:rFonts w:asciiTheme="minorHAnsi" w:hAnsiTheme="minorHAnsi" w:cstheme="minorHAnsi"/>
          <w:spacing w:val="-7"/>
          <w:sz w:val="24"/>
        </w:rPr>
        <w:t xml:space="preserve"> </w:t>
      </w:r>
      <w:r w:rsidRPr="00FF137E">
        <w:rPr>
          <w:rFonts w:asciiTheme="minorHAnsi" w:hAnsiTheme="minorHAnsi" w:cstheme="minorHAnsi"/>
          <w:sz w:val="24"/>
        </w:rPr>
        <w:t>they</w:t>
      </w:r>
      <w:r w:rsidRPr="00FF137E">
        <w:rPr>
          <w:rFonts w:asciiTheme="minorHAnsi" w:hAnsiTheme="minorHAnsi" w:cstheme="minorHAnsi"/>
          <w:spacing w:val="-7"/>
          <w:sz w:val="24"/>
        </w:rPr>
        <w:t xml:space="preserve"> </w:t>
      </w:r>
      <w:r w:rsidRPr="00FF137E">
        <w:rPr>
          <w:rFonts w:asciiTheme="minorHAnsi" w:hAnsiTheme="minorHAnsi" w:cstheme="minorHAnsi"/>
          <w:sz w:val="24"/>
        </w:rPr>
        <w:t>had</w:t>
      </w:r>
      <w:r w:rsidRPr="00FF137E">
        <w:rPr>
          <w:rFonts w:asciiTheme="minorHAnsi" w:hAnsiTheme="minorHAnsi" w:cstheme="minorHAnsi"/>
          <w:spacing w:val="-7"/>
          <w:sz w:val="24"/>
        </w:rPr>
        <w:t xml:space="preserve"> </w:t>
      </w:r>
      <w:r w:rsidRPr="00FF137E">
        <w:rPr>
          <w:rFonts w:asciiTheme="minorHAnsi" w:hAnsiTheme="minorHAnsi" w:cstheme="minorHAnsi"/>
          <w:sz w:val="24"/>
        </w:rPr>
        <w:t>received</w:t>
      </w:r>
      <w:r w:rsidRPr="00FF137E">
        <w:rPr>
          <w:rFonts w:asciiTheme="minorHAnsi" w:hAnsiTheme="minorHAnsi" w:cstheme="minorHAnsi"/>
          <w:spacing w:val="-4"/>
          <w:sz w:val="24"/>
        </w:rPr>
        <w:t xml:space="preserve"> </w:t>
      </w:r>
      <w:r w:rsidRPr="00FF137E">
        <w:rPr>
          <w:rFonts w:asciiTheme="minorHAnsi" w:hAnsiTheme="minorHAnsi" w:cstheme="minorHAnsi"/>
          <w:i/>
          <w:sz w:val="24"/>
        </w:rPr>
        <w:t>in-CIRCLE</w:t>
      </w:r>
      <w:r w:rsidRPr="00FF137E">
        <w:rPr>
          <w:rFonts w:asciiTheme="minorHAnsi" w:hAnsiTheme="minorHAnsi" w:cstheme="minorHAnsi"/>
          <w:i/>
          <w:spacing w:val="-6"/>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7"/>
          <w:sz w:val="24"/>
        </w:rPr>
        <w:t xml:space="preserve"> </w:t>
      </w:r>
      <w:r w:rsidRPr="00FF137E">
        <w:rPr>
          <w:rFonts w:asciiTheme="minorHAnsi" w:hAnsiTheme="minorHAnsi" w:cstheme="minorHAnsi"/>
          <w:sz w:val="24"/>
        </w:rPr>
        <w:t>The referral process for the in-CIRCLE Program consists of the following procedures:</w:t>
      </w:r>
    </w:p>
    <w:p w14:paraId="064E44E6" w14:textId="77777777" w:rsidR="00112D49" w:rsidRPr="00FF137E" w:rsidRDefault="00DC3A48">
      <w:pPr>
        <w:pStyle w:val="ListParagraph"/>
        <w:numPr>
          <w:ilvl w:val="1"/>
          <w:numId w:val="20"/>
        </w:numPr>
        <w:tabs>
          <w:tab w:val="left" w:pos="1020"/>
        </w:tabs>
        <w:spacing w:before="1" w:line="273" w:lineRule="auto"/>
        <w:ind w:right="1035"/>
        <w:jc w:val="both"/>
        <w:rPr>
          <w:rFonts w:asciiTheme="minorHAnsi" w:hAnsiTheme="minorHAnsi" w:cstheme="minorHAnsi"/>
          <w:sz w:val="24"/>
        </w:rPr>
      </w:pPr>
      <w:r w:rsidRPr="00FF137E">
        <w:rPr>
          <w:rFonts w:asciiTheme="minorHAnsi" w:hAnsiTheme="minorHAnsi" w:cstheme="minorHAnsi"/>
          <w:i/>
          <w:sz w:val="24"/>
        </w:rPr>
        <w:t xml:space="preserve">in-CIRCLE </w:t>
      </w:r>
      <w:r w:rsidRPr="00FF137E">
        <w:rPr>
          <w:rFonts w:asciiTheme="minorHAnsi" w:hAnsiTheme="minorHAnsi" w:cstheme="minorHAnsi"/>
          <w:sz w:val="24"/>
        </w:rPr>
        <w:t>referrals are submitted through Smartsheet. Referral sources complete the information on the web-based form and uploaded in an In-Home Participation Form. Smartsheet provides a secure method of distribution of referrals to the Providers.</w:t>
      </w:r>
      <w:r w:rsidRPr="00FF137E">
        <w:rPr>
          <w:rFonts w:asciiTheme="minorHAnsi" w:hAnsiTheme="minorHAnsi" w:cstheme="minorHAnsi"/>
          <w:spacing w:val="40"/>
          <w:sz w:val="24"/>
        </w:rPr>
        <w:t xml:space="preserve"> </w:t>
      </w:r>
      <w:r w:rsidRPr="00FF137E">
        <w:rPr>
          <w:rFonts w:asciiTheme="minorHAnsi" w:hAnsiTheme="minorHAnsi" w:cstheme="minorHAnsi"/>
          <w:sz w:val="24"/>
        </w:rPr>
        <w:t>All Providers</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2"/>
          <w:sz w:val="24"/>
        </w:rPr>
        <w:t xml:space="preserve"> </w:t>
      </w:r>
      <w:r w:rsidRPr="00FF137E">
        <w:rPr>
          <w:rFonts w:asciiTheme="minorHAnsi" w:hAnsiTheme="minorHAnsi" w:cstheme="minorHAnsi"/>
          <w:sz w:val="24"/>
        </w:rPr>
        <w:t>access</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their</w:t>
      </w:r>
      <w:r w:rsidRPr="00FF137E">
        <w:rPr>
          <w:rFonts w:asciiTheme="minorHAnsi" w:hAnsiTheme="minorHAnsi" w:cstheme="minorHAnsi"/>
          <w:spacing w:val="-4"/>
          <w:sz w:val="24"/>
        </w:rPr>
        <w:t xml:space="preserve"> </w:t>
      </w:r>
      <w:r w:rsidRPr="00FF137E">
        <w:rPr>
          <w:rFonts w:asciiTheme="minorHAnsi" w:hAnsiTheme="minorHAnsi" w:cstheme="minorHAnsi"/>
          <w:sz w:val="24"/>
        </w:rPr>
        <w:t>specific</w:t>
      </w:r>
      <w:r w:rsidRPr="00FF137E">
        <w:rPr>
          <w:rFonts w:asciiTheme="minorHAnsi" w:hAnsiTheme="minorHAnsi" w:cstheme="minorHAnsi"/>
          <w:spacing w:val="-4"/>
          <w:sz w:val="24"/>
        </w:rPr>
        <w:t xml:space="preserve"> </w:t>
      </w:r>
      <w:r w:rsidRPr="00FF137E">
        <w:rPr>
          <w:rFonts w:asciiTheme="minorHAnsi" w:hAnsiTheme="minorHAnsi" w:cstheme="minorHAnsi"/>
          <w:sz w:val="24"/>
        </w:rPr>
        <w:t>referrals</w:t>
      </w:r>
      <w:r w:rsidRPr="00FF137E">
        <w:rPr>
          <w:rFonts w:asciiTheme="minorHAnsi" w:hAnsiTheme="minorHAnsi" w:cstheme="minorHAnsi"/>
          <w:spacing w:val="-3"/>
          <w:sz w:val="24"/>
        </w:rPr>
        <w:t xml:space="preserve"> </w:t>
      </w:r>
      <w:r w:rsidRPr="00FF137E">
        <w:rPr>
          <w:rFonts w:asciiTheme="minorHAnsi" w:hAnsiTheme="minorHAnsi" w:cstheme="minorHAnsi"/>
          <w:sz w:val="24"/>
        </w:rPr>
        <w:t>via</w:t>
      </w:r>
      <w:r w:rsidRPr="00FF137E">
        <w:rPr>
          <w:rFonts w:asciiTheme="minorHAnsi" w:hAnsiTheme="minorHAnsi" w:cstheme="minorHAnsi"/>
          <w:spacing w:val="-4"/>
          <w:sz w:val="24"/>
        </w:rPr>
        <w:t xml:space="preserve"> </w:t>
      </w:r>
      <w:r w:rsidRPr="00FF137E">
        <w:rPr>
          <w:rFonts w:asciiTheme="minorHAnsi" w:hAnsiTheme="minorHAnsi" w:cstheme="minorHAnsi"/>
          <w:sz w:val="24"/>
        </w:rPr>
        <w:t>a</w:t>
      </w:r>
      <w:r w:rsidRPr="00FF137E">
        <w:rPr>
          <w:rFonts w:asciiTheme="minorHAnsi" w:hAnsiTheme="minorHAnsi" w:cstheme="minorHAnsi"/>
          <w:spacing w:val="-4"/>
          <w:sz w:val="24"/>
        </w:rPr>
        <w:t xml:space="preserve"> </w:t>
      </w:r>
      <w:r w:rsidRPr="00FF137E">
        <w:rPr>
          <w:rFonts w:asciiTheme="minorHAnsi" w:hAnsiTheme="minorHAnsi" w:cstheme="minorHAnsi"/>
          <w:sz w:val="24"/>
        </w:rPr>
        <w:t>secure</w:t>
      </w:r>
      <w:r w:rsidRPr="00FF137E">
        <w:rPr>
          <w:rFonts w:asciiTheme="minorHAnsi" w:hAnsiTheme="minorHAnsi" w:cstheme="minorHAnsi"/>
          <w:spacing w:val="-2"/>
          <w:sz w:val="24"/>
        </w:rPr>
        <w:t xml:space="preserve"> </w:t>
      </w:r>
      <w:r w:rsidRPr="00FF137E">
        <w:rPr>
          <w:rFonts w:asciiTheme="minorHAnsi" w:hAnsiTheme="minorHAnsi" w:cstheme="minorHAnsi"/>
          <w:sz w:val="24"/>
        </w:rPr>
        <w:t>email</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password</w:t>
      </w:r>
      <w:r w:rsidRPr="00FF137E">
        <w:rPr>
          <w:rFonts w:asciiTheme="minorHAnsi" w:hAnsiTheme="minorHAnsi" w:cstheme="minorHAnsi"/>
          <w:spacing w:val="-3"/>
          <w:sz w:val="24"/>
        </w:rPr>
        <w:t xml:space="preserve"> </w:t>
      </w:r>
      <w:r w:rsidRPr="00FF137E">
        <w:rPr>
          <w:rFonts w:asciiTheme="minorHAnsi" w:hAnsiTheme="minorHAnsi" w:cstheme="minorHAnsi"/>
          <w:sz w:val="24"/>
        </w:rPr>
        <w:t>protected process through Smartsheet.</w:t>
      </w:r>
    </w:p>
    <w:p w14:paraId="55925B82" w14:textId="0130739C" w:rsidR="00112D49" w:rsidRPr="00FF137E" w:rsidRDefault="00DC3A48">
      <w:pPr>
        <w:pStyle w:val="BodyText"/>
        <w:spacing w:before="79" w:line="276" w:lineRule="auto"/>
        <w:ind w:left="1020" w:right="1036"/>
        <w:jc w:val="both"/>
        <w:rPr>
          <w:rFonts w:asciiTheme="minorHAnsi" w:hAnsiTheme="minorHAnsi" w:cstheme="minorHAnsi"/>
        </w:rPr>
      </w:pPr>
      <w:r w:rsidRPr="00FF137E">
        <w:rPr>
          <w:rFonts w:asciiTheme="minorHAnsi" w:hAnsiTheme="minorHAnsi" w:cstheme="minorHAnsi"/>
        </w:rPr>
        <w:t>Applications are</w:t>
      </w:r>
      <w:r w:rsidRPr="00FF137E">
        <w:rPr>
          <w:rFonts w:asciiTheme="minorHAnsi" w:hAnsiTheme="minorHAnsi" w:cstheme="minorHAnsi"/>
          <w:spacing w:val="-1"/>
        </w:rPr>
        <w:t xml:space="preserve"> </w:t>
      </w:r>
      <w:r w:rsidRPr="00FF137E">
        <w:rPr>
          <w:rFonts w:asciiTheme="minorHAnsi" w:hAnsiTheme="minorHAnsi" w:cstheme="minorHAnsi"/>
        </w:rPr>
        <w:t>reviewed for suitability for</w:t>
      </w:r>
      <w:r w:rsidRPr="00FF137E">
        <w:rPr>
          <w:rFonts w:asciiTheme="minorHAnsi" w:hAnsiTheme="minorHAnsi" w:cstheme="minorHAnsi"/>
          <w:spacing w:val="-2"/>
        </w:rPr>
        <w:t xml:space="preserve"> </w:t>
      </w:r>
      <w:r w:rsidRPr="00FF137E">
        <w:rPr>
          <w:rFonts w:asciiTheme="minorHAnsi" w:hAnsiTheme="minorHAnsi" w:cstheme="minorHAnsi"/>
        </w:rPr>
        <w:t>the Program by the</w:t>
      </w:r>
      <w:r w:rsidRPr="00FF137E">
        <w:rPr>
          <w:rFonts w:asciiTheme="minorHAnsi" w:hAnsiTheme="minorHAnsi" w:cstheme="minorHAnsi"/>
          <w:spacing w:val="-1"/>
        </w:rPr>
        <w:t xml:space="preserve"> </w:t>
      </w:r>
      <w:r w:rsidRPr="00FF137E">
        <w:rPr>
          <w:rFonts w:asciiTheme="minorHAnsi" w:hAnsiTheme="minorHAnsi" w:cstheme="minorHAnsi"/>
        </w:rPr>
        <w:t>in-state</w:t>
      </w:r>
      <w:r w:rsidRPr="00FF137E">
        <w:rPr>
          <w:rFonts w:asciiTheme="minorHAnsi" w:hAnsiTheme="minorHAnsi" w:cstheme="minorHAnsi"/>
          <w:spacing w:val="-1"/>
        </w:rPr>
        <w:t xml:space="preserve"> </w:t>
      </w:r>
      <w:r w:rsidR="00F85F64" w:rsidRPr="00FF137E">
        <w:rPr>
          <w:rFonts w:asciiTheme="minorHAnsi" w:hAnsiTheme="minorHAnsi" w:cstheme="minorHAnsi"/>
          <w:spacing w:val="-1"/>
        </w:rPr>
        <w:t xml:space="preserve">Prevention </w:t>
      </w:r>
      <w:r w:rsidR="001319B9" w:rsidRPr="00FF137E">
        <w:rPr>
          <w:rFonts w:asciiTheme="minorHAnsi" w:hAnsiTheme="minorHAnsi" w:cstheme="minorHAnsi"/>
          <w:spacing w:val="-1"/>
        </w:rPr>
        <w:t>Specialists</w:t>
      </w:r>
      <w:r w:rsidR="00F85F64" w:rsidRPr="00FF137E">
        <w:rPr>
          <w:rFonts w:asciiTheme="minorHAnsi" w:hAnsiTheme="minorHAnsi" w:cstheme="minorHAnsi"/>
          <w:spacing w:val="-1"/>
        </w:rPr>
        <w:t xml:space="preserve"> </w:t>
      </w:r>
      <w:r w:rsidRPr="00FF137E">
        <w:rPr>
          <w:rFonts w:asciiTheme="minorHAnsi" w:hAnsiTheme="minorHAnsi" w:cstheme="minorHAnsi"/>
        </w:rPr>
        <w:t>and then forwarded to Providers for consideration for services.</w:t>
      </w:r>
      <w:r w:rsidRPr="00FF137E">
        <w:rPr>
          <w:rFonts w:asciiTheme="minorHAnsi" w:hAnsiTheme="minorHAnsi" w:cstheme="minorHAnsi"/>
          <w:spacing w:val="40"/>
        </w:rPr>
        <w:t xml:space="preserve"> </w:t>
      </w:r>
      <w:r w:rsidRPr="00FF137E">
        <w:rPr>
          <w:rFonts w:asciiTheme="minorHAnsi" w:hAnsiTheme="minorHAnsi" w:cstheme="minorHAnsi"/>
        </w:rPr>
        <w:t>Once a valid referral is made, the</w:t>
      </w:r>
      <w:r w:rsidRPr="00FF137E">
        <w:rPr>
          <w:rFonts w:asciiTheme="minorHAnsi" w:hAnsiTheme="minorHAnsi" w:cstheme="minorHAnsi"/>
          <w:spacing w:val="-14"/>
        </w:rPr>
        <w:t xml:space="preserve"> </w:t>
      </w:r>
      <w:r w:rsidRPr="00FF137E">
        <w:rPr>
          <w:rFonts w:asciiTheme="minorHAnsi" w:hAnsiTheme="minorHAnsi" w:cstheme="minorHAnsi"/>
        </w:rPr>
        <w:t>family</w:t>
      </w:r>
      <w:r w:rsidRPr="00FF137E">
        <w:rPr>
          <w:rFonts w:asciiTheme="minorHAnsi" w:hAnsiTheme="minorHAnsi" w:cstheme="minorHAnsi"/>
          <w:spacing w:val="-13"/>
        </w:rPr>
        <w:t xml:space="preserve"> </w:t>
      </w:r>
      <w:r w:rsidRPr="00FF137E">
        <w:rPr>
          <w:rFonts w:asciiTheme="minorHAnsi" w:hAnsiTheme="minorHAnsi" w:cstheme="minorHAnsi"/>
        </w:rPr>
        <w:t>is</w:t>
      </w:r>
      <w:r w:rsidRPr="00FF137E">
        <w:rPr>
          <w:rFonts w:asciiTheme="minorHAnsi" w:hAnsiTheme="minorHAnsi" w:cstheme="minorHAnsi"/>
          <w:spacing w:val="-12"/>
        </w:rPr>
        <w:t xml:space="preserve"> </w:t>
      </w:r>
      <w:r w:rsidRPr="00FF137E">
        <w:rPr>
          <w:rFonts w:asciiTheme="minorHAnsi" w:hAnsiTheme="minorHAnsi" w:cstheme="minorHAnsi"/>
        </w:rPr>
        <w:t>contacted</w:t>
      </w:r>
      <w:r w:rsidRPr="00FF137E">
        <w:rPr>
          <w:rFonts w:asciiTheme="minorHAnsi" w:hAnsiTheme="minorHAnsi" w:cstheme="minorHAnsi"/>
          <w:spacing w:val="-14"/>
        </w:rPr>
        <w:t xml:space="preserve"> </w:t>
      </w:r>
      <w:r w:rsidRPr="00FF137E">
        <w:rPr>
          <w:rFonts w:asciiTheme="minorHAnsi" w:hAnsiTheme="minorHAnsi" w:cstheme="minorHAnsi"/>
        </w:rPr>
        <w:t>by</w:t>
      </w:r>
      <w:r w:rsidRPr="00FF137E">
        <w:rPr>
          <w:rFonts w:asciiTheme="minorHAnsi" w:hAnsiTheme="minorHAnsi" w:cstheme="minorHAnsi"/>
          <w:spacing w:val="-13"/>
        </w:rPr>
        <w:t xml:space="preserve"> </w:t>
      </w:r>
      <w:r w:rsidRPr="00FF137E">
        <w:rPr>
          <w:rFonts w:asciiTheme="minorHAnsi" w:hAnsiTheme="minorHAnsi" w:cstheme="minorHAnsi"/>
        </w:rPr>
        <w:t>program</w:t>
      </w:r>
      <w:r w:rsidRPr="00FF137E">
        <w:rPr>
          <w:rFonts w:asciiTheme="minorHAnsi" w:hAnsiTheme="minorHAnsi" w:cstheme="minorHAnsi"/>
          <w:spacing w:val="-13"/>
        </w:rPr>
        <w:t xml:space="preserve"> </w:t>
      </w:r>
      <w:r w:rsidRPr="00FF137E">
        <w:rPr>
          <w:rFonts w:asciiTheme="minorHAnsi" w:hAnsiTheme="minorHAnsi" w:cstheme="minorHAnsi"/>
        </w:rPr>
        <w:t>staff</w:t>
      </w:r>
      <w:r w:rsidRPr="00FF137E">
        <w:rPr>
          <w:rFonts w:asciiTheme="minorHAnsi" w:hAnsiTheme="minorHAnsi" w:cstheme="minorHAnsi"/>
          <w:spacing w:val="-14"/>
        </w:rPr>
        <w:t xml:space="preserve"> </w:t>
      </w:r>
      <w:r w:rsidRPr="00FF137E">
        <w:rPr>
          <w:rFonts w:asciiTheme="minorHAnsi" w:hAnsiTheme="minorHAnsi" w:cstheme="minorHAnsi"/>
        </w:rPr>
        <w:t>within</w:t>
      </w:r>
      <w:r w:rsidRPr="00FF137E">
        <w:rPr>
          <w:rFonts w:asciiTheme="minorHAnsi" w:hAnsiTheme="minorHAnsi" w:cstheme="minorHAnsi"/>
          <w:spacing w:val="-13"/>
        </w:rPr>
        <w:t xml:space="preserve"> </w:t>
      </w:r>
      <w:r w:rsidR="00092E80" w:rsidRPr="00FF137E">
        <w:rPr>
          <w:rFonts w:asciiTheme="minorHAnsi" w:hAnsiTheme="minorHAnsi" w:cstheme="minorHAnsi"/>
        </w:rPr>
        <w:t>48-72</w:t>
      </w:r>
      <w:r w:rsidR="00092E80" w:rsidRPr="00FF137E">
        <w:rPr>
          <w:rFonts w:asciiTheme="minorHAnsi" w:hAnsiTheme="minorHAnsi" w:cstheme="minorHAnsi"/>
          <w:spacing w:val="-11"/>
        </w:rPr>
        <w:t xml:space="preserve"> </w:t>
      </w:r>
      <w:r w:rsidRPr="00FF137E">
        <w:rPr>
          <w:rFonts w:asciiTheme="minorHAnsi" w:hAnsiTheme="minorHAnsi" w:cstheme="minorHAnsi"/>
        </w:rPr>
        <w:t>hours</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will</w:t>
      </w:r>
      <w:r w:rsidRPr="00FF137E">
        <w:rPr>
          <w:rFonts w:asciiTheme="minorHAnsi" w:hAnsiTheme="minorHAnsi" w:cstheme="minorHAnsi"/>
          <w:spacing w:val="-12"/>
        </w:rPr>
        <w:t xml:space="preserve"> </w:t>
      </w:r>
      <w:r w:rsidRPr="00FF137E">
        <w:rPr>
          <w:rFonts w:asciiTheme="minorHAnsi" w:hAnsiTheme="minorHAnsi" w:cstheme="minorHAnsi"/>
        </w:rPr>
        <w:t>have</w:t>
      </w:r>
      <w:r w:rsidRPr="00FF137E">
        <w:rPr>
          <w:rFonts w:asciiTheme="minorHAnsi" w:hAnsiTheme="minorHAnsi" w:cstheme="minorHAnsi"/>
          <w:spacing w:val="-14"/>
        </w:rPr>
        <w:t xml:space="preserve"> </w:t>
      </w:r>
      <w:r w:rsidRPr="00FF137E">
        <w:rPr>
          <w:rFonts w:asciiTheme="minorHAnsi" w:hAnsiTheme="minorHAnsi" w:cstheme="minorHAnsi"/>
        </w:rPr>
        <w:t>direct</w:t>
      </w:r>
      <w:r w:rsidRPr="00FF137E">
        <w:rPr>
          <w:rFonts w:asciiTheme="minorHAnsi" w:hAnsiTheme="minorHAnsi" w:cstheme="minorHAnsi"/>
          <w:spacing w:val="-10"/>
        </w:rPr>
        <w:t xml:space="preserve"> </w:t>
      </w:r>
      <w:r w:rsidRPr="00FF137E">
        <w:rPr>
          <w:rFonts w:asciiTheme="minorHAnsi" w:hAnsiTheme="minorHAnsi" w:cstheme="minorHAnsi"/>
        </w:rPr>
        <w:t>contact</w:t>
      </w:r>
      <w:r w:rsidRPr="00FF137E">
        <w:rPr>
          <w:rFonts w:asciiTheme="minorHAnsi" w:hAnsiTheme="minorHAnsi" w:cstheme="minorHAnsi"/>
          <w:spacing w:val="-13"/>
        </w:rPr>
        <w:t xml:space="preserve"> </w:t>
      </w:r>
      <w:r w:rsidRPr="00FF137E">
        <w:rPr>
          <w:rFonts w:asciiTheme="minorHAnsi" w:hAnsiTheme="minorHAnsi" w:cstheme="minorHAnsi"/>
        </w:rPr>
        <w:t>within 3 days. If deemed an emergency, the family is visited as soon as possible, but within 24</w:t>
      </w:r>
      <w:r w:rsidR="00092E80" w:rsidRPr="00FF137E">
        <w:rPr>
          <w:rFonts w:asciiTheme="minorHAnsi" w:hAnsiTheme="minorHAnsi" w:cstheme="minorHAnsi"/>
        </w:rPr>
        <w:t>-48</w:t>
      </w:r>
      <w:r w:rsidRPr="00FF137E">
        <w:rPr>
          <w:rFonts w:asciiTheme="minorHAnsi" w:hAnsiTheme="minorHAnsi" w:cstheme="minorHAnsi"/>
        </w:rPr>
        <w:t xml:space="preserve"> hours.</w:t>
      </w:r>
      <w:r w:rsidRPr="00FF137E">
        <w:rPr>
          <w:rFonts w:asciiTheme="minorHAnsi" w:hAnsiTheme="minorHAnsi" w:cstheme="minorHAnsi"/>
          <w:spacing w:val="-4"/>
        </w:rPr>
        <w:t xml:space="preserve"> </w:t>
      </w:r>
      <w:r w:rsidRPr="00FF137E">
        <w:rPr>
          <w:rFonts w:asciiTheme="minorHAnsi" w:hAnsiTheme="minorHAnsi" w:cstheme="minorHAnsi"/>
        </w:rPr>
        <w:t>Once</w:t>
      </w:r>
      <w:r w:rsidRPr="00FF137E">
        <w:rPr>
          <w:rFonts w:asciiTheme="minorHAnsi" w:hAnsiTheme="minorHAnsi" w:cstheme="minorHAnsi"/>
          <w:spacing w:val="-5"/>
        </w:rPr>
        <w:t xml:space="preserve"> </w:t>
      </w:r>
      <w:r w:rsidRPr="00FF137E">
        <w:rPr>
          <w:rFonts w:asciiTheme="minorHAnsi" w:hAnsiTheme="minorHAnsi" w:cstheme="minorHAnsi"/>
        </w:rPr>
        <w:t>a</w:t>
      </w:r>
      <w:r w:rsidRPr="00FF137E">
        <w:rPr>
          <w:rFonts w:asciiTheme="minorHAnsi" w:hAnsiTheme="minorHAnsi" w:cstheme="minorHAnsi"/>
          <w:spacing w:val="-5"/>
        </w:rPr>
        <w:t xml:space="preserve"> </w:t>
      </w:r>
      <w:r w:rsidRPr="00FF137E">
        <w:rPr>
          <w:rFonts w:asciiTheme="minorHAnsi" w:hAnsiTheme="minorHAnsi" w:cstheme="minorHAnsi"/>
        </w:rPr>
        <w:t>Provider</w:t>
      </w:r>
      <w:r w:rsidRPr="00FF137E">
        <w:rPr>
          <w:rFonts w:asciiTheme="minorHAnsi" w:hAnsiTheme="minorHAnsi" w:cstheme="minorHAnsi"/>
          <w:spacing w:val="-4"/>
        </w:rPr>
        <w:t xml:space="preserve"> </w:t>
      </w:r>
      <w:r w:rsidRPr="00FF137E">
        <w:rPr>
          <w:rFonts w:asciiTheme="minorHAnsi" w:hAnsiTheme="minorHAnsi" w:cstheme="minorHAnsi"/>
        </w:rPr>
        <w:t>receives</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referral,</w:t>
      </w:r>
      <w:r w:rsidRPr="00FF137E">
        <w:rPr>
          <w:rFonts w:asciiTheme="minorHAnsi" w:hAnsiTheme="minorHAnsi" w:cstheme="minorHAnsi"/>
          <w:spacing w:val="-4"/>
        </w:rPr>
        <w:t xml:space="preserve"> </w:t>
      </w:r>
      <w:r w:rsidRPr="00FF137E">
        <w:rPr>
          <w:rFonts w:asciiTheme="minorHAnsi" w:hAnsiTheme="minorHAnsi" w:cstheme="minorHAnsi"/>
        </w:rPr>
        <w:t>attempts</w:t>
      </w:r>
      <w:r w:rsidRPr="00FF137E">
        <w:rPr>
          <w:rFonts w:asciiTheme="minorHAnsi" w:hAnsiTheme="minorHAnsi" w:cstheme="minorHAnsi"/>
          <w:spacing w:val="-4"/>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made</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contact</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family</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set a</w:t>
      </w:r>
      <w:r w:rsidRPr="00FF137E">
        <w:rPr>
          <w:rFonts w:asciiTheme="minorHAnsi" w:hAnsiTheme="minorHAnsi" w:cstheme="minorHAnsi"/>
          <w:spacing w:val="-6"/>
        </w:rPr>
        <w:t xml:space="preserve"> </w:t>
      </w:r>
      <w:r w:rsidRPr="00FF137E">
        <w:rPr>
          <w:rFonts w:asciiTheme="minorHAnsi" w:hAnsiTheme="minorHAnsi" w:cstheme="minorHAnsi"/>
        </w:rPr>
        <w:t>schedule</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service</w:t>
      </w:r>
      <w:r w:rsidRPr="00FF137E">
        <w:rPr>
          <w:rFonts w:asciiTheme="minorHAnsi" w:hAnsiTheme="minorHAnsi" w:cstheme="minorHAnsi"/>
          <w:spacing w:val="-6"/>
        </w:rPr>
        <w:t xml:space="preserve"> </w:t>
      </w:r>
      <w:r w:rsidRPr="00FF137E">
        <w:rPr>
          <w:rFonts w:asciiTheme="minorHAnsi" w:hAnsiTheme="minorHAnsi" w:cstheme="minorHAnsi"/>
        </w:rPr>
        <w:t>delivery.</w:t>
      </w:r>
      <w:r w:rsidRPr="00FF137E">
        <w:rPr>
          <w:rFonts w:asciiTheme="minorHAnsi" w:hAnsiTheme="minorHAnsi" w:cstheme="minorHAnsi"/>
          <w:spacing w:val="40"/>
        </w:rPr>
        <w:t xml:space="preserve"> </w:t>
      </w:r>
      <w:r w:rsidRPr="00FF137E">
        <w:rPr>
          <w:rFonts w:asciiTheme="minorHAnsi" w:hAnsiTheme="minorHAnsi" w:cstheme="minorHAnsi"/>
        </w:rPr>
        <w:t>If</w:t>
      </w:r>
      <w:r w:rsidRPr="00FF137E">
        <w:rPr>
          <w:rFonts w:asciiTheme="minorHAnsi" w:hAnsiTheme="minorHAnsi" w:cstheme="minorHAnsi"/>
          <w:spacing w:val="-3"/>
        </w:rPr>
        <w:t xml:space="preserve"> </w:t>
      </w:r>
      <w:r w:rsidRPr="00FF137E">
        <w:rPr>
          <w:rFonts w:asciiTheme="minorHAnsi" w:hAnsiTheme="minorHAnsi" w:cstheme="minorHAnsi"/>
        </w:rPr>
        <w:t>after</w:t>
      </w:r>
      <w:r w:rsidRPr="00FF137E">
        <w:rPr>
          <w:rFonts w:asciiTheme="minorHAnsi" w:hAnsiTheme="minorHAnsi" w:cstheme="minorHAnsi"/>
          <w:spacing w:val="-5"/>
        </w:rPr>
        <w:t xml:space="preserve"> </w:t>
      </w:r>
      <w:r w:rsidRPr="00FF137E">
        <w:rPr>
          <w:rFonts w:asciiTheme="minorHAnsi" w:hAnsiTheme="minorHAnsi" w:cstheme="minorHAnsi"/>
        </w:rPr>
        <w:t>contact</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5"/>
        </w:rPr>
        <w:t xml:space="preserve"> </w:t>
      </w:r>
      <w:r w:rsidRPr="00FF137E">
        <w:rPr>
          <w:rFonts w:asciiTheme="minorHAnsi" w:hAnsiTheme="minorHAnsi" w:cstheme="minorHAnsi"/>
        </w:rPr>
        <w:t>made</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it</w:t>
      </w:r>
      <w:r w:rsidRPr="00FF137E">
        <w:rPr>
          <w:rFonts w:asciiTheme="minorHAnsi" w:hAnsiTheme="minorHAnsi" w:cstheme="minorHAnsi"/>
          <w:spacing w:val="-5"/>
        </w:rPr>
        <w:t xml:space="preserve"> </w:t>
      </w:r>
      <w:r w:rsidRPr="00FF137E">
        <w:rPr>
          <w:rFonts w:asciiTheme="minorHAnsi" w:hAnsiTheme="minorHAnsi" w:cstheme="minorHAnsi"/>
        </w:rPr>
        <w:t>is</w:t>
      </w:r>
      <w:r w:rsidRPr="00FF137E">
        <w:rPr>
          <w:rFonts w:asciiTheme="minorHAnsi" w:hAnsiTheme="minorHAnsi" w:cstheme="minorHAnsi"/>
          <w:spacing w:val="-5"/>
        </w:rPr>
        <w:t xml:space="preserve"> </w:t>
      </w:r>
      <w:r w:rsidRPr="00FF137E">
        <w:rPr>
          <w:rFonts w:asciiTheme="minorHAnsi" w:hAnsiTheme="minorHAnsi" w:cstheme="minorHAnsi"/>
        </w:rPr>
        <w:t>deemed</w:t>
      </w:r>
      <w:r w:rsidRPr="00FF137E">
        <w:rPr>
          <w:rFonts w:asciiTheme="minorHAnsi" w:hAnsiTheme="minorHAnsi" w:cstheme="minorHAnsi"/>
          <w:spacing w:val="-5"/>
        </w:rPr>
        <w:t xml:space="preserve"> </w:t>
      </w:r>
      <w:r w:rsidRPr="00FF137E">
        <w:rPr>
          <w:rFonts w:asciiTheme="minorHAnsi" w:hAnsiTheme="minorHAnsi" w:cstheme="minorHAnsi"/>
        </w:rPr>
        <w:t>that</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family</w:t>
      </w:r>
      <w:r w:rsidRPr="00FF137E">
        <w:rPr>
          <w:rFonts w:asciiTheme="minorHAnsi" w:hAnsiTheme="minorHAnsi" w:cstheme="minorHAnsi"/>
          <w:spacing w:val="-5"/>
        </w:rPr>
        <w:t xml:space="preserve"> </w:t>
      </w:r>
      <w:r w:rsidRPr="00FF137E">
        <w:rPr>
          <w:rFonts w:asciiTheme="minorHAnsi" w:hAnsiTheme="minorHAnsi" w:cstheme="minorHAnsi"/>
        </w:rPr>
        <w:t xml:space="preserve">is not in need of the intensity of services provided by the </w:t>
      </w:r>
      <w:r w:rsidRPr="00FF137E">
        <w:rPr>
          <w:rFonts w:asciiTheme="minorHAnsi" w:hAnsiTheme="minorHAnsi" w:cstheme="minorHAnsi"/>
          <w:i/>
        </w:rPr>
        <w:t xml:space="preserve">in-CIRCLE </w:t>
      </w:r>
      <w:r w:rsidRPr="00FF137E">
        <w:rPr>
          <w:rFonts w:asciiTheme="minorHAnsi" w:hAnsiTheme="minorHAnsi" w:cstheme="minorHAnsi"/>
        </w:rPr>
        <w:t>program, Providers worked with MDCPS and the family to make a more appropriate referral to a community</w:t>
      </w:r>
      <w:r w:rsidR="005D51E2" w:rsidRPr="00FF137E">
        <w:rPr>
          <w:rFonts w:asciiTheme="minorHAnsi" w:hAnsiTheme="minorHAnsi" w:cstheme="minorHAnsi"/>
        </w:rPr>
        <w:t xml:space="preserve"> </w:t>
      </w:r>
      <w:r w:rsidRPr="00FF137E">
        <w:rPr>
          <w:rFonts w:asciiTheme="minorHAnsi" w:hAnsiTheme="minorHAnsi" w:cstheme="minorHAnsi"/>
        </w:rPr>
        <w:t>resource that would better suit the needs of the family.</w:t>
      </w:r>
      <w:r w:rsidRPr="00FF137E">
        <w:rPr>
          <w:rFonts w:asciiTheme="minorHAnsi" w:hAnsiTheme="minorHAnsi" w:cstheme="minorHAnsi"/>
          <w:spacing w:val="40"/>
        </w:rPr>
        <w:t xml:space="preserve"> </w:t>
      </w:r>
      <w:r w:rsidRPr="00FF137E">
        <w:rPr>
          <w:rFonts w:asciiTheme="minorHAnsi" w:hAnsiTheme="minorHAnsi" w:cstheme="minorHAnsi"/>
        </w:rPr>
        <w:t>Some alternative referrals include referrals</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MYPAC</w:t>
      </w:r>
      <w:r w:rsidRPr="00FF137E">
        <w:rPr>
          <w:rFonts w:asciiTheme="minorHAnsi" w:hAnsiTheme="minorHAnsi" w:cstheme="minorHAnsi"/>
          <w:spacing w:val="-11"/>
        </w:rPr>
        <w:t xml:space="preserve"> </w:t>
      </w:r>
      <w:r w:rsidRPr="00FF137E">
        <w:rPr>
          <w:rFonts w:asciiTheme="minorHAnsi" w:hAnsiTheme="minorHAnsi" w:cstheme="minorHAnsi"/>
        </w:rPr>
        <w:t>(Mississippi</w:t>
      </w:r>
      <w:r w:rsidRPr="00FF137E">
        <w:rPr>
          <w:rFonts w:asciiTheme="minorHAnsi" w:hAnsiTheme="minorHAnsi" w:cstheme="minorHAnsi"/>
          <w:spacing w:val="-11"/>
        </w:rPr>
        <w:t xml:space="preserve"> </w:t>
      </w:r>
      <w:r w:rsidRPr="00FF137E">
        <w:rPr>
          <w:rFonts w:asciiTheme="minorHAnsi" w:hAnsiTheme="minorHAnsi" w:cstheme="minorHAnsi"/>
        </w:rPr>
        <w:t>Youth</w:t>
      </w:r>
      <w:r w:rsidRPr="00FF137E">
        <w:rPr>
          <w:rFonts w:asciiTheme="minorHAnsi" w:hAnsiTheme="minorHAnsi" w:cstheme="minorHAnsi"/>
          <w:spacing w:val="-12"/>
        </w:rPr>
        <w:t xml:space="preserve"> </w:t>
      </w:r>
      <w:r w:rsidRPr="00FF137E">
        <w:rPr>
          <w:rFonts w:asciiTheme="minorHAnsi" w:hAnsiTheme="minorHAnsi" w:cstheme="minorHAnsi"/>
        </w:rPr>
        <w:t>Programs</w:t>
      </w:r>
      <w:r w:rsidRPr="00FF137E">
        <w:rPr>
          <w:rFonts w:asciiTheme="minorHAnsi" w:hAnsiTheme="minorHAnsi" w:cstheme="minorHAnsi"/>
          <w:spacing w:val="-13"/>
        </w:rPr>
        <w:t xml:space="preserve"> </w:t>
      </w:r>
      <w:r w:rsidRPr="00FF137E">
        <w:rPr>
          <w:rFonts w:asciiTheme="minorHAnsi" w:hAnsiTheme="minorHAnsi" w:cstheme="minorHAnsi"/>
        </w:rPr>
        <w:t>Around</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Clock)</w:t>
      </w:r>
      <w:r w:rsidRPr="00FF137E">
        <w:rPr>
          <w:rFonts w:asciiTheme="minorHAnsi" w:hAnsiTheme="minorHAnsi" w:cstheme="minorHAnsi"/>
          <w:spacing w:val="-13"/>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Navigating Families to Success (LINK), local mental health professionals, and community mental health or substance use disorders treatment facilities.</w:t>
      </w:r>
    </w:p>
    <w:p w14:paraId="6ACD62DD" w14:textId="275A0521" w:rsidR="00112D49" w:rsidRPr="00FF137E" w:rsidRDefault="00DC3A48">
      <w:pPr>
        <w:pStyle w:val="ListParagraph"/>
        <w:numPr>
          <w:ilvl w:val="1"/>
          <w:numId w:val="20"/>
        </w:numPr>
        <w:tabs>
          <w:tab w:val="left" w:pos="1020"/>
        </w:tabs>
        <w:spacing w:before="2" w:line="276" w:lineRule="auto"/>
        <w:ind w:right="1035"/>
        <w:jc w:val="both"/>
        <w:rPr>
          <w:rFonts w:asciiTheme="minorHAnsi" w:hAnsiTheme="minorHAnsi" w:cstheme="minorHAnsi"/>
          <w:sz w:val="24"/>
        </w:rPr>
      </w:pPr>
      <w:r w:rsidRPr="00FF137E">
        <w:rPr>
          <w:rFonts w:asciiTheme="minorHAnsi" w:hAnsiTheme="minorHAnsi" w:cstheme="minorHAnsi"/>
          <w:b/>
          <w:sz w:val="24"/>
        </w:rPr>
        <w:t>Assessment</w:t>
      </w:r>
      <w:r w:rsidRPr="00FF137E">
        <w:rPr>
          <w:rFonts w:asciiTheme="minorHAnsi" w:hAnsiTheme="minorHAnsi" w:cstheme="minorHAnsi"/>
          <w:b/>
          <w:spacing w:val="-1"/>
          <w:sz w:val="24"/>
        </w:rPr>
        <w:t xml:space="preserve"> </w:t>
      </w:r>
      <w:r w:rsidRPr="00FF137E">
        <w:rPr>
          <w:rFonts w:asciiTheme="minorHAnsi" w:hAnsiTheme="minorHAnsi" w:cstheme="minorHAnsi"/>
          <w:b/>
          <w:sz w:val="24"/>
        </w:rPr>
        <w:t xml:space="preserve">Phase- </w:t>
      </w:r>
      <w:r w:rsidRPr="00FF137E">
        <w:rPr>
          <w:rFonts w:asciiTheme="minorHAnsi" w:hAnsiTheme="minorHAnsi" w:cstheme="minorHAnsi"/>
          <w:sz w:val="24"/>
        </w:rPr>
        <w:t>During the initial visit, any immediate</w:t>
      </w:r>
      <w:r w:rsidRPr="00FF137E">
        <w:rPr>
          <w:rFonts w:asciiTheme="minorHAnsi" w:hAnsiTheme="minorHAnsi" w:cstheme="minorHAnsi"/>
          <w:spacing w:val="-1"/>
          <w:sz w:val="24"/>
        </w:rPr>
        <w:t xml:space="preserve"> </w:t>
      </w:r>
      <w:r w:rsidRPr="00FF137E">
        <w:rPr>
          <w:rFonts w:asciiTheme="minorHAnsi" w:hAnsiTheme="minorHAnsi" w:cstheme="minorHAnsi"/>
          <w:sz w:val="24"/>
        </w:rPr>
        <w:t>crisis will be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diffused, and the family functioning assessment process begins. The </w:t>
      </w:r>
      <w:r w:rsidRPr="00FF137E">
        <w:rPr>
          <w:rFonts w:asciiTheme="minorHAnsi" w:hAnsiTheme="minorHAnsi" w:cstheme="minorHAnsi"/>
          <w:i/>
          <w:sz w:val="24"/>
        </w:rPr>
        <w:t xml:space="preserve">Program </w:t>
      </w:r>
      <w:r w:rsidRPr="00FF137E">
        <w:rPr>
          <w:rFonts w:asciiTheme="minorHAnsi" w:hAnsiTheme="minorHAnsi" w:cstheme="minorHAnsi"/>
          <w:sz w:val="24"/>
        </w:rPr>
        <w:t>worker(s) assess family functioning and develop an assessment report</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within </w:t>
      </w:r>
      <w:r w:rsidR="005340E3" w:rsidRPr="00FF137E">
        <w:rPr>
          <w:rFonts w:asciiTheme="minorHAnsi" w:hAnsiTheme="minorHAnsi" w:cstheme="minorHAnsi"/>
          <w:sz w:val="24"/>
        </w:rPr>
        <w:t xml:space="preserve">48-72 hours </w:t>
      </w:r>
      <w:r w:rsidRPr="00FF137E">
        <w:rPr>
          <w:rFonts w:asciiTheme="minorHAnsi" w:hAnsiTheme="minorHAnsi" w:cstheme="minorHAnsi"/>
          <w:sz w:val="24"/>
        </w:rPr>
        <w:t>of referral. Once</w:t>
      </w:r>
      <w:r w:rsidRPr="00FF137E">
        <w:rPr>
          <w:rFonts w:asciiTheme="minorHAnsi" w:hAnsiTheme="minorHAnsi" w:cstheme="minorHAnsi"/>
          <w:spacing w:val="-1"/>
          <w:sz w:val="24"/>
        </w:rPr>
        <w:t xml:space="preserve"> </w:t>
      </w:r>
      <w:r w:rsidRPr="00FF137E">
        <w:rPr>
          <w:rFonts w:asciiTheme="minorHAnsi" w:hAnsiTheme="minorHAnsi" w:cstheme="minorHAnsi"/>
          <w:sz w:val="24"/>
        </w:rPr>
        <w:t>the family</w:t>
      </w:r>
      <w:r w:rsidRPr="00FF137E">
        <w:rPr>
          <w:rFonts w:asciiTheme="minorHAnsi" w:hAnsiTheme="minorHAnsi" w:cstheme="minorHAnsi"/>
          <w:spacing w:val="-15"/>
          <w:sz w:val="24"/>
        </w:rPr>
        <w:t xml:space="preserve"> </w:t>
      </w:r>
      <w:r w:rsidRPr="00FF137E">
        <w:rPr>
          <w:rFonts w:asciiTheme="minorHAnsi" w:hAnsiTheme="minorHAnsi" w:cstheme="minorHAnsi"/>
          <w:sz w:val="24"/>
        </w:rPr>
        <w:t>functioning</w:t>
      </w:r>
      <w:r w:rsidRPr="00FF137E">
        <w:rPr>
          <w:rFonts w:asciiTheme="minorHAnsi" w:hAnsiTheme="minorHAnsi" w:cstheme="minorHAnsi"/>
          <w:spacing w:val="-15"/>
          <w:sz w:val="24"/>
        </w:rPr>
        <w:t xml:space="preserve"> </w:t>
      </w:r>
      <w:r w:rsidRPr="00FF137E">
        <w:rPr>
          <w:rFonts w:asciiTheme="minorHAnsi" w:hAnsiTheme="minorHAnsi" w:cstheme="minorHAnsi"/>
          <w:sz w:val="24"/>
        </w:rPr>
        <w:t>assessment</w:t>
      </w:r>
      <w:r w:rsidRPr="00FF137E">
        <w:rPr>
          <w:rFonts w:asciiTheme="minorHAnsi" w:hAnsiTheme="minorHAnsi" w:cstheme="minorHAnsi"/>
          <w:spacing w:val="-15"/>
          <w:sz w:val="24"/>
        </w:rPr>
        <w:t xml:space="preserve"> </w:t>
      </w:r>
      <w:r w:rsidRPr="00FF137E">
        <w:rPr>
          <w:rFonts w:asciiTheme="minorHAnsi" w:hAnsiTheme="minorHAnsi" w:cstheme="minorHAnsi"/>
          <w:sz w:val="24"/>
        </w:rPr>
        <w:t>is</w:t>
      </w:r>
      <w:r w:rsidRPr="00FF137E">
        <w:rPr>
          <w:rFonts w:asciiTheme="minorHAnsi" w:hAnsiTheme="minorHAnsi" w:cstheme="minorHAnsi"/>
          <w:spacing w:val="-15"/>
          <w:sz w:val="24"/>
        </w:rPr>
        <w:t xml:space="preserve"> </w:t>
      </w:r>
      <w:r w:rsidRPr="00FF137E">
        <w:rPr>
          <w:rFonts w:asciiTheme="minorHAnsi" w:hAnsiTheme="minorHAnsi" w:cstheme="minorHAnsi"/>
          <w:sz w:val="24"/>
        </w:rPr>
        <w:t>completed,</w:t>
      </w:r>
      <w:r w:rsidRPr="00FF137E">
        <w:rPr>
          <w:rFonts w:asciiTheme="minorHAnsi" w:hAnsiTheme="minorHAnsi" w:cstheme="minorHAnsi"/>
          <w:spacing w:val="-15"/>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Family</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w:t>
      </w:r>
      <w:r w:rsidRPr="00FF137E">
        <w:rPr>
          <w:rFonts w:asciiTheme="minorHAnsi" w:hAnsiTheme="minorHAnsi" w:cstheme="minorHAnsi"/>
          <w:spacing w:val="-15"/>
          <w:sz w:val="24"/>
        </w:rPr>
        <w:t xml:space="preserve"> </w:t>
      </w:r>
      <w:r w:rsidRPr="00FF137E">
        <w:rPr>
          <w:rFonts w:asciiTheme="minorHAnsi" w:hAnsiTheme="minorHAnsi" w:cstheme="minorHAnsi"/>
          <w:sz w:val="24"/>
        </w:rPr>
        <w:t>Plan</w:t>
      </w:r>
      <w:r w:rsidRPr="00FF137E">
        <w:rPr>
          <w:rFonts w:asciiTheme="minorHAnsi" w:hAnsiTheme="minorHAnsi" w:cstheme="minorHAnsi"/>
          <w:spacing w:val="-15"/>
          <w:sz w:val="24"/>
        </w:rPr>
        <w:t xml:space="preserve"> </w:t>
      </w:r>
      <w:r w:rsidRPr="00FF137E">
        <w:rPr>
          <w:rFonts w:asciiTheme="minorHAnsi" w:hAnsiTheme="minorHAnsi" w:cstheme="minorHAnsi"/>
          <w:sz w:val="24"/>
        </w:rPr>
        <w:t>(FSP)</w:t>
      </w:r>
      <w:r w:rsidRPr="00FF137E">
        <w:rPr>
          <w:rFonts w:asciiTheme="minorHAnsi" w:hAnsiTheme="minorHAnsi" w:cstheme="minorHAnsi"/>
          <w:spacing w:val="-15"/>
          <w:sz w:val="24"/>
        </w:rPr>
        <w:t xml:space="preserve"> </w:t>
      </w:r>
      <w:r w:rsidRPr="00FF137E">
        <w:rPr>
          <w:rFonts w:asciiTheme="minorHAnsi" w:hAnsiTheme="minorHAnsi" w:cstheme="minorHAnsi"/>
          <w:sz w:val="24"/>
        </w:rPr>
        <w:t>is</w:t>
      </w:r>
      <w:r w:rsidRPr="00FF137E">
        <w:rPr>
          <w:rFonts w:asciiTheme="minorHAnsi" w:hAnsiTheme="minorHAnsi" w:cstheme="minorHAnsi"/>
          <w:spacing w:val="-15"/>
          <w:sz w:val="24"/>
        </w:rPr>
        <w:t xml:space="preserve"> </w:t>
      </w:r>
      <w:r w:rsidRPr="00FF137E">
        <w:rPr>
          <w:rFonts w:asciiTheme="minorHAnsi" w:hAnsiTheme="minorHAnsi" w:cstheme="minorHAnsi"/>
          <w:sz w:val="24"/>
        </w:rPr>
        <w:t>developed</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with and for the family within seven (7) working days of </w:t>
      </w:r>
      <w:r w:rsidR="005D3FA4" w:rsidRPr="00FF137E">
        <w:rPr>
          <w:rFonts w:asciiTheme="minorHAnsi" w:hAnsiTheme="minorHAnsi" w:cstheme="minorHAnsi"/>
          <w:sz w:val="24"/>
        </w:rPr>
        <w:t>Intake</w:t>
      </w:r>
      <w:r w:rsidRPr="00FF137E">
        <w:rPr>
          <w:rFonts w:asciiTheme="minorHAnsi" w:hAnsiTheme="minorHAnsi" w:cstheme="minorHAnsi"/>
          <w:sz w:val="24"/>
        </w:rPr>
        <w:t>. During this assessment, however, any needed crisis services deemed necessary to protect the child(ren) is to be provided by appropriately licensed and/or credentialed program staff. Once completed, a copy</w:t>
      </w:r>
      <w:r w:rsidRPr="00FF137E">
        <w:rPr>
          <w:rFonts w:asciiTheme="minorHAnsi" w:hAnsiTheme="minorHAnsi" w:cstheme="minorHAnsi"/>
          <w:spacing w:val="-8"/>
          <w:sz w:val="24"/>
        </w:rPr>
        <w:t xml:space="preserve"> </w:t>
      </w:r>
      <w:r w:rsidRPr="00FF137E">
        <w:rPr>
          <w:rFonts w:asciiTheme="minorHAnsi" w:hAnsiTheme="minorHAnsi" w:cstheme="minorHAnsi"/>
          <w:sz w:val="24"/>
        </w:rPr>
        <w:t>of</w:t>
      </w:r>
      <w:r w:rsidRPr="00FF137E">
        <w:rPr>
          <w:rFonts w:asciiTheme="minorHAnsi" w:hAnsiTheme="minorHAnsi" w:cstheme="minorHAnsi"/>
          <w:spacing w:val="-9"/>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family</w:t>
      </w:r>
      <w:r w:rsidRPr="00FF137E">
        <w:rPr>
          <w:rFonts w:asciiTheme="minorHAnsi" w:hAnsiTheme="minorHAnsi" w:cstheme="minorHAnsi"/>
          <w:spacing w:val="-8"/>
          <w:sz w:val="24"/>
        </w:rPr>
        <w:t xml:space="preserve"> </w:t>
      </w:r>
      <w:r w:rsidRPr="00FF137E">
        <w:rPr>
          <w:rFonts w:asciiTheme="minorHAnsi" w:hAnsiTheme="minorHAnsi" w:cstheme="minorHAnsi"/>
          <w:sz w:val="24"/>
        </w:rPr>
        <w:t>functioning</w:t>
      </w:r>
      <w:r w:rsidRPr="00FF137E">
        <w:rPr>
          <w:rFonts w:asciiTheme="minorHAnsi" w:hAnsiTheme="minorHAnsi" w:cstheme="minorHAnsi"/>
          <w:spacing w:val="-8"/>
          <w:sz w:val="24"/>
        </w:rPr>
        <w:t xml:space="preserve"> </w:t>
      </w:r>
      <w:r w:rsidRPr="00FF137E">
        <w:rPr>
          <w:rFonts w:asciiTheme="minorHAnsi" w:hAnsiTheme="minorHAnsi" w:cstheme="minorHAnsi"/>
          <w:sz w:val="24"/>
        </w:rPr>
        <w:t>assessment</w:t>
      </w:r>
      <w:r w:rsidRPr="00FF137E">
        <w:rPr>
          <w:rFonts w:asciiTheme="minorHAnsi" w:hAnsiTheme="minorHAnsi" w:cstheme="minorHAnsi"/>
          <w:spacing w:val="-8"/>
          <w:sz w:val="24"/>
        </w:rPr>
        <w:t xml:space="preserve"> </w:t>
      </w:r>
      <w:r w:rsidRPr="00FF137E">
        <w:rPr>
          <w:rFonts w:asciiTheme="minorHAnsi" w:hAnsiTheme="minorHAnsi" w:cstheme="minorHAnsi"/>
          <w:sz w:val="24"/>
        </w:rPr>
        <w:t>is</w:t>
      </w:r>
      <w:r w:rsidRPr="00FF137E">
        <w:rPr>
          <w:rFonts w:asciiTheme="minorHAnsi" w:hAnsiTheme="minorHAnsi" w:cstheme="minorHAnsi"/>
          <w:spacing w:val="-8"/>
          <w:sz w:val="24"/>
        </w:rPr>
        <w:t xml:space="preserve"> </w:t>
      </w:r>
      <w:r w:rsidRPr="00FF137E">
        <w:rPr>
          <w:rFonts w:asciiTheme="minorHAnsi" w:hAnsiTheme="minorHAnsi" w:cstheme="minorHAnsi"/>
          <w:sz w:val="24"/>
        </w:rPr>
        <w:t>submitted</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MDCPS.</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9"/>
          <w:sz w:val="24"/>
        </w:rPr>
        <w:t xml:space="preserve"> </w:t>
      </w:r>
      <w:r w:rsidRPr="00FF137E">
        <w:rPr>
          <w:rFonts w:asciiTheme="minorHAnsi" w:hAnsiTheme="minorHAnsi" w:cstheme="minorHAnsi"/>
          <w:sz w:val="24"/>
        </w:rPr>
        <w:t>Family</w:t>
      </w:r>
      <w:r w:rsidRPr="00FF137E">
        <w:rPr>
          <w:rFonts w:asciiTheme="minorHAnsi" w:hAnsiTheme="minorHAnsi" w:cstheme="minorHAnsi"/>
          <w:spacing w:val="-8"/>
          <w:sz w:val="24"/>
        </w:rPr>
        <w:t xml:space="preserve"> </w:t>
      </w:r>
      <w:r w:rsidRPr="00FF137E">
        <w:rPr>
          <w:rFonts w:asciiTheme="minorHAnsi" w:hAnsiTheme="minorHAnsi" w:cstheme="minorHAnsi"/>
          <w:sz w:val="24"/>
        </w:rPr>
        <w:t>Service</w:t>
      </w:r>
      <w:r w:rsidRPr="00FF137E">
        <w:rPr>
          <w:rFonts w:asciiTheme="minorHAnsi" w:hAnsiTheme="minorHAnsi" w:cstheme="minorHAnsi"/>
          <w:spacing w:val="-9"/>
          <w:sz w:val="24"/>
        </w:rPr>
        <w:t xml:space="preserve"> </w:t>
      </w:r>
      <w:r w:rsidRPr="00FF137E">
        <w:rPr>
          <w:rFonts w:asciiTheme="minorHAnsi" w:hAnsiTheme="minorHAnsi" w:cstheme="minorHAnsi"/>
          <w:sz w:val="24"/>
        </w:rPr>
        <w:t>Plan (FSP) is developed for each family and includes at a minimum the following:</w:t>
      </w:r>
    </w:p>
    <w:p w14:paraId="6456B3EA" w14:textId="77777777" w:rsidR="00112D49" w:rsidRPr="00FF137E" w:rsidRDefault="00DC3A48">
      <w:pPr>
        <w:pStyle w:val="ListParagraph"/>
        <w:numPr>
          <w:ilvl w:val="2"/>
          <w:numId w:val="20"/>
        </w:numPr>
        <w:tabs>
          <w:tab w:val="left" w:pos="1379"/>
        </w:tabs>
        <w:spacing w:line="276" w:lineRule="exact"/>
        <w:ind w:left="1379" w:hanging="359"/>
        <w:jc w:val="both"/>
        <w:rPr>
          <w:rFonts w:asciiTheme="minorHAnsi" w:hAnsiTheme="minorHAnsi" w:cstheme="minorHAnsi"/>
          <w:sz w:val="24"/>
        </w:rPr>
      </w:pPr>
      <w:r w:rsidRPr="00FF137E">
        <w:rPr>
          <w:rFonts w:asciiTheme="minorHAnsi" w:hAnsiTheme="minorHAnsi" w:cstheme="minorHAnsi"/>
          <w:sz w:val="24"/>
        </w:rPr>
        <w:t>Family</w:t>
      </w:r>
      <w:r w:rsidRPr="00FF137E">
        <w:rPr>
          <w:rFonts w:asciiTheme="minorHAnsi" w:hAnsiTheme="minorHAnsi" w:cstheme="minorHAnsi"/>
          <w:spacing w:val="-2"/>
          <w:sz w:val="24"/>
        </w:rPr>
        <w:t xml:space="preserve"> </w:t>
      </w:r>
      <w:r w:rsidRPr="00FF137E">
        <w:rPr>
          <w:rFonts w:asciiTheme="minorHAnsi" w:hAnsiTheme="minorHAnsi" w:cstheme="minorHAnsi"/>
          <w:sz w:val="24"/>
        </w:rPr>
        <w:t>outcome</w:t>
      </w:r>
      <w:r w:rsidRPr="00FF137E">
        <w:rPr>
          <w:rFonts w:asciiTheme="minorHAnsi" w:hAnsiTheme="minorHAnsi" w:cstheme="minorHAnsi"/>
          <w:spacing w:val="-2"/>
          <w:sz w:val="24"/>
        </w:rPr>
        <w:t xml:space="preserve"> goals</w:t>
      </w:r>
    </w:p>
    <w:p w14:paraId="6D410D1E" w14:textId="77777777" w:rsidR="00112D49" w:rsidRPr="00FF137E" w:rsidRDefault="00DC3A48">
      <w:pPr>
        <w:pStyle w:val="ListParagraph"/>
        <w:numPr>
          <w:ilvl w:val="2"/>
          <w:numId w:val="20"/>
        </w:numPr>
        <w:tabs>
          <w:tab w:val="left" w:pos="1379"/>
        </w:tabs>
        <w:spacing w:before="41"/>
        <w:ind w:left="1379" w:hanging="359"/>
        <w:jc w:val="both"/>
        <w:rPr>
          <w:rFonts w:asciiTheme="minorHAnsi" w:hAnsiTheme="minorHAnsi" w:cstheme="minorHAnsi"/>
          <w:sz w:val="24"/>
        </w:rPr>
      </w:pPr>
      <w:r w:rsidRPr="00FF137E">
        <w:rPr>
          <w:rFonts w:asciiTheme="minorHAnsi" w:hAnsiTheme="minorHAnsi" w:cstheme="minorHAnsi"/>
          <w:sz w:val="24"/>
        </w:rPr>
        <w:t>Strategies</w:t>
      </w:r>
      <w:r w:rsidRPr="00FF137E">
        <w:rPr>
          <w:rFonts w:asciiTheme="minorHAnsi" w:hAnsiTheme="minorHAnsi" w:cstheme="minorHAnsi"/>
          <w:spacing w:val="-1"/>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z w:val="24"/>
        </w:rPr>
        <w:t>procedures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achieving</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goals.</w:t>
      </w:r>
    </w:p>
    <w:p w14:paraId="73A1346D" w14:textId="77777777" w:rsidR="00112D49" w:rsidRPr="00FF137E" w:rsidRDefault="00DC3A48">
      <w:pPr>
        <w:pStyle w:val="ListParagraph"/>
        <w:numPr>
          <w:ilvl w:val="2"/>
          <w:numId w:val="20"/>
        </w:numPr>
        <w:tabs>
          <w:tab w:val="left" w:pos="1380"/>
        </w:tabs>
        <w:spacing w:before="40" w:line="273" w:lineRule="auto"/>
        <w:ind w:right="1044"/>
        <w:jc w:val="both"/>
        <w:rPr>
          <w:rFonts w:asciiTheme="minorHAnsi" w:hAnsiTheme="minorHAnsi" w:cstheme="minorHAnsi"/>
          <w:sz w:val="24"/>
        </w:rPr>
      </w:pPr>
      <w:r w:rsidRPr="00FF137E">
        <w:rPr>
          <w:rFonts w:asciiTheme="minorHAnsi" w:hAnsiTheme="minorHAnsi" w:cstheme="minorHAnsi"/>
          <w:sz w:val="24"/>
        </w:rPr>
        <w:t>Specific therapeutic, social, and psychological services to be delivered, including intensity, provider(s), tenure, etc.</w:t>
      </w:r>
    </w:p>
    <w:p w14:paraId="0A65359C" w14:textId="77777777" w:rsidR="00112D49" w:rsidRPr="00FF137E" w:rsidRDefault="00DC3A48">
      <w:pPr>
        <w:pStyle w:val="ListParagraph"/>
        <w:numPr>
          <w:ilvl w:val="2"/>
          <w:numId w:val="20"/>
        </w:numPr>
        <w:tabs>
          <w:tab w:val="left" w:pos="1380"/>
        </w:tabs>
        <w:spacing w:before="3" w:line="273" w:lineRule="auto"/>
        <w:ind w:right="1044"/>
        <w:jc w:val="both"/>
        <w:rPr>
          <w:rFonts w:asciiTheme="minorHAnsi" w:hAnsiTheme="minorHAnsi" w:cstheme="minorHAnsi"/>
          <w:sz w:val="24"/>
        </w:rPr>
      </w:pPr>
      <w:r w:rsidRPr="00FF137E">
        <w:rPr>
          <w:rFonts w:asciiTheme="minorHAnsi" w:hAnsiTheme="minorHAnsi" w:cstheme="minorHAnsi"/>
          <w:sz w:val="24"/>
        </w:rPr>
        <w:t>Specific parenting, social, employment, educational, home economic, and other identified concrete supports to be provided, including method for acquiring, provided by whom, intensity, etc.</w:t>
      </w:r>
    </w:p>
    <w:p w14:paraId="67C64676" w14:textId="77777777" w:rsidR="00112D49" w:rsidRPr="00FF137E" w:rsidRDefault="00DC3A48">
      <w:pPr>
        <w:pStyle w:val="ListParagraph"/>
        <w:numPr>
          <w:ilvl w:val="2"/>
          <w:numId w:val="20"/>
        </w:numPr>
        <w:tabs>
          <w:tab w:val="left" w:pos="1379"/>
        </w:tabs>
        <w:spacing w:before="7"/>
        <w:ind w:left="1379" w:hanging="359"/>
        <w:jc w:val="both"/>
        <w:rPr>
          <w:rFonts w:asciiTheme="minorHAnsi" w:hAnsiTheme="minorHAnsi" w:cstheme="minorHAnsi"/>
          <w:sz w:val="24"/>
        </w:rPr>
      </w:pPr>
      <w:r w:rsidRPr="00FF137E">
        <w:rPr>
          <w:rFonts w:asciiTheme="minorHAnsi" w:hAnsiTheme="minorHAnsi" w:cstheme="minorHAnsi"/>
          <w:sz w:val="24"/>
        </w:rPr>
        <w:t>Responsibility</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parties</w:t>
      </w:r>
    </w:p>
    <w:p w14:paraId="3C89FDD3" w14:textId="77777777" w:rsidR="00112D49" w:rsidRPr="00FF137E" w:rsidRDefault="00DC3A48">
      <w:pPr>
        <w:pStyle w:val="ListParagraph"/>
        <w:numPr>
          <w:ilvl w:val="2"/>
          <w:numId w:val="20"/>
        </w:numPr>
        <w:tabs>
          <w:tab w:val="left" w:pos="1380"/>
        </w:tabs>
        <w:spacing w:before="38" w:line="273" w:lineRule="auto"/>
        <w:ind w:right="1041"/>
        <w:jc w:val="both"/>
        <w:rPr>
          <w:rFonts w:asciiTheme="minorHAnsi" w:hAnsiTheme="minorHAnsi" w:cstheme="minorHAnsi"/>
          <w:sz w:val="24"/>
        </w:rPr>
      </w:pPr>
      <w:r w:rsidRPr="00FF137E">
        <w:rPr>
          <w:rFonts w:asciiTheme="minorHAnsi" w:hAnsiTheme="minorHAnsi" w:cstheme="minorHAnsi"/>
          <w:sz w:val="24"/>
        </w:rPr>
        <w:lastRenderedPageBreak/>
        <w:t>Methods</w:t>
      </w:r>
      <w:r w:rsidRPr="00FF137E">
        <w:rPr>
          <w:rFonts w:asciiTheme="minorHAnsi" w:hAnsiTheme="minorHAnsi" w:cstheme="minorHAnsi"/>
          <w:spacing w:val="-4"/>
          <w:sz w:val="24"/>
        </w:rPr>
        <w:t xml:space="preserve"> </w:t>
      </w:r>
      <w:r w:rsidRPr="00FF137E">
        <w:rPr>
          <w:rFonts w:asciiTheme="minorHAnsi" w:hAnsiTheme="minorHAnsi" w:cstheme="minorHAnsi"/>
          <w:sz w:val="24"/>
        </w:rPr>
        <w:t>for</w:t>
      </w:r>
      <w:r w:rsidRPr="00FF137E">
        <w:rPr>
          <w:rFonts w:asciiTheme="minorHAnsi" w:hAnsiTheme="minorHAnsi" w:cstheme="minorHAnsi"/>
          <w:spacing w:val="-6"/>
          <w:sz w:val="24"/>
        </w:rPr>
        <w:t xml:space="preserve"> </w:t>
      </w:r>
      <w:r w:rsidRPr="00FF137E">
        <w:rPr>
          <w:rFonts w:asciiTheme="minorHAnsi" w:hAnsiTheme="minorHAnsi" w:cstheme="minorHAnsi"/>
          <w:sz w:val="24"/>
        </w:rPr>
        <w:t>measuring</w:t>
      </w:r>
      <w:r w:rsidRPr="00FF137E">
        <w:rPr>
          <w:rFonts w:asciiTheme="minorHAnsi" w:hAnsiTheme="minorHAnsi" w:cstheme="minorHAnsi"/>
          <w:spacing w:val="-4"/>
          <w:sz w:val="24"/>
        </w:rPr>
        <w:t xml:space="preserve"> </w:t>
      </w:r>
      <w:r w:rsidRPr="00FF137E">
        <w:rPr>
          <w:rFonts w:asciiTheme="minorHAnsi" w:hAnsiTheme="minorHAnsi" w:cstheme="minorHAnsi"/>
          <w:sz w:val="24"/>
        </w:rPr>
        <w:t>impact</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each</w:t>
      </w:r>
      <w:r w:rsidRPr="00FF137E">
        <w:rPr>
          <w:rFonts w:asciiTheme="minorHAnsi" w:hAnsiTheme="minorHAnsi" w:cstheme="minorHAnsi"/>
          <w:spacing w:val="-4"/>
          <w:sz w:val="24"/>
        </w:rPr>
        <w:t xml:space="preserve"> </w:t>
      </w:r>
      <w:r w:rsidRPr="00FF137E">
        <w:rPr>
          <w:rFonts w:asciiTheme="minorHAnsi" w:hAnsiTheme="minorHAnsi" w:cstheme="minorHAnsi"/>
          <w:sz w:val="24"/>
        </w:rPr>
        <w:t>service</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4"/>
          <w:sz w:val="24"/>
        </w:rPr>
        <w:t xml:space="preserve"> </w:t>
      </w:r>
      <w:r w:rsidRPr="00FF137E">
        <w:rPr>
          <w:rFonts w:asciiTheme="minorHAnsi" w:hAnsiTheme="minorHAnsi" w:cstheme="minorHAnsi"/>
          <w:sz w:val="24"/>
        </w:rPr>
        <w:t>support,</w:t>
      </w:r>
      <w:r w:rsidRPr="00FF137E">
        <w:rPr>
          <w:rFonts w:asciiTheme="minorHAnsi" w:hAnsiTheme="minorHAnsi" w:cstheme="minorHAnsi"/>
          <w:spacing w:val="-4"/>
          <w:sz w:val="24"/>
        </w:rPr>
        <w:t xml:space="preserve"> </w:t>
      </w:r>
      <w:r w:rsidRPr="00FF137E">
        <w:rPr>
          <w:rFonts w:asciiTheme="minorHAnsi" w:hAnsiTheme="minorHAnsi" w:cstheme="minorHAnsi"/>
          <w:sz w:val="24"/>
        </w:rPr>
        <w:t>as</w:t>
      </w:r>
      <w:r w:rsidRPr="00FF137E">
        <w:rPr>
          <w:rFonts w:asciiTheme="minorHAnsi" w:hAnsiTheme="minorHAnsi" w:cstheme="minorHAnsi"/>
          <w:spacing w:val="-4"/>
          <w:sz w:val="24"/>
        </w:rPr>
        <w:t xml:space="preserve"> </w:t>
      </w:r>
      <w:r w:rsidRPr="00FF137E">
        <w:rPr>
          <w:rFonts w:asciiTheme="minorHAnsi" w:hAnsiTheme="minorHAnsi" w:cstheme="minorHAnsi"/>
          <w:sz w:val="24"/>
        </w:rPr>
        <w:t>well</w:t>
      </w:r>
      <w:r w:rsidRPr="00FF137E">
        <w:rPr>
          <w:rFonts w:asciiTheme="minorHAnsi" w:hAnsiTheme="minorHAnsi" w:cstheme="minorHAnsi"/>
          <w:spacing w:val="-4"/>
          <w:sz w:val="24"/>
        </w:rPr>
        <w:t xml:space="preserve"> </w:t>
      </w:r>
      <w:r w:rsidRPr="00FF137E">
        <w:rPr>
          <w:rFonts w:asciiTheme="minorHAnsi" w:hAnsiTheme="minorHAnsi" w:cstheme="minorHAnsi"/>
          <w:sz w:val="24"/>
        </w:rPr>
        <w:t>as</w:t>
      </w:r>
      <w:r w:rsidRPr="00FF137E">
        <w:rPr>
          <w:rFonts w:asciiTheme="minorHAnsi" w:hAnsiTheme="minorHAnsi" w:cstheme="minorHAnsi"/>
          <w:spacing w:val="-4"/>
          <w:sz w:val="24"/>
        </w:rPr>
        <w:t xml:space="preserve"> </w:t>
      </w:r>
      <w:r w:rsidRPr="00FF137E">
        <w:rPr>
          <w:rFonts w:asciiTheme="minorHAnsi" w:hAnsiTheme="minorHAnsi" w:cstheme="minorHAnsi"/>
          <w:sz w:val="24"/>
        </w:rPr>
        <w:t>progress</w:t>
      </w:r>
      <w:r w:rsidRPr="00FF137E">
        <w:rPr>
          <w:rFonts w:asciiTheme="minorHAnsi" w:hAnsiTheme="minorHAnsi" w:cstheme="minorHAnsi"/>
          <w:spacing w:val="-4"/>
          <w:sz w:val="24"/>
        </w:rPr>
        <w:t xml:space="preserve"> </w:t>
      </w:r>
      <w:r w:rsidRPr="00FF137E">
        <w:rPr>
          <w:rFonts w:asciiTheme="minorHAnsi" w:hAnsiTheme="minorHAnsi" w:cstheme="minorHAnsi"/>
          <w:sz w:val="24"/>
        </w:rPr>
        <w:t>toward overall goal</w:t>
      </w:r>
    </w:p>
    <w:p w14:paraId="14DB6325" w14:textId="77777777" w:rsidR="00112D49" w:rsidRPr="00FF137E" w:rsidRDefault="00DC3A48">
      <w:pPr>
        <w:pStyle w:val="ListParagraph"/>
        <w:numPr>
          <w:ilvl w:val="2"/>
          <w:numId w:val="20"/>
        </w:numPr>
        <w:tabs>
          <w:tab w:val="left" w:pos="1380"/>
        </w:tabs>
        <w:spacing w:before="6" w:line="273" w:lineRule="auto"/>
        <w:ind w:right="1038"/>
        <w:jc w:val="both"/>
        <w:rPr>
          <w:rFonts w:asciiTheme="minorHAnsi" w:hAnsiTheme="minorHAnsi" w:cstheme="minorHAnsi"/>
          <w:sz w:val="24"/>
        </w:rPr>
      </w:pPr>
      <w:r w:rsidRPr="00FF137E">
        <w:rPr>
          <w:rFonts w:asciiTheme="minorHAnsi" w:hAnsiTheme="minorHAnsi" w:cstheme="minorHAnsi"/>
          <w:sz w:val="24"/>
        </w:rPr>
        <w:t xml:space="preserve">Timeframe for completion-once completed, a copy of the FSP is submitted to the </w:t>
      </w:r>
      <w:r w:rsidRPr="00FF137E">
        <w:rPr>
          <w:rFonts w:asciiTheme="minorHAnsi" w:hAnsiTheme="minorHAnsi" w:cstheme="minorHAnsi"/>
          <w:spacing w:val="-2"/>
          <w:sz w:val="24"/>
        </w:rPr>
        <w:t>MDCPS.</w:t>
      </w:r>
    </w:p>
    <w:p w14:paraId="54A2A67E" w14:textId="77777777" w:rsidR="005E1600" w:rsidRPr="00FF137E" w:rsidRDefault="005E1600" w:rsidP="005E1600">
      <w:pPr>
        <w:pStyle w:val="ListParagraph"/>
        <w:numPr>
          <w:ilvl w:val="1"/>
          <w:numId w:val="20"/>
        </w:numPr>
        <w:tabs>
          <w:tab w:val="left" w:pos="1020"/>
        </w:tabs>
        <w:spacing w:before="4" w:line="276" w:lineRule="auto"/>
        <w:ind w:right="1040" w:hanging="390"/>
        <w:jc w:val="both"/>
        <w:rPr>
          <w:rFonts w:asciiTheme="minorHAnsi" w:hAnsiTheme="minorHAnsi" w:cstheme="minorHAnsi"/>
          <w:sz w:val="24"/>
        </w:rPr>
      </w:pPr>
      <w:r w:rsidRPr="00FF137E">
        <w:rPr>
          <w:rFonts w:asciiTheme="minorHAnsi" w:hAnsiTheme="minorHAnsi" w:cstheme="minorHAnsi"/>
          <w:b/>
          <w:sz w:val="24"/>
        </w:rPr>
        <w:t xml:space="preserve">Program Components and Strategies- </w:t>
      </w:r>
      <w:r w:rsidRPr="00FF137E">
        <w:rPr>
          <w:rFonts w:asciiTheme="minorHAnsi" w:hAnsiTheme="minorHAnsi" w:cstheme="minorHAnsi"/>
          <w:sz w:val="24"/>
        </w:rPr>
        <w:t>The primary intervention components of the program is engaging and motivating family members, conducting holistic, functional assessments, developing outcome-based goals, using evidence-based practices and interventions,</w:t>
      </w:r>
      <w:r w:rsidRPr="00FF137E">
        <w:rPr>
          <w:rFonts w:asciiTheme="minorHAnsi" w:hAnsiTheme="minorHAnsi" w:cstheme="minorHAnsi"/>
          <w:spacing w:val="-15"/>
          <w:sz w:val="24"/>
        </w:rPr>
        <w:t xml:space="preserve"> </w:t>
      </w:r>
      <w:r w:rsidRPr="00FF137E">
        <w:rPr>
          <w:rFonts w:asciiTheme="minorHAnsi" w:hAnsiTheme="minorHAnsi" w:cstheme="minorHAnsi"/>
          <w:sz w:val="24"/>
        </w:rPr>
        <w:t>teaching</w:t>
      </w:r>
      <w:r w:rsidRPr="00FF137E">
        <w:rPr>
          <w:rFonts w:asciiTheme="minorHAnsi" w:hAnsiTheme="minorHAnsi" w:cstheme="minorHAnsi"/>
          <w:spacing w:val="-15"/>
          <w:sz w:val="24"/>
        </w:rPr>
        <w:t xml:space="preserve"> </w:t>
      </w:r>
      <w:r w:rsidRPr="00FF137E">
        <w:rPr>
          <w:rFonts w:asciiTheme="minorHAnsi" w:hAnsiTheme="minorHAnsi" w:cstheme="minorHAnsi"/>
          <w:sz w:val="24"/>
        </w:rPr>
        <w:t>skills</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facilitate</w:t>
      </w:r>
      <w:r w:rsidRPr="00FF137E">
        <w:rPr>
          <w:rFonts w:asciiTheme="minorHAnsi" w:hAnsiTheme="minorHAnsi" w:cstheme="minorHAnsi"/>
          <w:spacing w:val="-15"/>
          <w:sz w:val="24"/>
        </w:rPr>
        <w:t xml:space="preserve"> </w:t>
      </w:r>
      <w:r w:rsidRPr="00FF137E">
        <w:rPr>
          <w:rFonts w:asciiTheme="minorHAnsi" w:hAnsiTheme="minorHAnsi" w:cstheme="minorHAnsi"/>
          <w:sz w:val="24"/>
        </w:rPr>
        <w:t>behavioral</w:t>
      </w:r>
      <w:r w:rsidRPr="00FF137E">
        <w:rPr>
          <w:rFonts w:asciiTheme="minorHAnsi" w:hAnsiTheme="minorHAnsi" w:cstheme="minorHAnsi"/>
          <w:spacing w:val="-15"/>
          <w:sz w:val="24"/>
        </w:rPr>
        <w:t xml:space="preserve"> </w:t>
      </w:r>
      <w:r w:rsidRPr="00FF137E">
        <w:rPr>
          <w:rFonts w:asciiTheme="minorHAnsi" w:hAnsiTheme="minorHAnsi" w:cstheme="minorHAnsi"/>
          <w:sz w:val="24"/>
        </w:rPr>
        <w:t>change,</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developing</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enhancing ongoing community supports and resources. The core strategies to be utilized are:</w:t>
      </w:r>
    </w:p>
    <w:p w14:paraId="67B0DCA3" w14:textId="771408EB" w:rsidR="005E1600" w:rsidRPr="00FF137E" w:rsidRDefault="005E1600" w:rsidP="005E1600">
      <w:pPr>
        <w:pStyle w:val="ListParagraph"/>
        <w:numPr>
          <w:ilvl w:val="0"/>
          <w:numId w:val="179"/>
        </w:numPr>
        <w:spacing w:before="4" w:line="276" w:lineRule="auto"/>
        <w:ind w:left="1440" w:right="1040" w:hanging="450"/>
        <w:jc w:val="both"/>
        <w:rPr>
          <w:rFonts w:asciiTheme="minorHAnsi" w:hAnsiTheme="minorHAnsi" w:cstheme="minorHAnsi"/>
          <w:sz w:val="24"/>
        </w:rPr>
      </w:pPr>
      <w:r w:rsidRPr="00FF137E">
        <w:rPr>
          <w:rFonts w:asciiTheme="minorHAnsi" w:hAnsiTheme="minorHAnsi" w:cstheme="minorHAnsi"/>
          <w:b/>
          <w:sz w:val="24"/>
        </w:rPr>
        <w:t xml:space="preserve">Crisis Management </w:t>
      </w:r>
      <w:r w:rsidRPr="00FF137E">
        <w:rPr>
          <w:rFonts w:asciiTheme="minorHAnsi" w:hAnsiTheme="minorHAnsi" w:cstheme="minorHAnsi"/>
          <w:sz w:val="24"/>
        </w:rPr>
        <w:t>– program staff are to intervene as soon as possible (within 24 hours of referral) if the family is deemed to be in a crisis.</w:t>
      </w:r>
    </w:p>
    <w:p w14:paraId="7D8E0A5D" w14:textId="09AA5CA5" w:rsidR="005E1600" w:rsidRPr="00FF137E" w:rsidRDefault="005E1600" w:rsidP="00FE69A8">
      <w:pPr>
        <w:pStyle w:val="ListParagraph"/>
        <w:numPr>
          <w:ilvl w:val="0"/>
          <w:numId w:val="179"/>
        </w:numPr>
        <w:spacing w:before="4" w:line="276" w:lineRule="auto"/>
        <w:ind w:left="1440" w:right="1040" w:hanging="450"/>
        <w:jc w:val="both"/>
        <w:rPr>
          <w:rFonts w:asciiTheme="minorHAnsi" w:hAnsiTheme="minorHAnsi" w:cstheme="minorHAnsi"/>
          <w:sz w:val="24"/>
        </w:rPr>
      </w:pPr>
      <w:r w:rsidRPr="00FF137E">
        <w:rPr>
          <w:rFonts w:asciiTheme="minorHAnsi" w:hAnsiTheme="minorHAnsi" w:cstheme="minorHAnsi"/>
          <w:b/>
          <w:sz w:val="24"/>
        </w:rPr>
        <w:t xml:space="preserve">Accessibility </w:t>
      </w:r>
      <w:r w:rsidRPr="00FF137E">
        <w:rPr>
          <w:rFonts w:asciiTheme="minorHAnsi" w:hAnsiTheme="minorHAnsi" w:cstheme="minorHAnsi"/>
          <w:sz w:val="24"/>
        </w:rPr>
        <w:t>– Services are provided in the family’s home and community, at times convenient to families. Appropriate staff are available 24 hours a day, 7 days a week for crisis intervention.</w:t>
      </w:r>
    </w:p>
    <w:p w14:paraId="30DB6428" w14:textId="77777777" w:rsidR="005E1600" w:rsidRPr="00FF137E" w:rsidRDefault="005E1600" w:rsidP="005209C6">
      <w:pPr>
        <w:pStyle w:val="ListParagraph"/>
        <w:numPr>
          <w:ilvl w:val="0"/>
          <w:numId w:val="56"/>
        </w:numPr>
        <w:ind w:right="1070"/>
        <w:jc w:val="both"/>
        <w:rPr>
          <w:rFonts w:asciiTheme="minorHAnsi" w:hAnsiTheme="minorHAnsi" w:cstheme="minorHAnsi"/>
        </w:rPr>
      </w:pPr>
      <w:r w:rsidRPr="00FF137E">
        <w:rPr>
          <w:rFonts w:asciiTheme="minorHAnsi" w:hAnsiTheme="minorHAnsi" w:cstheme="minorHAnsi"/>
          <w:b/>
          <w:sz w:val="24"/>
        </w:rPr>
        <w:t>Flexibility</w:t>
      </w:r>
      <w:r w:rsidRPr="00FF137E">
        <w:rPr>
          <w:rFonts w:asciiTheme="minorHAnsi" w:hAnsiTheme="minorHAnsi" w:cstheme="minorHAnsi"/>
          <w:b/>
          <w:spacing w:val="-15"/>
          <w:sz w:val="24"/>
        </w:rPr>
        <w:t xml:space="preserve"> </w:t>
      </w:r>
      <w:r w:rsidRPr="00FF137E">
        <w:rPr>
          <w:rFonts w:asciiTheme="minorHAnsi" w:hAnsiTheme="minorHAnsi" w:cstheme="minorHAnsi"/>
          <w:sz w:val="24"/>
        </w:rPr>
        <w:t>–</w:t>
      </w:r>
      <w:r w:rsidRPr="00FF137E">
        <w:rPr>
          <w:rFonts w:asciiTheme="minorHAnsi" w:hAnsiTheme="minorHAnsi" w:cstheme="minorHAnsi"/>
          <w:spacing w:val="-15"/>
          <w:sz w:val="24"/>
        </w:rPr>
        <w:t xml:space="preserve"> </w:t>
      </w:r>
      <w:r w:rsidRPr="00FF137E">
        <w:rPr>
          <w:rFonts w:asciiTheme="minorHAnsi" w:hAnsiTheme="minorHAnsi" w:cstheme="minorHAnsi"/>
          <w:sz w:val="24"/>
        </w:rPr>
        <w:t>Intervention</w:t>
      </w:r>
      <w:r w:rsidRPr="00FF137E">
        <w:rPr>
          <w:rFonts w:asciiTheme="minorHAnsi" w:hAnsiTheme="minorHAnsi" w:cstheme="minorHAnsi"/>
          <w:spacing w:val="-15"/>
          <w:sz w:val="24"/>
        </w:rPr>
        <w:t xml:space="preserve"> </w:t>
      </w:r>
      <w:r w:rsidRPr="00FF137E">
        <w:rPr>
          <w:rFonts w:asciiTheme="minorHAnsi" w:hAnsiTheme="minorHAnsi" w:cstheme="minorHAnsi"/>
          <w:sz w:val="24"/>
        </w:rPr>
        <w:t>support</w:t>
      </w:r>
      <w:r w:rsidRPr="00FF137E">
        <w:rPr>
          <w:rFonts w:asciiTheme="minorHAnsi" w:hAnsiTheme="minorHAnsi" w:cstheme="minorHAnsi"/>
          <w:spacing w:val="-15"/>
          <w:sz w:val="24"/>
        </w:rPr>
        <w:t xml:space="preserve"> </w:t>
      </w:r>
      <w:r w:rsidRPr="00FF137E">
        <w:rPr>
          <w:rFonts w:asciiTheme="minorHAnsi" w:hAnsiTheme="minorHAnsi" w:cstheme="minorHAnsi"/>
          <w:sz w:val="24"/>
        </w:rPr>
        <w:t>strategies</w:t>
      </w:r>
      <w:r w:rsidRPr="00FF137E">
        <w:rPr>
          <w:rFonts w:asciiTheme="minorHAnsi" w:hAnsiTheme="minorHAnsi" w:cstheme="minorHAnsi"/>
          <w:spacing w:val="-13"/>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methods</w:t>
      </w:r>
      <w:r w:rsidRPr="00FF137E">
        <w:rPr>
          <w:rFonts w:asciiTheme="minorHAnsi" w:hAnsiTheme="minorHAnsi" w:cstheme="minorHAnsi"/>
          <w:spacing w:val="-15"/>
          <w:sz w:val="24"/>
        </w:rPr>
        <w:t xml:space="preserve"> </w:t>
      </w:r>
      <w:r w:rsidRPr="00FF137E">
        <w:rPr>
          <w:rFonts w:asciiTheme="minorHAnsi" w:hAnsiTheme="minorHAnsi" w:cstheme="minorHAnsi"/>
          <w:sz w:val="24"/>
        </w:rPr>
        <w:t>are</w:t>
      </w:r>
      <w:r w:rsidRPr="00FF137E">
        <w:rPr>
          <w:rFonts w:asciiTheme="minorHAnsi" w:hAnsiTheme="minorHAnsi" w:cstheme="minorHAnsi"/>
          <w:spacing w:val="-15"/>
          <w:sz w:val="24"/>
        </w:rPr>
        <w:t xml:space="preserve"> </w:t>
      </w:r>
      <w:r w:rsidRPr="00FF137E">
        <w:rPr>
          <w:rFonts w:asciiTheme="minorHAnsi" w:hAnsiTheme="minorHAnsi" w:cstheme="minorHAnsi"/>
          <w:sz w:val="24"/>
        </w:rPr>
        <w:t>tailored</w:t>
      </w:r>
      <w:r w:rsidRPr="00FF137E">
        <w:rPr>
          <w:rFonts w:asciiTheme="minorHAnsi" w:hAnsiTheme="minorHAnsi" w:cstheme="minorHAnsi"/>
          <w:spacing w:val="-15"/>
          <w:sz w:val="24"/>
        </w:rPr>
        <w:t xml:space="preserve"> </w:t>
      </w:r>
      <w:r w:rsidRPr="00FF137E">
        <w:rPr>
          <w:rFonts w:asciiTheme="minorHAnsi" w:hAnsiTheme="minorHAnsi" w:cstheme="minorHAnsi"/>
          <w:sz w:val="24"/>
        </w:rPr>
        <w:t>to</w:t>
      </w:r>
      <w:r w:rsidRPr="00FF137E">
        <w:rPr>
          <w:rFonts w:asciiTheme="minorHAnsi" w:hAnsiTheme="minorHAnsi" w:cstheme="minorHAnsi"/>
          <w:spacing w:val="-15"/>
          <w:sz w:val="24"/>
        </w:rPr>
        <w:t xml:space="preserve"> </w:t>
      </w:r>
      <w:r w:rsidRPr="00FF137E">
        <w:rPr>
          <w:rFonts w:asciiTheme="minorHAnsi" w:hAnsiTheme="minorHAnsi" w:cstheme="minorHAnsi"/>
          <w:sz w:val="24"/>
        </w:rPr>
        <w:t>meet</w:t>
      </w:r>
      <w:r w:rsidRPr="00FF137E">
        <w:rPr>
          <w:rFonts w:asciiTheme="minorHAnsi" w:hAnsiTheme="minorHAnsi" w:cstheme="minorHAnsi"/>
          <w:spacing w:val="-15"/>
          <w:sz w:val="24"/>
        </w:rPr>
        <w:t xml:space="preserve"> </w:t>
      </w:r>
      <w:r w:rsidRPr="00FF137E">
        <w:rPr>
          <w:rFonts w:asciiTheme="minorHAnsi" w:hAnsiTheme="minorHAnsi" w:cstheme="minorHAnsi"/>
          <w:sz w:val="24"/>
        </w:rPr>
        <w:t>the</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needs, values, and lifestyles of each family, as well as, to provide a wide range of services/supports, such as meeting basic needs of food, clothing, and shelter, home economics and management, job readiness, parent education, substance abuse issues, </w:t>
      </w:r>
      <w:r w:rsidRPr="00FF137E">
        <w:rPr>
          <w:rFonts w:asciiTheme="minorHAnsi" w:hAnsiTheme="minorHAnsi" w:cstheme="minorHAnsi"/>
        </w:rPr>
        <w:t>medical care, and navigating public services system to individual and family therapy, individual and family case management, and crisis intervention.</w:t>
      </w:r>
    </w:p>
    <w:p w14:paraId="6B9E14FE" w14:textId="77777777" w:rsidR="005E1600" w:rsidRPr="00FF137E" w:rsidRDefault="005E1600" w:rsidP="005E1600">
      <w:pPr>
        <w:pStyle w:val="ListParagraph"/>
        <w:numPr>
          <w:ilvl w:val="2"/>
          <w:numId w:val="20"/>
        </w:numPr>
        <w:tabs>
          <w:tab w:val="left" w:pos="1380"/>
        </w:tabs>
        <w:spacing w:line="276" w:lineRule="auto"/>
        <w:ind w:right="1035"/>
        <w:jc w:val="both"/>
        <w:rPr>
          <w:rFonts w:asciiTheme="minorHAnsi" w:hAnsiTheme="minorHAnsi" w:cstheme="minorHAnsi"/>
          <w:sz w:val="24"/>
        </w:rPr>
      </w:pPr>
      <w:r w:rsidRPr="00FF137E">
        <w:rPr>
          <w:rFonts w:asciiTheme="minorHAnsi" w:hAnsiTheme="minorHAnsi" w:cstheme="minorHAnsi"/>
          <w:b/>
          <w:sz w:val="24"/>
        </w:rPr>
        <w:t xml:space="preserve">Time limited and low caseload </w:t>
      </w:r>
      <w:r w:rsidRPr="00FF137E">
        <w:rPr>
          <w:rFonts w:asciiTheme="minorHAnsi" w:hAnsiTheme="minorHAnsi" w:cstheme="minorHAnsi"/>
          <w:sz w:val="24"/>
        </w:rPr>
        <w:t>– Families receive 8-12 weeks of intensive interventions with the intensive level of care, a minimum of eight service hours per week will be provided to each family including home visits, telephone contacts, transporting</w:t>
      </w:r>
      <w:r w:rsidRPr="00FF137E">
        <w:rPr>
          <w:rFonts w:asciiTheme="minorHAnsi" w:hAnsiTheme="minorHAnsi" w:cstheme="minorHAnsi"/>
          <w:spacing w:val="-2"/>
          <w:sz w:val="24"/>
        </w:rPr>
        <w:t xml:space="preserve"> </w:t>
      </w:r>
      <w:r w:rsidRPr="00FF137E">
        <w:rPr>
          <w:rFonts w:asciiTheme="minorHAnsi" w:hAnsiTheme="minorHAnsi" w:cstheme="minorHAnsi"/>
          <w:sz w:val="24"/>
        </w:rPr>
        <w:t>and accessing</w:t>
      </w:r>
      <w:r w:rsidRPr="00FF137E">
        <w:rPr>
          <w:rFonts w:asciiTheme="minorHAnsi" w:hAnsiTheme="minorHAnsi" w:cstheme="minorHAnsi"/>
          <w:spacing w:val="-2"/>
          <w:sz w:val="24"/>
        </w:rPr>
        <w:t xml:space="preserve"> </w:t>
      </w:r>
      <w:r w:rsidRPr="00FF137E">
        <w:rPr>
          <w:rFonts w:asciiTheme="minorHAnsi" w:hAnsiTheme="minorHAnsi" w:cstheme="minorHAnsi"/>
          <w:sz w:val="24"/>
        </w:rPr>
        <w:t>concrete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services along with</w:t>
      </w:r>
      <w:r w:rsidRPr="00FF137E">
        <w:rPr>
          <w:rFonts w:asciiTheme="minorHAnsi" w:hAnsiTheme="minorHAnsi" w:cstheme="minorHAnsi"/>
          <w:spacing w:val="-2"/>
          <w:sz w:val="24"/>
        </w:rPr>
        <w:t xml:space="preserve"> </w:t>
      </w:r>
      <w:r w:rsidRPr="00FF137E">
        <w:rPr>
          <w:rFonts w:asciiTheme="minorHAnsi" w:hAnsiTheme="minorHAnsi" w:cstheme="minorHAnsi"/>
          <w:sz w:val="24"/>
        </w:rPr>
        <w:t>community</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support. </w:t>
      </w:r>
      <w:r w:rsidRPr="00FF137E">
        <w:rPr>
          <w:rFonts w:asciiTheme="minorHAnsi" w:hAnsiTheme="minorHAnsi" w:cstheme="minorHAnsi"/>
          <w:i/>
          <w:sz w:val="24"/>
        </w:rPr>
        <w:t xml:space="preserve">Program </w:t>
      </w:r>
      <w:r w:rsidRPr="00FF137E">
        <w:rPr>
          <w:rFonts w:asciiTheme="minorHAnsi" w:hAnsiTheme="minorHAnsi" w:cstheme="minorHAnsi"/>
          <w:sz w:val="24"/>
        </w:rPr>
        <w:t>staff (teams) serve a limited number of families at a time. The family can continue to receive services and support up to another 12 weeks (period) with reduced intensity</w:t>
      </w:r>
      <w:r w:rsidRPr="00FF137E">
        <w:rPr>
          <w:rFonts w:asciiTheme="minorHAnsi" w:hAnsiTheme="minorHAnsi" w:cstheme="minorHAnsi"/>
          <w:spacing w:val="-1"/>
          <w:sz w:val="24"/>
        </w:rPr>
        <w:t xml:space="preserve"> </w:t>
      </w:r>
      <w:r w:rsidRPr="00FF137E">
        <w:rPr>
          <w:rFonts w:asciiTheme="minorHAnsi" w:hAnsiTheme="minorHAnsi" w:cstheme="minorHAnsi"/>
          <w:sz w:val="24"/>
        </w:rPr>
        <w:t>if deemed necessary for child safety and family preservation by program staff and MDCPS. Finally, program staff can maintain a casual, professional relationship with families in a soft support stage for up to 1 year from the time of entering the program to</w:t>
      </w:r>
      <w:r w:rsidRPr="00FF137E">
        <w:rPr>
          <w:rFonts w:asciiTheme="minorHAnsi" w:hAnsiTheme="minorHAnsi" w:cstheme="minorHAnsi"/>
          <w:spacing w:val="-5"/>
          <w:sz w:val="24"/>
        </w:rPr>
        <w:t xml:space="preserve"> </w:t>
      </w:r>
      <w:r w:rsidRPr="00FF137E">
        <w:rPr>
          <w:rFonts w:asciiTheme="minorHAnsi" w:hAnsiTheme="minorHAnsi" w:cstheme="minorHAnsi"/>
          <w:sz w:val="24"/>
        </w:rPr>
        <w:t>check</w:t>
      </w:r>
      <w:r w:rsidRPr="00FF137E">
        <w:rPr>
          <w:rFonts w:asciiTheme="minorHAnsi" w:hAnsiTheme="minorHAnsi" w:cstheme="minorHAnsi"/>
          <w:spacing w:val="-6"/>
          <w:sz w:val="24"/>
        </w:rPr>
        <w:t xml:space="preserve"> </w:t>
      </w:r>
      <w:r w:rsidRPr="00FF137E">
        <w:rPr>
          <w:rFonts w:asciiTheme="minorHAnsi" w:hAnsiTheme="minorHAnsi" w:cstheme="minorHAnsi"/>
          <w:sz w:val="24"/>
        </w:rPr>
        <w:t>on</w:t>
      </w:r>
      <w:r w:rsidRPr="00FF137E">
        <w:rPr>
          <w:rFonts w:asciiTheme="minorHAnsi" w:hAnsiTheme="minorHAnsi" w:cstheme="minorHAnsi"/>
          <w:spacing w:val="-6"/>
          <w:sz w:val="24"/>
        </w:rPr>
        <w:t xml:space="preserve"> </w:t>
      </w:r>
      <w:r w:rsidRPr="00FF137E">
        <w:rPr>
          <w:rFonts w:asciiTheme="minorHAnsi" w:hAnsiTheme="minorHAnsi" w:cstheme="minorHAnsi"/>
          <w:sz w:val="24"/>
        </w:rPr>
        <w:t>from</w:t>
      </w:r>
      <w:r w:rsidRPr="00FF137E">
        <w:rPr>
          <w:rFonts w:asciiTheme="minorHAnsi" w:hAnsiTheme="minorHAnsi" w:cstheme="minorHAnsi"/>
          <w:spacing w:val="-5"/>
          <w:sz w:val="24"/>
        </w:rPr>
        <w:t xml:space="preserve"> </w:t>
      </w:r>
      <w:r w:rsidRPr="00FF137E">
        <w:rPr>
          <w:rFonts w:asciiTheme="minorHAnsi" w:hAnsiTheme="minorHAnsi" w:cstheme="minorHAnsi"/>
          <w:sz w:val="24"/>
        </w:rPr>
        <w:t>time</w:t>
      </w:r>
      <w:r w:rsidRPr="00FF137E">
        <w:rPr>
          <w:rFonts w:asciiTheme="minorHAnsi" w:hAnsiTheme="minorHAnsi" w:cstheme="minorHAnsi"/>
          <w:spacing w:val="-9"/>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time</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7"/>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receive</w:t>
      </w:r>
      <w:r w:rsidRPr="00FF137E">
        <w:rPr>
          <w:rFonts w:asciiTheme="minorHAnsi" w:hAnsiTheme="minorHAnsi" w:cstheme="minorHAnsi"/>
          <w:spacing w:val="-6"/>
          <w:sz w:val="24"/>
        </w:rPr>
        <w:t xml:space="preserve"> </w:t>
      </w:r>
      <w:r w:rsidRPr="00FF137E">
        <w:rPr>
          <w:rFonts w:asciiTheme="minorHAnsi" w:hAnsiTheme="minorHAnsi" w:cstheme="minorHAnsi"/>
          <w:sz w:val="24"/>
        </w:rPr>
        <w:t>a</w:t>
      </w:r>
      <w:r w:rsidRPr="00FF137E">
        <w:rPr>
          <w:rFonts w:asciiTheme="minorHAnsi" w:hAnsiTheme="minorHAnsi" w:cstheme="minorHAnsi"/>
          <w:spacing w:val="-7"/>
          <w:sz w:val="24"/>
        </w:rPr>
        <w:t xml:space="preserve"> </w:t>
      </w:r>
      <w:r w:rsidRPr="00FF137E">
        <w:rPr>
          <w:rFonts w:asciiTheme="minorHAnsi" w:hAnsiTheme="minorHAnsi" w:cstheme="minorHAnsi"/>
          <w:sz w:val="24"/>
        </w:rPr>
        <w:t>call</w:t>
      </w:r>
      <w:r w:rsidRPr="00FF137E">
        <w:rPr>
          <w:rFonts w:asciiTheme="minorHAnsi" w:hAnsiTheme="minorHAnsi" w:cstheme="minorHAnsi"/>
          <w:spacing w:val="-5"/>
          <w:sz w:val="24"/>
        </w:rPr>
        <w:t xml:space="preserve"> </w:t>
      </w:r>
      <w:r w:rsidRPr="00FF137E">
        <w:rPr>
          <w:rFonts w:asciiTheme="minorHAnsi" w:hAnsiTheme="minorHAnsi" w:cstheme="minorHAnsi"/>
          <w:sz w:val="24"/>
        </w:rPr>
        <w:t>seeking</w:t>
      </w:r>
      <w:r w:rsidRPr="00FF137E">
        <w:rPr>
          <w:rFonts w:asciiTheme="minorHAnsi" w:hAnsiTheme="minorHAnsi" w:cstheme="minorHAnsi"/>
          <w:spacing w:val="-5"/>
          <w:sz w:val="24"/>
        </w:rPr>
        <w:t xml:space="preserve"> </w:t>
      </w:r>
      <w:r w:rsidRPr="00FF137E">
        <w:rPr>
          <w:rFonts w:asciiTheme="minorHAnsi" w:hAnsiTheme="minorHAnsi" w:cstheme="minorHAnsi"/>
          <w:sz w:val="24"/>
        </w:rPr>
        <w:t>advice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7"/>
          <w:sz w:val="24"/>
        </w:rPr>
        <w:t xml:space="preserve"> </w:t>
      </w:r>
      <w:r w:rsidRPr="00FF137E">
        <w:rPr>
          <w:rFonts w:asciiTheme="minorHAnsi" w:hAnsiTheme="minorHAnsi" w:cstheme="minorHAnsi"/>
          <w:sz w:val="24"/>
        </w:rPr>
        <w:t>information.</w:t>
      </w:r>
      <w:r w:rsidRPr="00FF137E">
        <w:rPr>
          <w:rFonts w:asciiTheme="minorHAnsi" w:hAnsiTheme="minorHAnsi" w:cstheme="minorHAnsi"/>
          <w:spacing w:val="-6"/>
          <w:sz w:val="24"/>
        </w:rPr>
        <w:t xml:space="preserve"> </w:t>
      </w:r>
      <w:r w:rsidRPr="00FF137E">
        <w:rPr>
          <w:rFonts w:asciiTheme="minorHAnsi" w:hAnsiTheme="minorHAnsi" w:cstheme="minorHAnsi"/>
          <w:sz w:val="24"/>
        </w:rPr>
        <w:t>Under certain</w:t>
      </w:r>
      <w:r w:rsidRPr="00FF137E">
        <w:rPr>
          <w:rFonts w:asciiTheme="minorHAnsi" w:hAnsiTheme="minorHAnsi" w:cstheme="minorHAnsi"/>
          <w:spacing w:val="-5"/>
          <w:sz w:val="24"/>
        </w:rPr>
        <w:t xml:space="preserve"> </w:t>
      </w:r>
      <w:r w:rsidRPr="00FF137E">
        <w:rPr>
          <w:rFonts w:asciiTheme="minorHAnsi" w:hAnsiTheme="minorHAnsi" w:cstheme="minorHAnsi"/>
          <w:sz w:val="24"/>
        </w:rPr>
        <w:t>circumstances,</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7"/>
          <w:sz w:val="24"/>
        </w:rPr>
        <w:t xml:space="preserve"> </w:t>
      </w:r>
      <w:r w:rsidRPr="00FF137E">
        <w:rPr>
          <w:rFonts w:asciiTheme="minorHAnsi" w:hAnsiTheme="minorHAnsi" w:cstheme="minorHAnsi"/>
          <w:sz w:val="24"/>
        </w:rPr>
        <w:t>family</w:t>
      </w:r>
      <w:r w:rsidRPr="00FF137E">
        <w:rPr>
          <w:rFonts w:asciiTheme="minorHAnsi" w:hAnsiTheme="minorHAnsi" w:cstheme="minorHAnsi"/>
          <w:spacing w:val="-8"/>
          <w:sz w:val="24"/>
        </w:rPr>
        <w:t xml:space="preserve"> </w:t>
      </w:r>
      <w:r w:rsidRPr="00FF137E">
        <w:rPr>
          <w:rFonts w:asciiTheme="minorHAnsi" w:hAnsiTheme="minorHAnsi" w:cstheme="minorHAnsi"/>
          <w:sz w:val="24"/>
        </w:rPr>
        <w:t>can</w:t>
      </w:r>
      <w:r w:rsidRPr="00FF137E">
        <w:rPr>
          <w:rFonts w:asciiTheme="minorHAnsi" w:hAnsiTheme="minorHAnsi" w:cstheme="minorHAnsi"/>
          <w:spacing w:val="-8"/>
          <w:sz w:val="24"/>
        </w:rPr>
        <w:t xml:space="preserve"> </w:t>
      </w:r>
      <w:r w:rsidRPr="00FF137E">
        <w:rPr>
          <w:rFonts w:asciiTheme="minorHAnsi" w:hAnsiTheme="minorHAnsi" w:cstheme="minorHAnsi"/>
          <w:sz w:val="24"/>
        </w:rPr>
        <w:t>be</w:t>
      </w:r>
      <w:r w:rsidRPr="00FF137E">
        <w:rPr>
          <w:rFonts w:asciiTheme="minorHAnsi" w:hAnsiTheme="minorHAnsi" w:cstheme="minorHAnsi"/>
          <w:spacing w:val="-7"/>
          <w:sz w:val="24"/>
        </w:rPr>
        <w:t xml:space="preserve"> </w:t>
      </w:r>
      <w:r w:rsidRPr="00FF137E">
        <w:rPr>
          <w:rFonts w:asciiTheme="minorHAnsi" w:hAnsiTheme="minorHAnsi" w:cstheme="minorHAnsi"/>
          <w:sz w:val="24"/>
        </w:rPr>
        <w:t>referred</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5"/>
          <w:sz w:val="24"/>
        </w:rPr>
        <w:t xml:space="preserve"> </w:t>
      </w:r>
      <w:r w:rsidRPr="00FF137E">
        <w:rPr>
          <w:rFonts w:asciiTheme="minorHAnsi" w:hAnsiTheme="minorHAnsi" w:cstheme="minorHAnsi"/>
          <w:sz w:val="24"/>
        </w:rPr>
        <w:t>a</w:t>
      </w:r>
      <w:r w:rsidRPr="00FF137E">
        <w:rPr>
          <w:rFonts w:asciiTheme="minorHAnsi" w:hAnsiTheme="minorHAnsi" w:cstheme="minorHAnsi"/>
          <w:spacing w:val="-7"/>
          <w:sz w:val="24"/>
        </w:rPr>
        <w:t xml:space="preserve"> </w:t>
      </w:r>
      <w:r w:rsidRPr="00FF137E">
        <w:rPr>
          <w:rFonts w:asciiTheme="minorHAnsi" w:hAnsiTheme="minorHAnsi" w:cstheme="minorHAnsi"/>
          <w:sz w:val="24"/>
        </w:rPr>
        <w:t>more</w:t>
      </w:r>
      <w:r w:rsidRPr="00FF137E">
        <w:rPr>
          <w:rFonts w:asciiTheme="minorHAnsi" w:hAnsiTheme="minorHAnsi" w:cstheme="minorHAnsi"/>
          <w:spacing w:val="-9"/>
          <w:sz w:val="24"/>
        </w:rPr>
        <w:t xml:space="preserve"> </w:t>
      </w:r>
      <w:r w:rsidRPr="00FF137E">
        <w:rPr>
          <w:rFonts w:asciiTheme="minorHAnsi" w:hAnsiTheme="minorHAnsi" w:cstheme="minorHAnsi"/>
          <w:sz w:val="24"/>
        </w:rPr>
        <w:t>intense</w:t>
      </w:r>
      <w:r w:rsidRPr="00FF137E">
        <w:rPr>
          <w:rFonts w:asciiTheme="minorHAnsi" w:hAnsiTheme="minorHAnsi" w:cstheme="minorHAnsi"/>
          <w:spacing w:val="-7"/>
          <w:sz w:val="24"/>
        </w:rPr>
        <w:t xml:space="preserve"> </w:t>
      </w:r>
      <w:r w:rsidRPr="00FF137E">
        <w:rPr>
          <w:rFonts w:asciiTheme="minorHAnsi" w:hAnsiTheme="minorHAnsi" w:cstheme="minorHAnsi"/>
          <w:sz w:val="24"/>
        </w:rPr>
        <w:t>stage</w:t>
      </w:r>
      <w:r w:rsidRPr="00FF137E">
        <w:rPr>
          <w:rFonts w:asciiTheme="minorHAnsi" w:hAnsiTheme="minorHAnsi" w:cstheme="minorHAnsi"/>
          <w:spacing w:val="-9"/>
          <w:sz w:val="24"/>
        </w:rPr>
        <w:t xml:space="preserve"> </w:t>
      </w:r>
      <w:r w:rsidRPr="00FF137E">
        <w:rPr>
          <w:rFonts w:asciiTheme="minorHAnsi" w:hAnsiTheme="minorHAnsi" w:cstheme="minorHAnsi"/>
          <w:sz w:val="24"/>
        </w:rPr>
        <w:t>if</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8"/>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 xml:space="preserve">opinion of the program and MDCPS staff involved it is necessary for child safety and family </w:t>
      </w:r>
      <w:r w:rsidRPr="00FF137E">
        <w:rPr>
          <w:rFonts w:asciiTheme="minorHAnsi" w:hAnsiTheme="minorHAnsi" w:cstheme="minorHAnsi"/>
          <w:spacing w:val="-2"/>
          <w:sz w:val="24"/>
        </w:rPr>
        <w:t>preservation.</w:t>
      </w:r>
    </w:p>
    <w:p w14:paraId="2A983289" w14:textId="77777777" w:rsidR="005E1600" w:rsidRPr="00FF137E" w:rsidRDefault="005E1600" w:rsidP="005E1600">
      <w:pPr>
        <w:pStyle w:val="ListParagraph"/>
        <w:numPr>
          <w:ilvl w:val="2"/>
          <w:numId w:val="20"/>
        </w:numPr>
        <w:tabs>
          <w:tab w:val="left" w:pos="1380"/>
        </w:tabs>
        <w:spacing w:line="273" w:lineRule="auto"/>
        <w:ind w:right="1035"/>
        <w:jc w:val="both"/>
        <w:rPr>
          <w:rFonts w:asciiTheme="minorHAnsi" w:hAnsiTheme="minorHAnsi" w:cstheme="minorHAnsi"/>
          <w:sz w:val="24"/>
        </w:rPr>
      </w:pPr>
      <w:r w:rsidRPr="00FF137E">
        <w:rPr>
          <w:rFonts w:asciiTheme="minorHAnsi" w:hAnsiTheme="minorHAnsi" w:cstheme="minorHAnsi"/>
          <w:b/>
          <w:sz w:val="24"/>
        </w:rPr>
        <w:t xml:space="preserve">Family-centered assessments and service planning </w:t>
      </w:r>
      <w:r w:rsidRPr="00FF137E">
        <w:rPr>
          <w:rFonts w:asciiTheme="minorHAnsi" w:hAnsiTheme="minorHAnsi" w:cstheme="minorHAnsi"/>
          <w:sz w:val="24"/>
        </w:rPr>
        <w:t>– Assessments were strengths- based</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family-focused.</w:t>
      </w:r>
      <w:r w:rsidRPr="00FF137E">
        <w:rPr>
          <w:rFonts w:asciiTheme="minorHAnsi" w:hAnsiTheme="minorHAnsi" w:cstheme="minorHAnsi"/>
          <w:spacing w:val="-15"/>
          <w:sz w:val="24"/>
        </w:rPr>
        <w:t xml:space="preserve"> </w:t>
      </w:r>
      <w:r w:rsidRPr="00FF137E">
        <w:rPr>
          <w:rFonts w:asciiTheme="minorHAnsi" w:hAnsiTheme="minorHAnsi" w:cstheme="minorHAnsi"/>
          <w:sz w:val="24"/>
        </w:rPr>
        <w:t>Plans</w:t>
      </w:r>
      <w:r w:rsidRPr="00FF137E">
        <w:rPr>
          <w:rFonts w:asciiTheme="minorHAnsi" w:hAnsiTheme="minorHAnsi" w:cstheme="minorHAnsi"/>
          <w:spacing w:val="-15"/>
          <w:sz w:val="24"/>
        </w:rPr>
        <w:t xml:space="preserve"> </w:t>
      </w:r>
      <w:r w:rsidRPr="00FF137E">
        <w:rPr>
          <w:rFonts w:asciiTheme="minorHAnsi" w:hAnsiTheme="minorHAnsi" w:cstheme="minorHAnsi"/>
          <w:sz w:val="24"/>
        </w:rPr>
        <w:t>were</w:t>
      </w:r>
      <w:r w:rsidRPr="00FF137E">
        <w:rPr>
          <w:rFonts w:asciiTheme="minorHAnsi" w:hAnsiTheme="minorHAnsi" w:cstheme="minorHAnsi"/>
          <w:spacing w:val="-15"/>
          <w:sz w:val="24"/>
        </w:rPr>
        <w:t xml:space="preserve"> </w:t>
      </w:r>
      <w:r w:rsidRPr="00FF137E">
        <w:rPr>
          <w:rFonts w:asciiTheme="minorHAnsi" w:hAnsiTheme="minorHAnsi" w:cstheme="minorHAnsi"/>
          <w:sz w:val="24"/>
        </w:rPr>
        <w:t>individualized</w:t>
      </w:r>
      <w:r w:rsidRPr="00FF137E">
        <w:rPr>
          <w:rFonts w:asciiTheme="minorHAnsi" w:hAnsiTheme="minorHAnsi" w:cstheme="minorHAnsi"/>
          <w:spacing w:val="-15"/>
          <w:sz w:val="24"/>
        </w:rPr>
        <w:t xml:space="preserve"> </w:t>
      </w:r>
      <w:r w:rsidRPr="00FF137E">
        <w:rPr>
          <w:rFonts w:asciiTheme="minorHAnsi" w:hAnsiTheme="minorHAnsi" w:cstheme="minorHAnsi"/>
          <w:sz w:val="24"/>
        </w:rPr>
        <w:t>with</w:t>
      </w:r>
      <w:r w:rsidRPr="00FF137E">
        <w:rPr>
          <w:rFonts w:asciiTheme="minorHAnsi" w:hAnsiTheme="minorHAnsi" w:cstheme="minorHAnsi"/>
          <w:spacing w:val="-15"/>
          <w:sz w:val="24"/>
        </w:rPr>
        <w:t xml:space="preserve"> </w:t>
      </w:r>
      <w:r w:rsidRPr="00FF137E">
        <w:rPr>
          <w:rFonts w:asciiTheme="minorHAnsi" w:hAnsiTheme="minorHAnsi" w:cstheme="minorHAnsi"/>
          <w:sz w:val="24"/>
        </w:rPr>
        <w:t>measurable</w:t>
      </w:r>
      <w:r w:rsidRPr="00FF137E">
        <w:rPr>
          <w:rFonts w:asciiTheme="minorHAnsi" w:hAnsiTheme="minorHAnsi" w:cstheme="minorHAnsi"/>
          <w:spacing w:val="-15"/>
          <w:sz w:val="24"/>
        </w:rPr>
        <w:t xml:space="preserve"> </w:t>
      </w:r>
      <w:r w:rsidRPr="00FF137E">
        <w:rPr>
          <w:rFonts w:asciiTheme="minorHAnsi" w:hAnsiTheme="minorHAnsi" w:cstheme="minorHAnsi"/>
          <w:sz w:val="24"/>
        </w:rPr>
        <w:t>goals,</w:t>
      </w:r>
      <w:r w:rsidRPr="00FF137E">
        <w:rPr>
          <w:rFonts w:asciiTheme="minorHAnsi" w:hAnsiTheme="minorHAnsi" w:cstheme="minorHAnsi"/>
          <w:spacing w:val="-13"/>
          <w:sz w:val="24"/>
        </w:rPr>
        <w:t xml:space="preserve"> </w:t>
      </w:r>
      <w:r w:rsidRPr="00FF137E">
        <w:rPr>
          <w:rFonts w:asciiTheme="minorHAnsi" w:hAnsiTheme="minorHAnsi" w:cstheme="minorHAnsi"/>
          <w:sz w:val="24"/>
        </w:rPr>
        <w:t>developed collaboratively with the family, and in sync with the MDCPS plan for the family.</w:t>
      </w:r>
    </w:p>
    <w:p w14:paraId="2BD778BA" w14:textId="77777777" w:rsidR="005E1600" w:rsidRPr="00FF137E" w:rsidRDefault="005E1600" w:rsidP="005E1600">
      <w:pPr>
        <w:pStyle w:val="ListParagraph"/>
        <w:numPr>
          <w:ilvl w:val="2"/>
          <w:numId w:val="20"/>
        </w:numPr>
        <w:tabs>
          <w:tab w:val="left" w:pos="1380"/>
        </w:tabs>
        <w:spacing w:before="6" w:line="276" w:lineRule="auto"/>
        <w:ind w:right="1035"/>
        <w:jc w:val="both"/>
        <w:rPr>
          <w:rFonts w:asciiTheme="minorHAnsi" w:hAnsiTheme="minorHAnsi" w:cstheme="minorHAnsi"/>
          <w:sz w:val="24"/>
        </w:rPr>
      </w:pPr>
      <w:r w:rsidRPr="00FF137E">
        <w:rPr>
          <w:rFonts w:asciiTheme="minorHAnsi" w:hAnsiTheme="minorHAnsi" w:cstheme="minorHAnsi"/>
          <w:b/>
          <w:sz w:val="24"/>
        </w:rPr>
        <w:t xml:space="preserve">Research-based practices </w:t>
      </w:r>
      <w:r w:rsidRPr="00FF137E">
        <w:rPr>
          <w:rFonts w:asciiTheme="minorHAnsi" w:hAnsiTheme="minorHAnsi" w:cstheme="minorHAnsi"/>
          <w:sz w:val="24"/>
        </w:rPr>
        <w:t xml:space="preserve">– Program staff use evidence-based interventions, such as (but not limited to) motivational interviewing, behavioral parent training, cognitive- </w:t>
      </w:r>
      <w:r w:rsidRPr="00FF137E">
        <w:rPr>
          <w:rFonts w:asciiTheme="minorHAnsi" w:hAnsiTheme="minorHAnsi" w:cstheme="minorHAnsi"/>
          <w:sz w:val="24"/>
        </w:rPr>
        <w:lastRenderedPageBreak/>
        <w:t>behavior therapy strategies, wraparound, and relapse</w:t>
      </w:r>
      <w:r w:rsidRPr="00FF137E">
        <w:rPr>
          <w:rFonts w:asciiTheme="minorHAnsi" w:hAnsiTheme="minorHAnsi" w:cstheme="minorHAnsi"/>
          <w:spacing w:val="-1"/>
          <w:sz w:val="24"/>
        </w:rPr>
        <w:t xml:space="preserve"> </w:t>
      </w:r>
      <w:r w:rsidRPr="00FF137E">
        <w:rPr>
          <w:rFonts w:asciiTheme="minorHAnsi" w:hAnsiTheme="minorHAnsi" w:cstheme="minorHAnsi"/>
          <w:sz w:val="24"/>
        </w:rPr>
        <w:t>prevention. Family members are taught a variety of skills, including child behavior management, effective discipline, positive behavioral support, communication skills, problem-solving skills, mood management skills, safety planning, and routine daily planning.</w:t>
      </w:r>
    </w:p>
    <w:p w14:paraId="043F51F0" w14:textId="77777777" w:rsidR="005E1600" w:rsidRPr="00FF137E" w:rsidRDefault="005E1600" w:rsidP="005E1600">
      <w:pPr>
        <w:pStyle w:val="ListParagraph"/>
        <w:numPr>
          <w:ilvl w:val="2"/>
          <w:numId w:val="20"/>
        </w:numPr>
        <w:tabs>
          <w:tab w:val="left" w:pos="1380"/>
        </w:tabs>
        <w:spacing w:line="276" w:lineRule="auto"/>
        <w:ind w:right="1035"/>
        <w:jc w:val="both"/>
        <w:rPr>
          <w:rFonts w:asciiTheme="minorHAnsi" w:hAnsiTheme="minorHAnsi" w:cstheme="minorHAnsi"/>
          <w:sz w:val="24"/>
        </w:rPr>
      </w:pPr>
      <w:r w:rsidRPr="00FF137E">
        <w:rPr>
          <w:rFonts w:asciiTheme="minorHAnsi" w:hAnsiTheme="minorHAnsi" w:cstheme="minorHAnsi"/>
          <w:b/>
          <w:sz w:val="24"/>
        </w:rPr>
        <w:t xml:space="preserve">Community engagement and resource building </w:t>
      </w:r>
      <w:r w:rsidRPr="00FF137E">
        <w:rPr>
          <w:rFonts w:asciiTheme="minorHAnsi" w:hAnsiTheme="minorHAnsi" w:cstheme="minorHAnsi"/>
          <w:sz w:val="24"/>
        </w:rPr>
        <w:t>– Appropriate program staff encourage and facilitate the family’s involvement and engagement in the community for continued relationships and supports, and help families assess their formal and informal support system, develop, and enhance ongoing resources needed to facilitate and maintain change after program is concluded.</w:t>
      </w:r>
    </w:p>
    <w:p w14:paraId="0C3719EA" w14:textId="77777777" w:rsidR="005E1600" w:rsidRPr="00FF137E" w:rsidRDefault="005E1600" w:rsidP="005E1600">
      <w:pPr>
        <w:pStyle w:val="ListParagraph"/>
        <w:numPr>
          <w:ilvl w:val="2"/>
          <w:numId w:val="20"/>
        </w:numPr>
        <w:tabs>
          <w:tab w:val="left" w:pos="1380"/>
        </w:tabs>
        <w:spacing w:line="273" w:lineRule="auto"/>
        <w:ind w:right="1037"/>
        <w:jc w:val="both"/>
        <w:rPr>
          <w:rFonts w:asciiTheme="minorHAnsi" w:hAnsiTheme="minorHAnsi" w:cstheme="minorHAnsi"/>
          <w:sz w:val="24"/>
        </w:rPr>
      </w:pPr>
      <w:r w:rsidRPr="00FF137E">
        <w:rPr>
          <w:rFonts w:asciiTheme="minorHAnsi" w:hAnsiTheme="minorHAnsi" w:cstheme="minorHAnsi"/>
          <w:b/>
          <w:sz w:val="24"/>
        </w:rPr>
        <w:t>Collaboration</w:t>
      </w:r>
      <w:r w:rsidRPr="00FF137E">
        <w:rPr>
          <w:rFonts w:asciiTheme="minorHAnsi" w:hAnsiTheme="minorHAnsi" w:cstheme="minorHAnsi"/>
          <w:b/>
          <w:spacing w:val="-2"/>
          <w:sz w:val="24"/>
        </w:rPr>
        <w:t xml:space="preserve"> </w:t>
      </w:r>
      <w:r w:rsidRPr="00FF137E">
        <w:rPr>
          <w:rFonts w:asciiTheme="minorHAnsi" w:hAnsiTheme="minorHAnsi" w:cstheme="minorHAnsi"/>
          <w:b/>
          <w:sz w:val="24"/>
        </w:rPr>
        <w:t>with</w:t>
      </w:r>
      <w:r w:rsidRPr="00FF137E">
        <w:rPr>
          <w:rFonts w:asciiTheme="minorHAnsi" w:hAnsiTheme="minorHAnsi" w:cstheme="minorHAnsi"/>
          <w:b/>
          <w:spacing w:val="-2"/>
          <w:sz w:val="24"/>
        </w:rPr>
        <w:t xml:space="preserve"> </w:t>
      </w:r>
      <w:r w:rsidRPr="00FF137E">
        <w:rPr>
          <w:rFonts w:asciiTheme="minorHAnsi" w:hAnsiTheme="minorHAnsi" w:cstheme="minorHAnsi"/>
          <w:b/>
          <w:sz w:val="24"/>
        </w:rPr>
        <w:t>Families</w:t>
      </w:r>
      <w:r w:rsidRPr="00FF137E">
        <w:rPr>
          <w:rFonts w:asciiTheme="minorHAnsi" w:hAnsiTheme="minorHAnsi" w:cstheme="minorHAnsi"/>
          <w:b/>
          <w:spacing w:val="-3"/>
          <w:sz w:val="24"/>
        </w:rPr>
        <w:t xml:space="preserve"> </w:t>
      </w:r>
      <w:r w:rsidRPr="00FF137E">
        <w:rPr>
          <w:rFonts w:asciiTheme="minorHAnsi" w:hAnsiTheme="minorHAnsi" w:cstheme="minorHAnsi"/>
          <w:b/>
          <w:sz w:val="24"/>
        </w:rPr>
        <w:t>First</w:t>
      </w:r>
      <w:r w:rsidRPr="00FF137E">
        <w:rPr>
          <w:rFonts w:asciiTheme="minorHAnsi" w:hAnsiTheme="minorHAnsi" w:cstheme="minorHAnsi"/>
          <w:b/>
          <w:spacing w:val="-3"/>
          <w:sz w:val="24"/>
        </w:rPr>
        <w:t xml:space="preserve"> </w:t>
      </w:r>
      <w:r w:rsidRPr="00FF137E">
        <w:rPr>
          <w:rFonts w:asciiTheme="minorHAnsi" w:hAnsiTheme="minorHAnsi" w:cstheme="minorHAnsi"/>
          <w:b/>
          <w:sz w:val="24"/>
        </w:rPr>
        <w:t>for</w:t>
      </w:r>
      <w:r w:rsidRPr="00FF137E">
        <w:rPr>
          <w:rFonts w:asciiTheme="minorHAnsi" w:hAnsiTheme="minorHAnsi" w:cstheme="minorHAnsi"/>
          <w:b/>
          <w:spacing w:val="-4"/>
          <w:sz w:val="24"/>
        </w:rPr>
        <w:t xml:space="preserve"> </w:t>
      </w:r>
      <w:r w:rsidRPr="00FF137E">
        <w:rPr>
          <w:rFonts w:asciiTheme="minorHAnsi" w:hAnsiTheme="minorHAnsi" w:cstheme="minorHAnsi"/>
          <w:b/>
          <w:sz w:val="24"/>
        </w:rPr>
        <w:t>Mississippi</w:t>
      </w:r>
      <w:r w:rsidRPr="00FF137E">
        <w:rPr>
          <w:rFonts w:asciiTheme="minorHAnsi" w:hAnsiTheme="minorHAnsi" w:cstheme="minorHAnsi"/>
          <w:b/>
          <w:spacing w:val="-2"/>
          <w:sz w:val="24"/>
        </w:rPr>
        <w:t xml:space="preserve"> </w:t>
      </w:r>
      <w:r w:rsidRPr="00FF137E">
        <w:rPr>
          <w:rFonts w:asciiTheme="minorHAnsi" w:hAnsiTheme="minorHAnsi" w:cstheme="minorHAnsi"/>
          <w:b/>
          <w:sz w:val="24"/>
        </w:rPr>
        <w:t xml:space="preserve">Programs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Where</w:t>
      </w:r>
      <w:r w:rsidRPr="00FF137E">
        <w:rPr>
          <w:rFonts w:asciiTheme="minorHAnsi" w:hAnsiTheme="minorHAnsi" w:cstheme="minorHAnsi"/>
          <w:spacing w:val="-4"/>
          <w:sz w:val="24"/>
        </w:rPr>
        <w:t xml:space="preserve"> </w:t>
      </w:r>
      <w:r w:rsidRPr="00FF137E">
        <w:rPr>
          <w:rFonts w:asciiTheme="minorHAnsi" w:hAnsiTheme="minorHAnsi" w:cstheme="minorHAnsi"/>
          <w:sz w:val="24"/>
        </w:rPr>
        <w:t>available</w:t>
      </w:r>
      <w:r w:rsidRPr="00FF137E">
        <w:rPr>
          <w:rFonts w:asciiTheme="minorHAnsi" w:hAnsiTheme="minorHAnsi" w:cstheme="minorHAnsi"/>
          <w:spacing w:val="-3"/>
          <w:sz w:val="24"/>
        </w:rPr>
        <w:t xml:space="preserve"> </w:t>
      </w:r>
      <w:r w:rsidRPr="00FF137E">
        <w:rPr>
          <w:rFonts w:asciiTheme="minorHAnsi" w:hAnsiTheme="minorHAnsi" w:cstheme="minorHAnsi"/>
          <w:sz w:val="24"/>
        </w:rPr>
        <w:t>and appropriate, program staff utilize the family-supporting services provided through the Families First for Mississippi Centers, or similar entities, throughout the state.</w:t>
      </w:r>
    </w:p>
    <w:p w14:paraId="38E9E28D" w14:textId="77777777" w:rsidR="005E1600" w:rsidRPr="00FF137E" w:rsidRDefault="005E1600" w:rsidP="00FE69A8">
      <w:pPr>
        <w:pStyle w:val="BodyText"/>
        <w:numPr>
          <w:ilvl w:val="0"/>
          <w:numId w:val="185"/>
        </w:numPr>
        <w:spacing w:before="79" w:after="120" w:line="276" w:lineRule="auto"/>
        <w:ind w:left="1440" w:right="1037" w:hanging="446"/>
        <w:jc w:val="both"/>
        <w:rPr>
          <w:rFonts w:asciiTheme="minorHAnsi" w:hAnsiTheme="minorHAnsi" w:cstheme="minorHAnsi"/>
        </w:rPr>
      </w:pPr>
      <w:r w:rsidRPr="00FF137E">
        <w:rPr>
          <w:rFonts w:asciiTheme="minorHAnsi" w:hAnsiTheme="minorHAnsi" w:cstheme="minorHAnsi"/>
          <w:b/>
        </w:rPr>
        <w:t>Termination of Program Services and Supports</w:t>
      </w:r>
      <w:r w:rsidRPr="00FF137E">
        <w:rPr>
          <w:rFonts w:asciiTheme="minorHAnsi" w:hAnsiTheme="minorHAnsi" w:cstheme="minorHAnsi"/>
        </w:rPr>
        <w:t>- When the family is ready to function safely on their</w:t>
      </w:r>
      <w:r w:rsidRPr="00FF137E">
        <w:rPr>
          <w:rFonts w:asciiTheme="minorHAnsi" w:hAnsiTheme="minorHAnsi" w:cstheme="minorHAnsi"/>
          <w:spacing w:val="-1"/>
        </w:rPr>
        <w:t xml:space="preserve"> </w:t>
      </w:r>
      <w:r w:rsidRPr="00FF137E">
        <w:rPr>
          <w:rFonts w:asciiTheme="minorHAnsi" w:hAnsiTheme="minorHAnsi" w:cstheme="minorHAnsi"/>
        </w:rPr>
        <w:t>own,</w:t>
      </w:r>
      <w:r w:rsidRPr="00FF137E">
        <w:rPr>
          <w:rFonts w:asciiTheme="minorHAnsi" w:hAnsiTheme="minorHAnsi" w:cstheme="minorHAnsi"/>
          <w:spacing w:val="-1"/>
        </w:rPr>
        <w:t xml:space="preserve"> </w:t>
      </w:r>
      <w:r w:rsidRPr="00FF137E">
        <w:rPr>
          <w:rFonts w:asciiTheme="minorHAnsi" w:hAnsiTheme="minorHAnsi" w:cstheme="minorHAnsi"/>
        </w:rPr>
        <w:t>based on family functioning evaluation scores, FSP goal accomplishment,</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consensus</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program</w:t>
      </w:r>
      <w:r w:rsidRPr="00FF137E">
        <w:rPr>
          <w:rFonts w:asciiTheme="minorHAnsi" w:hAnsiTheme="minorHAnsi" w:cstheme="minorHAnsi"/>
          <w:spacing w:val="-8"/>
        </w:rPr>
        <w:t xml:space="preserve"> </w:t>
      </w:r>
      <w:r w:rsidRPr="00FF137E">
        <w:rPr>
          <w:rFonts w:asciiTheme="minorHAnsi" w:hAnsiTheme="minorHAnsi" w:cstheme="minorHAnsi"/>
        </w:rPr>
        <w:t>staff,</w:t>
      </w:r>
      <w:r w:rsidRPr="00FF137E">
        <w:rPr>
          <w:rFonts w:asciiTheme="minorHAnsi" w:hAnsiTheme="minorHAnsi" w:cstheme="minorHAnsi"/>
          <w:spacing w:val="-9"/>
        </w:rPr>
        <w:t xml:space="preserve"> </w:t>
      </w:r>
      <w:r w:rsidRPr="00FF137E">
        <w:rPr>
          <w:rFonts w:asciiTheme="minorHAnsi" w:hAnsiTheme="minorHAnsi" w:cstheme="minorHAnsi"/>
        </w:rPr>
        <w:t>a</w:t>
      </w:r>
      <w:r w:rsidRPr="00FF137E">
        <w:rPr>
          <w:rFonts w:asciiTheme="minorHAnsi" w:hAnsiTheme="minorHAnsi" w:cstheme="minorHAnsi"/>
          <w:spacing w:val="-7"/>
        </w:rPr>
        <w:t xml:space="preserve"> </w:t>
      </w:r>
      <w:r w:rsidRPr="00FF137E">
        <w:rPr>
          <w:rFonts w:asciiTheme="minorHAnsi" w:hAnsiTheme="minorHAnsi" w:cstheme="minorHAnsi"/>
        </w:rPr>
        <w:t>termination</w:t>
      </w:r>
      <w:r w:rsidRPr="00FF137E">
        <w:rPr>
          <w:rFonts w:asciiTheme="minorHAnsi" w:hAnsiTheme="minorHAnsi" w:cstheme="minorHAnsi"/>
          <w:spacing w:val="-8"/>
        </w:rPr>
        <w:t xml:space="preserve"> </w:t>
      </w:r>
      <w:r w:rsidRPr="00FF137E">
        <w:rPr>
          <w:rFonts w:asciiTheme="minorHAnsi" w:hAnsiTheme="minorHAnsi" w:cstheme="minorHAnsi"/>
        </w:rPr>
        <w:t>summary report</w:t>
      </w:r>
      <w:r w:rsidRPr="00FF137E">
        <w:rPr>
          <w:rFonts w:asciiTheme="minorHAnsi" w:hAnsiTheme="minorHAnsi" w:cstheme="minorHAnsi"/>
          <w:spacing w:val="-2"/>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r w:rsidRPr="00FF137E">
        <w:rPr>
          <w:rFonts w:asciiTheme="minorHAnsi" w:hAnsiTheme="minorHAnsi" w:cstheme="minorHAnsi"/>
        </w:rPr>
        <w:t>submitted</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court,</w:t>
      </w:r>
      <w:r w:rsidRPr="00FF137E">
        <w:rPr>
          <w:rFonts w:asciiTheme="minorHAnsi" w:hAnsiTheme="minorHAnsi" w:cstheme="minorHAnsi"/>
          <w:spacing w:val="-2"/>
        </w:rPr>
        <w:t xml:space="preserve"> </w:t>
      </w:r>
      <w:r w:rsidRPr="00FF137E">
        <w:rPr>
          <w:rFonts w:asciiTheme="minorHAnsi" w:hAnsiTheme="minorHAnsi" w:cstheme="minorHAnsi"/>
        </w:rPr>
        <w:t>if</w:t>
      </w:r>
      <w:r w:rsidRPr="00FF137E">
        <w:rPr>
          <w:rFonts w:asciiTheme="minorHAnsi" w:hAnsiTheme="minorHAnsi" w:cstheme="minorHAnsi"/>
          <w:spacing w:val="-2"/>
        </w:rPr>
        <w:t xml:space="preserve"> </w:t>
      </w:r>
      <w:r w:rsidRPr="00FF137E">
        <w:rPr>
          <w:rFonts w:asciiTheme="minorHAnsi" w:hAnsiTheme="minorHAnsi" w:cstheme="minorHAnsi"/>
        </w:rPr>
        <w:t>applicable,</w:t>
      </w:r>
      <w:r w:rsidRPr="00FF137E">
        <w:rPr>
          <w:rFonts w:asciiTheme="minorHAnsi" w:hAnsiTheme="minorHAnsi" w:cstheme="minorHAnsi"/>
          <w:spacing w:val="-1"/>
        </w:rPr>
        <w:t xml:space="preserve"> </w:t>
      </w:r>
      <w:r w:rsidRPr="00FF137E">
        <w:rPr>
          <w:rFonts w:asciiTheme="minorHAnsi" w:hAnsiTheme="minorHAnsi" w:cstheme="minorHAnsi"/>
        </w:rPr>
        <w:t>providing</w:t>
      </w:r>
      <w:r w:rsidRPr="00FF137E">
        <w:rPr>
          <w:rFonts w:asciiTheme="minorHAnsi" w:hAnsiTheme="minorHAnsi" w:cstheme="minorHAnsi"/>
          <w:spacing w:val="-1"/>
        </w:rPr>
        <w:t xml:space="preserve"> </w:t>
      </w:r>
      <w:r w:rsidRPr="00FF137E">
        <w:rPr>
          <w:rFonts w:asciiTheme="minorHAnsi" w:hAnsiTheme="minorHAnsi" w:cstheme="minorHAnsi"/>
        </w:rPr>
        <w:t>an</w:t>
      </w:r>
      <w:r w:rsidRPr="00FF137E">
        <w:rPr>
          <w:rFonts w:asciiTheme="minorHAnsi" w:hAnsiTheme="minorHAnsi" w:cstheme="minorHAnsi"/>
          <w:spacing w:val="-1"/>
        </w:rPr>
        <w:t xml:space="preserve"> </w:t>
      </w:r>
      <w:r w:rsidRPr="00FF137E">
        <w:rPr>
          <w:rFonts w:asciiTheme="minorHAnsi" w:hAnsiTheme="minorHAnsi" w:cstheme="minorHAnsi"/>
        </w:rPr>
        <w:t>assessment 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family</w:t>
      </w:r>
      <w:r w:rsidRPr="00FF137E">
        <w:rPr>
          <w:rFonts w:asciiTheme="minorHAnsi" w:hAnsiTheme="minorHAnsi" w:cstheme="minorHAnsi"/>
          <w:spacing w:val="-12"/>
        </w:rPr>
        <w:t xml:space="preserve"> </w:t>
      </w:r>
      <w:r w:rsidRPr="00FF137E">
        <w:rPr>
          <w:rFonts w:asciiTheme="minorHAnsi" w:hAnsiTheme="minorHAnsi" w:cstheme="minorHAnsi"/>
        </w:rPr>
        <w:t>functioning</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outcomes</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FSP</w:t>
      </w:r>
      <w:r w:rsidRPr="00FF137E">
        <w:rPr>
          <w:rFonts w:asciiTheme="minorHAnsi" w:hAnsiTheme="minorHAnsi" w:cstheme="minorHAnsi"/>
          <w:spacing w:val="-11"/>
        </w:rPr>
        <w:t xml:space="preserve"> </w:t>
      </w:r>
      <w:r w:rsidRPr="00FF137E">
        <w:rPr>
          <w:rFonts w:asciiTheme="minorHAnsi" w:hAnsiTheme="minorHAnsi" w:cstheme="minorHAnsi"/>
        </w:rPr>
        <w:t>goals.</w:t>
      </w:r>
      <w:r w:rsidRPr="00FF137E">
        <w:rPr>
          <w:rFonts w:asciiTheme="minorHAnsi" w:hAnsiTheme="minorHAnsi" w:cstheme="minorHAnsi"/>
          <w:spacing w:val="-11"/>
        </w:rPr>
        <w:t xml:space="preserve"> </w:t>
      </w:r>
      <w:r w:rsidRPr="00FF137E">
        <w:rPr>
          <w:rFonts w:asciiTheme="minorHAnsi" w:hAnsiTheme="minorHAnsi" w:cstheme="minorHAnsi"/>
        </w:rPr>
        <w:t>Peer</w:t>
      </w:r>
      <w:r w:rsidRPr="00FF137E">
        <w:rPr>
          <w:rFonts w:asciiTheme="minorHAnsi" w:hAnsiTheme="minorHAnsi" w:cstheme="minorHAnsi"/>
          <w:spacing w:val="-13"/>
        </w:rPr>
        <w:t xml:space="preserve"> </w:t>
      </w:r>
      <w:r w:rsidRPr="00FF137E">
        <w:rPr>
          <w:rFonts w:asciiTheme="minorHAnsi" w:hAnsiTheme="minorHAnsi" w:cstheme="minorHAnsi"/>
        </w:rPr>
        <w:t>support</w:t>
      </w:r>
      <w:r w:rsidRPr="00FF137E">
        <w:rPr>
          <w:rFonts w:asciiTheme="minorHAnsi" w:hAnsiTheme="minorHAnsi" w:cstheme="minorHAnsi"/>
          <w:spacing w:val="-12"/>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family</w:t>
      </w:r>
      <w:r w:rsidRPr="00FF137E">
        <w:rPr>
          <w:rFonts w:asciiTheme="minorHAnsi" w:hAnsiTheme="minorHAnsi" w:cstheme="minorHAnsi"/>
          <w:spacing w:val="-12"/>
        </w:rPr>
        <w:t xml:space="preserve"> </w:t>
      </w:r>
      <w:r w:rsidRPr="00FF137E">
        <w:rPr>
          <w:rFonts w:asciiTheme="minorHAnsi" w:hAnsiTheme="minorHAnsi" w:cstheme="minorHAnsi"/>
        </w:rPr>
        <w:t>is</w:t>
      </w:r>
      <w:r w:rsidRPr="00FF137E">
        <w:rPr>
          <w:rFonts w:asciiTheme="minorHAnsi" w:hAnsiTheme="minorHAnsi" w:cstheme="minorHAnsi"/>
          <w:spacing w:val="-11"/>
        </w:rPr>
        <w:t xml:space="preserve"> </w:t>
      </w:r>
      <w:r w:rsidRPr="00FF137E">
        <w:rPr>
          <w:rFonts w:asciiTheme="minorHAnsi" w:hAnsiTheme="minorHAnsi" w:cstheme="minorHAnsi"/>
        </w:rPr>
        <w:t>still accessed at this time, when possible. When convinced that program efforts are not enough</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ensure</w:t>
      </w:r>
      <w:r w:rsidRPr="00FF137E">
        <w:rPr>
          <w:rFonts w:asciiTheme="minorHAnsi" w:hAnsiTheme="minorHAnsi" w:cstheme="minorHAnsi"/>
          <w:spacing w:val="-4"/>
        </w:rPr>
        <w:t xml:space="preserve"> </w:t>
      </w:r>
      <w:r w:rsidRPr="00FF137E">
        <w:rPr>
          <w:rFonts w:asciiTheme="minorHAnsi" w:hAnsiTheme="minorHAnsi" w:cstheme="minorHAnsi"/>
        </w:rPr>
        <w:t>sufficient</w:t>
      </w:r>
      <w:r w:rsidRPr="00FF137E">
        <w:rPr>
          <w:rFonts w:asciiTheme="minorHAnsi" w:hAnsiTheme="minorHAnsi" w:cstheme="minorHAnsi"/>
          <w:spacing w:val="-2"/>
        </w:rPr>
        <w:t xml:space="preserve"> </w:t>
      </w:r>
      <w:r w:rsidRPr="00FF137E">
        <w:rPr>
          <w:rFonts w:asciiTheme="minorHAnsi" w:hAnsiTheme="minorHAnsi" w:cstheme="minorHAnsi"/>
        </w:rPr>
        <w:t>family</w:t>
      </w:r>
      <w:r w:rsidRPr="00FF137E">
        <w:rPr>
          <w:rFonts w:asciiTheme="minorHAnsi" w:hAnsiTheme="minorHAnsi" w:cstheme="minorHAnsi"/>
          <w:spacing w:val="-2"/>
        </w:rPr>
        <w:t xml:space="preserve"> </w:t>
      </w:r>
      <w:r w:rsidRPr="00FF137E">
        <w:rPr>
          <w:rFonts w:asciiTheme="minorHAnsi" w:hAnsiTheme="minorHAnsi" w:cstheme="minorHAnsi"/>
        </w:rPr>
        <w:t>functioning</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child</w:t>
      </w:r>
      <w:r w:rsidRPr="00FF137E">
        <w:rPr>
          <w:rFonts w:asciiTheme="minorHAnsi" w:hAnsiTheme="minorHAnsi" w:cstheme="minorHAnsi"/>
          <w:spacing w:val="-2"/>
        </w:rPr>
        <w:t xml:space="preserve"> </w:t>
      </w:r>
      <w:r w:rsidRPr="00FF137E">
        <w:rPr>
          <w:rFonts w:asciiTheme="minorHAnsi" w:hAnsiTheme="minorHAnsi" w:cstheme="minorHAnsi"/>
        </w:rPr>
        <w:t>safety,</w:t>
      </w:r>
      <w:r w:rsidRPr="00FF137E">
        <w:rPr>
          <w:rFonts w:asciiTheme="minorHAnsi" w:hAnsiTheme="minorHAnsi" w:cstheme="minorHAnsi"/>
          <w:spacing w:val="-2"/>
        </w:rPr>
        <w:t xml:space="preserve"> </w:t>
      </w:r>
      <w:r w:rsidRPr="00FF137E">
        <w:rPr>
          <w:rFonts w:asciiTheme="minorHAnsi" w:hAnsiTheme="minorHAnsi" w:cstheme="minorHAnsi"/>
        </w:rPr>
        <w:t>program</w:t>
      </w:r>
      <w:r w:rsidRPr="00FF137E">
        <w:rPr>
          <w:rFonts w:asciiTheme="minorHAnsi" w:hAnsiTheme="minorHAnsi" w:cstheme="minorHAnsi"/>
          <w:spacing w:val="-2"/>
        </w:rPr>
        <w:t xml:space="preserve"> </w:t>
      </w:r>
      <w:r w:rsidRPr="00FF137E">
        <w:rPr>
          <w:rFonts w:asciiTheme="minorHAnsi" w:hAnsiTheme="minorHAnsi" w:cstheme="minorHAnsi"/>
        </w:rPr>
        <w:t>staff</w:t>
      </w:r>
      <w:r w:rsidRPr="00FF137E">
        <w:rPr>
          <w:rFonts w:asciiTheme="minorHAnsi" w:hAnsiTheme="minorHAnsi" w:cstheme="minorHAnsi"/>
          <w:spacing w:val="-3"/>
        </w:rPr>
        <w:t xml:space="preserve"> </w:t>
      </w:r>
      <w:r w:rsidRPr="00FF137E">
        <w:rPr>
          <w:rFonts w:asciiTheme="minorHAnsi" w:hAnsiTheme="minorHAnsi" w:cstheme="minorHAnsi"/>
        </w:rPr>
        <w:t>submits a termination report to MDCPS and court, if applicable, providing evidence of a lack of family effort, capacity, and/or willingness to</w:t>
      </w:r>
      <w:r w:rsidRPr="00FF137E">
        <w:rPr>
          <w:rFonts w:asciiTheme="minorHAnsi" w:hAnsiTheme="minorHAnsi" w:cstheme="minorHAnsi"/>
          <w:spacing w:val="25"/>
        </w:rPr>
        <w:t xml:space="preserve"> </w:t>
      </w:r>
      <w:r w:rsidRPr="00FF137E">
        <w:rPr>
          <w:rFonts w:asciiTheme="minorHAnsi" w:hAnsiTheme="minorHAnsi" w:cstheme="minorHAnsi"/>
        </w:rPr>
        <w:t>implement the elements</w:t>
      </w:r>
      <w:r w:rsidRPr="00FF137E">
        <w:rPr>
          <w:rFonts w:asciiTheme="minorHAnsi" w:hAnsiTheme="minorHAnsi" w:cstheme="minorHAnsi"/>
          <w:spacing w:val="25"/>
        </w:rPr>
        <w:t xml:space="preserve"> </w:t>
      </w:r>
      <w:r w:rsidRPr="00FF137E">
        <w:rPr>
          <w:rFonts w:asciiTheme="minorHAnsi" w:hAnsiTheme="minorHAnsi" w:cstheme="minorHAnsi"/>
        </w:rPr>
        <w:t>of the FSP</w:t>
      </w:r>
      <w:r w:rsidRPr="00FF137E">
        <w:rPr>
          <w:rFonts w:asciiTheme="minorHAnsi" w:hAnsiTheme="minorHAnsi" w:cstheme="minorHAnsi"/>
          <w:spacing w:val="40"/>
        </w:rPr>
        <w:t xml:space="preserve"> </w:t>
      </w:r>
      <w:r w:rsidRPr="00FF137E">
        <w:rPr>
          <w:rFonts w:asciiTheme="minorHAnsi" w:hAnsiTheme="minorHAnsi" w:cstheme="minorHAnsi"/>
        </w:rPr>
        <w:t>which may result in termination of parental rights.</w:t>
      </w:r>
    </w:p>
    <w:p w14:paraId="09244956" w14:textId="20C471B5" w:rsidR="005A59FD" w:rsidRPr="00FF137E" w:rsidRDefault="005A59FD" w:rsidP="00FE69A8">
      <w:pPr>
        <w:widowControl/>
        <w:shd w:val="clear" w:color="auto" w:fill="FFFFFF"/>
        <w:autoSpaceDE/>
        <w:autoSpaceDN/>
        <w:spacing w:before="79" w:after="120"/>
        <w:ind w:left="720" w:right="980"/>
        <w:jc w:val="both"/>
        <w:textAlignment w:val="baseline"/>
        <w:rPr>
          <w:rFonts w:asciiTheme="minorHAnsi" w:hAnsiTheme="minorHAnsi" w:cstheme="minorHAnsi"/>
          <w:sz w:val="24"/>
          <w:szCs w:val="24"/>
        </w:rPr>
      </w:pPr>
      <w:r w:rsidRPr="00FF137E">
        <w:rPr>
          <w:rFonts w:asciiTheme="minorHAnsi" w:hAnsiTheme="minorHAnsi" w:cstheme="minorHAnsi"/>
          <w:sz w:val="24"/>
          <w:szCs w:val="24"/>
        </w:rPr>
        <w:t>Intercept is on the list of programs to be reviewed next by the Title IV-E Prevention Services Clearinghouse. Intercept is an integrated and systemic approach to in-home parent skill development that offers a variety of evidence-based practices to meet the individualized needs of a family and child. It adheres to Family First criteria as an in-home parent skill-based program for children of any age—infant to age 18, including expectant and parenting foster youth. Intercept is appropriate for families with children of all ages who have serious emotional and behavioral problems or who have experienced abuse and/or neglect. The program specializes in working with children who are at high risk of entry or re-entry into foster care by helping families retain children in their custody (prevention and reunification)</w:t>
      </w:r>
      <w:r w:rsidR="007E175B" w:rsidRPr="00FF137E">
        <w:rPr>
          <w:rFonts w:asciiTheme="minorHAnsi" w:hAnsiTheme="minorHAnsi" w:cstheme="minorHAnsi"/>
          <w:sz w:val="24"/>
          <w:szCs w:val="24"/>
        </w:rPr>
        <w:t>.</w:t>
      </w:r>
    </w:p>
    <w:p w14:paraId="262D5482" w14:textId="1BFB8288" w:rsidR="005A59FD" w:rsidRPr="00FF137E" w:rsidRDefault="005A59FD" w:rsidP="00FE69A8">
      <w:pPr>
        <w:pStyle w:val="ListParagraph"/>
        <w:widowControl/>
        <w:shd w:val="clear" w:color="auto" w:fill="FFFFFF"/>
        <w:autoSpaceDE/>
        <w:autoSpaceDN/>
        <w:spacing w:before="79"/>
        <w:ind w:left="720" w:right="980" w:firstLine="0"/>
        <w:jc w:val="both"/>
        <w:textAlignment w:val="baseline"/>
        <w:rPr>
          <w:rFonts w:asciiTheme="minorHAnsi" w:hAnsiTheme="minorHAnsi" w:cstheme="minorHAnsi"/>
          <w:sz w:val="24"/>
          <w:szCs w:val="24"/>
        </w:rPr>
      </w:pPr>
      <w:r w:rsidRPr="00FF137E">
        <w:rPr>
          <w:rFonts w:asciiTheme="minorHAnsi" w:hAnsiTheme="minorHAnsi" w:cstheme="minorHAnsi"/>
          <w:sz w:val="24"/>
          <w:szCs w:val="24"/>
        </w:rPr>
        <w:t>Placement: Intercept reduces the chances of out-of-home placement by 53% following a maltreatment investigation. The effect of Intercept is sustained at six and 12 months after Intercept services end.</w:t>
      </w:r>
    </w:p>
    <w:p w14:paraId="5E075E5B" w14:textId="13FE470A" w:rsidR="005A59FD" w:rsidRPr="00FF137E" w:rsidRDefault="005A59FD" w:rsidP="00FE69A8">
      <w:pPr>
        <w:pStyle w:val="ListParagraph"/>
        <w:widowControl/>
        <w:shd w:val="clear" w:color="auto" w:fill="FFFFFF"/>
        <w:autoSpaceDE/>
        <w:autoSpaceDN/>
        <w:spacing w:before="79" w:after="120"/>
        <w:ind w:left="720" w:right="1037" w:firstLine="0"/>
        <w:jc w:val="both"/>
        <w:textAlignment w:val="baseline"/>
        <w:rPr>
          <w:rFonts w:asciiTheme="minorHAnsi" w:hAnsiTheme="minorHAnsi" w:cstheme="minorHAnsi"/>
          <w:sz w:val="24"/>
          <w:szCs w:val="24"/>
        </w:rPr>
      </w:pPr>
      <w:r w:rsidRPr="00FF137E">
        <w:rPr>
          <w:rFonts w:asciiTheme="minorHAnsi" w:hAnsiTheme="minorHAnsi" w:cstheme="minorHAnsi"/>
          <w:sz w:val="24"/>
          <w:szCs w:val="24"/>
        </w:rPr>
        <w:t xml:space="preserve">Permanency: Compared to a matched comparison </w:t>
      </w:r>
      <w:proofErr w:type="gramStart"/>
      <w:r w:rsidRPr="00FF137E">
        <w:rPr>
          <w:rFonts w:asciiTheme="minorHAnsi" w:hAnsiTheme="minorHAnsi" w:cstheme="minorHAnsi"/>
          <w:sz w:val="24"/>
          <w:szCs w:val="24"/>
        </w:rPr>
        <w:t>group,</w:t>
      </w:r>
      <w:proofErr w:type="gramEnd"/>
      <w:r w:rsidRPr="00FF137E">
        <w:rPr>
          <w:rFonts w:asciiTheme="minorHAnsi" w:hAnsiTheme="minorHAnsi" w:cstheme="minorHAnsi"/>
          <w:sz w:val="24"/>
          <w:szCs w:val="24"/>
        </w:rPr>
        <w:t xml:space="preserve"> after controlling for how long they were in care, the odds of achieving permanency were approximately 24% higher for the Intercept group.</w:t>
      </w:r>
    </w:p>
    <w:p w14:paraId="5BBBB7F3" w14:textId="50AAA305" w:rsidR="005A59FD" w:rsidRPr="00FF137E" w:rsidRDefault="005A59FD" w:rsidP="00FE69A8">
      <w:pPr>
        <w:widowControl/>
        <w:shd w:val="clear" w:color="auto" w:fill="FFFFFF"/>
        <w:autoSpaceDE/>
        <w:autoSpaceDN/>
        <w:spacing w:before="79"/>
        <w:ind w:left="720" w:right="1032"/>
        <w:jc w:val="both"/>
        <w:textAlignment w:val="baseline"/>
        <w:rPr>
          <w:rFonts w:asciiTheme="minorHAnsi" w:hAnsiTheme="minorHAnsi" w:cstheme="minorHAnsi"/>
          <w:sz w:val="24"/>
          <w:szCs w:val="24"/>
        </w:rPr>
      </w:pPr>
      <w:r w:rsidRPr="00FF137E">
        <w:rPr>
          <w:rFonts w:asciiTheme="minorHAnsi" w:hAnsiTheme="minorHAnsi" w:cstheme="minorHAnsi"/>
          <w:sz w:val="24"/>
          <w:szCs w:val="24"/>
        </w:rPr>
        <w:lastRenderedPageBreak/>
        <w:t xml:space="preserve">As a core element of Intercept, Family Intervention Specialists use </w:t>
      </w:r>
      <w:proofErr w:type="spellStart"/>
      <w:r w:rsidRPr="00FF137E">
        <w:rPr>
          <w:rFonts w:asciiTheme="minorHAnsi" w:hAnsiTheme="minorHAnsi" w:cstheme="minorHAnsi"/>
          <w:sz w:val="24"/>
          <w:szCs w:val="24"/>
        </w:rPr>
        <w:t>GuideTree</w:t>
      </w:r>
      <w:proofErr w:type="spellEnd"/>
      <w:r w:rsidRPr="00FF137E">
        <w:rPr>
          <w:rFonts w:asciiTheme="minorHAnsi" w:hAnsiTheme="minorHAnsi" w:cstheme="minorHAnsi"/>
          <w:sz w:val="24"/>
          <w:szCs w:val="24"/>
        </w:rPr>
        <w:t xml:space="preserve">™, our proprietary and comprehensive system pairing the guidance of a Licensed Program Expert during regular consultation with a robust online resource containing hundreds of evidence-based, evidence informed, and other best practice interventions. This system helps staff to conceptualize the causal structure and the drivers of a youth’s referral behavior, and focuses on safety, so youth and families reach their goals. In conjunction with </w:t>
      </w:r>
      <w:proofErr w:type="spellStart"/>
      <w:r w:rsidRPr="00FF137E">
        <w:rPr>
          <w:rFonts w:asciiTheme="minorHAnsi" w:hAnsiTheme="minorHAnsi" w:cstheme="minorHAnsi"/>
          <w:sz w:val="24"/>
          <w:szCs w:val="24"/>
        </w:rPr>
        <w:t>GuideTree</w:t>
      </w:r>
      <w:proofErr w:type="spellEnd"/>
      <w:r w:rsidRPr="00FF137E">
        <w:rPr>
          <w:rFonts w:asciiTheme="minorHAnsi" w:hAnsiTheme="minorHAnsi" w:cstheme="minorHAnsi"/>
          <w:sz w:val="24"/>
          <w:szCs w:val="24"/>
        </w:rPr>
        <w:t xml:space="preserve">, Family Intervention Specialists meet with families a minimum of two to three times weekly depending on the </w:t>
      </w:r>
      <w:r w:rsidR="007E175B" w:rsidRPr="00FF137E">
        <w:rPr>
          <w:rFonts w:asciiTheme="minorHAnsi" w:hAnsiTheme="minorHAnsi" w:cstheme="minorHAnsi"/>
          <w:sz w:val="24"/>
          <w:szCs w:val="24"/>
        </w:rPr>
        <w:t>need and</w:t>
      </w:r>
      <w:r w:rsidRPr="00FF137E">
        <w:rPr>
          <w:rFonts w:asciiTheme="minorHAnsi" w:hAnsiTheme="minorHAnsi" w:cstheme="minorHAnsi"/>
          <w:sz w:val="24"/>
          <w:szCs w:val="24"/>
        </w:rPr>
        <w:t xml:space="preserve"> provides families in </w:t>
      </w:r>
      <w:r w:rsidR="00AF2720" w:rsidRPr="00FF137E">
        <w:rPr>
          <w:rFonts w:asciiTheme="minorHAnsi" w:hAnsiTheme="minorHAnsi" w:cstheme="minorHAnsi"/>
          <w:sz w:val="24"/>
          <w:szCs w:val="24"/>
        </w:rPr>
        <w:t>crisis with</w:t>
      </w:r>
      <w:r w:rsidRPr="00FF137E">
        <w:rPr>
          <w:rFonts w:asciiTheme="minorHAnsi" w:hAnsiTheme="minorHAnsi" w:cstheme="minorHAnsi"/>
          <w:sz w:val="24"/>
          <w:szCs w:val="24"/>
        </w:rPr>
        <w:t xml:space="preserve"> 24/7 support.</w:t>
      </w:r>
    </w:p>
    <w:p w14:paraId="02C0694C" w14:textId="77777777" w:rsidR="005E1600" w:rsidRPr="00FF137E" w:rsidRDefault="005E1600" w:rsidP="00FE69A8">
      <w:pPr>
        <w:pStyle w:val="ListParagraph"/>
        <w:spacing w:before="4" w:line="276" w:lineRule="auto"/>
        <w:ind w:left="630" w:right="1040" w:firstLine="0"/>
        <w:jc w:val="both"/>
        <w:rPr>
          <w:rFonts w:asciiTheme="minorHAnsi" w:hAnsiTheme="minorHAnsi" w:cstheme="minorHAnsi"/>
          <w:sz w:val="24"/>
        </w:rPr>
      </w:pPr>
    </w:p>
    <w:p w14:paraId="753E5DE6" w14:textId="77777777" w:rsidR="00112D49" w:rsidRPr="00FF137E" w:rsidRDefault="00112D49">
      <w:pPr>
        <w:pStyle w:val="BodyText"/>
        <w:spacing w:before="43"/>
        <w:rPr>
          <w:rFonts w:asciiTheme="minorHAnsi" w:hAnsiTheme="minorHAnsi" w:cstheme="minorHAnsi"/>
        </w:rPr>
      </w:pPr>
    </w:p>
    <w:p w14:paraId="74A53477" w14:textId="47A33726" w:rsidR="00112D49" w:rsidRPr="00FF137E" w:rsidRDefault="00DC3A48">
      <w:pPr>
        <w:spacing w:line="281" w:lineRule="exact"/>
        <w:ind w:left="42" w:right="776"/>
        <w:jc w:val="center"/>
        <w:rPr>
          <w:rFonts w:asciiTheme="minorHAnsi" w:hAnsiTheme="minorHAnsi" w:cstheme="minorHAnsi"/>
          <w:b/>
          <w:iCs/>
          <w:sz w:val="24"/>
        </w:rPr>
      </w:pPr>
      <w:r w:rsidRPr="00FF137E">
        <w:rPr>
          <w:rFonts w:asciiTheme="minorHAnsi" w:hAnsiTheme="minorHAnsi" w:cstheme="minorHAnsi"/>
          <w:b/>
          <w:sz w:val="24"/>
        </w:rPr>
        <w:t>Youth</w:t>
      </w:r>
      <w:r w:rsidRPr="00FF137E">
        <w:rPr>
          <w:rFonts w:asciiTheme="minorHAnsi" w:hAnsiTheme="minorHAnsi" w:cstheme="minorHAnsi"/>
          <w:b/>
          <w:spacing w:val="-4"/>
          <w:sz w:val="24"/>
        </w:rPr>
        <w:t xml:space="preserve"> </w:t>
      </w:r>
      <w:r w:rsidRPr="00FF137E">
        <w:rPr>
          <w:rFonts w:asciiTheme="minorHAnsi" w:hAnsiTheme="minorHAnsi" w:cstheme="minorHAnsi"/>
          <w:b/>
          <w:sz w:val="24"/>
        </w:rPr>
        <w:t>Villages</w:t>
      </w:r>
      <w:r w:rsidRPr="00FF137E">
        <w:rPr>
          <w:rFonts w:asciiTheme="minorHAnsi" w:hAnsiTheme="minorHAnsi" w:cstheme="minorHAnsi"/>
          <w:b/>
          <w:spacing w:val="-2"/>
          <w:sz w:val="24"/>
        </w:rPr>
        <w:t xml:space="preserve"> </w:t>
      </w:r>
      <w:r w:rsidR="00053E79" w:rsidRPr="00FF137E">
        <w:rPr>
          <w:rFonts w:asciiTheme="minorHAnsi" w:hAnsiTheme="minorHAnsi" w:cstheme="minorHAnsi"/>
          <w:b/>
          <w:spacing w:val="-2"/>
          <w:sz w:val="24"/>
        </w:rPr>
        <w:t>Intercept</w:t>
      </w:r>
    </w:p>
    <w:p w14:paraId="6208A912" w14:textId="1B8930C6" w:rsidR="00112D49" w:rsidRPr="00FF137E" w:rsidRDefault="00DC3A48">
      <w:pPr>
        <w:spacing w:line="281" w:lineRule="exact"/>
        <w:ind w:left="42" w:right="780"/>
        <w:jc w:val="center"/>
        <w:rPr>
          <w:rFonts w:asciiTheme="minorHAnsi" w:hAnsiTheme="minorHAnsi" w:cstheme="minorHAnsi"/>
          <w:b/>
          <w:sz w:val="24"/>
        </w:rPr>
      </w:pPr>
      <w:r w:rsidRPr="00FF137E">
        <w:rPr>
          <w:rFonts w:asciiTheme="minorHAnsi" w:hAnsiTheme="minorHAnsi" w:cstheme="minorHAnsi"/>
          <w:b/>
          <w:sz w:val="24"/>
        </w:rPr>
        <w:t>(Ju</w:t>
      </w:r>
      <w:r w:rsidR="009E091A" w:rsidRPr="00FF137E">
        <w:rPr>
          <w:rFonts w:asciiTheme="minorHAnsi" w:hAnsiTheme="minorHAnsi" w:cstheme="minorHAnsi"/>
          <w:b/>
          <w:sz w:val="24"/>
        </w:rPr>
        <w:t>ly</w:t>
      </w:r>
      <w:r w:rsidRPr="00FF137E">
        <w:rPr>
          <w:rFonts w:asciiTheme="minorHAnsi" w:hAnsiTheme="minorHAnsi" w:cstheme="minorHAnsi"/>
          <w:b/>
          <w:spacing w:val="-2"/>
          <w:sz w:val="24"/>
        </w:rPr>
        <w:t xml:space="preserve"> </w:t>
      </w:r>
      <w:r w:rsidRPr="00FF137E">
        <w:rPr>
          <w:rFonts w:asciiTheme="minorHAnsi" w:hAnsiTheme="minorHAnsi" w:cstheme="minorHAnsi"/>
          <w:b/>
          <w:sz w:val="24"/>
        </w:rPr>
        <w:t>1,</w:t>
      </w:r>
      <w:r w:rsidRPr="00FF137E">
        <w:rPr>
          <w:rFonts w:asciiTheme="minorHAnsi" w:hAnsiTheme="minorHAnsi" w:cstheme="minorHAnsi"/>
          <w:b/>
          <w:spacing w:val="-2"/>
          <w:sz w:val="24"/>
        </w:rPr>
        <w:t xml:space="preserve"> </w:t>
      </w:r>
      <w:r w:rsidR="00F54462" w:rsidRPr="00FF137E">
        <w:rPr>
          <w:rFonts w:asciiTheme="minorHAnsi" w:hAnsiTheme="minorHAnsi" w:cstheme="minorHAnsi"/>
          <w:b/>
          <w:sz w:val="24"/>
        </w:rPr>
        <w:t>2023</w:t>
      </w:r>
      <w:r w:rsidR="00F54462" w:rsidRPr="00FF137E">
        <w:rPr>
          <w:rFonts w:asciiTheme="minorHAnsi" w:hAnsiTheme="minorHAnsi" w:cstheme="minorHAnsi"/>
          <w:b/>
          <w:spacing w:val="-2"/>
          <w:sz w:val="24"/>
        </w:rPr>
        <w:t xml:space="preserve"> </w:t>
      </w:r>
      <w:r w:rsidR="009E091A" w:rsidRPr="00FF137E">
        <w:rPr>
          <w:rFonts w:asciiTheme="minorHAnsi" w:hAnsiTheme="minorHAnsi" w:cstheme="minorHAnsi"/>
          <w:b/>
          <w:sz w:val="24"/>
        </w:rPr>
        <w:t>–</w:t>
      </w:r>
      <w:r w:rsidRPr="00FF137E">
        <w:rPr>
          <w:rFonts w:asciiTheme="minorHAnsi" w:hAnsiTheme="minorHAnsi" w:cstheme="minorHAnsi"/>
          <w:b/>
          <w:spacing w:val="-2"/>
          <w:sz w:val="24"/>
        </w:rPr>
        <w:t xml:space="preserve"> </w:t>
      </w:r>
      <w:r w:rsidR="009E091A" w:rsidRPr="00FF137E">
        <w:rPr>
          <w:rFonts w:asciiTheme="minorHAnsi" w:hAnsiTheme="minorHAnsi" w:cstheme="minorHAnsi"/>
          <w:b/>
          <w:spacing w:val="-2"/>
          <w:sz w:val="24"/>
        </w:rPr>
        <w:t>June 22</w:t>
      </w:r>
      <w:r w:rsidRPr="00FF137E">
        <w:rPr>
          <w:rFonts w:asciiTheme="minorHAnsi" w:hAnsiTheme="minorHAnsi" w:cstheme="minorHAnsi"/>
          <w:b/>
          <w:sz w:val="24"/>
        </w:rPr>
        <w:t>,</w:t>
      </w:r>
      <w:r w:rsidRPr="00FF137E">
        <w:rPr>
          <w:rFonts w:asciiTheme="minorHAnsi" w:hAnsiTheme="minorHAnsi" w:cstheme="minorHAnsi"/>
          <w:b/>
          <w:spacing w:val="-2"/>
          <w:sz w:val="24"/>
        </w:rPr>
        <w:t xml:space="preserve"> </w:t>
      </w:r>
      <w:r w:rsidR="00F54462" w:rsidRPr="00FF137E">
        <w:rPr>
          <w:rFonts w:asciiTheme="minorHAnsi" w:hAnsiTheme="minorHAnsi" w:cstheme="minorHAnsi"/>
          <w:b/>
          <w:spacing w:val="-4"/>
          <w:sz w:val="24"/>
        </w:rPr>
        <w:t>2024</w:t>
      </w:r>
      <w:r w:rsidRPr="00FF137E">
        <w:rPr>
          <w:rFonts w:asciiTheme="minorHAnsi" w:hAnsiTheme="minorHAnsi" w:cstheme="minorHAnsi"/>
          <w:b/>
          <w:spacing w:val="-4"/>
          <w:sz w:val="24"/>
        </w:rPr>
        <w:t>)</w:t>
      </w:r>
    </w:p>
    <w:p w14:paraId="014AF7E7" w14:textId="77777777" w:rsidR="00112D49" w:rsidRPr="00FF137E" w:rsidRDefault="00112D49">
      <w:pPr>
        <w:pStyle w:val="BodyText"/>
        <w:spacing w:before="108"/>
        <w:rPr>
          <w:rFonts w:asciiTheme="minorHAnsi" w:hAnsiTheme="minorHAnsi" w:cstheme="minorHAnsi"/>
          <w:b/>
          <w:sz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1"/>
        <w:gridCol w:w="1551"/>
        <w:gridCol w:w="1238"/>
        <w:gridCol w:w="1742"/>
        <w:gridCol w:w="2217"/>
      </w:tblGrid>
      <w:tr w:rsidR="00112D49" w:rsidRPr="00FF137E" w14:paraId="75C37284" w14:textId="77777777" w:rsidTr="00FE69A8">
        <w:trPr>
          <w:trHeight w:val="1014"/>
          <w:jc w:val="center"/>
        </w:trPr>
        <w:tc>
          <w:tcPr>
            <w:tcW w:w="1831" w:type="dxa"/>
          </w:tcPr>
          <w:p w14:paraId="34150820" w14:textId="77777777" w:rsidR="00112D49" w:rsidRPr="00FF137E" w:rsidRDefault="00112D49">
            <w:pPr>
              <w:pStyle w:val="TableParagraph"/>
              <w:rPr>
                <w:rFonts w:asciiTheme="minorHAnsi" w:hAnsiTheme="minorHAnsi" w:cstheme="minorHAnsi"/>
              </w:rPr>
            </w:pPr>
          </w:p>
        </w:tc>
        <w:tc>
          <w:tcPr>
            <w:tcW w:w="1551" w:type="dxa"/>
          </w:tcPr>
          <w:p w14:paraId="25E577BD" w14:textId="7920EA27" w:rsidR="00112D49" w:rsidRPr="00FF137E" w:rsidRDefault="00DC3A48">
            <w:pPr>
              <w:pStyle w:val="TableParagraph"/>
              <w:spacing w:before="4" w:line="285" w:lineRule="auto"/>
              <w:ind w:left="107"/>
              <w:rPr>
                <w:rFonts w:asciiTheme="minorHAnsi" w:hAnsiTheme="minorHAnsi" w:cstheme="minorHAnsi"/>
                <w:bCs/>
                <w:sz w:val="24"/>
              </w:rPr>
            </w:pPr>
            <w:r w:rsidRPr="00FF137E">
              <w:rPr>
                <w:rFonts w:asciiTheme="minorHAnsi" w:hAnsiTheme="minorHAnsi" w:cstheme="minorHAnsi"/>
                <w:bCs/>
                <w:spacing w:val="-2"/>
                <w:sz w:val="24"/>
              </w:rPr>
              <w:t xml:space="preserve">Number </w:t>
            </w:r>
            <w:r w:rsidR="00BE7FA5" w:rsidRPr="00FF137E">
              <w:rPr>
                <w:rFonts w:asciiTheme="minorHAnsi" w:hAnsiTheme="minorHAnsi" w:cstheme="minorHAnsi"/>
                <w:bCs/>
                <w:spacing w:val="-2"/>
                <w:sz w:val="24"/>
              </w:rPr>
              <w:t>Children</w:t>
            </w:r>
          </w:p>
          <w:p w14:paraId="6F2F50E8" w14:textId="77777777" w:rsidR="00112D49" w:rsidRPr="00FF137E" w:rsidRDefault="00DC3A48">
            <w:pPr>
              <w:pStyle w:val="TableParagraph"/>
              <w:spacing w:before="5"/>
              <w:ind w:left="107"/>
              <w:rPr>
                <w:rFonts w:asciiTheme="minorHAnsi" w:hAnsiTheme="minorHAnsi" w:cstheme="minorHAnsi"/>
                <w:bCs/>
                <w:sz w:val="24"/>
              </w:rPr>
            </w:pPr>
            <w:r w:rsidRPr="00FF137E">
              <w:rPr>
                <w:rFonts w:asciiTheme="minorHAnsi" w:hAnsiTheme="minorHAnsi" w:cstheme="minorHAnsi"/>
                <w:bCs/>
                <w:spacing w:val="-2"/>
                <w:sz w:val="24"/>
              </w:rPr>
              <w:t>served</w:t>
            </w:r>
          </w:p>
        </w:tc>
        <w:tc>
          <w:tcPr>
            <w:tcW w:w="1238" w:type="dxa"/>
          </w:tcPr>
          <w:p w14:paraId="053FC22B" w14:textId="77777777" w:rsidR="00112D49" w:rsidRPr="00FF137E" w:rsidRDefault="00DC3A48">
            <w:pPr>
              <w:pStyle w:val="TableParagraph"/>
              <w:spacing w:before="4" w:line="285" w:lineRule="auto"/>
              <w:ind w:left="107" w:right="170"/>
              <w:rPr>
                <w:rFonts w:asciiTheme="minorHAnsi" w:hAnsiTheme="minorHAnsi" w:cstheme="minorHAnsi"/>
                <w:bCs/>
                <w:sz w:val="24"/>
              </w:rPr>
            </w:pPr>
            <w:r w:rsidRPr="00FF137E">
              <w:rPr>
                <w:rFonts w:asciiTheme="minorHAnsi" w:hAnsiTheme="minorHAnsi" w:cstheme="minorHAnsi"/>
                <w:bCs/>
                <w:spacing w:val="-2"/>
                <w:sz w:val="24"/>
              </w:rPr>
              <w:t>Number Families</w:t>
            </w:r>
          </w:p>
          <w:p w14:paraId="7A089A73" w14:textId="77777777" w:rsidR="00112D49" w:rsidRPr="00FF137E" w:rsidRDefault="00DC3A48">
            <w:pPr>
              <w:pStyle w:val="TableParagraph"/>
              <w:spacing w:before="5"/>
              <w:ind w:left="107"/>
              <w:rPr>
                <w:rFonts w:asciiTheme="minorHAnsi" w:hAnsiTheme="minorHAnsi" w:cstheme="minorHAnsi"/>
                <w:bCs/>
                <w:sz w:val="24"/>
              </w:rPr>
            </w:pPr>
            <w:r w:rsidRPr="00FF137E">
              <w:rPr>
                <w:rFonts w:asciiTheme="minorHAnsi" w:hAnsiTheme="minorHAnsi" w:cstheme="minorHAnsi"/>
                <w:bCs/>
                <w:spacing w:val="-2"/>
                <w:sz w:val="24"/>
              </w:rPr>
              <w:t>served</w:t>
            </w:r>
          </w:p>
        </w:tc>
        <w:tc>
          <w:tcPr>
            <w:tcW w:w="1742" w:type="dxa"/>
          </w:tcPr>
          <w:p w14:paraId="371A1BC6" w14:textId="7EC3CC48" w:rsidR="00112D49" w:rsidRPr="00FF137E" w:rsidRDefault="00DC3A48">
            <w:pPr>
              <w:pStyle w:val="TableParagraph"/>
              <w:spacing w:before="4" w:line="285" w:lineRule="auto"/>
              <w:ind w:left="108"/>
              <w:rPr>
                <w:rFonts w:asciiTheme="minorHAnsi" w:hAnsiTheme="minorHAnsi" w:cstheme="minorHAnsi"/>
                <w:bCs/>
                <w:sz w:val="24"/>
              </w:rPr>
            </w:pPr>
            <w:r w:rsidRPr="00FF137E">
              <w:rPr>
                <w:rFonts w:asciiTheme="minorHAnsi" w:hAnsiTheme="minorHAnsi" w:cstheme="minorHAnsi"/>
                <w:bCs/>
                <w:spacing w:val="-2"/>
                <w:sz w:val="24"/>
              </w:rPr>
              <w:t xml:space="preserve">Population </w:t>
            </w:r>
            <w:r w:rsidRPr="00FF137E">
              <w:rPr>
                <w:rFonts w:asciiTheme="minorHAnsi" w:hAnsiTheme="minorHAnsi" w:cstheme="minorHAnsi"/>
                <w:bCs/>
                <w:sz w:val="24"/>
              </w:rPr>
              <w:t>served</w:t>
            </w:r>
          </w:p>
        </w:tc>
        <w:tc>
          <w:tcPr>
            <w:tcW w:w="2217" w:type="dxa"/>
          </w:tcPr>
          <w:p w14:paraId="7FA84747" w14:textId="3880D893" w:rsidR="00112D49" w:rsidRPr="00FF137E" w:rsidRDefault="00DC3A48" w:rsidP="00FE69A8">
            <w:pPr>
              <w:pStyle w:val="TableParagraph"/>
              <w:spacing w:before="4" w:line="285" w:lineRule="auto"/>
              <w:ind w:left="108" w:right="80"/>
              <w:rPr>
                <w:rFonts w:asciiTheme="minorHAnsi" w:hAnsiTheme="minorHAnsi" w:cstheme="minorHAnsi"/>
                <w:bCs/>
                <w:sz w:val="24"/>
              </w:rPr>
            </w:pPr>
            <w:r w:rsidRPr="00FF137E">
              <w:rPr>
                <w:rFonts w:asciiTheme="minorHAnsi" w:hAnsiTheme="minorHAnsi" w:cstheme="minorHAnsi"/>
                <w:bCs/>
                <w:spacing w:val="-2"/>
                <w:sz w:val="24"/>
              </w:rPr>
              <w:t xml:space="preserve">Geographic </w:t>
            </w:r>
            <w:r w:rsidRPr="00FF137E">
              <w:rPr>
                <w:rFonts w:asciiTheme="minorHAnsi" w:hAnsiTheme="minorHAnsi" w:cstheme="minorHAnsi"/>
                <w:bCs/>
                <w:sz w:val="24"/>
              </w:rPr>
              <w:t>area</w:t>
            </w:r>
            <w:r w:rsidRPr="00FF137E">
              <w:rPr>
                <w:rFonts w:asciiTheme="minorHAnsi" w:hAnsiTheme="minorHAnsi" w:cstheme="minorHAnsi"/>
                <w:bCs/>
                <w:spacing w:val="-14"/>
                <w:sz w:val="24"/>
              </w:rPr>
              <w:t xml:space="preserve"> </w:t>
            </w:r>
            <w:r w:rsidRPr="00FF137E">
              <w:rPr>
                <w:rFonts w:asciiTheme="minorHAnsi" w:hAnsiTheme="minorHAnsi" w:cstheme="minorHAnsi"/>
                <w:bCs/>
                <w:sz w:val="24"/>
              </w:rPr>
              <w:t>served</w:t>
            </w:r>
            <w:r w:rsidRPr="00FF137E">
              <w:rPr>
                <w:rFonts w:asciiTheme="minorHAnsi" w:hAnsiTheme="minorHAnsi" w:cstheme="minorHAnsi"/>
                <w:bCs/>
                <w:spacing w:val="-13"/>
                <w:sz w:val="24"/>
              </w:rPr>
              <w:t xml:space="preserve"> </w:t>
            </w:r>
          </w:p>
        </w:tc>
      </w:tr>
      <w:tr w:rsidR="00112D49" w:rsidRPr="00FF137E" w14:paraId="2F297C00" w14:textId="77777777" w:rsidTr="00FE69A8">
        <w:trPr>
          <w:trHeight w:val="1239"/>
          <w:jc w:val="center"/>
        </w:trPr>
        <w:tc>
          <w:tcPr>
            <w:tcW w:w="1831" w:type="dxa"/>
          </w:tcPr>
          <w:p w14:paraId="432AEE7E" w14:textId="77777777" w:rsidR="00BE7FA5" w:rsidRPr="00FF137E" w:rsidRDefault="00BE7FA5" w:rsidP="00BE7FA5">
            <w:pPr>
              <w:widowControl/>
              <w:shd w:val="clear" w:color="auto" w:fill="FFFFFF"/>
              <w:autoSpaceDE/>
              <w:autoSpaceDN/>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Family Preservation/Reunification/</w:t>
            </w:r>
          </w:p>
          <w:p w14:paraId="660D1861" w14:textId="420140F7" w:rsidR="00112D49" w:rsidRPr="00FF137E" w:rsidRDefault="00BE7FA5" w:rsidP="00FE69A8">
            <w:pPr>
              <w:widowControl/>
              <w:shd w:val="clear" w:color="auto" w:fill="FFFFFF"/>
              <w:autoSpaceDE/>
              <w:autoSpaceDN/>
              <w:textAlignment w:val="baseline"/>
              <w:rPr>
                <w:rFonts w:asciiTheme="minorHAnsi" w:hAnsiTheme="minorHAnsi" w:cstheme="minorHAnsi"/>
                <w:b/>
                <w:sz w:val="24"/>
              </w:rPr>
            </w:pPr>
            <w:r w:rsidRPr="00FF137E">
              <w:rPr>
                <w:rFonts w:asciiTheme="minorHAnsi" w:hAnsiTheme="minorHAnsi" w:cstheme="minorHAnsi"/>
                <w:color w:val="000000"/>
                <w:sz w:val="24"/>
                <w:szCs w:val="24"/>
              </w:rPr>
              <w:t>Support Services</w:t>
            </w:r>
          </w:p>
        </w:tc>
        <w:tc>
          <w:tcPr>
            <w:tcW w:w="1551" w:type="dxa"/>
          </w:tcPr>
          <w:p w14:paraId="1F6D26C5" w14:textId="45261B19" w:rsidR="00112D49" w:rsidRPr="00FF137E" w:rsidRDefault="00BE7FA5">
            <w:pPr>
              <w:pStyle w:val="TableParagraph"/>
              <w:spacing w:line="281" w:lineRule="exact"/>
              <w:ind w:left="16"/>
              <w:jc w:val="center"/>
              <w:rPr>
                <w:rFonts w:asciiTheme="minorHAnsi" w:hAnsiTheme="minorHAnsi" w:cstheme="minorHAnsi"/>
                <w:bCs/>
                <w:sz w:val="24"/>
              </w:rPr>
            </w:pPr>
            <w:r w:rsidRPr="00FF137E">
              <w:rPr>
                <w:rFonts w:asciiTheme="minorHAnsi" w:hAnsiTheme="minorHAnsi" w:cstheme="minorHAnsi"/>
                <w:bCs/>
                <w:spacing w:val="-5"/>
                <w:sz w:val="24"/>
              </w:rPr>
              <w:t>270</w:t>
            </w:r>
          </w:p>
        </w:tc>
        <w:tc>
          <w:tcPr>
            <w:tcW w:w="1238" w:type="dxa"/>
          </w:tcPr>
          <w:p w14:paraId="39750BC3" w14:textId="61EA5FFA" w:rsidR="00112D49" w:rsidRPr="00FF137E" w:rsidRDefault="00BE7FA5">
            <w:pPr>
              <w:pStyle w:val="TableParagraph"/>
              <w:spacing w:line="281" w:lineRule="exact"/>
              <w:ind w:left="12"/>
              <w:jc w:val="center"/>
              <w:rPr>
                <w:rFonts w:asciiTheme="minorHAnsi" w:hAnsiTheme="minorHAnsi" w:cstheme="minorHAnsi"/>
                <w:bCs/>
                <w:sz w:val="24"/>
              </w:rPr>
            </w:pPr>
            <w:r w:rsidRPr="00FF137E">
              <w:rPr>
                <w:rFonts w:asciiTheme="minorHAnsi" w:hAnsiTheme="minorHAnsi" w:cstheme="minorHAnsi"/>
                <w:bCs/>
                <w:spacing w:val="-5"/>
                <w:sz w:val="24"/>
              </w:rPr>
              <w:t>130</w:t>
            </w:r>
          </w:p>
        </w:tc>
        <w:tc>
          <w:tcPr>
            <w:tcW w:w="1742" w:type="dxa"/>
          </w:tcPr>
          <w:p w14:paraId="5A511A85" w14:textId="418588C3" w:rsidR="00112D49" w:rsidRPr="00FF137E" w:rsidRDefault="00BE7FA5" w:rsidP="00FE69A8">
            <w:pPr>
              <w:pStyle w:val="TableParagraph"/>
              <w:ind w:left="108"/>
              <w:jc w:val="center"/>
              <w:rPr>
                <w:rFonts w:asciiTheme="minorHAnsi" w:hAnsiTheme="minorHAnsi" w:cstheme="minorHAnsi"/>
                <w:bCs/>
                <w:sz w:val="24"/>
              </w:rPr>
            </w:pPr>
            <w:r w:rsidRPr="00FF137E">
              <w:rPr>
                <w:rFonts w:asciiTheme="minorHAnsi" w:hAnsiTheme="minorHAnsi" w:cstheme="minorHAnsi"/>
                <w:bCs/>
                <w:spacing w:val="-4"/>
                <w:sz w:val="24"/>
              </w:rPr>
              <w:t>Statewide</w:t>
            </w:r>
          </w:p>
        </w:tc>
        <w:tc>
          <w:tcPr>
            <w:tcW w:w="2217" w:type="dxa"/>
          </w:tcPr>
          <w:p w14:paraId="04CFB398" w14:textId="2E45239E" w:rsidR="00112D49" w:rsidRPr="00FF137E" w:rsidRDefault="00BE7FA5" w:rsidP="00FE69A8">
            <w:pPr>
              <w:pStyle w:val="TableParagraph"/>
              <w:spacing w:before="1"/>
              <w:ind w:left="108"/>
              <w:jc w:val="center"/>
              <w:rPr>
                <w:rFonts w:asciiTheme="minorHAnsi" w:hAnsiTheme="minorHAnsi" w:cstheme="minorHAnsi"/>
                <w:bCs/>
                <w:sz w:val="24"/>
              </w:rPr>
            </w:pPr>
            <w:r w:rsidRPr="00FF137E">
              <w:rPr>
                <w:rFonts w:asciiTheme="minorHAnsi" w:hAnsiTheme="minorHAnsi" w:cstheme="minorHAnsi"/>
                <w:bCs/>
                <w:spacing w:val="-2"/>
                <w:sz w:val="24"/>
              </w:rPr>
              <w:t>Statewide</w:t>
            </w:r>
          </w:p>
        </w:tc>
      </w:tr>
      <w:tr w:rsidR="00112D49" w:rsidRPr="00FF137E" w14:paraId="01BBBAED" w14:textId="77777777" w:rsidTr="00FE69A8">
        <w:trPr>
          <w:trHeight w:val="337"/>
          <w:jc w:val="center"/>
        </w:trPr>
        <w:tc>
          <w:tcPr>
            <w:tcW w:w="1831" w:type="dxa"/>
          </w:tcPr>
          <w:p w14:paraId="7A657AFB" w14:textId="77777777" w:rsidR="00112D49" w:rsidRPr="00FF137E" w:rsidRDefault="00DC3A48">
            <w:pPr>
              <w:pStyle w:val="TableParagraph"/>
              <w:spacing w:before="2"/>
              <w:ind w:left="107"/>
              <w:rPr>
                <w:rFonts w:asciiTheme="minorHAnsi" w:hAnsiTheme="minorHAnsi" w:cstheme="minorHAnsi"/>
                <w:b/>
                <w:sz w:val="24"/>
              </w:rPr>
            </w:pPr>
            <w:r w:rsidRPr="00FF137E">
              <w:rPr>
                <w:rFonts w:asciiTheme="minorHAnsi" w:hAnsiTheme="minorHAnsi" w:cstheme="minorHAnsi"/>
                <w:b/>
                <w:spacing w:val="-2"/>
                <w:sz w:val="24"/>
              </w:rPr>
              <w:t>TOTALS</w:t>
            </w:r>
          </w:p>
        </w:tc>
        <w:tc>
          <w:tcPr>
            <w:tcW w:w="1551" w:type="dxa"/>
          </w:tcPr>
          <w:p w14:paraId="222BEABE" w14:textId="1024CDAE" w:rsidR="00112D49" w:rsidRPr="00FF137E" w:rsidRDefault="00BE7FA5">
            <w:pPr>
              <w:pStyle w:val="TableParagraph"/>
              <w:spacing w:line="281" w:lineRule="exact"/>
              <w:ind w:left="16"/>
              <w:jc w:val="center"/>
              <w:rPr>
                <w:rFonts w:asciiTheme="minorHAnsi" w:hAnsiTheme="minorHAnsi" w:cstheme="minorHAnsi"/>
                <w:b/>
                <w:sz w:val="24"/>
              </w:rPr>
            </w:pPr>
            <w:r w:rsidRPr="00FF137E">
              <w:rPr>
                <w:rFonts w:asciiTheme="minorHAnsi" w:hAnsiTheme="minorHAnsi" w:cstheme="minorHAnsi"/>
                <w:b/>
                <w:spacing w:val="-5"/>
                <w:sz w:val="24"/>
              </w:rPr>
              <w:t>270</w:t>
            </w:r>
          </w:p>
        </w:tc>
        <w:tc>
          <w:tcPr>
            <w:tcW w:w="1238" w:type="dxa"/>
          </w:tcPr>
          <w:p w14:paraId="09D942BC" w14:textId="6EF34E25" w:rsidR="00112D49" w:rsidRPr="00FF137E" w:rsidRDefault="00BE7FA5">
            <w:pPr>
              <w:pStyle w:val="TableParagraph"/>
              <w:spacing w:line="281" w:lineRule="exact"/>
              <w:ind w:left="12"/>
              <w:jc w:val="center"/>
              <w:rPr>
                <w:rFonts w:asciiTheme="minorHAnsi" w:hAnsiTheme="minorHAnsi" w:cstheme="minorHAnsi"/>
                <w:b/>
                <w:sz w:val="24"/>
              </w:rPr>
            </w:pPr>
            <w:r w:rsidRPr="00FF137E">
              <w:rPr>
                <w:rFonts w:asciiTheme="minorHAnsi" w:hAnsiTheme="minorHAnsi" w:cstheme="minorHAnsi"/>
                <w:b/>
                <w:spacing w:val="-5"/>
                <w:sz w:val="24"/>
              </w:rPr>
              <w:t>130</w:t>
            </w:r>
          </w:p>
        </w:tc>
        <w:tc>
          <w:tcPr>
            <w:tcW w:w="1742" w:type="dxa"/>
            <w:tcBorders>
              <w:top w:val="nil"/>
              <w:bottom w:val="nil"/>
            </w:tcBorders>
            <w:shd w:val="clear" w:color="auto" w:fill="000000"/>
          </w:tcPr>
          <w:p w14:paraId="6EE1D340" w14:textId="77777777" w:rsidR="00112D49" w:rsidRPr="00FF137E" w:rsidRDefault="00112D49">
            <w:pPr>
              <w:pStyle w:val="TableParagraph"/>
              <w:rPr>
                <w:rFonts w:asciiTheme="minorHAnsi" w:hAnsiTheme="minorHAnsi" w:cstheme="minorHAnsi"/>
              </w:rPr>
            </w:pPr>
          </w:p>
        </w:tc>
        <w:tc>
          <w:tcPr>
            <w:tcW w:w="2217" w:type="dxa"/>
            <w:tcBorders>
              <w:top w:val="nil"/>
              <w:bottom w:val="nil"/>
            </w:tcBorders>
            <w:shd w:val="clear" w:color="auto" w:fill="000000"/>
          </w:tcPr>
          <w:p w14:paraId="68723DDA" w14:textId="77777777" w:rsidR="00112D49" w:rsidRPr="00FF137E" w:rsidRDefault="00112D49">
            <w:pPr>
              <w:pStyle w:val="TableParagraph"/>
              <w:rPr>
                <w:rFonts w:asciiTheme="minorHAnsi" w:hAnsiTheme="minorHAnsi" w:cstheme="minorHAnsi"/>
              </w:rPr>
            </w:pPr>
          </w:p>
        </w:tc>
      </w:tr>
    </w:tbl>
    <w:p w14:paraId="364682AF" w14:textId="77777777" w:rsidR="003A69A5" w:rsidRPr="00FF137E" w:rsidRDefault="003A69A5" w:rsidP="003A69A5">
      <w:pPr>
        <w:pStyle w:val="BodyText"/>
        <w:jc w:val="both"/>
        <w:rPr>
          <w:rFonts w:asciiTheme="minorHAnsi" w:hAnsiTheme="minorHAnsi" w:cstheme="minorHAnsi"/>
          <w:color w:val="000000"/>
          <w:shd w:val="clear" w:color="auto" w:fill="FFFFFF"/>
        </w:rPr>
      </w:pPr>
    </w:p>
    <w:p w14:paraId="19FECAB3" w14:textId="633D006F" w:rsidR="00112D49" w:rsidRPr="00FF137E" w:rsidRDefault="003A69A5" w:rsidP="00FE69A8">
      <w:pPr>
        <w:pStyle w:val="BodyText"/>
        <w:ind w:left="990" w:right="1070"/>
        <w:jc w:val="both"/>
        <w:rPr>
          <w:rFonts w:asciiTheme="minorHAnsi" w:hAnsiTheme="minorHAnsi" w:cstheme="minorHAnsi"/>
          <w:b/>
        </w:rPr>
      </w:pPr>
      <w:r w:rsidRPr="00FF137E">
        <w:rPr>
          <w:rFonts w:asciiTheme="minorHAnsi" w:hAnsiTheme="minorHAnsi" w:cstheme="minorHAnsi"/>
          <w:color w:val="000000"/>
          <w:shd w:val="clear" w:color="auto" w:fill="FFFFFF"/>
        </w:rPr>
        <w:t>With the Intercept Program, MDCPS has been able to serve approximately 270 families this reporting period (July 1, 2023 – June 22, 2024) through funding through the American Rescue Plan Act (ARPA). Since the program began October 2022, the number of children served for both Family Preservation/Family Reunification services is 3,159 children and families are 792 as of June 22, 2024. </w:t>
      </w:r>
    </w:p>
    <w:p w14:paraId="5EB2FC23" w14:textId="77777777" w:rsidR="00112D49" w:rsidRPr="00FF137E" w:rsidRDefault="00112D49">
      <w:pPr>
        <w:pStyle w:val="BodyText"/>
        <w:spacing w:before="2"/>
        <w:rPr>
          <w:rFonts w:asciiTheme="minorHAnsi" w:hAnsiTheme="minorHAnsi" w:cstheme="minorHAnsi"/>
          <w:b/>
        </w:rPr>
      </w:pPr>
    </w:p>
    <w:p w14:paraId="137FA3A8" w14:textId="77777777" w:rsidR="00112D49" w:rsidRPr="00FF137E" w:rsidRDefault="00DC3A48">
      <w:pPr>
        <w:ind w:left="3879" w:right="4614" w:hanging="2"/>
        <w:jc w:val="center"/>
        <w:rPr>
          <w:rFonts w:asciiTheme="minorHAnsi" w:hAnsiTheme="minorHAnsi" w:cstheme="minorHAnsi"/>
          <w:b/>
          <w:sz w:val="24"/>
        </w:rPr>
      </w:pPr>
      <w:r w:rsidRPr="00FF137E">
        <w:rPr>
          <w:rFonts w:asciiTheme="minorHAnsi" w:hAnsiTheme="minorHAnsi" w:cstheme="minorHAnsi"/>
          <w:b/>
          <w:sz w:val="24"/>
        </w:rPr>
        <w:t>Canopy in-CIRCLE State</w:t>
      </w:r>
      <w:r w:rsidRPr="00FF137E">
        <w:rPr>
          <w:rFonts w:asciiTheme="minorHAnsi" w:hAnsiTheme="minorHAnsi" w:cstheme="minorHAnsi"/>
          <w:b/>
          <w:spacing w:val="-14"/>
          <w:sz w:val="24"/>
        </w:rPr>
        <w:t xml:space="preserve"> </w:t>
      </w:r>
      <w:r w:rsidRPr="00FF137E">
        <w:rPr>
          <w:rFonts w:asciiTheme="minorHAnsi" w:hAnsiTheme="minorHAnsi" w:cstheme="minorHAnsi"/>
          <w:b/>
          <w:sz w:val="24"/>
        </w:rPr>
        <w:t>General</w:t>
      </w:r>
      <w:r w:rsidRPr="00FF137E">
        <w:rPr>
          <w:rFonts w:asciiTheme="minorHAnsi" w:hAnsiTheme="minorHAnsi" w:cstheme="minorHAnsi"/>
          <w:b/>
          <w:spacing w:val="-13"/>
          <w:sz w:val="24"/>
        </w:rPr>
        <w:t xml:space="preserve"> </w:t>
      </w:r>
      <w:r w:rsidRPr="00FF137E">
        <w:rPr>
          <w:rFonts w:asciiTheme="minorHAnsi" w:hAnsiTheme="minorHAnsi" w:cstheme="minorHAnsi"/>
          <w:b/>
          <w:sz w:val="24"/>
        </w:rPr>
        <w:t>Funds</w:t>
      </w:r>
    </w:p>
    <w:p w14:paraId="22B62ED0" w14:textId="4957EC16" w:rsidR="00112D49" w:rsidRPr="00FF137E" w:rsidRDefault="00DC3A48">
      <w:pPr>
        <w:spacing w:line="281" w:lineRule="exact"/>
        <w:ind w:left="42" w:right="780"/>
        <w:jc w:val="center"/>
        <w:rPr>
          <w:rFonts w:asciiTheme="minorHAnsi" w:hAnsiTheme="minorHAnsi" w:cstheme="minorHAnsi"/>
          <w:b/>
          <w:sz w:val="24"/>
        </w:rPr>
      </w:pPr>
      <w:r w:rsidRPr="00FF137E">
        <w:rPr>
          <w:rFonts w:asciiTheme="minorHAnsi" w:hAnsiTheme="minorHAnsi" w:cstheme="minorHAnsi"/>
          <w:b/>
          <w:sz w:val="24"/>
        </w:rPr>
        <w:t>(June</w:t>
      </w:r>
      <w:r w:rsidRPr="00FF137E">
        <w:rPr>
          <w:rFonts w:asciiTheme="minorHAnsi" w:hAnsiTheme="minorHAnsi" w:cstheme="minorHAnsi"/>
          <w:b/>
          <w:spacing w:val="-3"/>
          <w:sz w:val="24"/>
        </w:rPr>
        <w:t xml:space="preserve"> </w:t>
      </w:r>
      <w:r w:rsidRPr="00FF137E">
        <w:rPr>
          <w:rFonts w:asciiTheme="minorHAnsi" w:hAnsiTheme="minorHAnsi" w:cstheme="minorHAnsi"/>
          <w:b/>
          <w:sz w:val="24"/>
        </w:rPr>
        <w:t>1,</w:t>
      </w:r>
      <w:r w:rsidRPr="00FF137E">
        <w:rPr>
          <w:rFonts w:asciiTheme="minorHAnsi" w:hAnsiTheme="minorHAnsi" w:cstheme="minorHAnsi"/>
          <w:b/>
          <w:spacing w:val="-4"/>
          <w:sz w:val="24"/>
        </w:rPr>
        <w:t xml:space="preserve"> </w:t>
      </w:r>
      <w:r w:rsidR="00F54462" w:rsidRPr="00FF137E">
        <w:rPr>
          <w:rFonts w:asciiTheme="minorHAnsi" w:hAnsiTheme="minorHAnsi" w:cstheme="minorHAnsi"/>
          <w:b/>
          <w:sz w:val="24"/>
        </w:rPr>
        <w:t>2023</w:t>
      </w:r>
      <w:r w:rsidRPr="00FF137E">
        <w:rPr>
          <w:rFonts w:asciiTheme="minorHAnsi" w:hAnsiTheme="minorHAnsi" w:cstheme="minorHAnsi"/>
          <w:b/>
          <w:sz w:val="24"/>
        </w:rPr>
        <w:t>-</w:t>
      </w:r>
      <w:r w:rsidR="00AE2EDC" w:rsidRPr="00FF137E">
        <w:rPr>
          <w:rFonts w:asciiTheme="minorHAnsi" w:hAnsiTheme="minorHAnsi" w:cstheme="minorHAnsi"/>
          <w:b/>
          <w:sz w:val="24"/>
        </w:rPr>
        <w:t>June 22</w:t>
      </w:r>
      <w:r w:rsidRPr="00FF137E">
        <w:rPr>
          <w:rFonts w:asciiTheme="minorHAnsi" w:hAnsiTheme="minorHAnsi" w:cstheme="minorHAnsi"/>
          <w:b/>
          <w:sz w:val="24"/>
        </w:rPr>
        <w:t>,</w:t>
      </w:r>
      <w:r w:rsidRPr="00FF137E">
        <w:rPr>
          <w:rFonts w:asciiTheme="minorHAnsi" w:hAnsiTheme="minorHAnsi" w:cstheme="minorHAnsi"/>
          <w:b/>
          <w:spacing w:val="-1"/>
          <w:sz w:val="24"/>
        </w:rPr>
        <w:t xml:space="preserve"> </w:t>
      </w:r>
      <w:r w:rsidR="00F54462" w:rsidRPr="00FF137E">
        <w:rPr>
          <w:rFonts w:asciiTheme="minorHAnsi" w:hAnsiTheme="minorHAnsi" w:cstheme="minorHAnsi"/>
          <w:b/>
          <w:spacing w:val="-4"/>
          <w:sz w:val="24"/>
        </w:rPr>
        <w:t>2024</w:t>
      </w:r>
      <w:r w:rsidRPr="00FF137E">
        <w:rPr>
          <w:rFonts w:asciiTheme="minorHAnsi" w:hAnsiTheme="minorHAnsi" w:cstheme="minorHAnsi"/>
          <w:b/>
          <w:spacing w:val="-4"/>
          <w:sz w:val="24"/>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9"/>
        <w:gridCol w:w="1625"/>
        <w:gridCol w:w="1356"/>
        <w:gridCol w:w="1654"/>
        <w:gridCol w:w="1845"/>
      </w:tblGrid>
      <w:tr w:rsidR="00112D49" w:rsidRPr="00FF137E" w14:paraId="65186701" w14:textId="77777777" w:rsidTr="00FE69A8">
        <w:trPr>
          <w:trHeight w:val="1012"/>
          <w:jc w:val="center"/>
        </w:trPr>
        <w:tc>
          <w:tcPr>
            <w:tcW w:w="2639" w:type="dxa"/>
          </w:tcPr>
          <w:p w14:paraId="11B09FF2" w14:textId="77777777" w:rsidR="00112D49" w:rsidRPr="00FF137E" w:rsidRDefault="00112D49">
            <w:pPr>
              <w:pStyle w:val="TableParagraph"/>
              <w:rPr>
                <w:rFonts w:asciiTheme="minorHAnsi" w:hAnsiTheme="minorHAnsi" w:cstheme="minorHAnsi"/>
              </w:rPr>
            </w:pPr>
          </w:p>
        </w:tc>
        <w:tc>
          <w:tcPr>
            <w:tcW w:w="1625" w:type="dxa"/>
          </w:tcPr>
          <w:p w14:paraId="3FF4B033" w14:textId="77777777" w:rsidR="00112D49" w:rsidRPr="00FF137E" w:rsidRDefault="00DC3A48">
            <w:pPr>
              <w:pStyle w:val="TableParagraph"/>
              <w:spacing w:before="2"/>
              <w:ind w:left="107"/>
              <w:rPr>
                <w:rFonts w:asciiTheme="minorHAnsi" w:hAnsiTheme="minorHAnsi" w:cstheme="minorHAnsi"/>
                <w:sz w:val="24"/>
              </w:rPr>
            </w:pPr>
            <w:r w:rsidRPr="00FF137E">
              <w:rPr>
                <w:rFonts w:asciiTheme="minorHAnsi" w:hAnsiTheme="minorHAnsi" w:cstheme="minorHAnsi"/>
                <w:spacing w:val="-2"/>
                <w:sz w:val="24"/>
              </w:rPr>
              <w:t>Number</w:t>
            </w:r>
          </w:p>
          <w:p w14:paraId="29187197" w14:textId="77777777" w:rsidR="00112D49" w:rsidRPr="00FF137E" w:rsidRDefault="00DC3A48">
            <w:pPr>
              <w:pStyle w:val="TableParagraph"/>
              <w:spacing w:line="340" w:lineRule="atLeast"/>
              <w:ind w:left="107"/>
              <w:rPr>
                <w:rFonts w:asciiTheme="minorHAnsi" w:hAnsiTheme="minorHAnsi" w:cstheme="minorHAnsi"/>
                <w:sz w:val="24"/>
              </w:rPr>
            </w:pPr>
            <w:r w:rsidRPr="00FF137E">
              <w:rPr>
                <w:rFonts w:asciiTheme="minorHAnsi" w:hAnsiTheme="minorHAnsi" w:cstheme="minorHAnsi"/>
                <w:spacing w:val="-2"/>
                <w:sz w:val="24"/>
              </w:rPr>
              <w:t>Individuals served</w:t>
            </w:r>
          </w:p>
        </w:tc>
        <w:tc>
          <w:tcPr>
            <w:tcW w:w="1356" w:type="dxa"/>
          </w:tcPr>
          <w:p w14:paraId="29CA7843" w14:textId="77777777" w:rsidR="00112D49" w:rsidRPr="00FF137E" w:rsidRDefault="00DC3A48">
            <w:pPr>
              <w:pStyle w:val="TableParagraph"/>
              <w:spacing w:before="2"/>
              <w:ind w:left="108"/>
              <w:rPr>
                <w:rFonts w:asciiTheme="minorHAnsi" w:hAnsiTheme="minorHAnsi" w:cstheme="minorHAnsi"/>
                <w:sz w:val="24"/>
              </w:rPr>
            </w:pPr>
            <w:r w:rsidRPr="00FF137E">
              <w:rPr>
                <w:rFonts w:asciiTheme="minorHAnsi" w:hAnsiTheme="minorHAnsi" w:cstheme="minorHAnsi"/>
                <w:spacing w:val="-2"/>
                <w:sz w:val="24"/>
              </w:rPr>
              <w:t>Number</w:t>
            </w:r>
          </w:p>
          <w:p w14:paraId="577463FA" w14:textId="77777777" w:rsidR="00112D49" w:rsidRPr="00FF137E" w:rsidRDefault="00DC3A48">
            <w:pPr>
              <w:pStyle w:val="TableParagraph"/>
              <w:spacing w:line="340" w:lineRule="atLeast"/>
              <w:ind w:left="108" w:right="287"/>
              <w:rPr>
                <w:rFonts w:asciiTheme="minorHAnsi" w:hAnsiTheme="minorHAnsi" w:cstheme="minorHAnsi"/>
                <w:sz w:val="24"/>
              </w:rPr>
            </w:pPr>
            <w:r w:rsidRPr="00FF137E">
              <w:rPr>
                <w:rFonts w:asciiTheme="minorHAnsi" w:hAnsiTheme="minorHAnsi" w:cstheme="minorHAnsi"/>
                <w:spacing w:val="-2"/>
                <w:sz w:val="24"/>
              </w:rPr>
              <w:t>Families served</w:t>
            </w:r>
          </w:p>
        </w:tc>
        <w:tc>
          <w:tcPr>
            <w:tcW w:w="1654" w:type="dxa"/>
          </w:tcPr>
          <w:p w14:paraId="272C4C28" w14:textId="4010513F" w:rsidR="00112D49" w:rsidRPr="00FF137E" w:rsidRDefault="00DC3A48">
            <w:pPr>
              <w:pStyle w:val="TableParagraph"/>
              <w:spacing w:before="2" w:line="288" w:lineRule="auto"/>
              <w:ind w:left="108"/>
              <w:rPr>
                <w:rFonts w:asciiTheme="minorHAnsi" w:hAnsiTheme="minorHAnsi" w:cstheme="minorHAnsi"/>
                <w:sz w:val="24"/>
              </w:rPr>
            </w:pPr>
            <w:r w:rsidRPr="00FF137E">
              <w:rPr>
                <w:rFonts w:asciiTheme="minorHAnsi" w:hAnsiTheme="minorHAnsi" w:cstheme="minorHAnsi"/>
                <w:spacing w:val="-2"/>
                <w:sz w:val="24"/>
              </w:rPr>
              <w:t xml:space="preserve">Population </w:t>
            </w:r>
            <w:r w:rsidRPr="00FF137E">
              <w:rPr>
                <w:rFonts w:asciiTheme="minorHAnsi" w:hAnsiTheme="minorHAnsi" w:cstheme="minorHAnsi"/>
                <w:sz w:val="24"/>
              </w:rPr>
              <w:t>served</w:t>
            </w:r>
          </w:p>
        </w:tc>
        <w:tc>
          <w:tcPr>
            <w:tcW w:w="1845" w:type="dxa"/>
          </w:tcPr>
          <w:p w14:paraId="6972684E" w14:textId="0A7259E2" w:rsidR="00112D49" w:rsidRPr="00FF137E" w:rsidRDefault="00DC3A48" w:rsidP="00FE69A8">
            <w:pPr>
              <w:pStyle w:val="TableParagraph"/>
              <w:spacing w:before="2" w:line="288" w:lineRule="auto"/>
              <w:ind w:left="108" w:right="530"/>
              <w:rPr>
                <w:rFonts w:asciiTheme="minorHAnsi" w:hAnsiTheme="minorHAnsi" w:cstheme="minorHAnsi"/>
                <w:sz w:val="24"/>
              </w:rPr>
            </w:pPr>
            <w:r w:rsidRPr="00FF137E">
              <w:rPr>
                <w:rFonts w:asciiTheme="minorHAnsi" w:hAnsiTheme="minorHAnsi" w:cstheme="minorHAnsi"/>
                <w:spacing w:val="-2"/>
                <w:sz w:val="24"/>
              </w:rPr>
              <w:t xml:space="preserve">Geographic </w:t>
            </w:r>
            <w:r w:rsidRPr="00FF137E">
              <w:rPr>
                <w:rFonts w:asciiTheme="minorHAnsi" w:hAnsiTheme="minorHAnsi" w:cstheme="minorHAnsi"/>
                <w:sz w:val="24"/>
              </w:rPr>
              <w:t>area</w:t>
            </w:r>
            <w:r w:rsidRPr="00FF137E">
              <w:rPr>
                <w:rFonts w:asciiTheme="minorHAnsi" w:hAnsiTheme="minorHAnsi" w:cstheme="minorHAnsi"/>
                <w:spacing w:val="-14"/>
                <w:sz w:val="24"/>
              </w:rPr>
              <w:t xml:space="preserve"> </w:t>
            </w:r>
            <w:r w:rsidRPr="00FF137E">
              <w:rPr>
                <w:rFonts w:asciiTheme="minorHAnsi" w:hAnsiTheme="minorHAnsi" w:cstheme="minorHAnsi"/>
                <w:sz w:val="24"/>
              </w:rPr>
              <w:t>served</w:t>
            </w:r>
          </w:p>
        </w:tc>
      </w:tr>
      <w:tr w:rsidR="00112D49" w:rsidRPr="00FF137E" w14:paraId="072D99C9" w14:textId="77777777" w:rsidTr="00FE69A8">
        <w:trPr>
          <w:trHeight w:val="844"/>
          <w:jc w:val="center"/>
        </w:trPr>
        <w:tc>
          <w:tcPr>
            <w:tcW w:w="2639" w:type="dxa"/>
          </w:tcPr>
          <w:p w14:paraId="74347610" w14:textId="5FEEDC63" w:rsidR="00112D49" w:rsidRPr="00FF137E" w:rsidRDefault="009A50DE" w:rsidP="00FE69A8">
            <w:pPr>
              <w:widowControl/>
              <w:shd w:val="clear" w:color="auto" w:fill="FFFFFF"/>
              <w:autoSpaceDE/>
              <w:autoSpaceDN/>
              <w:textAlignment w:val="baseline"/>
              <w:rPr>
                <w:rFonts w:asciiTheme="minorHAnsi" w:hAnsiTheme="minorHAnsi" w:cstheme="minorHAnsi"/>
                <w:sz w:val="24"/>
              </w:rPr>
            </w:pPr>
            <w:r w:rsidRPr="00FF137E">
              <w:rPr>
                <w:rFonts w:asciiTheme="minorHAnsi" w:hAnsiTheme="minorHAnsi" w:cstheme="minorHAnsi"/>
                <w:color w:val="000000"/>
                <w:sz w:val="24"/>
                <w:szCs w:val="24"/>
              </w:rPr>
              <w:t>Family Preservation/Reunification/</w:t>
            </w:r>
            <w:r w:rsidR="008F736E" w:rsidRPr="00FF137E">
              <w:rPr>
                <w:rFonts w:asciiTheme="minorHAnsi" w:hAnsiTheme="minorHAnsi" w:cstheme="minorHAnsi"/>
                <w:color w:val="000000"/>
                <w:sz w:val="24"/>
                <w:szCs w:val="24"/>
              </w:rPr>
              <w:t xml:space="preserve"> </w:t>
            </w:r>
            <w:r w:rsidRPr="00FF137E">
              <w:rPr>
                <w:rFonts w:asciiTheme="minorHAnsi" w:hAnsiTheme="minorHAnsi" w:cstheme="minorHAnsi"/>
                <w:color w:val="000000"/>
                <w:sz w:val="24"/>
                <w:szCs w:val="24"/>
              </w:rPr>
              <w:t>Support Services</w:t>
            </w:r>
          </w:p>
        </w:tc>
        <w:tc>
          <w:tcPr>
            <w:tcW w:w="1625" w:type="dxa"/>
          </w:tcPr>
          <w:p w14:paraId="1BA248D0" w14:textId="69899F06" w:rsidR="00112D49" w:rsidRPr="00FF137E" w:rsidRDefault="009A50DE">
            <w:pPr>
              <w:pStyle w:val="TableParagraph"/>
              <w:spacing w:before="2"/>
              <w:ind w:left="18" w:right="3"/>
              <w:jc w:val="center"/>
              <w:rPr>
                <w:rFonts w:asciiTheme="minorHAnsi" w:hAnsiTheme="minorHAnsi" w:cstheme="minorHAnsi"/>
                <w:sz w:val="24"/>
              </w:rPr>
            </w:pPr>
            <w:r w:rsidRPr="00FF137E">
              <w:rPr>
                <w:rFonts w:asciiTheme="minorHAnsi" w:hAnsiTheme="minorHAnsi" w:cstheme="minorHAnsi"/>
                <w:spacing w:val="-5"/>
                <w:sz w:val="24"/>
              </w:rPr>
              <w:t>1840</w:t>
            </w:r>
          </w:p>
        </w:tc>
        <w:tc>
          <w:tcPr>
            <w:tcW w:w="1356" w:type="dxa"/>
          </w:tcPr>
          <w:p w14:paraId="3BD016EC" w14:textId="5FA699F2" w:rsidR="00112D49" w:rsidRPr="00FF137E" w:rsidRDefault="009A50DE">
            <w:pPr>
              <w:pStyle w:val="TableParagraph"/>
              <w:spacing w:before="2"/>
              <w:ind w:left="15"/>
              <w:jc w:val="center"/>
              <w:rPr>
                <w:rFonts w:asciiTheme="minorHAnsi" w:hAnsiTheme="minorHAnsi" w:cstheme="minorHAnsi"/>
                <w:sz w:val="24"/>
              </w:rPr>
            </w:pPr>
            <w:r w:rsidRPr="00FF137E">
              <w:rPr>
                <w:rFonts w:asciiTheme="minorHAnsi" w:hAnsiTheme="minorHAnsi" w:cstheme="minorHAnsi"/>
                <w:spacing w:val="-5"/>
                <w:sz w:val="24"/>
              </w:rPr>
              <w:t>802</w:t>
            </w:r>
          </w:p>
        </w:tc>
        <w:tc>
          <w:tcPr>
            <w:tcW w:w="1654" w:type="dxa"/>
          </w:tcPr>
          <w:p w14:paraId="390C40E3" w14:textId="77777777" w:rsidR="00112D49" w:rsidRPr="00FF137E" w:rsidRDefault="00DC3A48" w:rsidP="00FE69A8">
            <w:pPr>
              <w:pStyle w:val="TableParagraph"/>
              <w:spacing w:before="2"/>
              <w:ind w:left="108"/>
              <w:jc w:val="center"/>
              <w:rPr>
                <w:rFonts w:asciiTheme="minorHAnsi" w:hAnsiTheme="minorHAnsi" w:cstheme="minorHAnsi"/>
                <w:sz w:val="24"/>
              </w:rPr>
            </w:pPr>
            <w:r w:rsidRPr="00FF137E">
              <w:rPr>
                <w:rFonts w:asciiTheme="minorHAnsi" w:hAnsiTheme="minorHAnsi" w:cstheme="minorHAnsi"/>
                <w:spacing w:val="-2"/>
                <w:sz w:val="24"/>
              </w:rPr>
              <w:t>Statewide</w:t>
            </w:r>
          </w:p>
        </w:tc>
        <w:tc>
          <w:tcPr>
            <w:tcW w:w="1845" w:type="dxa"/>
          </w:tcPr>
          <w:p w14:paraId="2622268C" w14:textId="77777777" w:rsidR="00112D49" w:rsidRPr="00FF137E" w:rsidRDefault="00DC3A48" w:rsidP="00FE69A8">
            <w:pPr>
              <w:pStyle w:val="TableParagraph"/>
              <w:spacing w:before="4"/>
              <w:ind w:left="108"/>
              <w:jc w:val="center"/>
              <w:rPr>
                <w:rFonts w:asciiTheme="minorHAnsi" w:hAnsiTheme="minorHAnsi" w:cstheme="minorHAnsi"/>
                <w:sz w:val="24"/>
              </w:rPr>
            </w:pPr>
            <w:r w:rsidRPr="00FF137E">
              <w:rPr>
                <w:rFonts w:asciiTheme="minorHAnsi" w:hAnsiTheme="minorHAnsi" w:cstheme="minorHAnsi"/>
                <w:spacing w:val="-2"/>
                <w:sz w:val="24"/>
              </w:rPr>
              <w:t>Statewide</w:t>
            </w:r>
          </w:p>
        </w:tc>
      </w:tr>
      <w:tr w:rsidR="00112D49" w:rsidRPr="00FF137E" w14:paraId="7B976F8A" w14:textId="77777777" w:rsidTr="00FE69A8">
        <w:trPr>
          <w:trHeight w:val="347"/>
          <w:jc w:val="center"/>
        </w:trPr>
        <w:tc>
          <w:tcPr>
            <w:tcW w:w="2639" w:type="dxa"/>
          </w:tcPr>
          <w:p w14:paraId="6DDDD2F1" w14:textId="77777777" w:rsidR="00112D49" w:rsidRPr="00FF137E" w:rsidRDefault="00DC3A48">
            <w:pPr>
              <w:pStyle w:val="TableParagraph"/>
              <w:spacing w:before="5"/>
              <w:ind w:left="107"/>
              <w:rPr>
                <w:rFonts w:asciiTheme="minorHAnsi" w:hAnsiTheme="minorHAnsi" w:cstheme="minorHAnsi"/>
                <w:b/>
                <w:sz w:val="24"/>
              </w:rPr>
            </w:pPr>
            <w:r w:rsidRPr="00FF137E">
              <w:rPr>
                <w:rFonts w:asciiTheme="minorHAnsi" w:hAnsiTheme="minorHAnsi" w:cstheme="minorHAnsi"/>
                <w:b/>
                <w:spacing w:val="-2"/>
                <w:sz w:val="24"/>
              </w:rPr>
              <w:t>TOTALS</w:t>
            </w:r>
          </w:p>
        </w:tc>
        <w:tc>
          <w:tcPr>
            <w:tcW w:w="1625" w:type="dxa"/>
          </w:tcPr>
          <w:p w14:paraId="71F261AE" w14:textId="2640E7FA" w:rsidR="00112D49" w:rsidRPr="00FF137E" w:rsidRDefault="009A50DE">
            <w:pPr>
              <w:pStyle w:val="TableParagraph"/>
              <w:spacing w:before="2"/>
              <w:ind w:left="18"/>
              <w:jc w:val="center"/>
              <w:rPr>
                <w:rFonts w:asciiTheme="minorHAnsi" w:hAnsiTheme="minorHAnsi" w:cstheme="minorHAnsi"/>
                <w:b/>
                <w:sz w:val="24"/>
              </w:rPr>
            </w:pPr>
            <w:r w:rsidRPr="00FF137E">
              <w:rPr>
                <w:rFonts w:asciiTheme="minorHAnsi" w:hAnsiTheme="minorHAnsi" w:cstheme="minorHAnsi"/>
                <w:b/>
                <w:spacing w:val="-4"/>
                <w:sz w:val="24"/>
              </w:rPr>
              <w:t>1840</w:t>
            </w:r>
          </w:p>
        </w:tc>
        <w:tc>
          <w:tcPr>
            <w:tcW w:w="1356" w:type="dxa"/>
          </w:tcPr>
          <w:p w14:paraId="7A9A5368" w14:textId="231024E2" w:rsidR="00112D49" w:rsidRPr="00FF137E" w:rsidRDefault="009A50DE">
            <w:pPr>
              <w:pStyle w:val="TableParagraph"/>
              <w:spacing w:before="2"/>
              <w:ind w:left="15"/>
              <w:jc w:val="center"/>
              <w:rPr>
                <w:rFonts w:asciiTheme="minorHAnsi" w:hAnsiTheme="minorHAnsi" w:cstheme="minorHAnsi"/>
                <w:b/>
                <w:sz w:val="24"/>
              </w:rPr>
            </w:pPr>
            <w:r w:rsidRPr="00FF137E">
              <w:rPr>
                <w:rFonts w:asciiTheme="minorHAnsi" w:hAnsiTheme="minorHAnsi" w:cstheme="minorHAnsi"/>
                <w:b/>
                <w:spacing w:val="-5"/>
                <w:sz w:val="24"/>
              </w:rPr>
              <w:t>802</w:t>
            </w:r>
          </w:p>
        </w:tc>
        <w:tc>
          <w:tcPr>
            <w:tcW w:w="1654" w:type="dxa"/>
            <w:tcBorders>
              <w:top w:val="nil"/>
              <w:bottom w:val="nil"/>
            </w:tcBorders>
            <w:shd w:val="clear" w:color="auto" w:fill="000000"/>
          </w:tcPr>
          <w:p w14:paraId="0D7EBF16" w14:textId="77777777" w:rsidR="00112D49" w:rsidRPr="00FF137E" w:rsidRDefault="00112D49">
            <w:pPr>
              <w:pStyle w:val="TableParagraph"/>
              <w:rPr>
                <w:rFonts w:asciiTheme="minorHAnsi" w:hAnsiTheme="minorHAnsi" w:cstheme="minorHAnsi"/>
              </w:rPr>
            </w:pPr>
          </w:p>
        </w:tc>
        <w:tc>
          <w:tcPr>
            <w:tcW w:w="1845" w:type="dxa"/>
            <w:tcBorders>
              <w:top w:val="nil"/>
              <w:bottom w:val="nil"/>
            </w:tcBorders>
            <w:shd w:val="clear" w:color="auto" w:fill="000000"/>
          </w:tcPr>
          <w:p w14:paraId="52755DAC" w14:textId="77777777" w:rsidR="00112D49" w:rsidRPr="00FF137E" w:rsidRDefault="00112D49">
            <w:pPr>
              <w:pStyle w:val="TableParagraph"/>
              <w:rPr>
                <w:rFonts w:asciiTheme="minorHAnsi" w:hAnsiTheme="minorHAnsi" w:cstheme="minorHAnsi"/>
              </w:rPr>
            </w:pPr>
          </w:p>
        </w:tc>
      </w:tr>
    </w:tbl>
    <w:p w14:paraId="7B9EFC16" w14:textId="77777777" w:rsidR="00112D49" w:rsidRPr="00FF137E" w:rsidRDefault="00112D49">
      <w:pPr>
        <w:pStyle w:val="BodyText"/>
        <w:spacing w:before="14"/>
        <w:rPr>
          <w:rFonts w:asciiTheme="minorHAnsi" w:hAnsiTheme="minorHAnsi" w:cstheme="minorHAnsi"/>
          <w:b/>
        </w:rPr>
      </w:pPr>
    </w:p>
    <w:p w14:paraId="1D39DB0B" w14:textId="4B77FDBF" w:rsidR="00112D49" w:rsidRPr="00FF137E" w:rsidRDefault="00DC3A48">
      <w:pPr>
        <w:pStyle w:val="BodyText"/>
        <w:spacing w:before="1" w:line="276" w:lineRule="auto"/>
        <w:ind w:left="300" w:right="1037"/>
        <w:jc w:val="both"/>
        <w:rPr>
          <w:rFonts w:asciiTheme="minorHAnsi" w:hAnsiTheme="minorHAnsi" w:cstheme="minorHAnsi"/>
        </w:rPr>
      </w:pPr>
      <w:r w:rsidRPr="00FF137E">
        <w:rPr>
          <w:rFonts w:asciiTheme="minorHAnsi" w:hAnsiTheme="minorHAnsi" w:cstheme="minorHAnsi"/>
        </w:rPr>
        <w:t xml:space="preserve">With the </w:t>
      </w:r>
      <w:r w:rsidRPr="00FF137E">
        <w:rPr>
          <w:rFonts w:asciiTheme="minorHAnsi" w:hAnsiTheme="minorHAnsi" w:cstheme="minorHAnsi"/>
          <w:i/>
        </w:rPr>
        <w:t xml:space="preserve">in-CIRCLE </w:t>
      </w:r>
      <w:r w:rsidRPr="00FF137E">
        <w:rPr>
          <w:rFonts w:asciiTheme="minorHAnsi" w:hAnsiTheme="minorHAnsi" w:cstheme="minorHAnsi"/>
        </w:rPr>
        <w:t xml:space="preserve">Program, MDCPS has been able to serve approximately </w:t>
      </w:r>
      <w:r w:rsidR="009D5F85" w:rsidRPr="00FF137E">
        <w:rPr>
          <w:rFonts w:asciiTheme="minorHAnsi" w:hAnsiTheme="minorHAnsi" w:cstheme="minorHAnsi"/>
        </w:rPr>
        <w:t>802</w:t>
      </w:r>
      <w:r w:rsidRPr="00FF137E">
        <w:rPr>
          <w:rFonts w:asciiTheme="minorHAnsi" w:hAnsiTheme="minorHAnsi" w:cstheme="minorHAnsi"/>
        </w:rPr>
        <w:t xml:space="preserve"> families this reporting period (June 1, </w:t>
      </w:r>
      <w:r w:rsidR="009D5F85" w:rsidRPr="00FF137E">
        <w:rPr>
          <w:rFonts w:asciiTheme="minorHAnsi" w:hAnsiTheme="minorHAnsi" w:cstheme="minorHAnsi"/>
        </w:rPr>
        <w:t xml:space="preserve">2023 </w:t>
      </w:r>
      <w:r w:rsidRPr="00FF137E">
        <w:rPr>
          <w:rFonts w:asciiTheme="minorHAnsi" w:hAnsiTheme="minorHAnsi" w:cstheme="minorHAnsi"/>
        </w:rPr>
        <w:t xml:space="preserve">– </w:t>
      </w:r>
      <w:r w:rsidR="009D5F85" w:rsidRPr="00FF137E">
        <w:rPr>
          <w:rFonts w:asciiTheme="minorHAnsi" w:hAnsiTheme="minorHAnsi" w:cstheme="minorHAnsi"/>
        </w:rPr>
        <w:t>June 22</w:t>
      </w:r>
      <w:r w:rsidRPr="00FF137E">
        <w:rPr>
          <w:rFonts w:asciiTheme="minorHAnsi" w:hAnsiTheme="minorHAnsi" w:cstheme="minorHAnsi"/>
        </w:rPr>
        <w:t>, 202</w:t>
      </w:r>
      <w:r w:rsidR="009D5F85" w:rsidRPr="00FF137E">
        <w:rPr>
          <w:rFonts w:asciiTheme="minorHAnsi" w:hAnsiTheme="minorHAnsi" w:cstheme="minorHAnsi"/>
        </w:rPr>
        <w:t>4</w:t>
      </w:r>
      <w:r w:rsidRPr="00FF137E">
        <w:rPr>
          <w:rFonts w:asciiTheme="minorHAnsi" w:hAnsiTheme="minorHAnsi" w:cstheme="minorHAnsi"/>
        </w:rPr>
        <w:t xml:space="preserve">). </w:t>
      </w:r>
      <w:r w:rsidR="0004025D" w:rsidRPr="00FF137E">
        <w:rPr>
          <w:rFonts w:asciiTheme="minorHAnsi" w:hAnsiTheme="minorHAnsi" w:cstheme="minorHAnsi"/>
          <w:color w:val="000000"/>
          <w:shd w:val="clear" w:color="auto" w:fill="FFFFFF"/>
        </w:rPr>
        <w:t xml:space="preserve">Since the program began October 2017, the </w:t>
      </w:r>
      <w:r w:rsidR="0004025D" w:rsidRPr="00FF137E">
        <w:rPr>
          <w:rFonts w:asciiTheme="minorHAnsi" w:hAnsiTheme="minorHAnsi" w:cstheme="minorHAnsi"/>
          <w:color w:val="000000"/>
          <w:shd w:val="clear" w:color="auto" w:fill="FFFFFF"/>
        </w:rPr>
        <w:lastRenderedPageBreak/>
        <w:t>number of children served for both Family Preservation/Family Reunification services is 16, 617 children and families are 4,580 as of June 22, 2024</w:t>
      </w:r>
      <w:r w:rsidRPr="00FF137E">
        <w:rPr>
          <w:rFonts w:asciiTheme="minorHAnsi" w:hAnsiTheme="minorHAnsi" w:cstheme="minorHAnsi"/>
        </w:rPr>
        <w:t>.</w:t>
      </w:r>
    </w:p>
    <w:p w14:paraId="4F9502FF" w14:textId="77777777" w:rsidR="00112D49" w:rsidRPr="00FF137E" w:rsidRDefault="00DC3A48">
      <w:pPr>
        <w:pStyle w:val="BodyText"/>
        <w:spacing w:before="240" w:line="276" w:lineRule="auto"/>
        <w:ind w:left="300" w:right="1045"/>
        <w:jc w:val="both"/>
        <w:rPr>
          <w:rFonts w:asciiTheme="minorHAnsi" w:hAnsiTheme="minorHAnsi" w:cstheme="minorHAnsi"/>
        </w:rPr>
      </w:pPr>
      <w:r w:rsidRPr="00FF137E">
        <w:rPr>
          <w:rFonts w:asciiTheme="minorHAnsi" w:hAnsiTheme="minorHAnsi" w:cstheme="minorHAnsi"/>
        </w:rPr>
        <w:t>Dorcas is another In-Home Service provided to the families of MDCPS with no cost offered through Baptist Children’s Village.</w:t>
      </w:r>
      <w:r w:rsidRPr="00FF137E">
        <w:rPr>
          <w:rFonts w:asciiTheme="minorHAnsi" w:hAnsiTheme="minorHAnsi" w:cstheme="minorHAnsi"/>
          <w:spacing w:val="40"/>
        </w:rPr>
        <w:t xml:space="preserve"> </w:t>
      </w:r>
      <w:r w:rsidRPr="00FF137E">
        <w:rPr>
          <w:rFonts w:asciiTheme="minorHAnsi" w:hAnsiTheme="minorHAnsi" w:cstheme="minorHAnsi"/>
        </w:rPr>
        <w:t>Their data of families served is below:</w:t>
      </w:r>
    </w:p>
    <w:p w14:paraId="22A0CDDA" w14:textId="77777777" w:rsidR="00112D49" w:rsidRPr="00FF137E" w:rsidRDefault="00112D49">
      <w:pPr>
        <w:pStyle w:val="BodyText"/>
        <w:spacing w:before="241"/>
        <w:rPr>
          <w:rFonts w:asciiTheme="minorHAnsi" w:hAnsiTheme="minorHAnsi" w:cstheme="minorHAnsi"/>
        </w:rPr>
      </w:pPr>
    </w:p>
    <w:p w14:paraId="0E05D62D" w14:textId="77777777" w:rsidR="00112D49" w:rsidRPr="00FF137E" w:rsidRDefault="00DC3A48">
      <w:pPr>
        <w:pStyle w:val="Heading5"/>
        <w:ind w:left="42" w:right="780"/>
        <w:jc w:val="center"/>
        <w:rPr>
          <w:rFonts w:asciiTheme="minorHAnsi" w:hAnsiTheme="minorHAnsi" w:cstheme="minorHAnsi"/>
        </w:rPr>
      </w:pPr>
      <w:r w:rsidRPr="00FF137E">
        <w:rPr>
          <w:rFonts w:asciiTheme="minorHAnsi" w:hAnsiTheme="minorHAnsi" w:cstheme="minorHAnsi"/>
          <w:spacing w:val="-2"/>
        </w:rPr>
        <w:t>Dorcas</w:t>
      </w:r>
    </w:p>
    <w:p w14:paraId="10F635BF" w14:textId="24296729" w:rsidR="00112D49" w:rsidRPr="00FF137E" w:rsidRDefault="00DC3A48">
      <w:pPr>
        <w:spacing w:before="39"/>
        <w:ind w:left="42" w:right="776"/>
        <w:jc w:val="center"/>
        <w:rPr>
          <w:rFonts w:asciiTheme="minorHAnsi" w:hAnsiTheme="minorHAnsi" w:cstheme="minorHAnsi"/>
          <w:b/>
          <w:sz w:val="24"/>
        </w:rPr>
      </w:pPr>
      <w:r w:rsidRPr="00FF137E">
        <w:rPr>
          <w:rFonts w:asciiTheme="minorHAnsi" w:hAnsiTheme="minorHAnsi" w:cstheme="minorHAnsi"/>
          <w:b/>
          <w:sz w:val="24"/>
        </w:rPr>
        <w:t>(July</w:t>
      </w:r>
      <w:r w:rsidRPr="00FF137E">
        <w:rPr>
          <w:rFonts w:asciiTheme="minorHAnsi" w:hAnsiTheme="minorHAnsi" w:cstheme="minorHAnsi"/>
          <w:b/>
          <w:spacing w:val="-1"/>
          <w:sz w:val="24"/>
        </w:rPr>
        <w:t xml:space="preserve"> </w:t>
      </w:r>
      <w:r w:rsidRPr="00FF137E">
        <w:rPr>
          <w:rFonts w:asciiTheme="minorHAnsi" w:hAnsiTheme="minorHAnsi" w:cstheme="minorHAnsi"/>
          <w:b/>
          <w:sz w:val="24"/>
        </w:rPr>
        <w:t>1, 202</w:t>
      </w:r>
      <w:r w:rsidR="003A69A5" w:rsidRPr="00FF137E">
        <w:rPr>
          <w:rFonts w:asciiTheme="minorHAnsi" w:hAnsiTheme="minorHAnsi" w:cstheme="minorHAnsi"/>
          <w:b/>
          <w:sz w:val="24"/>
        </w:rPr>
        <w:t>3</w:t>
      </w:r>
      <w:r w:rsidRPr="00FF137E">
        <w:rPr>
          <w:rFonts w:asciiTheme="minorHAnsi" w:hAnsiTheme="minorHAnsi" w:cstheme="minorHAnsi"/>
          <w:b/>
          <w:sz w:val="24"/>
        </w:rPr>
        <w:t xml:space="preserve"> – </w:t>
      </w:r>
      <w:r w:rsidR="003A69A5" w:rsidRPr="00FF137E">
        <w:rPr>
          <w:rFonts w:asciiTheme="minorHAnsi" w:hAnsiTheme="minorHAnsi" w:cstheme="minorHAnsi"/>
          <w:b/>
          <w:sz w:val="24"/>
        </w:rPr>
        <w:t>June 22, 2024</w:t>
      </w:r>
      <w:r w:rsidRPr="00FF137E">
        <w:rPr>
          <w:rFonts w:asciiTheme="minorHAnsi" w:hAnsiTheme="minorHAnsi" w:cstheme="minorHAnsi"/>
          <w:b/>
          <w:spacing w:val="-2"/>
          <w:sz w:val="24"/>
        </w:rPr>
        <w:t>)</w:t>
      </w:r>
    </w:p>
    <w:p w14:paraId="5078991B" w14:textId="77777777" w:rsidR="00112D49" w:rsidRPr="00FF137E" w:rsidRDefault="00112D49">
      <w:pPr>
        <w:pStyle w:val="BodyText"/>
        <w:spacing w:before="119"/>
        <w:rPr>
          <w:rFonts w:asciiTheme="minorHAnsi" w:hAnsiTheme="minorHAnsi" w:cstheme="minorHAnsi"/>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60"/>
        <w:gridCol w:w="1245"/>
        <w:gridCol w:w="1754"/>
        <w:gridCol w:w="2012"/>
      </w:tblGrid>
      <w:tr w:rsidR="00112D49" w:rsidRPr="00FF137E" w14:paraId="1ADE1043" w14:textId="77777777" w:rsidTr="00FE69A8">
        <w:trPr>
          <w:trHeight w:val="1096"/>
          <w:jc w:val="center"/>
        </w:trPr>
        <w:tc>
          <w:tcPr>
            <w:tcW w:w="1843" w:type="dxa"/>
          </w:tcPr>
          <w:p w14:paraId="3D968DE8" w14:textId="77777777" w:rsidR="00112D49" w:rsidRPr="00FF137E" w:rsidRDefault="00112D49">
            <w:pPr>
              <w:pStyle w:val="TableParagraph"/>
              <w:rPr>
                <w:rFonts w:asciiTheme="minorHAnsi" w:hAnsiTheme="minorHAnsi" w:cstheme="minorHAnsi"/>
              </w:rPr>
            </w:pPr>
          </w:p>
        </w:tc>
        <w:tc>
          <w:tcPr>
            <w:tcW w:w="1560" w:type="dxa"/>
          </w:tcPr>
          <w:p w14:paraId="53CEC2BD" w14:textId="77777777" w:rsidR="00112D49" w:rsidRPr="00FF137E" w:rsidRDefault="00DC3A48">
            <w:pPr>
              <w:pStyle w:val="TableParagraph"/>
              <w:spacing w:before="42" w:line="288" w:lineRule="auto"/>
              <w:ind w:left="107"/>
              <w:rPr>
                <w:rFonts w:asciiTheme="minorHAnsi" w:hAnsiTheme="minorHAnsi" w:cstheme="minorHAnsi"/>
                <w:sz w:val="24"/>
              </w:rPr>
            </w:pPr>
            <w:r w:rsidRPr="00FF137E">
              <w:rPr>
                <w:rFonts w:asciiTheme="minorHAnsi" w:hAnsiTheme="minorHAnsi" w:cstheme="minorHAnsi"/>
                <w:spacing w:val="-2"/>
                <w:sz w:val="24"/>
              </w:rPr>
              <w:t>Number Children</w:t>
            </w:r>
          </w:p>
          <w:p w14:paraId="3E11B51C" w14:textId="77777777" w:rsidR="00112D49" w:rsidRPr="00FF137E" w:rsidRDefault="00DC3A48">
            <w:pPr>
              <w:pStyle w:val="TableParagraph"/>
              <w:spacing w:line="291" w:lineRule="exact"/>
              <w:ind w:left="107"/>
              <w:rPr>
                <w:rFonts w:asciiTheme="minorHAnsi" w:hAnsiTheme="minorHAnsi" w:cstheme="minorHAnsi"/>
                <w:sz w:val="24"/>
              </w:rPr>
            </w:pPr>
            <w:r w:rsidRPr="00FF137E">
              <w:rPr>
                <w:rFonts w:asciiTheme="minorHAnsi" w:hAnsiTheme="minorHAnsi" w:cstheme="minorHAnsi"/>
                <w:spacing w:val="-2"/>
                <w:sz w:val="24"/>
              </w:rPr>
              <w:t>served</w:t>
            </w:r>
          </w:p>
        </w:tc>
        <w:tc>
          <w:tcPr>
            <w:tcW w:w="1245" w:type="dxa"/>
          </w:tcPr>
          <w:p w14:paraId="485DD4F4" w14:textId="77777777" w:rsidR="00112D49" w:rsidRPr="00FF137E" w:rsidRDefault="00DC3A48">
            <w:pPr>
              <w:pStyle w:val="TableParagraph"/>
              <w:spacing w:before="42" w:line="288" w:lineRule="auto"/>
              <w:ind w:left="108" w:right="301"/>
              <w:rPr>
                <w:rFonts w:asciiTheme="minorHAnsi" w:hAnsiTheme="minorHAnsi" w:cstheme="minorHAnsi"/>
                <w:sz w:val="24"/>
              </w:rPr>
            </w:pPr>
            <w:r w:rsidRPr="00FF137E">
              <w:rPr>
                <w:rFonts w:asciiTheme="minorHAnsi" w:hAnsiTheme="minorHAnsi" w:cstheme="minorHAnsi"/>
                <w:spacing w:val="-2"/>
                <w:sz w:val="24"/>
              </w:rPr>
              <w:t>Number Families</w:t>
            </w:r>
          </w:p>
          <w:p w14:paraId="52BF700D" w14:textId="77777777" w:rsidR="00112D49" w:rsidRPr="00FF137E" w:rsidRDefault="00DC3A48">
            <w:pPr>
              <w:pStyle w:val="TableParagraph"/>
              <w:spacing w:line="291" w:lineRule="exact"/>
              <w:ind w:left="108"/>
              <w:rPr>
                <w:rFonts w:asciiTheme="minorHAnsi" w:hAnsiTheme="minorHAnsi" w:cstheme="minorHAnsi"/>
                <w:sz w:val="24"/>
              </w:rPr>
            </w:pPr>
            <w:r w:rsidRPr="00FF137E">
              <w:rPr>
                <w:rFonts w:asciiTheme="minorHAnsi" w:hAnsiTheme="minorHAnsi" w:cstheme="minorHAnsi"/>
                <w:spacing w:val="-2"/>
                <w:sz w:val="24"/>
              </w:rPr>
              <w:t>served</w:t>
            </w:r>
          </w:p>
        </w:tc>
        <w:tc>
          <w:tcPr>
            <w:tcW w:w="1754" w:type="dxa"/>
          </w:tcPr>
          <w:p w14:paraId="153A93A4" w14:textId="63676683" w:rsidR="00112D49" w:rsidRPr="00FF137E" w:rsidRDefault="00DC3A48">
            <w:pPr>
              <w:pStyle w:val="TableParagraph"/>
              <w:spacing w:before="42" w:line="288" w:lineRule="auto"/>
              <w:ind w:left="109" w:right="54"/>
              <w:rPr>
                <w:rFonts w:asciiTheme="minorHAnsi" w:hAnsiTheme="minorHAnsi" w:cstheme="minorHAnsi"/>
                <w:sz w:val="24"/>
              </w:rPr>
            </w:pPr>
            <w:r w:rsidRPr="00FF137E">
              <w:rPr>
                <w:rFonts w:asciiTheme="minorHAnsi" w:hAnsiTheme="minorHAnsi" w:cstheme="minorHAnsi"/>
                <w:spacing w:val="-2"/>
                <w:sz w:val="24"/>
              </w:rPr>
              <w:t xml:space="preserve">Population </w:t>
            </w:r>
            <w:r w:rsidRPr="00FF137E">
              <w:rPr>
                <w:rFonts w:asciiTheme="minorHAnsi" w:hAnsiTheme="minorHAnsi" w:cstheme="minorHAnsi"/>
                <w:sz w:val="24"/>
              </w:rPr>
              <w:t>served</w:t>
            </w:r>
          </w:p>
        </w:tc>
        <w:tc>
          <w:tcPr>
            <w:tcW w:w="2012" w:type="dxa"/>
          </w:tcPr>
          <w:p w14:paraId="033ECA28" w14:textId="4486942F" w:rsidR="00112D49" w:rsidRPr="00FF137E" w:rsidRDefault="00DC3A48" w:rsidP="00FE69A8">
            <w:pPr>
              <w:pStyle w:val="TableParagraph"/>
              <w:spacing w:before="42" w:line="321" w:lineRule="auto"/>
              <w:ind w:left="109" w:right="90"/>
              <w:rPr>
                <w:rFonts w:asciiTheme="minorHAnsi" w:hAnsiTheme="minorHAnsi" w:cstheme="minorHAnsi"/>
                <w:sz w:val="24"/>
              </w:rPr>
            </w:pPr>
            <w:r w:rsidRPr="00FF137E">
              <w:rPr>
                <w:rFonts w:asciiTheme="minorHAnsi" w:hAnsiTheme="minorHAnsi" w:cstheme="minorHAnsi"/>
                <w:spacing w:val="-2"/>
                <w:sz w:val="24"/>
              </w:rPr>
              <w:t xml:space="preserve">Geographic </w:t>
            </w:r>
            <w:r w:rsidRPr="00FF137E">
              <w:rPr>
                <w:rFonts w:asciiTheme="minorHAnsi" w:hAnsiTheme="minorHAnsi" w:cstheme="minorHAnsi"/>
                <w:sz w:val="24"/>
              </w:rPr>
              <w:t>area</w:t>
            </w:r>
            <w:r w:rsidRPr="00FF137E">
              <w:rPr>
                <w:rFonts w:asciiTheme="minorHAnsi" w:hAnsiTheme="minorHAnsi" w:cstheme="minorHAnsi"/>
                <w:spacing w:val="-14"/>
                <w:sz w:val="24"/>
              </w:rPr>
              <w:t xml:space="preserve"> </w:t>
            </w:r>
            <w:r w:rsidRPr="00FF137E">
              <w:rPr>
                <w:rFonts w:asciiTheme="minorHAnsi" w:hAnsiTheme="minorHAnsi" w:cstheme="minorHAnsi"/>
                <w:sz w:val="24"/>
              </w:rPr>
              <w:t>served</w:t>
            </w:r>
          </w:p>
        </w:tc>
      </w:tr>
      <w:tr w:rsidR="00112D49" w:rsidRPr="00FF137E" w14:paraId="12E6E5B2" w14:textId="77777777" w:rsidTr="00FE69A8">
        <w:trPr>
          <w:trHeight w:val="629"/>
          <w:jc w:val="center"/>
        </w:trPr>
        <w:tc>
          <w:tcPr>
            <w:tcW w:w="1843" w:type="dxa"/>
          </w:tcPr>
          <w:p w14:paraId="5422A8DE" w14:textId="77777777" w:rsidR="00112D49" w:rsidRPr="00FF137E" w:rsidRDefault="00DC3A48">
            <w:pPr>
              <w:pStyle w:val="TableParagraph"/>
              <w:ind w:left="107" w:right="212"/>
              <w:rPr>
                <w:rFonts w:asciiTheme="minorHAnsi" w:hAnsiTheme="minorHAnsi" w:cstheme="minorHAnsi"/>
                <w:sz w:val="24"/>
              </w:rPr>
            </w:pPr>
            <w:r w:rsidRPr="00FF137E">
              <w:rPr>
                <w:rFonts w:asciiTheme="minorHAnsi" w:hAnsiTheme="minorHAnsi" w:cstheme="minorHAnsi"/>
                <w:sz w:val="24"/>
              </w:rPr>
              <w:t>Family</w:t>
            </w:r>
            <w:r w:rsidRPr="00FF137E">
              <w:rPr>
                <w:rFonts w:asciiTheme="minorHAnsi" w:hAnsiTheme="minorHAnsi" w:cstheme="minorHAnsi"/>
                <w:spacing w:val="-14"/>
                <w:sz w:val="24"/>
              </w:rPr>
              <w:t xml:space="preserve"> </w:t>
            </w:r>
            <w:r w:rsidRPr="00FF137E">
              <w:rPr>
                <w:rFonts w:asciiTheme="minorHAnsi" w:hAnsiTheme="minorHAnsi" w:cstheme="minorHAnsi"/>
                <w:sz w:val="24"/>
              </w:rPr>
              <w:t xml:space="preserve">Support </w:t>
            </w:r>
            <w:r w:rsidRPr="00FF137E">
              <w:rPr>
                <w:rFonts w:asciiTheme="minorHAnsi" w:hAnsiTheme="minorHAnsi" w:cstheme="minorHAnsi"/>
                <w:spacing w:val="-2"/>
                <w:sz w:val="24"/>
              </w:rPr>
              <w:t>Services</w:t>
            </w:r>
          </w:p>
        </w:tc>
        <w:tc>
          <w:tcPr>
            <w:tcW w:w="1560" w:type="dxa"/>
          </w:tcPr>
          <w:p w14:paraId="50B524EA" w14:textId="79EFB38D" w:rsidR="00112D49" w:rsidRPr="00FF137E" w:rsidRDefault="00CD0872">
            <w:pPr>
              <w:pStyle w:val="TableParagraph"/>
              <w:spacing w:line="292" w:lineRule="exact"/>
              <w:ind w:left="12"/>
              <w:jc w:val="center"/>
              <w:rPr>
                <w:rFonts w:asciiTheme="minorHAnsi" w:hAnsiTheme="minorHAnsi" w:cstheme="minorHAnsi"/>
                <w:sz w:val="24"/>
              </w:rPr>
            </w:pPr>
            <w:r w:rsidRPr="00FF137E">
              <w:rPr>
                <w:rFonts w:asciiTheme="minorHAnsi" w:hAnsiTheme="minorHAnsi" w:cstheme="minorHAnsi"/>
                <w:spacing w:val="-5"/>
                <w:sz w:val="24"/>
              </w:rPr>
              <w:t>281</w:t>
            </w:r>
          </w:p>
        </w:tc>
        <w:tc>
          <w:tcPr>
            <w:tcW w:w="1245" w:type="dxa"/>
          </w:tcPr>
          <w:p w14:paraId="5055FDCC" w14:textId="7BC81850" w:rsidR="00112D49" w:rsidRPr="00FF137E" w:rsidRDefault="00CD0872">
            <w:pPr>
              <w:pStyle w:val="TableParagraph"/>
              <w:spacing w:line="292" w:lineRule="exact"/>
              <w:ind w:left="14"/>
              <w:jc w:val="center"/>
              <w:rPr>
                <w:rFonts w:asciiTheme="minorHAnsi" w:hAnsiTheme="minorHAnsi" w:cstheme="minorHAnsi"/>
                <w:sz w:val="24"/>
              </w:rPr>
            </w:pPr>
            <w:r w:rsidRPr="00FF137E">
              <w:rPr>
                <w:rFonts w:asciiTheme="minorHAnsi" w:hAnsiTheme="minorHAnsi" w:cstheme="minorHAnsi"/>
                <w:spacing w:val="-5"/>
                <w:sz w:val="24"/>
              </w:rPr>
              <w:t>108</w:t>
            </w:r>
          </w:p>
        </w:tc>
        <w:tc>
          <w:tcPr>
            <w:tcW w:w="1754" w:type="dxa"/>
          </w:tcPr>
          <w:p w14:paraId="3F8D0FC9" w14:textId="4498D4D5" w:rsidR="00112D49" w:rsidRPr="00FF137E" w:rsidRDefault="00CD0872" w:rsidP="00FE69A8">
            <w:pPr>
              <w:pStyle w:val="TableParagraph"/>
              <w:spacing w:line="273" w:lineRule="exact"/>
              <w:ind w:left="109"/>
              <w:jc w:val="center"/>
              <w:rPr>
                <w:rFonts w:asciiTheme="minorHAnsi" w:hAnsiTheme="minorHAnsi" w:cstheme="minorHAnsi"/>
                <w:sz w:val="24"/>
              </w:rPr>
            </w:pPr>
            <w:r w:rsidRPr="00FF137E">
              <w:rPr>
                <w:rFonts w:asciiTheme="minorHAnsi" w:hAnsiTheme="minorHAnsi" w:cstheme="minorHAnsi"/>
                <w:spacing w:val="-2"/>
                <w:sz w:val="24"/>
              </w:rPr>
              <w:t>Statewide</w:t>
            </w:r>
          </w:p>
        </w:tc>
        <w:tc>
          <w:tcPr>
            <w:tcW w:w="2012" w:type="dxa"/>
          </w:tcPr>
          <w:p w14:paraId="21A35B00" w14:textId="77777777" w:rsidR="00112D49" w:rsidRPr="00FF137E" w:rsidRDefault="00DC3A48" w:rsidP="00FE69A8">
            <w:pPr>
              <w:pStyle w:val="TableParagraph"/>
              <w:spacing w:before="40"/>
              <w:ind w:left="109"/>
              <w:jc w:val="center"/>
              <w:rPr>
                <w:rFonts w:asciiTheme="minorHAnsi" w:hAnsiTheme="minorHAnsi" w:cstheme="minorHAnsi"/>
                <w:sz w:val="24"/>
              </w:rPr>
            </w:pPr>
            <w:r w:rsidRPr="00FF137E">
              <w:rPr>
                <w:rFonts w:asciiTheme="minorHAnsi" w:hAnsiTheme="minorHAnsi" w:cstheme="minorHAnsi"/>
                <w:spacing w:val="-2"/>
                <w:sz w:val="24"/>
              </w:rPr>
              <w:t>Statewide</w:t>
            </w:r>
          </w:p>
        </w:tc>
      </w:tr>
      <w:tr w:rsidR="00112D49" w:rsidRPr="00FF137E" w14:paraId="1866C28A" w14:textId="77777777" w:rsidTr="00FE69A8">
        <w:trPr>
          <w:trHeight w:val="352"/>
          <w:jc w:val="center"/>
        </w:trPr>
        <w:tc>
          <w:tcPr>
            <w:tcW w:w="1843" w:type="dxa"/>
          </w:tcPr>
          <w:p w14:paraId="3F069736" w14:textId="77777777" w:rsidR="00112D49" w:rsidRPr="00FF137E" w:rsidRDefault="00DC3A48">
            <w:pPr>
              <w:pStyle w:val="TableParagraph"/>
              <w:spacing w:line="292" w:lineRule="exact"/>
              <w:ind w:left="107"/>
              <w:rPr>
                <w:rFonts w:asciiTheme="minorHAnsi" w:hAnsiTheme="minorHAnsi" w:cstheme="minorHAnsi"/>
                <w:b/>
                <w:sz w:val="24"/>
              </w:rPr>
            </w:pPr>
            <w:r w:rsidRPr="00FF137E">
              <w:rPr>
                <w:rFonts w:asciiTheme="minorHAnsi" w:hAnsiTheme="minorHAnsi" w:cstheme="minorHAnsi"/>
                <w:b/>
                <w:spacing w:val="-2"/>
                <w:sz w:val="24"/>
              </w:rPr>
              <w:t>TOTALS</w:t>
            </w:r>
          </w:p>
        </w:tc>
        <w:tc>
          <w:tcPr>
            <w:tcW w:w="1560" w:type="dxa"/>
          </w:tcPr>
          <w:p w14:paraId="7AE3B945" w14:textId="3629CA31" w:rsidR="00112D49" w:rsidRPr="00FF137E" w:rsidRDefault="00CD0872">
            <w:pPr>
              <w:pStyle w:val="TableParagraph"/>
              <w:spacing w:line="292" w:lineRule="exact"/>
              <w:ind w:left="12"/>
              <w:jc w:val="center"/>
              <w:rPr>
                <w:rFonts w:asciiTheme="minorHAnsi" w:hAnsiTheme="minorHAnsi" w:cstheme="minorHAnsi"/>
                <w:b/>
                <w:sz w:val="24"/>
              </w:rPr>
            </w:pPr>
            <w:r w:rsidRPr="00FF137E">
              <w:rPr>
                <w:rFonts w:asciiTheme="minorHAnsi" w:hAnsiTheme="minorHAnsi" w:cstheme="minorHAnsi"/>
                <w:b/>
                <w:spacing w:val="-5"/>
                <w:sz w:val="24"/>
              </w:rPr>
              <w:t>281</w:t>
            </w:r>
          </w:p>
        </w:tc>
        <w:tc>
          <w:tcPr>
            <w:tcW w:w="1245" w:type="dxa"/>
          </w:tcPr>
          <w:p w14:paraId="0D479749" w14:textId="7C3E9955" w:rsidR="00112D49" w:rsidRPr="00FF137E" w:rsidRDefault="00CD0872">
            <w:pPr>
              <w:pStyle w:val="TableParagraph"/>
              <w:spacing w:line="292" w:lineRule="exact"/>
              <w:ind w:left="14"/>
              <w:jc w:val="center"/>
              <w:rPr>
                <w:rFonts w:asciiTheme="minorHAnsi" w:hAnsiTheme="minorHAnsi" w:cstheme="minorHAnsi"/>
                <w:b/>
                <w:sz w:val="24"/>
              </w:rPr>
            </w:pPr>
            <w:r w:rsidRPr="00FF137E">
              <w:rPr>
                <w:rFonts w:asciiTheme="minorHAnsi" w:hAnsiTheme="minorHAnsi" w:cstheme="minorHAnsi"/>
                <w:b/>
                <w:spacing w:val="-5"/>
                <w:sz w:val="24"/>
              </w:rPr>
              <w:t>108</w:t>
            </w:r>
          </w:p>
        </w:tc>
        <w:tc>
          <w:tcPr>
            <w:tcW w:w="1754" w:type="dxa"/>
            <w:shd w:val="clear" w:color="auto" w:fill="000000"/>
          </w:tcPr>
          <w:p w14:paraId="0E8391E1" w14:textId="77777777" w:rsidR="00112D49" w:rsidRPr="00FF137E" w:rsidRDefault="00112D49">
            <w:pPr>
              <w:pStyle w:val="TableParagraph"/>
              <w:rPr>
                <w:rFonts w:asciiTheme="minorHAnsi" w:hAnsiTheme="minorHAnsi" w:cstheme="minorHAnsi"/>
              </w:rPr>
            </w:pPr>
          </w:p>
        </w:tc>
        <w:tc>
          <w:tcPr>
            <w:tcW w:w="2012" w:type="dxa"/>
            <w:shd w:val="clear" w:color="auto" w:fill="000000"/>
          </w:tcPr>
          <w:p w14:paraId="68802DB7" w14:textId="77777777" w:rsidR="00112D49" w:rsidRPr="00FF137E" w:rsidRDefault="00112D49">
            <w:pPr>
              <w:pStyle w:val="TableParagraph"/>
              <w:rPr>
                <w:rFonts w:asciiTheme="minorHAnsi" w:hAnsiTheme="minorHAnsi" w:cstheme="minorHAnsi"/>
              </w:rPr>
            </w:pPr>
          </w:p>
        </w:tc>
      </w:tr>
    </w:tbl>
    <w:p w14:paraId="3F60920A" w14:textId="36546C0B" w:rsidR="008F736E" w:rsidRPr="00FF137E" w:rsidRDefault="008F736E" w:rsidP="00FE69A8">
      <w:pPr>
        <w:widowControl/>
        <w:shd w:val="clear" w:color="auto" w:fill="FFFFFF"/>
        <w:autoSpaceDE/>
        <w:autoSpaceDN/>
        <w:spacing w:before="120"/>
        <w:ind w:left="634"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Demographic Information on Referrals: Families are single: African American Females (majority), Caucasian, Hispanic/Latino, Asian, Native American, etc.; head of household, with children under the ages of 10.</w:t>
      </w:r>
    </w:p>
    <w:p w14:paraId="76CF5DC7" w14:textId="639D403C"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What we have learned: Most of the families are in metropolitan areas.</w:t>
      </w:r>
    </w:p>
    <w:p w14:paraId="0C4D82D9" w14:textId="1F56FE91"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Families are limited in their support, education, finances, etc.</w:t>
      </w:r>
    </w:p>
    <w:p w14:paraId="14A17382" w14:textId="68668BB8"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It may be more than one initial report made prior to services or removal.</w:t>
      </w:r>
    </w:p>
    <w:p w14:paraId="10D9104E" w14:textId="722A8EB2"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An increase of substance abuse referrals.</w:t>
      </w:r>
    </w:p>
    <w:p w14:paraId="72533E26" w14:textId="1922412A"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Increase in domestic violence referrals.</w:t>
      </w:r>
    </w:p>
    <w:p w14:paraId="7E843262" w14:textId="3919EE26"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Multiple types of issues, i.e., abuse, neglect, behavioral issues, etc.</w:t>
      </w:r>
    </w:p>
    <w:p w14:paraId="308DE019" w14:textId="77777777"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Increase of support needs</w:t>
      </w:r>
    </w:p>
    <w:p w14:paraId="4DDAFAB8" w14:textId="6C7FDE22" w:rsidR="008F736E" w:rsidRPr="00FF137E" w:rsidRDefault="008F736E" w:rsidP="00FE69A8">
      <w:pPr>
        <w:widowControl/>
        <w:numPr>
          <w:ilvl w:val="0"/>
          <w:numId w:val="171"/>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Past Trauma</w:t>
      </w:r>
    </w:p>
    <w:p w14:paraId="4B36278C" w14:textId="0C1B8AF2" w:rsidR="008F736E" w:rsidRPr="00FF137E" w:rsidRDefault="008F736E" w:rsidP="00FE69A8">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The data continues to assist us to address issues and be included in the service array as we see the need for more services that are not just geared towards abuse and neglect.</w:t>
      </w:r>
    </w:p>
    <w:p w14:paraId="1CD4AC3A" w14:textId="7EC89CEB" w:rsidR="008F736E" w:rsidRPr="00FF137E" w:rsidRDefault="008F736E" w:rsidP="00FE69A8">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Some demographic information is gathered through our referral and assessment process, but it has not been analyzed for disproportionalities or disparities as of now, but it is something MDCPS is willing to explore in future evaluations of the program.</w:t>
      </w:r>
    </w:p>
    <w:p w14:paraId="1D05FADF" w14:textId="1EFBF977" w:rsidR="008F736E" w:rsidRPr="00FF137E" w:rsidRDefault="008F736E" w:rsidP="00FE69A8">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MDCPS has a process and outcome-based evaluation of the In-Home Services Programs completed by each Provider. Five methods were used to identify and determine the level of program effectiveness: family interviews, key informant surveys, NCAFAS Assessment Comparison, Discharge Analysis, and Child Tracking Data Comparison.</w:t>
      </w:r>
    </w:p>
    <w:p w14:paraId="10D64C33" w14:textId="639CFBD5" w:rsidR="008F736E" w:rsidRPr="00FF137E" w:rsidRDefault="008F736E" w:rsidP="00FE69A8">
      <w:pPr>
        <w:widowControl/>
        <w:shd w:val="clear" w:color="auto" w:fill="FFFFFF"/>
        <w:autoSpaceDE/>
        <w:autoSpaceDN/>
        <w:ind w:left="630" w:right="107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lastRenderedPageBreak/>
        <w:t xml:space="preserve">Using a validated number of families successfully discharged from In Home Services Programs from July 1, </w:t>
      </w:r>
      <w:proofErr w:type="gramStart"/>
      <w:r w:rsidRPr="00FF137E">
        <w:rPr>
          <w:rFonts w:asciiTheme="minorHAnsi" w:hAnsiTheme="minorHAnsi" w:cstheme="minorHAnsi"/>
          <w:color w:val="000000"/>
          <w:sz w:val="24"/>
          <w:szCs w:val="24"/>
        </w:rPr>
        <w:t>2023</w:t>
      </w:r>
      <w:proofErr w:type="gramEnd"/>
      <w:r w:rsidRPr="00FF137E">
        <w:rPr>
          <w:rFonts w:asciiTheme="minorHAnsi" w:hAnsiTheme="minorHAnsi" w:cstheme="minorHAnsi"/>
          <w:color w:val="000000"/>
          <w:sz w:val="24"/>
          <w:szCs w:val="24"/>
        </w:rPr>
        <w:t xml:space="preserve"> to June 22, 2024, the data revealed that the success of children remaining in their homes safely were:</w:t>
      </w:r>
    </w:p>
    <w:p w14:paraId="1B1202B1" w14:textId="5D45D33F" w:rsidR="008F736E" w:rsidRPr="00FF137E" w:rsidRDefault="008F736E" w:rsidP="00FE69A8">
      <w:pPr>
        <w:widowControl/>
        <w:shd w:val="clear" w:color="auto" w:fill="FFFFFF"/>
        <w:autoSpaceDE/>
        <w:autoSpaceDN/>
        <w:ind w:left="1080" w:right="1070" w:hanging="36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a.</w:t>
      </w:r>
      <w:r w:rsidRPr="00FF137E">
        <w:rPr>
          <w:rFonts w:asciiTheme="minorHAnsi" w:hAnsiTheme="minorHAnsi" w:cstheme="minorHAnsi"/>
          <w:color w:val="000000"/>
          <w:sz w:val="24"/>
          <w:szCs w:val="24"/>
        </w:rPr>
        <w:tab/>
        <w:t>One hundred Percent (100%) of children served by Canopy.</w:t>
      </w:r>
    </w:p>
    <w:p w14:paraId="551C2F5C" w14:textId="21760E9D" w:rsidR="008F736E" w:rsidRPr="00FF137E" w:rsidRDefault="008F736E" w:rsidP="00FE69A8">
      <w:pPr>
        <w:widowControl/>
        <w:shd w:val="clear" w:color="auto" w:fill="FFFFFF"/>
        <w:autoSpaceDE/>
        <w:autoSpaceDN/>
        <w:spacing w:after="160"/>
        <w:ind w:left="1080" w:right="1066" w:hanging="360"/>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b.</w:t>
      </w:r>
      <w:r w:rsidRPr="00FF137E">
        <w:rPr>
          <w:rFonts w:asciiTheme="minorHAnsi" w:hAnsiTheme="minorHAnsi" w:cstheme="minorHAnsi"/>
          <w:color w:val="000000"/>
          <w:sz w:val="24"/>
          <w:szCs w:val="24"/>
        </w:rPr>
        <w:tab/>
        <w:t>Eighty-nine Percent (89%) of families served by Youth Villages.</w:t>
      </w:r>
    </w:p>
    <w:p w14:paraId="534ED238" w14:textId="77777777" w:rsidR="008F736E" w:rsidRPr="00FF137E" w:rsidRDefault="008F736E" w:rsidP="00FE69A8">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This data reflects that both Providers are effective at meeting the program goal of keeping children safely in-home and out of custody for at least one year after discharge. Additionally, recommendations for modifications to the Program included increases in mileage/travel stipends for families and an increase in the amount of discretionary funds families can be provided through the program. These Recommendations will be considered as MDCPS continues to assess and make improvements to the current service array.</w:t>
      </w:r>
    </w:p>
    <w:p w14:paraId="4E29E56A" w14:textId="77777777" w:rsidR="008F736E" w:rsidRPr="00FF137E" w:rsidRDefault="008F736E" w:rsidP="00FE69A8">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MDCPS is currently able to see that the success of the program hovers at 94.5% of children remaining safely in their homes without further disruption.</w:t>
      </w:r>
    </w:p>
    <w:p w14:paraId="1B57EA34" w14:textId="42155016" w:rsidR="00112D49" w:rsidRPr="00FF137E" w:rsidRDefault="00DC3A48">
      <w:pPr>
        <w:pStyle w:val="Heading5"/>
        <w:spacing w:before="75"/>
        <w:ind w:left="300" w:right="1032"/>
        <w:jc w:val="left"/>
        <w:rPr>
          <w:rFonts w:asciiTheme="minorHAnsi" w:hAnsiTheme="minorHAnsi" w:cstheme="minorHAnsi"/>
          <w:color w:val="FFFFFF" w:themeColor="background1"/>
        </w:rPr>
      </w:pPr>
      <w:r w:rsidRPr="00FF137E">
        <w:rPr>
          <w:rFonts w:asciiTheme="minorHAnsi" w:hAnsiTheme="minorHAnsi" w:cstheme="minorHAnsi"/>
          <w:color w:val="FFFFFF" w:themeColor="background1"/>
        </w:rPr>
        <w:t>S</w:t>
      </w:r>
    </w:p>
    <w:p w14:paraId="6A2C7590" w14:textId="77777777" w:rsidR="00112D49" w:rsidRPr="00FF137E" w:rsidRDefault="00DC3A48" w:rsidP="00FE69A8">
      <w:pPr>
        <w:pStyle w:val="Heading5"/>
        <w:spacing w:before="1"/>
        <w:ind w:left="630"/>
        <w:rPr>
          <w:rFonts w:asciiTheme="minorHAnsi" w:hAnsiTheme="minorHAnsi" w:cstheme="minorHAnsi"/>
        </w:rPr>
      </w:pPr>
      <w:r w:rsidRPr="00FF137E">
        <w:rPr>
          <w:rFonts w:asciiTheme="minorHAnsi" w:hAnsiTheme="minorHAnsi" w:cstheme="minorHAnsi"/>
          <w:color w:val="2E5395"/>
        </w:rPr>
        <w:t>Updates</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to</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Adoption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Promotion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Support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Services</w:t>
      </w:r>
    </w:p>
    <w:p w14:paraId="28218932" w14:textId="730E084F" w:rsidR="00C8111C" w:rsidRPr="00FF137E" w:rsidRDefault="00C8111C" w:rsidP="00FE69A8">
      <w:pPr>
        <w:pStyle w:val="Heading5"/>
        <w:spacing w:before="1" w:after="160" w:line="259" w:lineRule="auto"/>
        <w:ind w:left="634" w:right="1066"/>
        <w:rPr>
          <w:rFonts w:asciiTheme="minorHAnsi" w:hAnsiTheme="minorHAnsi" w:cstheme="minorHAnsi"/>
          <w:b w:val="0"/>
          <w:bCs w:val="0"/>
        </w:rPr>
      </w:pPr>
      <w:r w:rsidRPr="00FF137E">
        <w:rPr>
          <w:rFonts w:asciiTheme="minorHAnsi" w:hAnsiTheme="minorHAnsi" w:cstheme="minorHAnsi"/>
          <w:b w:val="0"/>
          <w:bCs w:val="0"/>
        </w:rPr>
        <w:t>The Department continues to contract with Southern Christian Services for Children &amp; Youth and Catholic Charities, Inc. to expand and improve upon the post adoption services that are currently available to adoptive families.  Both providers offer an array of post adoption support services to ensure the needs of adoptive families across the state are being met.</w:t>
      </w:r>
    </w:p>
    <w:p w14:paraId="68CAED62" w14:textId="04AF0755" w:rsidR="00112D49" w:rsidRPr="00FF137E" w:rsidRDefault="00C8111C">
      <w:pPr>
        <w:pStyle w:val="BodyText"/>
        <w:spacing w:before="76" w:line="276" w:lineRule="auto"/>
        <w:ind w:left="660"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Permanency</w:t>
      </w:r>
      <w:r w:rsidRPr="00FF137E">
        <w:rPr>
          <w:rFonts w:asciiTheme="minorHAnsi" w:hAnsiTheme="minorHAnsi" w:cstheme="minorHAnsi"/>
          <w:spacing w:val="-9"/>
        </w:rPr>
        <w:t xml:space="preserve"> </w:t>
      </w:r>
      <w:r w:rsidRPr="00FF137E">
        <w:rPr>
          <w:rFonts w:asciiTheme="minorHAnsi" w:hAnsiTheme="minorHAnsi" w:cstheme="minorHAnsi"/>
        </w:rPr>
        <w:t>Support</w:t>
      </w:r>
      <w:r w:rsidRPr="00FF137E">
        <w:rPr>
          <w:rFonts w:asciiTheme="minorHAnsi" w:hAnsiTheme="minorHAnsi" w:cstheme="minorHAnsi"/>
          <w:spacing w:val="-9"/>
        </w:rPr>
        <w:t xml:space="preserve"> </w:t>
      </w:r>
      <w:r w:rsidRPr="00FF137E">
        <w:rPr>
          <w:rFonts w:asciiTheme="minorHAnsi" w:hAnsiTheme="minorHAnsi" w:cstheme="minorHAnsi"/>
        </w:rPr>
        <w:t>Services/Adoption</w:t>
      </w:r>
      <w:r w:rsidRPr="00FF137E">
        <w:rPr>
          <w:rFonts w:asciiTheme="minorHAnsi" w:hAnsiTheme="minorHAnsi" w:cstheme="minorHAnsi"/>
          <w:spacing w:val="-9"/>
        </w:rPr>
        <w:t xml:space="preserve"> </w:t>
      </w:r>
      <w:r w:rsidRPr="00FF137E">
        <w:rPr>
          <w:rFonts w:asciiTheme="minorHAnsi" w:hAnsiTheme="minorHAnsi" w:cstheme="minorHAnsi"/>
        </w:rPr>
        <w:t>Unit</w:t>
      </w:r>
      <w:r w:rsidRPr="00FF137E">
        <w:rPr>
          <w:rFonts w:asciiTheme="minorHAnsi" w:hAnsiTheme="minorHAnsi" w:cstheme="minorHAnsi"/>
          <w:spacing w:val="-9"/>
        </w:rPr>
        <w:t xml:space="preserve"> </w:t>
      </w:r>
      <w:r w:rsidRPr="00FF137E">
        <w:rPr>
          <w:rFonts w:asciiTheme="minorHAnsi" w:hAnsiTheme="minorHAnsi" w:cstheme="minorHAnsi"/>
        </w:rPr>
        <w:t>incorporates</w:t>
      </w:r>
      <w:r w:rsidRPr="00FF137E">
        <w:rPr>
          <w:rFonts w:asciiTheme="minorHAnsi" w:hAnsiTheme="minorHAnsi" w:cstheme="minorHAnsi"/>
          <w:spacing w:val="-9"/>
        </w:rPr>
        <w:t xml:space="preserve"> </w:t>
      </w:r>
      <w:r w:rsidRPr="00FF137E">
        <w:rPr>
          <w:rFonts w:asciiTheme="minorHAnsi" w:hAnsiTheme="minorHAnsi" w:cstheme="minorHAnsi"/>
        </w:rPr>
        <w:t>equity</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all</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9"/>
        </w:rPr>
        <w:t xml:space="preserve"> </w:t>
      </w:r>
      <w:r w:rsidRPr="00FF137E">
        <w:rPr>
          <w:rFonts w:asciiTheme="minorHAnsi" w:hAnsiTheme="minorHAnsi" w:cstheme="minorHAnsi"/>
        </w:rPr>
        <w:t>ensuring that pre and post adoption services are available to all children and families that have been adopted through foster care. Currently, the Permanency Support Services/Adoption Unit collects data through the monthly reports submitted by Southern Christian Services for Children &amp; Youth and Catholic Charities, Inc. Data is also collected in the MDCPS Footprints system and pulled from CORE.</w:t>
      </w:r>
    </w:p>
    <w:p w14:paraId="4C01C3A2" w14:textId="77777777" w:rsidR="00112D49" w:rsidRPr="00FF137E" w:rsidRDefault="00112D49">
      <w:pPr>
        <w:pStyle w:val="BodyText"/>
        <w:spacing w:before="41"/>
        <w:rPr>
          <w:rFonts w:asciiTheme="minorHAnsi" w:hAnsiTheme="minorHAnsi" w:cstheme="minorHAnsi"/>
        </w:rPr>
      </w:pPr>
    </w:p>
    <w:p w14:paraId="7ABB016E" w14:textId="77777777" w:rsidR="00112D49" w:rsidRPr="00FF137E" w:rsidRDefault="00DC3A48">
      <w:pPr>
        <w:pStyle w:val="BodyText"/>
        <w:spacing w:before="1" w:line="276" w:lineRule="auto"/>
        <w:ind w:left="660" w:right="1040"/>
        <w:jc w:val="both"/>
        <w:rPr>
          <w:rFonts w:asciiTheme="minorHAnsi" w:hAnsiTheme="minorHAnsi" w:cstheme="minorHAnsi"/>
        </w:rPr>
      </w:pPr>
      <w:r w:rsidRPr="00FF137E">
        <w:rPr>
          <w:rFonts w:asciiTheme="minorHAnsi" w:hAnsiTheme="minorHAnsi" w:cstheme="minorHAnsi"/>
        </w:rPr>
        <w:t>The PSS/Adoption Unit worked with the MDPCS Communications Team to raise awareness of the services provided to this population via MDCPS social media platforms. The Permanency Support Services and TPR and Adoption Unit provided services to children, families, and individuals.</w:t>
      </w:r>
    </w:p>
    <w:p w14:paraId="1EF3F50B" w14:textId="77777777" w:rsidR="00EA4C0D" w:rsidRPr="00FF137E" w:rsidRDefault="00EA4C0D" w:rsidP="00EA4C0D">
      <w:pPr>
        <w:pStyle w:val="ListParagraph"/>
        <w:numPr>
          <w:ilvl w:val="0"/>
          <w:numId w:val="17"/>
        </w:numPr>
        <w:tabs>
          <w:tab w:val="left" w:pos="1020"/>
        </w:tabs>
        <w:spacing w:line="276" w:lineRule="auto"/>
        <w:ind w:right="1041"/>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Finalizations:</w:t>
      </w:r>
      <w:r w:rsidRPr="00FF137E">
        <w:rPr>
          <w:rFonts w:asciiTheme="minorHAnsi" w:hAnsiTheme="minorHAnsi" w:cstheme="minorHAnsi"/>
          <w:spacing w:val="40"/>
          <w:sz w:val="24"/>
        </w:rPr>
        <w:t xml:space="preserve"> </w:t>
      </w:r>
      <w:r w:rsidRPr="00FF137E">
        <w:rPr>
          <w:rFonts w:asciiTheme="minorHAnsi" w:hAnsiTheme="minorHAnsi" w:cstheme="minorHAnsi"/>
          <w:sz w:val="24"/>
        </w:rPr>
        <w:t>During</w:t>
      </w:r>
      <w:r w:rsidRPr="00FF137E">
        <w:rPr>
          <w:rFonts w:asciiTheme="minorHAnsi" w:hAnsiTheme="minorHAnsi" w:cstheme="minorHAnsi"/>
          <w:spacing w:val="-1"/>
          <w:sz w:val="24"/>
        </w:rPr>
        <w:t xml:space="preserve"> </w:t>
      </w:r>
      <w:r w:rsidRPr="00FF137E">
        <w:rPr>
          <w:rFonts w:asciiTheme="minorHAnsi" w:hAnsiTheme="minorHAnsi" w:cstheme="minorHAnsi"/>
          <w:sz w:val="24"/>
        </w:rPr>
        <w:t>July</w:t>
      </w:r>
      <w:r w:rsidRPr="00FF137E">
        <w:rPr>
          <w:rFonts w:asciiTheme="minorHAnsi" w:hAnsiTheme="minorHAnsi" w:cstheme="minorHAnsi"/>
          <w:spacing w:val="-1"/>
          <w:sz w:val="24"/>
        </w:rPr>
        <w:t xml:space="preserve"> </w:t>
      </w:r>
      <w:r w:rsidRPr="00FF137E">
        <w:rPr>
          <w:rFonts w:asciiTheme="minorHAnsi" w:hAnsiTheme="minorHAnsi" w:cstheme="minorHAnsi"/>
          <w:sz w:val="24"/>
        </w:rPr>
        <w:t>2023</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June 2024,</w:t>
      </w:r>
      <w:r w:rsidRPr="00FF137E">
        <w:rPr>
          <w:rFonts w:asciiTheme="minorHAnsi" w:hAnsiTheme="minorHAnsi" w:cstheme="minorHAnsi"/>
          <w:spacing w:val="-1"/>
          <w:sz w:val="24"/>
        </w:rPr>
        <w:t xml:space="preserve"> </w:t>
      </w:r>
      <w:r w:rsidRPr="00FF137E">
        <w:rPr>
          <w:rFonts w:asciiTheme="minorHAnsi" w:hAnsiTheme="minorHAnsi" w:cstheme="minorHAnsi"/>
          <w:sz w:val="24"/>
        </w:rPr>
        <w:t>550</w:t>
      </w:r>
      <w:r w:rsidRPr="00FF137E">
        <w:rPr>
          <w:rFonts w:asciiTheme="minorHAnsi" w:hAnsiTheme="minorHAnsi" w:cstheme="minorHAnsi"/>
          <w:spacing w:val="-1"/>
          <w:sz w:val="24"/>
        </w:rPr>
        <w:t xml:space="preserve"> </w:t>
      </w:r>
      <w:r w:rsidRPr="00FF137E">
        <w:rPr>
          <w:rFonts w:asciiTheme="minorHAnsi" w:hAnsiTheme="minorHAnsi" w:cstheme="minorHAnsi"/>
          <w:sz w:val="24"/>
        </w:rPr>
        <w:t>adoptions</w:t>
      </w:r>
      <w:r w:rsidRPr="00FF137E">
        <w:rPr>
          <w:rFonts w:asciiTheme="minorHAnsi" w:hAnsiTheme="minorHAnsi" w:cstheme="minorHAnsi"/>
          <w:spacing w:val="-1"/>
          <w:sz w:val="24"/>
        </w:rPr>
        <w:t xml:space="preserve"> </w:t>
      </w:r>
      <w:r w:rsidRPr="00FF137E">
        <w:rPr>
          <w:rFonts w:asciiTheme="minorHAnsi" w:hAnsiTheme="minorHAnsi" w:cstheme="minorHAnsi"/>
          <w:sz w:val="24"/>
        </w:rPr>
        <w:t>were</w:t>
      </w:r>
      <w:r w:rsidRPr="00FF137E">
        <w:rPr>
          <w:rFonts w:asciiTheme="minorHAnsi" w:hAnsiTheme="minorHAnsi" w:cstheme="minorHAnsi"/>
          <w:spacing w:val="-2"/>
          <w:sz w:val="24"/>
        </w:rPr>
        <w:t xml:space="preserve"> </w:t>
      </w:r>
      <w:r w:rsidRPr="00FF137E">
        <w:rPr>
          <w:rFonts w:asciiTheme="minorHAnsi" w:hAnsiTheme="minorHAnsi" w:cstheme="minorHAnsi"/>
          <w:sz w:val="24"/>
        </w:rPr>
        <w:t>finalized</w:t>
      </w:r>
      <w:r w:rsidRPr="00FF137E">
        <w:rPr>
          <w:rFonts w:asciiTheme="minorHAnsi" w:hAnsiTheme="minorHAnsi" w:cstheme="minorHAnsi"/>
          <w:spacing w:val="-1"/>
          <w:sz w:val="24"/>
        </w:rPr>
        <w:t xml:space="preserve"> </w:t>
      </w:r>
      <w:r w:rsidRPr="00FF137E">
        <w:rPr>
          <w:rFonts w:asciiTheme="minorHAnsi" w:hAnsiTheme="minorHAnsi" w:cstheme="minorHAnsi"/>
          <w:sz w:val="24"/>
        </w:rPr>
        <w:t>and 33 of those adoptions were finalized by MC School of Law.</w:t>
      </w:r>
    </w:p>
    <w:p w14:paraId="100C67E3" w14:textId="77777777" w:rsidR="00EA4C0D" w:rsidRPr="00FF137E" w:rsidRDefault="00EA4C0D" w:rsidP="00EA4C0D">
      <w:pPr>
        <w:pStyle w:val="ListParagraph"/>
        <w:numPr>
          <w:ilvl w:val="0"/>
          <w:numId w:val="17"/>
        </w:numPr>
        <w:tabs>
          <w:tab w:val="left" w:pos="1020"/>
        </w:tabs>
        <w:spacing w:before="2" w:line="276" w:lineRule="auto"/>
        <w:ind w:right="1034"/>
        <w:rPr>
          <w:rFonts w:asciiTheme="minorHAnsi" w:hAnsiTheme="minorHAnsi" w:cstheme="minorHAnsi"/>
          <w:sz w:val="24"/>
        </w:rPr>
      </w:pPr>
      <w:r w:rsidRPr="00FF137E">
        <w:rPr>
          <w:rFonts w:asciiTheme="minorHAnsi" w:hAnsiTheme="minorHAnsi" w:cstheme="minorHAnsi"/>
          <w:sz w:val="24"/>
        </w:rPr>
        <w:t>Post</w:t>
      </w:r>
      <w:r w:rsidRPr="00FF137E">
        <w:rPr>
          <w:rFonts w:asciiTheme="minorHAnsi" w:hAnsiTheme="minorHAnsi" w:cstheme="minorHAnsi"/>
          <w:spacing w:val="-6"/>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8"/>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5"/>
          <w:sz w:val="24"/>
        </w:rPr>
        <w:t xml:space="preserve"> </w:t>
      </w:r>
      <w:r w:rsidRPr="00FF137E">
        <w:rPr>
          <w:rFonts w:asciiTheme="minorHAnsi" w:hAnsiTheme="minorHAnsi" w:cstheme="minorHAnsi"/>
          <w:sz w:val="24"/>
        </w:rPr>
        <w:t>During</w:t>
      </w:r>
      <w:r w:rsidRPr="00FF137E">
        <w:rPr>
          <w:rFonts w:asciiTheme="minorHAnsi" w:hAnsiTheme="minorHAnsi" w:cstheme="minorHAnsi"/>
          <w:spacing w:val="-6"/>
          <w:sz w:val="24"/>
        </w:rPr>
        <w:t xml:space="preserve"> </w:t>
      </w:r>
      <w:r w:rsidRPr="00FF137E">
        <w:rPr>
          <w:rFonts w:asciiTheme="minorHAnsi" w:hAnsiTheme="minorHAnsi" w:cstheme="minorHAnsi"/>
          <w:sz w:val="24"/>
        </w:rPr>
        <w:t>July</w:t>
      </w:r>
      <w:r w:rsidRPr="00FF137E">
        <w:rPr>
          <w:rFonts w:asciiTheme="minorHAnsi" w:hAnsiTheme="minorHAnsi" w:cstheme="minorHAnsi"/>
          <w:spacing w:val="-1"/>
          <w:sz w:val="24"/>
        </w:rPr>
        <w:t xml:space="preserve"> </w:t>
      </w:r>
      <w:r w:rsidRPr="00FF137E">
        <w:rPr>
          <w:rFonts w:asciiTheme="minorHAnsi" w:hAnsiTheme="minorHAnsi" w:cstheme="minorHAnsi"/>
          <w:sz w:val="24"/>
        </w:rPr>
        <w:t>2023</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June 2024,</w:t>
      </w:r>
      <w:r w:rsidRPr="00FF137E">
        <w:rPr>
          <w:rFonts w:asciiTheme="minorHAnsi" w:hAnsiTheme="minorHAnsi" w:cstheme="minorHAnsi"/>
          <w:spacing w:val="-7"/>
          <w:sz w:val="24"/>
        </w:rPr>
        <w:t xml:space="preserve"> </w:t>
      </w:r>
      <w:r w:rsidRPr="00FF137E">
        <w:rPr>
          <w:rFonts w:asciiTheme="minorHAnsi" w:hAnsiTheme="minorHAnsi" w:cstheme="minorHAnsi"/>
          <w:sz w:val="24"/>
        </w:rPr>
        <w:t>SCSY-APD</w:t>
      </w:r>
      <w:r w:rsidRPr="00FF137E">
        <w:rPr>
          <w:rFonts w:asciiTheme="minorHAnsi" w:hAnsiTheme="minorHAnsi" w:cstheme="minorHAnsi"/>
          <w:spacing w:val="-7"/>
          <w:sz w:val="24"/>
        </w:rPr>
        <w:t xml:space="preserve"> </w:t>
      </w:r>
      <w:r w:rsidRPr="00FF137E">
        <w:rPr>
          <w:rFonts w:asciiTheme="minorHAnsi" w:hAnsiTheme="minorHAnsi" w:cstheme="minorHAnsi"/>
          <w:sz w:val="24"/>
        </w:rPr>
        <w:t>served</w:t>
      </w:r>
      <w:r w:rsidRPr="00FF137E">
        <w:rPr>
          <w:rFonts w:asciiTheme="minorHAnsi" w:hAnsiTheme="minorHAnsi" w:cstheme="minorHAnsi"/>
          <w:spacing w:val="-6"/>
          <w:sz w:val="24"/>
        </w:rPr>
        <w:t xml:space="preserve"> </w:t>
      </w:r>
      <w:r w:rsidRPr="00FF137E">
        <w:rPr>
          <w:rFonts w:asciiTheme="minorHAnsi" w:hAnsiTheme="minorHAnsi" w:cstheme="minorHAnsi"/>
          <w:sz w:val="24"/>
        </w:rPr>
        <w:t>1,178</w:t>
      </w:r>
      <w:r w:rsidRPr="00FF137E">
        <w:rPr>
          <w:rFonts w:asciiTheme="minorHAnsi" w:hAnsiTheme="minorHAnsi" w:cstheme="minorHAnsi"/>
          <w:spacing w:val="-7"/>
          <w:sz w:val="24"/>
        </w:rPr>
        <w:t xml:space="preserve"> </w:t>
      </w:r>
      <w:r w:rsidRPr="00FF137E">
        <w:rPr>
          <w:rFonts w:asciiTheme="minorHAnsi" w:hAnsiTheme="minorHAnsi" w:cstheme="minorHAnsi"/>
          <w:sz w:val="24"/>
        </w:rPr>
        <w:t>families by providing direct and indirect services.</w:t>
      </w:r>
    </w:p>
    <w:p w14:paraId="46FA2E7B" w14:textId="77777777" w:rsidR="00EA4C0D" w:rsidRPr="00FF137E" w:rsidRDefault="00EA4C0D" w:rsidP="00EA4C0D">
      <w:pPr>
        <w:pStyle w:val="ListParagraph"/>
        <w:numPr>
          <w:ilvl w:val="0"/>
          <w:numId w:val="17"/>
        </w:numPr>
        <w:tabs>
          <w:tab w:val="left" w:pos="1019"/>
        </w:tabs>
        <w:spacing w:line="274" w:lineRule="exact"/>
        <w:ind w:left="1019" w:hanging="359"/>
        <w:rPr>
          <w:rFonts w:asciiTheme="minorHAnsi" w:hAnsiTheme="minorHAnsi" w:cstheme="minorHAnsi"/>
          <w:sz w:val="24"/>
        </w:rPr>
      </w:pPr>
      <w:r w:rsidRPr="00FF137E">
        <w:rPr>
          <w:rFonts w:asciiTheme="minorHAnsi" w:hAnsiTheme="minorHAnsi" w:cstheme="minorHAnsi"/>
          <w:sz w:val="24"/>
        </w:rPr>
        <w:t>TPR</w:t>
      </w:r>
      <w:r w:rsidRPr="00FF137E">
        <w:rPr>
          <w:rFonts w:asciiTheme="minorHAnsi" w:hAnsiTheme="minorHAnsi" w:cstheme="minorHAnsi"/>
          <w:spacing w:val="-2"/>
          <w:sz w:val="24"/>
        </w:rPr>
        <w:t xml:space="preserve"> </w:t>
      </w:r>
      <w:r w:rsidRPr="00FF137E">
        <w:rPr>
          <w:rFonts w:asciiTheme="minorHAnsi" w:hAnsiTheme="minorHAnsi" w:cstheme="minorHAnsi"/>
          <w:sz w:val="24"/>
        </w:rPr>
        <w:t>Packets</w:t>
      </w:r>
      <w:r w:rsidRPr="00FF137E">
        <w:rPr>
          <w:rFonts w:asciiTheme="minorHAnsi" w:hAnsiTheme="minorHAnsi" w:cstheme="minorHAnsi"/>
          <w:spacing w:val="-2"/>
          <w:sz w:val="24"/>
        </w:rPr>
        <w:t xml:space="preserve"> </w:t>
      </w:r>
      <w:r w:rsidRPr="00FF137E">
        <w:rPr>
          <w:rFonts w:asciiTheme="minorHAnsi" w:hAnsiTheme="minorHAnsi" w:cstheme="minorHAnsi"/>
          <w:sz w:val="24"/>
        </w:rPr>
        <w:t>Submitted</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2"/>
          <w:sz w:val="24"/>
        </w:rPr>
        <w:t xml:space="preserve"> </w:t>
      </w:r>
      <w:r w:rsidRPr="00FF137E">
        <w:rPr>
          <w:rFonts w:asciiTheme="minorHAnsi" w:hAnsiTheme="minorHAnsi" w:cstheme="minorHAnsi"/>
          <w:sz w:val="24"/>
        </w:rPr>
        <w:t>State</w:t>
      </w:r>
      <w:r w:rsidRPr="00FF137E">
        <w:rPr>
          <w:rFonts w:asciiTheme="minorHAnsi" w:hAnsiTheme="minorHAnsi" w:cstheme="minorHAnsi"/>
          <w:spacing w:val="-3"/>
          <w:sz w:val="24"/>
        </w:rPr>
        <w:t xml:space="preserve"> </w:t>
      </w:r>
      <w:r w:rsidRPr="00FF137E">
        <w:rPr>
          <w:rFonts w:asciiTheme="minorHAnsi" w:hAnsiTheme="minorHAnsi" w:cstheme="minorHAnsi"/>
          <w:sz w:val="24"/>
        </w:rPr>
        <w:t>Office:</w:t>
      </w:r>
      <w:r w:rsidRPr="00FF137E">
        <w:rPr>
          <w:rFonts w:asciiTheme="minorHAnsi" w:hAnsiTheme="minorHAnsi" w:cstheme="minorHAnsi"/>
          <w:spacing w:val="2"/>
          <w:sz w:val="24"/>
        </w:rPr>
        <w:t xml:space="preserve"> </w:t>
      </w:r>
      <w:r w:rsidRPr="00FF137E">
        <w:rPr>
          <w:rFonts w:asciiTheme="minorHAnsi" w:hAnsiTheme="minorHAnsi" w:cstheme="minorHAnsi"/>
          <w:spacing w:val="-5"/>
          <w:sz w:val="24"/>
        </w:rPr>
        <w:t>721</w:t>
      </w:r>
    </w:p>
    <w:p w14:paraId="06D5F54F" w14:textId="77777777" w:rsidR="00EA4C0D" w:rsidRPr="00FF137E" w:rsidRDefault="00EA4C0D" w:rsidP="00EA4C0D">
      <w:pPr>
        <w:pStyle w:val="ListParagraph"/>
        <w:numPr>
          <w:ilvl w:val="0"/>
          <w:numId w:val="17"/>
        </w:numPr>
        <w:tabs>
          <w:tab w:val="left" w:pos="1019"/>
        </w:tabs>
        <w:spacing w:before="41"/>
        <w:ind w:left="1019" w:hanging="359"/>
        <w:rPr>
          <w:rFonts w:asciiTheme="minorHAnsi" w:hAnsiTheme="minorHAnsi" w:cstheme="minorHAnsi"/>
          <w:sz w:val="24"/>
        </w:rPr>
      </w:pPr>
      <w:r w:rsidRPr="00FF137E">
        <w:rPr>
          <w:rFonts w:asciiTheme="minorHAnsi" w:hAnsiTheme="minorHAnsi" w:cstheme="minorHAnsi"/>
          <w:sz w:val="24"/>
        </w:rPr>
        <w:t>TPR</w:t>
      </w:r>
      <w:r w:rsidRPr="00FF137E">
        <w:rPr>
          <w:rFonts w:asciiTheme="minorHAnsi" w:hAnsiTheme="minorHAnsi" w:cstheme="minorHAnsi"/>
          <w:spacing w:val="-4"/>
          <w:sz w:val="24"/>
        </w:rPr>
        <w:t xml:space="preserve"> </w:t>
      </w:r>
      <w:r w:rsidRPr="00FF137E">
        <w:rPr>
          <w:rFonts w:asciiTheme="minorHAnsi" w:hAnsiTheme="minorHAnsi" w:cstheme="minorHAnsi"/>
          <w:sz w:val="24"/>
        </w:rPr>
        <w:t>Packets</w:t>
      </w:r>
      <w:r w:rsidRPr="00FF137E">
        <w:rPr>
          <w:rFonts w:asciiTheme="minorHAnsi" w:hAnsiTheme="minorHAnsi" w:cstheme="minorHAnsi"/>
          <w:spacing w:val="-3"/>
          <w:sz w:val="24"/>
        </w:rPr>
        <w:t xml:space="preserve"> </w:t>
      </w:r>
      <w:r w:rsidRPr="00FF137E">
        <w:rPr>
          <w:rFonts w:asciiTheme="minorHAnsi" w:hAnsiTheme="minorHAnsi" w:cstheme="minorHAnsi"/>
          <w:sz w:val="24"/>
        </w:rPr>
        <w:t>Submitted</w:t>
      </w:r>
      <w:r w:rsidRPr="00FF137E">
        <w:rPr>
          <w:rFonts w:asciiTheme="minorHAnsi" w:hAnsiTheme="minorHAnsi" w:cstheme="minorHAnsi"/>
          <w:spacing w:val="-2"/>
          <w:sz w:val="24"/>
        </w:rPr>
        <w:t xml:space="preserve"> </w:t>
      </w:r>
      <w:r w:rsidRPr="00FF137E">
        <w:rPr>
          <w:rFonts w:asciiTheme="minorHAnsi" w:hAnsiTheme="minorHAnsi" w:cstheme="minorHAnsi"/>
          <w:sz w:val="24"/>
        </w:rPr>
        <w:t>to</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Attorney</w:t>
      </w:r>
      <w:r w:rsidRPr="00FF137E">
        <w:rPr>
          <w:rFonts w:asciiTheme="minorHAnsi" w:hAnsiTheme="minorHAnsi" w:cstheme="minorHAnsi"/>
          <w:spacing w:val="-2"/>
          <w:sz w:val="24"/>
        </w:rPr>
        <w:t xml:space="preserve"> </w:t>
      </w:r>
      <w:r w:rsidRPr="00FF137E">
        <w:rPr>
          <w:rFonts w:asciiTheme="minorHAnsi" w:hAnsiTheme="minorHAnsi" w:cstheme="minorHAnsi"/>
          <w:sz w:val="24"/>
        </w:rPr>
        <w:t>General’s Office</w:t>
      </w:r>
      <w:r w:rsidRPr="00FF137E">
        <w:rPr>
          <w:rFonts w:asciiTheme="minorHAnsi" w:hAnsiTheme="minorHAnsi" w:cstheme="minorHAnsi"/>
          <w:spacing w:val="-3"/>
          <w:sz w:val="24"/>
        </w:rPr>
        <w:t xml:space="preserve"> </w:t>
      </w:r>
      <w:r w:rsidRPr="00FF137E">
        <w:rPr>
          <w:rFonts w:asciiTheme="minorHAnsi" w:hAnsiTheme="minorHAnsi" w:cstheme="minorHAnsi"/>
          <w:sz w:val="24"/>
        </w:rPr>
        <w:t>by</w:t>
      </w:r>
      <w:r w:rsidRPr="00FF137E">
        <w:rPr>
          <w:rFonts w:asciiTheme="minorHAnsi" w:hAnsiTheme="minorHAnsi" w:cstheme="minorHAnsi"/>
          <w:spacing w:val="-2"/>
          <w:sz w:val="24"/>
        </w:rPr>
        <w:t xml:space="preserve"> </w:t>
      </w:r>
      <w:r w:rsidRPr="00FF137E">
        <w:rPr>
          <w:rFonts w:asciiTheme="minorHAnsi" w:hAnsiTheme="minorHAnsi" w:cstheme="minorHAnsi"/>
          <w:sz w:val="24"/>
        </w:rPr>
        <w:t>State</w:t>
      </w:r>
      <w:r w:rsidRPr="00FF137E">
        <w:rPr>
          <w:rFonts w:asciiTheme="minorHAnsi" w:hAnsiTheme="minorHAnsi" w:cstheme="minorHAnsi"/>
          <w:spacing w:val="-1"/>
          <w:sz w:val="24"/>
        </w:rPr>
        <w:t xml:space="preserve"> </w:t>
      </w:r>
      <w:r w:rsidRPr="00FF137E">
        <w:rPr>
          <w:rFonts w:asciiTheme="minorHAnsi" w:hAnsiTheme="minorHAnsi" w:cstheme="minorHAnsi"/>
          <w:sz w:val="24"/>
        </w:rPr>
        <w:t>Office:</w:t>
      </w:r>
      <w:r w:rsidRPr="00FF137E">
        <w:rPr>
          <w:rFonts w:asciiTheme="minorHAnsi" w:hAnsiTheme="minorHAnsi" w:cstheme="minorHAnsi"/>
          <w:spacing w:val="2"/>
          <w:sz w:val="24"/>
        </w:rPr>
        <w:t xml:space="preserve"> </w:t>
      </w:r>
      <w:r w:rsidRPr="00FF137E">
        <w:rPr>
          <w:rFonts w:asciiTheme="minorHAnsi" w:hAnsiTheme="minorHAnsi" w:cstheme="minorHAnsi"/>
          <w:spacing w:val="-5"/>
          <w:sz w:val="24"/>
        </w:rPr>
        <w:t>682</w:t>
      </w:r>
    </w:p>
    <w:p w14:paraId="1BA6FEF0" w14:textId="158D7BE1" w:rsidR="00112D49" w:rsidRPr="00FF137E" w:rsidRDefault="00EA4C0D">
      <w:pPr>
        <w:pStyle w:val="ListParagraph"/>
        <w:numPr>
          <w:ilvl w:val="0"/>
          <w:numId w:val="17"/>
        </w:numPr>
        <w:tabs>
          <w:tab w:val="left" w:pos="1020"/>
        </w:tabs>
        <w:spacing w:before="41" w:line="276" w:lineRule="auto"/>
        <w:ind w:right="1038"/>
        <w:jc w:val="both"/>
        <w:rPr>
          <w:rFonts w:asciiTheme="minorHAnsi" w:hAnsiTheme="minorHAnsi" w:cstheme="minorHAnsi"/>
          <w:sz w:val="24"/>
        </w:rPr>
      </w:pPr>
      <w:r w:rsidRPr="00FF137E">
        <w:rPr>
          <w:rFonts w:asciiTheme="minorHAnsi" w:hAnsiTheme="minorHAnsi" w:cstheme="minorHAnsi"/>
          <w:sz w:val="24"/>
        </w:rPr>
        <w:t>Children</w:t>
      </w:r>
      <w:r w:rsidRPr="00FF137E">
        <w:rPr>
          <w:rFonts w:asciiTheme="minorHAnsi" w:hAnsiTheme="minorHAnsi" w:cstheme="minorHAnsi"/>
          <w:spacing w:val="-4"/>
          <w:sz w:val="24"/>
        </w:rPr>
        <w:t xml:space="preserve"> </w:t>
      </w:r>
      <w:r w:rsidRPr="00FF137E">
        <w:rPr>
          <w:rFonts w:asciiTheme="minorHAnsi" w:hAnsiTheme="minorHAnsi" w:cstheme="minorHAnsi"/>
          <w:sz w:val="24"/>
        </w:rPr>
        <w:t>Legally</w:t>
      </w:r>
      <w:r w:rsidRPr="00FF137E">
        <w:rPr>
          <w:rFonts w:asciiTheme="minorHAnsi" w:hAnsiTheme="minorHAnsi" w:cstheme="minorHAnsi"/>
          <w:spacing w:val="-2"/>
          <w:sz w:val="24"/>
        </w:rPr>
        <w:t xml:space="preserve"> </w:t>
      </w:r>
      <w:r w:rsidRPr="00FF137E">
        <w:rPr>
          <w:rFonts w:asciiTheme="minorHAnsi" w:hAnsiTheme="minorHAnsi" w:cstheme="minorHAnsi"/>
          <w:sz w:val="24"/>
        </w:rPr>
        <w:t>Free</w:t>
      </w:r>
      <w:r w:rsidRPr="00FF137E">
        <w:rPr>
          <w:rFonts w:asciiTheme="minorHAnsi" w:hAnsiTheme="minorHAnsi" w:cstheme="minorHAnsi"/>
          <w:spacing w:val="-2"/>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628</w:t>
      </w:r>
    </w:p>
    <w:p w14:paraId="708F0E55" w14:textId="3430B750" w:rsidR="006A0CF9" w:rsidRPr="00FF137E" w:rsidRDefault="006A0CF9">
      <w:pPr>
        <w:rPr>
          <w:rFonts w:asciiTheme="minorHAnsi" w:hAnsiTheme="minorHAnsi" w:cstheme="minorHAnsi"/>
          <w:sz w:val="24"/>
          <w:szCs w:val="24"/>
        </w:rPr>
      </w:pPr>
      <w:r w:rsidRPr="00FF137E">
        <w:rPr>
          <w:rFonts w:asciiTheme="minorHAnsi" w:hAnsiTheme="minorHAnsi" w:cstheme="minorHAnsi"/>
        </w:rPr>
        <w:br w:type="page"/>
      </w:r>
    </w:p>
    <w:p w14:paraId="4BF55127" w14:textId="77777777" w:rsidR="00112D49" w:rsidRPr="00FF137E" w:rsidRDefault="00112D49">
      <w:pPr>
        <w:pStyle w:val="BodyText"/>
        <w:spacing w:before="41"/>
        <w:rPr>
          <w:rFonts w:asciiTheme="minorHAnsi" w:hAnsiTheme="minorHAnsi" w:cstheme="minorHAnsi"/>
        </w:rPr>
      </w:pPr>
    </w:p>
    <w:p w14:paraId="4CC1B9BE" w14:textId="77777777" w:rsidR="00112D49" w:rsidRPr="00FF137E" w:rsidRDefault="00DC3A48">
      <w:pPr>
        <w:pStyle w:val="BodyText"/>
        <w:spacing w:before="76"/>
        <w:ind w:left="42" w:right="66"/>
        <w:jc w:val="center"/>
        <w:rPr>
          <w:rFonts w:asciiTheme="minorHAnsi" w:hAnsiTheme="minorHAnsi" w:cstheme="minorHAnsi"/>
        </w:rPr>
      </w:pPr>
      <w:r w:rsidRPr="00FF137E">
        <w:rPr>
          <w:rFonts w:asciiTheme="minorHAnsi" w:hAnsiTheme="minorHAnsi" w:cstheme="minorHAnsi"/>
          <w:noProof/>
        </w:rPr>
        <mc:AlternateContent>
          <mc:Choice Requires="wps">
            <w:drawing>
              <wp:anchor distT="0" distB="0" distL="0" distR="0" simplePos="0" relativeHeight="251638272" behindDoc="0" locked="0" layoutInCell="1" allowOverlap="1" wp14:anchorId="407D5A90" wp14:editId="24080A80">
                <wp:simplePos x="0" y="0"/>
                <wp:positionH relativeFrom="page">
                  <wp:posOffset>457200</wp:posOffset>
                </wp:positionH>
                <wp:positionV relativeFrom="page">
                  <wp:posOffset>7662112</wp:posOffset>
                </wp:positionV>
                <wp:extent cx="9525" cy="175895"/>
                <wp:effectExtent l="0" t="0" r="0" b="0"/>
                <wp:wrapNone/>
                <wp:docPr id="151" name="Freeform: 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5895"/>
                        </a:xfrm>
                        <a:custGeom>
                          <a:avLst/>
                          <a:gdLst/>
                          <a:ahLst/>
                          <a:cxnLst/>
                          <a:rect l="l" t="t" r="r" b="b"/>
                          <a:pathLst>
                            <a:path w="9525" h="175895">
                              <a:moveTo>
                                <a:pt x="9143" y="0"/>
                              </a:moveTo>
                              <a:lnTo>
                                <a:pt x="0" y="0"/>
                              </a:lnTo>
                              <a:lnTo>
                                <a:pt x="0" y="175564"/>
                              </a:lnTo>
                              <a:lnTo>
                                <a:pt x="9143" y="17556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99FE3" id="Freeform: Shape 151" o:spid="_x0000_s1026" style="position:absolute;margin-left:36pt;margin-top:603.3pt;width:.75pt;height:13.85pt;z-index:251638272;visibility:visible;mso-wrap-style:square;mso-wrap-distance-left:0;mso-wrap-distance-top:0;mso-wrap-distance-right:0;mso-wrap-distance-bottom:0;mso-position-horizontal:absolute;mso-position-horizontal-relative:page;mso-position-vertical:absolute;mso-position-vertical-relative:page;v-text-anchor:top" coordsize="9525,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" path="m9143,l,,,175564r9143,l9143,xe" fillcolor="black" stroked="f">
                <v:path arrowok="t"/>
                <w10:wrap anchorx="page" anchory="page"/>
              </v:shape>
            </w:pict>
          </mc:Fallback>
        </mc:AlternateContent>
      </w:r>
      <w:r w:rsidRPr="00FF137E">
        <w:rPr>
          <w:rFonts w:asciiTheme="minorHAnsi" w:hAnsiTheme="minorHAnsi" w:cstheme="minorHAnsi"/>
          <w:u w:val="single"/>
        </w:rPr>
        <w:t>Services</w:t>
      </w:r>
      <w:r w:rsidRPr="00FF137E">
        <w:rPr>
          <w:rFonts w:asciiTheme="minorHAnsi" w:hAnsiTheme="minorHAnsi" w:cstheme="minorHAnsi"/>
          <w:spacing w:val="-4"/>
          <w:u w:val="single"/>
        </w:rPr>
        <w:t xml:space="preserve"> </w:t>
      </w:r>
      <w:r w:rsidRPr="00FF137E">
        <w:rPr>
          <w:rFonts w:asciiTheme="minorHAnsi" w:hAnsiTheme="minorHAnsi" w:cstheme="minorHAnsi"/>
          <w:u w:val="single"/>
        </w:rPr>
        <w:t>Provided</w:t>
      </w:r>
      <w:r w:rsidRPr="00FF137E">
        <w:rPr>
          <w:rFonts w:asciiTheme="minorHAnsi" w:hAnsiTheme="minorHAnsi" w:cstheme="minorHAnsi"/>
          <w:spacing w:val="-1"/>
          <w:u w:val="single"/>
        </w:rPr>
        <w:t xml:space="preserve"> </w:t>
      </w:r>
      <w:r w:rsidRPr="00FF137E">
        <w:rPr>
          <w:rFonts w:asciiTheme="minorHAnsi" w:hAnsiTheme="minorHAnsi" w:cstheme="minorHAnsi"/>
          <w:u w:val="single"/>
        </w:rPr>
        <w:t>under PSSF</w:t>
      </w:r>
      <w:r w:rsidRPr="00FF137E">
        <w:rPr>
          <w:rFonts w:asciiTheme="minorHAnsi" w:hAnsiTheme="minorHAnsi" w:cstheme="minorHAnsi"/>
          <w:spacing w:val="-3"/>
          <w:u w:val="single"/>
        </w:rPr>
        <w:t xml:space="preserve"> </w:t>
      </w:r>
      <w:r w:rsidRPr="00FF137E">
        <w:rPr>
          <w:rFonts w:asciiTheme="minorHAnsi" w:hAnsiTheme="minorHAnsi" w:cstheme="minorHAnsi"/>
          <w:u w:val="single"/>
        </w:rPr>
        <w:t>Adoption</w:t>
      </w:r>
      <w:r w:rsidRPr="00FF137E">
        <w:rPr>
          <w:rFonts w:asciiTheme="minorHAnsi" w:hAnsiTheme="minorHAnsi" w:cstheme="minorHAnsi"/>
          <w:spacing w:val="-1"/>
          <w:u w:val="single"/>
        </w:rPr>
        <w:t xml:space="preserve"> </w:t>
      </w:r>
      <w:r w:rsidRPr="00FF137E">
        <w:rPr>
          <w:rFonts w:asciiTheme="minorHAnsi" w:hAnsiTheme="minorHAnsi" w:cstheme="minorHAnsi"/>
          <w:u w:val="single"/>
        </w:rPr>
        <w:t>Promotion</w:t>
      </w:r>
      <w:r w:rsidRPr="00FF137E">
        <w:rPr>
          <w:rFonts w:asciiTheme="minorHAnsi" w:hAnsiTheme="minorHAnsi" w:cstheme="minorHAnsi"/>
          <w:spacing w:val="-1"/>
          <w:u w:val="single"/>
        </w:rPr>
        <w:t xml:space="preserve"> </w:t>
      </w:r>
      <w:r w:rsidRPr="00FF137E">
        <w:rPr>
          <w:rFonts w:asciiTheme="minorHAnsi" w:hAnsiTheme="minorHAnsi" w:cstheme="minorHAnsi"/>
          <w:u w:val="single"/>
        </w:rPr>
        <w:t>and</w:t>
      </w:r>
      <w:r w:rsidRPr="00FF137E">
        <w:rPr>
          <w:rFonts w:asciiTheme="minorHAnsi" w:hAnsiTheme="minorHAnsi" w:cstheme="minorHAnsi"/>
          <w:spacing w:val="-1"/>
          <w:u w:val="single"/>
        </w:rPr>
        <w:t xml:space="preserve"> </w:t>
      </w:r>
      <w:r w:rsidRPr="00FF137E">
        <w:rPr>
          <w:rFonts w:asciiTheme="minorHAnsi" w:hAnsiTheme="minorHAnsi" w:cstheme="minorHAnsi"/>
          <w:u w:val="single"/>
        </w:rPr>
        <w:t>Support</w:t>
      </w:r>
      <w:r w:rsidRPr="00FF137E">
        <w:rPr>
          <w:rFonts w:asciiTheme="minorHAnsi" w:hAnsiTheme="minorHAnsi" w:cstheme="minorHAnsi"/>
          <w:spacing w:val="-1"/>
          <w:u w:val="single"/>
        </w:rPr>
        <w:t xml:space="preserve"> </w:t>
      </w:r>
      <w:r w:rsidRPr="00FF137E">
        <w:rPr>
          <w:rFonts w:asciiTheme="minorHAnsi" w:hAnsiTheme="minorHAnsi" w:cstheme="minorHAnsi"/>
          <w:spacing w:val="-2"/>
          <w:u w:val="single"/>
        </w:rPr>
        <w:t>Services</w:t>
      </w:r>
    </w:p>
    <w:p w14:paraId="3EFF94C0" w14:textId="77777777" w:rsidR="00112D49" w:rsidRPr="00FF137E" w:rsidRDefault="00112D49">
      <w:pPr>
        <w:pStyle w:val="BodyText"/>
        <w:spacing w:before="47"/>
        <w:rPr>
          <w:rFonts w:asciiTheme="minorHAnsi" w:hAnsiTheme="minorHAnsi" w:cstheme="minorHAnsi"/>
          <w:sz w:val="2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6"/>
        <w:gridCol w:w="3972"/>
      </w:tblGrid>
      <w:tr w:rsidR="00112D49" w:rsidRPr="00FF137E" w14:paraId="41BC6DDE" w14:textId="77777777">
        <w:trPr>
          <w:trHeight w:val="827"/>
        </w:trPr>
        <w:tc>
          <w:tcPr>
            <w:tcW w:w="8828" w:type="dxa"/>
            <w:gridSpan w:val="2"/>
          </w:tcPr>
          <w:p w14:paraId="6DFA64B6" w14:textId="77777777" w:rsidR="00112D49" w:rsidRPr="00FF137E" w:rsidRDefault="00DC3A48">
            <w:pPr>
              <w:pStyle w:val="TableParagraph"/>
              <w:ind w:left="1526" w:right="1514"/>
              <w:jc w:val="center"/>
              <w:rPr>
                <w:rFonts w:asciiTheme="minorHAnsi" w:hAnsiTheme="minorHAnsi" w:cstheme="minorHAnsi"/>
                <w:b/>
                <w:sz w:val="24"/>
              </w:rPr>
            </w:pPr>
            <w:r w:rsidRPr="00FF137E">
              <w:rPr>
                <w:rFonts w:asciiTheme="minorHAnsi" w:hAnsiTheme="minorHAnsi" w:cstheme="minorHAnsi"/>
                <w:b/>
                <w:sz w:val="24"/>
              </w:rPr>
              <w:t>Promoting</w:t>
            </w:r>
            <w:r w:rsidRPr="00FF137E">
              <w:rPr>
                <w:rFonts w:asciiTheme="minorHAnsi" w:hAnsiTheme="minorHAnsi" w:cstheme="minorHAnsi"/>
                <w:b/>
                <w:spacing w:val="-6"/>
                <w:sz w:val="24"/>
              </w:rPr>
              <w:t xml:space="preserve"> </w:t>
            </w:r>
            <w:r w:rsidRPr="00FF137E">
              <w:rPr>
                <w:rFonts w:asciiTheme="minorHAnsi" w:hAnsiTheme="minorHAnsi" w:cstheme="minorHAnsi"/>
                <w:b/>
                <w:sz w:val="24"/>
              </w:rPr>
              <w:t>Safe</w:t>
            </w:r>
            <w:r w:rsidRPr="00FF137E">
              <w:rPr>
                <w:rFonts w:asciiTheme="minorHAnsi" w:hAnsiTheme="minorHAnsi" w:cstheme="minorHAnsi"/>
                <w:b/>
                <w:spacing w:val="-7"/>
                <w:sz w:val="24"/>
              </w:rPr>
              <w:t xml:space="preserve"> </w:t>
            </w:r>
            <w:r w:rsidRPr="00FF137E">
              <w:rPr>
                <w:rFonts w:asciiTheme="minorHAnsi" w:hAnsiTheme="minorHAnsi" w:cstheme="minorHAnsi"/>
                <w:b/>
                <w:sz w:val="24"/>
              </w:rPr>
              <w:t>&amp;</w:t>
            </w:r>
            <w:r w:rsidRPr="00FF137E">
              <w:rPr>
                <w:rFonts w:asciiTheme="minorHAnsi" w:hAnsiTheme="minorHAnsi" w:cstheme="minorHAnsi"/>
                <w:b/>
                <w:spacing w:val="-7"/>
                <w:sz w:val="24"/>
              </w:rPr>
              <w:t xml:space="preserve"> </w:t>
            </w:r>
            <w:r w:rsidRPr="00FF137E">
              <w:rPr>
                <w:rFonts w:asciiTheme="minorHAnsi" w:hAnsiTheme="minorHAnsi" w:cstheme="minorHAnsi"/>
                <w:b/>
                <w:sz w:val="24"/>
              </w:rPr>
              <w:t>Stable</w:t>
            </w:r>
            <w:r w:rsidRPr="00FF137E">
              <w:rPr>
                <w:rFonts w:asciiTheme="minorHAnsi" w:hAnsiTheme="minorHAnsi" w:cstheme="minorHAnsi"/>
                <w:b/>
                <w:spacing w:val="-7"/>
                <w:sz w:val="24"/>
              </w:rPr>
              <w:t xml:space="preserve"> </w:t>
            </w:r>
            <w:r w:rsidRPr="00FF137E">
              <w:rPr>
                <w:rFonts w:asciiTheme="minorHAnsi" w:hAnsiTheme="minorHAnsi" w:cstheme="minorHAnsi"/>
                <w:b/>
                <w:sz w:val="24"/>
              </w:rPr>
              <w:t>Families</w:t>
            </w:r>
            <w:r w:rsidRPr="00FF137E">
              <w:rPr>
                <w:rFonts w:asciiTheme="minorHAnsi" w:hAnsiTheme="minorHAnsi" w:cstheme="minorHAnsi"/>
                <w:b/>
                <w:spacing w:val="-6"/>
                <w:sz w:val="24"/>
              </w:rPr>
              <w:t xml:space="preserve"> </w:t>
            </w:r>
            <w:r w:rsidRPr="00FF137E">
              <w:rPr>
                <w:rFonts w:asciiTheme="minorHAnsi" w:hAnsiTheme="minorHAnsi" w:cstheme="minorHAnsi"/>
                <w:b/>
                <w:sz w:val="24"/>
              </w:rPr>
              <w:t>2022</w:t>
            </w:r>
            <w:r w:rsidRPr="00FF137E">
              <w:rPr>
                <w:rFonts w:asciiTheme="minorHAnsi" w:hAnsiTheme="minorHAnsi" w:cstheme="minorHAnsi"/>
                <w:b/>
                <w:spacing w:val="-4"/>
                <w:sz w:val="24"/>
              </w:rPr>
              <w:t xml:space="preserve"> </w:t>
            </w:r>
            <w:r w:rsidRPr="00FF137E">
              <w:rPr>
                <w:rFonts w:asciiTheme="minorHAnsi" w:hAnsiTheme="minorHAnsi" w:cstheme="minorHAnsi"/>
                <w:b/>
                <w:sz w:val="24"/>
              </w:rPr>
              <w:t>–</w:t>
            </w:r>
            <w:r w:rsidRPr="00FF137E">
              <w:rPr>
                <w:rFonts w:asciiTheme="minorHAnsi" w:hAnsiTheme="minorHAnsi" w:cstheme="minorHAnsi"/>
                <w:b/>
                <w:spacing w:val="-6"/>
                <w:sz w:val="24"/>
              </w:rPr>
              <w:t xml:space="preserve"> </w:t>
            </w:r>
            <w:r w:rsidRPr="00FF137E">
              <w:rPr>
                <w:rFonts w:asciiTheme="minorHAnsi" w:hAnsiTheme="minorHAnsi" w:cstheme="minorHAnsi"/>
                <w:b/>
                <w:sz w:val="24"/>
              </w:rPr>
              <w:t>Adoption (PSSF 2022)</w:t>
            </w:r>
          </w:p>
          <w:p w14:paraId="39F68797" w14:textId="77777777" w:rsidR="00112D49" w:rsidRPr="00FF137E" w:rsidRDefault="00DC3A48">
            <w:pPr>
              <w:pStyle w:val="TableParagraph"/>
              <w:tabs>
                <w:tab w:val="left" w:pos="4972"/>
              </w:tabs>
              <w:spacing w:line="257" w:lineRule="exact"/>
              <w:ind w:left="6"/>
              <w:jc w:val="center"/>
              <w:rPr>
                <w:rFonts w:asciiTheme="minorHAnsi" w:hAnsiTheme="minorHAnsi" w:cstheme="minorHAnsi"/>
                <w:sz w:val="24"/>
              </w:rPr>
            </w:pPr>
            <w:r w:rsidRPr="00FF137E">
              <w:rPr>
                <w:rFonts w:asciiTheme="minorHAnsi" w:hAnsiTheme="minorHAnsi" w:cstheme="minorHAnsi"/>
                <w:sz w:val="24"/>
              </w:rPr>
              <w:t>Obligation</w:t>
            </w:r>
            <w:r w:rsidRPr="00FF137E">
              <w:rPr>
                <w:rFonts w:asciiTheme="minorHAnsi" w:hAnsiTheme="minorHAnsi" w:cstheme="minorHAnsi"/>
                <w:spacing w:val="-1"/>
                <w:sz w:val="24"/>
              </w:rPr>
              <w:t xml:space="preserve"> </w:t>
            </w:r>
            <w:r w:rsidRPr="00FF137E">
              <w:rPr>
                <w:rFonts w:asciiTheme="minorHAnsi" w:hAnsiTheme="minorHAnsi" w:cstheme="minorHAnsi"/>
                <w:sz w:val="24"/>
              </w:rPr>
              <w:t>Date:</w:t>
            </w:r>
            <w:r w:rsidRPr="00FF137E">
              <w:rPr>
                <w:rFonts w:asciiTheme="minorHAnsi" w:hAnsiTheme="minorHAnsi" w:cstheme="minorHAnsi"/>
                <w:spacing w:val="-1"/>
                <w:sz w:val="24"/>
              </w:rPr>
              <w:t xml:space="preserve"> </w:t>
            </w:r>
            <w:r w:rsidRPr="00FF137E">
              <w:rPr>
                <w:rFonts w:asciiTheme="minorHAnsi" w:hAnsiTheme="minorHAnsi" w:cstheme="minorHAnsi"/>
                <w:sz w:val="24"/>
              </w:rPr>
              <w:t>September</w:t>
            </w:r>
            <w:r w:rsidRPr="00FF137E">
              <w:rPr>
                <w:rFonts w:asciiTheme="minorHAnsi" w:hAnsiTheme="minorHAnsi" w:cstheme="minorHAnsi"/>
                <w:spacing w:val="-1"/>
                <w:sz w:val="24"/>
              </w:rPr>
              <w:t xml:space="preserve"> </w:t>
            </w:r>
            <w:r w:rsidRPr="00FF137E">
              <w:rPr>
                <w:rFonts w:asciiTheme="minorHAnsi" w:hAnsiTheme="minorHAnsi" w:cstheme="minorHAnsi"/>
                <w:sz w:val="24"/>
              </w:rPr>
              <w:t>30,</w:t>
            </w:r>
            <w:r w:rsidRPr="00FF137E">
              <w:rPr>
                <w:rFonts w:asciiTheme="minorHAnsi" w:hAnsiTheme="minorHAnsi" w:cstheme="minorHAnsi"/>
                <w:spacing w:val="-1"/>
                <w:sz w:val="24"/>
              </w:rPr>
              <w:t xml:space="preserve"> </w:t>
            </w:r>
            <w:proofErr w:type="gramStart"/>
            <w:r w:rsidRPr="00FF137E">
              <w:rPr>
                <w:rFonts w:asciiTheme="minorHAnsi" w:hAnsiTheme="minorHAnsi" w:cstheme="minorHAnsi"/>
                <w:spacing w:val="-4"/>
                <w:sz w:val="24"/>
              </w:rPr>
              <w:t>2023</w:t>
            </w:r>
            <w:proofErr w:type="gramEnd"/>
            <w:r w:rsidRPr="00FF137E">
              <w:rPr>
                <w:rFonts w:asciiTheme="minorHAnsi" w:hAnsiTheme="minorHAnsi" w:cstheme="minorHAnsi"/>
                <w:sz w:val="24"/>
              </w:rPr>
              <w:tab/>
              <w:t>Liquidation</w:t>
            </w:r>
            <w:r w:rsidRPr="00FF137E">
              <w:rPr>
                <w:rFonts w:asciiTheme="minorHAnsi" w:hAnsiTheme="minorHAnsi" w:cstheme="minorHAnsi"/>
                <w:spacing w:val="-4"/>
                <w:sz w:val="24"/>
              </w:rPr>
              <w:t xml:space="preserve"> </w:t>
            </w:r>
            <w:r w:rsidRPr="00FF137E">
              <w:rPr>
                <w:rFonts w:asciiTheme="minorHAnsi" w:hAnsiTheme="minorHAnsi" w:cstheme="minorHAnsi"/>
                <w:sz w:val="24"/>
              </w:rPr>
              <w:t>Date:</w:t>
            </w:r>
            <w:r w:rsidRPr="00FF137E">
              <w:rPr>
                <w:rFonts w:asciiTheme="minorHAnsi" w:hAnsiTheme="minorHAnsi" w:cstheme="minorHAnsi"/>
                <w:spacing w:val="-1"/>
                <w:sz w:val="24"/>
              </w:rPr>
              <w:t xml:space="preserve"> </w:t>
            </w:r>
            <w:r w:rsidRPr="00FF137E">
              <w:rPr>
                <w:rFonts w:asciiTheme="minorHAnsi" w:hAnsiTheme="minorHAnsi" w:cstheme="minorHAnsi"/>
                <w:sz w:val="24"/>
              </w:rPr>
              <w:t>December</w:t>
            </w:r>
            <w:r w:rsidRPr="00FF137E">
              <w:rPr>
                <w:rFonts w:asciiTheme="minorHAnsi" w:hAnsiTheme="minorHAnsi" w:cstheme="minorHAnsi"/>
                <w:spacing w:val="-3"/>
                <w:sz w:val="24"/>
              </w:rPr>
              <w:t xml:space="preserve"> </w:t>
            </w:r>
            <w:r w:rsidRPr="00FF137E">
              <w:rPr>
                <w:rFonts w:asciiTheme="minorHAnsi" w:hAnsiTheme="minorHAnsi" w:cstheme="minorHAnsi"/>
                <w:sz w:val="24"/>
              </w:rPr>
              <w:t>30,</w:t>
            </w:r>
            <w:r w:rsidRPr="00FF137E">
              <w:rPr>
                <w:rFonts w:asciiTheme="minorHAnsi" w:hAnsiTheme="minorHAnsi" w:cstheme="minorHAnsi"/>
                <w:spacing w:val="-1"/>
                <w:sz w:val="24"/>
              </w:rPr>
              <w:t xml:space="preserve"> </w:t>
            </w:r>
            <w:r w:rsidRPr="00FF137E">
              <w:rPr>
                <w:rFonts w:asciiTheme="minorHAnsi" w:hAnsiTheme="minorHAnsi" w:cstheme="minorHAnsi"/>
                <w:spacing w:val="-4"/>
                <w:sz w:val="24"/>
              </w:rPr>
              <w:t>2023</w:t>
            </w:r>
          </w:p>
        </w:tc>
      </w:tr>
      <w:tr w:rsidR="00112D49" w:rsidRPr="00FF137E" w14:paraId="583947AC" w14:textId="77777777">
        <w:trPr>
          <w:trHeight w:val="278"/>
        </w:trPr>
        <w:tc>
          <w:tcPr>
            <w:tcW w:w="4856" w:type="dxa"/>
          </w:tcPr>
          <w:p w14:paraId="74CFB875" w14:textId="77777777" w:rsidR="00112D49" w:rsidRPr="00FF137E" w:rsidRDefault="00DC3A48">
            <w:pPr>
              <w:pStyle w:val="TableParagraph"/>
              <w:spacing w:before="1" w:line="257" w:lineRule="exact"/>
              <w:ind w:left="9"/>
              <w:jc w:val="center"/>
              <w:rPr>
                <w:rFonts w:asciiTheme="minorHAnsi" w:hAnsiTheme="minorHAnsi" w:cstheme="minorHAnsi"/>
                <w:b/>
                <w:sz w:val="24"/>
              </w:rPr>
            </w:pPr>
            <w:r w:rsidRPr="00FF137E">
              <w:rPr>
                <w:rFonts w:asciiTheme="minorHAnsi" w:hAnsiTheme="minorHAnsi" w:cstheme="minorHAnsi"/>
                <w:b/>
                <w:spacing w:val="-2"/>
                <w:sz w:val="24"/>
              </w:rPr>
              <w:t>EXPENSES</w:t>
            </w:r>
          </w:p>
        </w:tc>
        <w:tc>
          <w:tcPr>
            <w:tcW w:w="3972" w:type="dxa"/>
          </w:tcPr>
          <w:p w14:paraId="5FE46666" w14:textId="77777777" w:rsidR="00112D49" w:rsidRPr="00FF137E" w:rsidRDefault="00DC3A48">
            <w:pPr>
              <w:pStyle w:val="TableParagraph"/>
              <w:spacing w:before="1" w:line="257" w:lineRule="exact"/>
              <w:ind w:left="8"/>
              <w:jc w:val="center"/>
              <w:rPr>
                <w:rFonts w:asciiTheme="minorHAnsi" w:hAnsiTheme="minorHAnsi" w:cstheme="minorHAnsi"/>
                <w:b/>
                <w:sz w:val="24"/>
              </w:rPr>
            </w:pPr>
            <w:r w:rsidRPr="00FF137E">
              <w:rPr>
                <w:rFonts w:asciiTheme="minorHAnsi" w:hAnsiTheme="minorHAnsi" w:cstheme="minorHAnsi"/>
                <w:b/>
                <w:spacing w:val="-4"/>
                <w:sz w:val="24"/>
              </w:rPr>
              <w:t>COST</w:t>
            </w:r>
          </w:p>
        </w:tc>
      </w:tr>
      <w:tr w:rsidR="00112D49" w:rsidRPr="00FF137E" w14:paraId="30DC55B7" w14:textId="77777777">
        <w:trPr>
          <w:trHeight w:val="551"/>
        </w:trPr>
        <w:tc>
          <w:tcPr>
            <w:tcW w:w="4856" w:type="dxa"/>
          </w:tcPr>
          <w:p w14:paraId="287F6B8D" w14:textId="77777777" w:rsidR="00112D49" w:rsidRPr="00FF137E" w:rsidRDefault="00DC3A48">
            <w:pPr>
              <w:pStyle w:val="TableParagraph"/>
              <w:spacing w:line="276" w:lineRule="exact"/>
              <w:ind w:left="107" w:right="113"/>
              <w:rPr>
                <w:rFonts w:asciiTheme="minorHAnsi" w:hAnsiTheme="minorHAnsi" w:cstheme="minorHAnsi"/>
                <w:sz w:val="24"/>
              </w:rPr>
            </w:pPr>
            <w:r w:rsidRPr="00FF137E">
              <w:rPr>
                <w:rFonts w:asciiTheme="minorHAnsi" w:hAnsiTheme="minorHAnsi" w:cstheme="minorHAnsi"/>
                <w:sz w:val="24"/>
              </w:rPr>
              <w:t>Post</w:t>
            </w:r>
            <w:r w:rsidRPr="00FF137E">
              <w:rPr>
                <w:rFonts w:asciiTheme="minorHAnsi" w:hAnsiTheme="minorHAnsi" w:cstheme="minorHAnsi"/>
                <w:spacing w:val="-10"/>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10"/>
                <w:sz w:val="24"/>
              </w:rPr>
              <w:t xml:space="preserve"> </w:t>
            </w:r>
            <w:r w:rsidRPr="00FF137E">
              <w:rPr>
                <w:rFonts w:asciiTheme="minorHAnsi" w:hAnsiTheme="minorHAnsi" w:cstheme="minorHAnsi"/>
                <w:sz w:val="24"/>
              </w:rPr>
              <w:t>Subgrant</w:t>
            </w:r>
            <w:r w:rsidRPr="00FF137E">
              <w:rPr>
                <w:rFonts w:asciiTheme="minorHAnsi" w:hAnsiTheme="minorHAnsi" w:cstheme="minorHAnsi"/>
                <w:spacing w:val="-10"/>
                <w:sz w:val="24"/>
              </w:rPr>
              <w:t xml:space="preserve"> </w:t>
            </w:r>
            <w:r w:rsidRPr="00FF137E">
              <w:rPr>
                <w:rFonts w:asciiTheme="minorHAnsi" w:hAnsiTheme="minorHAnsi" w:cstheme="minorHAnsi"/>
                <w:sz w:val="24"/>
              </w:rPr>
              <w:t>(Southern</w:t>
            </w:r>
            <w:r w:rsidRPr="00FF137E">
              <w:rPr>
                <w:rFonts w:asciiTheme="minorHAnsi" w:hAnsiTheme="minorHAnsi" w:cstheme="minorHAnsi"/>
                <w:spacing w:val="-9"/>
                <w:sz w:val="24"/>
              </w:rPr>
              <w:t xml:space="preserve"> </w:t>
            </w:r>
            <w:r w:rsidRPr="00FF137E">
              <w:rPr>
                <w:rFonts w:asciiTheme="minorHAnsi" w:hAnsiTheme="minorHAnsi" w:cstheme="minorHAnsi"/>
                <w:sz w:val="24"/>
              </w:rPr>
              <w:t>Christian Services for Children &amp; Youth’s)</w:t>
            </w:r>
          </w:p>
        </w:tc>
        <w:tc>
          <w:tcPr>
            <w:tcW w:w="3972" w:type="dxa"/>
          </w:tcPr>
          <w:p w14:paraId="3B4DC070" w14:textId="77777777" w:rsidR="00112D49" w:rsidRPr="00FF137E" w:rsidRDefault="00DC3A48">
            <w:pPr>
              <w:pStyle w:val="TableParagraph"/>
              <w:spacing w:line="275" w:lineRule="exact"/>
              <w:ind w:right="95"/>
              <w:jc w:val="right"/>
              <w:rPr>
                <w:rFonts w:asciiTheme="minorHAnsi" w:hAnsiTheme="minorHAnsi" w:cstheme="minorHAnsi"/>
                <w:sz w:val="24"/>
              </w:rPr>
            </w:pPr>
            <w:r w:rsidRPr="00FF137E">
              <w:rPr>
                <w:rFonts w:asciiTheme="minorHAnsi" w:hAnsiTheme="minorHAnsi" w:cstheme="minorHAnsi"/>
                <w:spacing w:val="-2"/>
                <w:sz w:val="24"/>
              </w:rPr>
              <w:t>$600,000.00</w:t>
            </w:r>
          </w:p>
        </w:tc>
      </w:tr>
      <w:tr w:rsidR="00112D49" w:rsidRPr="00FF137E" w14:paraId="4CC00D90" w14:textId="77777777">
        <w:trPr>
          <w:trHeight w:val="551"/>
        </w:trPr>
        <w:tc>
          <w:tcPr>
            <w:tcW w:w="4856" w:type="dxa"/>
          </w:tcPr>
          <w:p w14:paraId="0FD11CD5" w14:textId="77777777" w:rsidR="00112D49" w:rsidRPr="00FF137E" w:rsidRDefault="00DC3A48">
            <w:pPr>
              <w:pStyle w:val="TableParagraph"/>
              <w:spacing w:line="276" w:lineRule="exact"/>
              <w:ind w:left="107" w:right="113"/>
              <w:rPr>
                <w:rFonts w:asciiTheme="minorHAnsi" w:hAnsiTheme="minorHAnsi" w:cstheme="minorHAnsi"/>
                <w:sz w:val="24"/>
              </w:rPr>
            </w:pPr>
            <w:r w:rsidRPr="00FF137E">
              <w:rPr>
                <w:rFonts w:asciiTheme="minorHAnsi" w:hAnsiTheme="minorHAnsi" w:cstheme="minorHAnsi"/>
                <w:sz w:val="24"/>
              </w:rPr>
              <w:t>Post</w:t>
            </w:r>
            <w:r w:rsidRPr="00FF137E">
              <w:rPr>
                <w:rFonts w:asciiTheme="minorHAnsi" w:hAnsiTheme="minorHAnsi" w:cstheme="minorHAnsi"/>
                <w:spacing w:val="-9"/>
                <w:sz w:val="24"/>
              </w:rPr>
              <w:t xml:space="preserve"> </w:t>
            </w:r>
            <w:r w:rsidRPr="00FF137E">
              <w:rPr>
                <w:rFonts w:asciiTheme="minorHAnsi" w:hAnsiTheme="minorHAnsi" w:cstheme="minorHAnsi"/>
                <w:sz w:val="24"/>
              </w:rPr>
              <w:t>Adoption</w:t>
            </w:r>
            <w:r w:rsidRPr="00FF137E">
              <w:rPr>
                <w:rFonts w:asciiTheme="minorHAnsi" w:hAnsiTheme="minorHAnsi" w:cstheme="minorHAnsi"/>
                <w:spacing w:val="-9"/>
                <w:sz w:val="24"/>
              </w:rPr>
              <w:t xml:space="preserve"> </w:t>
            </w:r>
            <w:r w:rsidRPr="00FF137E">
              <w:rPr>
                <w:rFonts w:asciiTheme="minorHAnsi" w:hAnsiTheme="minorHAnsi" w:cstheme="minorHAnsi"/>
                <w:sz w:val="24"/>
              </w:rPr>
              <w:t>Subgrant</w:t>
            </w:r>
            <w:r w:rsidRPr="00FF137E">
              <w:rPr>
                <w:rFonts w:asciiTheme="minorHAnsi" w:hAnsiTheme="minorHAnsi" w:cstheme="minorHAnsi"/>
                <w:spacing w:val="-9"/>
                <w:sz w:val="24"/>
              </w:rPr>
              <w:t xml:space="preserve"> </w:t>
            </w:r>
            <w:r w:rsidRPr="00FF137E">
              <w:rPr>
                <w:rFonts w:asciiTheme="minorHAnsi" w:hAnsiTheme="minorHAnsi" w:cstheme="minorHAnsi"/>
                <w:sz w:val="24"/>
              </w:rPr>
              <w:t>(Catholic</w:t>
            </w:r>
            <w:r w:rsidRPr="00FF137E">
              <w:rPr>
                <w:rFonts w:asciiTheme="minorHAnsi" w:hAnsiTheme="minorHAnsi" w:cstheme="minorHAnsi"/>
                <w:spacing w:val="-10"/>
                <w:sz w:val="24"/>
              </w:rPr>
              <w:t xml:space="preserve"> </w:t>
            </w:r>
            <w:r w:rsidRPr="00FF137E">
              <w:rPr>
                <w:rFonts w:asciiTheme="minorHAnsi" w:hAnsiTheme="minorHAnsi" w:cstheme="minorHAnsi"/>
                <w:sz w:val="24"/>
              </w:rPr>
              <w:t xml:space="preserve">Charities, </w:t>
            </w:r>
            <w:r w:rsidRPr="00FF137E">
              <w:rPr>
                <w:rFonts w:asciiTheme="minorHAnsi" w:hAnsiTheme="minorHAnsi" w:cstheme="minorHAnsi"/>
                <w:spacing w:val="-2"/>
                <w:sz w:val="24"/>
              </w:rPr>
              <w:t>Inc.)</w:t>
            </w:r>
          </w:p>
        </w:tc>
        <w:tc>
          <w:tcPr>
            <w:tcW w:w="3972" w:type="dxa"/>
          </w:tcPr>
          <w:p w14:paraId="644BD891" w14:textId="77777777" w:rsidR="00112D49" w:rsidRPr="00FF137E" w:rsidRDefault="00DC3A48">
            <w:pPr>
              <w:pStyle w:val="TableParagraph"/>
              <w:spacing w:line="275" w:lineRule="exact"/>
              <w:ind w:right="95"/>
              <w:jc w:val="right"/>
              <w:rPr>
                <w:rFonts w:asciiTheme="minorHAnsi" w:hAnsiTheme="minorHAnsi" w:cstheme="minorHAnsi"/>
                <w:sz w:val="24"/>
              </w:rPr>
            </w:pPr>
            <w:r w:rsidRPr="00FF137E">
              <w:rPr>
                <w:rFonts w:asciiTheme="minorHAnsi" w:hAnsiTheme="minorHAnsi" w:cstheme="minorHAnsi"/>
                <w:spacing w:val="-2"/>
                <w:sz w:val="24"/>
              </w:rPr>
              <w:t>$262,499.00</w:t>
            </w:r>
          </w:p>
        </w:tc>
      </w:tr>
      <w:tr w:rsidR="00112D49" w:rsidRPr="00FF137E" w14:paraId="0EACFD18" w14:textId="77777777">
        <w:trPr>
          <w:trHeight w:val="274"/>
        </w:trPr>
        <w:tc>
          <w:tcPr>
            <w:tcW w:w="4856" w:type="dxa"/>
          </w:tcPr>
          <w:p w14:paraId="7ED533D0" w14:textId="77777777" w:rsidR="00112D49" w:rsidRPr="00FF137E" w:rsidRDefault="00DC3A48">
            <w:pPr>
              <w:pStyle w:val="TableParagraph"/>
              <w:spacing w:line="255" w:lineRule="exact"/>
              <w:ind w:left="107"/>
              <w:rPr>
                <w:rFonts w:asciiTheme="minorHAnsi" w:hAnsiTheme="minorHAnsi" w:cstheme="minorHAnsi"/>
                <w:b/>
                <w:sz w:val="24"/>
              </w:rPr>
            </w:pPr>
            <w:r w:rsidRPr="00FF137E">
              <w:rPr>
                <w:rFonts w:asciiTheme="minorHAnsi" w:hAnsiTheme="minorHAnsi" w:cstheme="minorHAnsi"/>
                <w:b/>
                <w:spacing w:val="-2"/>
                <w:sz w:val="24"/>
              </w:rPr>
              <w:t>TOTAL</w:t>
            </w:r>
          </w:p>
        </w:tc>
        <w:tc>
          <w:tcPr>
            <w:tcW w:w="3972" w:type="dxa"/>
          </w:tcPr>
          <w:p w14:paraId="54319EFC" w14:textId="77777777" w:rsidR="00112D49" w:rsidRPr="00FF137E" w:rsidRDefault="00DC3A48">
            <w:pPr>
              <w:pStyle w:val="TableParagraph"/>
              <w:spacing w:line="255" w:lineRule="exact"/>
              <w:ind w:right="95"/>
              <w:jc w:val="right"/>
              <w:rPr>
                <w:rFonts w:asciiTheme="minorHAnsi" w:hAnsiTheme="minorHAnsi" w:cstheme="minorHAnsi"/>
                <w:b/>
                <w:sz w:val="24"/>
              </w:rPr>
            </w:pPr>
            <w:r w:rsidRPr="00FF137E">
              <w:rPr>
                <w:rFonts w:asciiTheme="minorHAnsi" w:hAnsiTheme="minorHAnsi" w:cstheme="minorHAnsi"/>
                <w:b/>
                <w:spacing w:val="-2"/>
                <w:sz w:val="24"/>
              </w:rPr>
              <w:t>862,499.00</w:t>
            </w:r>
          </w:p>
        </w:tc>
      </w:tr>
      <w:tr w:rsidR="00112D49" w:rsidRPr="00FF137E" w14:paraId="23C25381" w14:textId="77777777">
        <w:trPr>
          <w:trHeight w:val="275"/>
        </w:trPr>
        <w:tc>
          <w:tcPr>
            <w:tcW w:w="4856" w:type="dxa"/>
          </w:tcPr>
          <w:p w14:paraId="1D764981" w14:textId="77777777" w:rsidR="00112D49" w:rsidRPr="00FF137E" w:rsidRDefault="00112D49">
            <w:pPr>
              <w:pStyle w:val="TableParagraph"/>
              <w:rPr>
                <w:rFonts w:asciiTheme="minorHAnsi" w:hAnsiTheme="minorHAnsi" w:cstheme="minorHAnsi"/>
                <w:sz w:val="20"/>
              </w:rPr>
            </w:pPr>
          </w:p>
        </w:tc>
        <w:tc>
          <w:tcPr>
            <w:tcW w:w="3972" w:type="dxa"/>
          </w:tcPr>
          <w:p w14:paraId="5DEE8DC9" w14:textId="77777777" w:rsidR="00112D49" w:rsidRPr="00FF137E" w:rsidRDefault="00112D49">
            <w:pPr>
              <w:pStyle w:val="TableParagraph"/>
              <w:rPr>
                <w:rFonts w:asciiTheme="minorHAnsi" w:hAnsiTheme="minorHAnsi" w:cstheme="minorHAnsi"/>
                <w:sz w:val="20"/>
              </w:rPr>
            </w:pPr>
          </w:p>
        </w:tc>
      </w:tr>
      <w:tr w:rsidR="00112D49" w:rsidRPr="00FF137E" w14:paraId="7118C016" w14:textId="77777777">
        <w:trPr>
          <w:trHeight w:val="276"/>
        </w:trPr>
        <w:tc>
          <w:tcPr>
            <w:tcW w:w="4856" w:type="dxa"/>
          </w:tcPr>
          <w:p w14:paraId="710A3C86"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PSSF</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Adoption Promotion </w:t>
            </w:r>
            <w:r w:rsidRPr="00FF137E">
              <w:rPr>
                <w:rFonts w:asciiTheme="minorHAnsi" w:hAnsiTheme="minorHAnsi" w:cstheme="minorHAnsi"/>
                <w:spacing w:val="-4"/>
                <w:sz w:val="24"/>
              </w:rPr>
              <w:t>2022</w:t>
            </w:r>
          </w:p>
        </w:tc>
        <w:tc>
          <w:tcPr>
            <w:tcW w:w="3972" w:type="dxa"/>
          </w:tcPr>
          <w:p w14:paraId="30C0D784" w14:textId="77777777" w:rsidR="00112D49" w:rsidRPr="00FF137E" w:rsidRDefault="00DC3A48">
            <w:pPr>
              <w:pStyle w:val="TableParagraph"/>
              <w:spacing w:line="256" w:lineRule="exact"/>
              <w:ind w:right="95"/>
              <w:jc w:val="right"/>
              <w:rPr>
                <w:rFonts w:asciiTheme="minorHAnsi" w:hAnsiTheme="minorHAnsi" w:cstheme="minorHAnsi"/>
                <w:b/>
                <w:sz w:val="24"/>
              </w:rPr>
            </w:pPr>
            <w:r w:rsidRPr="00FF137E">
              <w:rPr>
                <w:rFonts w:asciiTheme="minorHAnsi" w:hAnsiTheme="minorHAnsi" w:cstheme="minorHAnsi"/>
                <w:b/>
                <w:spacing w:val="-2"/>
                <w:sz w:val="24"/>
              </w:rPr>
              <w:t>$862,499.00</w:t>
            </w:r>
          </w:p>
        </w:tc>
      </w:tr>
      <w:tr w:rsidR="00112D49" w:rsidRPr="00FF137E" w14:paraId="0F9C0C3B" w14:textId="77777777">
        <w:trPr>
          <w:trHeight w:val="275"/>
        </w:trPr>
        <w:tc>
          <w:tcPr>
            <w:tcW w:w="4856" w:type="dxa"/>
          </w:tcPr>
          <w:p w14:paraId="5D8E03BA" w14:textId="77777777" w:rsidR="00112D49" w:rsidRPr="00FF137E" w:rsidRDefault="00112D49">
            <w:pPr>
              <w:pStyle w:val="TableParagraph"/>
              <w:rPr>
                <w:rFonts w:asciiTheme="minorHAnsi" w:hAnsiTheme="minorHAnsi" w:cstheme="minorHAnsi"/>
                <w:sz w:val="20"/>
              </w:rPr>
            </w:pPr>
          </w:p>
        </w:tc>
        <w:tc>
          <w:tcPr>
            <w:tcW w:w="3972" w:type="dxa"/>
          </w:tcPr>
          <w:p w14:paraId="2C31DA9A" w14:textId="77777777" w:rsidR="00112D49" w:rsidRPr="00FF137E" w:rsidRDefault="00112D49">
            <w:pPr>
              <w:pStyle w:val="TableParagraph"/>
              <w:rPr>
                <w:rFonts w:asciiTheme="minorHAnsi" w:hAnsiTheme="minorHAnsi" w:cstheme="minorHAnsi"/>
                <w:sz w:val="20"/>
              </w:rPr>
            </w:pPr>
          </w:p>
        </w:tc>
      </w:tr>
      <w:tr w:rsidR="00112D49" w:rsidRPr="00FF137E" w14:paraId="5EEC1D9A" w14:textId="77777777">
        <w:trPr>
          <w:trHeight w:val="278"/>
        </w:trPr>
        <w:tc>
          <w:tcPr>
            <w:tcW w:w="4856" w:type="dxa"/>
          </w:tcPr>
          <w:p w14:paraId="708DF571" w14:textId="77777777" w:rsidR="00112D49" w:rsidRPr="00FF137E" w:rsidRDefault="00DC3A48">
            <w:pPr>
              <w:pStyle w:val="TableParagraph"/>
              <w:spacing w:before="1" w:line="257" w:lineRule="exact"/>
              <w:ind w:left="107"/>
              <w:rPr>
                <w:rFonts w:asciiTheme="minorHAnsi" w:hAnsiTheme="minorHAnsi" w:cstheme="minorHAnsi"/>
                <w:b/>
                <w:sz w:val="24"/>
              </w:rPr>
            </w:pPr>
            <w:r w:rsidRPr="00FF137E">
              <w:rPr>
                <w:rFonts w:asciiTheme="minorHAnsi" w:hAnsiTheme="minorHAnsi" w:cstheme="minorHAnsi"/>
                <w:b/>
                <w:spacing w:val="-2"/>
                <w:sz w:val="24"/>
              </w:rPr>
              <w:t>BALANCE</w:t>
            </w:r>
          </w:p>
        </w:tc>
        <w:tc>
          <w:tcPr>
            <w:tcW w:w="3972" w:type="dxa"/>
          </w:tcPr>
          <w:p w14:paraId="110DF13B" w14:textId="77777777" w:rsidR="00112D49" w:rsidRPr="00FF137E" w:rsidRDefault="00DC3A48">
            <w:pPr>
              <w:pStyle w:val="TableParagraph"/>
              <w:spacing w:before="1" w:line="257" w:lineRule="exact"/>
              <w:ind w:right="95"/>
              <w:jc w:val="right"/>
              <w:rPr>
                <w:rFonts w:asciiTheme="minorHAnsi" w:hAnsiTheme="minorHAnsi" w:cstheme="minorHAnsi"/>
                <w:b/>
                <w:sz w:val="24"/>
              </w:rPr>
            </w:pPr>
            <w:r w:rsidRPr="00FF137E">
              <w:rPr>
                <w:rFonts w:asciiTheme="minorHAnsi" w:hAnsiTheme="minorHAnsi" w:cstheme="minorHAnsi"/>
                <w:b/>
                <w:spacing w:val="-2"/>
                <w:sz w:val="24"/>
              </w:rPr>
              <w:t>$0.00</w:t>
            </w:r>
          </w:p>
        </w:tc>
      </w:tr>
    </w:tbl>
    <w:p w14:paraId="23388D7D" w14:textId="77777777" w:rsidR="00112D49" w:rsidRPr="00FF137E" w:rsidRDefault="00112D49">
      <w:pPr>
        <w:pStyle w:val="BodyText"/>
        <w:spacing w:before="2"/>
        <w:rPr>
          <w:rFonts w:asciiTheme="minorHAnsi" w:hAnsiTheme="minorHAnsi" w:cstheme="minorHAnsi"/>
        </w:rPr>
      </w:pPr>
    </w:p>
    <w:p w14:paraId="4B98C781" w14:textId="77777777" w:rsidR="00112D49" w:rsidRPr="00FF137E" w:rsidRDefault="00DC3A48">
      <w:pPr>
        <w:pStyle w:val="BodyText"/>
        <w:ind w:left="660"/>
        <w:jc w:val="both"/>
        <w:rPr>
          <w:rFonts w:asciiTheme="minorHAnsi" w:hAnsiTheme="minorHAnsi" w:cstheme="minorHAnsi"/>
        </w:rPr>
      </w:pPr>
      <w:r w:rsidRPr="00FF137E">
        <w:rPr>
          <w:rFonts w:asciiTheme="minorHAnsi" w:hAnsiTheme="minorHAnsi" w:cstheme="minorHAnsi"/>
          <w:u w:val="single"/>
        </w:rPr>
        <w:t xml:space="preserve">Adoption </w:t>
      </w:r>
      <w:r w:rsidRPr="00FF137E">
        <w:rPr>
          <w:rFonts w:asciiTheme="minorHAnsi" w:hAnsiTheme="minorHAnsi" w:cstheme="minorHAnsi"/>
          <w:spacing w:val="-2"/>
          <w:u w:val="single"/>
        </w:rPr>
        <w:t>Finalizations</w:t>
      </w:r>
    </w:p>
    <w:p w14:paraId="3F2A8A90" w14:textId="236DE306" w:rsidR="00112D49" w:rsidRPr="00FF137E" w:rsidRDefault="00DC3A4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Permanency</w:t>
      </w:r>
      <w:r w:rsidRPr="00FF137E">
        <w:rPr>
          <w:rFonts w:asciiTheme="minorHAnsi" w:hAnsiTheme="minorHAnsi" w:cstheme="minorHAnsi"/>
          <w:spacing w:val="40"/>
        </w:rPr>
        <w:t xml:space="preserve"> </w:t>
      </w:r>
      <w:r w:rsidRPr="00FF137E">
        <w:rPr>
          <w:rFonts w:asciiTheme="minorHAnsi" w:hAnsiTheme="minorHAnsi" w:cstheme="minorHAnsi"/>
        </w:rPr>
        <w:t>Support</w:t>
      </w:r>
      <w:r w:rsidRPr="00FF137E">
        <w:rPr>
          <w:rFonts w:asciiTheme="minorHAnsi" w:hAnsiTheme="minorHAnsi" w:cstheme="minorHAnsi"/>
          <w:spacing w:val="40"/>
        </w:rPr>
        <w:t xml:space="preserve"> </w:t>
      </w:r>
      <w:r w:rsidRPr="00FF137E">
        <w:rPr>
          <w:rFonts w:asciiTheme="minorHAnsi" w:hAnsiTheme="minorHAnsi" w:cstheme="minorHAnsi"/>
        </w:rPr>
        <w:t>Services/Adoption</w:t>
      </w:r>
      <w:r w:rsidRPr="00FF137E">
        <w:rPr>
          <w:rFonts w:asciiTheme="minorHAnsi" w:hAnsiTheme="minorHAnsi" w:cstheme="minorHAnsi"/>
          <w:spacing w:val="40"/>
        </w:rPr>
        <w:t xml:space="preserve"> </w:t>
      </w:r>
      <w:r w:rsidRPr="00FF137E">
        <w:rPr>
          <w:rFonts w:asciiTheme="minorHAnsi" w:hAnsiTheme="minorHAnsi" w:cstheme="minorHAnsi"/>
        </w:rPr>
        <w:t>Unit’s</w:t>
      </w:r>
      <w:r w:rsidRPr="00FF137E">
        <w:rPr>
          <w:rFonts w:asciiTheme="minorHAnsi" w:hAnsiTheme="minorHAnsi" w:cstheme="minorHAnsi"/>
          <w:spacing w:val="40"/>
        </w:rPr>
        <w:t xml:space="preserve"> </w:t>
      </w:r>
      <w:r w:rsidRPr="00FF137E">
        <w:rPr>
          <w:rFonts w:asciiTheme="minorHAnsi" w:hAnsiTheme="minorHAnsi" w:cstheme="minorHAnsi"/>
        </w:rPr>
        <w:t>(PSS/AU)</w:t>
      </w:r>
      <w:r w:rsidRPr="00FF137E">
        <w:rPr>
          <w:rFonts w:asciiTheme="minorHAnsi" w:hAnsiTheme="minorHAnsi" w:cstheme="minorHAnsi"/>
          <w:spacing w:val="40"/>
        </w:rPr>
        <w:t xml:space="preserve"> </w:t>
      </w:r>
      <w:r w:rsidRPr="00FF137E">
        <w:rPr>
          <w:rFonts w:asciiTheme="minorHAnsi" w:hAnsiTheme="minorHAnsi" w:cstheme="minorHAnsi"/>
        </w:rPr>
        <w:t>adoption</w:t>
      </w:r>
      <w:r w:rsidRPr="00FF137E">
        <w:rPr>
          <w:rFonts w:asciiTheme="minorHAnsi" w:hAnsiTheme="minorHAnsi" w:cstheme="minorHAnsi"/>
          <w:spacing w:val="40"/>
        </w:rPr>
        <w:t xml:space="preserve"> </w:t>
      </w:r>
      <w:r w:rsidRPr="00FF137E">
        <w:rPr>
          <w:rFonts w:asciiTheme="minorHAnsi" w:hAnsiTheme="minorHAnsi" w:cstheme="minorHAnsi"/>
        </w:rPr>
        <w:t>finalization</w:t>
      </w:r>
      <w:r w:rsidRPr="00FF137E">
        <w:rPr>
          <w:rFonts w:asciiTheme="minorHAnsi" w:hAnsiTheme="minorHAnsi" w:cstheme="minorHAnsi"/>
          <w:spacing w:val="40"/>
        </w:rPr>
        <w:t xml:space="preserve"> </w:t>
      </w:r>
      <w:r w:rsidRPr="00FF137E">
        <w:rPr>
          <w:rFonts w:asciiTheme="minorHAnsi" w:hAnsiTheme="minorHAnsi" w:cstheme="minorHAnsi"/>
        </w:rPr>
        <w:t>goal</w:t>
      </w:r>
      <w:r w:rsidRPr="00FF137E">
        <w:rPr>
          <w:rFonts w:asciiTheme="minorHAnsi" w:hAnsiTheme="minorHAnsi" w:cstheme="minorHAnsi"/>
          <w:spacing w:val="40"/>
        </w:rPr>
        <w:t xml:space="preserve"> </w:t>
      </w:r>
      <w:r w:rsidRPr="00FF137E">
        <w:rPr>
          <w:rFonts w:asciiTheme="minorHAnsi" w:hAnsiTheme="minorHAnsi" w:cstheme="minorHAnsi"/>
        </w:rPr>
        <w:t>for SFY</w:t>
      </w:r>
      <w:r w:rsidRPr="00FF137E">
        <w:rPr>
          <w:rFonts w:asciiTheme="minorHAnsi" w:hAnsiTheme="minorHAnsi" w:cstheme="minorHAnsi"/>
          <w:spacing w:val="-11"/>
        </w:rPr>
        <w:t xml:space="preserve"> </w:t>
      </w:r>
      <w:r w:rsidR="00491EE7" w:rsidRPr="00FF137E">
        <w:rPr>
          <w:rFonts w:asciiTheme="minorHAnsi" w:hAnsiTheme="minorHAnsi" w:cstheme="minorHAnsi"/>
        </w:rPr>
        <w:t>2024</w:t>
      </w:r>
      <w:r w:rsidR="00491EE7" w:rsidRPr="00FF137E">
        <w:rPr>
          <w:rFonts w:asciiTheme="minorHAnsi" w:hAnsiTheme="minorHAnsi" w:cstheme="minorHAnsi"/>
          <w:spacing w:val="-11"/>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00491EE7" w:rsidRPr="00FF137E">
        <w:rPr>
          <w:rFonts w:asciiTheme="minorHAnsi" w:hAnsiTheme="minorHAnsi" w:cstheme="minorHAnsi"/>
        </w:rPr>
        <w:t>600</w:t>
      </w:r>
      <w:r w:rsidRPr="00FF137E">
        <w:rPr>
          <w:rFonts w:asciiTheme="minorHAnsi" w:hAnsiTheme="minorHAnsi" w:cstheme="minorHAnsi"/>
        </w:rPr>
        <w:t>.</w:t>
      </w:r>
      <w:r w:rsidRPr="00FF137E">
        <w:rPr>
          <w:rFonts w:asciiTheme="minorHAnsi" w:hAnsiTheme="minorHAnsi" w:cstheme="minorHAnsi"/>
          <w:spacing w:val="40"/>
        </w:rPr>
        <w:t xml:space="preserve"> </w:t>
      </w:r>
      <w:r w:rsidRPr="00FF137E">
        <w:rPr>
          <w:rFonts w:asciiTheme="minorHAnsi" w:hAnsiTheme="minorHAnsi" w:cstheme="minorHAnsi"/>
        </w:rPr>
        <w:t>PSS/AU</w:t>
      </w:r>
      <w:r w:rsidRPr="00FF137E">
        <w:rPr>
          <w:rFonts w:asciiTheme="minorHAnsi" w:hAnsiTheme="minorHAnsi" w:cstheme="minorHAnsi"/>
          <w:spacing w:val="-11"/>
        </w:rPr>
        <w:t xml:space="preserve"> </w:t>
      </w:r>
      <w:r w:rsidRPr="00FF137E">
        <w:rPr>
          <w:rFonts w:asciiTheme="minorHAnsi" w:hAnsiTheme="minorHAnsi" w:cstheme="minorHAnsi"/>
        </w:rPr>
        <w:t>continues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partner</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adoption</w:t>
      </w:r>
      <w:r w:rsidRPr="00FF137E">
        <w:rPr>
          <w:rFonts w:asciiTheme="minorHAnsi" w:hAnsiTheme="minorHAnsi" w:cstheme="minorHAnsi"/>
          <w:spacing w:val="-11"/>
        </w:rPr>
        <w:t xml:space="preserve"> </w:t>
      </w:r>
      <w:r w:rsidRPr="00FF137E">
        <w:rPr>
          <w:rFonts w:asciiTheme="minorHAnsi" w:hAnsiTheme="minorHAnsi" w:cstheme="minorHAnsi"/>
        </w:rPr>
        <w:t>clinic</w:t>
      </w:r>
      <w:r w:rsidRPr="00FF137E">
        <w:rPr>
          <w:rFonts w:asciiTheme="minorHAnsi" w:hAnsiTheme="minorHAnsi" w:cstheme="minorHAnsi"/>
          <w:spacing w:val="-11"/>
        </w:rPr>
        <w:t xml:space="preserve"> </w:t>
      </w:r>
      <w:r w:rsidRPr="00FF137E">
        <w:rPr>
          <w:rFonts w:asciiTheme="minorHAnsi" w:hAnsiTheme="minorHAnsi" w:cstheme="minorHAnsi"/>
        </w:rPr>
        <w:t>at</w:t>
      </w:r>
      <w:r w:rsidRPr="00FF137E">
        <w:rPr>
          <w:rFonts w:asciiTheme="minorHAnsi" w:hAnsiTheme="minorHAnsi" w:cstheme="minorHAnsi"/>
          <w:spacing w:val="-10"/>
        </w:rPr>
        <w:t xml:space="preserve"> </w:t>
      </w:r>
      <w:r w:rsidRPr="00FF137E">
        <w:rPr>
          <w:rFonts w:asciiTheme="minorHAnsi" w:hAnsiTheme="minorHAnsi" w:cstheme="minorHAnsi"/>
        </w:rPr>
        <w:t>Mississippi</w:t>
      </w:r>
      <w:r w:rsidRPr="00FF137E">
        <w:rPr>
          <w:rFonts w:asciiTheme="minorHAnsi" w:hAnsiTheme="minorHAnsi" w:cstheme="minorHAnsi"/>
          <w:spacing w:val="-11"/>
        </w:rPr>
        <w:t xml:space="preserve"> </w:t>
      </w:r>
      <w:r w:rsidRPr="00FF137E">
        <w:rPr>
          <w:rFonts w:asciiTheme="minorHAnsi" w:hAnsiTheme="minorHAnsi" w:cstheme="minorHAnsi"/>
        </w:rPr>
        <w:t>College School (MC) of Law to finalize adoptions for families adopting through MDCPS.</w:t>
      </w:r>
    </w:p>
    <w:p w14:paraId="6642732A" w14:textId="77777777" w:rsidR="007E7D07" w:rsidRPr="00FF137E" w:rsidRDefault="007E7D07" w:rsidP="007E7D07">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 xml:space="preserve">Quarter 1: 103 adoptions were finalized and 6 of those adoptions were finalized by MC School of Law. </w:t>
      </w:r>
    </w:p>
    <w:p w14:paraId="1E4905F3" w14:textId="77777777" w:rsidR="007E7D07" w:rsidRPr="00FF137E" w:rsidRDefault="007E7D07" w:rsidP="007E7D07">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 xml:space="preserve">Quarter 2: 150 adoptions were finalized and 8 of those adoptions were finalized by MC School of Law. </w:t>
      </w:r>
    </w:p>
    <w:p w14:paraId="278AA051" w14:textId="68D49A14" w:rsidR="00FC3A63" w:rsidRPr="00FF137E" w:rsidRDefault="007E7D07" w:rsidP="007E7D07">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 xml:space="preserve">Quarter 3: </w:t>
      </w:r>
      <w:r w:rsidR="0010720C" w:rsidRPr="00FF137E">
        <w:rPr>
          <w:rFonts w:asciiTheme="minorHAnsi" w:hAnsiTheme="minorHAnsi" w:cstheme="minorHAnsi"/>
        </w:rPr>
        <w:t>122</w:t>
      </w:r>
      <w:r w:rsidRPr="00FF137E">
        <w:rPr>
          <w:rFonts w:asciiTheme="minorHAnsi" w:hAnsiTheme="minorHAnsi" w:cstheme="minorHAnsi"/>
        </w:rPr>
        <w:t xml:space="preserve"> adoptions were finalized and 8 of those adoptions were finalized by MC School of Law.</w:t>
      </w:r>
    </w:p>
    <w:p w14:paraId="75C14FCE" w14:textId="5843E5DD" w:rsidR="0010720C" w:rsidRPr="00FF137E" w:rsidRDefault="0010720C" w:rsidP="007E7D07">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Quarter 4: 165 adoptions were finalized and 11 of those adoptions were finalized by MC School of Law.</w:t>
      </w:r>
    </w:p>
    <w:p w14:paraId="5E1282F6" w14:textId="77777777" w:rsidR="00112D49" w:rsidRPr="00FF137E" w:rsidRDefault="00112D49">
      <w:pPr>
        <w:pStyle w:val="BodyText"/>
        <w:spacing w:before="42"/>
        <w:rPr>
          <w:rFonts w:asciiTheme="minorHAnsi" w:hAnsiTheme="minorHAnsi" w:cstheme="minorHAnsi"/>
        </w:rPr>
      </w:pPr>
    </w:p>
    <w:p w14:paraId="0737109B" w14:textId="675A53D2" w:rsidR="00112D49" w:rsidRPr="00FF137E" w:rsidRDefault="00DC3A48">
      <w:pPr>
        <w:pStyle w:val="BodyText"/>
        <w:spacing w:line="276" w:lineRule="auto"/>
        <w:ind w:left="660" w:right="1115"/>
        <w:rPr>
          <w:rFonts w:asciiTheme="minorHAnsi" w:hAnsiTheme="minorHAnsi" w:cstheme="minorHAnsi"/>
        </w:rPr>
      </w:pPr>
      <w:r w:rsidRPr="00FF137E">
        <w:rPr>
          <w:rFonts w:asciiTheme="minorHAnsi" w:hAnsiTheme="minorHAnsi" w:cstheme="minorHAnsi"/>
        </w:rPr>
        <w:t>During</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3"/>
        </w:rPr>
        <w:t xml:space="preserve"> </w:t>
      </w:r>
      <w:r w:rsidRPr="00FF137E">
        <w:rPr>
          <w:rFonts w:asciiTheme="minorHAnsi" w:hAnsiTheme="minorHAnsi" w:cstheme="minorHAnsi"/>
        </w:rPr>
        <w:t>reporting</w:t>
      </w:r>
      <w:r w:rsidRPr="00FF137E">
        <w:rPr>
          <w:rFonts w:asciiTheme="minorHAnsi" w:hAnsiTheme="minorHAnsi" w:cstheme="minorHAnsi"/>
          <w:spacing w:val="-3"/>
        </w:rPr>
        <w:t xml:space="preserve"> </w:t>
      </w:r>
      <w:r w:rsidRPr="00FF137E">
        <w:rPr>
          <w:rFonts w:asciiTheme="minorHAnsi" w:hAnsiTheme="minorHAnsi" w:cstheme="minorHAnsi"/>
        </w:rPr>
        <w:t>year,</w:t>
      </w:r>
      <w:r w:rsidRPr="00FF137E">
        <w:rPr>
          <w:rFonts w:asciiTheme="minorHAnsi" w:hAnsiTheme="minorHAnsi" w:cstheme="minorHAnsi"/>
          <w:spacing w:val="-3"/>
        </w:rPr>
        <w:t xml:space="preserve"> </w:t>
      </w:r>
      <w:r w:rsidR="00731F15" w:rsidRPr="00FF137E">
        <w:rPr>
          <w:rFonts w:asciiTheme="minorHAnsi" w:hAnsiTheme="minorHAnsi" w:cstheme="minorHAnsi"/>
        </w:rPr>
        <w:t>550</w:t>
      </w:r>
      <w:r w:rsidR="00731F15" w:rsidRPr="00FF137E">
        <w:rPr>
          <w:rFonts w:asciiTheme="minorHAnsi" w:hAnsiTheme="minorHAnsi" w:cstheme="minorHAnsi"/>
          <w:spacing w:val="-3"/>
        </w:rPr>
        <w:t xml:space="preserve"> </w:t>
      </w:r>
      <w:r w:rsidRPr="00FF137E">
        <w:rPr>
          <w:rFonts w:asciiTheme="minorHAnsi" w:hAnsiTheme="minorHAnsi" w:cstheme="minorHAnsi"/>
        </w:rPr>
        <w:t>were</w:t>
      </w:r>
      <w:r w:rsidRPr="00FF137E">
        <w:rPr>
          <w:rFonts w:asciiTheme="minorHAnsi" w:hAnsiTheme="minorHAnsi" w:cstheme="minorHAnsi"/>
          <w:spacing w:val="-4"/>
        </w:rPr>
        <w:t xml:space="preserve"> </w:t>
      </w:r>
      <w:r w:rsidRPr="00FF137E">
        <w:rPr>
          <w:rFonts w:asciiTheme="minorHAnsi" w:hAnsiTheme="minorHAnsi" w:cstheme="minorHAnsi"/>
        </w:rPr>
        <w:t>finalized</w:t>
      </w:r>
      <w:r w:rsidRPr="00FF137E">
        <w:rPr>
          <w:rFonts w:asciiTheme="minorHAnsi" w:hAnsiTheme="minorHAnsi" w:cstheme="minorHAnsi"/>
          <w:spacing w:val="-1"/>
        </w:rPr>
        <w:t xml:space="preserve"> </w:t>
      </w:r>
      <w:r w:rsidRPr="00FF137E">
        <w:rPr>
          <w:rFonts w:asciiTheme="minorHAnsi" w:hAnsiTheme="minorHAnsi" w:cstheme="minorHAnsi"/>
        </w:rPr>
        <w:t xml:space="preserve">and </w:t>
      </w:r>
      <w:r w:rsidR="00731F15" w:rsidRPr="00FF137E">
        <w:rPr>
          <w:rFonts w:asciiTheme="minorHAnsi" w:hAnsiTheme="minorHAnsi" w:cstheme="minorHAnsi"/>
        </w:rPr>
        <w:t>33</w:t>
      </w:r>
      <w:r w:rsidR="00731F15"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these</w:t>
      </w:r>
      <w:r w:rsidRPr="00FF137E">
        <w:rPr>
          <w:rFonts w:asciiTheme="minorHAnsi" w:hAnsiTheme="minorHAnsi" w:cstheme="minorHAnsi"/>
          <w:spacing w:val="-4"/>
        </w:rPr>
        <w:t xml:space="preserve"> </w:t>
      </w:r>
      <w:r w:rsidRPr="00FF137E">
        <w:rPr>
          <w:rFonts w:asciiTheme="minorHAnsi" w:hAnsiTheme="minorHAnsi" w:cstheme="minorHAnsi"/>
        </w:rPr>
        <w:t>adoptions</w:t>
      </w:r>
      <w:r w:rsidRPr="00FF137E">
        <w:rPr>
          <w:rFonts w:asciiTheme="minorHAnsi" w:hAnsiTheme="minorHAnsi" w:cstheme="minorHAnsi"/>
          <w:spacing w:val="-3"/>
        </w:rPr>
        <w:t xml:space="preserve"> </w:t>
      </w:r>
      <w:r w:rsidRPr="00FF137E">
        <w:rPr>
          <w:rFonts w:asciiTheme="minorHAnsi" w:hAnsiTheme="minorHAnsi" w:cstheme="minorHAnsi"/>
        </w:rPr>
        <w:t>were</w:t>
      </w:r>
      <w:r w:rsidRPr="00FF137E">
        <w:rPr>
          <w:rFonts w:asciiTheme="minorHAnsi" w:hAnsiTheme="minorHAnsi" w:cstheme="minorHAnsi"/>
          <w:spacing w:val="-4"/>
        </w:rPr>
        <w:t xml:space="preserve"> </w:t>
      </w:r>
      <w:r w:rsidRPr="00FF137E">
        <w:rPr>
          <w:rFonts w:asciiTheme="minorHAnsi" w:hAnsiTheme="minorHAnsi" w:cstheme="minorHAnsi"/>
        </w:rPr>
        <w:t>finalized</w:t>
      </w:r>
      <w:r w:rsidRPr="00FF137E">
        <w:rPr>
          <w:rFonts w:asciiTheme="minorHAnsi" w:hAnsiTheme="minorHAnsi" w:cstheme="minorHAnsi"/>
          <w:spacing w:val="-3"/>
        </w:rPr>
        <w:t xml:space="preserve"> </w:t>
      </w:r>
      <w:r w:rsidRPr="00FF137E">
        <w:rPr>
          <w:rFonts w:asciiTheme="minorHAnsi" w:hAnsiTheme="minorHAnsi" w:cstheme="minorHAnsi"/>
        </w:rPr>
        <w:t>by MC School of Law.</w:t>
      </w:r>
    </w:p>
    <w:p w14:paraId="6684B9BC" w14:textId="77777777" w:rsidR="00112D49" w:rsidRPr="00FF137E" w:rsidRDefault="00112D49">
      <w:pPr>
        <w:pStyle w:val="BodyText"/>
        <w:spacing w:before="40"/>
        <w:rPr>
          <w:rFonts w:asciiTheme="minorHAnsi" w:hAnsiTheme="minorHAnsi" w:cstheme="minorHAnsi"/>
        </w:rPr>
      </w:pPr>
    </w:p>
    <w:p w14:paraId="319C0D94" w14:textId="0965B21B" w:rsidR="00112D49" w:rsidRPr="00FF137E" w:rsidRDefault="00DC3A48">
      <w:pPr>
        <w:pStyle w:val="Heading5"/>
        <w:ind w:left="3262"/>
        <w:jc w:val="left"/>
        <w:rPr>
          <w:rFonts w:asciiTheme="minorHAnsi" w:hAnsiTheme="minorHAnsi" w:cstheme="minorHAnsi"/>
          <w:spacing w:val="-2"/>
        </w:rPr>
      </w:pPr>
      <w:r w:rsidRPr="00FF137E">
        <w:rPr>
          <w:rFonts w:asciiTheme="minorHAnsi" w:hAnsiTheme="minorHAnsi" w:cstheme="minorHAnsi"/>
        </w:rPr>
        <w:t>SFY</w:t>
      </w:r>
      <w:r w:rsidRPr="00FF137E">
        <w:rPr>
          <w:rFonts w:asciiTheme="minorHAnsi" w:hAnsiTheme="minorHAnsi" w:cstheme="minorHAnsi"/>
          <w:spacing w:val="-2"/>
        </w:rPr>
        <w:t xml:space="preserve"> </w:t>
      </w:r>
      <w:r w:rsidR="007A4355" w:rsidRPr="00FF137E">
        <w:rPr>
          <w:rFonts w:asciiTheme="minorHAnsi" w:hAnsiTheme="minorHAnsi" w:cstheme="minorHAnsi"/>
        </w:rPr>
        <w:t>2024</w:t>
      </w:r>
      <w:r w:rsidR="007A4355" w:rsidRPr="00FF137E">
        <w:rPr>
          <w:rFonts w:asciiTheme="minorHAnsi" w:hAnsiTheme="minorHAnsi" w:cstheme="minorHAnsi"/>
          <w:spacing w:val="-1"/>
        </w:rPr>
        <w:t xml:space="preserve"> </w:t>
      </w:r>
      <w:r w:rsidRPr="00FF137E">
        <w:rPr>
          <w:rFonts w:asciiTheme="minorHAnsi" w:hAnsiTheme="minorHAnsi" w:cstheme="minorHAnsi"/>
        </w:rPr>
        <w:t>by</w:t>
      </w:r>
      <w:r w:rsidRPr="00FF137E">
        <w:rPr>
          <w:rFonts w:asciiTheme="minorHAnsi" w:hAnsiTheme="minorHAnsi" w:cstheme="minorHAnsi"/>
          <w:spacing w:val="-2"/>
        </w:rPr>
        <w:t xml:space="preserve"> </w:t>
      </w:r>
      <w:r w:rsidR="007A4355" w:rsidRPr="00FF137E">
        <w:rPr>
          <w:rFonts w:asciiTheme="minorHAnsi" w:hAnsiTheme="minorHAnsi" w:cstheme="minorHAnsi"/>
          <w:spacing w:val="-2"/>
        </w:rPr>
        <w:t xml:space="preserve">Service Area </w:t>
      </w:r>
      <w:r w:rsidRPr="00FF137E">
        <w:rPr>
          <w:rFonts w:asciiTheme="minorHAnsi" w:hAnsiTheme="minorHAnsi" w:cstheme="minorHAnsi"/>
        </w:rPr>
        <w:t xml:space="preserve">and </w:t>
      </w:r>
      <w:r w:rsidRPr="00FF137E">
        <w:rPr>
          <w:rFonts w:asciiTheme="minorHAnsi" w:hAnsiTheme="minorHAnsi" w:cstheme="minorHAnsi"/>
          <w:spacing w:val="-2"/>
        </w:rPr>
        <w:t>Quarter</w:t>
      </w:r>
    </w:p>
    <w:p w14:paraId="451090FB" w14:textId="77777777" w:rsidR="00F040A5" w:rsidRPr="00FF137E" w:rsidRDefault="00F040A5">
      <w:pPr>
        <w:pStyle w:val="Heading5"/>
        <w:ind w:left="3262"/>
        <w:jc w:val="left"/>
        <w:rPr>
          <w:rFonts w:asciiTheme="minorHAnsi" w:hAnsiTheme="minorHAnsi" w:cstheme="minorHAnsi"/>
          <w:spacing w:val="-2"/>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683"/>
        <w:gridCol w:w="1772"/>
        <w:gridCol w:w="1599"/>
        <w:gridCol w:w="1597"/>
        <w:gridCol w:w="869"/>
      </w:tblGrid>
      <w:tr w:rsidR="00F040A5" w:rsidRPr="00FF137E" w14:paraId="2A20FDFE" w14:textId="77777777" w:rsidTr="00FE69A8">
        <w:trPr>
          <w:trHeight w:val="1380"/>
          <w:tblHeader/>
        </w:trPr>
        <w:tc>
          <w:tcPr>
            <w:tcW w:w="1332" w:type="dxa"/>
            <w:vAlign w:val="center"/>
          </w:tcPr>
          <w:p w14:paraId="139059FF" w14:textId="77777777" w:rsidR="00F040A5" w:rsidRPr="00FF137E" w:rsidRDefault="00F040A5" w:rsidP="003D5798">
            <w:pPr>
              <w:pStyle w:val="TableParagraph"/>
              <w:spacing w:line="275" w:lineRule="exact"/>
              <w:ind w:left="105" w:right="73"/>
              <w:jc w:val="center"/>
              <w:rPr>
                <w:rFonts w:asciiTheme="minorHAnsi" w:hAnsiTheme="minorHAnsi" w:cstheme="minorHAnsi"/>
                <w:sz w:val="24"/>
              </w:rPr>
            </w:pPr>
            <w:r w:rsidRPr="00FF137E">
              <w:rPr>
                <w:rFonts w:asciiTheme="minorHAnsi" w:hAnsiTheme="minorHAnsi" w:cstheme="minorHAnsi"/>
                <w:spacing w:val="-2"/>
                <w:sz w:val="24"/>
              </w:rPr>
              <w:t>Service Area</w:t>
            </w:r>
          </w:p>
        </w:tc>
        <w:tc>
          <w:tcPr>
            <w:tcW w:w="1683" w:type="dxa"/>
            <w:vAlign w:val="center"/>
          </w:tcPr>
          <w:p w14:paraId="23D9373F" w14:textId="77777777" w:rsidR="00F040A5" w:rsidRPr="00FF137E" w:rsidRDefault="00F040A5" w:rsidP="003D5798">
            <w:pPr>
              <w:pStyle w:val="TableParagraph"/>
              <w:spacing w:line="275" w:lineRule="exact"/>
              <w:ind w:left="95" w:right="146"/>
              <w:jc w:val="center"/>
              <w:rPr>
                <w:rFonts w:asciiTheme="minorHAnsi" w:hAnsiTheme="minorHAnsi" w:cstheme="minorHAnsi"/>
                <w:sz w:val="24"/>
              </w:rPr>
            </w:pPr>
            <w:r w:rsidRPr="00FF137E">
              <w:rPr>
                <w:rFonts w:asciiTheme="minorHAnsi" w:hAnsiTheme="minorHAnsi" w:cstheme="minorHAnsi"/>
                <w:sz w:val="24"/>
              </w:rPr>
              <w:t>Quarter</w:t>
            </w:r>
            <w:r w:rsidRPr="00FF137E">
              <w:rPr>
                <w:rFonts w:asciiTheme="minorHAnsi" w:hAnsiTheme="minorHAnsi" w:cstheme="minorHAnsi"/>
                <w:spacing w:val="-4"/>
                <w:sz w:val="24"/>
              </w:rPr>
              <w:t xml:space="preserve"> </w:t>
            </w:r>
            <w:r w:rsidRPr="00FF137E">
              <w:rPr>
                <w:rFonts w:asciiTheme="minorHAnsi" w:hAnsiTheme="minorHAnsi" w:cstheme="minorHAnsi"/>
                <w:spacing w:val="-10"/>
                <w:sz w:val="24"/>
              </w:rPr>
              <w:t>1</w:t>
            </w:r>
          </w:p>
          <w:p w14:paraId="5F293AC9" w14:textId="77777777" w:rsidR="00F040A5" w:rsidRPr="00FF137E" w:rsidRDefault="00F040A5" w:rsidP="003D5798">
            <w:pPr>
              <w:pStyle w:val="TableParagraph"/>
              <w:ind w:left="95" w:right="146"/>
              <w:jc w:val="center"/>
              <w:rPr>
                <w:rFonts w:asciiTheme="minorHAnsi" w:hAnsiTheme="minorHAnsi" w:cstheme="minorHAnsi"/>
                <w:b/>
                <w:sz w:val="24"/>
              </w:rPr>
            </w:pPr>
          </w:p>
          <w:p w14:paraId="4BC11520" w14:textId="77777777" w:rsidR="00F040A5" w:rsidRPr="00FF137E" w:rsidRDefault="00F040A5" w:rsidP="003D5798">
            <w:pPr>
              <w:pStyle w:val="TableParagraph"/>
              <w:ind w:left="95" w:right="146"/>
              <w:jc w:val="center"/>
              <w:rPr>
                <w:rFonts w:asciiTheme="minorHAnsi" w:hAnsiTheme="minorHAnsi" w:cstheme="minorHAnsi"/>
                <w:sz w:val="24"/>
              </w:rPr>
            </w:pPr>
            <w:r w:rsidRPr="00FF137E">
              <w:rPr>
                <w:rFonts w:asciiTheme="minorHAnsi" w:hAnsiTheme="minorHAnsi" w:cstheme="minorHAnsi"/>
                <w:sz w:val="24"/>
              </w:rPr>
              <w:t xml:space="preserve">July 2023 </w:t>
            </w:r>
            <w:r w:rsidRPr="00FF137E">
              <w:rPr>
                <w:rFonts w:asciiTheme="minorHAnsi" w:hAnsiTheme="minorHAnsi" w:cstheme="minorHAnsi"/>
                <w:spacing w:val="-10"/>
                <w:sz w:val="24"/>
              </w:rPr>
              <w:t>–</w:t>
            </w:r>
          </w:p>
          <w:p w14:paraId="495439E0" w14:textId="77777777" w:rsidR="00F040A5" w:rsidRPr="00FF137E" w:rsidRDefault="00F040A5" w:rsidP="003D5798">
            <w:pPr>
              <w:pStyle w:val="TableParagraph"/>
              <w:ind w:left="95" w:right="146"/>
              <w:jc w:val="center"/>
              <w:rPr>
                <w:rFonts w:asciiTheme="minorHAnsi" w:hAnsiTheme="minorHAnsi" w:cstheme="minorHAnsi"/>
                <w:sz w:val="24"/>
              </w:rPr>
            </w:pPr>
            <w:r w:rsidRPr="00FF137E">
              <w:rPr>
                <w:rFonts w:asciiTheme="minorHAnsi" w:hAnsiTheme="minorHAnsi" w:cstheme="minorHAnsi"/>
                <w:sz w:val="24"/>
              </w:rPr>
              <w:t xml:space="preserve">Sept </w:t>
            </w:r>
            <w:r w:rsidRPr="00FF137E">
              <w:rPr>
                <w:rFonts w:asciiTheme="minorHAnsi" w:hAnsiTheme="minorHAnsi" w:cstheme="minorHAnsi"/>
                <w:spacing w:val="-4"/>
                <w:sz w:val="24"/>
              </w:rPr>
              <w:t>2023</w:t>
            </w:r>
          </w:p>
        </w:tc>
        <w:tc>
          <w:tcPr>
            <w:tcW w:w="1772" w:type="dxa"/>
            <w:vAlign w:val="center"/>
          </w:tcPr>
          <w:p w14:paraId="3F3D2AA1" w14:textId="77777777" w:rsidR="00F040A5" w:rsidRPr="00FF137E" w:rsidRDefault="00F040A5" w:rsidP="003D5798">
            <w:pPr>
              <w:pStyle w:val="TableParagraph"/>
              <w:spacing w:line="275" w:lineRule="exact"/>
              <w:ind w:left="34" w:right="109"/>
              <w:jc w:val="center"/>
              <w:rPr>
                <w:rFonts w:asciiTheme="minorHAnsi" w:hAnsiTheme="minorHAnsi" w:cstheme="minorHAnsi"/>
                <w:sz w:val="24"/>
              </w:rPr>
            </w:pPr>
            <w:r w:rsidRPr="00FF137E">
              <w:rPr>
                <w:rFonts w:asciiTheme="minorHAnsi" w:hAnsiTheme="minorHAnsi" w:cstheme="minorHAnsi"/>
                <w:sz w:val="24"/>
              </w:rPr>
              <w:t>Quarter</w:t>
            </w:r>
            <w:r w:rsidRPr="00FF137E">
              <w:rPr>
                <w:rFonts w:asciiTheme="minorHAnsi" w:hAnsiTheme="minorHAnsi" w:cstheme="minorHAnsi"/>
                <w:spacing w:val="-4"/>
                <w:sz w:val="24"/>
              </w:rPr>
              <w:t xml:space="preserve"> </w:t>
            </w:r>
            <w:r w:rsidRPr="00FF137E">
              <w:rPr>
                <w:rFonts w:asciiTheme="minorHAnsi" w:hAnsiTheme="minorHAnsi" w:cstheme="minorHAnsi"/>
                <w:spacing w:val="-10"/>
                <w:sz w:val="24"/>
              </w:rPr>
              <w:t>2</w:t>
            </w:r>
          </w:p>
          <w:p w14:paraId="28993DAE" w14:textId="77777777" w:rsidR="00F040A5" w:rsidRPr="00FF137E" w:rsidRDefault="00F040A5" w:rsidP="003D5798">
            <w:pPr>
              <w:pStyle w:val="TableParagraph"/>
              <w:ind w:left="34" w:right="109"/>
              <w:jc w:val="center"/>
              <w:rPr>
                <w:rFonts w:asciiTheme="minorHAnsi" w:hAnsiTheme="minorHAnsi" w:cstheme="minorHAnsi"/>
                <w:b/>
                <w:sz w:val="24"/>
              </w:rPr>
            </w:pPr>
          </w:p>
          <w:p w14:paraId="19DFF1DD" w14:textId="77777777" w:rsidR="00F040A5" w:rsidRPr="00FF137E" w:rsidRDefault="00F040A5" w:rsidP="003D5798">
            <w:pPr>
              <w:pStyle w:val="TableParagraph"/>
              <w:ind w:left="34" w:right="109"/>
              <w:jc w:val="center"/>
              <w:rPr>
                <w:rFonts w:asciiTheme="minorHAnsi" w:hAnsiTheme="minorHAnsi" w:cstheme="minorHAnsi"/>
                <w:sz w:val="24"/>
              </w:rPr>
            </w:pPr>
            <w:r w:rsidRPr="00FF137E">
              <w:rPr>
                <w:rFonts w:asciiTheme="minorHAnsi" w:hAnsiTheme="minorHAnsi" w:cstheme="minorHAnsi"/>
                <w:sz w:val="24"/>
              </w:rPr>
              <w:t>Oct</w:t>
            </w:r>
            <w:r w:rsidRPr="00FF137E">
              <w:rPr>
                <w:rFonts w:asciiTheme="minorHAnsi" w:hAnsiTheme="minorHAnsi" w:cstheme="minorHAnsi"/>
                <w:spacing w:val="-3"/>
                <w:sz w:val="24"/>
              </w:rPr>
              <w:t xml:space="preserve"> </w:t>
            </w:r>
            <w:r w:rsidRPr="00FF137E">
              <w:rPr>
                <w:rFonts w:asciiTheme="minorHAnsi" w:hAnsiTheme="minorHAnsi" w:cstheme="minorHAnsi"/>
                <w:sz w:val="24"/>
              </w:rPr>
              <w:t>2023</w:t>
            </w:r>
            <w:r w:rsidRPr="00FF137E">
              <w:rPr>
                <w:rFonts w:asciiTheme="minorHAnsi" w:hAnsiTheme="minorHAnsi" w:cstheme="minorHAnsi"/>
                <w:spacing w:val="-1"/>
                <w:sz w:val="24"/>
              </w:rPr>
              <w:t xml:space="preserve"> </w:t>
            </w:r>
            <w:r w:rsidRPr="00FF137E">
              <w:rPr>
                <w:rFonts w:asciiTheme="minorHAnsi" w:hAnsiTheme="minorHAnsi" w:cstheme="minorHAnsi"/>
                <w:spacing w:val="-10"/>
                <w:sz w:val="24"/>
              </w:rPr>
              <w:t>–</w:t>
            </w:r>
          </w:p>
          <w:p w14:paraId="3F4E60DC" w14:textId="77777777" w:rsidR="00F040A5" w:rsidRPr="00FF137E" w:rsidRDefault="00F040A5" w:rsidP="003D5798">
            <w:pPr>
              <w:pStyle w:val="TableParagraph"/>
              <w:ind w:left="34" w:right="109"/>
              <w:jc w:val="center"/>
              <w:rPr>
                <w:rFonts w:asciiTheme="minorHAnsi" w:hAnsiTheme="minorHAnsi" w:cstheme="minorHAnsi"/>
                <w:sz w:val="24"/>
              </w:rPr>
            </w:pPr>
            <w:r w:rsidRPr="00FF137E">
              <w:rPr>
                <w:rFonts w:asciiTheme="minorHAnsi" w:hAnsiTheme="minorHAnsi" w:cstheme="minorHAnsi"/>
                <w:noProof/>
              </w:rPr>
              <mc:AlternateContent>
                <mc:Choice Requires="wpg">
                  <w:drawing>
                    <wp:anchor distT="0" distB="0" distL="0" distR="0" simplePos="0" relativeHeight="251676160" behindDoc="1" locked="0" layoutInCell="1" allowOverlap="1" wp14:anchorId="53EDEC3B" wp14:editId="698C8506">
                      <wp:simplePos x="0" y="0"/>
                      <wp:positionH relativeFrom="column">
                        <wp:posOffset>530351</wp:posOffset>
                      </wp:positionH>
                      <wp:positionV relativeFrom="paragraph">
                        <wp:posOffset>102655</wp:posOffset>
                      </wp:positionV>
                      <wp:extent cx="38100" cy="7620"/>
                      <wp:effectExtent l="0" t="0" r="0" b="0"/>
                      <wp:wrapNone/>
                      <wp:docPr id="628216223" name="Group 62821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1521783313" name="Graphic 153"/>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78D3"/>
                                </a:solidFill>
                              </wps:spPr>
                              <wps:bodyPr wrap="square" lIns="0" tIns="0" rIns="0" bIns="0" rtlCol="0">
                                <a:prstTxWarp prst="textNoShape">
                                  <a:avLst/>
                                </a:prstTxWarp>
                                <a:noAutofit/>
                              </wps:bodyPr>
                            </wps:wsp>
                          </wpg:wgp>
                        </a:graphicData>
                      </a:graphic>
                    </wp:anchor>
                  </w:drawing>
                </mc:Choice>
                <mc:Fallback>
                  <w:pict>
                    <v:group w14:anchorId="0980C5BC" id="Group 628216223" o:spid="_x0000_s1026" style="position:absolute;margin-left:41.75pt;margin-top:8.1pt;width:3pt;height:.6pt;z-index:-251640320;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">
                      <v:shape id="Graphic 153"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" path="m38100,l,,,7620r38100,l38100,xe" fillcolor="#0078d3" stroked="f">
                        <v:path arrowok="t"/>
                      </v:shape>
                    </v:group>
                  </w:pict>
                </mc:Fallback>
              </mc:AlternateContent>
            </w:r>
            <w:r w:rsidRPr="00FF137E">
              <w:rPr>
                <w:rFonts w:asciiTheme="minorHAnsi" w:hAnsiTheme="minorHAnsi" w:cstheme="minorHAnsi"/>
                <w:sz w:val="24"/>
              </w:rPr>
              <w:t>Dec</w:t>
            </w:r>
            <w:r w:rsidRPr="00FF137E">
              <w:rPr>
                <w:rFonts w:asciiTheme="minorHAnsi" w:hAnsiTheme="minorHAnsi" w:cstheme="minorHAnsi"/>
                <w:spacing w:val="57"/>
                <w:sz w:val="24"/>
              </w:rPr>
              <w:t xml:space="preserve"> </w:t>
            </w:r>
            <w:r w:rsidRPr="00FF137E">
              <w:rPr>
                <w:rFonts w:asciiTheme="minorHAnsi" w:hAnsiTheme="minorHAnsi" w:cstheme="minorHAnsi"/>
                <w:spacing w:val="-4"/>
                <w:sz w:val="24"/>
              </w:rPr>
              <w:t>2023</w:t>
            </w:r>
          </w:p>
        </w:tc>
        <w:tc>
          <w:tcPr>
            <w:tcW w:w="1599" w:type="dxa"/>
            <w:vAlign w:val="center"/>
          </w:tcPr>
          <w:p w14:paraId="3CE6ACE4" w14:textId="77777777" w:rsidR="00F040A5" w:rsidRPr="00FF137E" w:rsidRDefault="00F040A5" w:rsidP="003D5798">
            <w:pPr>
              <w:pStyle w:val="TableParagraph"/>
              <w:spacing w:line="275" w:lineRule="exact"/>
              <w:ind w:left="59" w:right="90"/>
              <w:jc w:val="center"/>
              <w:rPr>
                <w:rFonts w:asciiTheme="minorHAnsi" w:hAnsiTheme="minorHAnsi" w:cstheme="minorHAnsi"/>
                <w:sz w:val="24"/>
              </w:rPr>
            </w:pPr>
            <w:r w:rsidRPr="00FF137E">
              <w:rPr>
                <w:rFonts w:asciiTheme="minorHAnsi" w:hAnsiTheme="minorHAnsi" w:cstheme="minorHAnsi"/>
                <w:sz w:val="24"/>
              </w:rPr>
              <w:t>Quarter</w:t>
            </w:r>
            <w:r w:rsidRPr="00FF137E">
              <w:rPr>
                <w:rFonts w:asciiTheme="minorHAnsi" w:hAnsiTheme="minorHAnsi" w:cstheme="minorHAnsi"/>
                <w:spacing w:val="-4"/>
                <w:sz w:val="24"/>
              </w:rPr>
              <w:t xml:space="preserve"> </w:t>
            </w:r>
            <w:r w:rsidRPr="00FF137E">
              <w:rPr>
                <w:rFonts w:asciiTheme="minorHAnsi" w:hAnsiTheme="minorHAnsi" w:cstheme="minorHAnsi"/>
                <w:spacing w:val="-10"/>
                <w:sz w:val="24"/>
              </w:rPr>
              <w:t>3</w:t>
            </w:r>
          </w:p>
          <w:p w14:paraId="78837FEA" w14:textId="77777777" w:rsidR="00F040A5" w:rsidRPr="00FF137E" w:rsidRDefault="00F040A5" w:rsidP="003D5798">
            <w:pPr>
              <w:pStyle w:val="TableParagraph"/>
              <w:ind w:left="59" w:right="90"/>
              <w:jc w:val="center"/>
              <w:rPr>
                <w:rFonts w:asciiTheme="minorHAnsi" w:hAnsiTheme="minorHAnsi" w:cstheme="minorHAnsi"/>
                <w:b/>
                <w:sz w:val="24"/>
              </w:rPr>
            </w:pPr>
          </w:p>
          <w:p w14:paraId="67CF3316" w14:textId="77777777" w:rsidR="00F040A5" w:rsidRPr="00FF137E" w:rsidRDefault="00F040A5" w:rsidP="003D5798">
            <w:pPr>
              <w:pStyle w:val="TableParagraph"/>
              <w:ind w:left="59" w:right="90"/>
              <w:jc w:val="center"/>
              <w:rPr>
                <w:rFonts w:asciiTheme="minorHAnsi" w:hAnsiTheme="minorHAnsi" w:cstheme="minorHAnsi"/>
                <w:sz w:val="24"/>
              </w:rPr>
            </w:pPr>
            <w:r w:rsidRPr="00FF137E">
              <w:rPr>
                <w:rFonts w:asciiTheme="minorHAnsi" w:hAnsiTheme="minorHAnsi" w:cstheme="minorHAnsi"/>
                <w:sz w:val="24"/>
              </w:rPr>
              <w:t>Jan</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2024 </w:t>
            </w:r>
            <w:r w:rsidRPr="00FF137E">
              <w:rPr>
                <w:rFonts w:asciiTheme="minorHAnsi" w:hAnsiTheme="minorHAnsi" w:cstheme="minorHAnsi"/>
                <w:spacing w:val="-10"/>
                <w:sz w:val="24"/>
              </w:rPr>
              <w:t>–</w:t>
            </w:r>
          </w:p>
          <w:p w14:paraId="12E7AF3B" w14:textId="77777777" w:rsidR="00F040A5" w:rsidRPr="00FF137E" w:rsidRDefault="00F040A5" w:rsidP="003D5798">
            <w:pPr>
              <w:pStyle w:val="TableParagraph"/>
              <w:ind w:left="59" w:right="90"/>
              <w:jc w:val="center"/>
              <w:rPr>
                <w:rFonts w:asciiTheme="minorHAnsi" w:hAnsiTheme="minorHAnsi" w:cstheme="minorHAnsi"/>
                <w:sz w:val="24"/>
              </w:rPr>
            </w:pPr>
            <w:r w:rsidRPr="00FF137E">
              <w:rPr>
                <w:rFonts w:asciiTheme="minorHAnsi" w:hAnsiTheme="minorHAnsi" w:cstheme="minorHAnsi"/>
                <w:sz w:val="24"/>
              </w:rPr>
              <w:t>Mar</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2024</w:t>
            </w:r>
          </w:p>
        </w:tc>
        <w:tc>
          <w:tcPr>
            <w:tcW w:w="1597" w:type="dxa"/>
            <w:vAlign w:val="center"/>
          </w:tcPr>
          <w:p w14:paraId="5D3A34E9" w14:textId="77777777" w:rsidR="00F040A5" w:rsidRPr="00FF137E" w:rsidRDefault="00F040A5" w:rsidP="003D5798">
            <w:pPr>
              <w:pStyle w:val="TableParagraph"/>
              <w:spacing w:line="275" w:lineRule="exact"/>
              <w:ind w:left="78" w:right="71"/>
              <w:jc w:val="center"/>
              <w:rPr>
                <w:rFonts w:asciiTheme="minorHAnsi" w:hAnsiTheme="minorHAnsi" w:cstheme="minorHAnsi"/>
                <w:sz w:val="24"/>
              </w:rPr>
            </w:pPr>
            <w:r w:rsidRPr="00FF137E">
              <w:rPr>
                <w:rFonts w:asciiTheme="minorHAnsi" w:hAnsiTheme="minorHAnsi" w:cstheme="minorHAnsi"/>
                <w:sz w:val="24"/>
              </w:rPr>
              <w:t>Quarter</w:t>
            </w:r>
            <w:r w:rsidRPr="00FF137E">
              <w:rPr>
                <w:rFonts w:asciiTheme="minorHAnsi" w:hAnsiTheme="minorHAnsi" w:cstheme="minorHAnsi"/>
                <w:spacing w:val="-4"/>
                <w:sz w:val="24"/>
              </w:rPr>
              <w:t xml:space="preserve"> </w:t>
            </w:r>
            <w:r w:rsidRPr="00FF137E">
              <w:rPr>
                <w:rFonts w:asciiTheme="minorHAnsi" w:hAnsiTheme="minorHAnsi" w:cstheme="minorHAnsi"/>
                <w:spacing w:val="-10"/>
                <w:sz w:val="24"/>
              </w:rPr>
              <w:t>4</w:t>
            </w:r>
          </w:p>
          <w:p w14:paraId="1D0CBD9E" w14:textId="77777777" w:rsidR="00F040A5" w:rsidRPr="00FF137E" w:rsidRDefault="00F040A5" w:rsidP="003D5798">
            <w:pPr>
              <w:pStyle w:val="TableParagraph"/>
              <w:ind w:left="78" w:right="71"/>
              <w:jc w:val="center"/>
              <w:rPr>
                <w:rFonts w:asciiTheme="minorHAnsi" w:hAnsiTheme="minorHAnsi" w:cstheme="minorHAnsi"/>
                <w:b/>
                <w:sz w:val="24"/>
              </w:rPr>
            </w:pPr>
          </w:p>
          <w:p w14:paraId="0CD30A41" w14:textId="77777777" w:rsidR="00F040A5" w:rsidRPr="00FF137E" w:rsidRDefault="00F040A5" w:rsidP="003D5798">
            <w:pPr>
              <w:pStyle w:val="TableParagraph"/>
              <w:ind w:left="78" w:right="71"/>
              <w:jc w:val="center"/>
              <w:rPr>
                <w:rFonts w:asciiTheme="minorHAnsi" w:hAnsiTheme="minorHAnsi" w:cstheme="minorHAnsi"/>
                <w:sz w:val="24"/>
              </w:rPr>
            </w:pPr>
            <w:r w:rsidRPr="00FF137E">
              <w:rPr>
                <w:rFonts w:asciiTheme="minorHAnsi" w:hAnsiTheme="minorHAnsi" w:cstheme="minorHAnsi"/>
                <w:sz w:val="24"/>
              </w:rPr>
              <w:t>April 2024</w:t>
            </w:r>
            <w:r w:rsidRPr="00FF137E">
              <w:rPr>
                <w:rFonts w:asciiTheme="minorHAnsi" w:hAnsiTheme="minorHAnsi" w:cstheme="minorHAnsi"/>
                <w:spacing w:val="-1"/>
                <w:sz w:val="24"/>
              </w:rPr>
              <w:t xml:space="preserve"> </w:t>
            </w:r>
            <w:r w:rsidRPr="00FF137E">
              <w:rPr>
                <w:rFonts w:asciiTheme="minorHAnsi" w:hAnsiTheme="minorHAnsi" w:cstheme="minorHAnsi"/>
                <w:spacing w:val="-12"/>
                <w:sz w:val="24"/>
              </w:rPr>
              <w:t>–</w:t>
            </w:r>
          </w:p>
          <w:p w14:paraId="173D0767" w14:textId="77777777" w:rsidR="00F040A5" w:rsidRPr="00FF137E" w:rsidRDefault="00F040A5" w:rsidP="003D5798">
            <w:pPr>
              <w:pStyle w:val="TableParagraph"/>
              <w:ind w:left="78" w:right="71"/>
              <w:jc w:val="center"/>
              <w:rPr>
                <w:rFonts w:asciiTheme="minorHAnsi" w:hAnsiTheme="minorHAnsi" w:cstheme="minorHAnsi"/>
                <w:sz w:val="24"/>
              </w:rPr>
            </w:pPr>
            <w:r w:rsidRPr="00FF137E">
              <w:rPr>
                <w:rFonts w:asciiTheme="minorHAnsi" w:hAnsiTheme="minorHAnsi" w:cstheme="minorHAnsi"/>
                <w:sz w:val="24"/>
              </w:rPr>
              <w:t>June</w:t>
            </w:r>
            <w:r w:rsidRPr="00FF137E">
              <w:rPr>
                <w:rFonts w:asciiTheme="minorHAnsi" w:hAnsiTheme="minorHAnsi" w:cstheme="minorHAnsi"/>
                <w:spacing w:val="-1"/>
                <w:sz w:val="24"/>
              </w:rPr>
              <w:t xml:space="preserve"> </w:t>
            </w:r>
            <w:r w:rsidRPr="00FF137E">
              <w:rPr>
                <w:rFonts w:asciiTheme="minorHAnsi" w:hAnsiTheme="minorHAnsi" w:cstheme="minorHAnsi"/>
                <w:spacing w:val="-4"/>
                <w:sz w:val="24"/>
              </w:rPr>
              <w:t>2024</w:t>
            </w:r>
          </w:p>
        </w:tc>
        <w:tc>
          <w:tcPr>
            <w:tcW w:w="869" w:type="dxa"/>
            <w:vAlign w:val="center"/>
          </w:tcPr>
          <w:p w14:paraId="1B51BF34" w14:textId="77777777" w:rsidR="00F040A5" w:rsidRPr="00FF137E" w:rsidRDefault="00F040A5" w:rsidP="003D5798">
            <w:pPr>
              <w:pStyle w:val="TableParagraph"/>
              <w:spacing w:line="270" w:lineRule="atLeast"/>
              <w:ind w:left="109" w:right="92" w:hanging="72"/>
              <w:jc w:val="center"/>
              <w:rPr>
                <w:rFonts w:asciiTheme="minorHAnsi" w:hAnsiTheme="minorHAnsi" w:cstheme="minorHAnsi"/>
                <w:sz w:val="24"/>
              </w:rPr>
            </w:pPr>
            <w:r w:rsidRPr="00FF137E">
              <w:rPr>
                <w:rFonts w:asciiTheme="minorHAnsi" w:hAnsiTheme="minorHAnsi" w:cstheme="minorHAnsi"/>
                <w:spacing w:val="-2"/>
                <w:sz w:val="24"/>
              </w:rPr>
              <w:t>Yearly Total</w:t>
            </w:r>
          </w:p>
        </w:tc>
      </w:tr>
      <w:tr w:rsidR="00F040A5" w:rsidRPr="00FF137E" w14:paraId="20D91EA3" w14:textId="77777777" w:rsidTr="003D5798">
        <w:trPr>
          <w:trHeight w:val="275"/>
        </w:trPr>
        <w:tc>
          <w:tcPr>
            <w:tcW w:w="1332" w:type="dxa"/>
            <w:vAlign w:val="center"/>
          </w:tcPr>
          <w:p w14:paraId="4EBCB36B" w14:textId="77777777" w:rsidR="00F040A5" w:rsidRPr="00FF137E" w:rsidRDefault="00F040A5" w:rsidP="003D5798">
            <w:pPr>
              <w:pStyle w:val="TableParagraph"/>
              <w:spacing w:line="256" w:lineRule="exact"/>
              <w:ind w:left="105" w:right="73"/>
              <w:jc w:val="center"/>
              <w:rPr>
                <w:rFonts w:asciiTheme="minorHAnsi" w:hAnsiTheme="minorHAnsi" w:cstheme="minorHAnsi"/>
                <w:sz w:val="24"/>
              </w:rPr>
            </w:pPr>
            <w:r w:rsidRPr="00FF137E">
              <w:rPr>
                <w:rFonts w:asciiTheme="minorHAnsi" w:hAnsiTheme="minorHAnsi" w:cstheme="minorHAnsi"/>
                <w:sz w:val="24"/>
              </w:rPr>
              <w:t>1</w:t>
            </w:r>
          </w:p>
        </w:tc>
        <w:tc>
          <w:tcPr>
            <w:tcW w:w="1683" w:type="dxa"/>
            <w:vAlign w:val="center"/>
          </w:tcPr>
          <w:p w14:paraId="383BE7EA" w14:textId="77777777" w:rsidR="00F040A5" w:rsidRPr="00FF137E" w:rsidRDefault="00F040A5" w:rsidP="003D5798">
            <w:pPr>
              <w:pStyle w:val="TableParagraph"/>
              <w:spacing w:line="256" w:lineRule="exact"/>
              <w:ind w:left="95" w:right="146"/>
              <w:jc w:val="center"/>
              <w:rPr>
                <w:rFonts w:asciiTheme="minorHAnsi" w:hAnsiTheme="minorHAnsi" w:cstheme="minorHAnsi"/>
                <w:sz w:val="24"/>
              </w:rPr>
            </w:pPr>
            <w:r w:rsidRPr="00FF137E">
              <w:rPr>
                <w:rFonts w:asciiTheme="minorHAnsi" w:hAnsiTheme="minorHAnsi" w:cstheme="minorHAnsi"/>
                <w:sz w:val="24"/>
              </w:rPr>
              <w:t>4</w:t>
            </w:r>
          </w:p>
        </w:tc>
        <w:tc>
          <w:tcPr>
            <w:tcW w:w="1772" w:type="dxa"/>
            <w:vAlign w:val="center"/>
          </w:tcPr>
          <w:p w14:paraId="6D3CBFE4" w14:textId="77777777" w:rsidR="00F040A5" w:rsidRPr="00FF137E" w:rsidRDefault="00F040A5" w:rsidP="003D5798">
            <w:pPr>
              <w:pStyle w:val="TableParagraph"/>
              <w:spacing w:line="256" w:lineRule="exact"/>
              <w:ind w:left="34" w:right="109"/>
              <w:jc w:val="center"/>
              <w:rPr>
                <w:rFonts w:asciiTheme="minorHAnsi" w:hAnsiTheme="minorHAnsi" w:cstheme="minorHAnsi"/>
                <w:sz w:val="24"/>
              </w:rPr>
            </w:pPr>
            <w:r w:rsidRPr="00FF137E">
              <w:rPr>
                <w:rFonts w:asciiTheme="minorHAnsi" w:hAnsiTheme="minorHAnsi" w:cstheme="minorHAnsi"/>
                <w:sz w:val="24"/>
              </w:rPr>
              <w:t>6</w:t>
            </w:r>
          </w:p>
        </w:tc>
        <w:tc>
          <w:tcPr>
            <w:tcW w:w="1599" w:type="dxa"/>
            <w:vAlign w:val="center"/>
          </w:tcPr>
          <w:p w14:paraId="4E9A7D65" w14:textId="77777777" w:rsidR="00F040A5" w:rsidRPr="00FF137E" w:rsidRDefault="00F040A5" w:rsidP="003D5798">
            <w:pPr>
              <w:pStyle w:val="TableParagraph"/>
              <w:spacing w:line="256" w:lineRule="exact"/>
              <w:ind w:left="59" w:right="90"/>
              <w:jc w:val="center"/>
              <w:rPr>
                <w:rFonts w:asciiTheme="minorHAnsi" w:hAnsiTheme="minorHAnsi" w:cstheme="minorHAnsi"/>
                <w:sz w:val="24"/>
              </w:rPr>
            </w:pPr>
            <w:r w:rsidRPr="00FF137E">
              <w:rPr>
                <w:rFonts w:asciiTheme="minorHAnsi" w:hAnsiTheme="minorHAnsi" w:cstheme="minorHAnsi"/>
                <w:sz w:val="24"/>
              </w:rPr>
              <w:t>5</w:t>
            </w:r>
          </w:p>
        </w:tc>
        <w:tc>
          <w:tcPr>
            <w:tcW w:w="1597" w:type="dxa"/>
            <w:vAlign w:val="center"/>
          </w:tcPr>
          <w:p w14:paraId="17C9775E" w14:textId="1BF15DDB" w:rsidR="00F040A5" w:rsidRPr="00FF137E" w:rsidRDefault="008A68F7" w:rsidP="003D5798">
            <w:pPr>
              <w:pStyle w:val="TableParagraph"/>
              <w:spacing w:line="256" w:lineRule="exact"/>
              <w:ind w:left="78" w:right="71"/>
              <w:jc w:val="center"/>
              <w:rPr>
                <w:rFonts w:asciiTheme="minorHAnsi" w:hAnsiTheme="minorHAnsi" w:cstheme="minorHAnsi"/>
                <w:sz w:val="24"/>
              </w:rPr>
            </w:pPr>
            <w:r w:rsidRPr="00FF137E">
              <w:rPr>
                <w:rFonts w:asciiTheme="minorHAnsi" w:hAnsiTheme="minorHAnsi" w:cstheme="minorHAnsi"/>
                <w:sz w:val="24"/>
              </w:rPr>
              <w:t>8</w:t>
            </w:r>
          </w:p>
        </w:tc>
        <w:tc>
          <w:tcPr>
            <w:tcW w:w="869" w:type="dxa"/>
            <w:vAlign w:val="center"/>
          </w:tcPr>
          <w:p w14:paraId="26F5054D" w14:textId="7018DF1F" w:rsidR="00F040A5" w:rsidRPr="00FF137E" w:rsidRDefault="0071261D" w:rsidP="003D5798">
            <w:pPr>
              <w:pStyle w:val="TableParagraph"/>
              <w:spacing w:line="256" w:lineRule="exact"/>
              <w:ind w:left="109"/>
              <w:jc w:val="center"/>
              <w:rPr>
                <w:rFonts w:asciiTheme="minorHAnsi" w:hAnsiTheme="minorHAnsi" w:cstheme="minorHAnsi"/>
                <w:sz w:val="24"/>
              </w:rPr>
            </w:pPr>
            <w:r w:rsidRPr="00FF137E">
              <w:rPr>
                <w:rFonts w:asciiTheme="minorHAnsi" w:hAnsiTheme="minorHAnsi" w:cstheme="minorHAnsi"/>
                <w:sz w:val="24"/>
              </w:rPr>
              <w:t>25</w:t>
            </w:r>
          </w:p>
        </w:tc>
      </w:tr>
      <w:tr w:rsidR="00F040A5" w:rsidRPr="00FF137E" w14:paraId="00EDC13C" w14:textId="77777777" w:rsidTr="003D5798">
        <w:trPr>
          <w:trHeight w:val="275"/>
        </w:trPr>
        <w:tc>
          <w:tcPr>
            <w:tcW w:w="1332" w:type="dxa"/>
            <w:vAlign w:val="center"/>
          </w:tcPr>
          <w:p w14:paraId="44790784" w14:textId="77777777" w:rsidR="00F040A5" w:rsidRPr="00FF137E" w:rsidRDefault="00F040A5" w:rsidP="003D5798">
            <w:pPr>
              <w:pStyle w:val="TableParagraph"/>
              <w:spacing w:line="256" w:lineRule="exact"/>
              <w:ind w:left="105" w:right="73"/>
              <w:jc w:val="center"/>
              <w:rPr>
                <w:rFonts w:asciiTheme="minorHAnsi" w:hAnsiTheme="minorHAnsi" w:cstheme="minorHAnsi"/>
                <w:sz w:val="24"/>
              </w:rPr>
            </w:pPr>
            <w:r w:rsidRPr="00FF137E">
              <w:rPr>
                <w:rFonts w:asciiTheme="minorHAnsi" w:hAnsiTheme="minorHAnsi" w:cstheme="minorHAnsi"/>
                <w:sz w:val="24"/>
              </w:rPr>
              <w:lastRenderedPageBreak/>
              <w:t>2</w:t>
            </w:r>
          </w:p>
        </w:tc>
        <w:tc>
          <w:tcPr>
            <w:tcW w:w="1683" w:type="dxa"/>
            <w:vAlign w:val="center"/>
          </w:tcPr>
          <w:p w14:paraId="7222248C" w14:textId="77777777" w:rsidR="00F040A5" w:rsidRPr="00FF137E" w:rsidRDefault="00F040A5" w:rsidP="003D5798">
            <w:pPr>
              <w:pStyle w:val="TableParagraph"/>
              <w:spacing w:line="256" w:lineRule="exact"/>
              <w:ind w:left="95" w:right="146"/>
              <w:jc w:val="center"/>
              <w:rPr>
                <w:rFonts w:asciiTheme="minorHAnsi" w:hAnsiTheme="minorHAnsi" w:cstheme="minorHAnsi"/>
                <w:sz w:val="24"/>
              </w:rPr>
            </w:pPr>
            <w:r w:rsidRPr="00FF137E">
              <w:rPr>
                <w:rFonts w:asciiTheme="minorHAnsi" w:hAnsiTheme="minorHAnsi" w:cstheme="minorHAnsi"/>
                <w:sz w:val="24"/>
              </w:rPr>
              <w:t>21</w:t>
            </w:r>
          </w:p>
        </w:tc>
        <w:tc>
          <w:tcPr>
            <w:tcW w:w="1772" w:type="dxa"/>
            <w:vAlign w:val="center"/>
          </w:tcPr>
          <w:p w14:paraId="22E107A5" w14:textId="77777777" w:rsidR="00F040A5" w:rsidRPr="00FF137E" w:rsidRDefault="00F040A5" w:rsidP="003D5798">
            <w:pPr>
              <w:pStyle w:val="TableParagraph"/>
              <w:spacing w:line="256" w:lineRule="exact"/>
              <w:ind w:left="34" w:right="109"/>
              <w:jc w:val="center"/>
              <w:rPr>
                <w:rFonts w:asciiTheme="minorHAnsi" w:hAnsiTheme="minorHAnsi" w:cstheme="minorHAnsi"/>
                <w:sz w:val="24"/>
              </w:rPr>
            </w:pPr>
            <w:r w:rsidRPr="00FF137E">
              <w:rPr>
                <w:rFonts w:asciiTheme="minorHAnsi" w:hAnsiTheme="minorHAnsi" w:cstheme="minorHAnsi"/>
                <w:sz w:val="24"/>
              </w:rPr>
              <w:t>25</w:t>
            </w:r>
          </w:p>
        </w:tc>
        <w:tc>
          <w:tcPr>
            <w:tcW w:w="1599" w:type="dxa"/>
            <w:vAlign w:val="center"/>
          </w:tcPr>
          <w:p w14:paraId="2DEF174A" w14:textId="77777777" w:rsidR="00F040A5" w:rsidRPr="00FF137E" w:rsidRDefault="00F040A5" w:rsidP="003D5798">
            <w:pPr>
              <w:pStyle w:val="TableParagraph"/>
              <w:spacing w:line="256" w:lineRule="exact"/>
              <w:ind w:left="59" w:right="90"/>
              <w:jc w:val="center"/>
              <w:rPr>
                <w:rFonts w:asciiTheme="minorHAnsi" w:hAnsiTheme="minorHAnsi" w:cstheme="minorHAnsi"/>
                <w:sz w:val="24"/>
              </w:rPr>
            </w:pPr>
            <w:r w:rsidRPr="00FF137E">
              <w:rPr>
                <w:rFonts w:asciiTheme="minorHAnsi" w:hAnsiTheme="minorHAnsi" w:cstheme="minorHAnsi"/>
                <w:sz w:val="24"/>
              </w:rPr>
              <w:t>19</w:t>
            </w:r>
          </w:p>
        </w:tc>
        <w:tc>
          <w:tcPr>
            <w:tcW w:w="1597" w:type="dxa"/>
            <w:vAlign w:val="center"/>
          </w:tcPr>
          <w:p w14:paraId="485D3D43" w14:textId="45887283" w:rsidR="00F040A5" w:rsidRPr="00FF137E" w:rsidRDefault="008A68F7" w:rsidP="003D5798">
            <w:pPr>
              <w:pStyle w:val="TableParagraph"/>
              <w:spacing w:line="256" w:lineRule="exact"/>
              <w:ind w:left="78" w:right="71"/>
              <w:jc w:val="center"/>
              <w:rPr>
                <w:rFonts w:asciiTheme="minorHAnsi" w:hAnsiTheme="minorHAnsi" w:cstheme="minorHAnsi"/>
                <w:sz w:val="24"/>
              </w:rPr>
            </w:pPr>
            <w:r w:rsidRPr="00FF137E">
              <w:rPr>
                <w:rFonts w:asciiTheme="minorHAnsi" w:hAnsiTheme="minorHAnsi" w:cstheme="minorHAnsi"/>
                <w:sz w:val="24"/>
              </w:rPr>
              <w:t>22</w:t>
            </w:r>
          </w:p>
        </w:tc>
        <w:tc>
          <w:tcPr>
            <w:tcW w:w="869" w:type="dxa"/>
            <w:vAlign w:val="center"/>
          </w:tcPr>
          <w:p w14:paraId="3C0402D7" w14:textId="4FC273E4" w:rsidR="00F040A5" w:rsidRPr="00FF137E" w:rsidRDefault="0071261D" w:rsidP="003D5798">
            <w:pPr>
              <w:pStyle w:val="TableParagraph"/>
              <w:spacing w:line="256" w:lineRule="exact"/>
              <w:ind w:left="109"/>
              <w:jc w:val="center"/>
              <w:rPr>
                <w:rFonts w:asciiTheme="minorHAnsi" w:hAnsiTheme="minorHAnsi" w:cstheme="minorHAnsi"/>
                <w:sz w:val="24"/>
              </w:rPr>
            </w:pPr>
            <w:r w:rsidRPr="00FF137E">
              <w:rPr>
                <w:rFonts w:asciiTheme="minorHAnsi" w:hAnsiTheme="minorHAnsi" w:cstheme="minorHAnsi"/>
                <w:sz w:val="24"/>
              </w:rPr>
              <w:t>87</w:t>
            </w:r>
          </w:p>
        </w:tc>
      </w:tr>
      <w:tr w:rsidR="00F040A5" w:rsidRPr="00FF137E" w14:paraId="12C0B5B7" w14:textId="77777777" w:rsidTr="003D5798">
        <w:trPr>
          <w:trHeight w:val="275"/>
        </w:trPr>
        <w:tc>
          <w:tcPr>
            <w:tcW w:w="1332" w:type="dxa"/>
            <w:vAlign w:val="center"/>
          </w:tcPr>
          <w:p w14:paraId="3C1AC714" w14:textId="77777777" w:rsidR="00F040A5" w:rsidRPr="00FF137E" w:rsidRDefault="00F040A5" w:rsidP="003D5798">
            <w:pPr>
              <w:pStyle w:val="TableParagraph"/>
              <w:spacing w:line="256" w:lineRule="exact"/>
              <w:ind w:left="105" w:right="73"/>
              <w:jc w:val="center"/>
              <w:rPr>
                <w:rFonts w:asciiTheme="minorHAnsi" w:hAnsiTheme="minorHAnsi" w:cstheme="minorHAnsi"/>
                <w:sz w:val="24"/>
              </w:rPr>
            </w:pPr>
            <w:r w:rsidRPr="00FF137E">
              <w:rPr>
                <w:rFonts w:asciiTheme="minorHAnsi" w:hAnsiTheme="minorHAnsi" w:cstheme="minorHAnsi"/>
                <w:sz w:val="24"/>
              </w:rPr>
              <w:t>3</w:t>
            </w:r>
          </w:p>
        </w:tc>
        <w:tc>
          <w:tcPr>
            <w:tcW w:w="1683" w:type="dxa"/>
            <w:vAlign w:val="center"/>
          </w:tcPr>
          <w:p w14:paraId="6A543184" w14:textId="77777777" w:rsidR="00F040A5" w:rsidRPr="00FF137E" w:rsidRDefault="00F040A5" w:rsidP="003D5798">
            <w:pPr>
              <w:pStyle w:val="TableParagraph"/>
              <w:spacing w:line="256" w:lineRule="exact"/>
              <w:ind w:left="95" w:right="146"/>
              <w:jc w:val="center"/>
              <w:rPr>
                <w:rFonts w:asciiTheme="minorHAnsi" w:hAnsiTheme="minorHAnsi" w:cstheme="minorHAnsi"/>
                <w:sz w:val="24"/>
              </w:rPr>
            </w:pPr>
            <w:r w:rsidRPr="00FF137E">
              <w:rPr>
                <w:rFonts w:asciiTheme="minorHAnsi" w:hAnsiTheme="minorHAnsi" w:cstheme="minorHAnsi"/>
                <w:sz w:val="24"/>
              </w:rPr>
              <w:t>14</w:t>
            </w:r>
          </w:p>
        </w:tc>
        <w:tc>
          <w:tcPr>
            <w:tcW w:w="1772" w:type="dxa"/>
            <w:vAlign w:val="center"/>
          </w:tcPr>
          <w:p w14:paraId="3AFC85CC" w14:textId="77777777" w:rsidR="00F040A5" w:rsidRPr="00FF137E" w:rsidRDefault="00F040A5" w:rsidP="003D5798">
            <w:pPr>
              <w:pStyle w:val="TableParagraph"/>
              <w:spacing w:line="256" w:lineRule="exact"/>
              <w:ind w:left="34" w:right="109"/>
              <w:jc w:val="center"/>
              <w:rPr>
                <w:rFonts w:asciiTheme="minorHAnsi" w:hAnsiTheme="minorHAnsi" w:cstheme="minorHAnsi"/>
                <w:sz w:val="24"/>
              </w:rPr>
            </w:pPr>
            <w:r w:rsidRPr="00FF137E">
              <w:rPr>
                <w:rFonts w:asciiTheme="minorHAnsi" w:hAnsiTheme="minorHAnsi" w:cstheme="minorHAnsi"/>
                <w:sz w:val="24"/>
              </w:rPr>
              <w:t>13</w:t>
            </w:r>
          </w:p>
        </w:tc>
        <w:tc>
          <w:tcPr>
            <w:tcW w:w="1599" w:type="dxa"/>
            <w:vAlign w:val="center"/>
          </w:tcPr>
          <w:p w14:paraId="04A5ABB8" w14:textId="77777777" w:rsidR="00F040A5" w:rsidRPr="00FF137E" w:rsidRDefault="00F040A5" w:rsidP="003D5798">
            <w:pPr>
              <w:pStyle w:val="TableParagraph"/>
              <w:spacing w:line="256" w:lineRule="exact"/>
              <w:ind w:left="59" w:right="90"/>
              <w:jc w:val="center"/>
              <w:rPr>
                <w:rFonts w:asciiTheme="minorHAnsi" w:hAnsiTheme="minorHAnsi" w:cstheme="minorHAnsi"/>
                <w:sz w:val="24"/>
              </w:rPr>
            </w:pPr>
            <w:r w:rsidRPr="00FF137E">
              <w:rPr>
                <w:rFonts w:asciiTheme="minorHAnsi" w:hAnsiTheme="minorHAnsi" w:cstheme="minorHAnsi"/>
                <w:sz w:val="24"/>
              </w:rPr>
              <w:t>3</w:t>
            </w:r>
          </w:p>
        </w:tc>
        <w:tc>
          <w:tcPr>
            <w:tcW w:w="1597" w:type="dxa"/>
            <w:vAlign w:val="center"/>
          </w:tcPr>
          <w:p w14:paraId="62B965B1" w14:textId="2CE74292" w:rsidR="00F040A5" w:rsidRPr="00FF137E" w:rsidRDefault="008A68F7" w:rsidP="003D5798">
            <w:pPr>
              <w:pStyle w:val="TableParagraph"/>
              <w:spacing w:line="256" w:lineRule="exact"/>
              <w:ind w:left="78" w:right="71"/>
              <w:jc w:val="center"/>
              <w:rPr>
                <w:rFonts w:asciiTheme="minorHAnsi" w:hAnsiTheme="minorHAnsi" w:cstheme="minorHAnsi"/>
                <w:sz w:val="24"/>
              </w:rPr>
            </w:pPr>
            <w:r w:rsidRPr="00FF137E">
              <w:rPr>
                <w:rFonts w:asciiTheme="minorHAnsi" w:hAnsiTheme="minorHAnsi" w:cstheme="minorHAnsi"/>
                <w:sz w:val="24"/>
              </w:rPr>
              <w:t>17</w:t>
            </w:r>
          </w:p>
        </w:tc>
        <w:tc>
          <w:tcPr>
            <w:tcW w:w="869" w:type="dxa"/>
            <w:vAlign w:val="center"/>
          </w:tcPr>
          <w:p w14:paraId="7D7F2BD0" w14:textId="72D9001B" w:rsidR="00F040A5" w:rsidRPr="00FF137E" w:rsidRDefault="0071261D" w:rsidP="003D5798">
            <w:pPr>
              <w:pStyle w:val="TableParagraph"/>
              <w:spacing w:line="256" w:lineRule="exact"/>
              <w:ind w:left="109"/>
              <w:jc w:val="center"/>
              <w:rPr>
                <w:rFonts w:asciiTheme="minorHAnsi" w:hAnsiTheme="minorHAnsi" w:cstheme="minorHAnsi"/>
                <w:sz w:val="24"/>
              </w:rPr>
            </w:pPr>
            <w:r w:rsidRPr="00FF137E">
              <w:rPr>
                <w:rFonts w:asciiTheme="minorHAnsi" w:hAnsiTheme="minorHAnsi" w:cstheme="minorHAnsi"/>
                <w:sz w:val="24"/>
              </w:rPr>
              <w:t>47</w:t>
            </w:r>
          </w:p>
        </w:tc>
      </w:tr>
      <w:tr w:rsidR="00F040A5" w:rsidRPr="00FF137E" w14:paraId="3D944CAE" w14:textId="77777777" w:rsidTr="003D5798">
        <w:trPr>
          <w:trHeight w:val="277"/>
        </w:trPr>
        <w:tc>
          <w:tcPr>
            <w:tcW w:w="1332" w:type="dxa"/>
            <w:vAlign w:val="center"/>
          </w:tcPr>
          <w:p w14:paraId="0607D75F" w14:textId="77777777" w:rsidR="00F040A5" w:rsidRPr="00FF137E" w:rsidRDefault="00F040A5" w:rsidP="003D5798">
            <w:pPr>
              <w:pStyle w:val="TableParagraph"/>
              <w:spacing w:before="1" w:line="257" w:lineRule="exact"/>
              <w:ind w:left="105" w:right="73"/>
              <w:jc w:val="center"/>
              <w:rPr>
                <w:rFonts w:asciiTheme="minorHAnsi" w:hAnsiTheme="minorHAnsi" w:cstheme="minorHAnsi"/>
                <w:sz w:val="24"/>
              </w:rPr>
            </w:pPr>
            <w:r w:rsidRPr="00FF137E">
              <w:rPr>
                <w:rFonts w:asciiTheme="minorHAnsi" w:hAnsiTheme="minorHAnsi" w:cstheme="minorHAnsi"/>
                <w:sz w:val="24"/>
              </w:rPr>
              <w:t>4</w:t>
            </w:r>
          </w:p>
        </w:tc>
        <w:tc>
          <w:tcPr>
            <w:tcW w:w="1683" w:type="dxa"/>
            <w:vAlign w:val="center"/>
          </w:tcPr>
          <w:p w14:paraId="75DDF93A" w14:textId="77777777" w:rsidR="00F040A5" w:rsidRPr="00FF137E" w:rsidRDefault="00F040A5" w:rsidP="003D5798">
            <w:pPr>
              <w:pStyle w:val="TableParagraph"/>
              <w:spacing w:before="1" w:line="257" w:lineRule="exact"/>
              <w:ind w:left="95" w:right="146"/>
              <w:jc w:val="center"/>
              <w:rPr>
                <w:rFonts w:asciiTheme="minorHAnsi" w:hAnsiTheme="minorHAnsi" w:cstheme="minorHAnsi"/>
                <w:sz w:val="24"/>
              </w:rPr>
            </w:pPr>
            <w:r w:rsidRPr="00FF137E">
              <w:rPr>
                <w:rFonts w:asciiTheme="minorHAnsi" w:hAnsiTheme="minorHAnsi" w:cstheme="minorHAnsi"/>
                <w:sz w:val="24"/>
              </w:rPr>
              <w:t>12</w:t>
            </w:r>
          </w:p>
        </w:tc>
        <w:tc>
          <w:tcPr>
            <w:tcW w:w="1772" w:type="dxa"/>
            <w:vAlign w:val="center"/>
          </w:tcPr>
          <w:p w14:paraId="5FAF1C3B" w14:textId="77777777" w:rsidR="00F040A5" w:rsidRPr="00FF137E" w:rsidRDefault="00F040A5" w:rsidP="003D5798">
            <w:pPr>
              <w:pStyle w:val="TableParagraph"/>
              <w:spacing w:before="1" w:line="257" w:lineRule="exact"/>
              <w:ind w:left="34" w:right="109"/>
              <w:jc w:val="center"/>
              <w:rPr>
                <w:rFonts w:asciiTheme="minorHAnsi" w:hAnsiTheme="minorHAnsi" w:cstheme="minorHAnsi"/>
                <w:sz w:val="24"/>
              </w:rPr>
            </w:pPr>
            <w:r w:rsidRPr="00FF137E">
              <w:rPr>
                <w:rFonts w:asciiTheme="minorHAnsi" w:hAnsiTheme="minorHAnsi" w:cstheme="minorHAnsi"/>
                <w:sz w:val="24"/>
              </w:rPr>
              <w:t>19</w:t>
            </w:r>
          </w:p>
        </w:tc>
        <w:tc>
          <w:tcPr>
            <w:tcW w:w="1599" w:type="dxa"/>
            <w:vAlign w:val="center"/>
          </w:tcPr>
          <w:p w14:paraId="5BDAEE81" w14:textId="77777777" w:rsidR="00F040A5" w:rsidRPr="00FF137E" w:rsidRDefault="00F040A5" w:rsidP="003D5798">
            <w:pPr>
              <w:pStyle w:val="TableParagraph"/>
              <w:spacing w:before="1" w:line="257" w:lineRule="exact"/>
              <w:ind w:left="59" w:right="90"/>
              <w:jc w:val="center"/>
              <w:rPr>
                <w:rFonts w:asciiTheme="minorHAnsi" w:hAnsiTheme="minorHAnsi" w:cstheme="minorHAnsi"/>
                <w:sz w:val="24"/>
              </w:rPr>
            </w:pPr>
            <w:r w:rsidRPr="00FF137E">
              <w:rPr>
                <w:rFonts w:asciiTheme="minorHAnsi" w:hAnsiTheme="minorHAnsi" w:cstheme="minorHAnsi"/>
                <w:sz w:val="24"/>
              </w:rPr>
              <w:t>9</w:t>
            </w:r>
          </w:p>
        </w:tc>
        <w:tc>
          <w:tcPr>
            <w:tcW w:w="1597" w:type="dxa"/>
            <w:vAlign w:val="center"/>
          </w:tcPr>
          <w:p w14:paraId="78FCBA5A" w14:textId="57DAA2BF" w:rsidR="00F040A5" w:rsidRPr="00FF137E" w:rsidRDefault="008A68F7" w:rsidP="003D5798">
            <w:pPr>
              <w:pStyle w:val="TableParagraph"/>
              <w:spacing w:before="1" w:line="257" w:lineRule="exact"/>
              <w:ind w:left="78" w:right="71"/>
              <w:jc w:val="center"/>
              <w:rPr>
                <w:rFonts w:asciiTheme="minorHAnsi" w:hAnsiTheme="minorHAnsi" w:cstheme="minorHAnsi"/>
                <w:sz w:val="24"/>
              </w:rPr>
            </w:pPr>
            <w:r w:rsidRPr="00FF137E">
              <w:rPr>
                <w:rFonts w:asciiTheme="minorHAnsi" w:hAnsiTheme="minorHAnsi" w:cstheme="minorHAnsi"/>
                <w:sz w:val="24"/>
              </w:rPr>
              <w:t>27</w:t>
            </w:r>
          </w:p>
        </w:tc>
        <w:tc>
          <w:tcPr>
            <w:tcW w:w="869" w:type="dxa"/>
            <w:vAlign w:val="center"/>
          </w:tcPr>
          <w:p w14:paraId="128619B1" w14:textId="5A2B180B" w:rsidR="00F040A5" w:rsidRPr="00FF137E" w:rsidRDefault="0071261D" w:rsidP="003D5798">
            <w:pPr>
              <w:pStyle w:val="TableParagraph"/>
              <w:spacing w:before="1" w:line="257" w:lineRule="exact"/>
              <w:ind w:left="109"/>
              <w:jc w:val="center"/>
              <w:rPr>
                <w:rFonts w:asciiTheme="minorHAnsi" w:hAnsiTheme="minorHAnsi" w:cstheme="minorHAnsi"/>
                <w:sz w:val="24"/>
              </w:rPr>
            </w:pPr>
            <w:r w:rsidRPr="00FF137E">
              <w:rPr>
                <w:rFonts w:asciiTheme="minorHAnsi" w:hAnsiTheme="minorHAnsi" w:cstheme="minorHAnsi"/>
                <w:sz w:val="24"/>
              </w:rPr>
              <w:t>74</w:t>
            </w:r>
          </w:p>
        </w:tc>
      </w:tr>
      <w:tr w:rsidR="00F040A5" w:rsidRPr="00FF137E" w14:paraId="3ED3FA41" w14:textId="77777777" w:rsidTr="003D5798">
        <w:trPr>
          <w:trHeight w:val="275"/>
        </w:trPr>
        <w:tc>
          <w:tcPr>
            <w:tcW w:w="1332" w:type="dxa"/>
            <w:vAlign w:val="center"/>
          </w:tcPr>
          <w:p w14:paraId="7D4E7D95" w14:textId="77777777" w:rsidR="00F040A5" w:rsidRPr="00FF137E" w:rsidRDefault="00F040A5" w:rsidP="003D5798">
            <w:pPr>
              <w:pStyle w:val="TableParagraph"/>
              <w:spacing w:line="256" w:lineRule="exact"/>
              <w:ind w:left="105" w:right="73"/>
              <w:jc w:val="center"/>
              <w:rPr>
                <w:rFonts w:asciiTheme="minorHAnsi" w:hAnsiTheme="minorHAnsi" w:cstheme="minorHAnsi"/>
                <w:sz w:val="24"/>
              </w:rPr>
            </w:pPr>
            <w:r w:rsidRPr="00FF137E">
              <w:rPr>
                <w:rFonts w:asciiTheme="minorHAnsi" w:hAnsiTheme="minorHAnsi" w:cstheme="minorHAnsi"/>
                <w:sz w:val="24"/>
              </w:rPr>
              <w:t>5</w:t>
            </w:r>
          </w:p>
        </w:tc>
        <w:tc>
          <w:tcPr>
            <w:tcW w:w="1683" w:type="dxa"/>
            <w:vAlign w:val="center"/>
          </w:tcPr>
          <w:p w14:paraId="4734BD2E" w14:textId="77777777" w:rsidR="00F040A5" w:rsidRPr="00FF137E" w:rsidRDefault="00F040A5" w:rsidP="003D5798">
            <w:pPr>
              <w:pStyle w:val="TableParagraph"/>
              <w:spacing w:line="256" w:lineRule="exact"/>
              <w:ind w:left="95" w:right="146"/>
              <w:jc w:val="center"/>
              <w:rPr>
                <w:rFonts w:asciiTheme="minorHAnsi" w:hAnsiTheme="minorHAnsi" w:cstheme="minorHAnsi"/>
                <w:sz w:val="24"/>
              </w:rPr>
            </w:pPr>
            <w:r w:rsidRPr="00FF137E">
              <w:rPr>
                <w:rFonts w:asciiTheme="minorHAnsi" w:hAnsiTheme="minorHAnsi" w:cstheme="minorHAnsi"/>
                <w:sz w:val="24"/>
              </w:rPr>
              <w:t>5</w:t>
            </w:r>
          </w:p>
        </w:tc>
        <w:tc>
          <w:tcPr>
            <w:tcW w:w="1772" w:type="dxa"/>
            <w:vAlign w:val="center"/>
          </w:tcPr>
          <w:p w14:paraId="4D4A77E2" w14:textId="77777777" w:rsidR="00F040A5" w:rsidRPr="00FF137E" w:rsidRDefault="00F040A5" w:rsidP="003D5798">
            <w:pPr>
              <w:pStyle w:val="TableParagraph"/>
              <w:spacing w:line="256" w:lineRule="exact"/>
              <w:ind w:left="34" w:right="109"/>
              <w:jc w:val="center"/>
              <w:rPr>
                <w:rFonts w:asciiTheme="minorHAnsi" w:hAnsiTheme="minorHAnsi" w:cstheme="minorHAnsi"/>
                <w:sz w:val="24"/>
              </w:rPr>
            </w:pPr>
            <w:r w:rsidRPr="00FF137E">
              <w:rPr>
                <w:rFonts w:asciiTheme="minorHAnsi" w:hAnsiTheme="minorHAnsi" w:cstheme="minorHAnsi"/>
                <w:sz w:val="24"/>
              </w:rPr>
              <w:t>10</w:t>
            </w:r>
          </w:p>
        </w:tc>
        <w:tc>
          <w:tcPr>
            <w:tcW w:w="1599" w:type="dxa"/>
            <w:vAlign w:val="center"/>
          </w:tcPr>
          <w:p w14:paraId="3CE601B4" w14:textId="77777777" w:rsidR="00F040A5" w:rsidRPr="00FF137E" w:rsidRDefault="00F040A5" w:rsidP="003D5798">
            <w:pPr>
              <w:pStyle w:val="TableParagraph"/>
              <w:spacing w:line="256" w:lineRule="exact"/>
              <w:ind w:left="59" w:right="90"/>
              <w:jc w:val="center"/>
              <w:rPr>
                <w:rFonts w:asciiTheme="minorHAnsi" w:hAnsiTheme="minorHAnsi" w:cstheme="minorHAnsi"/>
                <w:sz w:val="24"/>
              </w:rPr>
            </w:pPr>
            <w:r w:rsidRPr="00FF137E">
              <w:rPr>
                <w:rFonts w:asciiTheme="minorHAnsi" w:hAnsiTheme="minorHAnsi" w:cstheme="minorHAnsi"/>
                <w:sz w:val="24"/>
              </w:rPr>
              <w:t>13</w:t>
            </w:r>
          </w:p>
        </w:tc>
        <w:tc>
          <w:tcPr>
            <w:tcW w:w="1597" w:type="dxa"/>
            <w:vAlign w:val="center"/>
          </w:tcPr>
          <w:p w14:paraId="5EDC1FBE" w14:textId="6778DA89" w:rsidR="00F040A5" w:rsidRPr="00FF137E" w:rsidRDefault="008A68F7" w:rsidP="003D5798">
            <w:pPr>
              <w:pStyle w:val="TableParagraph"/>
              <w:spacing w:line="256" w:lineRule="exact"/>
              <w:ind w:left="78" w:right="71"/>
              <w:jc w:val="center"/>
              <w:rPr>
                <w:rFonts w:asciiTheme="minorHAnsi" w:hAnsiTheme="minorHAnsi" w:cstheme="minorHAnsi"/>
                <w:sz w:val="24"/>
              </w:rPr>
            </w:pPr>
            <w:r w:rsidRPr="00FF137E">
              <w:rPr>
                <w:rFonts w:asciiTheme="minorHAnsi" w:hAnsiTheme="minorHAnsi" w:cstheme="minorHAnsi"/>
                <w:sz w:val="24"/>
              </w:rPr>
              <w:t>17</w:t>
            </w:r>
          </w:p>
        </w:tc>
        <w:tc>
          <w:tcPr>
            <w:tcW w:w="869" w:type="dxa"/>
            <w:vAlign w:val="center"/>
          </w:tcPr>
          <w:p w14:paraId="3DBAB58F" w14:textId="1A128757" w:rsidR="00F040A5" w:rsidRPr="00FF137E" w:rsidRDefault="0071261D" w:rsidP="003D5798">
            <w:pPr>
              <w:pStyle w:val="TableParagraph"/>
              <w:spacing w:line="256" w:lineRule="exact"/>
              <w:ind w:left="109"/>
              <w:jc w:val="center"/>
              <w:rPr>
                <w:rFonts w:asciiTheme="minorHAnsi" w:hAnsiTheme="minorHAnsi" w:cstheme="minorHAnsi"/>
                <w:sz w:val="24"/>
              </w:rPr>
            </w:pPr>
            <w:r w:rsidRPr="00FF137E">
              <w:rPr>
                <w:rFonts w:asciiTheme="minorHAnsi" w:hAnsiTheme="minorHAnsi" w:cstheme="minorHAnsi"/>
                <w:sz w:val="24"/>
              </w:rPr>
              <w:t>45</w:t>
            </w:r>
          </w:p>
        </w:tc>
      </w:tr>
      <w:tr w:rsidR="00F040A5" w:rsidRPr="00FF137E" w14:paraId="3B709AC9" w14:textId="77777777" w:rsidTr="003D5798">
        <w:trPr>
          <w:trHeight w:val="275"/>
        </w:trPr>
        <w:tc>
          <w:tcPr>
            <w:tcW w:w="1332" w:type="dxa"/>
            <w:vAlign w:val="center"/>
          </w:tcPr>
          <w:p w14:paraId="65345824" w14:textId="77777777" w:rsidR="00F040A5" w:rsidRPr="00FF137E" w:rsidRDefault="00F040A5" w:rsidP="003D5798">
            <w:pPr>
              <w:pStyle w:val="TableParagraph"/>
              <w:spacing w:line="256" w:lineRule="exact"/>
              <w:ind w:left="105" w:right="73"/>
              <w:jc w:val="center"/>
              <w:rPr>
                <w:rFonts w:asciiTheme="minorHAnsi" w:hAnsiTheme="minorHAnsi" w:cstheme="minorHAnsi"/>
                <w:sz w:val="24"/>
              </w:rPr>
            </w:pPr>
            <w:r w:rsidRPr="00FF137E">
              <w:rPr>
                <w:rFonts w:asciiTheme="minorHAnsi" w:hAnsiTheme="minorHAnsi" w:cstheme="minorHAnsi"/>
                <w:sz w:val="24"/>
              </w:rPr>
              <w:t>6</w:t>
            </w:r>
          </w:p>
        </w:tc>
        <w:tc>
          <w:tcPr>
            <w:tcW w:w="1683" w:type="dxa"/>
            <w:vAlign w:val="center"/>
          </w:tcPr>
          <w:p w14:paraId="242656B0" w14:textId="77777777" w:rsidR="00F040A5" w:rsidRPr="00FF137E" w:rsidRDefault="00F040A5" w:rsidP="003D5798">
            <w:pPr>
              <w:pStyle w:val="TableParagraph"/>
              <w:spacing w:line="256" w:lineRule="exact"/>
              <w:ind w:left="95" w:right="146"/>
              <w:jc w:val="center"/>
              <w:rPr>
                <w:rFonts w:asciiTheme="minorHAnsi" w:hAnsiTheme="minorHAnsi" w:cstheme="minorHAnsi"/>
                <w:spacing w:val="-10"/>
                <w:sz w:val="24"/>
              </w:rPr>
            </w:pPr>
            <w:r w:rsidRPr="00FF137E">
              <w:rPr>
                <w:rFonts w:asciiTheme="minorHAnsi" w:hAnsiTheme="minorHAnsi" w:cstheme="minorHAnsi"/>
                <w:spacing w:val="-10"/>
                <w:sz w:val="24"/>
              </w:rPr>
              <w:t>13</w:t>
            </w:r>
          </w:p>
        </w:tc>
        <w:tc>
          <w:tcPr>
            <w:tcW w:w="1772" w:type="dxa"/>
            <w:vAlign w:val="center"/>
          </w:tcPr>
          <w:p w14:paraId="6DD87035" w14:textId="77777777" w:rsidR="00F040A5" w:rsidRPr="00FF137E" w:rsidRDefault="00F040A5" w:rsidP="003D5798">
            <w:pPr>
              <w:pStyle w:val="TableParagraph"/>
              <w:spacing w:line="256" w:lineRule="exact"/>
              <w:ind w:left="34" w:right="109"/>
              <w:jc w:val="center"/>
              <w:rPr>
                <w:rFonts w:asciiTheme="minorHAnsi" w:hAnsiTheme="minorHAnsi" w:cstheme="minorHAnsi"/>
                <w:spacing w:val="-5"/>
                <w:sz w:val="24"/>
              </w:rPr>
            </w:pPr>
            <w:r w:rsidRPr="00FF137E">
              <w:rPr>
                <w:rFonts w:asciiTheme="minorHAnsi" w:hAnsiTheme="minorHAnsi" w:cstheme="minorHAnsi"/>
                <w:spacing w:val="-5"/>
                <w:sz w:val="24"/>
              </w:rPr>
              <w:t>36</w:t>
            </w:r>
          </w:p>
        </w:tc>
        <w:tc>
          <w:tcPr>
            <w:tcW w:w="1599" w:type="dxa"/>
            <w:vAlign w:val="center"/>
          </w:tcPr>
          <w:p w14:paraId="23558C07" w14:textId="77777777" w:rsidR="00F040A5" w:rsidRPr="00FF137E" w:rsidRDefault="00F040A5" w:rsidP="003D5798">
            <w:pPr>
              <w:pStyle w:val="TableParagraph"/>
              <w:spacing w:line="256" w:lineRule="exact"/>
              <w:ind w:left="59" w:right="90"/>
              <w:jc w:val="center"/>
              <w:rPr>
                <w:rFonts w:asciiTheme="minorHAnsi" w:hAnsiTheme="minorHAnsi" w:cstheme="minorHAnsi"/>
                <w:spacing w:val="-10"/>
                <w:sz w:val="24"/>
              </w:rPr>
            </w:pPr>
            <w:r w:rsidRPr="00FF137E">
              <w:rPr>
                <w:rFonts w:asciiTheme="minorHAnsi" w:hAnsiTheme="minorHAnsi" w:cstheme="minorHAnsi"/>
                <w:spacing w:val="-10"/>
                <w:sz w:val="24"/>
              </w:rPr>
              <w:t>18</w:t>
            </w:r>
          </w:p>
        </w:tc>
        <w:tc>
          <w:tcPr>
            <w:tcW w:w="1597" w:type="dxa"/>
            <w:vAlign w:val="center"/>
          </w:tcPr>
          <w:p w14:paraId="23E9BC3D" w14:textId="3E9B4F24" w:rsidR="00F040A5" w:rsidRPr="00FF137E" w:rsidRDefault="0051553B" w:rsidP="003D5798">
            <w:pPr>
              <w:pStyle w:val="TableParagraph"/>
              <w:spacing w:line="256" w:lineRule="exact"/>
              <w:ind w:left="78" w:right="71"/>
              <w:jc w:val="center"/>
              <w:rPr>
                <w:rFonts w:asciiTheme="minorHAnsi" w:hAnsiTheme="minorHAnsi" w:cstheme="minorHAnsi"/>
                <w:spacing w:val="-10"/>
                <w:sz w:val="24"/>
              </w:rPr>
            </w:pPr>
            <w:r w:rsidRPr="00FF137E">
              <w:rPr>
                <w:rFonts w:asciiTheme="minorHAnsi" w:hAnsiTheme="minorHAnsi" w:cstheme="minorHAnsi"/>
                <w:spacing w:val="-10"/>
                <w:sz w:val="24"/>
              </w:rPr>
              <w:t>35</w:t>
            </w:r>
          </w:p>
        </w:tc>
        <w:tc>
          <w:tcPr>
            <w:tcW w:w="869" w:type="dxa"/>
            <w:vAlign w:val="center"/>
          </w:tcPr>
          <w:p w14:paraId="58E745E0" w14:textId="2884F1F3" w:rsidR="00F040A5" w:rsidRPr="00FF137E" w:rsidRDefault="0071261D" w:rsidP="003D5798">
            <w:pPr>
              <w:pStyle w:val="TableParagraph"/>
              <w:spacing w:line="256" w:lineRule="exact"/>
              <w:ind w:left="109"/>
              <w:jc w:val="center"/>
              <w:rPr>
                <w:rFonts w:asciiTheme="minorHAnsi" w:hAnsiTheme="minorHAnsi" w:cstheme="minorHAnsi"/>
                <w:spacing w:val="-5"/>
                <w:sz w:val="24"/>
              </w:rPr>
            </w:pPr>
            <w:r w:rsidRPr="00FF137E">
              <w:rPr>
                <w:rFonts w:asciiTheme="minorHAnsi" w:hAnsiTheme="minorHAnsi" w:cstheme="minorHAnsi"/>
                <w:spacing w:val="-5"/>
                <w:sz w:val="24"/>
              </w:rPr>
              <w:t>102</w:t>
            </w:r>
          </w:p>
        </w:tc>
      </w:tr>
      <w:tr w:rsidR="00F040A5" w:rsidRPr="00FF137E" w14:paraId="7BFAEF8A" w14:textId="77777777" w:rsidTr="003D5798">
        <w:trPr>
          <w:trHeight w:val="275"/>
        </w:trPr>
        <w:tc>
          <w:tcPr>
            <w:tcW w:w="1332" w:type="dxa"/>
            <w:vAlign w:val="center"/>
          </w:tcPr>
          <w:p w14:paraId="69EEE6E3" w14:textId="77777777" w:rsidR="00F040A5" w:rsidRPr="00FF137E" w:rsidRDefault="00F040A5" w:rsidP="003D5798">
            <w:pPr>
              <w:pStyle w:val="TableParagraph"/>
              <w:spacing w:line="256" w:lineRule="exact"/>
              <w:ind w:left="105" w:right="73"/>
              <w:jc w:val="center"/>
              <w:rPr>
                <w:rFonts w:asciiTheme="minorHAnsi" w:hAnsiTheme="minorHAnsi" w:cstheme="minorHAnsi"/>
                <w:sz w:val="24"/>
              </w:rPr>
            </w:pPr>
            <w:r w:rsidRPr="00FF137E">
              <w:rPr>
                <w:rFonts w:asciiTheme="minorHAnsi" w:hAnsiTheme="minorHAnsi" w:cstheme="minorHAnsi"/>
                <w:sz w:val="24"/>
              </w:rPr>
              <w:t>7</w:t>
            </w:r>
          </w:p>
        </w:tc>
        <w:tc>
          <w:tcPr>
            <w:tcW w:w="1683" w:type="dxa"/>
            <w:vAlign w:val="center"/>
          </w:tcPr>
          <w:p w14:paraId="0D1C7274" w14:textId="77777777" w:rsidR="00F040A5" w:rsidRPr="00FF137E" w:rsidRDefault="00F040A5" w:rsidP="003D5798">
            <w:pPr>
              <w:pStyle w:val="TableParagraph"/>
              <w:spacing w:line="256" w:lineRule="exact"/>
              <w:ind w:left="95" w:right="146"/>
              <w:jc w:val="center"/>
              <w:rPr>
                <w:rFonts w:asciiTheme="minorHAnsi" w:hAnsiTheme="minorHAnsi" w:cstheme="minorHAnsi"/>
                <w:spacing w:val="-10"/>
                <w:sz w:val="24"/>
              </w:rPr>
            </w:pPr>
            <w:r w:rsidRPr="00FF137E">
              <w:rPr>
                <w:rFonts w:asciiTheme="minorHAnsi" w:hAnsiTheme="minorHAnsi" w:cstheme="minorHAnsi"/>
                <w:spacing w:val="-10"/>
                <w:sz w:val="24"/>
              </w:rPr>
              <w:t>34</w:t>
            </w:r>
          </w:p>
        </w:tc>
        <w:tc>
          <w:tcPr>
            <w:tcW w:w="1772" w:type="dxa"/>
            <w:vAlign w:val="center"/>
          </w:tcPr>
          <w:p w14:paraId="175F7368" w14:textId="77777777" w:rsidR="00F040A5" w:rsidRPr="00FF137E" w:rsidRDefault="00F040A5" w:rsidP="003D5798">
            <w:pPr>
              <w:pStyle w:val="TableParagraph"/>
              <w:spacing w:line="256" w:lineRule="exact"/>
              <w:ind w:left="34" w:right="109"/>
              <w:jc w:val="center"/>
              <w:rPr>
                <w:rFonts w:asciiTheme="minorHAnsi" w:hAnsiTheme="minorHAnsi" w:cstheme="minorHAnsi"/>
                <w:spacing w:val="-5"/>
                <w:sz w:val="24"/>
              </w:rPr>
            </w:pPr>
            <w:r w:rsidRPr="00FF137E">
              <w:rPr>
                <w:rFonts w:asciiTheme="minorHAnsi" w:hAnsiTheme="minorHAnsi" w:cstheme="minorHAnsi"/>
                <w:spacing w:val="-5"/>
                <w:sz w:val="24"/>
              </w:rPr>
              <w:t>42</w:t>
            </w:r>
          </w:p>
        </w:tc>
        <w:tc>
          <w:tcPr>
            <w:tcW w:w="1599" w:type="dxa"/>
            <w:vAlign w:val="center"/>
          </w:tcPr>
          <w:p w14:paraId="43DB1727" w14:textId="77777777" w:rsidR="00F040A5" w:rsidRPr="00FF137E" w:rsidRDefault="00F040A5" w:rsidP="003D5798">
            <w:pPr>
              <w:pStyle w:val="TableParagraph"/>
              <w:spacing w:line="256" w:lineRule="exact"/>
              <w:ind w:left="59" w:right="90"/>
              <w:jc w:val="center"/>
              <w:rPr>
                <w:rFonts w:asciiTheme="minorHAnsi" w:hAnsiTheme="minorHAnsi" w:cstheme="minorHAnsi"/>
                <w:spacing w:val="-10"/>
                <w:sz w:val="24"/>
              </w:rPr>
            </w:pPr>
            <w:r w:rsidRPr="00FF137E">
              <w:rPr>
                <w:rFonts w:asciiTheme="minorHAnsi" w:hAnsiTheme="minorHAnsi" w:cstheme="minorHAnsi"/>
                <w:spacing w:val="-10"/>
                <w:sz w:val="24"/>
              </w:rPr>
              <w:t>46</w:t>
            </w:r>
          </w:p>
        </w:tc>
        <w:tc>
          <w:tcPr>
            <w:tcW w:w="1597" w:type="dxa"/>
            <w:vAlign w:val="center"/>
          </w:tcPr>
          <w:p w14:paraId="4713F9C0" w14:textId="68FDADE5" w:rsidR="00F040A5" w:rsidRPr="00FF137E" w:rsidRDefault="0051553B" w:rsidP="003D5798">
            <w:pPr>
              <w:pStyle w:val="TableParagraph"/>
              <w:spacing w:line="256" w:lineRule="exact"/>
              <w:ind w:left="78" w:right="71"/>
              <w:jc w:val="center"/>
              <w:rPr>
                <w:rFonts w:asciiTheme="minorHAnsi" w:hAnsiTheme="minorHAnsi" w:cstheme="minorHAnsi"/>
                <w:spacing w:val="-10"/>
                <w:sz w:val="24"/>
              </w:rPr>
            </w:pPr>
            <w:r w:rsidRPr="00FF137E">
              <w:rPr>
                <w:rFonts w:asciiTheme="minorHAnsi" w:hAnsiTheme="minorHAnsi" w:cstheme="minorHAnsi"/>
                <w:spacing w:val="-10"/>
                <w:sz w:val="24"/>
              </w:rPr>
              <w:t>48</w:t>
            </w:r>
          </w:p>
        </w:tc>
        <w:tc>
          <w:tcPr>
            <w:tcW w:w="869" w:type="dxa"/>
            <w:vAlign w:val="center"/>
          </w:tcPr>
          <w:p w14:paraId="646118A2" w14:textId="6AB43044" w:rsidR="00F040A5" w:rsidRPr="00FF137E" w:rsidRDefault="0071261D" w:rsidP="003D5798">
            <w:pPr>
              <w:pStyle w:val="TableParagraph"/>
              <w:spacing w:line="256" w:lineRule="exact"/>
              <w:ind w:left="109"/>
              <w:jc w:val="center"/>
              <w:rPr>
                <w:rFonts w:asciiTheme="minorHAnsi" w:hAnsiTheme="minorHAnsi" w:cstheme="minorHAnsi"/>
                <w:spacing w:val="-5"/>
                <w:sz w:val="24"/>
              </w:rPr>
            </w:pPr>
            <w:r w:rsidRPr="00FF137E">
              <w:rPr>
                <w:rFonts w:asciiTheme="minorHAnsi" w:hAnsiTheme="minorHAnsi" w:cstheme="minorHAnsi"/>
                <w:spacing w:val="-5"/>
                <w:sz w:val="24"/>
              </w:rPr>
              <w:t>170</w:t>
            </w:r>
          </w:p>
        </w:tc>
      </w:tr>
      <w:tr w:rsidR="00F040A5" w:rsidRPr="00FF137E" w14:paraId="55F5DB61" w14:textId="77777777" w:rsidTr="003D5798">
        <w:trPr>
          <w:trHeight w:val="275"/>
        </w:trPr>
        <w:tc>
          <w:tcPr>
            <w:tcW w:w="1332" w:type="dxa"/>
            <w:vAlign w:val="center"/>
          </w:tcPr>
          <w:p w14:paraId="64C48887" w14:textId="77777777" w:rsidR="00F040A5" w:rsidRPr="00FF137E" w:rsidRDefault="00F040A5" w:rsidP="003D5798">
            <w:pPr>
              <w:pStyle w:val="TableParagraph"/>
              <w:spacing w:line="256" w:lineRule="exact"/>
              <w:ind w:left="105" w:right="73"/>
              <w:jc w:val="center"/>
              <w:rPr>
                <w:rFonts w:asciiTheme="minorHAnsi" w:hAnsiTheme="minorHAnsi" w:cstheme="minorHAnsi"/>
                <w:b/>
                <w:bCs/>
                <w:sz w:val="24"/>
              </w:rPr>
            </w:pPr>
            <w:r w:rsidRPr="00FF137E">
              <w:rPr>
                <w:rFonts w:asciiTheme="minorHAnsi" w:hAnsiTheme="minorHAnsi" w:cstheme="minorHAnsi"/>
                <w:b/>
                <w:bCs/>
                <w:sz w:val="24"/>
              </w:rPr>
              <w:t>Total</w:t>
            </w:r>
          </w:p>
        </w:tc>
        <w:tc>
          <w:tcPr>
            <w:tcW w:w="1683" w:type="dxa"/>
            <w:vAlign w:val="center"/>
          </w:tcPr>
          <w:p w14:paraId="62B68592" w14:textId="77777777" w:rsidR="00F040A5" w:rsidRPr="00FF137E" w:rsidRDefault="00F040A5" w:rsidP="003D5798">
            <w:pPr>
              <w:pStyle w:val="TableParagraph"/>
              <w:spacing w:line="256" w:lineRule="exact"/>
              <w:ind w:left="95" w:right="146"/>
              <w:jc w:val="center"/>
              <w:rPr>
                <w:rFonts w:asciiTheme="minorHAnsi" w:hAnsiTheme="minorHAnsi" w:cstheme="minorHAnsi"/>
                <w:spacing w:val="-10"/>
                <w:sz w:val="24"/>
              </w:rPr>
            </w:pPr>
            <w:r w:rsidRPr="00FF137E">
              <w:rPr>
                <w:rFonts w:asciiTheme="minorHAnsi" w:hAnsiTheme="minorHAnsi" w:cstheme="minorHAnsi"/>
                <w:spacing w:val="-10"/>
                <w:sz w:val="24"/>
              </w:rPr>
              <w:t>103</w:t>
            </w:r>
          </w:p>
        </w:tc>
        <w:tc>
          <w:tcPr>
            <w:tcW w:w="1772" w:type="dxa"/>
            <w:vAlign w:val="center"/>
          </w:tcPr>
          <w:p w14:paraId="0F2F2CC6" w14:textId="77777777" w:rsidR="00F040A5" w:rsidRPr="00FF137E" w:rsidRDefault="00F040A5" w:rsidP="003D5798">
            <w:pPr>
              <w:pStyle w:val="TableParagraph"/>
              <w:spacing w:line="256" w:lineRule="exact"/>
              <w:ind w:left="34" w:right="109"/>
              <w:jc w:val="center"/>
              <w:rPr>
                <w:rFonts w:asciiTheme="minorHAnsi" w:hAnsiTheme="minorHAnsi" w:cstheme="minorHAnsi"/>
                <w:spacing w:val="-5"/>
                <w:sz w:val="24"/>
              </w:rPr>
            </w:pPr>
            <w:r w:rsidRPr="00FF137E">
              <w:rPr>
                <w:rFonts w:asciiTheme="minorHAnsi" w:hAnsiTheme="minorHAnsi" w:cstheme="minorHAnsi"/>
                <w:spacing w:val="-5"/>
                <w:sz w:val="24"/>
              </w:rPr>
              <w:t>151</w:t>
            </w:r>
          </w:p>
        </w:tc>
        <w:tc>
          <w:tcPr>
            <w:tcW w:w="1599" w:type="dxa"/>
            <w:vAlign w:val="center"/>
          </w:tcPr>
          <w:p w14:paraId="1FD56FA3" w14:textId="77777777" w:rsidR="00F040A5" w:rsidRPr="00FF137E" w:rsidRDefault="00F040A5" w:rsidP="003D5798">
            <w:pPr>
              <w:pStyle w:val="TableParagraph"/>
              <w:spacing w:line="256" w:lineRule="exact"/>
              <w:ind w:left="59" w:right="90"/>
              <w:jc w:val="center"/>
              <w:rPr>
                <w:rFonts w:asciiTheme="minorHAnsi" w:hAnsiTheme="minorHAnsi" w:cstheme="minorHAnsi"/>
                <w:spacing w:val="-10"/>
                <w:sz w:val="24"/>
              </w:rPr>
            </w:pPr>
            <w:r w:rsidRPr="00FF137E">
              <w:rPr>
                <w:rFonts w:asciiTheme="minorHAnsi" w:hAnsiTheme="minorHAnsi" w:cstheme="minorHAnsi"/>
                <w:spacing w:val="-10"/>
                <w:sz w:val="24"/>
              </w:rPr>
              <w:t>113</w:t>
            </w:r>
          </w:p>
        </w:tc>
        <w:tc>
          <w:tcPr>
            <w:tcW w:w="1597" w:type="dxa"/>
            <w:vAlign w:val="center"/>
          </w:tcPr>
          <w:p w14:paraId="5A289389" w14:textId="20E2F902" w:rsidR="00F040A5" w:rsidRPr="00FF137E" w:rsidRDefault="003C272E" w:rsidP="003D5798">
            <w:pPr>
              <w:pStyle w:val="TableParagraph"/>
              <w:spacing w:line="256" w:lineRule="exact"/>
              <w:ind w:left="78" w:right="71"/>
              <w:jc w:val="center"/>
              <w:rPr>
                <w:rFonts w:asciiTheme="minorHAnsi" w:hAnsiTheme="minorHAnsi" w:cstheme="minorHAnsi"/>
                <w:spacing w:val="-10"/>
                <w:sz w:val="24"/>
              </w:rPr>
            </w:pPr>
            <w:r w:rsidRPr="00FF137E">
              <w:rPr>
                <w:rFonts w:asciiTheme="minorHAnsi" w:hAnsiTheme="minorHAnsi" w:cstheme="minorHAnsi"/>
                <w:spacing w:val="-10"/>
                <w:sz w:val="24"/>
              </w:rPr>
              <w:t>174</w:t>
            </w:r>
          </w:p>
        </w:tc>
        <w:tc>
          <w:tcPr>
            <w:tcW w:w="869" w:type="dxa"/>
            <w:vAlign w:val="center"/>
          </w:tcPr>
          <w:p w14:paraId="61B0C802" w14:textId="62BF1AAB" w:rsidR="00F040A5" w:rsidRPr="00FF137E" w:rsidRDefault="003C272E" w:rsidP="003D5798">
            <w:pPr>
              <w:pStyle w:val="TableParagraph"/>
              <w:spacing w:line="256" w:lineRule="exact"/>
              <w:ind w:left="109"/>
              <w:jc w:val="center"/>
              <w:rPr>
                <w:rFonts w:asciiTheme="minorHAnsi" w:hAnsiTheme="minorHAnsi" w:cstheme="minorHAnsi"/>
                <w:spacing w:val="-5"/>
                <w:sz w:val="24"/>
              </w:rPr>
            </w:pPr>
            <w:r w:rsidRPr="00FF137E">
              <w:rPr>
                <w:rFonts w:asciiTheme="minorHAnsi" w:hAnsiTheme="minorHAnsi" w:cstheme="minorHAnsi"/>
                <w:spacing w:val="-5"/>
                <w:sz w:val="24"/>
              </w:rPr>
              <w:t>550</w:t>
            </w:r>
          </w:p>
        </w:tc>
      </w:tr>
    </w:tbl>
    <w:p w14:paraId="4D35AE77" w14:textId="4DA562C7" w:rsidR="00E24235" w:rsidRPr="00FF137E" w:rsidRDefault="00DC3A48" w:rsidP="005209C6">
      <w:pPr>
        <w:pStyle w:val="BodyText"/>
        <w:rPr>
          <w:rFonts w:asciiTheme="minorHAnsi" w:hAnsiTheme="minorHAnsi" w:cstheme="minorHAnsi"/>
        </w:rPr>
      </w:pPr>
      <w:r w:rsidRPr="00FF137E">
        <w:rPr>
          <w:rFonts w:asciiTheme="minorHAnsi" w:hAnsiTheme="minorHAnsi" w:cstheme="minorHAnsi"/>
          <w:noProof/>
        </w:rPr>
        <mc:AlternateContent>
          <mc:Choice Requires="wps">
            <w:drawing>
              <wp:anchor distT="0" distB="0" distL="0" distR="0" simplePos="0" relativeHeight="251649536" behindDoc="1" locked="0" layoutInCell="1" allowOverlap="1" wp14:anchorId="7E72C9C2" wp14:editId="14B31DE7">
                <wp:simplePos x="0" y="0"/>
                <wp:positionH relativeFrom="page">
                  <wp:posOffset>3684142</wp:posOffset>
                </wp:positionH>
                <wp:positionV relativeFrom="page">
                  <wp:posOffset>1548638</wp:posOffset>
                </wp:positionV>
                <wp:extent cx="38100" cy="7620"/>
                <wp:effectExtent l="0" t="0" r="0" b="0"/>
                <wp:wrapNone/>
                <wp:docPr id="154"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shape w14:anchorId="7757D3B8" id="Freeform: Shape 154" o:spid="_x0000_s1026" style="position:absolute;margin-left:290.1pt;margin-top:121.95pt;width:3pt;height:.6pt;z-index:-251666944;visibility:visible;mso-wrap-style:square;mso-wrap-distance-left:0;mso-wrap-distance-top:0;mso-wrap-distance-right:0;mso-wrap-distance-bottom:0;mso-position-horizontal:absolute;mso-position-horizontal-relative:page;mso-position-vertical:absolute;mso-position-vertical-relative:page;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" path="m38100,l,,,7620r38100,l38100,xe" fillcolor="#0078d3" stroked="f">
                <v:path arrowok="t"/>
                <w10:wrap anchorx="page" anchory="page"/>
              </v:shape>
            </w:pict>
          </mc:Fallback>
        </mc:AlternateContent>
      </w:r>
      <w:r w:rsidR="00482D5E" w:rsidRPr="00FF137E">
        <w:rPr>
          <w:rFonts w:asciiTheme="minorHAnsi" w:hAnsiTheme="minorHAnsi" w:cstheme="minorHAnsi"/>
          <w:color w:val="FFFFFF" w:themeColor="background1"/>
        </w:rPr>
        <w:t xml:space="preserve"> </w:t>
      </w:r>
      <w:r w:rsidR="00E24235" w:rsidRPr="00FF137E">
        <w:rPr>
          <w:rFonts w:asciiTheme="minorHAnsi" w:hAnsiTheme="minorHAnsi" w:cstheme="minorHAnsi"/>
          <w:color w:val="FFFFFF" w:themeColor="background1"/>
        </w:rPr>
        <w:t>information</w:t>
      </w:r>
      <w:r w:rsidR="00482D5E" w:rsidRPr="00FF137E">
        <w:rPr>
          <w:rFonts w:asciiTheme="minorHAnsi" w:hAnsiTheme="minorHAnsi" w:cstheme="minorHAnsi"/>
          <w:color w:val="FFFFFF" w:themeColor="background1"/>
        </w:rPr>
        <w:t xml:space="preserve">  </w:t>
      </w:r>
    </w:p>
    <w:p w14:paraId="05C0ADD8" w14:textId="77777777" w:rsidR="00112D49" w:rsidRPr="00FF137E" w:rsidRDefault="00112D49">
      <w:pPr>
        <w:pStyle w:val="BodyText"/>
        <w:rPr>
          <w:rFonts w:asciiTheme="minorHAnsi" w:hAnsiTheme="minorHAnsi" w:cstheme="minorHAnsi"/>
        </w:rPr>
      </w:pPr>
    </w:p>
    <w:p w14:paraId="4BD9E4E0" w14:textId="77777777" w:rsidR="00112D49" w:rsidRPr="00FF137E" w:rsidRDefault="00DC3A48">
      <w:pPr>
        <w:ind w:left="300"/>
        <w:jc w:val="both"/>
        <w:rPr>
          <w:rFonts w:asciiTheme="minorHAnsi" w:hAnsiTheme="minorHAnsi" w:cstheme="minorHAnsi"/>
          <w:b/>
          <w:sz w:val="24"/>
        </w:rPr>
      </w:pPr>
      <w:r w:rsidRPr="00FF137E">
        <w:rPr>
          <w:rFonts w:asciiTheme="minorHAnsi" w:hAnsiTheme="minorHAnsi" w:cstheme="minorHAnsi"/>
          <w:b/>
          <w:sz w:val="24"/>
          <w:u w:val="single"/>
        </w:rPr>
        <w:t>Post</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Adoption</w:t>
      </w:r>
      <w:r w:rsidRPr="00FF137E">
        <w:rPr>
          <w:rFonts w:asciiTheme="minorHAnsi" w:hAnsiTheme="minorHAnsi" w:cstheme="minorHAnsi"/>
          <w:b/>
          <w:spacing w:val="1"/>
          <w:sz w:val="24"/>
          <w:u w:val="single"/>
        </w:rPr>
        <w:t xml:space="preserve"> </w:t>
      </w:r>
      <w:r w:rsidRPr="00FF137E">
        <w:rPr>
          <w:rFonts w:asciiTheme="minorHAnsi" w:hAnsiTheme="minorHAnsi" w:cstheme="minorHAnsi"/>
          <w:b/>
          <w:spacing w:val="-2"/>
          <w:sz w:val="24"/>
          <w:u w:val="single"/>
        </w:rPr>
        <w:t>Services</w:t>
      </w:r>
    </w:p>
    <w:p w14:paraId="72C12AE7" w14:textId="0B3CEF63" w:rsidR="001514C1" w:rsidRPr="00FF137E" w:rsidRDefault="00DC3A48" w:rsidP="00FE69A8">
      <w:pPr>
        <w:spacing w:after="120" w:line="276" w:lineRule="auto"/>
        <w:ind w:left="302" w:right="1253"/>
        <w:jc w:val="both"/>
        <w:rPr>
          <w:rFonts w:asciiTheme="minorHAnsi" w:hAnsiTheme="minorHAnsi" w:cstheme="minorHAnsi"/>
          <w:sz w:val="24"/>
          <w:szCs w:val="24"/>
        </w:rPr>
      </w:pPr>
      <w:r w:rsidRPr="00FF137E">
        <w:rPr>
          <w:rFonts w:asciiTheme="minorHAnsi" w:hAnsiTheme="minorHAnsi" w:cstheme="minorHAnsi"/>
          <w:sz w:val="24"/>
          <w:szCs w:val="24"/>
        </w:rPr>
        <w:t xml:space="preserve">Southern Christian Services for Children &amp; Youth’s </w:t>
      </w:r>
      <w:r w:rsidR="001514C1" w:rsidRPr="00FF137E">
        <w:rPr>
          <w:rFonts w:asciiTheme="minorHAnsi" w:hAnsiTheme="minorHAnsi" w:cstheme="minorHAnsi"/>
          <w:sz w:val="24"/>
          <w:szCs w:val="24"/>
        </w:rPr>
        <w:t xml:space="preserve">(SCSCY) </w:t>
      </w:r>
      <w:r w:rsidRPr="00FF137E">
        <w:rPr>
          <w:rFonts w:asciiTheme="minorHAnsi" w:hAnsiTheme="minorHAnsi" w:cstheme="minorHAnsi"/>
          <w:sz w:val="24"/>
          <w:szCs w:val="24"/>
        </w:rPr>
        <w:t>Adoption Permanency Division (APD) continues to provide MDCPS’ adoptive families with the following post adoption services: counseling</w:t>
      </w:r>
      <w:r w:rsidR="001514C1" w:rsidRPr="00FF137E">
        <w:rPr>
          <w:rFonts w:asciiTheme="minorHAnsi" w:hAnsiTheme="minorHAnsi" w:cstheme="minorHAnsi"/>
          <w:sz w:val="24"/>
          <w:szCs w:val="24"/>
        </w:rPr>
        <w:t>;</w:t>
      </w:r>
      <w:r w:rsidRPr="00FF137E">
        <w:rPr>
          <w:rFonts w:asciiTheme="minorHAnsi" w:hAnsiTheme="minorHAnsi" w:cstheme="minorHAnsi"/>
          <w:sz w:val="24"/>
          <w:szCs w:val="24"/>
        </w:rPr>
        <w:t xml:space="preserve"> mental health treatment, family preservation and stabilization, crisis intervention and management, peer support, and respite. </w:t>
      </w:r>
      <w:r w:rsidR="001514C1" w:rsidRPr="00FF137E">
        <w:rPr>
          <w:rFonts w:asciiTheme="minorHAnsi" w:hAnsiTheme="minorHAnsi" w:cstheme="minorHAnsi"/>
          <w:sz w:val="24"/>
          <w:szCs w:val="24"/>
        </w:rPr>
        <w:t xml:space="preserve"> </w:t>
      </w:r>
      <w:r w:rsidRPr="00FF137E">
        <w:rPr>
          <w:rFonts w:asciiTheme="minorHAnsi" w:hAnsiTheme="minorHAnsi" w:cstheme="minorHAnsi"/>
          <w:sz w:val="24"/>
          <w:szCs w:val="24"/>
        </w:rPr>
        <w:t>Services are available 365 days a year, 24 hours a day to ensure that families receive the supportive services they need.</w:t>
      </w:r>
      <w:r w:rsidR="001514C1" w:rsidRPr="00FF137E">
        <w:rPr>
          <w:rFonts w:asciiTheme="minorHAnsi" w:hAnsiTheme="minorHAnsi" w:cstheme="minorHAnsi"/>
          <w:sz w:val="24"/>
          <w:szCs w:val="24"/>
        </w:rPr>
        <w:t xml:space="preserve"> </w:t>
      </w:r>
      <w:r w:rsidR="00E77E68" w:rsidRPr="00FF137E">
        <w:rPr>
          <w:rFonts w:asciiTheme="minorHAnsi" w:hAnsiTheme="minorHAnsi" w:cstheme="minorHAnsi"/>
          <w:sz w:val="24"/>
          <w:szCs w:val="24"/>
        </w:rPr>
        <w:t>The quarter breakdown below represents the number of families served during SFY 2024.</w:t>
      </w:r>
    </w:p>
    <w:p w14:paraId="7797CA50" w14:textId="77777777" w:rsidR="001514C1" w:rsidRPr="00FF137E" w:rsidRDefault="001514C1" w:rsidP="00FE69A8">
      <w:pPr>
        <w:spacing w:line="276" w:lineRule="auto"/>
        <w:ind w:left="300" w:right="1253"/>
        <w:jc w:val="both"/>
        <w:rPr>
          <w:rFonts w:asciiTheme="minorHAnsi" w:hAnsiTheme="minorHAnsi" w:cstheme="minorHAnsi"/>
          <w:sz w:val="24"/>
          <w:szCs w:val="24"/>
        </w:rPr>
      </w:pPr>
      <w:r w:rsidRPr="00FF137E">
        <w:rPr>
          <w:rFonts w:asciiTheme="minorHAnsi" w:hAnsiTheme="minorHAnsi" w:cstheme="minorHAnsi"/>
          <w:sz w:val="24"/>
          <w:szCs w:val="24"/>
        </w:rPr>
        <w:t xml:space="preserve">Quarter 1: APD served 139 families by providing direct and indirect services. </w:t>
      </w:r>
    </w:p>
    <w:p w14:paraId="15395C92" w14:textId="77777777" w:rsidR="001514C1" w:rsidRPr="00FF137E" w:rsidRDefault="001514C1" w:rsidP="00FE69A8">
      <w:pPr>
        <w:spacing w:line="276" w:lineRule="auto"/>
        <w:ind w:left="300" w:right="1253"/>
        <w:jc w:val="both"/>
        <w:rPr>
          <w:rFonts w:asciiTheme="minorHAnsi" w:hAnsiTheme="minorHAnsi" w:cstheme="minorHAnsi"/>
          <w:sz w:val="24"/>
          <w:szCs w:val="24"/>
        </w:rPr>
      </w:pPr>
      <w:r w:rsidRPr="00FF137E">
        <w:rPr>
          <w:rFonts w:asciiTheme="minorHAnsi" w:hAnsiTheme="minorHAnsi" w:cstheme="minorHAnsi"/>
          <w:sz w:val="24"/>
          <w:szCs w:val="24"/>
        </w:rPr>
        <w:t xml:space="preserve">Quarter 2: APD served 589 families by providing direct and indirect services.  The number of families during this quarter increased due to the numerous adoption celebrations that occurred across the state during the months of November and December. </w:t>
      </w:r>
    </w:p>
    <w:p w14:paraId="54A10A1B" w14:textId="77777777" w:rsidR="001514C1" w:rsidRPr="00FF137E" w:rsidRDefault="001514C1" w:rsidP="00FE69A8">
      <w:pPr>
        <w:spacing w:line="276" w:lineRule="auto"/>
        <w:ind w:left="302" w:right="1253"/>
        <w:jc w:val="both"/>
        <w:rPr>
          <w:rFonts w:asciiTheme="minorHAnsi" w:hAnsiTheme="minorHAnsi" w:cstheme="minorHAnsi"/>
          <w:sz w:val="24"/>
          <w:szCs w:val="24"/>
        </w:rPr>
      </w:pPr>
      <w:r w:rsidRPr="00FF137E">
        <w:rPr>
          <w:rFonts w:asciiTheme="minorHAnsi" w:hAnsiTheme="minorHAnsi" w:cstheme="minorHAnsi"/>
          <w:sz w:val="24"/>
          <w:szCs w:val="24"/>
        </w:rPr>
        <w:t xml:space="preserve">Quarter 3: APD served 229 families by providing direct and indirect services. </w:t>
      </w:r>
    </w:p>
    <w:p w14:paraId="015124B1" w14:textId="0AAF09CD" w:rsidR="00BE790B" w:rsidRPr="00FF137E" w:rsidRDefault="00347420" w:rsidP="00FE69A8">
      <w:pPr>
        <w:spacing w:after="120" w:line="276" w:lineRule="auto"/>
        <w:ind w:left="302" w:right="1253"/>
        <w:jc w:val="both"/>
        <w:rPr>
          <w:rFonts w:asciiTheme="minorHAnsi" w:hAnsiTheme="minorHAnsi" w:cstheme="minorHAnsi"/>
          <w:sz w:val="24"/>
          <w:szCs w:val="24"/>
        </w:rPr>
      </w:pPr>
      <w:r w:rsidRPr="00FF137E">
        <w:rPr>
          <w:rFonts w:asciiTheme="minorHAnsi" w:hAnsiTheme="minorHAnsi" w:cstheme="minorHAnsi"/>
          <w:sz w:val="24"/>
          <w:szCs w:val="24"/>
        </w:rPr>
        <w:t>Quarter 4: APD served 113 families by providing direct and indirect services.</w:t>
      </w:r>
    </w:p>
    <w:p w14:paraId="410D8912" w14:textId="77777777" w:rsidR="001514C1" w:rsidRPr="00FF137E" w:rsidRDefault="001514C1" w:rsidP="00FE69A8">
      <w:pPr>
        <w:spacing w:after="120" w:line="276" w:lineRule="auto"/>
        <w:ind w:left="302" w:right="1253"/>
        <w:jc w:val="both"/>
        <w:rPr>
          <w:rFonts w:asciiTheme="minorHAnsi" w:hAnsiTheme="minorHAnsi" w:cstheme="minorHAnsi"/>
          <w:sz w:val="24"/>
          <w:szCs w:val="24"/>
        </w:rPr>
      </w:pPr>
      <w:r w:rsidRPr="00FF137E">
        <w:rPr>
          <w:rFonts w:asciiTheme="minorHAnsi" w:hAnsiTheme="minorHAnsi" w:cstheme="minorHAnsi"/>
          <w:sz w:val="24"/>
          <w:szCs w:val="24"/>
        </w:rPr>
        <w:t xml:space="preserve">Catholic Charities, Inc. (CC) continues to provide MDCPS’ adoptive families with the following post adoption services: respite, therapeutic counseling, support groups, training, and general assistance. </w:t>
      </w:r>
    </w:p>
    <w:p w14:paraId="724E3513" w14:textId="77777777" w:rsidR="004D31AC" w:rsidRPr="00FF137E" w:rsidRDefault="001514C1" w:rsidP="001514C1">
      <w:pPr>
        <w:spacing w:line="276" w:lineRule="auto"/>
        <w:ind w:left="300" w:right="1253"/>
        <w:jc w:val="both"/>
        <w:rPr>
          <w:rFonts w:asciiTheme="minorHAnsi" w:hAnsiTheme="minorHAnsi" w:cstheme="minorHAnsi"/>
          <w:sz w:val="24"/>
          <w:szCs w:val="24"/>
        </w:rPr>
      </w:pPr>
      <w:r w:rsidRPr="00FF137E">
        <w:rPr>
          <w:rFonts w:asciiTheme="minorHAnsi" w:hAnsiTheme="minorHAnsi" w:cstheme="minorHAnsi"/>
          <w:sz w:val="24"/>
          <w:szCs w:val="24"/>
        </w:rPr>
        <w:t xml:space="preserve">Quarter 1: CC served 28 families by providing direct and indirect services. </w:t>
      </w:r>
    </w:p>
    <w:p w14:paraId="6C4E8902" w14:textId="77777777" w:rsidR="004D31AC" w:rsidRPr="00FF137E" w:rsidRDefault="001514C1" w:rsidP="001514C1">
      <w:pPr>
        <w:spacing w:line="276" w:lineRule="auto"/>
        <w:ind w:left="300" w:right="1253"/>
        <w:jc w:val="both"/>
        <w:rPr>
          <w:rFonts w:asciiTheme="minorHAnsi" w:hAnsiTheme="minorHAnsi" w:cstheme="minorHAnsi"/>
          <w:sz w:val="24"/>
          <w:szCs w:val="24"/>
        </w:rPr>
      </w:pPr>
      <w:r w:rsidRPr="00FF137E">
        <w:rPr>
          <w:rFonts w:asciiTheme="minorHAnsi" w:hAnsiTheme="minorHAnsi" w:cstheme="minorHAnsi"/>
          <w:sz w:val="24"/>
          <w:szCs w:val="24"/>
        </w:rPr>
        <w:t xml:space="preserve">Quarter 2: CC served 39 families by providing direct and indirect services. </w:t>
      </w:r>
    </w:p>
    <w:p w14:paraId="33A4112B" w14:textId="77777777" w:rsidR="00347420" w:rsidRPr="00FF137E" w:rsidRDefault="001514C1" w:rsidP="00FE69A8">
      <w:pPr>
        <w:spacing w:line="276" w:lineRule="auto"/>
        <w:ind w:left="302" w:right="1253"/>
        <w:jc w:val="both"/>
        <w:rPr>
          <w:rFonts w:asciiTheme="minorHAnsi" w:hAnsiTheme="minorHAnsi" w:cstheme="minorHAnsi"/>
          <w:sz w:val="24"/>
          <w:szCs w:val="24"/>
        </w:rPr>
      </w:pPr>
      <w:r w:rsidRPr="00FF137E">
        <w:rPr>
          <w:rFonts w:asciiTheme="minorHAnsi" w:hAnsiTheme="minorHAnsi" w:cstheme="minorHAnsi"/>
          <w:sz w:val="24"/>
          <w:szCs w:val="24"/>
        </w:rPr>
        <w:t>Quarter 3: CC served 21 families by providing direct and indirect services.</w:t>
      </w:r>
    </w:p>
    <w:p w14:paraId="3F505A85" w14:textId="466A3D84" w:rsidR="001514C1" w:rsidRPr="00FF137E" w:rsidRDefault="00A328D4" w:rsidP="00FE69A8">
      <w:pPr>
        <w:spacing w:after="160" w:line="276" w:lineRule="auto"/>
        <w:ind w:left="302" w:right="1253"/>
        <w:jc w:val="both"/>
        <w:rPr>
          <w:rFonts w:asciiTheme="minorHAnsi" w:hAnsiTheme="minorHAnsi" w:cstheme="minorHAnsi"/>
          <w:sz w:val="24"/>
          <w:szCs w:val="24"/>
        </w:rPr>
      </w:pPr>
      <w:r w:rsidRPr="00FF137E">
        <w:rPr>
          <w:rFonts w:asciiTheme="minorHAnsi" w:hAnsiTheme="minorHAnsi" w:cstheme="minorHAnsi"/>
          <w:sz w:val="24"/>
          <w:szCs w:val="24"/>
        </w:rPr>
        <w:t>Quarter 4: CC served 20 families by providing direct and indirect services.</w:t>
      </w:r>
    </w:p>
    <w:p w14:paraId="4BD45FD8" w14:textId="63BFC694" w:rsidR="001514C1" w:rsidRPr="00FF137E" w:rsidRDefault="001514C1" w:rsidP="00FE69A8">
      <w:pPr>
        <w:pStyle w:val="BodyText"/>
        <w:spacing w:line="276" w:lineRule="auto"/>
        <w:ind w:left="270" w:right="1253"/>
        <w:jc w:val="both"/>
        <w:rPr>
          <w:rFonts w:asciiTheme="minorHAnsi" w:hAnsiTheme="minorHAnsi" w:cstheme="minorHAnsi"/>
        </w:rPr>
      </w:pPr>
      <w:r w:rsidRPr="00FF137E">
        <w:rPr>
          <w:rFonts w:asciiTheme="minorHAnsi" w:hAnsiTheme="minorHAnsi" w:cstheme="minorHAnsi"/>
        </w:rPr>
        <w:t xml:space="preserve">Both Southern Christian Services for Children &amp; Youth’s (SCSCY) Adoption Permanency Division (APD) raise awareness of post adoption services by mailing post adoption support information to families who have adopted, attending various community events across the state, and hosting informational/recruitment sessions to market respite services.  MDCPS also includes </w:t>
      </w:r>
      <w:r w:rsidRPr="00FF137E">
        <w:rPr>
          <w:rFonts w:asciiTheme="minorHAnsi" w:hAnsiTheme="minorHAnsi" w:cstheme="minorHAnsi"/>
        </w:rPr>
        <w:lastRenderedPageBreak/>
        <w:t xml:space="preserve">post adoption support information in a “Congratulations” packet that is sent to families after adoption finalization. </w:t>
      </w:r>
    </w:p>
    <w:p w14:paraId="5A7CCFD6" w14:textId="77777777" w:rsidR="00112D49" w:rsidRPr="00FF137E" w:rsidRDefault="00112D49" w:rsidP="00FE69A8">
      <w:pPr>
        <w:pStyle w:val="BodyText"/>
        <w:spacing w:before="36"/>
        <w:ind w:left="270"/>
        <w:rPr>
          <w:rFonts w:asciiTheme="minorHAnsi" w:hAnsiTheme="minorHAnsi" w:cstheme="minorHAnsi"/>
        </w:rPr>
      </w:pPr>
    </w:p>
    <w:p w14:paraId="013E2DA5" w14:textId="77777777" w:rsidR="00112D49" w:rsidRPr="00FF137E" w:rsidRDefault="00DC3A48">
      <w:pPr>
        <w:ind w:left="660"/>
        <w:jc w:val="both"/>
        <w:rPr>
          <w:rFonts w:asciiTheme="minorHAnsi" w:hAnsiTheme="minorHAnsi" w:cstheme="minorHAnsi"/>
          <w:b/>
          <w:sz w:val="24"/>
        </w:rPr>
      </w:pPr>
      <w:r w:rsidRPr="00FF137E">
        <w:rPr>
          <w:rFonts w:asciiTheme="minorHAnsi" w:hAnsiTheme="minorHAnsi" w:cstheme="minorHAnsi"/>
          <w:b/>
          <w:sz w:val="24"/>
          <w:u w:val="single"/>
        </w:rPr>
        <w:t>Recruitment</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of</w:t>
      </w:r>
      <w:r w:rsidRPr="00FF137E">
        <w:rPr>
          <w:rFonts w:asciiTheme="minorHAnsi" w:hAnsiTheme="minorHAnsi" w:cstheme="minorHAnsi"/>
          <w:b/>
          <w:spacing w:val="-3"/>
          <w:sz w:val="24"/>
          <w:u w:val="single"/>
        </w:rPr>
        <w:t xml:space="preserve"> </w:t>
      </w:r>
      <w:r w:rsidRPr="00FF137E">
        <w:rPr>
          <w:rFonts w:asciiTheme="minorHAnsi" w:hAnsiTheme="minorHAnsi" w:cstheme="minorHAnsi"/>
          <w:b/>
          <w:sz w:val="24"/>
          <w:u w:val="single"/>
        </w:rPr>
        <w:t>Adoptive</w:t>
      </w:r>
      <w:r w:rsidRPr="00FF137E">
        <w:rPr>
          <w:rFonts w:asciiTheme="minorHAnsi" w:hAnsiTheme="minorHAnsi" w:cstheme="minorHAnsi"/>
          <w:b/>
          <w:spacing w:val="-1"/>
          <w:sz w:val="24"/>
          <w:u w:val="single"/>
        </w:rPr>
        <w:t xml:space="preserve"> </w:t>
      </w:r>
      <w:r w:rsidRPr="00FF137E">
        <w:rPr>
          <w:rFonts w:asciiTheme="minorHAnsi" w:hAnsiTheme="minorHAnsi" w:cstheme="minorHAnsi"/>
          <w:b/>
          <w:spacing w:val="-2"/>
          <w:sz w:val="24"/>
          <w:u w:val="single"/>
        </w:rPr>
        <w:t>Families</w:t>
      </w:r>
    </w:p>
    <w:p w14:paraId="4969D1CE" w14:textId="247665B8" w:rsidR="00112D49" w:rsidRPr="00FF137E" w:rsidRDefault="00DC3A48">
      <w:pPr>
        <w:pStyle w:val="BodyText"/>
        <w:spacing w:before="41" w:line="278" w:lineRule="auto"/>
        <w:ind w:left="660" w:right="1032"/>
        <w:rPr>
          <w:rFonts w:asciiTheme="minorHAnsi" w:hAnsiTheme="minorHAnsi" w:cstheme="minorHAnsi"/>
        </w:rPr>
      </w:pPr>
      <w:r w:rsidRPr="00FF137E">
        <w:rPr>
          <w:rFonts w:asciiTheme="minorHAnsi" w:hAnsiTheme="minorHAnsi" w:cstheme="minorHAnsi"/>
        </w:rPr>
        <w:t>During</w:t>
      </w:r>
      <w:r w:rsidRPr="00FF137E">
        <w:rPr>
          <w:rFonts w:asciiTheme="minorHAnsi" w:hAnsiTheme="minorHAnsi" w:cstheme="minorHAnsi"/>
          <w:spacing w:val="-5"/>
        </w:rPr>
        <w:t xml:space="preserve"> </w:t>
      </w:r>
      <w:r w:rsidRPr="00FF137E">
        <w:rPr>
          <w:rFonts w:asciiTheme="minorHAnsi" w:hAnsiTheme="minorHAnsi" w:cstheme="minorHAnsi"/>
        </w:rPr>
        <w:t>this</w:t>
      </w:r>
      <w:r w:rsidRPr="00FF137E">
        <w:rPr>
          <w:rFonts w:asciiTheme="minorHAnsi" w:hAnsiTheme="minorHAnsi" w:cstheme="minorHAnsi"/>
          <w:spacing w:val="-5"/>
        </w:rPr>
        <w:t xml:space="preserve"> </w:t>
      </w:r>
      <w:r w:rsidRPr="00FF137E">
        <w:rPr>
          <w:rFonts w:asciiTheme="minorHAnsi" w:hAnsiTheme="minorHAnsi" w:cstheme="minorHAnsi"/>
        </w:rPr>
        <w:t>reporting</w:t>
      </w:r>
      <w:r w:rsidRPr="00FF137E">
        <w:rPr>
          <w:rFonts w:asciiTheme="minorHAnsi" w:hAnsiTheme="minorHAnsi" w:cstheme="minorHAnsi"/>
          <w:spacing w:val="-5"/>
        </w:rPr>
        <w:t xml:space="preserve"> </w:t>
      </w:r>
      <w:r w:rsidRPr="00FF137E">
        <w:rPr>
          <w:rFonts w:asciiTheme="minorHAnsi" w:hAnsiTheme="minorHAnsi" w:cstheme="minorHAnsi"/>
        </w:rPr>
        <w:t>period,</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Permanency</w:t>
      </w:r>
      <w:r w:rsidRPr="00FF137E">
        <w:rPr>
          <w:rFonts w:asciiTheme="minorHAnsi" w:hAnsiTheme="minorHAnsi" w:cstheme="minorHAnsi"/>
          <w:spacing w:val="-5"/>
        </w:rPr>
        <w:t xml:space="preserve"> </w:t>
      </w:r>
      <w:r w:rsidRPr="00FF137E">
        <w:rPr>
          <w:rFonts w:asciiTheme="minorHAnsi" w:hAnsiTheme="minorHAnsi" w:cstheme="minorHAnsi"/>
        </w:rPr>
        <w:t>Support</w:t>
      </w:r>
      <w:r w:rsidRPr="00FF137E">
        <w:rPr>
          <w:rFonts w:asciiTheme="minorHAnsi" w:hAnsiTheme="minorHAnsi" w:cstheme="minorHAnsi"/>
          <w:spacing w:val="-5"/>
        </w:rPr>
        <w:t xml:space="preserve"> </w:t>
      </w:r>
      <w:r w:rsidRPr="00FF137E">
        <w:rPr>
          <w:rFonts w:asciiTheme="minorHAnsi" w:hAnsiTheme="minorHAnsi" w:cstheme="minorHAnsi"/>
        </w:rPr>
        <w:t>Services/Recruitment</w:t>
      </w:r>
      <w:r w:rsidRPr="00FF137E">
        <w:rPr>
          <w:rFonts w:asciiTheme="minorHAnsi" w:hAnsiTheme="minorHAnsi" w:cstheme="minorHAnsi"/>
          <w:spacing w:val="-5"/>
        </w:rPr>
        <w:t xml:space="preserve"> </w:t>
      </w:r>
      <w:r w:rsidRPr="00FF137E">
        <w:rPr>
          <w:rFonts w:asciiTheme="minorHAnsi" w:hAnsiTheme="minorHAnsi" w:cstheme="minorHAnsi"/>
        </w:rPr>
        <w:t>Unit</w:t>
      </w:r>
      <w:r w:rsidRPr="00FF137E">
        <w:rPr>
          <w:rFonts w:asciiTheme="minorHAnsi" w:hAnsiTheme="minorHAnsi" w:cstheme="minorHAnsi"/>
          <w:spacing w:val="-5"/>
        </w:rPr>
        <w:t xml:space="preserve"> </w:t>
      </w:r>
      <w:r w:rsidRPr="00FF137E">
        <w:rPr>
          <w:rFonts w:asciiTheme="minorHAnsi" w:hAnsiTheme="minorHAnsi" w:cstheme="minorHAnsi"/>
        </w:rPr>
        <w:t>(PSS/RU) continued to focus on adoptive parent recruitment through Heart Gallery promotions.</w:t>
      </w:r>
      <w:r w:rsidR="00FB69EC" w:rsidRPr="00FF137E">
        <w:rPr>
          <w:rFonts w:asciiTheme="minorHAnsi" w:hAnsiTheme="minorHAnsi" w:cstheme="minorHAnsi"/>
        </w:rPr>
        <w:t xml:space="preserve">  </w:t>
      </w:r>
      <w:bookmarkStart w:id="43" w:name="_Hlk174735412"/>
      <w:r w:rsidR="00FB69EC" w:rsidRPr="00FF137E">
        <w:rPr>
          <w:rFonts w:asciiTheme="minorHAnsi" w:hAnsiTheme="minorHAnsi" w:cstheme="minorHAnsi"/>
        </w:rPr>
        <w:t>The agency also hosts various recruitment events across the state.</w:t>
      </w:r>
    </w:p>
    <w:bookmarkEnd w:id="43"/>
    <w:p w14:paraId="7BA2B4E2" w14:textId="77777777" w:rsidR="00112D49" w:rsidRPr="00FF137E" w:rsidRDefault="00112D49">
      <w:pPr>
        <w:pStyle w:val="BodyText"/>
        <w:spacing w:before="37"/>
        <w:rPr>
          <w:rFonts w:asciiTheme="minorHAnsi" w:hAnsiTheme="minorHAnsi" w:cstheme="minorHAnsi"/>
        </w:rPr>
      </w:pPr>
    </w:p>
    <w:p w14:paraId="2C0240BB" w14:textId="77777777" w:rsidR="00112D49" w:rsidRPr="00FF137E" w:rsidRDefault="00DC3A48">
      <w:pPr>
        <w:ind w:left="660"/>
        <w:jc w:val="both"/>
        <w:rPr>
          <w:rFonts w:asciiTheme="minorHAnsi" w:hAnsiTheme="minorHAnsi" w:cstheme="minorHAnsi"/>
          <w:b/>
          <w:sz w:val="24"/>
        </w:rPr>
      </w:pPr>
      <w:r w:rsidRPr="00FF137E">
        <w:rPr>
          <w:rFonts w:asciiTheme="minorHAnsi" w:hAnsiTheme="minorHAnsi" w:cstheme="minorHAnsi"/>
          <w:b/>
          <w:sz w:val="24"/>
          <w:u w:val="single"/>
        </w:rPr>
        <w:t>Heart</w:t>
      </w:r>
      <w:r w:rsidRPr="00FF137E">
        <w:rPr>
          <w:rFonts w:asciiTheme="minorHAnsi" w:hAnsiTheme="minorHAnsi" w:cstheme="minorHAnsi"/>
          <w:b/>
          <w:spacing w:val="-4"/>
          <w:sz w:val="24"/>
          <w:u w:val="single"/>
        </w:rPr>
        <w:t xml:space="preserve"> </w:t>
      </w:r>
      <w:r w:rsidRPr="00FF137E">
        <w:rPr>
          <w:rFonts w:asciiTheme="minorHAnsi" w:hAnsiTheme="minorHAnsi" w:cstheme="minorHAnsi"/>
          <w:b/>
          <w:sz w:val="24"/>
          <w:u w:val="single"/>
        </w:rPr>
        <w:t>Gallery</w:t>
      </w:r>
      <w:r w:rsidRPr="00FF137E">
        <w:rPr>
          <w:rFonts w:asciiTheme="minorHAnsi" w:hAnsiTheme="minorHAnsi" w:cstheme="minorHAnsi"/>
          <w:b/>
          <w:spacing w:val="-2"/>
          <w:sz w:val="24"/>
          <w:u w:val="single"/>
        </w:rPr>
        <w:t xml:space="preserve"> </w:t>
      </w:r>
      <w:r w:rsidRPr="00FF137E">
        <w:rPr>
          <w:rFonts w:asciiTheme="minorHAnsi" w:hAnsiTheme="minorHAnsi" w:cstheme="minorHAnsi"/>
          <w:b/>
          <w:sz w:val="24"/>
          <w:u w:val="single"/>
        </w:rPr>
        <w:t>(Physical</w:t>
      </w:r>
      <w:r w:rsidRPr="00FF137E">
        <w:rPr>
          <w:rFonts w:asciiTheme="minorHAnsi" w:hAnsiTheme="minorHAnsi" w:cstheme="minorHAnsi"/>
          <w:b/>
          <w:spacing w:val="1"/>
          <w:sz w:val="24"/>
          <w:u w:val="single"/>
        </w:rPr>
        <w:t xml:space="preserve"> </w:t>
      </w:r>
      <w:r w:rsidRPr="00FF137E">
        <w:rPr>
          <w:rFonts w:asciiTheme="minorHAnsi" w:hAnsiTheme="minorHAnsi" w:cstheme="minorHAnsi"/>
          <w:b/>
          <w:spacing w:val="-2"/>
          <w:sz w:val="24"/>
          <w:u w:val="single"/>
        </w:rPr>
        <w:t>Display)</w:t>
      </w:r>
    </w:p>
    <w:p w14:paraId="55DBA3D7" w14:textId="6632D151" w:rsidR="00E06A7D" w:rsidRPr="00FF137E" w:rsidRDefault="007B03EA" w:rsidP="00FE69A8">
      <w:pPr>
        <w:pStyle w:val="BodyText"/>
        <w:spacing w:before="79" w:line="276" w:lineRule="auto"/>
        <w:ind w:left="660" w:right="1041"/>
        <w:jc w:val="both"/>
        <w:rPr>
          <w:rFonts w:asciiTheme="minorHAnsi" w:hAnsiTheme="minorHAnsi" w:cstheme="minorHAnsi"/>
        </w:rPr>
      </w:pPr>
      <w:r w:rsidRPr="00FF137E">
        <w:rPr>
          <w:rFonts w:asciiTheme="minorHAnsi" w:hAnsiTheme="minorHAnsi" w:cstheme="minorHAnsi"/>
        </w:rPr>
        <w:t xml:space="preserve">The </w:t>
      </w:r>
      <w:r w:rsidR="007834F1" w:rsidRPr="00FF137E">
        <w:rPr>
          <w:rFonts w:asciiTheme="minorHAnsi" w:hAnsiTheme="minorHAnsi" w:cstheme="minorHAnsi"/>
          <w:color w:val="000000"/>
          <w:shd w:val="clear" w:color="auto" w:fill="FFFFFF"/>
        </w:rPr>
        <w:t>previous items for recruitment for the Heart Gallery were rebranded to reflect MDCPS' new logo</w:t>
      </w:r>
      <w:r w:rsidR="00227E0D" w:rsidRPr="00FF137E">
        <w:rPr>
          <w:rFonts w:asciiTheme="minorHAnsi" w:hAnsiTheme="minorHAnsi" w:cstheme="minorHAnsi"/>
          <w:color w:val="000000"/>
          <w:shd w:val="clear" w:color="auto" w:fill="FFFFFF"/>
        </w:rPr>
        <w:t xml:space="preserve">. Therefore, the </w:t>
      </w:r>
      <w:r w:rsidR="00DC3A48" w:rsidRPr="00FF137E">
        <w:rPr>
          <w:rFonts w:asciiTheme="minorHAnsi" w:hAnsiTheme="minorHAnsi" w:cstheme="minorHAnsi"/>
        </w:rPr>
        <w:t>Heart</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Gallery</w:t>
      </w:r>
      <w:r w:rsidR="00DC3A48" w:rsidRPr="00FF137E">
        <w:rPr>
          <w:rFonts w:asciiTheme="minorHAnsi" w:hAnsiTheme="minorHAnsi" w:cstheme="minorHAnsi"/>
          <w:spacing w:val="-6"/>
        </w:rPr>
        <w:t xml:space="preserve"> </w:t>
      </w:r>
      <w:r w:rsidR="00DC3A48" w:rsidRPr="00FF137E">
        <w:rPr>
          <w:rFonts w:asciiTheme="minorHAnsi" w:hAnsiTheme="minorHAnsi" w:cstheme="minorHAnsi"/>
        </w:rPr>
        <w:t>display</w:t>
      </w:r>
      <w:r w:rsidR="00DC3A48" w:rsidRPr="00FF137E">
        <w:rPr>
          <w:rFonts w:asciiTheme="minorHAnsi" w:hAnsiTheme="minorHAnsi" w:cstheme="minorHAnsi"/>
          <w:spacing w:val="-5"/>
        </w:rPr>
        <w:t xml:space="preserve"> </w:t>
      </w:r>
      <w:r w:rsidR="00227E0D" w:rsidRPr="00FF137E">
        <w:rPr>
          <w:rFonts w:asciiTheme="minorHAnsi" w:hAnsiTheme="minorHAnsi" w:cstheme="minorHAnsi"/>
          <w:spacing w:val="-5"/>
        </w:rPr>
        <w:t xml:space="preserve">did not have activity during August – October 2023. </w:t>
      </w:r>
    </w:p>
    <w:p w14:paraId="181F4021" w14:textId="77777777" w:rsidR="003D217F" w:rsidRPr="00FF137E" w:rsidRDefault="003D217F" w:rsidP="00E06A7D">
      <w:pPr>
        <w:widowControl/>
        <w:shd w:val="clear" w:color="auto" w:fill="FFFFFF"/>
        <w:autoSpaceDE/>
        <w:autoSpaceDN/>
        <w:textAlignment w:val="baseline"/>
        <w:rPr>
          <w:rFonts w:asciiTheme="minorHAnsi" w:hAnsiTheme="minorHAnsi" w:cstheme="minorHAnsi"/>
          <w:i/>
          <w:iCs/>
          <w:color w:val="000000"/>
          <w:sz w:val="24"/>
          <w:szCs w:val="24"/>
        </w:rPr>
      </w:pPr>
    </w:p>
    <w:tbl>
      <w:tblPr>
        <w:tblStyle w:val="TableGrid8"/>
        <w:tblW w:w="10710" w:type="dxa"/>
        <w:tblInd w:w="-95" w:type="dxa"/>
        <w:tblLook w:val="04A0" w:firstRow="1" w:lastRow="0" w:firstColumn="1" w:lastColumn="0" w:noHBand="0" w:noVBand="1"/>
      </w:tblPr>
      <w:tblGrid>
        <w:gridCol w:w="2790"/>
        <w:gridCol w:w="3150"/>
        <w:gridCol w:w="4770"/>
      </w:tblGrid>
      <w:tr w:rsidR="003F5717" w:rsidRPr="00FF137E" w14:paraId="42EBE07C" w14:textId="77777777" w:rsidTr="00FE69A8">
        <w:tc>
          <w:tcPr>
            <w:tcW w:w="5940" w:type="dxa"/>
            <w:gridSpan w:val="2"/>
          </w:tcPr>
          <w:p w14:paraId="49D4BBEF" w14:textId="77777777" w:rsidR="008C319E" w:rsidRPr="00FF137E" w:rsidRDefault="008C319E" w:rsidP="003D5798">
            <w:pPr>
              <w:jc w:val="center"/>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Location</w:t>
            </w:r>
          </w:p>
        </w:tc>
        <w:tc>
          <w:tcPr>
            <w:tcW w:w="4770" w:type="dxa"/>
          </w:tcPr>
          <w:p w14:paraId="013AAC2D" w14:textId="77777777" w:rsidR="008C319E" w:rsidRPr="00FF137E" w:rsidRDefault="008C319E" w:rsidP="003D5798">
            <w:pPr>
              <w:jc w:val="center"/>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Dates </w:t>
            </w:r>
          </w:p>
        </w:tc>
      </w:tr>
      <w:tr w:rsidR="003F5717" w:rsidRPr="00FF137E" w14:paraId="67C0E69F" w14:textId="77777777" w:rsidTr="00FE69A8">
        <w:tc>
          <w:tcPr>
            <w:tcW w:w="5940" w:type="dxa"/>
            <w:gridSpan w:val="2"/>
            <w:vAlign w:val="center"/>
          </w:tcPr>
          <w:p w14:paraId="6E0FE058" w14:textId="5ABDB4D2" w:rsidR="008C319E" w:rsidRPr="00FF137E" w:rsidRDefault="008C319E"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The Mall at Barnes Crossing</w:t>
            </w:r>
          </w:p>
          <w:p w14:paraId="721E7977" w14:textId="6D9081CA" w:rsidR="008C319E" w:rsidRPr="00FF137E" w:rsidRDefault="008C319E"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Tupelo, MS</w:t>
            </w:r>
          </w:p>
        </w:tc>
        <w:tc>
          <w:tcPr>
            <w:tcW w:w="4770" w:type="dxa"/>
            <w:vAlign w:val="center"/>
          </w:tcPr>
          <w:p w14:paraId="5C6E695F" w14:textId="77777777" w:rsidR="008C319E" w:rsidRPr="00FF137E" w:rsidRDefault="008C319E" w:rsidP="003D5798">
            <w:pPr>
              <w:jc w:val="center"/>
              <w:rPr>
                <w:rFonts w:asciiTheme="minorHAnsi" w:hAnsiTheme="minorHAnsi" w:cstheme="minorHAnsi"/>
                <w:color w:val="000000"/>
                <w:sz w:val="23"/>
                <w:szCs w:val="23"/>
              </w:rPr>
            </w:pPr>
            <w:r w:rsidRPr="00FF137E">
              <w:rPr>
                <w:rFonts w:asciiTheme="minorHAnsi" w:hAnsiTheme="minorHAnsi" w:cstheme="minorHAnsi"/>
                <w:color w:val="000000"/>
                <w:sz w:val="23"/>
                <w:szCs w:val="23"/>
              </w:rPr>
              <w:t>November 2023 - June 2024</w:t>
            </w:r>
          </w:p>
          <w:p w14:paraId="1626C0D8" w14:textId="44088B11" w:rsidR="00F61980" w:rsidRPr="00FF137E" w:rsidRDefault="00F61980"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 xml:space="preserve">A permanent Heart Gallery </w:t>
            </w:r>
            <w:r w:rsidR="0067480D" w:rsidRPr="00FF137E">
              <w:rPr>
                <w:rFonts w:asciiTheme="minorHAnsi" w:hAnsiTheme="minorHAnsi" w:cstheme="minorHAnsi"/>
                <w:color w:val="000000"/>
                <w:sz w:val="23"/>
                <w:szCs w:val="23"/>
              </w:rPr>
              <w:t xml:space="preserve">physical display </w:t>
            </w:r>
            <w:r w:rsidRPr="00FF137E">
              <w:rPr>
                <w:rFonts w:asciiTheme="minorHAnsi" w:hAnsiTheme="minorHAnsi" w:cstheme="minorHAnsi"/>
                <w:color w:val="000000"/>
                <w:sz w:val="23"/>
                <w:szCs w:val="23"/>
              </w:rPr>
              <w:t>was created</w:t>
            </w:r>
          </w:p>
        </w:tc>
      </w:tr>
      <w:tr w:rsidR="003F5717" w:rsidRPr="00FF137E" w14:paraId="260E961D" w14:textId="77777777" w:rsidTr="00FE69A8">
        <w:tc>
          <w:tcPr>
            <w:tcW w:w="5940" w:type="dxa"/>
            <w:gridSpan w:val="2"/>
            <w:vAlign w:val="center"/>
          </w:tcPr>
          <w:p w14:paraId="6E5C5EE4" w14:textId="1E6EE01B" w:rsidR="008C319E" w:rsidRPr="00FF137E" w:rsidRDefault="002E78A0"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New Horizon International Church</w:t>
            </w:r>
          </w:p>
          <w:p w14:paraId="68B137B4" w14:textId="0030F5BC" w:rsidR="008C319E" w:rsidRPr="00FF137E" w:rsidRDefault="002E78A0"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Jackson</w:t>
            </w:r>
            <w:r w:rsidR="008C319E" w:rsidRPr="00FF137E">
              <w:rPr>
                <w:rFonts w:asciiTheme="minorHAnsi" w:eastAsiaTheme="minorHAnsi" w:hAnsiTheme="minorHAnsi" w:cstheme="minorHAnsi"/>
                <w:sz w:val="23"/>
                <w:szCs w:val="23"/>
              </w:rPr>
              <w:t>, MS</w:t>
            </w:r>
          </w:p>
        </w:tc>
        <w:tc>
          <w:tcPr>
            <w:tcW w:w="4770" w:type="dxa"/>
            <w:vAlign w:val="center"/>
          </w:tcPr>
          <w:p w14:paraId="71B2DD5D" w14:textId="59EE2586" w:rsidR="008C319E" w:rsidRPr="00FF137E" w:rsidRDefault="00F61980"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December 2023 - January 2024</w:t>
            </w:r>
          </w:p>
          <w:p w14:paraId="75E324FB" w14:textId="77777777" w:rsidR="008C319E" w:rsidRPr="00FF137E" w:rsidRDefault="008C319E" w:rsidP="003D5798">
            <w:pPr>
              <w:jc w:val="center"/>
              <w:rPr>
                <w:rFonts w:asciiTheme="minorHAnsi" w:eastAsiaTheme="minorHAnsi" w:hAnsiTheme="minorHAnsi" w:cstheme="minorHAnsi"/>
                <w:sz w:val="23"/>
                <w:szCs w:val="23"/>
              </w:rPr>
            </w:pPr>
          </w:p>
        </w:tc>
      </w:tr>
      <w:tr w:rsidR="003F5717" w:rsidRPr="00FF137E" w14:paraId="582C0B69" w14:textId="77777777" w:rsidTr="00FE69A8">
        <w:tc>
          <w:tcPr>
            <w:tcW w:w="5940" w:type="dxa"/>
            <w:gridSpan w:val="2"/>
            <w:vAlign w:val="center"/>
          </w:tcPr>
          <w:p w14:paraId="18A1A3CA" w14:textId="57B7CC66" w:rsidR="008C319E" w:rsidRPr="00FF137E" w:rsidRDefault="005A7E04"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Fostering Hope/Communities of Hope Foster Care Event</w:t>
            </w:r>
          </w:p>
          <w:p w14:paraId="0C153A47" w14:textId="77777777" w:rsidR="008C319E" w:rsidRPr="00FF137E" w:rsidRDefault="008C319E"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Gulfport, MS</w:t>
            </w:r>
          </w:p>
        </w:tc>
        <w:tc>
          <w:tcPr>
            <w:tcW w:w="4770" w:type="dxa"/>
            <w:vAlign w:val="center"/>
          </w:tcPr>
          <w:p w14:paraId="25696A9F" w14:textId="16ECC981" w:rsidR="008C319E" w:rsidRPr="00FF137E" w:rsidRDefault="005A7E04"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February 22-23, 2024</w:t>
            </w:r>
          </w:p>
        </w:tc>
      </w:tr>
      <w:tr w:rsidR="003A1B8F" w:rsidRPr="00FF137E" w14:paraId="1257CA34" w14:textId="77777777" w:rsidTr="00FE69A8">
        <w:tc>
          <w:tcPr>
            <w:tcW w:w="2790" w:type="dxa"/>
            <w:vAlign w:val="center"/>
          </w:tcPr>
          <w:p w14:paraId="7AA6927D" w14:textId="77777777" w:rsidR="003A1B8F" w:rsidRPr="00FF137E" w:rsidRDefault="003A1B8F"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Foster Parent Classes</w:t>
            </w:r>
          </w:p>
          <w:p w14:paraId="5B6273BF" w14:textId="77777777" w:rsidR="003A1B8F" w:rsidRPr="00FF137E" w:rsidRDefault="00EC6DB3" w:rsidP="003D5798">
            <w:pPr>
              <w:jc w:val="center"/>
              <w:rPr>
                <w:rFonts w:asciiTheme="minorHAnsi" w:eastAsiaTheme="minorHAnsi" w:hAnsiTheme="minorHAnsi" w:cstheme="minorHAnsi"/>
                <w:sz w:val="23"/>
                <w:szCs w:val="23"/>
              </w:rPr>
            </w:pPr>
            <w:proofErr w:type="spellStart"/>
            <w:r w:rsidRPr="00FF137E">
              <w:rPr>
                <w:rFonts w:asciiTheme="minorHAnsi" w:eastAsiaTheme="minorHAnsi" w:hAnsiTheme="minorHAnsi" w:cstheme="minorHAnsi"/>
                <w:sz w:val="23"/>
                <w:szCs w:val="23"/>
              </w:rPr>
              <w:t>Crossgates</w:t>
            </w:r>
            <w:proofErr w:type="spellEnd"/>
            <w:r w:rsidRPr="00FF137E">
              <w:rPr>
                <w:rFonts w:asciiTheme="minorHAnsi" w:eastAsiaTheme="minorHAnsi" w:hAnsiTheme="minorHAnsi" w:cstheme="minorHAnsi"/>
                <w:sz w:val="23"/>
                <w:szCs w:val="23"/>
              </w:rPr>
              <w:t xml:space="preserve"> Baptist Church</w:t>
            </w:r>
          </w:p>
          <w:p w14:paraId="1F310ED8" w14:textId="78CB309E" w:rsidR="00EC6DB3" w:rsidRPr="00FF137E" w:rsidRDefault="00EC6DB3"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Brandon, MS</w:t>
            </w:r>
          </w:p>
        </w:tc>
        <w:tc>
          <w:tcPr>
            <w:tcW w:w="3150" w:type="dxa"/>
            <w:vAlign w:val="center"/>
          </w:tcPr>
          <w:p w14:paraId="2127A776" w14:textId="77777777" w:rsidR="003A1B8F" w:rsidRPr="00FF137E" w:rsidRDefault="001B60A0" w:rsidP="003D5798">
            <w:pPr>
              <w:jc w:val="center"/>
              <w:rPr>
                <w:rFonts w:asciiTheme="minorHAnsi" w:hAnsiTheme="minorHAnsi" w:cstheme="minorHAnsi"/>
                <w:color w:val="000000"/>
                <w:sz w:val="23"/>
                <w:szCs w:val="23"/>
              </w:rPr>
            </w:pPr>
            <w:r w:rsidRPr="00FF137E">
              <w:rPr>
                <w:rFonts w:asciiTheme="minorHAnsi" w:hAnsiTheme="minorHAnsi" w:cstheme="minorHAnsi"/>
                <w:color w:val="000000"/>
                <w:sz w:val="23"/>
                <w:szCs w:val="23"/>
              </w:rPr>
              <w:t>Humphreys County Courthouse</w:t>
            </w:r>
          </w:p>
          <w:p w14:paraId="26B6D599" w14:textId="68DC02E2" w:rsidR="001B60A0" w:rsidRPr="00FF137E" w:rsidRDefault="001B60A0"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Belzoni, MS</w:t>
            </w:r>
          </w:p>
        </w:tc>
        <w:tc>
          <w:tcPr>
            <w:tcW w:w="4770" w:type="dxa"/>
            <w:vAlign w:val="center"/>
          </w:tcPr>
          <w:p w14:paraId="4F2D27AC" w14:textId="1BE9B92A" w:rsidR="003A1B8F" w:rsidRPr="00FF137E" w:rsidRDefault="003A1B8F"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March 6-29, 2024</w:t>
            </w:r>
          </w:p>
        </w:tc>
      </w:tr>
      <w:tr w:rsidR="005A7E04" w:rsidRPr="00FF137E" w14:paraId="744848DB" w14:textId="77777777" w:rsidTr="00FE69A8">
        <w:tc>
          <w:tcPr>
            <w:tcW w:w="5940" w:type="dxa"/>
            <w:gridSpan w:val="2"/>
            <w:vAlign w:val="center"/>
          </w:tcPr>
          <w:p w14:paraId="78329CE3" w14:textId="77777777" w:rsidR="005A7E04" w:rsidRPr="00FF137E" w:rsidRDefault="003F5717" w:rsidP="003D5798">
            <w:pPr>
              <w:jc w:val="center"/>
              <w:rPr>
                <w:rFonts w:asciiTheme="minorHAnsi" w:hAnsiTheme="minorHAnsi" w:cstheme="minorHAnsi"/>
                <w:color w:val="000000"/>
                <w:sz w:val="24"/>
                <w:szCs w:val="24"/>
              </w:rPr>
            </w:pPr>
            <w:r w:rsidRPr="00FF137E">
              <w:rPr>
                <w:rFonts w:asciiTheme="minorHAnsi" w:hAnsiTheme="minorHAnsi" w:cstheme="minorHAnsi"/>
                <w:color w:val="000000"/>
                <w:sz w:val="24"/>
                <w:szCs w:val="24"/>
              </w:rPr>
              <w:t>MS Sports Hall of Fame &amp; Museum</w:t>
            </w:r>
          </w:p>
          <w:p w14:paraId="76A650F3" w14:textId="2B16C562" w:rsidR="003F5717" w:rsidRPr="00FF137E" w:rsidRDefault="003F5717"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3"/>
                <w:szCs w:val="23"/>
              </w:rPr>
              <w:t>Jackson, MS</w:t>
            </w:r>
          </w:p>
        </w:tc>
        <w:tc>
          <w:tcPr>
            <w:tcW w:w="4770" w:type="dxa"/>
          </w:tcPr>
          <w:p w14:paraId="2E2CFC36" w14:textId="77777777" w:rsidR="005A7E04" w:rsidRPr="00FF137E" w:rsidRDefault="003F5717" w:rsidP="003D5798">
            <w:pPr>
              <w:jc w:val="center"/>
              <w:rPr>
                <w:rFonts w:asciiTheme="minorHAnsi" w:eastAsiaTheme="minorHAnsi" w:hAnsiTheme="minorHAnsi" w:cstheme="minorHAnsi"/>
                <w:sz w:val="23"/>
                <w:szCs w:val="23"/>
              </w:rPr>
            </w:pPr>
            <w:r w:rsidRPr="00FF137E">
              <w:rPr>
                <w:rFonts w:asciiTheme="minorHAnsi" w:eastAsiaTheme="minorHAnsi" w:hAnsiTheme="minorHAnsi" w:cstheme="minorHAnsi"/>
                <w:sz w:val="23"/>
                <w:szCs w:val="23"/>
              </w:rPr>
              <w:t>June 1,2024</w:t>
            </w:r>
          </w:p>
          <w:p w14:paraId="657C8006" w14:textId="5AED8F70" w:rsidR="0067480D" w:rsidRPr="00FF137E" w:rsidRDefault="0067480D" w:rsidP="003D5798">
            <w:pPr>
              <w:jc w:val="center"/>
              <w:rPr>
                <w:rFonts w:asciiTheme="minorHAnsi" w:eastAsiaTheme="minorHAnsi" w:hAnsiTheme="minorHAnsi" w:cstheme="minorHAnsi"/>
                <w:sz w:val="23"/>
                <w:szCs w:val="23"/>
              </w:rPr>
            </w:pPr>
            <w:r w:rsidRPr="00FF137E">
              <w:rPr>
                <w:rFonts w:asciiTheme="minorHAnsi" w:hAnsiTheme="minorHAnsi" w:cstheme="minorHAnsi"/>
                <w:color w:val="000000"/>
                <w:sz w:val="24"/>
                <w:szCs w:val="24"/>
              </w:rPr>
              <w:t>Promotional items provided to Foster Care Recruitment Staff for an event</w:t>
            </w:r>
          </w:p>
        </w:tc>
      </w:tr>
    </w:tbl>
    <w:p w14:paraId="1F095889" w14:textId="77777777" w:rsidR="003D217F" w:rsidRPr="00FF137E" w:rsidRDefault="003D217F" w:rsidP="00E06A7D">
      <w:pPr>
        <w:widowControl/>
        <w:shd w:val="clear" w:color="auto" w:fill="FFFFFF"/>
        <w:autoSpaceDE/>
        <w:autoSpaceDN/>
        <w:textAlignment w:val="baseline"/>
        <w:rPr>
          <w:rFonts w:asciiTheme="minorHAnsi" w:hAnsiTheme="minorHAnsi" w:cstheme="minorHAnsi"/>
          <w:i/>
          <w:iCs/>
          <w:color w:val="000000"/>
          <w:sz w:val="24"/>
          <w:szCs w:val="24"/>
        </w:rPr>
      </w:pPr>
    </w:p>
    <w:p w14:paraId="1C93B02B" w14:textId="77777777" w:rsidR="00112D49" w:rsidRPr="00FF137E" w:rsidRDefault="00DC3A48">
      <w:pPr>
        <w:ind w:left="660"/>
        <w:jc w:val="both"/>
        <w:rPr>
          <w:rFonts w:asciiTheme="minorHAnsi" w:hAnsiTheme="minorHAnsi" w:cstheme="minorHAnsi"/>
          <w:b/>
          <w:sz w:val="24"/>
        </w:rPr>
      </w:pPr>
      <w:r w:rsidRPr="00FF137E">
        <w:rPr>
          <w:rFonts w:asciiTheme="minorHAnsi" w:hAnsiTheme="minorHAnsi" w:cstheme="minorHAnsi"/>
          <w:b/>
          <w:sz w:val="24"/>
          <w:u w:val="single"/>
        </w:rPr>
        <w:t>Heart</w:t>
      </w:r>
      <w:r w:rsidRPr="00FF137E">
        <w:rPr>
          <w:rFonts w:asciiTheme="minorHAnsi" w:hAnsiTheme="minorHAnsi" w:cstheme="minorHAnsi"/>
          <w:b/>
          <w:spacing w:val="-2"/>
          <w:sz w:val="24"/>
          <w:u w:val="single"/>
        </w:rPr>
        <w:t xml:space="preserve"> </w:t>
      </w:r>
      <w:r w:rsidRPr="00FF137E">
        <w:rPr>
          <w:rFonts w:asciiTheme="minorHAnsi" w:hAnsiTheme="minorHAnsi" w:cstheme="minorHAnsi"/>
          <w:b/>
          <w:sz w:val="24"/>
          <w:u w:val="single"/>
        </w:rPr>
        <w:t>Gallery</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and</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Adopt</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US</w:t>
      </w:r>
      <w:r w:rsidRPr="00FF137E">
        <w:rPr>
          <w:rFonts w:asciiTheme="minorHAnsi" w:hAnsiTheme="minorHAnsi" w:cstheme="minorHAnsi"/>
          <w:b/>
          <w:spacing w:val="-1"/>
          <w:sz w:val="24"/>
          <w:u w:val="single"/>
        </w:rPr>
        <w:t xml:space="preserve"> </w:t>
      </w:r>
      <w:r w:rsidRPr="00FF137E">
        <w:rPr>
          <w:rFonts w:asciiTheme="minorHAnsi" w:hAnsiTheme="minorHAnsi" w:cstheme="minorHAnsi"/>
          <w:b/>
          <w:sz w:val="24"/>
          <w:u w:val="single"/>
        </w:rPr>
        <w:t xml:space="preserve">Kids </w:t>
      </w:r>
      <w:r w:rsidRPr="00FF137E">
        <w:rPr>
          <w:rFonts w:asciiTheme="minorHAnsi" w:hAnsiTheme="minorHAnsi" w:cstheme="minorHAnsi"/>
          <w:b/>
          <w:spacing w:val="-2"/>
          <w:sz w:val="24"/>
          <w:u w:val="single"/>
        </w:rPr>
        <w:t>(Website)</w:t>
      </w:r>
    </w:p>
    <w:p w14:paraId="1F3F211F" w14:textId="77777777" w:rsidR="00F03F25" w:rsidRPr="00FF137E" w:rsidRDefault="00F14D0F" w:rsidP="00FE69A8">
      <w:pPr>
        <w:pStyle w:val="NormalWeb"/>
        <w:shd w:val="clear" w:color="auto" w:fill="FFFFFF"/>
        <w:spacing w:before="0" w:beforeAutospacing="0"/>
        <w:ind w:left="630" w:right="980"/>
        <w:jc w:val="both"/>
        <w:rPr>
          <w:rFonts w:asciiTheme="minorHAnsi" w:hAnsiTheme="minorHAnsi" w:cstheme="minorHAnsi"/>
          <w:color w:val="404040"/>
        </w:rPr>
      </w:pPr>
      <w:proofErr w:type="spellStart"/>
      <w:r w:rsidRPr="00FF137E">
        <w:rPr>
          <w:rFonts w:asciiTheme="minorHAnsi" w:hAnsiTheme="minorHAnsi" w:cstheme="minorHAnsi"/>
          <w:color w:val="404040"/>
        </w:rPr>
        <w:t>AdoptUSKids</w:t>
      </w:r>
      <w:proofErr w:type="spellEnd"/>
      <w:r w:rsidRPr="00FF137E">
        <w:rPr>
          <w:rFonts w:asciiTheme="minorHAnsi" w:hAnsiTheme="minorHAnsi" w:cstheme="minorHAnsi"/>
          <w:color w:val="404040"/>
        </w:rPr>
        <w:t xml:space="preserve"> mission is to raise public awareness about the need for foster and adoptive families for children in the public child welfare system and assist US states, territories, and tribes to recruit, engage, develop, and support foster and adoptive families. </w:t>
      </w:r>
      <w:proofErr w:type="spellStart"/>
      <w:r w:rsidR="00F03F25" w:rsidRPr="00FF137E">
        <w:rPr>
          <w:rFonts w:asciiTheme="minorHAnsi" w:hAnsiTheme="minorHAnsi" w:cstheme="minorHAnsi"/>
          <w:color w:val="404040"/>
        </w:rPr>
        <w:t>AdoptUSKids</w:t>
      </w:r>
      <w:proofErr w:type="spellEnd"/>
      <w:r w:rsidR="00F03F25" w:rsidRPr="00FF137E">
        <w:rPr>
          <w:rFonts w:asciiTheme="minorHAnsi" w:hAnsiTheme="minorHAnsi" w:cstheme="minorHAnsi"/>
          <w:color w:val="404040"/>
        </w:rPr>
        <w:t xml:space="preserve"> educates families about foster care and adoption an</w:t>
      </w:r>
      <w:r w:rsidR="00F03F25" w:rsidRPr="00FF137E">
        <w:rPr>
          <w:rFonts w:asciiTheme="minorHAnsi" w:hAnsiTheme="minorHAnsi" w:cstheme="minorHAnsi"/>
        </w:rPr>
        <w:t>d</w:t>
      </w:r>
      <w:r w:rsidR="00F03F25" w:rsidRPr="00FF137E">
        <w:rPr>
          <w:rFonts w:asciiTheme="minorHAnsi" w:hAnsiTheme="minorHAnsi" w:cstheme="minorHAnsi"/>
          <w:color w:val="404040"/>
        </w:rPr>
        <w:t xml:space="preserve"> gives child welfare professionals information and support to help them improve their services. They also maintain the nation’s only federally funded photo listing service that connects waiting children with families.</w:t>
      </w:r>
    </w:p>
    <w:p w14:paraId="4AF69E90" w14:textId="36F1190A" w:rsidR="00FC33A8" w:rsidRPr="00FF137E" w:rsidRDefault="00FC33A8" w:rsidP="00FE69A8">
      <w:pPr>
        <w:spacing w:line="276" w:lineRule="auto"/>
        <w:ind w:left="630" w:right="980"/>
        <w:jc w:val="both"/>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 xml:space="preserve">During this reporting period, </w:t>
      </w:r>
      <w:r w:rsidRPr="00FF137E">
        <w:rPr>
          <w:rFonts w:asciiTheme="minorHAnsi" w:eastAsiaTheme="minorHAnsi" w:hAnsiTheme="minorHAnsi" w:cstheme="minorHAnsi"/>
          <w:sz w:val="24"/>
          <w:szCs w:val="24"/>
          <w:u w:val="single"/>
        </w:rPr>
        <w:t>348</w:t>
      </w:r>
      <w:r w:rsidRPr="00FF137E">
        <w:rPr>
          <w:rFonts w:asciiTheme="minorHAnsi" w:eastAsiaTheme="minorHAnsi" w:hAnsiTheme="minorHAnsi" w:cstheme="minorHAnsi"/>
          <w:sz w:val="24"/>
          <w:szCs w:val="24"/>
        </w:rPr>
        <w:t xml:space="preserve"> inquiries came from the MDCPS Heart Gallery website and </w:t>
      </w:r>
      <w:r w:rsidR="009049A2" w:rsidRPr="00FF137E">
        <w:rPr>
          <w:rFonts w:asciiTheme="minorHAnsi" w:eastAsiaTheme="minorHAnsi" w:hAnsiTheme="minorHAnsi" w:cstheme="minorHAnsi"/>
          <w:sz w:val="24"/>
          <w:szCs w:val="24"/>
          <w:u w:val="single"/>
        </w:rPr>
        <w:t>145</w:t>
      </w:r>
      <w:r w:rsidRPr="00FF137E">
        <w:rPr>
          <w:rFonts w:asciiTheme="minorHAnsi" w:eastAsiaTheme="minorHAnsi" w:hAnsiTheme="minorHAnsi" w:cstheme="minorHAnsi"/>
          <w:sz w:val="24"/>
          <w:szCs w:val="24"/>
        </w:rPr>
        <w:t xml:space="preserve"> inquiries through the Adopt US Kids Resource Tracking Tool to MDCPS. </w:t>
      </w:r>
      <w:r w:rsidR="009049A2" w:rsidRPr="00FF137E">
        <w:rPr>
          <w:rFonts w:asciiTheme="minorHAnsi" w:eastAsiaTheme="minorHAnsi" w:hAnsiTheme="minorHAnsi" w:cstheme="minorHAnsi"/>
          <w:sz w:val="24"/>
          <w:szCs w:val="24"/>
          <w:u w:val="single"/>
        </w:rPr>
        <w:t>26</w:t>
      </w:r>
      <w:r w:rsidRPr="00FF137E">
        <w:rPr>
          <w:rFonts w:asciiTheme="minorHAnsi" w:eastAsiaTheme="minorHAnsi" w:hAnsiTheme="minorHAnsi" w:cstheme="minorHAnsi"/>
          <w:sz w:val="24"/>
          <w:szCs w:val="24"/>
        </w:rPr>
        <w:t xml:space="preserve"> children were adopted during this reporting period</w:t>
      </w:r>
      <w:r w:rsidR="009049A2" w:rsidRPr="00FF137E">
        <w:rPr>
          <w:rFonts w:asciiTheme="minorHAnsi" w:eastAsiaTheme="minorHAnsi" w:hAnsiTheme="minorHAnsi" w:cstheme="minorHAnsi"/>
          <w:sz w:val="24"/>
          <w:szCs w:val="24"/>
        </w:rPr>
        <w:t xml:space="preserve"> </w:t>
      </w:r>
      <w:r w:rsidR="009049A2" w:rsidRPr="00FF137E">
        <w:rPr>
          <w:rFonts w:asciiTheme="minorHAnsi" w:hAnsiTheme="minorHAnsi" w:cstheme="minorHAnsi"/>
          <w:sz w:val="24"/>
          <w:szCs w:val="24"/>
        </w:rPr>
        <w:t>(</w:t>
      </w:r>
      <w:r w:rsidR="009049A2" w:rsidRPr="00FF137E">
        <w:rPr>
          <w:rFonts w:asciiTheme="minorHAnsi" w:hAnsiTheme="minorHAnsi" w:cstheme="minorHAnsi"/>
          <w:i/>
          <w:iCs/>
          <w:sz w:val="24"/>
          <w:szCs w:val="24"/>
        </w:rPr>
        <w:t>MDCPS does not receive/monitor this information</w:t>
      </w:r>
      <w:r w:rsidR="009049A2" w:rsidRPr="00FF137E">
        <w:rPr>
          <w:rFonts w:asciiTheme="minorHAnsi" w:hAnsiTheme="minorHAnsi" w:cstheme="minorHAnsi"/>
          <w:sz w:val="24"/>
          <w:szCs w:val="24"/>
        </w:rPr>
        <w:t>)</w:t>
      </w:r>
      <w:r w:rsidRPr="00FF137E">
        <w:rPr>
          <w:rFonts w:asciiTheme="minorHAnsi" w:eastAsiaTheme="minorHAnsi" w:hAnsiTheme="minorHAnsi" w:cstheme="minorHAnsi"/>
          <w:sz w:val="24"/>
          <w:szCs w:val="24"/>
        </w:rPr>
        <w:t>.</w:t>
      </w:r>
    </w:p>
    <w:p w14:paraId="2DC02A0A" w14:textId="77777777" w:rsidR="00112D49" w:rsidRPr="00FF137E" w:rsidRDefault="00112D49">
      <w:pPr>
        <w:pStyle w:val="BodyText"/>
        <w:spacing w:before="42"/>
        <w:rPr>
          <w:rFonts w:asciiTheme="minorHAnsi" w:hAnsiTheme="minorHAnsi" w:cstheme="minorHAnsi"/>
        </w:rPr>
      </w:pPr>
    </w:p>
    <w:p w14:paraId="4019945B" w14:textId="77777777" w:rsidR="00112D49" w:rsidRPr="00FF137E" w:rsidRDefault="00DC3A48">
      <w:pPr>
        <w:spacing w:before="1"/>
        <w:ind w:left="660"/>
        <w:jc w:val="both"/>
        <w:rPr>
          <w:rFonts w:asciiTheme="minorHAnsi" w:hAnsiTheme="minorHAnsi" w:cstheme="minorHAnsi"/>
          <w:b/>
          <w:sz w:val="24"/>
        </w:rPr>
      </w:pPr>
      <w:r w:rsidRPr="00FF137E">
        <w:rPr>
          <w:rFonts w:asciiTheme="minorHAnsi" w:hAnsiTheme="minorHAnsi" w:cstheme="minorHAnsi"/>
          <w:b/>
          <w:sz w:val="24"/>
          <w:u w:val="single"/>
        </w:rPr>
        <w:t>Adoption</w:t>
      </w:r>
      <w:r w:rsidRPr="00FF137E">
        <w:rPr>
          <w:rFonts w:asciiTheme="minorHAnsi" w:hAnsiTheme="minorHAnsi" w:cstheme="minorHAnsi"/>
          <w:b/>
          <w:spacing w:val="1"/>
          <w:sz w:val="24"/>
          <w:u w:val="single"/>
        </w:rPr>
        <w:t xml:space="preserve"> </w:t>
      </w:r>
      <w:r w:rsidRPr="00FF137E">
        <w:rPr>
          <w:rFonts w:asciiTheme="minorHAnsi" w:hAnsiTheme="minorHAnsi" w:cstheme="minorHAnsi"/>
          <w:b/>
          <w:spacing w:val="-2"/>
          <w:sz w:val="24"/>
          <w:u w:val="single"/>
        </w:rPr>
        <w:t>Collaborations</w:t>
      </w:r>
    </w:p>
    <w:p w14:paraId="305D2EEB" w14:textId="77777777" w:rsidR="00112D49" w:rsidRPr="00FF137E" w:rsidRDefault="00DC3A48" w:rsidP="00FE69A8">
      <w:pPr>
        <w:pStyle w:val="BodyText"/>
        <w:spacing w:before="40" w:after="160" w:line="276" w:lineRule="auto"/>
        <w:ind w:left="662" w:right="1037"/>
        <w:jc w:val="both"/>
        <w:rPr>
          <w:rFonts w:asciiTheme="minorHAnsi" w:hAnsiTheme="minorHAnsi" w:cstheme="minorHAnsi"/>
        </w:rPr>
      </w:pPr>
      <w:r w:rsidRPr="00FF137E">
        <w:rPr>
          <w:rFonts w:asciiTheme="minorHAnsi" w:hAnsiTheme="minorHAnsi" w:cstheme="minorHAnsi"/>
        </w:rPr>
        <w:lastRenderedPageBreak/>
        <w:t>Permanency Support Services/Adoption Unit continues to partner with the Office of the Mississippi</w:t>
      </w:r>
      <w:r w:rsidRPr="00FF137E">
        <w:rPr>
          <w:rFonts w:asciiTheme="minorHAnsi" w:hAnsiTheme="minorHAnsi" w:cstheme="minorHAnsi"/>
          <w:spacing w:val="-8"/>
        </w:rPr>
        <w:t xml:space="preserve"> </w:t>
      </w:r>
      <w:r w:rsidRPr="00FF137E">
        <w:rPr>
          <w:rFonts w:asciiTheme="minorHAnsi" w:hAnsiTheme="minorHAnsi" w:cstheme="minorHAnsi"/>
        </w:rPr>
        <w:t>Attorney</w:t>
      </w:r>
      <w:r w:rsidRPr="00FF137E">
        <w:rPr>
          <w:rFonts w:asciiTheme="minorHAnsi" w:hAnsiTheme="minorHAnsi" w:cstheme="minorHAnsi"/>
          <w:spacing w:val="-7"/>
        </w:rPr>
        <w:t xml:space="preserve"> </w:t>
      </w:r>
      <w:r w:rsidRPr="00FF137E">
        <w:rPr>
          <w:rFonts w:asciiTheme="minorHAnsi" w:hAnsiTheme="minorHAnsi" w:cstheme="minorHAnsi"/>
        </w:rPr>
        <w:t>General</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with</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Adoption</w:t>
      </w:r>
      <w:r w:rsidRPr="00FF137E">
        <w:rPr>
          <w:rFonts w:asciiTheme="minorHAnsi" w:hAnsiTheme="minorHAnsi" w:cstheme="minorHAnsi"/>
          <w:spacing w:val="-6"/>
        </w:rPr>
        <w:t xml:space="preserve"> </w:t>
      </w:r>
      <w:r w:rsidRPr="00FF137E">
        <w:rPr>
          <w:rFonts w:asciiTheme="minorHAnsi" w:hAnsiTheme="minorHAnsi" w:cstheme="minorHAnsi"/>
        </w:rPr>
        <w:t>Clinic</w:t>
      </w:r>
      <w:r w:rsidRPr="00FF137E">
        <w:rPr>
          <w:rFonts w:asciiTheme="minorHAnsi" w:hAnsiTheme="minorHAnsi" w:cstheme="minorHAnsi"/>
          <w:spacing w:val="-7"/>
        </w:rPr>
        <w:t xml:space="preserve"> </w:t>
      </w:r>
      <w:r w:rsidRPr="00FF137E">
        <w:rPr>
          <w:rFonts w:asciiTheme="minorHAnsi" w:hAnsiTheme="minorHAnsi" w:cstheme="minorHAnsi"/>
        </w:rPr>
        <w:t>at</w:t>
      </w:r>
      <w:r w:rsidRPr="00FF137E">
        <w:rPr>
          <w:rFonts w:asciiTheme="minorHAnsi" w:hAnsiTheme="minorHAnsi" w:cstheme="minorHAnsi"/>
          <w:spacing w:val="-9"/>
        </w:rPr>
        <w:t xml:space="preserve"> </w:t>
      </w:r>
      <w:r w:rsidRPr="00FF137E">
        <w:rPr>
          <w:rFonts w:asciiTheme="minorHAnsi" w:hAnsiTheme="minorHAnsi" w:cstheme="minorHAnsi"/>
        </w:rPr>
        <w:t>Mississippi</w:t>
      </w:r>
      <w:r w:rsidRPr="00FF137E">
        <w:rPr>
          <w:rFonts w:asciiTheme="minorHAnsi" w:hAnsiTheme="minorHAnsi" w:cstheme="minorHAnsi"/>
          <w:spacing w:val="-9"/>
        </w:rPr>
        <w:t xml:space="preserve"> </w:t>
      </w:r>
      <w:r w:rsidRPr="00FF137E">
        <w:rPr>
          <w:rFonts w:asciiTheme="minorHAnsi" w:hAnsiTheme="minorHAnsi" w:cstheme="minorHAnsi"/>
        </w:rPr>
        <w:t>College’s</w:t>
      </w:r>
      <w:r w:rsidRPr="00FF137E">
        <w:rPr>
          <w:rFonts w:asciiTheme="minorHAnsi" w:hAnsiTheme="minorHAnsi" w:cstheme="minorHAnsi"/>
          <w:spacing w:val="-7"/>
        </w:rPr>
        <w:t xml:space="preserve"> </w:t>
      </w:r>
      <w:r w:rsidRPr="00FF137E">
        <w:rPr>
          <w:rFonts w:asciiTheme="minorHAnsi" w:hAnsiTheme="minorHAnsi" w:cstheme="minorHAnsi"/>
        </w:rPr>
        <w:t>School</w:t>
      </w:r>
      <w:r w:rsidRPr="00FF137E">
        <w:rPr>
          <w:rFonts w:asciiTheme="minorHAnsi" w:hAnsiTheme="minorHAnsi" w:cstheme="minorHAnsi"/>
          <w:spacing w:val="-6"/>
        </w:rPr>
        <w:t xml:space="preserve"> </w:t>
      </w:r>
      <w:r w:rsidRPr="00FF137E">
        <w:rPr>
          <w:rFonts w:asciiTheme="minorHAnsi" w:hAnsiTheme="minorHAnsi" w:cstheme="minorHAnsi"/>
        </w:rPr>
        <w:t>of Law to complete TPRs, adoption finalizations, and secure new birth certificates for families adopting through MDCPS.</w:t>
      </w:r>
    </w:p>
    <w:p w14:paraId="16B37824" w14:textId="77777777" w:rsidR="00AB6B34" w:rsidRPr="00FF137E" w:rsidRDefault="00AB6B34" w:rsidP="00AB6B34">
      <w:pPr>
        <w:spacing w:before="1"/>
        <w:ind w:left="720"/>
        <w:jc w:val="both"/>
        <w:rPr>
          <w:rFonts w:asciiTheme="minorHAnsi" w:hAnsiTheme="minorHAnsi" w:cstheme="minorHAnsi"/>
          <w:b/>
          <w:sz w:val="24"/>
        </w:rPr>
      </w:pPr>
      <w:r w:rsidRPr="00FF137E">
        <w:rPr>
          <w:rFonts w:asciiTheme="minorHAnsi" w:hAnsiTheme="minorHAnsi" w:cstheme="minorHAnsi"/>
          <w:b/>
          <w:sz w:val="24"/>
          <w:u w:val="single"/>
        </w:rPr>
        <w:t>Termination of Parental Rights/Adoption Permanency Review</w:t>
      </w:r>
    </w:p>
    <w:p w14:paraId="03352FF3" w14:textId="3BC7C90A" w:rsidR="00AB6B34" w:rsidRPr="00FF137E" w:rsidRDefault="00AB6B34" w:rsidP="00FE69A8">
      <w:pPr>
        <w:spacing w:after="160" w:line="259" w:lineRule="auto"/>
        <w:ind w:left="720" w:right="1066"/>
        <w:jc w:val="both"/>
        <w:rPr>
          <w:rFonts w:asciiTheme="minorHAnsi" w:hAnsiTheme="minorHAnsi" w:cstheme="minorHAnsi"/>
          <w:sz w:val="24"/>
          <w:szCs w:val="24"/>
        </w:rPr>
      </w:pPr>
      <w:r w:rsidRPr="00FF137E">
        <w:rPr>
          <w:rFonts w:asciiTheme="minorHAnsi" w:hAnsiTheme="minorHAnsi" w:cstheme="minorHAnsi"/>
          <w:sz w:val="24"/>
          <w:szCs w:val="24"/>
        </w:rPr>
        <w:t>The Office of Permanency continues to facilitate the monthly review of children that have a permanent plan of adoption. These reviews continue to provide State Office, Frontline/Adoption staff, and the Office of Legal Counsel the opportunity to review each case, identify barriers, and develop case specific strategies to overcome each barrier to ensure that children move toward permanency in a timely manner.</w:t>
      </w:r>
    </w:p>
    <w:p w14:paraId="0D016886" w14:textId="470D13E9" w:rsidR="009925A5" w:rsidRPr="00FF137E" w:rsidRDefault="00DB3238">
      <w:pPr>
        <w:pStyle w:val="BodyText"/>
        <w:spacing w:before="40" w:line="276" w:lineRule="auto"/>
        <w:ind w:left="660" w:right="1037"/>
        <w:jc w:val="both"/>
        <w:rPr>
          <w:rFonts w:asciiTheme="minorHAnsi" w:hAnsiTheme="minorHAnsi" w:cstheme="minorHAnsi"/>
        </w:rPr>
      </w:pPr>
      <w:r w:rsidRPr="00FF137E">
        <w:rPr>
          <w:rFonts w:asciiTheme="minorHAnsi" w:hAnsiTheme="minorHAnsi" w:cstheme="minorHAnsi"/>
        </w:rPr>
        <w:t>Children Not Legally Free for Adoption (# of cases reviewed)</w:t>
      </w:r>
    </w:p>
    <w:p w14:paraId="6D39D295" w14:textId="788E7420" w:rsidR="008F31C8" w:rsidRPr="00FF137E" w:rsidRDefault="008F31C8" w:rsidP="008F31C8">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rPr>
        <w:t xml:space="preserve">July 2023: </w:t>
      </w:r>
      <w:r w:rsidR="00DB3238" w:rsidRPr="00FF137E">
        <w:rPr>
          <w:rFonts w:asciiTheme="minorHAnsi" w:hAnsiTheme="minorHAnsi" w:cstheme="minorHAnsi"/>
        </w:rPr>
        <w:t>691</w:t>
      </w:r>
      <w:r w:rsidRPr="00FF137E">
        <w:rPr>
          <w:rFonts w:asciiTheme="minorHAnsi" w:hAnsiTheme="minorHAnsi" w:cstheme="minorHAnsi"/>
        </w:rPr>
        <w:t xml:space="preserve"> </w:t>
      </w:r>
      <w:r w:rsidRPr="00FF137E">
        <w:rPr>
          <w:rFonts w:asciiTheme="minorHAnsi" w:hAnsiTheme="minorHAnsi" w:cstheme="minorHAnsi"/>
        </w:rPr>
        <w:tab/>
        <w:t xml:space="preserve">August 2023: </w:t>
      </w:r>
      <w:r w:rsidR="00DB3238" w:rsidRPr="00FF137E">
        <w:rPr>
          <w:rFonts w:asciiTheme="minorHAnsi" w:hAnsiTheme="minorHAnsi" w:cstheme="minorHAnsi"/>
        </w:rPr>
        <w:t>678</w:t>
      </w:r>
      <w:r w:rsidRPr="00FF137E">
        <w:rPr>
          <w:rFonts w:asciiTheme="minorHAnsi" w:hAnsiTheme="minorHAnsi" w:cstheme="minorHAnsi"/>
        </w:rPr>
        <w:t xml:space="preserve"> </w:t>
      </w:r>
      <w:r w:rsidRPr="00FF137E">
        <w:rPr>
          <w:rFonts w:asciiTheme="minorHAnsi" w:hAnsiTheme="minorHAnsi" w:cstheme="minorHAnsi"/>
        </w:rPr>
        <w:tab/>
        <w:t xml:space="preserve">September 2023: </w:t>
      </w:r>
      <w:r w:rsidR="00DB3238" w:rsidRPr="00FF137E">
        <w:rPr>
          <w:rFonts w:asciiTheme="minorHAnsi" w:hAnsiTheme="minorHAnsi" w:cstheme="minorHAnsi"/>
        </w:rPr>
        <w:t>683</w:t>
      </w:r>
      <w:r w:rsidRPr="00FF137E">
        <w:rPr>
          <w:rFonts w:asciiTheme="minorHAnsi" w:hAnsiTheme="minorHAnsi" w:cstheme="minorHAnsi"/>
        </w:rPr>
        <w:t xml:space="preserve"> </w:t>
      </w:r>
    </w:p>
    <w:p w14:paraId="5E508A8C" w14:textId="1EC19036" w:rsidR="008F31C8" w:rsidRPr="00FF137E" w:rsidRDefault="008F31C8" w:rsidP="008F31C8">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rPr>
        <w:t xml:space="preserve">October 2023: </w:t>
      </w:r>
      <w:r w:rsidR="00DB3238" w:rsidRPr="00FF137E">
        <w:rPr>
          <w:rFonts w:asciiTheme="minorHAnsi" w:hAnsiTheme="minorHAnsi" w:cstheme="minorHAnsi"/>
        </w:rPr>
        <w:t>634</w:t>
      </w:r>
      <w:r w:rsidRPr="00FF137E">
        <w:rPr>
          <w:rFonts w:asciiTheme="minorHAnsi" w:hAnsiTheme="minorHAnsi" w:cstheme="minorHAnsi"/>
        </w:rPr>
        <w:t xml:space="preserve"> </w:t>
      </w:r>
      <w:r w:rsidRPr="00FF137E">
        <w:rPr>
          <w:rFonts w:asciiTheme="minorHAnsi" w:hAnsiTheme="minorHAnsi" w:cstheme="minorHAnsi"/>
        </w:rPr>
        <w:tab/>
        <w:t>November 2023:</w:t>
      </w:r>
      <w:r w:rsidR="00DB3238" w:rsidRPr="00FF137E">
        <w:rPr>
          <w:rFonts w:asciiTheme="minorHAnsi" w:hAnsiTheme="minorHAnsi" w:cstheme="minorHAnsi"/>
        </w:rPr>
        <w:t>653</w:t>
      </w:r>
      <w:r w:rsidRPr="00FF137E">
        <w:rPr>
          <w:rFonts w:asciiTheme="minorHAnsi" w:hAnsiTheme="minorHAnsi" w:cstheme="minorHAnsi"/>
        </w:rPr>
        <w:t xml:space="preserve"> </w:t>
      </w:r>
      <w:r w:rsidRPr="00FF137E">
        <w:rPr>
          <w:rFonts w:asciiTheme="minorHAnsi" w:hAnsiTheme="minorHAnsi" w:cstheme="minorHAnsi"/>
        </w:rPr>
        <w:tab/>
        <w:t xml:space="preserve">December 2023: </w:t>
      </w:r>
      <w:r w:rsidR="00DB3238" w:rsidRPr="00FF137E">
        <w:rPr>
          <w:rFonts w:asciiTheme="minorHAnsi" w:hAnsiTheme="minorHAnsi" w:cstheme="minorHAnsi"/>
        </w:rPr>
        <w:t>634</w:t>
      </w:r>
      <w:r w:rsidRPr="00FF137E">
        <w:rPr>
          <w:rFonts w:asciiTheme="minorHAnsi" w:hAnsiTheme="minorHAnsi" w:cstheme="minorHAnsi"/>
        </w:rPr>
        <w:t xml:space="preserve"> </w:t>
      </w:r>
    </w:p>
    <w:p w14:paraId="52E016C4" w14:textId="209E5E9C" w:rsidR="008F31C8" w:rsidRPr="00FF137E" w:rsidRDefault="008F31C8" w:rsidP="008F31C8">
      <w:pPr>
        <w:pStyle w:val="BodyText"/>
        <w:tabs>
          <w:tab w:val="left" w:pos="4140"/>
          <w:tab w:val="left" w:pos="7200"/>
        </w:tabs>
        <w:ind w:left="630"/>
        <w:rPr>
          <w:rFonts w:asciiTheme="minorHAnsi" w:hAnsiTheme="minorHAnsi" w:cstheme="minorHAnsi"/>
          <w:spacing w:val="-5"/>
        </w:rPr>
      </w:pPr>
      <w:r w:rsidRPr="00FF137E">
        <w:rPr>
          <w:rFonts w:asciiTheme="minorHAnsi" w:hAnsiTheme="minorHAnsi" w:cstheme="minorHAnsi"/>
        </w:rPr>
        <w:t xml:space="preserve">January 2024: </w:t>
      </w:r>
      <w:r w:rsidR="00DB3238" w:rsidRPr="00FF137E">
        <w:rPr>
          <w:rFonts w:asciiTheme="minorHAnsi" w:hAnsiTheme="minorHAnsi" w:cstheme="minorHAnsi"/>
        </w:rPr>
        <w:t>611</w:t>
      </w:r>
      <w:r w:rsidRPr="00FF137E">
        <w:rPr>
          <w:rFonts w:asciiTheme="minorHAnsi" w:hAnsiTheme="minorHAnsi" w:cstheme="minorHAnsi"/>
        </w:rPr>
        <w:t xml:space="preserve"> </w:t>
      </w:r>
      <w:r w:rsidRPr="00FF137E">
        <w:rPr>
          <w:rFonts w:asciiTheme="minorHAnsi" w:hAnsiTheme="minorHAnsi" w:cstheme="minorHAnsi"/>
        </w:rPr>
        <w:tab/>
        <w:t xml:space="preserve">February 2024: </w:t>
      </w:r>
      <w:r w:rsidR="00D85C86" w:rsidRPr="00FF137E">
        <w:rPr>
          <w:rFonts w:asciiTheme="minorHAnsi" w:hAnsiTheme="minorHAnsi" w:cstheme="minorHAnsi"/>
        </w:rPr>
        <w:t>633</w:t>
      </w:r>
      <w:r w:rsidRPr="00FF137E">
        <w:rPr>
          <w:rFonts w:asciiTheme="minorHAnsi" w:hAnsiTheme="minorHAnsi" w:cstheme="minorHAnsi"/>
        </w:rPr>
        <w:tab/>
        <w:t xml:space="preserve">March 2024: </w:t>
      </w:r>
      <w:r w:rsidR="00DB3238" w:rsidRPr="00FF137E">
        <w:rPr>
          <w:rFonts w:asciiTheme="minorHAnsi" w:hAnsiTheme="minorHAnsi" w:cstheme="minorHAnsi"/>
        </w:rPr>
        <w:t>647</w:t>
      </w:r>
    </w:p>
    <w:p w14:paraId="79D64B58" w14:textId="2D469751" w:rsidR="008F31C8" w:rsidRPr="00FF137E" w:rsidRDefault="008F31C8" w:rsidP="008F31C8">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spacing w:val="-5"/>
        </w:rPr>
        <w:t xml:space="preserve">April 2024: </w:t>
      </w:r>
      <w:r w:rsidR="00DB3238" w:rsidRPr="00FF137E">
        <w:rPr>
          <w:rFonts w:asciiTheme="minorHAnsi" w:hAnsiTheme="minorHAnsi" w:cstheme="minorHAnsi"/>
          <w:spacing w:val="-5"/>
        </w:rPr>
        <w:t>629</w:t>
      </w:r>
      <w:r w:rsidRPr="00FF137E">
        <w:rPr>
          <w:rFonts w:asciiTheme="minorHAnsi" w:hAnsiTheme="minorHAnsi" w:cstheme="minorHAnsi"/>
          <w:spacing w:val="-5"/>
        </w:rPr>
        <w:tab/>
        <w:t xml:space="preserve">May 2024: </w:t>
      </w:r>
      <w:r w:rsidR="00D85C86" w:rsidRPr="00FF137E">
        <w:rPr>
          <w:rFonts w:asciiTheme="minorHAnsi" w:hAnsiTheme="minorHAnsi" w:cstheme="minorHAnsi"/>
          <w:spacing w:val="-5"/>
        </w:rPr>
        <w:t>659</w:t>
      </w:r>
      <w:r w:rsidRPr="00FF137E">
        <w:rPr>
          <w:rFonts w:asciiTheme="minorHAnsi" w:hAnsiTheme="minorHAnsi" w:cstheme="minorHAnsi"/>
          <w:spacing w:val="-5"/>
        </w:rPr>
        <w:tab/>
        <w:t xml:space="preserve">June 2024: </w:t>
      </w:r>
      <w:r w:rsidR="00D85C86" w:rsidRPr="00FF137E">
        <w:rPr>
          <w:rFonts w:asciiTheme="minorHAnsi" w:hAnsiTheme="minorHAnsi" w:cstheme="minorHAnsi"/>
          <w:spacing w:val="-5"/>
        </w:rPr>
        <w:t>668</w:t>
      </w:r>
    </w:p>
    <w:p w14:paraId="77339001" w14:textId="77777777" w:rsidR="00AB6B34" w:rsidRPr="00FF137E" w:rsidRDefault="00AB6B34">
      <w:pPr>
        <w:pStyle w:val="BodyText"/>
        <w:spacing w:before="40" w:line="276" w:lineRule="auto"/>
        <w:ind w:left="660" w:right="1037"/>
        <w:jc w:val="both"/>
        <w:rPr>
          <w:rFonts w:asciiTheme="minorHAnsi" w:hAnsiTheme="minorHAnsi" w:cstheme="minorHAnsi"/>
        </w:rPr>
      </w:pPr>
    </w:p>
    <w:p w14:paraId="7EF18C9D" w14:textId="52FC382D" w:rsidR="00D85C86" w:rsidRPr="00FF137E" w:rsidRDefault="00D85C86" w:rsidP="00D85C86">
      <w:pPr>
        <w:pStyle w:val="BodyText"/>
        <w:spacing w:before="40" w:line="276" w:lineRule="auto"/>
        <w:ind w:left="660" w:right="1037"/>
        <w:jc w:val="both"/>
        <w:rPr>
          <w:rFonts w:asciiTheme="minorHAnsi" w:hAnsiTheme="minorHAnsi" w:cstheme="minorHAnsi"/>
        </w:rPr>
      </w:pPr>
      <w:r w:rsidRPr="00FF137E">
        <w:rPr>
          <w:rFonts w:asciiTheme="minorHAnsi" w:hAnsiTheme="minorHAnsi" w:cstheme="minorHAnsi"/>
        </w:rPr>
        <w:t>Children Legally Free for Adoption (# of cases reviewed)</w:t>
      </w:r>
    </w:p>
    <w:p w14:paraId="13AC69E9" w14:textId="4EB219C6" w:rsidR="00D85C86" w:rsidRPr="00FF137E" w:rsidRDefault="00D85C86" w:rsidP="00D85C86">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rPr>
        <w:t xml:space="preserve">July 2023: 389 </w:t>
      </w:r>
      <w:r w:rsidRPr="00FF137E">
        <w:rPr>
          <w:rFonts w:asciiTheme="minorHAnsi" w:hAnsiTheme="minorHAnsi" w:cstheme="minorHAnsi"/>
        </w:rPr>
        <w:tab/>
        <w:t xml:space="preserve">August 2023: 379 </w:t>
      </w:r>
      <w:r w:rsidRPr="00FF137E">
        <w:rPr>
          <w:rFonts w:asciiTheme="minorHAnsi" w:hAnsiTheme="minorHAnsi" w:cstheme="minorHAnsi"/>
        </w:rPr>
        <w:tab/>
        <w:t xml:space="preserve">September 2023: 397 </w:t>
      </w:r>
    </w:p>
    <w:p w14:paraId="5867C152" w14:textId="4090BF93" w:rsidR="00D85C86" w:rsidRPr="00FF137E" w:rsidRDefault="00D85C86" w:rsidP="00D85C86">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rPr>
        <w:t xml:space="preserve">October 2023: 425 </w:t>
      </w:r>
      <w:r w:rsidRPr="00FF137E">
        <w:rPr>
          <w:rFonts w:asciiTheme="minorHAnsi" w:hAnsiTheme="minorHAnsi" w:cstheme="minorHAnsi"/>
        </w:rPr>
        <w:tab/>
        <w:t xml:space="preserve">November 2023:429 </w:t>
      </w:r>
      <w:r w:rsidRPr="00FF137E">
        <w:rPr>
          <w:rFonts w:asciiTheme="minorHAnsi" w:hAnsiTheme="minorHAnsi" w:cstheme="minorHAnsi"/>
        </w:rPr>
        <w:tab/>
        <w:t xml:space="preserve">December 2023: 432 </w:t>
      </w:r>
    </w:p>
    <w:p w14:paraId="1F70510A" w14:textId="2D1ED2E4" w:rsidR="00D85C86" w:rsidRPr="00FF137E" w:rsidRDefault="00D85C86" w:rsidP="00D85C86">
      <w:pPr>
        <w:pStyle w:val="BodyText"/>
        <w:tabs>
          <w:tab w:val="left" w:pos="4140"/>
          <w:tab w:val="left" w:pos="7200"/>
        </w:tabs>
        <w:ind w:left="630"/>
        <w:rPr>
          <w:rFonts w:asciiTheme="minorHAnsi" w:hAnsiTheme="minorHAnsi" w:cstheme="minorHAnsi"/>
          <w:spacing w:val="-5"/>
        </w:rPr>
      </w:pPr>
      <w:r w:rsidRPr="00FF137E">
        <w:rPr>
          <w:rFonts w:asciiTheme="minorHAnsi" w:hAnsiTheme="minorHAnsi" w:cstheme="minorHAnsi"/>
        </w:rPr>
        <w:t xml:space="preserve">January 2024: 420 </w:t>
      </w:r>
      <w:r w:rsidRPr="00FF137E">
        <w:rPr>
          <w:rFonts w:asciiTheme="minorHAnsi" w:hAnsiTheme="minorHAnsi" w:cstheme="minorHAnsi"/>
        </w:rPr>
        <w:tab/>
        <w:t>February 2024: 441</w:t>
      </w:r>
      <w:r w:rsidRPr="00FF137E">
        <w:rPr>
          <w:rFonts w:asciiTheme="minorHAnsi" w:hAnsiTheme="minorHAnsi" w:cstheme="minorHAnsi"/>
        </w:rPr>
        <w:tab/>
        <w:t>March 2024: 446</w:t>
      </w:r>
    </w:p>
    <w:p w14:paraId="32E1B5D7" w14:textId="45FF83AD" w:rsidR="00D85C86" w:rsidRPr="00FF137E" w:rsidRDefault="00D85C86" w:rsidP="00D85C86">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spacing w:val="-5"/>
        </w:rPr>
        <w:t>April 2024: 469</w:t>
      </w:r>
      <w:r w:rsidRPr="00FF137E">
        <w:rPr>
          <w:rFonts w:asciiTheme="minorHAnsi" w:hAnsiTheme="minorHAnsi" w:cstheme="minorHAnsi"/>
          <w:spacing w:val="-5"/>
        </w:rPr>
        <w:tab/>
        <w:t>May 2024: 456</w:t>
      </w:r>
      <w:r w:rsidRPr="00FF137E">
        <w:rPr>
          <w:rFonts w:asciiTheme="minorHAnsi" w:hAnsiTheme="minorHAnsi" w:cstheme="minorHAnsi"/>
          <w:spacing w:val="-5"/>
        </w:rPr>
        <w:tab/>
        <w:t>June 2024: 428</w:t>
      </w:r>
    </w:p>
    <w:p w14:paraId="01DDA845" w14:textId="77777777" w:rsidR="00112D49" w:rsidRPr="00FF137E" w:rsidRDefault="00112D49">
      <w:pPr>
        <w:pStyle w:val="BodyText"/>
        <w:rPr>
          <w:rFonts w:asciiTheme="minorHAnsi" w:hAnsiTheme="minorHAnsi" w:cstheme="minorHAnsi"/>
        </w:rPr>
      </w:pPr>
    </w:p>
    <w:p w14:paraId="0C730BB2" w14:textId="77777777" w:rsidR="00112D49" w:rsidRPr="00FF137E" w:rsidRDefault="00DC3A48">
      <w:pPr>
        <w:pStyle w:val="BodyText"/>
        <w:ind w:left="660"/>
        <w:jc w:val="both"/>
        <w:rPr>
          <w:rFonts w:asciiTheme="minorHAnsi" w:hAnsiTheme="minorHAnsi" w:cstheme="minorHAnsi"/>
        </w:rPr>
      </w:pPr>
      <w:r w:rsidRPr="00FF137E">
        <w:rPr>
          <w:rFonts w:asciiTheme="minorHAnsi" w:hAnsiTheme="minorHAnsi" w:cstheme="minorHAnsi"/>
          <w:u w:val="single"/>
        </w:rPr>
        <w:t>Filing</w:t>
      </w:r>
      <w:r w:rsidRPr="00FF137E">
        <w:rPr>
          <w:rFonts w:asciiTheme="minorHAnsi" w:hAnsiTheme="minorHAnsi" w:cstheme="minorHAnsi"/>
          <w:spacing w:val="-1"/>
          <w:u w:val="single"/>
        </w:rPr>
        <w:t xml:space="preserve"> </w:t>
      </w:r>
      <w:r w:rsidRPr="00FF137E">
        <w:rPr>
          <w:rFonts w:asciiTheme="minorHAnsi" w:hAnsiTheme="minorHAnsi" w:cstheme="minorHAnsi"/>
          <w:u w:val="single"/>
        </w:rPr>
        <w:t>of Timely</w:t>
      </w:r>
      <w:r w:rsidRPr="00FF137E">
        <w:rPr>
          <w:rFonts w:asciiTheme="minorHAnsi" w:hAnsiTheme="minorHAnsi" w:cstheme="minorHAnsi"/>
          <w:spacing w:val="-1"/>
          <w:u w:val="single"/>
        </w:rPr>
        <w:t xml:space="preserve"> </w:t>
      </w:r>
      <w:r w:rsidRPr="00FF137E">
        <w:rPr>
          <w:rFonts w:asciiTheme="minorHAnsi" w:hAnsiTheme="minorHAnsi" w:cstheme="minorHAnsi"/>
          <w:u w:val="single"/>
        </w:rPr>
        <w:t xml:space="preserve">TPR </w:t>
      </w:r>
      <w:r w:rsidRPr="00FF137E">
        <w:rPr>
          <w:rFonts w:asciiTheme="minorHAnsi" w:hAnsiTheme="minorHAnsi" w:cstheme="minorHAnsi"/>
          <w:spacing w:val="-2"/>
          <w:u w:val="single"/>
        </w:rPr>
        <w:t>Referrals</w:t>
      </w:r>
    </w:p>
    <w:p w14:paraId="3BBC521F" w14:textId="6B900575" w:rsidR="00112D49" w:rsidRPr="00FF137E" w:rsidRDefault="00552A80" w:rsidP="00FE69A8">
      <w:pPr>
        <w:pStyle w:val="BodyText"/>
        <w:spacing w:before="79" w:line="259" w:lineRule="auto"/>
        <w:ind w:left="662" w:right="1037"/>
        <w:jc w:val="both"/>
        <w:rPr>
          <w:rFonts w:asciiTheme="minorHAnsi" w:hAnsiTheme="minorHAnsi" w:cstheme="minorHAnsi"/>
        </w:rPr>
      </w:pPr>
      <w:r w:rsidRPr="00FF137E">
        <w:rPr>
          <w:rStyle w:val="normaltextrun"/>
          <w:rFonts w:asciiTheme="minorHAnsi" w:eastAsiaTheme="majorEastAsia" w:hAnsiTheme="minorHAnsi" w:cstheme="minorHAnsi"/>
        </w:rPr>
        <w:t>MDCPS agrees with the CFSR rating for this item as an area needing improvement. The Office of Permanency conducted a qualitative review for the period of January 1 – December 31, 2023. Results from this review found that 31% of the applicable cases rated a complaint (674 children with timely TPR referrals or timely ASFA documentation out of 2,207 children who reached 15 of the most recent 22 months in care prior to or during the calendar years 2022 and 2023). It was noted that MDPCS requires much needed improvement in filing timely TPR referrals and notating initial/subsequent ASFA exceptions</w:t>
      </w:r>
      <w:r w:rsidR="00022370" w:rsidRPr="00FF137E">
        <w:rPr>
          <w:rStyle w:val="normaltextrun"/>
          <w:rFonts w:asciiTheme="minorHAnsi" w:eastAsiaTheme="majorEastAsia" w:hAnsiTheme="minorHAnsi" w:cstheme="minorHAnsi"/>
        </w:rPr>
        <w:t>.</w:t>
      </w:r>
    </w:p>
    <w:p w14:paraId="42A73BB0" w14:textId="77777777" w:rsidR="00112D49" w:rsidRPr="00FF137E" w:rsidRDefault="00112D49">
      <w:pPr>
        <w:pStyle w:val="BodyText"/>
        <w:spacing w:before="42"/>
        <w:rPr>
          <w:rFonts w:asciiTheme="minorHAnsi" w:hAnsiTheme="minorHAnsi" w:cstheme="minorHAnsi"/>
        </w:rPr>
      </w:pPr>
    </w:p>
    <w:p w14:paraId="39C409CD" w14:textId="6EC63633" w:rsidR="00C02542" w:rsidRPr="00FF137E" w:rsidRDefault="00C02542" w:rsidP="00C02542">
      <w:pPr>
        <w:pStyle w:val="paragraph"/>
        <w:spacing w:before="0" w:beforeAutospacing="0" w:after="120" w:afterAutospacing="0"/>
        <w:ind w:left="662" w:right="1253"/>
        <w:jc w:val="both"/>
        <w:textAlignment w:val="baseline"/>
        <w:rPr>
          <w:rFonts w:asciiTheme="minorHAnsi" w:hAnsiTheme="minorHAnsi" w:cstheme="minorHAnsi"/>
        </w:rPr>
      </w:pPr>
      <w:r w:rsidRPr="00FF137E">
        <w:rPr>
          <w:rStyle w:val="normaltextrun"/>
          <w:rFonts w:asciiTheme="minorHAnsi" w:eastAsiaTheme="majorEastAsia" w:hAnsiTheme="minorHAnsi" w:cstheme="minorHAnsi"/>
        </w:rPr>
        <w:t>TPR Referrals for children who reached 15 of the most recent 22 months in 2022– 6.3.b.2 – 281 Timely TPR Referrals (Numerator)/1,079 Total Population (Denominator) </w:t>
      </w:r>
    </w:p>
    <w:p w14:paraId="30B8D13E" w14:textId="1A3160AF" w:rsidR="00C02542" w:rsidRPr="00FF137E" w:rsidRDefault="00C02542" w:rsidP="00C02542">
      <w:pPr>
        <w:pStyle w:val="paragraph"/>
        <w:spacing w:before="0" w:beforeAutospacing="0" w:after="120" w:afterAutospacing="0"/>
        <w:ind w:left="662" w:right="1253"/>
        <w:jc w:val="both"/>
        <w:textAlignment w:val="baseline"/>
        <w:rPr>
          <w:rFonts w:asciiTheme="minorHAnsi" w:hAnsiTheme="minorHAnsi" w:cstheme="minorHAnsi"/>
        </w:rPr>
      </w:pPr>
      <w:r w:rsidRPr="00FF137E">
        <w:rPr>
          <w:rStyle w:val="normaltextrun"/>
          <w:rFonts w:asciiTheme="minorHAnsi" w:eastAsiaTheme="majorEastAsia" w:hAnsiTheme="minorHAnsi" w:cstheme="minorHAnsi"/>
        </w:rPr>
        <w:t>TPR Referrals for children who reached 15 of the most recent 22 months in 2023– 6.3.b.2 – 297 Timely TPR Referrals (Numerator)/1,128 Total Population (Denominator)</w:t>
      </w:r>
    </w:p>
    <w:p w14:paraId="3D401436" w14:textId="7356E540" w:rsidR="00C02542" w:rsidRPr="00FF137E" w:rsidRDefault="00C02542" w:rsidP="00C02542">
      <w:pPr>
        <w:pStyle w:val="paragraph"/>
        <w:spacing w:before="0" w:beforeAutospacing="0" w:after="120" w:afterAutospacing="0"/>
        <w:ind w:left="662" w:right="1253"/>
        <w:jc w:val="both"/>
        <w:textAlignment w:val="baseline"/>
        <w:rPr>
          <w:rFonts w:asciiTheme="minorHAnsi" w:hAnsiTheme="minorHAnsi" w:cstheme="minorHAnsi"/>
        </w:rPr>
      </w:pPr>
      <w:r w:rsidRPr="00FF137E">
        <w:rPr>
          <w:rStyle w:val="normaltextrun"/>
          <w:rFonts w:asciiTheme="minorHAnsi" w:eastAsiaTheme="majorEastAsia" w:hAnsiTheme="minorHAnsi" w:cstheme="minorHAnsi"/>
        </w:rPr>
        <w:t>ASFA Exceptions for children who reached 15 of the most recent 22 months in 2022– 6.3.b.2 - 66 Valid ASFA Exceptions (Numerator)/1,079 Total Population (Denominator) </w:t>
      </w:r>
    </w:p>
    <w:p w14:paraId="5E54298B" w14:textId="1EE90F81" w:rsidR="00C02542" w:rsidRPr="00FF137E" w:rsidRDefault="00C02542" w:rsidP="00FE69A8">
      <w:pPr>
        <w:pStyle w:val="paragraph"/>
        <w:spacing w:before="0" w:beforeAutospacing="0" w:after="160" w:afterAutospacing="0"/>
        <w:ind w:left="662" w:right="1253"/>
        <w:jc w:val="both"/>
        <w:textAlignment w:val="baseline"/>
        <w:rPr>
          <w:rFonts w:asciiTheme="minorHAnsi" w:hAnsiTheme="minorHAnsi" w:cstheme="minorHAnsi"/>
        </w:rPr>
      </w:pPr>
      <w:r w:rsidRPr="00FF137E">
        <w:rPr>
          <w:rStyle w:val="normaltextrun"/>
          <w:rFonts w:asciiTheme="minorHAnsi" w:eastAsiaTheme="majorEastAsia" w:hAnsiTheme="minorHAnsi" w:cstheme="minorHAnsi"/>
        </w:rPr>
        <w:lastRenderedPageBreak/>
        <w:t>ASFA Exceptions for children who reached 15 of the most recent 22 months in 2023 – 6.3.b.2 - 30 Valid ASFA Exceptions (Numerator)/1,128 Total Population (Denominator)</w:t>
      </w:r>
    </w:p>
    <w:p w14:paraId="5DCA8FBD" w14:textId="77777777" w:rsidR="00C02542" w:rsidRPr="00FF137E" w:rsidRDefault="00C02542" w:rsidP="00FE69A8">
      <w:pPr>
        <w:pStyle w:val="NormalWeb"/>
        <w:spacing w:before="0" w:beforeAutospacing="0" w:after="120" w:afterAutospacing="0" w:line="259" w:lineRule="auto"/>
        <w:ind w:left="630" w:right="1253"/>
        <w:jc w:val="both"/>
        <w:rPr>
          <w:rFonts w:asciiTheme="minorHAnsi" w:hAnsiTheme="minorHAnsi" w:cstheme="minorHAnsi"/>
          <w:color w:val="000000"/>
        </w:rPr>
      </w:pPr>
      <w:r w:rsidRPr="00FF137E">
        <w:rPr>
          <w:rFonts w:asciiTheme="minorHAnsi" w:hAnsiTheme="minorHAnsi" w:cstheme="minorHAnsi"/>
          <w:color w:val="000000"/>
        </w:rPr>
        <w:t>The method of analysis was related to provision 6.3.b.2. A termination of parental rights (TPR) referral shall be made on behalf of a child before the child has spent more than 15 of the most recent 22 months in foster care unless an available exception pursuant to the federal Adoption and Safe Families Act (ASFA) has been documented by MDCPS in the child’s case record. After the initial ASFA exception, MDCPS may continue the exception for only one additional six-month period unless continued invocation of the exception is reviewed, approved, and documented semi-annually by the RD assigned to the county of responsibility for the child.</w:t>
      </w:r>
    </w:p>
    <w:p w14:paraId="07569D68" w14:textId="77777777" w:rsidR="00A46F1E" w:rsidRPr="00FF137E" w:rsidRDefault="00A46F1E" w:rsidP="00FE69A8">
      <w:pPr>
        <w:pStyle w:val="NormalWeb"/>
        <w:spacing w:before="0" w:beforeAutospacing="0" w:after="160" w:afterAutospacing="0" w:line="259" w:lineRule="auto"/>
        <w:ind w:left="634" w:right="1253"/>
        <w:jc w:val="both"/>
        <w:rPr>
          <w:rFonts w:asciiTheme="minorHAnsi" w:hAnsiTheme="minorHAnsi" w:cstheme="minorHAnsi"/>
          <w:color w:val="000000"/>
        </w:rPr>
      </w:pPr>
      <w:r w:rsidRPr="00FF137E">
        <w:rPr>
          <w:rFonts w:asciiTheme="minorHAnsi" w:hAnsiTheme="minorHAnsi" w:cstheme="minorHAnsi"/>
          <w:color w:val="000000" w:themeColor="text1"/>
        </w:rPr>
        <w:t>This quality assurance process has been established within the permanency support unit as part of the Olivia Y. CQI plan to ensure proper tracking, reporting and accountability to this provision. MDCPS details a process of leveraging timely termination of parental rights through court engagement and collaboration to ensure timely permanency for all children in care in the CFSR PIP.</w:t>
      </w:r>
    </w:p>
    <w:p w14:paraId="20E14359" w14:textId="77777777" w:rsidR="00A46F1E" w:rsidRPr="00FF137E" w:rsidRDefault="00A46F1E" w:rsidP="00FE69A8">
      <w:pPr>
        <w:pStyle w:val="NormalWeb"/>
        <w:spacing w:before="0" w:beforeAutospacing="0" w:after="160" w:afterAutospacing="0" w:line="259" w:lineRule="auto"/>
        <w:ind w:left="634" w:right="1253"/>
        <w:jc w:val="both"/>
        <w:rPr>
          <w:rFonts w:asciiTheme="minorHAnsi" w:hAnsiTheme="minorHAnsi" w:cstheme="minorHAnsi"/>
          <w:color w:val="000000"/>
        </w:rPr>
      </w:pPr>
      <w:r w:rsidRPr="00FF137E">
        <w:rPr>
          <w:rFonts w:asciiTheme="minorHAnsi" w:hAnsiTheme="minorHAnsi" w:cstheme="minorHAnsi"/>
          <w:color w:val="000000" w:themeColor="text1"/>
        </w:rPr>
        <w:t>The data presented was collected from MACWIS by the Data Reporting Unit and analyzed by the Office of Permanency.</w:t>
      </w:r>
    </w:p>
    <w:p w14:paraId="7CE17961" w14:textId="77777777" w:rsidR="00A46F1E" w:rsidRPr="00FF137E" w:rsidRDefault="00A46F1E" w:rsidP="00FE69A8">
      <w:pPr>
        <w:pStyle w:val="NormalWeb"/>
        <w:spacing w:before="0" w:beforeAutospacing="0" w:after="160" w:afterAutospacing="0" w:line="259" w:lineRule="auto"/>
        <w:ind w:left="634" w:right="1253"/>
        <w:jc w:val="both"/>
        <w:rPr>
          <w:rFonts w:asciiTheme="minorHAnsi" w:hAnsiTheme="minorHAnsi" w:cstheme="minorHAnsi"/>
          <w:color w:val="000000"/>
        </w:rPr>
      </w:pPr>
      <w:r w:rsidRPr="00FF137E">
        <w:rPr>
          <w:rFonts w:asciiTheme="minorHAnsi" w:hAnsiTheme="minorHAnsi" w:cstheme="minorHAnsi"/>
          <w:color w:val="000000" w:themeColor="text1"/>
        </w:rPr>
        <w:t>The barriers and compelling reasons observed for not filing/referring a TPR packet to the AG’s office in a timely manner include: (1) the county not submitting the packet to State office in a timely manner; or (2) a TPR packet may contain deficiencies that must be corrected on the county level before the packet can be referred to the AG’s office.</w:t>
      </w:r>
    </w:p>
    <w:p w14:paraId="1075C971" w14:textId="6E64ADC8" w:rsidR="00112D49" w:rsidRPr="00FF137E" w:rsidRDefault="00A46F1E" w:rsidP="00FE69A8">
      <w:pPr>
        <w:pStyle w:val="BodyText"/>
        <w:spacing w:line="259" w:lineRule="auto"/>
        <w:ind w:left="634" w:right="1041"/>
        <w:jc w:val="both"/>
        <w:rPr>
          <w:rFonts w:asciiTheme="minorHAnsi" w:hAnsiTheme="minorHAnsi" w:cstheme="minorHAnsi"/>
        </w:rPr>
      </w:pPr>
      <w:r w:rsidRPr="00FF137E">
        <w:rPr>
          <w:rFonts w:asciiTheme="minorHAnsi" w:hAnsiTheme="minorHAnsi" w:cstheme="minorHAnsi"/>
          <w:color w:val="000000"/>
        </w:rPr>
        <w:t>A process is being built within the new Pathways system that will trigger alerts at certain parts of the TPR process for the reviewing and tracking of timely TPR packet submission and/or ASFA exceptions.  The Office of Permanency is working through policy and procedure revisions that are intended to improve the timeliness and accuracy of the TPR and ASFA Exception process</w:t>
      </w:r>
      <w:r w:rsidR="00DC3A48" w:rsidRPr="00FF137E">
        <w:rPr>
          <w:rFonts w:asciiTheme="minorHAnsi" w:hAnsiTheme="minorHAnsi" w:cstheme="minorHAnsi"/>
          <w:spacing w:val="-2"/>
        </w:rPr>
        <w:t>.</w:t>
      </w:r>
    </w:p>
    <w:p w14:paraId="11BDA37C" w14:textId="77777777" w:rsidR="00112D49" w:rsidRPr="00FF137E" w:rsidRDefault="00112D49">
      <w:pPr>
        <w:pStyle w:val="BodyText"/>
        <w:spacing w:before="42"/>
        <w:rPr>
          <w:rFonts w:asciiTheme="minorHAnsi" w:hAnsiTheme="minorHAnsi" w:cstheme="minorHAnsi"/>
        </w:rPr>
      </w:pPr>
    </w:p>
    <w:p w14:paraId="33357EB3" w14:textId="77777777" w:rsidR="00112D49" w:rsidRPr="00FF137E" w:rsidRDefault="00DC3A48">
      <w:pPr>
        <w:ind w:left="660"/>
        <w:jc w:val="both"/>
        <w:rPr>
          <w:rFonts w:asciiTheme="minorHAnsi" w:hAnsiTheme="minorHAnsi" w:cstheme="minorHAnsi"/>
          <w:b/>
          <w:sz w:val="24"/>
        </w:rPr>
      </w:pPr>
      <w:r w:rsidRPr="00FF137E">
        <w:rPr>
          <w:rFonts w:asciiTheme="minorHAnsi" w:hAnsiTheme="minorHAnsi" w:cstheme="minorHAnsi"/>
          <w:b/>
          <w:color w:val="2E5395"/>
          <w:sz w:val="24"/>
          <w:u w:val="single" w:color="2E5395"/>
        </w:rPr>
        <w:t>TPR</w:t>
      </w:r>
      <w:r w:rsidRPr="00FF137E">
        <w:rPr>
          <w:rFonts w:asciiTheme="minorHAnsi" w:hAnsiTheme="minorHAnsi" w:cstheme="minorHAnsi"/>
          <w:b/>
          <w:color w:val="2E5395"/>
          <w:spacing w:val="-2"/>
          <w:sz w:val="24"/>
          <w:u w:val="single" w:color="2E5395"/>
        </w:rPr>
        <w:t xml:space="preserve"> </w:t>
      </w:r>
      <w:r w:rsidRPr="00FF137E">
        <w:rPr>
          <w:rFonts w:asciiTheme="minorHAnsi" w:hAnsiTheme="minorHAnsi" w:cstheme="minorHAnsi"/>
          <w:b/>
          <w:color w:val="2E5395"/>
          <w:sz w:val="24"/>
          <w:u w:val="single" w:color="2E5395"/>
        </w:rPr>
        <w:t>SharePoint</w:t>
      </w:r>
      <w:r w:rsidRPr="00FF137E">
        <w:rPr>
          <w:rFonts w:asciiTheme="minorHAnsi" w:hAnsiTheme="minorHAnsi" w:cstheme="minorHAnsi"/>
          <w:b/>
          <w:color w:val="2E5395"/>
          <w:spacing w:val="-1"/>
          <w:sz w:val="24"/>
          <w:u w:val="single" w:color="2E5395"/>
        </w:rPr>
        <w:t xml:space="preserve"> </w:t>
      </w:r>
      <w:r w:rsidRPr="00FF137E">
        <w:rPr>
          <w:rFonts w:asciiTheme="minorHAnsi" w:hAnsiTheme="minorHAnsi" w:cstheme="minorHAnsi"/>
          <w:b/>
          <w:color w:val="2E5395"/>
          <w:spacing w:val="-2"/>
          <w:sz w:val="24"/>
          <w:u w:val="single" w:color="2E5395"/>
        </w:rPr>
        <w:t>Library</w:t>
      </w:r>
    </w:p>
    <w:p w14:paraId="264A6AC7" w14:textId="276BD190" w:rsidR="00112D49" w:rsidRPr="00FF137E" w:rsidRDefault="005B29AA">
      <w:pPr>
        <w:pStyle w:val="BodyText"/>
        <w:spacing w:before="41" w:line="276" w:lineRule="auto"/>
        <w:ind w:left="660" w:right="1039"/>
        <w:jc w:val="both"/>
        <w:rPr>
          <w:rFonts w:asciiTheme="minorHAnsi" w:hAnsiTheme="minorHAnsi" w:cstheme="minorHAnsi"/>
        </w:rPr>
      </w:pPr>
      <w:r w:rsidRPr="00FF137E">
        <w:rPr>
          <w:rFonts w:asciiTheme="minorHAnsi" w:hAnsiTheme="minorHAnsi" w:cstheme="minorHAnsi"/>
        </w:rPr>
        <w:t xml:space="preserve">The TPR SharePoint Library continues to be utilized by field staff to submit TPR referrals to the Permanency Support Services/TPR Unit (PSS/TPRU). PSS/TPRU continues to electronically receive and review TPR referrals through the library. PSS/TPRU prepares and submits TPR referrals to the Attorney General’s Office (AGO) through the AGO’s electronic TPR Portal. </w:t>
      </w:r>
    </w:p>
    <w:p w14:paraId="0FEF0E4A" w14:textId="77777777" w:rsidR="00112D49" w:rsidRPr="00FF137E" w:rsidRDefault="00112D49">
      <w:pPr>
        <w:pStyle w:val="BodyText"/>
        <w:spacing w:before="41"/>
        <w:rPr>
          <w:rFonts w:asciiTheme="minorHAnsi" w:hAnsiTheme="minorHAnsi" w:cstheme="minorHAnsi"/>
        </w:rPr>
      </w:pPr>
    </w:p>
    <w:p w14:paraId="6111B014" w14:textId="77777777" w:rsidR="00112D49" w:rsidRPr="00FF137E" w:rsidRDefault="00DC3A48" w:rsidP="00FE69A8">
      <w:pPr>
        <w:pStyle w:val="BodyText"/>
        <w:spacing w:line="276" w:lineRule="auto"/>
        <w:ind w:left="630" w:right="1037"/>
        <w:jc w:val="both"/>
        <w:rPr>
          <w:rFonts w:asciiTheme="minorHAnsi" w:hAnsiTheme="minorHAnsi" w:cstheme="minorHAnsi"/>
        </w:rPr>
      </w:pPr>
      <w:r w:rsidRPr="00FF137E">
        <w:rPr>
          <w:rFonts w:asciiTheme="minorHAnsi" w:hAnsiTheme="minorHAnsi" w:cstheme="minorHAnsi"/>
        </w:rPr>
        <w:t>The Permanency Support Services/TPR Unit incorporates equity for all children by collaborating with direct service staff to ensure that TPR referrals are made timely on behalf</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who</w:t>
      </w:r>
      <w:r w:rsidRPr="00FF137E">
        <w:rPr>
          <w:rFonts w:asciiTheme="minorHAnsi" w:hAnsiTheme="minorHAnsi" w:cstheme="minorHAnsi"/>
          <w:spacing w:val="-10"/>
        </w:rPr>
        <w:t xml:space="preserve"> </w:t>
      </w:r>
      <w:r w:rsidRPr="00FF137E">
        <w:rPr>
          <w:rFonts w:asciiTheme="minorHAnsi" w:hAnsiTheme="minorHAnsi" w:cstheme="minorHAnsi"/>
        </w:rPr>
        <w:t>have</w:t>
      </w:r>
      <w:r w:rsidRPr="00FF137E">
        <w:rPr>
          <w:rFonts w:asciiTheme="minorHAnsi" w:hAnsiTheme="minorHAnsi" w:cstheme="minorHAnsi"/>
          <w:spacing w:val="-13"/>
        </w:rPr>
        <w:t xml:space="preserve"> </w:t>
      </w:r>
      <w:r w:rsidRPr="00FF137E">
        <w:rPr>
          <w:rFonts w:asciiTheme="minorHAnsi" w:hAnsiTheme="minorHAnsi" w:cstheme="minorHAnsi"/>
        </w:rPr>
        <w:t>spent</w:t>
      </w:r>
      <w:r w:rsidRPr="00FF137E">
        <w:rPr>
          <w:rFonts w:asciiTheme="minorHAnsi" w:hAnsiTheme="minorHAnsi" w:cstheme="minorHAnsi"/>
          <w:spacing w:val="-12"/>
        </w:rPr>
        <w:t xml:space="preserve"> </w:t>
      </w:r>
      <w:r w:rsidRPr="00FF137E">
        <w:rPr>
          <w:rFonts w:asciiTheme="minorHAnsi" w:hAnsiTheme="minorHAnsi" w:cstheme="minorHAnsi"/>
        </w:rPr>
        <w:t>15</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most</w:t>
      </w:r>
      <w:r w:rsidRPr="00FF137E">
        <w:rPr>
          <w:rFonts w:asciiTheme="minorHAnsi" w:hAnsiTheme="minorHAnsi" w:cstheme="minorHAnsi"/>
          <w:spacing w:val="-11"/>
        </w:rPr>
        <w:t xml:space="preserve"> </w:t>
      </w:r>
      <w:r w:rsidRPr="00FF137E">
        <w:rPr>
          <w:rFonts w:asciiTheme="minorHAnsi" w:hAnsiTheme="minorHAnsi" w:cstheme="minorHAnsi"/>
        </w:rPr>
        <w:t>recent</w:t>
      </w:r>
      <w:r w:rsidRPr="00FF137E">
        <w:rPr>
          <w:rFonts w:asciiTheme="minorHAnsi" w:hAnsiTheme="minorHAnsi" w:cstheme="minorHAnsi"/>
          <w:spacing w:val="-12"/>
        </w:rPr>
        <w:t xml:space="preserve"> </w:t>
      </w:r>
      <w:r w:rsidRPr="00FF137E">
        <w:rPr>
          <w:rFonts w:asciiTheme="minorHAnsi" w:hAnsiTheme="minorHAnsi" w:cstheme="minorHAnsi"/>
        </w:rPr>
        <w:t>22</w:t>
      </w:r>
      <w:r w:rsidRPr="00FF137E">
        <w:rPr>
          <w:rFonts w:asciiTheme="minorHAnsi" w:hAnsiTheme="minorHAnsi" w:cstheme="minorHAnsi"/>
          <w:spacing w:val="-12"/>
        </w:rPr>
        <w:t xml:space="preserve"> </w:t>
      </w:r>
      <w:r w:rsidRPr="00FF137E">
        <w:rPr>
          <w:rFonts w:asciiTheme="minorHAnsi" w:hAnsiTheme="minorHAnsi" w:cstheme="minorHAnsi"/>
        </w:rPr>
        <w:t>months</w:t>
      </w:r>
      <w:r w:rsidRPr="00FF137E">
        <w:rPr>
          <w:rFonts w:asciiTheme="minorHAnsi" w:hAnsiTheme="minorHAnsi" w:cstheme="minorHAnsi"/>
          <w:spacing w:val="-12"/>
        </w:rPr>
        <w:t xml:space="preserve"> </w:t>
      </w:r>
      <w:r w:rsidRPr="00FF137E">
        <w:rPr>
          <w:rFonts w:asciiTheme="minorHAnsi" w:hAnsiTheme="minorHAnsi" w:cstheme="minorHAnsi"/>
        </w:rPr>
        <w:t>in</w:t>
      </w:r>
      <w:r w:rsidRPr="00FF137E">
        <w:rPr>
          <w:rFonts w:asciiTheme="minorHAnsi" w:hAnsiTheme="minorHAnsi" w:cstheme="minorHAnsi"/>
          <w:spacing w:val="-12"/>
        </w:rPr>
        <w:t xml:space="preserve"> </w:t>
      </w:r>
      <w:r w:rsidRPr="00FF137E">
        <w:rPr>
          <w:rFonts w:asciiTheme="minorHAnsi" w:hAnsiTheme="minorHAnsi" w:cstheme="minorHAnsi"/>
        </w:rPr>
        <w:t>care,</w:t>
      </w:r>
      <w:r w:rsidRPr="00FF137E">
        <w:rPr>
          <w:rFonts w:asciiTheme="minorHAnsi" w:hAnsiTheme="minorHAnsi" w:cstheme="minorHAnsi"/>
          <w:spacing w:val="-12"/>
        </w:rPr>
        <w:t xml:space="preserve"> </w:t>
      </w:r>
      <w:r w:rsidRPr="00FF137E">
        <w:rPr>
          <w:rFonts w:asciiTheme="minorHAnsi" w:hAnsiTheme="minorHAnsi" w:cstheme="minorHAnsi"/>
        </w:rPr>
        <w:t>unless</w:t>
      </w:r>
      <w:r w:rsidRPr="00FF137E">
        <w:rPr>
          <w:rFonts w:asciiTheme="minorHAnsi" w:hAnsiTheme="minorHAnsi" w:cstheme="minorHAnsi"/>
          <w:spacing w:val="-12"/>
        </w:rPr>
        <w:t xml:space="preserve"> </w:t>
      </w:r>
      <w:r w:rsidRPr="00FF137E">
        <w:rPr>
          <w:rFonts w:asciiTheme="minorHAnsi" w:hAnsiTheme="minorHAnsi" w:cstheme="minorHAnsi"/>
        </w:rPr>
        <w:t>an</w:t>
      </w:r>
      <w:r w:rsidRPr="00FF137E">
        <w:rPr>
          <w:rFonts w:asciiTheme="minorHAnsi" w:hAnsiTheme="minorHAnsi" w:cstheme="minorHAnsi"/>
          <w:spacing w:val="-12"/>
        </w:rPr>
        <w:t xml:space="preserve"> </w:t>
      </w:r>
      <w:r w:rsidRPr="00FF137E">
        <w:rPr>
          <w:rFonts w:asciiTheme="minorHAnsi" w:hAnsiTheme="minorHAnsi" w:cstheme="minorHAnsi"/>
        </w:rPr>
        <w:t>ASFA expectation has been documented in the child’s case record. The MSA 6.3.b.2 data file is used</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lastRenderedPageBreak/>
        <w:t>determine</w:t>
      </w:r>
      <w:r w:rsidRPr="00FF137E">
        <w:rPr>
          <w:rFonts w:asciiTheme="minorHAnsi" w:hAnsiTheme="minorHAnsi" w:cstheme="minorHAnsi"/>
          <w:spacing w:val="-8"/>
        </w:rPr>
        <w:t xml:space="preserve"> </w:t>
      </w:r>
      <w:r w:rsidRPr="00FF137E">
        <w:rPr>
          <w:rFonts w:asciiTheme="minorHAnsi" w:hAnsiTheme="minorHAnsi" w:cstheme="minorHAnsi"/>
        </w:rPr>
        <w:t>how</w:t>
      </w:r>
      <w:r w:rsidRPr="00FF137E">
        <w:rPr>
          <w:rFonts w:asciiTheme="minorHAnsi" w:hAnsiTheme="minorHAnsi" w:cstheme="minorHAnsi"/>
          <w:spacing w:val="-6"/>
        </w:rPr>
        <w:t xml:space="preserve"> </w:t>
      </w:r>
      <w:r w:rsidRPr="00FF137E">
        <w:rPr>
          <w:rFonts w:asciiTheme="minorHAnsi" w:hAnsiTheme="minorHAnsi" w:cstheme="minorHAnsi"/>
        </w:rPr>
        <w:t>well</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agency</w:t>
      </w:r>
      <w:r w:rsidRPr="00FF137E">
        <w:rPr>
          <w:rFonts w:asciiTheme="minorHAnsi" w:hAnsiTheme="minorHAnsi" w:cstheme="minorHAnsi"/>
          <w:spacing w:val="-7"/>
        </w:rPr>
        <w:t xml:space="preserve"> </w:t>
      </w:r>
      <w:r w:rsidRPr="00FF137E">
        <w:rPr>
          <w:rFonts w:asciiTheme="minorHAnsi" w:hAnsiTheme="minorHAnsi" w:cstheme="minorHAnsi"/>
        </w:rPr>
        <w:t>is</w:t>
      </w:r>
      <w:r w:rsidRPr="00FF137E">
        <w:rPr>
          <w:rFonts w:asciiTheme="minorHAnsi" w:hAnsiTheme="minorHAnsi" w:cstheme="minorHAnsi"/>
          <w:spacing w:val="-7"/>
        </w:rPr>
        <w:t xml:space="preserve"> </w:t>
      </w:r>
      <w:r w:rsidRPr="00FF137E">
        <w:rPr>
          <w:rFonts w:asciiTheme="minorHAnsi" w:hAnsiTheme="minorHAnsi" w:cstheme="minorHAnsi"/>
        </w:rPr>
        <w:t>meeting</w:t>
      </w:r>
      <w:r w:rsidRPr="00FF137E">
        <w:rPr>
          <w:rFonts w:asciiTheme="minorHAnsi" w:hAnsiTheme="minorHAnsi" w:cstheme="minorHAnsi"/>
          <w:spacing w:val="-6"/>
        </w:rPr>
        <w:t xml:space="preserve"> </w:t>
      </w:r>
      <w:r w:rsidRPr="00FF137E">
        <w:rPr>
          <w:rFonts w:asciiTheme="minorHAnsi" w:hAnsiTheme="minorHAnsi" w:cstheme="minorHAnsi"/>
        </w:rPr>
        <w:t>this</w:t>
      </w:r>
      <w:r w:rsidRPr="00FF137E">
        <w:rPr>
          <w:rFonts w:asciiTheme="minorHAnsi" w:hAnsiTheme="minorHAnsi" w:cstheme="minorHAnsi"/>
          <w:spacing w:val="-7"/>
        </w:rPr>
        <w:t xml:space="preserve"> </w:t>
      </w:r>
      <w:r w:rsidRPr="00FF137E">
        <w:rPr>
          <w:rFonts w:asciiTheme="minorHAnsi" w:hAnsiTheme="minorHAnsi" w:cstheme="minorHAnsi"/>
        </w:rPr>
        <w:t>requirement.</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Footprints</w:t>
      </w:r>
      <w:r w:rsidRPr="00FF137E">
        <w:rPr>
          <w:rFonts w:asciiTheme="minorHAnsi" w:hAnsiTheme="minorHAnsi" w:cstheme="minorHAnsi"/>
          <w:spacing w:val="-7"/>
        </w:rPr>
        <w:t xml:space="preserve"> </w:t>
      </w:r>
      <w:r w:rsidRPr="00FF137E">
        <w:rPr>
          <w:rFonts w:asciiTheme="minorHAnsi" w:hAnsiTheme="minorHAnsi" w:cstheme="minorHAnsi"/>
        </w:rPr>
        <w:t>system is also used to collect and review data pertaining to the timely filing of TPR referrals.</w:t>
      </w:r>
    </w:p>
    <w:p w14:paraId="7E9CCF18" w14:textId="77777777" w:rsidR="00112D49" w:rsidRPr="00FF137E" w:rsidRDefault="00112D49">
      <w:pPr>
        <w:pStyle w:val="BodyText"/>
        <w:spacing w:before="1"/>
        <w:rPr>
          <w:rFonts w:asciiTheme="minorHAnsi" w:hAnsiTheme="minorHAnsi" w:cstheme="minorHAnsi"/>
        </w:rPr>
      </w:pPr>
    </w:p>
    <w:p w14:paraId="6326A652" w14:textId="64598EF6" w:rsidR="00D1104B" w:rsidRPr="00FF137E" w:rsidRDefault="00893B68" w:rsidP="00893B68">
      <w:pPr>
        <w:pStyle w:val="BodyText"/>
        <w:spacing w:before="1" w:line="276" w:lineRule="auto"/>
        <w:ind w:left="634"/>
        <w:rPr>
          <w:rFonts w:asciiTheme="minorHAnsi" w:hAnsiTheme="minorHAnsi" w:cstheme="minorHAnsi"/>
        </w:rPr>
      </w:pPr>
      <w:r w:rsidRPr="00FF137E">
        <w:rPr>
          <w:rFonts w:asciiTheme="minorHAnsi" w:hAnsiTheme="minorHAnsi" w:cstheme="minorHAnsi"/>
        </w:rPr>
        <w:t xml:space="preserve">TPR Referrals Submitted to State Office: </w:t>
      </w:r>
      <w:r w:rsidR="003425CC" w:rsidRPr="00FF137E">
        <w:rPr>
          <w:rFonts w:asciiTheme="minorHAnsi" w:hAnsiTheme="minorHAnsi" w:cstheme="minorHAnsi"/>
        </w:rPr>
        <w:t>721</w:t>
      </w:r>
      <w:r w:rsidRPr="00FF137E">
        <w:rPr>
          <w:rFonts w:asciiTheme="minorHAnsi" w:hAnsiTheme="minorHAnsi" w:cstheme="minorHAnsi"/>
        </w:rPr>
        <w:t xml:space="preserve"> individual children </w:t>
      </w:r>
    </w:p>
    <w:p w14:paraId="04C46E02" w14:textId="77777777" w:rsidR="00D1104B" w:rsidRPr="00FF137E" w:rsidRDefault="00893B68" w:rsidP="00936931">
      <w:pPr>
        <w:pStyle w:val="BodyText"/>
        <w:tabs>
          <w:tab w:val="left" w:pos="4140"/>
          <w:tab w:val="left" w:pos="7200"/>
        </w:tabs>
        <w:spacing w:before="1" w:line="276" w:lineRule="auto"/>
        <w:ind w:left="634"/>
        <w:rPr>
          <w:rFonts w:asciiTheme="minorHAnsi" w:hAnsiTheme="minorHAnsi" w:cstheme="minorHAnsi"/>
        </w:rPr>
      </w:pPr>
      <w:r w:rsidRPr="00FF137E">
        <w:rPr>
          <w:rFonts w:asciiTheme="minorHAnsi" w:hAnsiTheme="minorHAnsi" w:cstheme="minorHAnsi"/>
        </w:rPr>
        <w:t>July 2023: 47</w:t>
      </w:r>
      <w:r w:rsidR="00D1104B" w:rsidRPr="00FF137E">
        <w:rPr>
          <w:rFonts w:asciiTheme="minorHAnsi" w:hAnsiTheme="minorHAnsi" w:cstheme="minorHAnsi"/>
        </w:rPr>
        <w:tab/>
      </w:r>
      <w:r w:rsidRPr="00FF137E">
        <w:rPr>
          <w:rFonts w:asciiTheme="minorHAnsi" w:hAnsiTheme="minorHAnsi" w:cstheme="minorHAnsi"/>
        </w:rPr>
        <w:t>August 2023: 73</w:t>
      </w:r>
      <w:r w:rsidR="00936931" w:rsidRPr="00FF137E">
        <w:rPr>
          <w:rFonts w:asciiTheme="minorHAnsi" w:hAnsiTheme="minorHAnsi" w:cstheme="minorHAnsi"/>
        </w:rPr>
        <w:tab/>
      </w:r>
      <w:r w:rsidRPr="00FF137E">
        <w:rPr>
          <w:rFonts w:asciiTheme="minorHAnsi" w:hAnsiTheme="minorHAnsi" w:cstheme="minorHAnsi"/>
        </w:rPr>
        <w:t>September 2023: 60</w:t>
      </w:r>
    </w:p>
    <w:p w14:paraId="71D8C41C" w14:textId="77777777" w:rsidR="00D1104B" w:rsidRPr="00FF137E" w:rsidRDefault="00893B68" w:rsidP="00936931">
      <w:pPr>
        <w:pStyle w:val="BodyText"/>
        <w:tabs>
          <w:tab w:val="left" w:pos="4140"/>
          <w:tab w:val="left" w:pos="7200"/>
        </w:tabs>
        <w:spacing w:before="1" w:line="276" w:lineRule="auto"/>
        <w:ind w:left="634"/>
        <w:rPr>
          <w:rFonts w:asciiTheme="minorHAnsi" w:hAnsiTheme="minorHAnsi" w:cstheme="minorHAnsi"/>
        </w:rPr>
      </w:pPr>
      <w:r w:rsidRPr="00FF137E">
        <w:rPr>
          <w:rFonts w:asciiTheme="minorHAnsi" w:hAnsiTheme="minorHAnsi" w:cstheme="minorHAnsi"/>
        </w:rPr>
        <w:t xml:space="preserve">October 2023: 63 </w:t>
      </w:r>
      <w:r w:rsidR="00D1104B" w:rsidRPr="00FF137E">
        <w:rPr>
          <w:rFonts w:asciiTheme="minorHAnsi" w:hAnsiTheme="minorHAnsi" w:cstheme="minorHAnsi"/>
        </w:rPr>
        <w:tab/>
      </w:r>
      <w:r w:rsidRPr="00FF137E">
        <w:rPr>
          <w:rFonts w:asciiTheme="minorHAnsi" w:hAnsiTheme="minorHAnsi" w:cstheme="minorHAnsi"/>
        </w:rPr>
        <w:t>November 2023: 48</w:t>
      </w:r>
      <w:r w:rsidR="00936931" w:rsidRPr="00FF137E">
        <w:rPr>
          <w:rFonts w:asciiTheme="minorHAnsi" w:hAnsiTheme="minorHAnsi" w:cstheme="minorHAnsi"/>
        </w:rPr>
        <w:tab/>
      </w:r>
      <w:r w:rsidRPr="00FF137E">
        <w:rPr>
          <w:rFonts w:asciiTheme="minorHAnsi" w:hAnsiTheme="minorHAnsi" w:cstheme="minorHAnsi"/>
        </w:rPr>
        <w:t>December 2023: 73</w:t>
      </w:r>
    </w:p>
    <w:p w14:paraId="60C1D822" w14:textId="15F71719" w:rsidR="00112D49" w:rsidRPr="00FF137E" w:rsidRDefault="00893B68" w:rsidP="00D1104B">
      <w:pPr>
        <w:pStyle w:val="BodyText"/>
        <w:tabs>
          <w:tab w:val="left" w:pos="4140"/>
          <w:tab w:val="left" w:pos="7200"/>
        </w:tabs>
        <w:spacing w:before="1" w:line="276" w:lineRule="auto"/>
        <w:ind w:left="634"/>
        <w:rPr>
          <w:rFonts w:asciiTheme="minorHAnsi" w:hAnsiTheme="minorHAnsi" w:cstheme="minorHAnsi"/>
          <w:spacing w:val="-5"/>
        </w:rPr>
      </w:pPr>
      <w:r w:rsidRPr="00FF137E">
        <w:rPr>
          <w:rFonts w:asciiTheme="minorHAnsi" w:hAnsiTheme="minorHAnsi" w:cstheme="minorHAnsi"/>
        </w:rPr>
        <w:t>January 2024: 69</w:t>
      </w:r>
      <w:r w:rsidR="00D1104B" w:rsidRPr="00FF137E">
        <w:rPr>
          <w:rFonts w:asciiTheme="minorHAnsi" w:hAnsiTheme="minorHAnsi" w:cstheme="minorHAnsi"/>
        </w:rPr>
        <w:tab/>
      </w:r>
      <w:r w:rsidRPr="00FF137E">
        <w:rPr>
          <w:rFonts w:asciiTheme="minorHAnsi" w:hAnsiTheme="minorHAnsi" w:cstheme="minorHAnsi"/>
        </w:rPr>
        <w:t xml:space="preserve">February 2024: 48 </w:t>
      </w:r>
      <w:r w:rsidR="00D1104B" w:rsidRPr="00FF137E">
        <w:rPr>
          <w:rFonts w:asciiTheme="minorHAnsi" w:hAnsiTheme="minorHAnsi" w:cstheme="minorHAnsi"/>
        </w:rPr>
        <w:tab/>
      </w:r>
      <w:r w:rsidRPr="00FF137E">
        <w:rPr>
          <w:rFonts w:asciiTheme="minorHAnsi" w:hAnsiTheme="minorHAnsi" w:cstheme="minorHAnsi"/>
        </w:rPr>
        <w:t xml:space="preserve">March 2024: 71 </w:t>
      </w:r>
    </w:p>
    <w:p w14:paraId="7C5F4953" w14:textId="58A4E591" w:rsidR="00D1104B" w:rsidRPr="00FF137E" w:rsidRDefault="00D1104B" w:rsidP="00FE69A8">
      <w:pPr>
        <w:pStyle w:val="BodyText"/>
        <w:tabs>
          <w:tab w:val="left" w:pos="4140"/>
          <w:tab w:val="left" w:pos="7200"/>
        </w:tabs>
        <w:spacing w:before="1" w:line="276" w:lineRule="auto"/>
        <w:ind w:left="634"/>
        <w:rPr>
          <w:rFonts w:asciiTheme="minorHAnsi" w:hAnsiTheme="minorHAnsi" w:cstheme="minorHAnsi"/>
        </w:rPr>
      </w:pPr>
      <w:r w:rsidRPr="00FF137E">
        <w:rPr>
          <w:rFonts w:asciiTheme="minorHAnsi" w:hAnsiTheme="minorHAnsi" w:cstheme="minorHAnsi"/>
          <w:spacing w:val="-5"/>
        </w:rPr>
        <w:t>April 2024:</w:t>
      </w:r>
      <w:r w:rsidR="003425CC" w:rsidRPr="00FF137E">
        <w:rPr>
          <w:rFonts w:asciiTheme="minorHAnsi" w:hAnsiTheme="minorHAnsi" w:cstheme="minorHAnsi"/>
          <w:spacing w:val="-5"/>
        </w:rPr>
        <w:t xml:space="preserve"> 57</w:t>
      </w:r>
      <w:r w:rsidRPr="00FF137E">
        <w:rPr>
          <w:rFonts w:asciiTheme="minorHAnsi" w:hAnsiTheme="minorHAnsi" w:cstheme="minorHAnsi"/>
          <w:spacing w:val="-5"/>
        </w:rPr>
        <w:tab/>
      </w:r>
      <w:r w:rsidR="00CD0894" w:rsidRPr="00FF137E">
        <w:rPr>
          <w:rFonts w:asciiTheme="minorHAnsi" w:hAnsiTheme="minorHAnsi" w:cstheme="minorHAnsi"/>
          <w:spacing w:val="-5"/>
        </w:rPr>
        <w:t>May 2024:</w:t>
      </w:r>
      <w:r w:rsidR="003425CC" w:rsidRPr="00FF137E">
        <w:rPr>
          <w:rFonts w:asciiTheme="minorHAnsi" w:hAnsiTheme="minorHAnsi" w:cstheme="minorHAnsi"/>
          <w:spacing w:val="-5"/>
        </w:rPr>
        <w:t xml:space="preserve"> 78</w:t>
      </w:r>
      <w:r w:rsidR="00CD0894" w:rsidRPr="00FF137E">
        <w:rPr>
          <w:rFonts w:asciiTheme="minorHAnsi" w:hAnsiTheme="minorHAnsi" w:cstheme="minorHAnsi"/>
          <w:spacing w:val="-5"/>
        </w:rPr>
        <w:tab/>
        <w:t>June 2024:</w:t>
      </w:r>
      <w:r w:rsidR="007D0F6E" w:rsidRPr="00FF137E">
        <w:rPr>
          <w:rFonts w:asciiTheme="minorHAnsi" w:hAnsiTheme="minorHAnsi" w:cstheme="minorHAnsi"/>
          <w:spacing w:val="-5"/>
        </w:rPr>
        <w:t xml:space="preserve"> 34</w:t>
      </w:r>
    </w:p>
    <w:p w14:paraId="078D797B" w14:textId="77777777" w:rsidR="00112D49" w:rsidRPr="00FF137E" w:rsidRDefault="00112D49">
      <w:pPr>
        <w:pStyle w:val="BodyText"/>
        <w:spacing w:before="1"/>
        <w:rPr>
          <w:rFonts w:asciiTheme="minorHAnsi" w:hAnsiTheme="minorHAnsi" w:cstheme="minorHAnsi"/>
        </w:rPr>
      </w:pPr>
    </w:p>
    <w:p w14:paraId="20EF9F2D" w14:textId="6A9148FB" w:rsidR="00030F63" w:rsidRPr="00FF137E" w:rsidRDefault="00030F63" w:rsidP="00FE69A8">
      <w:pPr>
        <w:pStyle w:val="BodyText"/>
        <w:spacing w:before="1"/>
        <w:ind w:left="630"/>
        <w:rPr>
          <w:rFonts w:asciiTheme="minorHAnsi" w:hAnsiTheme="minorHAnsi" w:cstheme="minorHAnsi"/>
        </w:rPr>
      </w:pPr>
      <w:r w:rsidRPr="00FF137E">
        <w:rPr>
          <w:rFonts w:asciiTheme="minorHAnsi" w:hAnsiTheme="minorHAnsi" w:cstheme="minorHAnsi"/>
        </w:rPr>
        <w:t xml:space="preserve">TPR Referrals Submitted to the Attorney General’s Office: </w:t>
      </w:r>
      <w:r w:rsidR="007D0F6E" w:rsidRPr="00FF137E">
        <w:rPr>
          <w:rFonts w:asciiTheme="minorHAnsi" w:hAnsiTheme="minorHAnsi" w:cstheme="minorHAnsi"/>
        </w:rPr>
        <w:t>682</w:t>
      </w:r>
      <w:r w:rsidRPr="00FF137E">
        <w:rPr>
          <w:rFonts w:asciiTheme="minorHAnsi" w:hAnsiTheme="minorHAnsi" w:cstheme="minorHAnsi"/>
        </w:rPr>
        <w:t xml:space="preserve"> individual children </w:t>
      </w:r>
    </w:p>
    <w:p w14:paraId="4AF9DD02" w14:textId="22230C6F" w:rsidR="00030F63" w:rsidRPr="00FF137E" w:rsidRDefault="00030F63" w:rsidP="00FE69A8">
      <w:pPr>
        <w:pStyle w:val="BodyText"/>
        <w:tabs>
          <w:tab w:val="left" w:pos="4140"/>
          <w:tab w:val="left" w:pos="7200"/>
        </w:tabs>
        <w:ind w:left="630" w:right="1032"/>
        <w:rPr>
          <w:rFonts w:asciiTheme="minorHAnsi" w:hAnsiTheme="minorHAnsi" w:cstheme="minorHAnsi"/>
        </w:rPr>
      </w:pPr>
      <w:r w:rsidRPr="00FF137E">
        <w:rPr>
          <w:rFonts w:asciiTheme="minorHAnsi" w:hAnsiTheme="minorHAnsi" w:cstheme="minorHAnsi"/>
        </w:rPr>
        <w:t>July 2023: 51</w:t>
      </w:r>
      <w:r w:rsidR="00CD0894" w:rsidRPr="00FF137E">
        <w:rPr>
          <w:rFonts w:asciiTheme="minorHAnsi" w:hAnsiTheme="minorHAnsi" w:cstheme="minorHAnsi"/>
        </w:rPr>
        <w:tab/>
      </w:r>
      <w:r w:rsidRPr="00FF137E">
        <w:rPr>
          <w:rFonts w:asciiTheme="minorHAnsi" w:hAnsiTheme="minorHAnsi" w:cstheme="minorHAnsi"/>
        </w:rPr>
        <w:t xml:space="preserve">August 2023: 48 </w:t>
      </w:r>
      <w:r w:rsidR="00CD0894" w:rsidRPr="00FF137E">
        <w:rPr>
          <w:rFonts w:asciiTheme="minorHAnsi" w:hAnsiTheme="minorHAnsi" w:cstheme="minorHAnsi"/>
        </w:rPr>
        <w:tab/>
      </w:r>
      <w:r w:rsidRPr="00FF137E">
        <w:rPr>
          <w:rFonts w:asciiTheme="minorHAnsi" w:hAnsiTheme="minorHAnsi" w:cstheme="minorHAnsi"/>
        </w:rPr>
        <w:t xml:space="preserve">September 2023: 59 </w:t>
      </w:r>
    </w:p>
    <w:p w14:paraId="2433B953" w14:textId="6629AC00" w:rsidR="00030F63" w:rsidRPr="00FF137E" w:rsidRDefault="00030F63" w:rsidP="00FE69A8">
      <w:pPr>
        <w:pStyle w:val="BodyText"/>
        <w:tabs>
          <w:tab w:val="left" w:pos="4140"/>
          <w:tab w:val="left" w:pos="7200"/>
        </w:tabs>
        <w:ind w:left="630" w:right="1032"/>
        <w:rPr>
          <w:rFonts w:asciiTheme="minorHAnsi" w:hAnsiTheme="minorHAnsi" w:cstheme="minorHAnsi"/>
        </w:rPr>
      </w:pPr>
      <w:r w:rsidRPr="00FF137E">
        <w:rPr>
          <w:rFonts w:asciiTheme="minorHAnsi" w:hAnsiTheme="minorHAnsi" w:cstheme="minorHAnsi"/>
        </w:rPr>
        <w:t xml:space="preserve">October 2023: 64 </w:t>
      </w:r>
      <w:r w:rsidR="00CD0894" w:rsidRPr="00FF137E">
        <w:rPr>
          <w:rFonts w:asciiTheme="minorHAnsi" w:hAnsiTheme="minorHAnsi" w:cstheme="minorHAnsi"/>
        </w:rPr>
        <w:tab/>
      </w:r>
      <w:r w:rsidRPr="00FF137E">
        <w:rPr>
          <w:rFonts w:asciiTheme="minorHAnsi" w:hAnsiTheme="minorHAnsi" w:cstheme="minorHAnsi"/>
        </w:rPr>
        <w:t xml:space="preserve">November 2023: 52 </w:t>
      </w:r>
      <w:r w:rsidR="00CD0894" w:rsidRPr="00FF137E">
        <w:rPr>
          <w:rFonts w:asciiTheme="minorHAnsi" w:hAnsiTheme="minorHAnsi" w:cstheme="minorHAnsi"/>
        </w:rPr>
        <w:tab/>
      </w:r>
      <w:r w:rsidRPr="00FF137E">
        <w:rPr>
          <w:rFonts w:asciiTheme="minorHAnsi" w:hAnsiTheme="minorHAnsi" w:cstheme="minorHAnsi"/>
        </w:rPr>
        <w:t xml:space="preserve">December 2023: 59 </w:t>
      </w:r>
    </w:p>
    <w:p w14:paraId="597A1117" w14:textId="27BA5F25" w:rsidR="00112D49" w:rsidRPr="00FF137E" w:rsidRDefault="00030F63" w:rsidP="00CD0894">
      <w:pPr>
        <w:pStyle w:val="BodyText"/>
        <w:tabs>
          <w:tab w:val="left" w:pos="4140"/>
          <w:tab w:val="left" w:pos="7200"/>
        </w:tabs>
        <w:ind w:left="630" w:right="1032"/>
        <w:rPr>
          <w:rFonts w:asciiTheme="minorHAnsi" w:hAnsiTheme="minorHAnsi" w:cstheme="minorHAnsi"/>
          <w:spacing w:val="-2"/>
        </w:rPr>
      </w:pPr>
      <w:r w:rsidRPr="00FF137E">
        <w:rPr>
          <w:rFonts w:asciiTheme="minorHAnsi" w:hAnsiTheme="minorHAnsi" w:cstheme="minorHAnsi"/>
        </w:rPr>
        <w:t xml:space="preserve">January 2024: 84 </w:t>
      </w:r>
      <w:r w:rsidR="00CD0894" w:rsidRPr="00FF137E">
        <w:rPr>
          <w:rFonts w:asciiTheme="minorHAnsi" w:hAnsiTheme="minorHAnsi" w:cstheme="minorHAnsi"/>
        </w:rPr>
        <w:tab/>
      </w:r>
      <w:r w:rsidRPr="00FF137E">
        <w:rPr>
          <w:rFonts w:asciiTheme="minorHAnsi" w:hAnsiTheme="minorHAnsi" w:cstheme="minorHAnsi"/>
        </w:rPr>
        <w:t xml:space="preserve">February 2024: 34 </w:t>
      </w:r>
      <w:r w:rsidR="00CD0894" w:rsidRPr="00FF137E">
        <w:rPr>
          <w:rFonts w:asciiTheme="minorHAnsi" w:hAnsiTheme="minorHAnsi" w:cstheme="minorHAnsi"/>
        </w:rPr>
        <w:tab/>
      </w:r>
      <w:r w:rsidRPr="00FF137E">
        <w:rPr>
          <w:rFonts w:asciiTheme="minorHAnsi" w:hAnsiTheme="minorHAnsi" w:cstheme="minorHAnsi"/>
        </w:rPr>
        <w:t>March 2024: 76</w:t>
      </w:r>
    </w:p>
    <w:p w14:paraId="1C4338AB" w14:textId="1956A817" w:rsidR="00CD0894" w:rsidRPr="00FF137E" w:rsidRDefault="00EA6754" w:rsidP="00FE69A8">
      <w:pPr>
        <w:pStyle w:val="BodyText"/>
        <w:tabs>
          <w:tab w:val="left" w:pos="4140"/>
          <w:tab w:val="left" w:pos="7200"/>
        </w:tabs>
        <w:ind w:left="630" w:right="1032"/>
        <w:rPr>
          <w:rFonts w:asciiTheme="minorHAnsi" w:hAnsiTheme="minorHAnsi" w:cstheme="minorHAnsi"/>
        </w:rPr>
      </w:pPr>
      <w:r w:rsidRPr="00FF137E">
        <w:rPr>
          <w:rFonts w:asciiTheme="minorHAnsi" w:hAnsiTheme="minorHAnsi" w:cstheme="minorHAnsi"/>
          <w:spacing w:val="-5"/>
        </w:rPr>
        <w:t>April 2024:</w:t>
      </w:r>
      <w:r w:rsidR="007D0F6E" w:rsidRPr="00FF137E">
        <w:rPr>
          <w:rFonts w:asciiTheme="minorHAnsi" w:hAnsiTheme="minorHAnsi" w:cstheme="minorHAnsi"/>
          <w:spacing w:val="-5"/>
        </w:rPr>
        <w:t xml:space="preserve"> 48</w:t>
      </w:r>
      <w:r w:rsidRPr="00FF137E">
        <w:rPr>
          <w:rFonts w:asciiTheme="minorHAnsi" w:hAnsiTheme="minorHAnsi" w:cstheme="minorHAnsi"/>
          <w:spacing w:val="-5"/>
        </w:rPr>
        <w:tab/>
        <w:t>May 2024:</w:t>
      </w:r>
      <w:r w:rsidR="007D0F6E" w:rsidRPr="00FF137E">
        <w:rPr>
          <w:rFonts w:asciiTheme="minorHAnsi" w:hAnsiTheme="minorHAnsi" w:cstheme="minorHAnsi"/>
          <w:spacing w:val="-5"/>
        </w:rPr>
        <w:t xml:space="preserve"> 68</w:t>
      </w:r>
      <w:r w:rsidRPr="00FF137E">
        <w:rPr>
          <w:rFonts w:asciiTheme="minorHAnsi" w:hAnsiTheme="minorHAnsi" w:cstheme="minorHAnsi"/>
          <w:spacing w:val="-5"/>
        </w:rPr>
        <w:tab/>
        <w:t>June 2024:</w:t>
      </w:r>
      <w:r w:rsidR="007D0F6E" w:rsidRPr="00FF137E">
        <w:rPr>
          <w:rFonts w:asciiTheme="minorHAnsi" w:hAnsiTheme="minorHAnsi" w:cstheme="minorHAnsi"/>
          <w:spacing w:val="-5"/>
        </w:rPr>
        <w:t xml:space="preserve"> </w:t>
      </w:r>
      <w:r w:rsidR="00EA0BF3" w:rsidRPr="00FF137E">
        <w:rPr>
          <w:rFonts w:asciiTheme="minorHAnsi" w:hAnsiTheme="minorHAnsi" w:cstheme="minorHAnsi"/>
          <w:spacing w:val="-5"/>
        </w:rPr>
        <w:t>39</w:t>
      </w:r>
    </w:p>
    <w:p w14:paraId="3AEE7C0B" w14:textId="77777777" w:rsidR="00112D49" w:rsidRPr="00FF137E" w:rsidRDefault="00112D49">
      <w:pPr>
        <w:pStyle w:val="BodyText"/>
        <w:rPr>
          <w:rFonts w:asciiTheme="minorHAnsi" w:hAnsiTheme="minorHAnsi" w:cstheme="minorHAnsi"/>
        </w:rPr>
      </w:pPr>
    </w:p>
    <w:p w14:paraId="3BFF8B1E" w14:textId="0AB42FFB" w:rsidR="00C52CD3" w:rsidRPr="00FF137E" w:rsidRDefault="00C52CD3" w:rsidP="00FE69A8">
      <w:pPr>
        <w:pStyle w:val="BodyText"/>
        <w:ind w:left="630"/>
        <w:rPr>
          <w:rFonts w:asciiTheme="minorHAnsi" w:hAnsiTheme="minorHAnsi" w:cstheme="minorHAnsi"/>
        </w:rPr>
      </w:pPr>
      <w:r w:rsidRPr="00FF137E">
        <w:rPr>
          <w:rFonts w:asciiTheme="minorHAnsi" w:hAnsiTheme="minorHAnsi" w:cstheme="minorHAnsi"/>
        </w:rPr>
        <w:t xml:space="preserve">Children Legally Free for Adoption: </w:t>
      </w:r>
      <w:r w:rsidR="00EA0BF3" w:rsidRPr="00FF137E">
        <w:rPr>
          <w:rFonts w:asciiTheme="minorHAnsi" w:hAnsiTheme="minorHAnsi" w:cstheme="minorHAnsi"/>
        </w:rPr>
        <w:t>628</w:t>
      </w:r>
      <w:r w:rsidRPr="00FF137E">
        <w:rPr>
          <w:rFonts w:asciiTheme="minorHAnsi" w:hAnsiTheme="minorHAnsi" w:cstheme="minorHAnsi"/>
        </w:rPr>
        <w:t xml:space="preserve"> individual children </w:t>
      </w:r>
    </w:p>
    <w:p w14:paraId="2D2B0ACE" w14:textId="4A3C60B0" w:rsidR="00C52CD3" w:rsidRPr="00FF137E" w:rsidRDefault="00C52CD3" w:rsidP="00FE69A8">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rPr>
        <w:t xml:space="preserve">July 2023: 46 </w:t>
      </w:r>
      <w:r w:rsidR="00EA6754" w:rsidRPr="00FF137E">
        <w:rPr>
          <w:rFonts w:asciiTheme="minorHAnsi" w:hAnsiTheme="minorHAnsi" w:cstheme="minorHAnsi"/>
        </w:rPr>
        <w:tab/>
      </w:r>
      <w:r w:rsidRPr="00FF137E">
        <w:rPr>
          <w:rFonts w:asciiTheme="minorHAnsi" w:hAnsiTheme="minorHAnsi" w:cstheme="minorHAnsi"/>
        </w:rPr>
        <w:t xml:space="preserve">August 2023: 64 </w:t>
      </w:r>
      <w:r w:rsidR="00EA6754" w:rsidRPr="00FF137E">
        <w:rPr>
          <w:rFonts w:asciiTheme="minorHAnsi" w:hAnsiTheme="minorHAnsi" w:cstheme="minorHAnsi"/>
        </w:rPr>
        <w:tab/>
      </w:r>
      <w:r w:rsidRPr="00FF137E">
        <w:rPr>
          <w:rFonts w:asciiTheme="minorHAnsi" w:hAnsiTheme="minorHAnsi" w:cstheme="minorHAnsi"/>
        </w:rPr>
        <w:t xml:space="preserve">September 2023: 54 </w:t>
      </w:r>
    </w:p>
    <w:p w14:paraId="411D8A62" w14:textId="42EA860B" w:rsidR="00C52CD3" w:rsidRPr="00FF137E" w:rsidRDefault="00C52CD3" w:rsidP="00FE69A8">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rPr>
        <w:t xml:space="preserve">October 2023: 48 </w:t>
      </w:r>
      <w:r w:rsidR="00EA6754" w:rsidRPr="00FF137E">
        <w:rPr>
          <w:rFonts w:asciiTheme="minorHAnsi" w:hAnsiTheme="minorHAnsi" w:cstheme="minorHAnsi"/>
        </w:rPr>
        <w:tab/>
      </w:r>
      <w:r w:rsidRPr="00FF137E">
        <w:rPr>
          <w:rFonts w:asciiTheme="minorHAnsi" w:hAnsiTheme="minorHAnsi" w:cstheme="minorHAnsi"/>
        </w:rPr>
        <w:t xml:space="preserve">November 2023: 54 </w:t>
      </w:r>
      <w:r w:rsidR="00EA6754" w:rsidRPr="00FF137E">
        <w:rPr>
          <w:rFonts w:asciiTheme="minorHAnsi" w:hAnsiTheme="minorHAnsi" w:cstheme="minorHAnsi"/>
        </w:rPr>
        <w:tab/>
      </w:r>
      <w:r w:rsidRPr="00FF137E">
        <w:rPr>
          <w:rFonts w:asciiTheme="minorHAnsi" w:hAnsiTheme="minorHAnsi" w:cstheme="minorHAnsi"/>
        </w:rPr>
        <w:t xml:space="preserve">December 2023: 42 </w:t>
      </w:r>
    </w:p>
    <w:p w14:paraId="6A197FEB" w14:textId="4FDD87C7" w:rsidR="00112D49" w:rsidRPr="00FF137E" w:rsidRDefault="00C52CD3" w:rsidP="00EA6754">
      <w:pPr>
        <w:pStyle w:val="BodyText"/>
        <w:tabs>
          <w:tab w:val="left" w:pos="4140"/>
          <w:tab w:val="left" w:pos="7200"/>
        </w:tabs>
        <w:ind w:left="630"/>
        <w:rPr>
          <w:rFonts w:asciiTheme="minorHAnsi" w:hAnsiTheme="minorHAnsi" w:cstheme="minorHAnsi"/>
          <w:spacing w:val="-5"/>
        </w:rPr>
      </w:pPr>
      <w:r w:rsidRPr="00FF137E">
        <w:rPr>
          <w:rFonts w:asciiTheme="minorHAnsi" w:hAnsiTheme="minorHAnsi" w:cstheme="minorHAnsi"/>
        </w:rPr>
        <w:t xml:space="preserve">January 2024: 72 </w:t>
      </w:r>
      <w:r w:rsidR="00EA6754" w:rsidRPr="00FF137E">
        <w:rPr>
          <w:rFonts w:asciiTheme="minorHAnsi" w:hAnsiTheme="minorHAnsi" w:cstheme="minorHAnsi"/>
        </w:rPr>
        <w:tab/>
      </w:r>
      <w:r w:rsidRPr="00FF137E">
        <w:rPr>
          <w:rFonts w:asciiTheme="minorHAnsi" w:hAnsiTheme="minorHAnsi" w:cstheme="minorHAnsi"/>
        </w:rPr>
        <w:t xml:space="preserve">February 2024: 53 </w:t>
      </w:r>
      <w:r w:rsidR="00EA6754" w:rsidRPr="00FF137E">
        <w:rPr>
          <w:rFonts w:asciiTheme="minorHAnsi" w:hAnsiTheme="minorHAnsi" w:cstheme="minorHAnsi"/>
        </w:rPr>
        <w:tab/>
      </w:r>
      <w:r w:rsidRPr="00FF137E">
        <w:rPr>
          <w:rFonts w:asciiTheme="minorHAnsi" w:hAnsiTheme="minorHAnsi" w:cstheme="minorHAnsi"/>
        </w:rPr>
        <w:t>March 2024: 42</w:t>
      </w:r>
    </w:p>
    <w:p w14:paraId="3E9EDB0B" w14:textId="7C4EEB37" w:rsidR="008A0DE0" w:rsidRPr="00FF137E" w:rsidRDefault="008A0DE0" w:rsidP="00FE69A8">
      <w:pPr>
        <w:pStyle w:val="BodyText"/>
        <w:tabs>
          <w:tab w:val="left" w:pos="4140"/>
          <w:tab w:val="left" w:pos="7200"/>
        </w:tabs>
        <w:ind w:left="630"/>
        <w:rPr>
          <w:rFonts w:asciiTheme="minorHAnsi" w:hAnsiTheme="minorHAnsi" w:cstheme="minorHAnsi"/>
        </w:rPr>
      </w:pPr>
      <w:r w:rsidRPr="00FF137E">
        <w:rPr>
          <w:rFonts w:asciiTheme="minorHAnsi" w:hAnsiTheme="minorHAnsi" w:cstheme="minorHAnsi"/>
          <w:spacing w:val="-5"/>
        </w:rPr>
        <w:t>April 2024:</w:t>
      </w:r>
      <w:r w:rsidR="00EA0BF3" w:rsidRPr="00FF137E">
        <w:rPr>
          <w:rFonts w:asciiTheme="minorHAnsi" w:hAnsiTheme="minorHAnsi" w:cstheme="minorHAnsi"/>
          <w:spacing w:val="-5"/>
        </w:rPr>
        <w:t xml:space="preserve"> 43</w:t>
      </w:r>
      <w:r w:rsidRPr="00FF137E">
        <w:rPr>
          <w:rFonts w:asciiTheme="minorHAnsi" w:hAnsiTheme="minorHAnsi" w:cstheme="minorHAnsi"/>
          <w:spacing w:val="-5"/>
        </w:rPr>
        <w:tab/>
        <w:t>May 2024:</w:t>
      </w:r>
      <w:r w:rsidR="00EA0BF3" w:rsidRPr="00FF137E">
        <w:rPr>
          <w:rFonts w:asciiTheme="minorHAnsi" w:hAnsiTheme="minorHAnsi" w:cstheme="minorHAnsi"/>
          <w:spacing w:val="-5"/>
        </w:rPr>
        <w:t xml:space="preserve"> 81</w:t>
      </w:r>
      <w:r w:rsidRPr="00FF137E">
        <w:rPr>
          <w:rFonts w:asciiTheme="minorHAnsi" w:hAnsiTheme="minorHAnsi" w:cstheme="minorHAnsi"/>
          <w:spacing w:val="-5"/>
        </w:rPr>
        <w:tab/>
        <w:t>June 2024:</w:t>
      </w:r>
      <w:r w:rsidR="00EA0BF3" w:rsidRPr="00FF137E">
        <w:rPr>
          <w:rFonts w:asciiTheme="minorHAnsi" w:hAnsiTheme="minorHAnsi" w:cstheme="minorHAnsi"/>
          <w:spacing w:val="-5"/>
        </w:rPr>
        <w:t xml:space="preserve"> 29</w:t>
      </w:r>
    </w:p>
    <w:p w14:paraId="6F4D56F9" w14:textId="77777777" w:rsidR="00112D49" w:rsidRPr="00FF137E" w:rsidRDefault="00112D49">
      <w:pPr>
        <w:pStyle w:val="BodyText"/>
        <w:spacing w:before="21"/>
        <w:rPr>
          <w:rFonts w:asciiTheme="minorHAnsi" w:hAnsiTheme="minorHAnsi" w:cstheme="minorHAnsi"/>
        </w:rPr>
      </w:pPr>
    </w:p>
    <w:p w14:paraId="186289ED" w14:textId="77777777" w:rsidR="00233840" w:rsidRPr="00FF137E" w:rsidRDefault="00DC3A48" w:rsidP="00FE69A8">
      <w:pPr>
        <w:pStyle w:val="BodyText"/>
        <w:spacing w:line="276" w:lineRule="auto"/>
        <w:ind w:left="360" w:right="1032"/>
        <w:rPr>
          <w:rFonts w:asciiTheme="minorHAnsi" w:hAnsiTheme="minorHAnsi" w:cstheme="minorHAnsi"/>
          <w:b/>
          <w:color w:val="2E5395"/>
          <w:spacing w:val="40"/>
        </w:rPr>
      </w:pPr>
      <w:r w:rsidRPr="00FF137E">
        <w:rPr>
          <w:rFonts w:asciiTheme="minorHAnsi" w:hAnsiTheme="minorHAnsi" w:cstheme="minorHAnsi"/>
          <w:b/>
          <w:color w:val="2E5395"/>
        </w:rPr>
        <w:t>Service Decision-Making process for Family Support Services (45 CFR 1357.15(r))</w:t>
      </w:r>
      <w:r w:rsidRPr="00FF137E">
        <w:rPr>
          <w:rFonts w:asciiTheme="minorHAnsi" w:hAnsiTheme="minorHAnsi" w:cstheme="minorHAnsi"/>
          <w:b/>
          <w:color w:val="2E5395"/>
          <w:spacing w:val="40"/>
        </w:rPr>
        <w:t xml:space="preserve"> </w:t>
      </w:r>
    </w:p>
    <w:p w14:paraId="11E3A110" w14:textId="77777777" w:rsidR="0046525A" w:rsidRPr="00FF137E" w:rsidRDefault="0046525A" w:rsidP="00FE69A8">
      <w:pPr>
        <w:pStyle w:val="BodyText"/>
        <w:spacing w:after="160" w:line="276" w:lineRule="auto"/>
        <w:ind w:left="360" w:right="1037"/>
        <w:jc w:val="both"/>
        <w:rPr>
          <w:rFonts w:asciiTheme="minorHAnsi" w:hAnsiTheme="minorHAnsi" w:cstheme="minorHAnsi"/>
        </w:rPr>
      </w:pPr>
      <w:r w:rsidRPr="00FF137E">
        <w:rPr>
          <w:rFonts w:asciiTheme="minorHAnsi" w:hAnsiTheme="minorHAnsi" w:cstheme="minorHAnsi"/>
        </w:rPr>
        <w:t>MDCPS continues to work with Evident Change on developing and implementing the Structure Decision Making Process (Community Response). Community Response (CR) is a method of differential response that allows the MS Department of Child Protection services to partner with community providers in completing family assessments at risk of child maltreatment and intervene when appropriate with a combination of community-based services and intensive in -home services. Community Response is an alternative pathway that allows the Prevention Unit to coordinate response for families at risk of child maltreatment rather than the traditional investigative response. The goals of Community Response are to maintain children in their homes and communities when safely possible and strengthen families by providing preservation resources from community-based entities.</w:t>
      </w:r>
    </w:p>
    <w:p w14:paraId="069F41CC" w14:textId="77777777" w:rsidR="0046525A" w:rsidRPr="00FF137E" w:rsidRDefault="0046525A" w:rsidP="00FE69A8">
      <w:pPr>
        <w:pStyle w:val="BodyText"/>
        <w:spacing w:after="160" w:line="276" w:lineRule="auto"/>
        <w:ind w:left="360" w:right="1037"/>
        <w:jc w:val="both"/>
        <w:rPr>
          <w:rFonts w:asciiTheme="minorHAnsi" w:hAnsiTheme="minorHAnsi" w:cstheme="minorHAnsi"/>
        </w:rPr>
      </w:pPr>
      <w:r w:rsidRPr="00FF137E">
        <w:rPr>
          <w:rFonts w:asciiTheme="minorHAnsi" w:hAnsiTheme="minorHAnsi" w:cstheme="minorHAnsi"/>
        </w:rPr>
        <w:t>As with investigations, Community Response is initiated through the Mississippi Centralized Intake Assessment Hotline. The focus remains the safety and well-being of the child and promotes permanency. There is not a disposition of “substantiated” or “unsubstantiated”. Community involvement and connecting a family to informal, supportive resources in their local communities are crucial aspects to a successful intervention for all types of CR cases.</w:t>
      </w:r>
    </w:p>
    <w:p w14:paraId="306D782A" w14:textId="69E65872" w:rsidR="00112D49" w:rsidRPr="00FF137E" w:rsidRDefault="0046525A" w:rsidP="00FE69A8">
      <w:pPr>
        <w:spacing w:line="276" w:lineRule="auto"/>
        <w:ind w:left="360" w:right="1037" w:hanging="30"/>
        <w:rPr>
          <w:rFonts w:asciiTheme="minorHAnsi" w:hAnsiTheme="minorHAnsi" w:cstheme="minorHAnsi"/>
          <w:sz w:val="24"/>
          <w:szCs w:val="24"/>
        </w:rPr>
      </w:pPr>
      <w:r w:rsidRPr="00FF137E">
        <w:rPr>
          <w:rFonts w:asciiTheme="minorHAnsi" w:hAnsiTheme="minorHAnsi" w:cstheme="minorHAnsi"/>
          <w:sz w:val="24"/>
          <w:szCs w:val="24"/>
        </w:rPr>
        <w:t xml:space="preserve">A Community Response Policy has been developed and drafted. A final copy upon approval will </w:t>
      </w:r>
      <w:r w:rsidRPr="00FF137E">
        <w:rPr>
          <w:rFonts w:asciiTheme="minorHAnsi" w:hAnsiTheme="minorHAnsi" w:cstheme="minorHAnsi"/>
          <w:sz w:val="24"/>
          <w:szCs w:val="24"/>
        </w:rPr>
        <w:lastRenderedPageBreak/>
        <w:t>be provided.</w:t>
      </w:r>
    </w:p>
    <w:p w14:paraId="56740751" w14:textId="77777777" w:rsidR="00106592" w:rsidRPr="00FF137E" w:rsidRDefault="00106592" w:rsidP="00106592">
      <w:pPr>
        <w:ind w:left="360"/>
        <w:contextualSpacing/>
        <w:rPr>
          <w:rFonts w:asciiTheme="minorHAnsi" w:hAnsiTheme="minorHAnsi" w:cstheme="minorHAnsi"/>
          <w:sz w:val="24"/>
          <w:szCs w:val="24"/>
        </w:rPr>
      </w:pPr>
    </w:p>
    <w:p w14:paraId="3C497FCC" w14:textId="77777777" w:rsidR="00106592" w:rsidRPr="00FF137E" w:rsidRDefault="00106592" w:rsidP="005209C6">
      <w:pPr>
        <w:keepNext/>
        <w:keepLines/>
        <w:ind w:left="288" w:right="1070"/>
        <w:outlineLvl w:val="1"/>
        <w:rPr>
          <w:rFonts w:asciiTheme="minorHAnsi" w:eastAsiaTheme="majorEastAsia" w:hAnsiTheme="minorHAnsi" w:cstheme="minorHAnsi"/>
          <w:b/>
          <w:bCs/>
          <w:color w:val="365F91" w:themeColor="accent1" w:themeShade="BF"/>
          <w:sz w:val="26"/>
          <w:szCs w:val="26"/>
        </w:rPr>
      </w:pPr>
      <w:bookmarkStart w:id="44" w:name="_Toc75957338"/>
      <w:bookmarkStart w:id="45" w:name="_Toc106895202"/>
      <w:bookmarkStart w:id="46" w:name="_Toc121997591"/>
      <w:r w:rsidRPr="00FF137E">
        <w:rPr>
          <w:rFonts w:asciiTheme="minorHAnsi" w:eastAsiaTheme="majorEastAsia" w:hAnsiTheme="minorHAnsi" w:cstheme="minorHAnsi"/>
          <w:b/>
          <w:bCs/>
          <w:color w:val="365F91" w:themeColor="accent1" w:themeShade="BF"/>
          <w:sz w:val="26"/>
          <w:szCs w:val="26"/>
        </w:rPr>
        <w:t>Division X Supplemental Funding from the Supporting Foster Youth and Families Through the Pandemic Act</w:t>
      </w:r>
    </w:p>
    <w:p w14:paraId="6AB898FD" w14:textId="77777777" w:rsidR="00106592" w:rsidRPr="00FF137E" w:rsidRDefault="00106592" w:rsidP="00106592">
      <w:pPr>
        <w:keepNext/>
        <w:keepLines/>
        <w:ind w:left="288"/>
        <w:outlineLvl w:val="1"/>
        <w:rPr>
          <w:rFonts w:asciiTheme="minorHAnsi" w:eastAsiaTheme="majorEastAsia" w:hAnsiTheme="minorHAnsi" w:cstheme="minorHAnsi"/>
          <w:b/>
          <w:bCs/>
          <w:sz w:val="26"/>
          <w:szCs w:val="26"/>
        </w:rPr>
      </w:pPr>
    </w:p>
    <w:p w14:paraId="46D2009F" w14:textId="77777777" w:rsidR="00106592" w:rsidRPr="00FF137E" w:rsidRDefault="00106592" w:rsidP="00106592">
      <w:pPr>
        <w:keepNext/>
        <w:keepLines/>
        <w:spacing w:line="276" w:lineRule="auto"/>
        <w:ind w:left="288"/>
        <w:outlineLvl w:val="1"/>
        <w:rPr>
          <w:rFonts w:asciiTheme="minorHAnsi" w:eastAsiaTheme="majorEastAsia" w:hAnsiTheme="minorHAnsi" w:cstheme="minorHAnsi"/>
          <w:b/>
          <w:bCs/>
          <w:color w:val="365F91" w:themeColor="accent1" w:themeShade="BF"/>
          <w:sz w:val="24"/>
          <w:szCs w:val="24"/>
        </w:rPr>
      </w:pPr>
      <w:r w:rsidRPr="00FF137E">
        <w:rPr>
          <w:rFonts w:asciiTheme="minorHAnsi" w:eastAsiaTheme="majorEastAsia" w:hAnsiTheme="minorHAnsi" w:cstheme="minorHAnsi"/>
          <w:b/>
          <w:bCs/>
          <w:color w:val="365F91" w:themeColor="accent1" w:themeShade="BF"/>
          <w:sz w:val="24"/>
          <w:szCs w:val="24"/>
        </w:rPr>
        <w:t>Service Decision-Making process for Family Support Services (45 CFR 1357.15(r))</w:t>
      </w:r>
      <w:bookmarkEnd w:id="44"/>
      <w:bookmarkEnd w:id="45"/>
      <w:bookmarkEnd w:id="46"/>
      <w:r w:rsidRPr="00FF137E">
        <w:rPr>
          <w:rFonts w:asciiTheme="minorHAnsi" w:eastAsiaTheme="majorEastAsia" w:hAnsiTheme="minorHAnsi" w:cstheme="minorHAnsi"/>
          <w:b/>
          <w:bCs/>
          <w:color w:val="365F91" w:themeColor="accent1" w:themeShade="BF"/>
          <w:sz w:val="24"/>
          <w:szCs w:val="24"/>
        </w:rPr>
        <w:t xml:space="preserve"> </w:t>
      </w:r>
    </w:p>
    <w:p w14:paraId="016E9E05" w14:textId="77777777" w:rsidR="00106592" w:rsidRPr="00FF137E" w:rsidRDefault="00106592" w:rsidP="00FE69A8">
      <w:pPr>
        <w:spacing w:line="276" w:lineRule="auto"/>
        <w:ind w:left="360" w:right="1070"/>
        <w:jc w:val="both"/>
        <w:rPr>
          <w:rFonts w:asciiTheme="minorHAnsi" w:hAnsiTheme="minorHAnsi" w:cstheme="minorHAnsi"/>
          <w:color w:val="000000"/>
          <w:sz w:val="24"/>
          <w:szCs w:val="24"/>
          <w:shd w:val="clear" w:color="auto" w:fill="FFFFFF"/>
        </w:rPr>
      </w:pPr>
      <w:r w:rsidRPr="00FF137E">
        <w:rPr>
          <w:rFonts w:asciiTheme="minorHAnsi" w:hAnsiTheme="minorHAnsi" w:cstheme="minorHAnsi"/>
          <w:color w:val="000000"/>
          <w:sz w:val="24"/>
          <w:szCs w:val="24"/>
          <w:shd w:val="clear" w:color="auto" w:fill="FFFFFF"/>
        </w:rPr>
        <w:t xml:space="preserve">Please see section regarding </w:t>
      </w:r>
      <w:proofErr w:type="spellStart"/>
      <w:r w:rsidRPr="00FF137E">
        <w:rPr>
          <w:rFonts w:asciiTheme="minorHAnsi" w:hAnsiTheme="minorHAnsi" w:cstheme="minorHAnsi"/>
          <w:color w:val="000000"/>
          <w:sz w:val="24"/>
          <w:szCs w:val="24"/>
          <w:shd w:val="clear" w:color="auto" w:fill="FFFFFF"/>
        </w:rPr>
        <w:t>MaryLee</w:t>
      </w:r>
      <w:proofErr w:type="spellEnd"/>
      <w:r w:rsidRPr="00FF137E">
        <w:rPr>
          <w:rFonts w:asciiTheme="minorHAnsi" w:hAnsiTheme="minorHAnsi" w:cstheme="minorHAnsi"/>
          <w:color w:val="000000"/>
          <w:sz w:val="24"/>
          <w:szCs w:val="24"/>
          <w:shd w:val="clear" w:color="auto" w:fill="FFFFFF"/>
        </w:rPr>
        <w:t xml:space="preserve"> Allen Promoting Safe and Stable Families (PSSF) (title IV-B, subpart 2) which identifies how the state addressed the Family Support Services component of the PSSF program. Specific percentages of title IV-B, sub-</w:t>
      </w:r>
      <w:proofErr w:type="spellStart"/>
      <w:r w:rsidRPr="00FF137E">
        <w:rPr>
          <w:rFonts w:asciiTheme="minorHAnsi" w:hAnsiTheme="minorHAnsi" w:cstheme="minorHAnsi"/>
          <w:color w:val="000000"/>
          <w:sz w:val="24"/>
          <w:szCs w:val="24"/>
          <w:shd w:val="clear" w:color="auto" w:fill="FFFFFF"/>
        </w:rPr>
        <w:t>part</w:t>
      </w:r>
      <w:proofErr w:type="spellEnd"/>
      <w:r w:rsidRPr="00FF137E">
        <w:rPr>
          <w:rFonts w:asciiTheme="minorHAnsi" w:hAnsiTheme="minorHAnsi" w:cstheme="minorHAnsi"/>
          <w:color w:val="000000"/>
          <w:sz w:val="24"/>
          <w:szCs w:val="24"/>
          <w:shd w:val="clear" w:color="auto" w:fill="FFFFFF"/>
        </w:rPr>
        <w:t xml:space="preserve"> 2 funds are identified in the CFS 101-Part 1. </w:t>
      </w:r>
    </w:p>
    <w:p w14:paraId="72A7B9A6" w14:textId="77777777" w:rsidR="00112D49" w:rsidRPr="00FF137E" w:rsidRDefault="00112D49">
      <w:pPr>
        <w:pStyle w:val="BodyText"/>
        <w:spacing w:before="43"/>
        <w:rPr>
          <w:rFonts w:asciiTheme="minorHAnsi" w:hAnsiTheme="minorHAnsi" w:cstheme="minorHAnsi"/>
        </w:rPr>
      </w:pPr>
    </w:p>
    <w:p w14:paraId="74DA6F63" w14:textId="77777777" w:rsidR="00A04797" w:rsidRPr="00FF137E" w:rsidRDefault="00A04797">
      <w:pPr>
        <w:pStyle w:val="BodyText"/>
        <w:spacing w:before="43"/>
        <w:rPr>
          <w:rFonts w:asciiTheme="minorHAnsi" w:hAnsiTheme="minorHAnsi" w:cstheme="minorHAnsi"/>
        </w:rPr>
      </w:pPr>
    </w:p>
    <w:p w14:paraId="2789FFB4" w14:textId="77777777" w:rsidR="00112D49" w:rsidRPr="00FF137E" w:rsidRDefault="00DC3A48">
      <w:pPr>
        <w:pStyle w:val="Heading5"/>
        <w:ind w:left="300"/>
        <w:jc w:val="left"/>
        <w:rPr>
          <w:rFonts w:asciiTheme="minorHAnsi" w:hAnsiTheme="minorHAnsi" w:cstheme="minorHAnsi"/>
        </w:rPr>
      </w:pPr>
      <w:r w:rsidRPr="00FF137E">
        <w:rPr>
          <w:rFonts w:asciiTheme="minorHAnsi" w:hAnsiTheme="minorHAnsi" w:cstheme="minorHAnsi"/>
          <w:color w:val="2E5395"/>
        </w:rPr>
        <w:t>Populations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Greatest Risk</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Maltreatment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(section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432(a)(10)</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 xml:space="preserve">the </w:t>
      </w:r>
      <w:r w:rsidRPr="00FF137E">
        <w:rPr>
          <w:rFonts w:asciiTheme="minorHAnsi" w:hAnsiTheme="minorHAnsi" w:cstheme="minorHAnsi"/>
          <w:color w:val="2E5395"/>
          <w:spacing w:val="-4"/>
        </w:rPr>
        <w:t>Act)</w:t>
      </w:r>
    </w:p>
    <w:p w14:paraId="74237388" w14:textId="265D5256" w:rsidR="00112D49" w:rsidRPr="00FF137E" w:rsidRDefault="00DC3A48">
      <w:pPr>
        <w:pStyle w:val="BodyText"/>
        <w:spacing w:before="41" w:line="276" w:lineRule="auto"/>
        <w:ind w:left="660" w:right="1032"/>
        <w:rPr>
          <w:rFonts w:asciiTheme="minorHAnsi" w:hAnsiTheme="minorHAnsi" w:cstheme="minorHAnsi"/>
        </w:rPr>
      </w:pPr>
      <w:r w:rsidRPr="00FF137E">
        <w:rPr>
          <w:rFonts w:asciiTheme="minorHAnsi" w:hAnsiTheme="minorHAnsi" w:cstheme="minorHAnsi"/>
        </w:rPr>
        <w:t>Of</w:t>
      </w:r>
      <w:r w:rsidRPr="00FF137E">
        <w:rPr>
          <w:rFonts w:asciiTheme="minorHAnsi" w:hAnsiTheme="minorHAnsi" w:cstheme="minorHAnsi"/>
          <w:spacing w:val="24"/>
        </w:rPr>
        <w:t xml:space="preserve"> </w:t>
      </w:r>
      <w:r w:rsidRPr="00FF137E">
        <w:rPr>
          <w:rFonts w:asciiTheme="minorHAnsi" w:hAnsiTheme="minorHAnsi" w:cstheme="minorHAnsi"/>
        </w:rPr>
        <w:t>the</w:t>
      </w:r>
      <w:r w:rsidRPr="00FF137E">
        <w:rPr>
          <w:rFonts w:asciiTheme="minorHAnsi" w:hAnsiTheme="minorHAnsi" w:cstheme="minorHAnsi"/>
          <w:spacing w:val="25"/>
        </w:rPr>
        <w:t xml:space="preserve"> </w:t>
      </w:r>
      <w:r w:rsidRPr="00FF137E">
        <w:rPr>
          <w:rFonts w:asciiTheme="minorHAnsi" w:hAnsiTheme="minorHAnsi" w:cstheme="minorHAnsi"/>
        </w:rPr>
        <w:t>children</w:t>
      </w:r>
      <w:r w:rsidRPr="00FF137E">
        <w:rPr>
          <w:rFonts w:asciiTheme="minorHAnsi" w:hAnsiTheme="minorHAnsi" w:cstheme="minorHAnsi"/>
          <w:spacing w:val="25"/>
        </w:rPr>
        <w:t xml:space="preserve"> </w:t>
      </w:r>
      <w:r w:rsidRPr="00FF137E">
        <w:rPr>
          <w:rFonts w:asciiTheme="minorHAnsi" w:hAnsiTheme="minorHAnsi" w:cstheme="minorHAnsi"/>
        </w:rPr>
        <w:t>that</w:t>
      </w:r>
      <w:r w:rsidRPr="00FF137E">
        <w:rPr>
          <w:rFonts w:asciiTheme="minorHAnsi" w:hAnsiTheme="minorHAnsi" w:cstheme="minorHAnsi"/>
          <w:spacing w:val="25"/>
        </w:rPr>
        <w:t xml:space="preserve"> </w:t>
      </w:r>
      <w:r w:rsidRPr="00FF137E">
        <w:rPr>
          <w:rFonts w:asciiTheme="minorHAnsi" w:hAnsiTheme="minorHAnsi" w:cstheme="minorHAnsi"/>
        </w:rPr>
        <w:t>were</w:t>
      </w:r>
      <w:r w:rsidRPr="00FF137E">
        <w:rPr>
          <w:rFonts w:asciiTheme="minorHAnsi" w:hAnsiTheme="minorHAnsi" w:cstheme="minorHAnsi"/>
          <w:spacing w:val="23"/>
        </w:rPr>
        <w:t xml:space="preserve"> </w:t>
      </w:r>
      <w:r w:rsidRPr="00FF137E">
        <w:rPr>
          <w:rFonts w:asciiTheme="minorHAnsi" w:hAnsiTheme="minorHAnsi" w:cstheme="minorHAnsi"/>
        </w:rPr>
        <w:t>substantiated</w:t>
      </w:r>
      <w:r w:rsidRPr="00FF137E">
        <w:rPr>
          <w:rFonts w:asciiTheme="minorHAnsi" w:hAnsiTheme="minorHAnsi" w:cstheme="minorHAnsi"/>
          <w:spacing w:val="25"/>
        </w:rPr>
        <w:t xml:space="preserve"> </w:t>
      </w:r>
      <w:r w:rsidRPr="00FF137E">
        <w:rPr>
          <w:rFonts w:asciiTheme="minorHAnsi" w:hAnsiTheme="minorHAnsi" w:cstheme="minorHAnsi"/>
        </w:rPr>
        <w:t>for</w:t>
      </w:r>
      <w:r w:rsidRPr="00FF137E">
        <w:rPr>
          <w:rFonts w:asciiTheme="minorHAnsi" w:hAnsiTheme="minorHAnsi" w:cstheme="minorHAnsi"/>
          <w:spacing w:val="24"/>
        </w:rPr>
        <w:t xml:space="preserve"> </w:t>
      </w:r>
      <w:r w:rsidRPr="00FF137E">
        <w:rPr>
          <w:rFonts w:asciiTheme="minorHAnsi" w:hAnsiTheme="minorHAnsi" w:cstheme="minorHAnsi"/>
        </w:rPr>
        <w:t>abuse</w:t>
      </w:r>
      <w:r w:rsidRPr="00FF137E">
        <w:rPr>
          <w:rFonts w:asciiTheme="minorHAnsi" w:hAnsiTheme="minorHAnsi" w:cstheme="minorHAnsi"/>
          <w:spacing w:val="24"/>
        </w:rPr>
        <w:t xml:space="preserve"> </w:t>
      </w:r>
      <w:r w:rsidRPr="00FF137E">
        <w:rPr>
          <w:rFonts w:asciiTheme="minorHAnsi" w:hAnsiTheme="minorHAnsi" w:cstheme="minorHAnsi"/>
        </w:rPr>
        <w:t>and</w:t>
      </w:r>
      <w:r w:rsidRPr="00FF137E">
        <w:rPr>
          <w:rFonts w:asciiTheme="minorHAnsi" w:hAnsiTheme="minorHAnsi" w:cstheme="minorHAnsi"/>
          <w:spacing w:val="25"/>
        </w:rPr>
        <w:t xml:space="preserve"> </w:t>
      </w:r>
      <w:r w:rsidRPr="00FF137E">
        <w:rPr>
          <w:rFonts w:asciiTheme="minorHAnsi" w:hAnsiTheme="minorHAnsi" w:cstheme="minorHAnsi"/>
        </w:rPr>
        <w:t>neglect</w:t>
      </w:r>
      <w:r w:rsidRPr="00FF137E">
        <w:rPr>
          <w:rFonts w:asciiTheme="minorHAnsi" w:hAnsiTheme="minorHAnsi" w:cstheme="minorHAnsi"/>
          <w:spacing w:val="26"/>
        </w:rPr>
        <w:t xml:space="preserve"> </w:t>
      </w:r>
      <w:r w:rsidRPr="00FF137E">
        <w:rPr>
          <w:rFonts w:asciiTheme="minorHAnsi" w:hAnsiTheme="minorHAnsi" w:cstheme="minorHAnsi"/>
        </w:rPr>
        <w:t>in</w:t>
      </w:r>
      <w:r w:rsidRPr="00FF137E">
        <w:rPr>
          <w:rFonts w:asciiTheme="minorHAnsi" w:hAnsiTheme="minorHAnsi" w:cstheme="minorHAnsi"/>
          <w:spacing w:val="26"/>
        </w:rPr>
        <w:t xml:space="preserve"> </w:t>
      </w:r>
      <w:r w:rsidRPr="00FF137E">
        <w:rPr>
          <w:rFonts w:asciiTheme="minorHAnsi" w:hAnsiTheme="minorHAnsi" w:cstheme="minorHAnsi"/>
        </w:rPr>
        <w:t>FFY</w:t>
      </w:r>
      <w:r w:rsidR="00143C59" w:rsidRPr="00FF137E">
        <w:rPr>
          <w:rFonts w:asciiTheme="minorHAnsi" w:hAnsiTheme="minorHAnsi" w:cstheme="minorHAnsi"/>
        </w:rPr>
        <w:t>22</w:t>
      </w:r>
      <w:r w:rsidRPr="00FF137E">
        <w:rPr>
          <w:rFonts w:asciiTheme="minorHAnsi" w:hAnsiTheme="minorHAnsi" w:cstheme="minorHAnsi"/>
        </w:rPr>
        <w:t>,</w:t>
      </w:r>
      <w:r w:rsidRPr="00FF137E">
        <w:rPr>
          <w:rFonts w:asciiTheme="minorHAnsi" w:hAnsiTheme="minorHAnsi" w:cstheme="minorHAnsi"/>
          <w:spacing w:val="25"/>
        </w:rPr>
        <w:t xml:space="preserve"> </w:t>
      </w:r>
      <w:r w:rsidRPr="00FF137E">
        <w:rPr>
          <w:rFonts w:asciiTheme="minorHAnsi" w:hAnsiTheme="minorHAnsi" w:cstheme="minorHAnsi"/>
        </w:rPr>
        <w:t>MDCPS</w:t>
      </w:r>
      <w:r w:rsidRPr="00FF137E">
        <w:rPr>
          <w:rFonts w:asciiTheme="minorHAnsi" w:hAnsiTheme="minorHAnsi" w:cstheme="minorHAnsi"/>
          <w:spacing w:val="24"/>
        </w:rPr>
        <w:t xml:space="preserve"> </w:t>
      </w:r>
      <w:r w:rsidRPr="00FF137E">
        <w:rPr>
          <w:rFonts w:asciiTheme="minorHAnsi" w:hAnsiTheme="minorHAnsi" w:cstheme="minorHAnsi"/>
        </w:rPr>
        <w:t>saw</w:t>
      </w:r>
      <w:r w:rsidRPr="00FF137E">
        <w:rPr>
          <w:rFonts w:asciiTheme="minorHAnsi" w:hAnsiTheme="minorHAnsi" w:cstheme="minorHAnsi"/>
          <w:spacing w:val="25"/>
        </w:rPr>
        <w:t xml:space="preserve"> </w:t>
      </w:r>
      <w:r w:rsidRPr="00FF137E">
        <w:rPr>
          <w:rFonts w:asciiTheme="minorHAnsi" w:hAnsiTheme="minorHAnsi" w:cstheme="minorHAnsi"/>
        </w:rPr>
        <w:t>the following underlying conditions contributing to abuse or neglect:</w:t>
      </w:r>
    </w:p>
    <w:p w14:paraId="0F140C4A" w14:textId="77777777" w:rsidR="00112D49" w:rsidRPr="00FF137E" w:rsidRDefault="00DC3A48">
      <w:pPr>
        <w:pStyle w:val="BodyText"/>
        <w:ind w:left="1372"/>
        <w:rPr>
          <w:rFonts w:asciiTheme="minorHAnsi" w:hAnsiTheme="minorHAnsi" w:cstheme="minorHAnsi"/>
          <w:sz w:val="20"/>
        </w:rPr>
      </w:pPr>
      <w:r w:rsidRPr="00FF137E">
        <w:rPr>
          <w:rFonts w:asciiTheme="minorHAnsi" w:hAnsiTheme="minorHAnsi" w:cstheme="minorHAnsi"/>
          <w:noProof/>
          <w:sz w:val="20"/>
        </w:rPr>
        <mc:AlternateContent>
          <mc:Choice Requires="wpg">
            <w:drawing>
              <wp:inline distT="0" distB="0" distL="0" distR="0" wp14:anchorId="75974BB0" wp14:editId="483F9FAA">
                <wp:extent cx="4581525" cy="2752725"/>
                <wp:effectExtent l="0" t="0" r="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61" name="Image 161"/>
                          <pic:cNvPicPr/>
                        </pic:nvPicPr>
                        <pic:blipFill>
                          <a:blip r:embed="rId35" cstate="print"/>
                          <a:stretch>
                            <a:fillRect/>
                          </a:stretch>
                        </pic:blipFill>
                        <pic:spPr>
                          <a:xfrm>
                            <a:off x="1275258" y="596031"/>
                            <a:ext cx="2028721" cy="1185009"/>
                          </a:xfrm>
                          <a:prstGeom prst="rect">
                            <a:avLst/>
                          </a:prstGeom>
                        </pic:spPr>
                      </pic:pic>
                      <wps:wsp>
                        <wps:cNvPr id="162" name="Graphic 162"/>
                        <wps:cNvSpPr/>
                        <wps:spPr>
                          <a:xfrm>
                            <a:off x="2230691" y="526986"/>
                            <a:ext cx="74295" cy="70485"/>
                          </a:xfrm>
                          <a:custGeom>
                            <a:avLst/>
                            <a:gdLst/>
                            <a:ahLst/>
                            <a:cxnLst/>
                            <a:rect l="l" t="t" r="r" b="b"/>
                            <a:pathLst>
                              <a:path w="74295" h="70485">
                                <a:moveTo>
                                  <a:pt x="74295" y="70103"/>
                                </a:moveTo>
                                <a:lnTo>
                                  <a:pt x="57023"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63" name="Graphic 163"/>
                        <wps:cNvSpPr/>
                        <wps:spPr>
                          <a:xfrm>
                            <a:off x="360108" y="2123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4" name="Graphic 164"/>
                        <wps:cNvSpPr/>
                        <wps:spPr>
                          <a:xfrm>
                            <a:off x="1674431" y="2123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5" name="Graphic 165"/>
                        <wps:cNvSpPr/>
                        <wps:spPr>
                          <a:xfrm>
                            <a:off x="2988881" y="2123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66" name="Graphic 166"/>
                        <wps:cNvSpPr/>
                        <wps:spPr>
                          <a:xfrm>
                            <a:off x="360108" y="2337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67" name="Graphic 167"/>
                        <wps:cNvSpPr/>
                        <wps:spPr>
                          <a:xfrm>
                            <a:off x="1674431" y="2337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68" name="Graphic 168"/>
                        <wps:cNvSpPr/>
                        <wps:spPr>
                          <a:xfrm>
                            <a:off x="2988881" y="2337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169" name="Graphic 169"/>
                        <wps:cNvSpPr/>
                        <wps:spPr>
                          <a:xfrm>
                            <a:off x="360108"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170" name="Graphic 170"/>
                        <wps:cNvSpPr/>
                        <wps:spPr>
                          <a:xfrm>
                            <a:off x="1674431"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E470D"/>
                          </a:solidFill>
                        </wps:spPr>
                        <wps:bodyPr wrap="square" lIns="0" tIns="0" rIns="0" bIns="0" rtlCol="0">
                          <a:prstTxWarp prst="textNoShape">
                            <a:avLst/>
                          </a:prstTxWarp>
                          <a:noAutofit/>
                        </wps:bodyPr>
                      </wps:wsp>
                      <wps:wsp>
                        <wps:cNvPr id="171" name="Graphic 171"/>
                        <wps:cNvSpPr/>
                        <wps:spPr>
                          <a:xfrm>
                            <a:off x="2988881"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26262"/>
                          </a:solidFill>
                        </wps:spPr>
                        <wps:bodyPr wrap="square" lIns="0" tIns="0" rIns="0" bIns="0" rtlCol="0">
                          <a:prstTxWarp prst="textNoShape">
                            <a:avLst/>
                          </a:prstTxWarp>
                          <a:noAutofit/>
                        </wps:bodyPr>
                      </wps:wsp>
                      <wps:wsp>
                        <wps:cNvPr id="172" name="Graphic 172"/>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73" name="Textbox 173"/>
                        <wps:cNvSpPr txBox="1"/>
                        <wps:spPr>
                          <a:xfrm>
                            <a:off x="693864" y="135572"/>
                            <a:ext cx="3206115" cy="178435"/>
                          </a:xfrm>
                          <a:prstGeom prst="rect">
                            <a:avLst/>
                          </a:prstGeom>
                        </wps:spPr>
                        <wps:txbx>
                          <w:txbxContent>
                            <w:p w14:paraId="7222D7ED" w14:textId="77777777" w:rsidR="00112D49" w:rsidRDefault="00DC3A48">
                              <w:pPr>
                                <w:spacing w:line="281" w:lineRule="exact"/>
                                <w:rPr>
                                  <w:rFonts w:ascii="Calibri"/>
                                  <w:sz w:val="28"/>
                                </w:rPr>
                              </w:pPr>
                              <w:r>
                                <w:rPr>
                                  <w:rFonts w:ascii="Calibri"/>
                                  <w:color w:val="585858"/>
                                  <w:sz w:val="28"/>
                                </w:rPr>
                                <w:t>Populations</w:t>
                              </w:r>
                              <w:r>
                                <w:rPr>
                                  <w:rFonts w:ascii="Calibri"/>
                                  <w:color w:val="585858"/>
                                  <w:spacing w:val="-11"/>
                                  <w:sz w:val="28"/>
                                </w:rPr>
                                <w:t xml:space="preserve"> </w:t>
                              </w:r>
                              <w:r>
                                <w:rPr>
                                  <w:rFonts w:ascii="Calibri"/>
                                  <w:color w:val="585858"/>
                                  <w:sz w:val="28"/>
                                </w:rPr>
                                <w:t>at</w:t>
                              </w:r>
                              <w:r>
                                <w:rPr>
                                  <w:rFonts w:ascii="Calibri"/>
                                  <w:color w:val="585858"/>
                                  <w:spacing w:val="-7"/>
                                  <w:sz w:val="28"/>
                                </w:rPr>
                                <w:t xml:space="preserve"> </w:t>
                              </w:r>
                              <w:r>
                                <w:rPr>
                                  <w:rFonts w:ascii="Calibri"/>
                                  <w:color w:val="585858"/>
                                  <w:sz w:val="28"/>
                                </w:rPr>
                                <w:t>Greater</w:t>
                              </w:r>
                              <w:r>
                                <w:rPr>
                                  <w:rFonts w:ascii="Calibri"/>
                                  <w:color w:val="585858"/>
                                  <w:spacing w:val="-10"/>
                                  <w:sz w:val="28"/>
                                </w:rPr>
                                <w:t xml:space="preserve"> </w:t>
                              </w:r>
                              <w:r>
                                <w:rPr>
                                  <w:rFonts w:ascii="Calibri"/>
                                  <w:color w:val="585858"/>
                                  <w:sz w:val="28"/>
                                </w:rPr>
                                <w:t>Risk</w:t>
                              </w:r>
                              <w:r>
                                <w:rPr>
                                  <w:rFonts w:ascii="Calibri"/>
                                  <w:color w:val="585858"/>
                                  <w:spacing w:val="-10"/>
                                  <w:sz w:val="28"/>
                                </w:rPr>
                                <w:t xml:space="preserve"> </w:t>
                              </w:r>
                              <w:r>
                                <w:rPr>
                                  <w:rFonts w:ascii="Calibri"/>
                                  <w:color w:val="585858"/>
                                  <w:sz w:val="28"/>
                                </w:rPr>
                                <w:t>of</w:t>
                              </w:r>
                              <w:r>
                                <w:rPr>
                                  <w:rFonts w:ascii="Calibri"/>
                                  <w:color w:val="585858"/>
                                  <w:spacing w:val="-6"/>
                                  <w:sz w:val="28"/>
                                </w:rPr>
                                <w:t xml:space="preserve"> </w:t>
                              </w:r>
                              <w:r>
                                <w:rPr>
                                  <w:rFonts w:ascii="Calibri"/>
                                  <w:color w:val="585858"/>
                                  <w:spacing w:val="-2"/>
                                  <w:sz w:val="28"/>
                                </w:rPr>
                                <w:t>Maltreatment</w:t>
                              </w:r>
                            </w:p>
                          </w:txbxContent>
                        </wps:txbx>
                        <wps:bodyPr wrap="square" lIns="0" tIns="0" rIns="0" bIns="0" rtlCol="0">
                          <a:noAutofit/>
                        </wps:bodyPr>
                      </wps:wsp>
                      <wps:wsp>
                        <wps:cNvPr id="174" name="Textbox 174"/>
                        <wps:cNvSpPr txBox="1"/>
                        <wps:spPr>
                          <a:xfrm>
                            <a:off x="2091372" y="433895"/>
                            <a:ext cx="426720" cy="127000"/>
                          </a:xfrm>
                          <a:prstGeom prst="rect">
                            <a:avLst/>
                          </a:prstGeom>
                        </wps:spPr>
                        <wps:txbx>
                          <w:txbxContent>
                            <w:p w14:paraId="6A5E2D12" w14:textId="77777777" w:rsidR="00112D49" w:rsidRDefault="00DC3A48">
                              <w:pPr>
                                <w:spacing w:line="200" w:lineRule="exact"/>
                                <w:rPr>
                                  <w:rFonts w:ascii="Calibri"/>
                                  <w:sz w:val="18"/>
                                </w:rPr>
                              </w:pPr>
                              <w:r>
                                <w:rPr>
                                  <w:rFonts w:ascii="Calibri"/>
                                  <w:color w:val="404040"/>
                                  <w:position w:val="-1"/>
                                  <w:sz w:val="18"/>
                                </w:rPr>
                                <w:t>68</w:t>
                              </w:r>
                              <w:r>
                                <w:rPr>
                                  <w:rFonts w:ascii="Calibri"/>
                                  <w:color w:val="404040"/>
                                  <w:spacing w:val="56"/>
                                  <w:position w:val="-1"/>
                                  <w:sz w:val="18"/>
                                </w:rPr>
                                <w:t xml:space="preserve">  </w:t>
                              </w:r>
                              <w:r>
                                <w:rPr>
                                  <w:rFonts w:ascii="Calibri"/>
                                  <w:color w:val="404040"/>
                                  <w:spacing w:val="-5"/>
                                  <w:sz w:val="18"/>
                                </w:rPr>
                                <w:t>340</w:t>
                              </w:r>
                            </w:p>
                          </w:txbxContent>
                        </wps:txbx>
                        <wps:bodyPr wrap="square" lIns="0" tIns="0" rIns="0" bIns="0" rtlCol="0">
                          <a:noAutofit/>
                        </wps:bodyPr>
                      </wps:wsp>
                      <wps:wsp>
                        <wps:cNvPr id="175" name="Textbox 175"/>
                        <wps:cNvSpPr txBox="1"/>
                        <wps:spPr>
                          <a:xfrm>
                            <a:off x="2596451" y="456120"/>
                            <a:ext cx="386715" cy="171450"/>
                          </a:xfrm>
                          <a:prstGeom prst="rect">
                            <a:avLst/>
                          </a:prstGeom>
                        </wps:spPr>
                        <wps:txbx>
                          <w:txbxContent>
                            <w:p w14:paraId="5FE1074F" w14:textId="77777777" w:rsidR="00112D49" w:rsidRDefault="00DC3A48">
                              <w:pPr>
                                <w:spacing w:line="270" w:lineRule="exact"/>
                                <w:rPr>
                                  <w:rFonts w:ascii="Calibri"/>
                                  <w:sz w:val="18"/>
                                </w:rPr>
                              </w:pPr>
                              <w:r>
                                <w:rPr>
                                  <w:rFonts w:ascii="Calibri"/>
                                  <w:color w:val="404040"/>
                                  <w:position w:val="9"/>
                                  <w:sz w:val="18"/>
                                </w:rPr>
                                <w:t>95</w:t>
                              </w:r>
                              <w:r>
                                <w:rPr>
                                  <w:rFonts w:ascii="Calibri"/>
                                  <w:color w:val="404040"/>
                                  <w:spacing w:val="67"/>
                                  <w:w w:val="150"/>
                                  <w:position w:val="9"/>
                                  <w:sz w:val="18"/>
                                </w:rPr>
                                <w:t xml:space="preserve"> </w:t>
                              </w:r>
                              <w:r>
                                <w:rPr>
                                  <w:rFonts w:ascii="Calibri"/>
                                  <w:color w:val="404040"/>
                                  <w:spacing w:val="-5"/>
                                  <w:sz w:val="18"/>
                                </w:rPr>
                                <w:t>585</w:t>
                              </w:r>
                            </w:p>
                          </w:txbxContent>
                        </wps:txbx>
                        <wps:bodyPr wrap="square" lIns="0" tIns="0" rIns="0" bIns="0" rtlCol="0">
                          <a:noAutofit/>
                        </wps:bodyPr>
                      </wps:wsp>
                      <wps:wsp>
                        <wps:cNvPr id="176" name="Textbox 176"/>
                        <wps:cNvSpPr txBox="1"/>
                        <wps:spPr>
                          <a:xfrm>
                            <a:off x="2015172" y="684720"/>
                            <a:ext cx="186690" cy="114300"/>
                          </a:xfrm>
                          <a:prstGeom prst="rect">
                            <a:avLst/>
                          </a:prstGeom>
                        </wps:spPr>
                        <wps:txbx>
                          <w:txbxContent>
                            <w:p w14:paraId="437427E1" w14:textId="77777777" w:rsidR="00112D49" w:rsidRDefault="00DC3A48">
                              <w:pPr>
                                <w:spacing w:line="180" w:lineRule="exact"/>
                                <w:rPr>
                                  <w:rFonts w:ascii="Calibri"/>
                                  <w:sz w:val="18"/>
                                </w:rPr>
                              </w:pPr>
                              <w:r>
                                <w:rPr>
                                  <w:rFonts w:ascii="Calibri"/>
                                  <w:color w:val="404040"/>
                                  <w:spacing w:val="-5"/>
                                  <w:sz w:val="18"/>
                                </w:rPr>
                                <w:t>808</w:t>
                              </w:r>
                            </w:p>
                          </w:txbxContent>
                        </wps:txbx>
                        <wps:bodyPr wrap="square" lIns="0" tIns="0" rIns="0" bIns="0" rtlCol="0">
                          <a:noAutofit/>
                        </wps:bodyPr>
                      </wps:wsp>
                      <wps:wsp>
                        <wps:cNvPr id="177" name="Textbox 177"/>
                        <wps:cNvSpPr txBox="1"/>
                        <wps:spPr>
                          <a:xfrm>
                            <a:off x="1424495" y="903795"/>
                            <a:ext cx="244475" cy="114300"/>
                          </a:xfrm>
                          <a:prstGeom prst="rect">
                            <a:avLst/>
                          </a:prstGeom>
                        </wps:spPr>
                        <wps:txbx>
                          <w:txbxContent>
                            <w:p w14:paraId="32948254" w14:textId="77777777" w:rsidR="00112D49" w:rsidRDefault="00DC3A48">
                              <w:pPr>
                                <w:spacing w:line="180" w:lineRule="exact"/>
                                <w:rPr>
                                  <w:rFonts w:ascii="Calibri"/>
                                  <w:sz w:val="18"/>
                                </w:rPr>
                              </w:pPr>
                              <w:r>
                                <w:rPr>
                                  <w:rFonts w:ascii="Calibri"/>
                                  <w:color w:val="404040"/>
                                  <w:spacing w:val="-4"/>
                                  <w:sz w:val="18"/>
                                </w:rPr>
                                <w:t>1530</w:t>
                              </w:r>
                            </w:p>
                          </w:txbxContent>
                        </wps:txbx>
                        <wps:bodyPr wrap="square" lIns="0" tIns="0" rIns="0" bIns="0" rtlCol="0">
                          <a:noAutofit/>
                        </wps:bodyPr>
                      </wps:wsp>
                      <wps:wsp>
                        <wps:cNvPr id="178" name="Textbox 178"/>
                        <wps:cNvSpPr txBox="1"/>
                        <wps:spPr>
                          <a:xfrm>
                            <a:off x="2901251" y="1151699"/>
                            <a:ext cx="244475" cy="114300"/>
                          </a:xfrm>
                          <a:prstGeom prst="rect">
                            <a:avLst/>
                          </a:prstGeom>
                        </wps:spPr>
                        <wps:txbx>
                          <w:txbxContent>
                            <w:p w14:paraId="128F169B" w14:textId="77777777" w:rsidR="00112D49" w:rsidRDefault="00DC3A48">
                              <w:pPr>
                                <w:spacing w:line="180" w:lineRule="exact"/>
                                <w:rPr>
                                  <w:rFonts w:ascii="Calibri"/>
                                  <w:sz w:val="18"/>
                                </w:rPr>
                              </w:pPr>
                              <w:r>
                                <w:rPr>
                                  <w:rFonts w:ascii="Calibri"/>
                                  <w:color w:val="404040"/>
                                  <w:spacing w:val="-4"/>
                                  <w:sz w:val="18"/>
                                </w:rPr>
                                <w:t>3509</w:t>
                              </w:r>
                            </w:p>
                          </w:txbxContent>
                        </wps:txbx>
                        <wps:bodyPr wrap="square" lIns="0" tIns="0" rIns="0" bIns="0" rtlCol="0">
                          <a:noAutofit/>
                        </wps:bodyPr>
                      </wps:wsp>
                      <wps:wsp>
                        <wps:cNvPr id="179" name="Textbox 179"/>
                        <wps:cNvSpPr txBox="1"/>
                        <wps:spPr>
                          <a:xfrm>
                            <a:off x="449770" y="1738947"/>
                            <a:ext cx="2331720" cy="692150"/>
                          </a:xfrm>
                          <a:prstGeom prst="rect">
                            <a:avLst/>
                          </a:prstGeom>
                        </wps:spPr>
                        <wps:txbx>
                          <w:txbxContent>
                            <w:p w14:paraId="6B4CF794" w14:textId="77777777" w:rsidR="00112D49" w:rsidRDefault="00DC3A48">
                              <w:pPr>
                                <w:spacing w:line="174" w:lineRule="exact"/>
                                <w:ind w:left="1502"/>
                                <w:rPr>
                                  <w:rFonts w:ascii="Calibri"/>
                                  <w:sz w:val="18"/>
                                </w:rPr>
                              </w:pPr>
                              <w:r>
                                <w:rPr>
                                  <w:rFonts w:ascii="Calibri"/>
                                  <w:color w:val="404040"/>
                                  <w:spacing w:val="-4"/>
                                  <w:sz w:val="18"/>
                                </w:rPr>
                                <w:t>1139</w:t>
                              </w:r>
                            </w:p>
                            <w:p w14:paraId="02C2D75D" w14:textId="77777777" w:rsidR="00112D49" w:rsidRDefault="00DC3A48">
                              <w:pPr>
                                <w:spacing w:line="210" w:lineRule="exact"/>
                                <w:ind w:left="2465"/>
                                <w:rPr>
                                  <w:rFonts w:ascii="Calibri"/>
                                  <w:sz w:val="18"/>
                                </w:rPr>
                              </w:pPr>
                              <w:r>
                                <w:rPr>
                                  <w:rFonts w:ascii="Calibri"/>
                                  <w:color w:val="404040"/>
                                  <w:spacing w:val="-5"/>
                                  <w:sz w:val="18"/>
                                </w:rPr>
                                <w:t>51</w:t>
                              </w:r>
                            </w:p>
                            <w:p w14:paraId="07CCC229" w14:textId="77777777" w:rsidR="00112D49" w:rsidRDefault="00DC3A48">
                              <w:pPr>
                                <w:tabs>
                                  <w:tab w:val="left" w:pos="2070"/>
                                </w:tabs>
                                <w:spacing w:before="41" w:line="330" w:lineRule="atLeast"/>
                                <w:ind w:right="18"/>
                                <w:rPr>
                                  <w:rFonts w:ascii="Calibri"/>
                                  <w:sz w:val="18"/>
                                </w:rPr>
                              </w:pPr>
                              <w:r>
                                <w:rPr>
                                  <w:rFonts w:ascii="Calibri"/>
                                  <w:color w:val="585858"/>
                                  <w:sz w:val="18"/>
                                </w:rPr>
                                <w:t>Alcohol Abuse - Child</w:t>
                              </w:r>
                              <w:r>
                                <w:rPr>
                                  <w:rFonts w:ascii="Calibri"/>
                                  <w:color w:val="585858"/>
                                  <w:sz w:val="18"/>
                                </w:rPr>
                                <w:tab/>
                                <w:t>Drug Abuse Child Alcohol</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Caregiver</w:t>
                              </w:r>
                              <w:r>
                                <w:rPr>
                                  <w:rFonts w:ascii="Calibri"/>
                                  <w:color w:val="585858"/>
                                  <w:spacing w:val="80"/>
                                  <w:sz w:val="18"/>
                                </w:rPr>
                                <w:t xml:space="preserve"> </w:t>
                              </w:r>
                              <w:r>
                                <w:rPr>
                                  <w:rFonts w:ascii="Calibri"/>
                                  <w:color w:val="585858"/>
                                  <w:sz w:val="18"/>
                                </w:rPr>
                                <w:t>Drug</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Caregiver</w:t>
                              </w:r>
                            </w:p>
                          </w:txbxContent>
                        </wps:txbx>
                        <wps:bodyPr wrap="square" lIns="0" tIns="0" rIns="0" bIns="0" rtlCol="0">
                          <a:noAutofit/>
                        </wps:bodyPr>
                      </wps:wsp>
                      <wps:wsp>
                        <wps:cNvPr id="180" name="Textbox 180"/>
                        <wps:cNvSpPr txBox="1"/>
                        <wps:spPr>
                          <a:xfrm>
                            <a:off x="3079305" y="2102040"/>
                            <a:ext cx="1157605" cy="328930"/>
                          </a:xfrm>
                          <a:prstGeom prst="rect">
                            <a:avLst/>
                          </a:prstGeom>
                        </wps:spPr>
                        <wps:txbx>
                          <w:txbxContent>
                            <w:p w14:paraId="4757FFCA" w14:textId="77777777" w:rsidR="00112D49" w:rsidRDefault="00DC3A48">
                              <w:pPr>
                                <w:spacing w:line="183"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p w14:paraId="15FCB1BE" w14:textId="77777777" w:rsidR="00112D49" w:rsidRDefault="00DC3A48">
                              <w:pPr>
                                <w:spacing w:before="117" w:line="216"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txbxContent>
                        </wps:txbx>
                        <wps:bodyPr wrap="square" lIns="0" tIns="0" rIns="0" bIns="0" rtlCol="0">
                          <a:noAutofit/>
                        </wps:bodyPr>
                      </wps:wsp>
                      <wps:wsp>
                        <wps:cNvPr id="181" name="Textbox 181"/>
                        <wps:cNvSpPr txBox="1"/>
                        <wps:spPr>
                          <a:xfrm>
                            <a:off x="449770" y="2530538"/>
                            <a:ext cx="3470910" cy="114300"/>
                          </a:xfrm>
                          <a:prstGeom prst="rect">
                            <a:avLst/>
                          </a:prstGeom>
                        </wps:spPr>
                        <wps:txbx>
                          <w:txbxContent>
                            <w:p w14:paraId="75B120AE" w14:textId="77777777" w:rsidR="00112D49" w:rsidRDefault="00DC3A48">
                              <w:pPr>
                                <w:tabs>
                                  <w:tab w:val="left" w:pos="2070"/>
                                  <w:tab w:val="left" w:pos="4140"/>
                                </w:tabs>
                                <w:spacing w:line="180" w:lineRule="exact"/>
                                <w:rPr>
                                  <w:rFonts w:ascii="Calibri"/>
                                  <w:sz w:val="18"/>
                                </w:rPr>
                              </w:pPr>
                              <w:r>
                                <w:rPr>
                                  <w:rFonts w:ascii="Calibri"/>
                                  <w:color w:val="585858"/>
                                  <w:sz w:val="18"/>
                                </w:rPr>
                                <w:t>Domestic</w:t>
                              </w:r>
                              <w:r>
                                <w:rPr>
                                  <w:rFonts w:ascii="Calibri"/>
                                  <w:color w:val="585858"/>
                                  <w:spacing w:val="-6"/>
                                  <w:sz w:val="18"/>
                                </w:rPr>
                                <w:t xml:space="preserve"> </w:t>
                              </w:r>
                              <w:r>
                                <w:rPr>
                                  <w:rFonts w:ascii="Calibri"/>
                                  <w:color w:val="585858"/>
                                  <w:spacing w:val="-2"/>
                                  <w:sz w:val="18"/>
                                </w:rPr>
                                <w:t>Violence</w:t>
                              </w:r>
                              <w:r>
                                <w:rPr>
                                  <w:rFonts w:ascii="Calibri"/>
                                  <w:color w:val="585858"/>
                                  <w:sz w:val="18"/>
                                </w:rPr>
                                <w:tab/>
                                <w:t>Inadequate</w:t>
                              </w:r>
                              <w:r>
                                <w:rPr>
                                  <w:rFonts w:ascii="Calibri"/>
                                  <w:color w:val="585858"/>
                                  <w:spacing w:val="-4"/>
                                  <w:sz w:val="18"/>
                                </w:rPr>
                                <w:t xml:space="preserve"> </w:t>
                              </w:r>
                              <w:r>
                                <w:rPr>
                                  <w:rFonts w:ascii="Calibri"/>
                                  <w:color w:val="585858"/>
                                  <w:spacing w:val="-2"/>
                                  <w:sz w:val="18"/>
                                </w:rPr>
                                <w:t>Housing</w:t>
                              </w:r>
                              <w:r>
                                <w:rPr>
                                  <w:rFonts w:ascii="Calibri"/>
                                  <w:color w:val="585858"/>
                                  <w:sz w:val="18"/>
                                </w:rPr>
                                <w:tab/>
                                <w:t>Financial</w:t>
                              </w:r>
                              <w:r>
                                <w:rPr>
                                  <w:rFonts w:ascii="Calibri"/>
                                  <w:color w:val="585858"/>
                                  <w:spacing w:val="-7"/>
                                  <w:sz w:val="18"/>
                                </w:rPr>
                                <w:t xml:space="preserve"> </w:t>
                              </w:r>
                              <w:r>
                                <w:rPr>
                                  <w:rFonts w:ascii="Calibri"/>
                                  <w:color w:val="585858"/>
                                  <w:spacing w:val="-2"/>
                                  <w:sz w:val="18"/>
                                </w:rPr>
                                <w:t>Problem</w:t>
                              </w:r>
                            </w:p>
                          </w:txbxContent>
                        </wps:txbx>
                        <wps:bodyPr wrap="square" lIns="0" tIns="0" rIns="0" bIns="0" rtlCol="0">
                          <a:noAutofit/>
                        </wps:bodyPr>
                      </wps:wsp>
                    </wpg:wgp>
                  </a:graphicData>
                </a:graphic>
              </wp:inline>
            </w:drawing>
          </mc:Choice>
          <mc:Fallback>
            <w:pict>
              <v:group w14:anchorId="75974BB0" id="Group 160" o:spid="_x0000_s1027" style="width:360.75pt;height:216.75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 o:spid="_x0000_s1028" type="#_x0000_t75" style="position:absolute;left:12752;top:5960;width:20287;height:1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">
                  <v:imagedata r:id="rId36" o:title=""/>
                </v:shape>
                <v:shape id="Graphic 162" o:spid="_x0000_s1029" style="position:absolute;left:22306;top:5269;width:743;height:705;visibility:visible;mso-wrap-style:square;v-text-anchor:top" coordsize="7429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" path="m74295,70103l57023,,,e" filled="f" strokecolor="#a6a6a6">
                  <v:path arrowok="t"/>
                </v:shape>
                <v:shape id="Graphic 163" o:spid="_x0000_s1030" style="position:absolute;left:3601;top:212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" path="m62779,l,,,62779r62779,l62779,xe" fillcolor="#4471c4" stroked="f">
                  <v:path arrowok="t"/>
                </v:shape>
                <v:shape id="Graphic 164" o:spid="_x0000_s1031" style="position:absolute;left:16744;top:212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" path="m62779,l,,,62779r62779,l62779,xe" fillcolor="#ec7c30" stroked="f">
                  <v:path arrowok="t"/>
                </v:shape>
                <v:shape id="Graphic 165" o:spid="_x0000_s1032" style="position:absolute;left:29888;top:2123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" path="m62779,l,,,62779r62779,l62779,xe" fillcolor="#a4a4a4" stroked="f">
                  <v:path arrowok="t"/>
                </v:shape>
                <v:shape id="Graphic 166" o:spid="_x0000_s1033" style="position:absolute;left:3601;top:2337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" path="m62779,l,,,62779r62779,l62779,xe" fillcolor="#ffc000" stroked="f">
                  <v:path arrowok="t"/>
                </v:shape>
                <v:shape id="Graphic 167" o:spid="_x0000_s1034" style="position:absolute;left:16744;top:2337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" path="m62779,l,,,62779r62779,l62779,xe" fillcolor="#5b9bd4" stroked="f">
                  <v:path arrowok="t"/>
                </v:shape>
                <v:shape id="Graphic 168" o:spid="_x0000_s1035" style="position:absolute;left:29888;top:2337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" path="m62779,l,,,62779r62779,l62779,xe" fillcolor="#6fac46" stroked="f">
                  <v:path arrowok="t"/>
                </v:shape>
                <v:shape id="Graphic 169" o:spid="_x0000_s1036" style="position:absolute;left:3601;top:2552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" path="m62779,l,,,62779r62779,l62779,xe" fillcolor="#254478" stroked="f">
                  <v:path arrowok="t"/>
                </v:shape>
                <v:shape id="Graphic 170" o:spid="_x0000_s1037" style="position:absolute;left:16744;top:2552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" path="m62779,l,,,62779r62779,l62779,xe" fillcolor="#9e470d" stroked="f">
                  <v:path arrowok="t"/>
                </v:shape>
                <v:shape id="Graphic 171" o:spid="_x0000_s1038" style="position:absolute;left:29888;top:2552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" path="m62779,l,,,62779r62779,l62779,xe" fillcolor="#626262" stroked="f">
                  <v:path arrowok="t"/>
                </v:shape>
                <v:shape id="Graphic 172" o:spid="_x0000_s1039"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" path="m,2743200r4572000,l4572000,,,,,2743200xe" filled="f" strokecolor="#d9d9d9">
                  <v:path arrowok="t"/>
                </v:shape>
                <v:shape id="Textbox 173" o:spid="_x0000_s1040" type="#_x0000_t202" style="position:absolute;left:6938;top:1355;width:3206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222D7ED" w14:textId="77777777" w:rsidR="00112D49" w:rsidRDefault="00DC3A48">
                        <w:pPr>
                          <w:spacing w:line="281" w:lineRule="exact"/>
                          <w:rPr>
                            <w:rFonts w:ascii="Calibri"/>
                            <w:sz w:val="28"/>
                          </w:rPr>
                        </w:pPr>
                        <w:r>
                          <w:rPr>
                            <w:rFonts w:ascii="Calibri"/>
                            <w:color w:val="585858"/>
                            <w:sz w:val="28"/>
                          </w:rPr>
                          <w:t>Populations</w:t>
                        </w:r>
                        <w:r>
                          <w:rPr>
                            <w:rFonts w:ascii="Calibri"/>
                            <w:color w:val="585858"/>
                            <w:spacing w:val="-11"/>
                            <w:sz w:val="28"/>
                          </w:rPr>
                          <w:t xml:space="preserve"> </w:t>
                        </w:r>
                        <w:r>
                          <w:rPr>
                            <w:rFonts w:ascii="Calibri"/>
                            <w:color w:val="585858"/>
                            <w:sz w:val="28"/>
                          </w:rPr>
                          <w:t>at</w:t>
                        </w:r>
                        <w:r>
                          <w:rPr>
                            <w:rFonts w:ascii="Calibri"/>
                            <w:color w:val="585858"/>
                            <w:spacing w:val="-7"/>
                            <w:sz w:val="28"/>
                          </w:rPr>
                          <w:t xml:space="preserve"> </w:t>
                        </w:r>
                        <w:r>
                          <w:rPr>
                            <w:rFonts w:ascii="Calibri"/>
                            <w:color w:val="585858"/>
                            <w:sz w:val="28"/>
                          </w:rPr>
                          <w:t>Greater</w:t>
                        </w:r>
                        <w:r>
                          <w:rPr>
                            <w:rFonts w:ascii="Calibri"/>
                            <w:color w:val="585858"/>
                            <w:spacing w:val="-10"/>
                            <w:sz w:val="28"/>
                          </w:rPr>
                          <w:t xml:space="preserve"> </w:t>
                        </w:r>
                        <w:r>
                          <w:rPr>
                            <w:rFonts w:ascii="Calibri"/>
                            <w:color w:val="585858"/>
                            <w:sz w:val="28"/>
                          </w:rPr>
                          <w:t>Risk</w:t>
                        </w:r>
                        <w:r>
                          <w:rPr>
                            <w:rFonts w:ascii="Calibri"/>
                            <w:color w:val="585858"/>
                            <w:spacing w:val="-10"/>
                            <w:sz w:val="28"/>
                          </w:rPr>
                          <w:t xml:space="preserve"> </w:t>
                        </w:r>
                        <w:r>
                          <w:rPr>
                            <w:rFonts w:ascii="Calibri"/>
                            <w:color w:val="585858"/>
                            <w:sz w:val="28"/>
                          </w:rPr>
                          <w:t>of</w:t>
                        </w:r>
                        <w:r>
                          <w:rPr>
                            <w:rFonts w:ascii="Calibri"/>
                            <w:color w:val="585858"/>
                            <w:spacing w:val="-6"/>
                            <w:sz w:val="28"/>
                          </w:rPr>
                          <w:t xml:space="preserve"> </w:t>
                        </w:r>
                        <w:r>
                          <w:rPr>
                            <w:rFonts w:ascii="Calibri"/>
                            <w:color w:val="585858"/>
                            <w:spacing w:val="-2"/>
                            <w:sz w:val="28"/>
                          </w:rPr>
                          <w:t>Maltreatment</w:t>
                        </w:r>
                      </w:p>
                    </w:txbxContent>
                  </v:textbox>
                </v:shape>
                <v:shape id="Textbox 174" o:spid="_x0000_s1041" type="#_x0000_t202" style="position:absolute;left:20913;top:4338;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A5E2D12" w14:textId="77777777" w:rsidR="00112D49" w:rsidRDefault="00DC3A48">
                        <w:pPr>
                          <w:spacing w:line="200" w:lineRule="exact"/>
                          <w:rPr>
                            <w:rFonts w:ascii="Calibri"/>
                            <w:sz w:val="18"/>
                          </w:rPr>
                        </w:pPr>
                        <w:r>
                          <w:rPr>
                            <w:rFonts w:ascii="Calibri"/>
                            <w:color w:val="404040"/>
                            <w:position w:val="-1"/>
                            <w:sz w:val="18"/>
                          </w:rPr>
                          <w:t>68</w:t>
                        </w:r>
                        <w:r>
                          <w:rPr>
                            <w:rFonts w:ascii="Calibri"/>
                            <w:color w:val="404040"/>
                            <w:spacing w:val="56"/>
                            <w:position w:val="-1"/>
                            <w:sz w:val="18"/>
                          </w:rPr>
                          <w:t xml:space="preserve">  </w:t>
                        </w:r>
                        <w:r>
                          <w:rPr>
                            <w:rFonts w:ascii="Calibri"/>
                            <w:color w:val="404040"/>
                            <w:spacing w:val="-5"/>
                            <w:sz w:val="18"/>
                          </w:rPr>
                          <w:t>340</w:t>
                        </w:r>
                      </w:p>
                    </w:txbxContent>
                  </v:textbox>
                </v:shape>
                <v:shape id="Textbox 175" o:spid="_x0000_s1042" type="#_x0000_t202" style="position:absolute;left:25964;top:4561;width:38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FE1074F" w14:textId="77777777" w:rsidR="00112D49" w:rsidRDefault="00DC3A48">
                        <w:pPr>
                          <w:spacing w:line="270" w:lineRule="exact"/>
                          <w:rPr>
                            <w:rFonts w:ascii="Calibri"/>
                            <w:sz w:val="18"/>
                          </w:rPr>
                        </w:pPr>
                        <w:r>
                          <w:rPr>
                            <w:rFonts w:ascii="Calibri"/>
                            <w:color w:val="404040"/>
                            <w:position w:val="9"/>
                            <w:sz w:val="18"/>
                          </w:rPr>
                          <w:t>95</w:t>
                        </w:r>
                        <w:r>
                          <w:rPr>
                            <w:rFonts w:ascii="Calibri"/>
                            <w:color w:val="404040"/>
                            <w:spacing w:val="67"/>
                            <w:w w:val="150"/>
                            <w:position w:val="9"/>
                            <w:sz w:val="18"/>
                          </w:rPr>
                          <w:t xml:space="preserve"> </w:t>
                        </w:r>
                        <w:r>
                          <w:rPr>
                            <w:rFonts w:ascii="Calibri"/>
                            <w:color w:val="404040"/>
                            <w:spacing w:val="-5"/>
                            <w:sz w:val="18"/>
                          </w:rPr>
                          <w:t>585</w:t>
                        </w:r>
                      </w:p>
                    </w:txbxContent>
                  </v:textbox>
                </v:shape>
                <v:shape id="Textbox 176" o:spid="_x0000_s1043" type="#_x0000_t202" style="position:absolute;left:20151;top:684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37427E1" w14:textId="77777777" w:rsidR="00112D49" w:rsidRDefault="00DC3A48">
                        <w:pPr>
                          <w:spacing w:line="180" w:lineRule="exact"/>
                          <w:rPr>
                            <w:rFonts w:ascii="Calibri"/>
                            <w:sz w:val="18"/>
                          </w:rPr>
                        </w:pPr>
                        <w:r>
                          <w:rPr>
                            <w:rFonts w:ascii="Calibri"/>
                            <w:color w:val="404040"/>
                            <w:spacing w:val="-5"/>
                            <w:sz w:val="18"/>
                          </w:rPr>
                          <w:t>808</w:t>
                        </w:r>
                      </w:p>
                    </w:txbxContent>
                  </v:textbox>
                </v:shape>
                <v:shape id="Textbox 177" o:spid="_x0000_s1044" type="#_x0000_t202" style="position:absolute;left:14244;top:9037;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2948254" w14:textId="77777777" w:rsidR="00112D49" w:rsidRDefault="00DC3A48">
                        <w:pPr>
                          <w:spacing w:line="180" w:lineRule="exact"/>
                          <w:rPr>
                            <w:rFonts w:ascii="Calibri"/>
                            <w:sz w:val="18"/>
                          </w:rPr>
                        </w:pPr>
                        <w:r>
                          <w:rPr>
                            <w:rFonts w:ascii="Calibri"/>
                            <w:color w:val="404040"/>
                            <w:spacing w:val="-4"/>
                            <w:sz w:val="18"/>
                          </w:rPr>
                          <w:t>1530</w:t>
                        </w:r>
                      </w:p>
                    </w:txbxContent>
                  </v:textbox>
                </v:shape>
                <v:shape id="Textbox 178" o:spid="_x0000_s1045" type="#_x0000_t202" style="position:absolute;left:29012;top:11516;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28F169B" w14:textId="77777777" w:rsidR="00112D49" w:rsidRDefault="00DC3A48">
                        <w:pPr>
                          <w:spacing w:line="180" w:lineRule="exact"/>
                          <w:rPr>
                            <w:rFonts w:ascii="Calibri"/>
                            <w:sz w:val="18"/>
                          </w:rPr>
                        </w:pPr>
                        <w:r>
                          <w:rPr>
                            <w:rFonts w:ascii="Calibri"/>
                            <w:color w:val="404040"/>
                            <w:spacing w:val="-4"/>
                            <w:sz w:val="18"/>
                          </w:rPr>
                          <w:t>3509</w:t>
                        </w:r>
                      </w:p>
                    </w:txbxContent>
                  </v:textbox>
                </v:shape>
                <v:shape id="Textbox 179" o:spid="_x0000_s1046" type="#_x0000_t202" style="position:absolute;left:4497;top:17389;width:23317;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B4CF794" w14:textId="77777777" w:rsidR="00112D49" w:rsidRDefault="00DC3A48">
                        <w:pPr>
                          <w:spacing w:line="174" w:lineRule="exact"/>
                          <w:ind w:left="1502"/>
                          <w:rPr>
                            <w:rFonts w:ascii="Calibri"/>
                            <w:sz w:val="18"/>
                          </w:rPr>
                        </w:pPr>
                        <w:r>
                          <w:rPr>
                            <w:rFonts w:ascii="Calibri"/>
                            <w:color w:val="404040"/>
                            <w:spacing w:val="-4"/>
                            <w:sz w:val="18"/>
                          </w:rPr>
                          <w:t>1139</w:t>
                        </w:r>
                      </w:p>
                      <w:p w14:paraId="02C2D75D" w14:textId="77777777" w:rsidR="00112D49" w:rsidRDefault="00DC3A48">
                        <w:pPr>
                          <w:spacing w:line="210" w:lineRule="exact"/>
                          <w:ind w:left="2465"/>
                          <w:rPr>
                            <w:rFonts w:ascii="Calibri"/>
                            <w:sz w:val="18"/>
                          </w:rPr>
                        </w:pPr>
                        <w:r>
                          <w:rPr>
                            <w:rFonts w:ascii="Calibri"/>
                            <w:color w:val="404040"/>
                            <w:spacing w:val="-5"/>
                            <w:sz w:val="18"/>
                          </w:rPr>
                          <w:t>51</w:t>
                        </w:r>
                      </w:p>
                      <w:p w14:paraId="07CCC229" w14:textId="77777777" w:rsidR="00112D49" w:rsidRDefault="00DC3A48">
                        <w:pPr>
                          <w:tabs>
                            <w:tab w:val="left" w:pos="2070"/>
                          </w:tabs>
                          <w:spacing w:before="41" w:line="330" w:lineRule="atLeast"/>
                          <w:ind w:right="18"/>
                          <w:rPr>
                            <w:rFonts w:ascii="Calibri"/>
                            <w:sz w:val="18"/>
                          </w:rPr>
                        </w:pPr>
                        <w:r>
                          <w:rPr>
                            <w:rFonts w:ascii="Calibri"/>
                            <w:color w:val="585858"/>
                            <w:sz w:val="18"/>
                          </w:rPr>
                          <w:t>Alcohol Abuse - Child</w:t>
                        </w:r>
                        <w:r>
                          <w:rPr>
                            <w:rFonts w:ascii="Calibri"/>
                            <w:color w:val="585858"/>
                            <w:sz w:val="18"/>
                          </w:rPr>
                          <w:tab/>
                          <w:t>Drug Abuse Child Alcohol</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Caregiver</w:t>
                        </w:r>
                        <w:r>
                          <w:rPr>
                            <w:rFonts w:ascii="Calibri"/>
                            <w:color w:val="585858"/>
                            <w:spacing w:val="80"/>
                            <w:sz w:val="18"/>
                          </w:rPr>
                          <w:t xml:space="preserve"> </w:t>
                        </w:r>
                        <w:r>
                          <w:rPr>
                            <w:rFonts w:ascii="Calibri"/>
                            <w:color w:val="585858"/>
                            <w:sz w:val="18"/>
                          </w:rPr>
                          <w:t>Drug</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Caregiver</w:t>
                        </w:r>
                      </w:p>
                    </w:txbxContent>
                  </v:textbox>
                </v:shape>
                <v:shape id="Textbox 180" o:spid="_x0000_s1047" type="#_x0000_t202" style="position:absolute;left:30793;top:21020;width:1157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757FFCA" w14:textId="77777777" w:rsidR="00112D49" w:rsidRDefault="00DC3A48">
                        <w:pPr>
                          <w:spacing w:line="183"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p w14:paraId="15FCB1BE" w14:textId="77777777" w:rsidR="00112D49" w:rsidRDefault="00DC3A48">
                        <w:pPr>
                          <w:spacing w:before="117" w:line="216"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txbxContent>
                  </v:textbox>
                </v:shape>
                <v:shape id="Textbox 181" o:spid="_x0000_s1048" type="#_x0000_t202" style="position:absolute;left:4497;top:25305;width:347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5B120AE" w14:textId="77777777" w:rsidR="00112D49" w:rsidRDefault="00DC3A48">
                        <w:pPr>
                          <w:tabs>
                            <w:tab w:val="left" w:pos="2070"/>
                            <w:tab w:val="left" w:pos="4140"/>
                          </w:tabs>
                          <w:spacing w:line="180" w:lineRule="exact"/>
                          <w:rPr>
                            <w:rFonts w:ascii="Calibri"/>
                            <w:sz w:val="18"/>
                          </w:rPr>
                        </w:pPr>
                        <w:r>
                          <w:rPr>
                            <w:rFonts w:ascii="Calibri"/>
                            <w:color w:val="585858"/>
                            <w:sz w:val="18"/>
                          </w:rPr>
                          <w:t>Domestic</w:t>
                        </w:r>
                        <w:r>
                          <w:rPr>
                            <w:rFonts w:ascii="Calibri"/>
                            <w:color w:val="585858"/>
                            <w:spacing w:val="-6"/>
                            <w:sz w:val="18"/>
                          </w:rPr>
                          <w:t xml:space="preserve"> </w:t>
                        </w:r>
                        <w:r>
                          <w:rPr>
                            <w:rFonts w:ascii="Calibri"/>
                            <w:color w:val="585858"/>
                            <w:spacing w:val="-2"/>
                            <w:sz w:val="18"/>
                          </w:rPr>
                          <w:t>Violence</w:t>
                        </w:r>
                        <w:r>
                          <w:rPr>
                            <w:rFonts w:ascii="Calibri"/>
                            <w:color w:val="585858"/>
                            <w:sz w:val="18"/>
                          </w:rPr>
                          <w:tab/>
                          <w:t>Inadequate</w:t>
                        </w:r>
                        <w:r>
                          <w:rPr>
                            <w:rFonts w:ascii="Calibri"/>
                            <w:color w:val="585858"/>
                            <w:spacing w:val="-4"/>
                            <w:sz w:val="18"/>
                          </w:rPr>
                          <w:t xml:space="preserve"> </w:t>
                        </w:r>
                        <w:r>
                          <w:rPr>
                            <w:rFonts w:ascii="Calibri"/>
                            <w:color w:val="585858"/>
                            <w:spacing w:val="-2"/>
                            <w:sz w:val="18"/>
                          </w:rPr>
                          <w:t>Housing</w:t>
                        </w:r>
                        <w:r>
                          <w:rPr>
                            <w:rFonts w:ascii="Calibri"/>
                            <w:color w:val="585858"/>
                            <w:sz w:val="18"/>
                          </w:rPr>
                          <w:tab/>
                          <w:t>Financial</w:t>
                        </w:r>
                        <w:r>
                          <w:rPr>
                            <w:rFonts w:ascii="Calibri"/>
                            <w:color w:val="585858"/>
                            <w:spacing w:val="-7"/>
                            <w:sz w:val="18"/>
                          </w:rPr>
                          <w:t xml:space="preserve"> </w:t>
                        </w:r>
                        <w:r>
                          <w:rPr>
                            <w:rFonts w:ascii="Calibri"/>
                            <w:color w:val="585858"/>
                            <w:spacing w:val="-2"/>
                            <w:sz w:val="18"/>
                          </w:rPr>
                          <w:t>Problem</w:t>
                        </w:r>
                      </w:p>
                    </w:txbxContent>
                  </v:textbox>
                </v:shape>
                <w10:anchorlock/>
              </v:group>
            </w:pict>
          </mc:Fallback>
        </mc:AlternateContent>
      </w:r>
    </w:p>
    <w:p w14:paraId="0F281B33" w14:textId="77777777" w:rsidR="00112D49" w:rsidRPr="00FF137E" w:rsidRDefault="00112D49">
      <w:pPr>
        <w:pStyle w:val="BodyText"/>
        <w:rPr>
          <w:rFonts w:asciiTheme="minorHAnsi" w:hAnsiTheme="minorHAnsi" w:cstheme="minorHAnsi"/>
          <w:sz w:val="20"/>
        </w:rPr>
      </w:pPr>
    </w:p>
    <w:p w14:paraId="10A81C5E" w14:textId="77777777" w:rsidR="00112D49" w:rsidRPr="00FF137E" w:rsidRDefault="00112D49">
      <w:pPr>
        <w:pStyle w:val="BodyText"/>
        <w:rPr>
          <w:rFonts w:asciiTheme="minorHAnsi" w:hAnsiTheme="minorHAnsi" w:cstheme="minorHAnsi"/>
          <w:sz w:val="20"/>
        </w:rPr>
      </w:pPr>
    </w:p>
    <w:p w14:paraId="1C54F567" w14:textId="77777777" w:rsidR="00112D49" w:rsidRPr="00FF137E" w:rsidRDefault="00112D49">
      <w:pPr>
        <w:pStyle w:val="BodyText"/>
        <w:rPr>
          <w:rFonts w:asciiTheme="minorHAnsi" w:hAnsiTheme="minorHAnsi" w:cstheme="minorHAnsi"/>
          <w:sz w:val="20"/>
        </w:rPr>
      </w:pPr>
    </w:p>
    <w:p w14:paraId="02572D30" w14:textId="77777777" w:rsidR="00112D49" w:rsidRPr="00FF137E" w:rsidRDefault="00112D49">
      <w:pPr>
        <w:pStyle w:val="BodyText"/>
        <w:rPr>
          <w:rFonts w:asciiTheme="minorHAnsi" w:hAnsiTheme="minorHAnsi" w:cstheme="minorHAnsi"/>
          <w:sz w:val="20"/>
        </w:rPr>
      </w:pPr>
    </w:p>
    <w:p w14:paraId="656D49D3" w14:textId="77777777" w:rsidR="00112D49" w:rsidRPr="00FF137E" w:rsidRDefault="00DC3A48">
      <w:pPr>
        <w:pStyle w:val="BodyText"/>
        <w:spacing w:before="33"/>
        <w:rPr>
          <w:rFonts w:asciiTheme="minorHAnsi" w:hAnsiTheme="minorHAnsi" w:cstheme="minorHAnsi"/>
          <w:sz w:val="20"/>
        </w:rPr>
      </w:pPr>
      <w:r w:rsidRPr="00FF137E">
        <w:rPr>
          <w:rFonts w:asciiTheme="minorHAnsi" w:hAnsiTheme="minorHAnsi" w:cstheme="minorHAnsi"/>
          <w:noProof/>
        </w:rPr>
        <w:lastRenderedPageBreak/>
        <w:drawing>
          <wp:anchor distT="0" distB="0" distL="0" distR="0" simplePos="0" relativeHeight="251674112" behindDoc="1" locked="0" layoutInCell="1" allowOverlap="1" wp14:anchorId="4BDD18FF" wp14:editId="7C14B91D">
            <wp:simplePos x="0" y="0"/>
            <wp:positionH relativeFrom="page">
              <wp:posOffset>914400</wp:posOffset>
            </wp:positionH>
            <wp:positionV relativeFrom="paragraph">
              <wp:posOffset>182675</wp:posOffset>
            </wp:positionV>
            <wp:extent cx="5183687" cy="3654456"/>
            <wp:effectExtent l="0" t="0" r="0" b="0"/>
            <wp:wrapTopAndBottom/>
            <wp:docPr id="182" name="Picture 182" descr="Chart, pi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Chart, pie chart  Description automatically generated"/>
                    <pic:cNvPicPr/>
                  </pic:nvPicPr>
                  <pic:blipFill>
                    <a:blip r:embed="rId37" cstate="print"/>
                    <a:stretch>
                      <a:fillRect/>
                    </a:stretch>
                  </pic:blipFill>
                  <pic:spPr>
                    <a:xfrm>
                      <a:off x="0" y="0"/>
                      <a:ext cx="5183687" cy="3654456"/>
                    </a:xfrm>
                    <a:prstGeom prst="rect">
                      <a:avLst/>
                    </a:prstGeom>
                  </pic:spPr>
                </pic:pic>
              </a:graphicData>
            </a:graphic>
          </wp:anchor>
        </w:drawing>
      </w:r>
    </w:p>
    <w:p w14:paraId="2CB6171F" w14:textId="77777777" w:rsidR="00112D49" w:rsidRPr="00FF137E" w:rsidRDefault="00112D49">
      <w:pPr>
        <w:rPr>
          <w:rFonts w:asciiTheme="minorHAnsi" w:hAnsiTheme="minorHAnsi" w:cstheme="minorHAnsi"/>
          <w:sz w:val="20"/>
        </w:rPr>
        <w:sectPr w:rsidR="00112D49" w:rsidRPr="00FF137E" w:rsidSect="00361BA4">
          <w:headerReference w:type="default" r:id="rId38"/>
          <w:pgSz w:w="12240" w:h="15840"/>
          <w:pgMar w:top="1440" w:right="400" w:bottom="1600" w:left="1140" w:header="0" w:footer="1333" w:gutter="0"/>
          <w:cols w:space="720"/>
        </w:sectPr>
      </w:pPr>
    </w:p>
    <w:p w14:paraId="60A1C738" w14:textId="77777777" w:rsidR="00112D49" w:rsidRPr="00FF137E" w:rsidRDefault="00DC3A48">
      <w:pPr>
        <w:pStyle w:val="BodyText"/>
        <w:ind w:left="300"/>
        <w:rPr>
          <w:rFonts w:asciiTheme="minorHAnsi" w:hAnsiTheme="minorHAnsi" w:cstheme="minorHAnsi"/>
          <w:sz w:val="20"/>
        </w:rPr>
      </w:pPr>
      <w:r w:rsidRPr="00FF137E">
        <w:rPr>
          <w:rFonts w:asciiTheme="minorHAnsi" w:hAnsiTheme="minorHAnsi" w:cstheme="minorHAnsi"/>
          <w:noProof/>
          <w:sz w:val="20"/>
        </w:rPr>
        <w:lastRenderedPageBreak/>
        <w:drawing>
          <wp:inline distT="0" distB="0" distL="0" distR="0" wp14:anchorId="420E7C81" wp14:editId="40CB3B27">
            <wp:extent cx="5168087" cy="3211068"/>
            <wp:effectExtent l="0" t="0" r="0" b="0"/>
            <wp:docPr id="183" name="Picture 183" descr="Insertin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Inserting image..."/>
                    <pic:cNvPicPr/>
                  </pic:nvPicPr>
                  <pic:blipFill>
                    <a:blip r:embed="rId39" cstate="print"/>
                    <a:stretch>
                      <a:fillRect/>
                    </a:stretch>
                  </pic:blipFill>
                  <pic:spPr>
                    <a:xfrm>
                      <a:off x="0" y="0"/>
                      <a:ext cx="5168087" cy="3211068"/>
                    </a:xfrm>
                    <a:prstGeom prst="rect">
                      <a:avLst/>
                    </a:prstGeom>
                  </pic:spPr>
                </pic:pic>
              </a:graphicData>
            </a:graphic>
          </wp:inline>
        </w:drawing>
      </w:r>
    </w:p>
    <w:p w14:paraId="396489B5" w14:textId="77777777" w:rsidR="00112D49" w:rsidRPr="00FF137E" w:rsidRDefault="00DC3A48">
      <w:pPr>
        <w:pStyle w:val="BodyText"/>
        <w:spacing w:before="254" w:line="276" w:lineRule="auto"/>
        <w:ind w:left="660" w:right="1036"/>
        <w:jc w:val="both"/>
        <w:rPr>
          <w:rFonts w:asciiTheme="minorHAnsi" w:hAnsiTheme="minorHAnsi" w:cstheme="minorHAnsi"/>
        </w:rPr>
      </w:pPr>
      <w:r w:rsidRPr="00FF137E">
        <w:rPr>
          <w:rFonts w:asciiTheme="minorHAnsi" w:hAnsiTheme="minorHAnsi" w:cstheme="minorHAnsi"/>
        </w:rPr>
        <w:t>Services</w:t>
      </w:r>
      <w:r w:rsidRPr="00FF137E">
        <w:rPr>
          <w:rFonts w:asciiTheme="minorHAnsi" w:hAnsiTheme="minorHAnsi" w:cstheme="minorHAnsi"/>
          <w:spacing w:val="-10"/>
        </w:rPr>
        <w:t xml:space="preserve"> </w:t>
      </w:r>
      <w:r w:rsidRPr="00FF137E">
        <w:rPr>
          <w:rFonts w:asciiTheme="minorHAnsi" w:hAnsiTheme="minorHAnsi" w:cstheme="minorHAnsi"/>
        </w:rPr>
        <w:t>will</w:t>
      </w:r>
      <w:r w:rsidRPr="00FF137E">
        <w:rPr>
          <w:rFonts w:asciiTheme="minorHAnsi" w:hAnsiTheme="minorHAnsi" w:cstheme="minorHAnsi"/>
          <w:spacing w:val="-10"/>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targeted</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these</w:t>
      </w:r>
      <w:r w:rsidRPr="00FF137E">
        <w:rPr>
          <w:rFonts w:asciiTheme="minorHAnsi" w:hAnsiTheme="minorHAnsi" w:cstheme="minorHAnsi"/>
          <w:spacing w:val="-12"/>
        </w:rPr>
        <w:t xml:space="preserve"> </w:t>
      </w:r>
      <w:r w:rsidRPr="00FF137E">
        <w:rPr>
          <w:rFonts w:asciiTheme="minorHAnsi" w:hAnsiTheme="minorHAnsi" w:cstheme="minorHAnsi"/>
        </w:rPr>
        <w:t>populations</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upcoming</w:t>
      </w:r>
      <w:r w:rsidRPr="00FF137E">
        <w:rPr>
          <w:rFonts w:asciiTheme="minorHAnsi" w:hAnsiTheme="minorHAnsi" w:cstheme="minorHAnsi"/>
          <w:spacing w:val="-11"/>
        </w:rPr>
        <w:t xml:space="preserve"> </w:t>
      </w:r>
      <w:r w:rsidRPr="00FF137E">
        <w:rPr>
          <w:rFonts w:asciiTheme="minorHAnsi" w:hAnsiTheme="minorHAnsi" w:cstheme="minorHAnsi"/>
        </w:rPr>
        <w:t>year</w:t>
      </w:r>
      <w:r w:rsidRPr="00FF137E">
        <w:rPr>
          <w:rFonts w:asciiTheme="minorHAnsi" w:hAnsiTheme="minorHAnsi" w:cstheme="minorHAnsi"/>
          <w:spacing w:val="-11"/>
        </w:rPr>
        <w:t xml:space="preserve"> </w:t>
      </w:r>
      <w:r w:rsidRPr="00FF137E">
        <w:rPr>
          <w:rFonts w:asciiTheme="minorHAnsi" w:hAnsiTheme="minorHAnsi" w:cstheme="minorHAnsi"/>
        </w:rPr>
        <w:t>using</w:t>
      </w:r>
      <w:r w:rsidRPr="00FF137E">
        <w:rPr>
          <w:rFonts w:asciiTheme="minorHAnsi" w:hAnsiTheme="minorHAnsi" w:cstheme="minorHAnsi"/>
          <w:spacing w:val="-8"/>
        </w:rPr>
        <w:t xml:space="preserve"> </w:t>
      </w:r>
      <w:r w:rsidRPr="00FF137E">
        <w:rPr>
          <w:rFonts w:asciiTheme="minorHAnsi" w:hAnsiTheme="minorHAnsi" w:cstheme="minorHAnsi"/>
        </w:rPr>
        <w:t>any</w:t>
      </w:r>
      <w:r w:rsidRPr="00FF137E">
        <w:rPr>
          <w:rFonts w:asciiTheme="minorHAnsi" w:hAnsiTheme="minorHAnsi" w:cstheme="minorHAnsi"/>
          <w:spacing w:val="-7"/>
        </w:rPr>
        <w:t xml:space="preserve"> </w:t>
      </w:r>
      <w:r w:rsidRPr="00FF137E">
        <w:rPr>
          <w:rFonts w:asciiTheme="minorHAnsi" w:hAnsiTheme="minorHAnsi" w:cstheme="minorHAnsi"/>
        </w:rPr>
        <w:t>available</w:t>
      </w:r>
      <w:r w:rsidRPr="00FF137E">
        <w:rPr>
          <w:rFonts w:asciiTheme="minorHAnsi" w:hAnsiTheme="minorHAnsi" w:cstheme="minorHAnsi"/>
          <w:spacing w:val="-9"/>
        </w:rPr>
        <w:t xml:space="preserve"> </w:t>
      </w:r>
      <w:r w:rsidRPr="00FF137E">
        <w:rPr>
          <w:rFonts w:asciiTheme="minorHAnsi" w:hAnsiTheme="minorHAnsi" w:cstheme="minorHAnsi"/>
        </w:rPr>
        <w:t>service options that apply.</w:t>
      </w:r>
      <w:r w:rsidRPr="00FF137E">
        <w:rPr>
          <w:rFonts w:asciiTheme="minorHAnsi" w:hAnsiTheme="minorHAnsi" w:cstheme="minorHAnsi"/>
          <w:spacing w:val="40"/>
        </w:rPr>
        <w:t xml:space="preserve"> </w:t>
      </w:r>
      <w:r w:rsidRPr="00FF137E">
        <w:rPr>
          <w:rFonts w:asciiTheme="minorHAnsi" w:hAnsiTheme="minorHAnsi" w:cstheme="minorHAnsi"/>
        </w:rPr>
        <w:t>CARA response and referrals to appropriate resources will be used when appropriate for infants affected by caregiver substance abuse. New procurements for diversified</w:t>
      </w:r>
      <w:r w:rsidRPr="00FF137E">
        <w:rPr>
          <w:rFonts w:asciiTheme="minorHAnsi" w:hAnsiTheme="minorHAnsi" w:cstheme="minorHAnsi"/>
          <w:spacing w:val="-1"/>
        </w:rPr>
        <w:t xml:space="preserve"> </w:t>
      </w:r>
      <w:r w:rsidRPr="00FF137E">
        <w:rPr>
          <w:rFonts w:asciiTheme="minorHAnsi" w:hAnsiTheme="minorHAnsi" w:cstheme="minorHAnsi"/>
        </w:rPr>
        <w:t>in home</w:t>
      </w:r>
      <w:r w:rsidRPr="00FF137E">
        <w:rPr>
          <w:rFonts w:asciiTheme="minorHAnsi" w:hAnsiTheme="minorHAnsi" w:cstheme="minorHAnsi"/>
          <w:spacing w:val="-1"/>
        </w:rPr>
        <w:t xml:space="preserve"> </w:t>
      </w:r>
      <w:r w:rsidRPr="00FF137E">
        <w:rPr>
          <w:rFonts w:asciiTheme="minorHAnsi" w:hAnsiTheme="minorHAnsi" w:cstheme="minorHAnsi"/>
        </w:rPr>
        <w:t>services will also be</w:t>
      </w:r>
      <w:r w:rsidRPr="00FF137E">
        <w:rPr>
          <w:rFonts w:asciiTheme="minorHAnsi" w:hAnsiTheme="minorHAnsi" w:cstheme="minorHAnsi"/>
          <w:spacing w:val="-1"/>
        </w:rPr>
        <w:t xml:space="preserve"> </w:t>
      </w:r>
      <w:r w:rsidRPr="00FF137E">
        <w:rPr>
          <w:rFonts w:asciiTheme="minorHAnsi" w:hAnsiTheme="minorHAnsi" w:cstheme="minorHAnsi"/>
        </w:rPr>
        <w:t>used to target services to these</w:t>
      </w:r>
      <w:r w:rsidRPr="00FF137E">
        <w:rPr>
          <w:rFonts w:asciiTheme="minorHAnsi" w:hAnsiTheme="minorHAnsi" w:cstheme="minorHAnsi"/>
          <w:spacing w:val="-2"/>
        </w:rPr>
        <w:t xml:space="preserve"> </w:t>
      </w:r>
      <w:r w:rsidRPr="00FF137E">
        <w:rPr>
          <w:rFonts w:asciiTheme="minorHAnsi" w:hAnsiTheme="minorHAnsi" w:cstheme="minorHAnsi"/>
        </w:rPr>
        <w:t>populations. MDCPS plans to expand the current in-CIRCLE program by issuing procurements for both intensive and less intensive versions of the services. MDCPS Prevention Services will also continue community-based</w:t>
      </w:r>
      <w:r w:rsidRPr="00FF137E">
        <w:rPr>
          <w:rFonts w:asciiTheme="minorHAnsi" w:hAnsiTheme="minorHAnsi" w:cstheme="minorHAnsi"/>
          <w:spacing w:val="-15"/>
        </w:rPr>
        <w:t xml:space="preserve"> </w:t>
      </w:r>
      <w:r w:rsidRPr="00FF137E">
        <w:rPr>
          <w:rFonts w:asciiTheme="minorHAnsi" w:hAnsiTheme="minorHAnsi" w:cstheme="minorHAnsi"/>
        </w:rPr>
        <w:t>prevention</w:t>
      </w:r>
      <w:r w:rsidRPr="00FF137E">
        <w:rPr>
          <w:rFonts w:asciiTheme="minorHAnsi" w:hAnsiTheme="minorHAnsi" w:cstheme="minorHAnsi"/>
          <w:spacing w:val="-15"/>
        </w:rPr>
        <w:t xml:space="preserve"> </w:t>
      </w:r>
      <w:r w:rsidRPr="00FF137E">
        <w:rPr>
          <w:rFonts w:asciiTheme="minorHAnsi" w:hAnsiTheme="minorHAnsi" w:cstheme="minorHAnsi"/>
        </w:rPr>
        <w:t>efforts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collaborations</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community</w:t>
      </w:r>
      <w:r w:rsidRPr="00FF137E">
        <w:rPr>
          <w:rFonts w:asciiTheme="minorHAnsi" w:hAnsiTheme="minorHAnsi" w:cstheme="minorHAnsi"/>
          <w:spacing w:val="-15"/>
        </w:rPr>
        <w:t xml:space="preserve"> </w:t>
      </w:r>
      <w:r w:rsidRPr="00FF137E">
        <w:rPr>
          <w:rFonts w:asciiTheme="minorHAnsi" w:hAnsiTheme="minorHAnsi" w:cstheme="minorHAnsi"/>
        </w:rPr>
        <w:t>partners</w:t>
      </w:r>
      <w:r w:rsidRPr="00FF137E">
        <w:rPr>
          <w:rFonts w:asciiTheme="minorHAnsi" w:hAnsiTheme="minorHAnsi" w:cstheme="minorHAnsi"/>
          <w:spacing w:val="-15"/>
        </w:rPr>
        <w:t xml:space="preserve"> </w:t>
      </w:r>
      <w:r w:rsidRPr="00FF137E">
        <w:rPr>
          <w:rFonts w:asciiTheme="minorHAnsi" w:hAnsiTheme="minorHAnsi" w:cstheme="minorHAnsi"/>
        </w:rPr>
        <w:t>such</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SIDS Alliance, MS Department of Mental Health, MS Department of Health. Prevention Services will also continue to look for opportunities to connect with new community partners and engage in innovative community-based prevention efforts.</w:t>
      </w:r>
    </w:p>
    <w:p w14:paraId="6103C0D7" w14:textId="6460A830" w:rsidR="00112D49" w:rsidRPr="00FF137E" w:rsidRDefault="00DC3A48">
      <w:pPr>
        <w:pStyle w:val="BodyText"/>
        <w:spacing w:before="276" w:line="276" w:lineRule="auto"/>
        <w:ind w:left="660" w:right="1036"/>
        <w:jc w:val="both"/>
        <w:rPr>
          <w:rFonts w:asciiTheme="minorHAnsi" w:hAnsiTheme="minorHAnsi" w:cstheme="minorHAnsi"/>
          <w:b/>
        </w:rPr>
      </w:pPr>
      <w:r w:rsidRPr="00FF137E">
        <w:rPr>
          <w:rFonts w:asciiTheme="minorHAnsi" w:hAnsiTheme="minorHAnsi" w:cstheme="minorHAnsi"/>
        </w:rPr>
        <w:t>Using</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FFY</w:t>
      </w:r>
      <w:r w:rsidRPr="00FF137E">
        <w:rPr>
          <w:rFonts w:asciiTheme="minorHAnsi" w:hAnsiTheme="minorHAnsi" w:cstheme="minorHAnsi"/>
          <w:spacing w:val="-4"/>
        </w:rPr>
        <w:t xml:space="preserve"> </w:t>
      </w:r>
      <w:r w:rsidR="003A15FD" w:rsidRPr="00FF137E">
        <w:rPr>
          <w:rFonts w:asciiTheme="minorHAnsi" w:hAnsiTheme="minorHAnsi" w:cstheme="minorHAnsi"/>
        </w:rPr>
        <w:t>2022</w:t>
      </w:r>
      <w:r w:rsidR="003A15FD" w:rsidRPr="00FF137E">
        <w:rPr>
          <w:rFonts w:asciiTheme="minorHAnsi" w:hAnsiTheme="minorHAnsi" w:cstheme="minorHAnsi"/>
          <w:spacing w:val="-3"/>
        </w:rPr>
        <w:t xml:space="preserve"> </w:t>
      </w:r>
      <w:r w:rsidRPr="00FF137E">
        <w:rPr>
          <w:rFonts w:asciiTheme="minorHAnsi" w:hAnsiTheme="minorHAnsi" w:cstheme="minorHAnsi"/>
        </w:rPr>
        <w:t>NCANDS</w:t>
      </w:r>
      <w:r w:rsidRPr="00FF137E">
        <w:rPr>
          <w:rFonts w:asciiTheme="minorHAnsi" w:hAnsiTheme="minorHAnsi" w:cstheme="minorHAnsi"/>
          <w:spacing w:val="-5"/>
        </w:rPr>
        <w:t xml:space="preserve"> </w:t>
      </w:r>
      <w:r w:rsidRPr="00FF137E">
        <w:rPr>
          <w:rFonts w:asciiTheme="minorHAnsi" w:hAnsiTheme="minorHAnsi" w:cstheme="minorHAnsi"/>
        </w:rPr>
        <w:t>data</w:t>
      </w:r>
      <w:r w:rsidRPr="00FF137E">
        <w:rPr>
          <w:rFonts w:asciiTheme="minorHAnsi" w:hAnsiTheme="minorHAnsi" w:cstheme="minorHAnsi"/>
          <w:spacing w:val="-4"/>
        </w:rPr>
        <w:t xml:space="preserve"> </w:t>
      </w:r>
      <w:r w:rsidRPr="00FF137E">
        <w:rPr>
          <w:rFonts w:asciiTheme="minorHAnsi" w:hAnsiTheme="minorHAnsi" w:cstheme="minorHAnsi"/>
        </w:rPr>
        <w:t>file,</w:t>
      </w:r>
      <w:r w:rsidRPr="00FF137E">
        <w:rPr>
          <w:rFonts w:asciiTheme="minorHAnsi" w:hAnsiTheme="minorHAnsi" w:cstheme="minorHAnsi"/>
          <w:spacing w:val="-6"/>
        </w:rPr>
        <w:t xml:space="preserve"> </w:t>
      </w:r>
      <w:r w:rsidRPr="00FF137E">
        <w:rPr>
          <w:rFonts w:asciiTheme="minorHAnsi" w:hAnsiTheme="minorHAnsi" w:cstheme="minorHAnsi"/>
        </w:rPr>
        <w:t>MDCPS</w:t>
      </w:r>
      <w:r w:rsidRPr="00FF137E">
        <w:rPr>
          <w:rFonts w:asciiTheme="minorHAnsi" w:hAnsiTheme="minorHAnsi" w:cstheme="minorHAnsi"/>
          <w:spacing w:val="-7"/>
        </w:rPr>
        <w:t xml:space="preserve"> </w:t>
      </w:r>
      <w:r w:rsidRPr="00FF137E">
        <w:rPr>
          <w:rFonts w:asciiTheme="minorHAnsi" w:hAnsiTheme="minorHAnsi" w:cstheme="minorHAnsi"/>
        </w:rPr>
        <w:t>identified</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populations</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5"/>
        </w:rPr>
        <w:t xml:space="preserve"> </w:t>
      </w:r>
      <w:r w:rsidRPr="00FF137E">
        <w:rPr>
          <w:rFonts w:asciiTheme="minorHAnsi" w:hAnsiTheme="minorHAnsi" w:cstheme="minorHAnsi"/>
        </w:rPr>
        <w:t>greatest</w:t>
      </w:r>
      <w:r w:rsidRPr="00FF137E">
        <w:rPr>
          <w:rFonts w:asciiTheme="minorHAnsi" w:hAnsiTheme="minorHAnsi" w:cstheme="minorHAnsi"/>
          <w:spacing w:val="-3"/>
        </w:rPr>
        <w:t xml:space="preserve"> </w:t>
      </w:r>
      <w:r w:rsidRPr="00FF137E">
        <w:rPr>
          <w:rFonts w:asciiTheme="minorHAnsi" w:hAnsiTheme="minorHAnsi" w:cstheme="minorHAnsi"/>
        </w:rPr>
        <w:t>risk</w:t>
      </w:r>
      <w:r w:rsidRPr="00FF137E">
        <w:rPr>
          <w:rFonts w:asciiTheme="minorHAnsi" w:hAnsiTheme="minorHAnsi" w:cstheme="minorHAnsi"/>
          <w:spacing w:val="-6"/>
        </w:rPr>
        <w:t xml:space="preserve"> </w:t>
      </w:r>
      <w:r w:rsidRPr="00FF137E">
        <w:rPr>
          <w:rFonts w:asciiTheme="minorHAnsi" w:hAnsiTheme="minorHAnsi" w:cstheme="minorHAnsi"/>
        </w:rPr>
        <w:t xml:space="preserve">of maltreatment as youth who are under the age of 12 months old (see chart below). Of the total </w:t>
      </w:r>
      <w:r w:rsidRPr="00FF137E">
        <w:rPr>
          <w:rFonts w:asciiTheme="minorHAnsi" w:hAnsiTheme="minorHAnsi" w:cstheme="minorHAnsi"/>
          <w:spacing w:val="-2"/>
        </w:rPr>
        <w:t>number</w:t>
      </w:r>
      <w:r w:rsidRPr="00FF137E">
        <w:rPr>
          <w:rFonts w:asciiTheme="minorHAnsi" w:hAnsiTheme="minorHAnsi" w:cstheme="minorHAnsi"/>
          <w:spacing w:val="-7"/>
        </w:rPr>
        <w:t xml:space="preserve"> </w:t>
      </w:r>
      <w:r w:rsidRPr="00FF137E">
        <w:rPr>
          <w:rFonts w:asciiTheme="minorHAnsi" w:hAnsiTheme="minorHAnsi" w:cstheme="minorHAnsi"/>
          <w:spacing w:val="-2"/>
        </w:rPr>
        <w:t>of</w:t>
      </w:r>
      <w:r w:rsidRPr="00FF137E">
        <w:rPr>
          <w:rFonts w:asciiTheme="minorHAnsi" w:hAnsiTheme="minorHAnsi" w:cstheme="minorHAnsi"/>
          <w:spacing w:val="-7"/>
        </w:rPr>
        <w:t xml:space="preserve"> </w:t>
      </w:r>
      <w:r w:rsidRPr="00FF137E">
        <w:rPr>
          <w:rFonts w:asciiTheme="minorHAnsi" w:hAnsiTheme="minorHAnsi" w:cstheme="minorHAnsi"/>
          <w:spacing w:val="-2"/>
        </w:rPr>
        <w:t>victims</w:t>
      </w:r>
      <w:r w:rsidRPr="00FF137E">
        <w:rPr>
          <w:rFonts w:asciiTheme="minorHAnsi" w:hAnsiTheme="minorHAnsi" w:cstheme="minorHAnsi"/>
          <w:spacing w:val="-6"/>
        </w:rPr>
        <w:t xml:space="preserve"> </w:t>
      </w:r>
      <w:r w:rsidRPr="00FF137E">
        <w:rPr>
          <w:rFonts w:asciiTheme="minorHAnsi" w:hAnsiTheme="minorHAnsi" w:cstheme="minorHAnsi"/>
          <w:spacing w:val="-2"/>
        </w:rPr>
        <w:t>in</w:t>
      </w:r>
      <w:r w:rsidRPr="00FF137E">
        <w:rPr>
          <w:rFonts w:asciiTheme="minorHAnsi" w:hAnsiTheme="minorHAnsi" w:cstheme="minorHAnsi"/>
          <w:spacing w:val="-5"/>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file</w:t>
      </w:r>
      <w:r w:rsidRPr="00FF137E">
        <w:rPr>
          <w:rFonts w:asciiTheme="minorHAnsi" w:hAnsiTheme="minorHAnsi" w:cstheme="minorHAnsi"/>
          <w:spacing w:val="-7"/>
        </w:rPr>
        <w:t xml:space="preserve"> </w:t>
      </w:r>
      <w:r w:rsidRPr="00FF137E">
        <w:rPr>
          <w:rFonts w:asciiTheme="minorHAnsi" w:hAnsiTheme="minorHAnsi" w:cstheme="minorHAnsi"/>
          <w:spacing w:val="-2"/>
        </w:rPr>
        <w:t>(10,010)</w:t>
      </w:r>
      <w:r w:rsidRPr="00FF137E">
        <w:rPr>
          <w:rFonts w:asciiTheme="minorHAnsi" w:hAnsiTheme="minorHAnsi" w:cstheme="minorHAnsi"/>
          <w:spacing w:val="-7"/>
        </w:rPr>
        <w:t xml:space="preserve"> </w:t>
      </w:r>
      <w:r w:rsidRPr="00FF137E">
        <w:rPr>
          <w:rFonts w:asciiTheme="minorHAnsi" w:hAnsiTheme="minorHAnsi" w:cstheme="minorHAnsi"/>
          <w:spacing w:val="-2"/>
        </w:rPr>
        <w:t>with</w:t>
      </w:r>
      <w:r w:rsidRPr="00FF137E">
        <w:rPr>
          <w:rFonts w:asciiTheme="minorHAnsi" w:hAnsiTheme="minorHAnsi" w:cstheme="minorHAnsi"/>
          <w:spacing w:val="-5"/>
        </w:rPr>
        <w:t xml:space="preserve"> </w:t>
      </w:r>
      <w:r w:rsidRPr="00FF137E">
        <w:rPr>
          <w:rFonts w:asciiTheme="minorHAnsi" w:hAnsiTheme="minorHAnsi" w:cstheme="minorHAnsi"/>
          <w:spacing w:val="-2"/>
        </w:rPr>
        <w:t>at</w:t>
      </w:r>
      <w:r w:rsidRPr="00FF137E">
        <w:rPr>
          <w:rFonts w:asciiTheme="minorHAnsi" w:hAnsiTheme="minorHAnsi" w:cstheme="minorHAnsi"/>
          <w:spacing w:val="-5"/>
        </w:rPr>
        <w:t xml:space="preserve"> </w:t>
      </w:r>
      <w:r w:rsidRPr="00FF137E">
        <w:rPr>
          <w:rFonts w:asciiTheme="minorHAnsi" w:hAnsiTheme="minorHAnsi" w:cstheme="minorHAnsi"/>
          <w:spacing w:val="-2"/>
        </w:rPr>
        <w:t>least</w:t>
      </w:r>
      <w:r w:rsidRPr="00FF137E">
        <w:rPr>
          <w:rFonts w:asciiTheme="minorHAnsi" w:hAnsiTheme="minorHAnsi" w:cstheme="minorHAnsi"/>
          <w:spacing w:val="-5"/>
        </w:rPr>
        <w:t xml:space="preserve"> </w:t>
      </w:r>
      <w:r w:rsidRPr="00FF137E">
        <w:rPr>
          <w:rFonts w:asciiTheme="minorHAnsi" w:hAnsiTheme="minorHAnsi" w:cstheme="minorHAnsi"/>
          <w:spacing w:val="-2"/>
        </w:rPr>
        <w:t>one</w:t>
      </w:r>
      <w:r w:rsidRPr="00FF137E">
        <w:rPr>
          <w:rFonts w:asciiTheme="minorHAnsi" w:hAnsiTheme="minorHAnsi" w:cstheme="minorHAnsi"/>
          <w:spacing w:val="-7"/>
        </w:rPr>
        <w:t xml:space="preserve"> </w:t>
      </w:r>
      <w:r w:rsidRPr="00FF137E">
        <w:rPr>
          <w:rFonts w:asciiTheme="minorHAnsi" w:hAnsiTheme="minorHAnsi" w:cstheme="minorHAnsi"/>
          <w:spacing w:val="-2"/>
        </w:rPr>
        <w:t>substantiated</w:t>
      </w:r>
      <w:r w:rsidRPr="00FF137E">
        <w:rPr>
          <w:rFonts w:asciiTheme="minorHAnsi" w:hAnsiTheme="minorHAnsi" w:cstheme="minorHAnsi"/>
          <w:spacing w:val="-6"/>
        </w:rPr>
        <w:t xml:space="preserve"> </w:t>
      </w:r>
      <w:r w:rsidRPr="00FF137E">
        <w:rPr>
          <w:rFonts w:asciiTheme="minorHAnsi" w:hAnsiTheme="minorHAnsi" w:cstheme="minorHAnsi"/>
          <w:spacing w:val="-2"/>
        </w:rPr>
        <w:t>maltreatment,</w:t>
      </w:r>
      <w:r w:rsidRPr="00FF137E">
        <w:rPr>
          <w:rFonts w:asciiTheme="minorHAnsi" w:hAnsiTheme="minorHAnsi" w:cstheme="minorHAnsi"/>
          <w:spacing w:val="-6"/>
        </w:rPr>
        <w:t xml:space="preserve"> </w:t>
      </w:r>
      <w:r w:rsidRPr="00FF137E">
        <w:rPr>
          <w:rFonts w:asciiTheme="minorHAnsi" w:hAnsiTheme="minorHAnsi" w:cstheme="minorHAnsi"/>
          <w:spacing w:val="-2"/>
        </w:rPr>
        <w:t>1,354</w:t>
      </w:r>
      <w:r w:rsidRPr="00FF137E">
        <w:rPr>
          <w:rFonts w:asciiTheme="minorHAnsi" w:hAnsiTheme="minorHAnsi" w:cstheme="minorHAnsi"/>
          <w:spacing w:val="-6"/>
        </w:rPr>
        <w:t xml:space="preserve"> </w:t>
      </w:r>
      <w:r w:rsidRPr="00FF137E">
        <w:rPr>
          <w:rFonts w:asciiTheme="minorHAnsi" w:hAnsiTheme="minorHAnsi" w:cstheme="minorHAnsi"/>
          <w:spacing w:val="-2"/>
        </w:rPr>
        <w:t xml:space="preserve">(14%) </w:t>
      </w:r>
      <w:r w:rsidRPr="00FF137E">
        <w:rPr>
          <w:rFonts w:asciiTheme="minorHAnsi" w:hAnsiTheme="minorHAnsi" w:cstheme="minorHAnsi"/>
        </w:rPr>
        <w:t>were</w:t>
      </w:r>
      <w:r w:rsidRPr="00FF137E">
        <w:rPr>
          <w:rFonts w:asciiTheme="minorHAnsi" w:hAnsiTheme="minorHAnsi" w:cstheme="minorHAnsi"/>
          <w:spacing w:val="-10"/>
        </w:rPr>
        <w:t xml:space="preserve"> </w:t>
      </w:r>
      <w:r w:rsidRPr="00FF137E">
        <w:rPr>
          <w:rFonts w:asciiTheme="minorHAnsi" w:hAnsiTheme="minorHAnsi" w:cstheme="minorHAnsi"/>
        </w:rPr>
        <w:t>0-12</w:t>
      </w:r>
      <w:r w:rsidRPr="00FF137E">
        <w:rPr>
          <w:rFonts w:asciiTheme="minorHAnsi" w:hAnsiTheme="minorHAnsi" w:cstheme="minorHAnsi"/>
          <w:spacing w:val="-8"/>
        </w:rPr>
        <w:t xml:space="preserve"> </w:t>
      </w:r>
      <w:r w:rsidRPr="00FF137E">
        <w:rPr>
          <w:rFonts w:asciiTheme="minorHAnsi" w:hAnsiTheme="minorHAnsi" w:cstheme="minorHAnsi"/>
        </w:rPr>
        <w:t>months</w:t>
      </w:r>
      <w:r w:rsidRPr="00FF137E">
        <w:rPr>
          <w:rFonts w:asciiTheme="minorHAnsi" w:hAnsiTheme="minorHAnsi" w:cstheme="minorHAnsi"/>
          <w:spacing w:val="-8"/>
        </w:rPr>
        <w:t xml:space="preserve"> </w:t>
      </w:r>
      <w:r w:rsidRPr="00FF137E">
        <w:rPr>
          <w:rFonts w:asciiTheme="minorHAnsi" w:hAnsiTheme="minorHAnsi" w:cstheme="minorHAnsi"/>
        </w:rPr>
        <w:t>old</w:t>
      </w:r>
      <w:r w:rsidRPr="00FF137E">
        <w:rPr>
          <w:rFonts w:asciiTheme="minorHAnsi" w:hAnsiTheme="minorHAnsi" w:cstheme="minorHAnsi"/>
          <w:spacing w:val="-8"/>
        </w:rPr>
        <w:t xml:space="preserve"> </w:t>
      </w:r>
      <w:r w:rsidRPr="00FF137E">
        <w:rPr>
          <w:rFonts w:asciiTheme="minorHAnsi" w:hAnsiTheme="minorHAnsi" w:cstheme="minorHAnsi"/>
        </w:rPr>
        <w:t>at</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time</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maltreatment</w:t>
      </w:r>
      <w:r w:rsidRPr="00FF137E">
        <w:rPr>
          <w:rFonts w:asciiTheme="minorHAnsi" w:hAnsiTheme="minorHAnsi" w:cstheme="minorHAnsi"/>
          <w:spacing w:val="-8"/>
        </w:rPr>
        <w:t xml:space="preserve"> </w:t>
      </w:r>
      <w:r w:rsidRPr="00FF137E">
        <w:rPr>
          <w:rFonts w:asciiTheme="minorHAnsi" w:hAnsiTheme="minorHAnsi" w:cstheme="minorHAnsi"/>
        </w:rPr>
        <w:t>report.</w:t>
      </w:r>
      <w:r w:rsidRPr="00FF137E">
        <w:rPr>
          <w:rFonts w:asciiTheme="minorHAnsi" w:hAnsiTheme="minorHAnsi" w:cstheme="minorHAnsi"/>
          <w:spacing w:val="-9"/>
        </w:rPr>
        <w:t xml:space="preserve"> </w:t>
      </w:r>
      <w:r w:rsidRPr="00FF137E">
        <w:rPr>
          <w:rFonts w:asciiTheme="minorHAnsi" w:hAnsiTheme="minorHAnsi" w:cstheme="minorHAnsi"/>
        </w:rPr>
        <w:t>According</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data,</w:t>
      </w:r>
      <w:r w:rsidRPr="00FF137E">
        <w:rPr>
          <w:rFonts w:asciiTheme="minorHAnsi" w:hAnsiTheme="minorHAnsi" w:cstheme="minorHAnsi"/>
          <w:spacing w:val="-9"/>
        </w:rPr>
        <w:t xml:space="preserve"> </w:t>
      </w:r>
      <w:r w:rsidRPr="00FF137E">
        <w:rPr>
          <w:rFonts w:asciiTheme="minorHAnsi" w:hAnsiTheme="minorHAnsi" w:cstheme="minorHAnsi"/>
        </w:rPr>
        <w:t>youth</w:t>
      </w:r>
      <w:r w:rsidRPr="00FF137E">
        <w:rPr>
          <w:rFonts w:asciiTheme="minorHAnsi" w:hAnsiTheme="minorHAnsi" w:cstheme="minorHAnsi"/>
          <w:spacing w:val="-8"/>
        </w:rPr>
        <w:t xml:space="preserve"> </w:t>
      </w:r>
      <w:r w:rsidRPr="00FF137E">
        <w:rPr>
          <w:rFonts w:asciiTheme="minorHAnsi" w:hAnsiTheme="minorHAnsi" w:cstheme="minorHAnsi"/>
        </w:rPr>
        <w:t>ages 2</w:t>
      </w:r>
      <w:r w:rsidRPr="00FF137E">
        <w:rPr>
          <w:rFonts w:asciiTheme="minorHAnsi" w:hAnsiTheme="minorHAnsi" w:cstheme="minorHAnsi"/>
          <w:spacing w:val="-11"/>
        </w:rPr>
        <w:t xml:space="preserve"> </w:t>
      </w:r>
      <w:r w:rsidRPr="00FF137E">
        <w:rPr>
          <w:rFonts w:asciiTheme="minorHAnsi" w:hAnsiTheme="minorHAnsi" w:cstheme="minorHAnsi"/>
        </w:rPr>
        <w:t>years</w:t>
      </w:r>
      <w:r w:rsidRPr="00FF137E">
        <w:rPr>
          <w:rFonts w:asciiTheme="minorHAnsi" w:hAnsiTheme="minorHAnsi" w:cstheme="minorHAnsi"/>
          <w:spacing w:val="-11"/>
        </w:rPr>
        <w:t xml:space="preserve"> </w:t>
      </w:r>
      <w:r w:rsidRPr="00FF137E">
        <w:rPr>
          <w:rFonts w:asciiTheme="minorHAnsi" w:hAnsiTheme="minorHAnsi" w:cstheme="minorHAnsi"/>
        </w:rPr>
        <w:t>old</w:t>
      </w:r>
      <w:r w:rsidRPr="00FF137E">
        <w:rPr>
          <w:rFonts w:asciiTheme="minorHAnsi" w:hAnsiTheme="minorHAnsi" w:cstheme="minorHAnsi"/>
          <w:spacing w:val="-10"/>
        </w:rPr>
        <w:t xml:space="preserve"> </w:t>
      </w:r>
      <w:r w:rsidRPr="00FF137E">
        <w:rPr>
          <w:rFonts w:asciiTheme="minorHAnsi" w:hAnsiTheme="minorHAnsi" w:cstheme="minorHAnsi"/>
        </w:rPr>
        <w:t>–</w:t>
      </w:r>
      <w:r w:rsidRPr="00FF137E">
        <w:rPr>
          <w:rFonts w:asciiTheme="minorHAnsi" w:hAnsiTheme="minorHAnsi" w:cstheme="minorHAnsi"/>
          <w:spacing w:val="-11"/>
        </w:rPr>
        <w:t xml:space="preserve"> </w:t>
      </w:r>
      <w:r w:rsidRPr="00FF137E">
        <w:rPr>
          <w:rFonts w:asciiTheme="minorHAnsi" w:hAnsiTheme="minorHAnsi" w:cstheme="minorHAnsi"/>
        </w:rPr>
        <w:t>10</w:t>
      </w:r>
      <w:r w:rsidRPr="00FF137E">
        <w:rPr>
          <w:rFonts w:asciiTheme="minorHAnsi" w:hAnsiTheme="minorHAnsi" w:cstheme="minorHAnsi"/>
          <w:spacing w:val="-11"/>
        </w:rPr>
        <w:t xml:space="preserve"> </w:t>
      </w:r>
      <w:r w:rsidRPr="00FF137E">
        <w:rPr>
          <w:rFonts w:asciiTheme="minorHAnsi" w:hAnsiTheme="minorHAnsi" w:cstheme="minorHAnsi"/>
        </w:rPr>
        <w:t>years</w:t>
      </w:r>
      <w:r w:rsidRPr="00FF137E">
        <w:rPr>
          <w:rFonts w:asciiTheme="minorHAnsi" w:hAnsiTheme="minorHAnsi" w:cstheme="minorHAnsi"/>
          <w:spacing w:val="-11"/>
        </w:rPr>
        <w:t xml:space="preserve"> </w:t>
      </w:r>
      <w:r w:rsidRPr="00FF137E">
        <w:rPr>
          <w:rFonts w:asciiTheme="minorHAnsi" w:hAnsiTheme="minorHAnsi" w:cstheme="minorHAnsi"/>
        </w:rPr>
        <w:t>old</w:t>
      </w:r>
      <w:r w:rsidRPr="00FF137E">
        <w:rPr>
          <w:rFonts w:asciiTheme="minorHAnsi" w:hAnsiTheme="minorHAnsi" w:cstheme="minorHAnsi"/>
          <w:spacing w:val="-13"/>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13</w:t>
      </w:r>
      <w:r w:rsidRPr="00FF137E">
        <w:rPr>
          <w:rFonts w:asciiTheme="minorHAnsi" w:hAnsiTheme="minorHAnsi" w:cstheme="minorHAnsi"/>
          <w:spacing w:val="-10"/>
        </w:rPr>
        <w:t xml:space="preserve"> </w:t>
      </w:r>
      <w:r w:rsidRPr="00FF137E">
        <w:rPr>
          <w:rFonts w:asciiTheme="minorHAnsi" w:hAnsiTheme="minorHAnsi" w:cstheme="minorHAnsi"/>
        </w:rPr>
        <w:t>-16</w:t>
      </w:r>
      <w:r w:rsidRPr="00FF137E">
        <w:rPr>
          <w:rFonts w:asciiTheme="minorHAnsi" w:hAnsiTheme="minorHAnsi" w:cstheme="minorHAnsi"/>
          <w:spacing w:val="-11"/>
        </w:rPr>
        <w:t xml:space="preserve"> </w:t>
      </w:r>
      <w:r w:rsidRPr="00FF137E">
        <w:rPr>
          <w:rFonts w:asciiTheme="minorHAnsi" w:hAnsiTheme="minorHAnsi" w:cstheme="minorHAnsi"/>
        </w:rPr>
        <w:t>years</w:t>
      </w:r>
      <w:r w:rsidRPr="00FF137E">
        <w:rPr>
          <w:rFonts w:asciiTheme="minorHAnsi" w:hAnsiTheme="minorHAnsi" w:cstheme="minorHAnsi"/>
          <w:spacing w:val="-11"/>
        </w:rPr>
        <w:t xml:space="preserve"> </w:t>
      </w:r>
      <w:r w:rsidRPr="00FF137E">
        <w:rPr>
          <w:rFonts w:asciiTheme="minorHAnsi" w:hAnsiTheme="minorHAnsi" w:cstheme="minorHAnsi"/>
        </w:rPr>
        <w:t>old</w:t>
      </w:r>
      <w:r w:rsidRPr="00FF137E">
        <w:rPr>
          <w:rFonts w:asciiTheme="minorHAnsi" w:hAnsiTheme="minorHAnsi" w:cstheme="minorHAnsi"/>
          <w:spacing w:val="-10"/>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maltreated</w:t>
      </w:r>
      <w:r w:rsidRPr="00FF137E">
        <w:rPr>
          <w:rFonts w:asciiTheme="minorHAnsi" w:hAnsiTheme="minorHAnsi" w:cstheme="minorHAnsi"/>
          <w:spacing w:val="-10"/>
        </w:rPr>
        <w:t xml:space="preserve"> </w:t>
      </w:r>
      <w:r w:rsidRPr="00FF137E">
        <w:rPr>
          <w:rFonts w:asciiTheme="minorHAnsi" w:hAnsiTheme="minorHAnsi" w:cstheme="minorHAnsi"/>
        </w:rPr>
        <w:t>at</w:t>
      </w:r>
      <w:r w:rsidRPr="00FF137E">
        <w:rPr>
          <w:rFonts w:asciiTheme="minorHAnsi" w:hAnsiTheme="minorHAnsi" w:cstheme="minorHAnsi"/>
          <w:spacing w:val="-10"/>
        </w:rPr>
        <w:t xml:space="preserve"> </w:t>
      </w:r>
      <w:r w:rsidRPr="00FF137E">
        <w:rPr>
          <w:rFonts w:asciiTheme="minorHAnsi" w:hAnsiTheme="minorHAnsi" w:cstheme="minorHAnsi"/>
        </w:rPr>
        <w:t>relatively</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same</w:t>
      </w:r>
      <w:r w:rsidRPr="00FF137E">
        <w:rPr>
          <w:rFonts w:asciiTheme="minorHAnsi" w:hAnsiTheme="minorHAnsi" w:cstheme="minorHAnsi"/>
          <w:spacing w:val="-11"/>
        </w:rPr>
        <w:t xml:space="preserve"> </w:t>
      </w:r>
      <w:r w:rsidRPr="00FF137E">
        <w:rPr>
          <w:rFonts w:asciiTheme="minorHAnsi" w:hAnsiTheme="minorHAnsi" w:cstheme="minorHAnsi"/>
        </w:rPr>
        <w:t>rate.</w:t>
      </w:r>
      <w:r w:rsidRPr="00FF137E">
        <w:rPr>
          <w:rFonts w:asciiTheme="minorHAnsi" w:hAnsiTheme="minorHAnsi" w:cstheme="minorHAnsi"/>
          <w:spacing w:val="-11"/>
        </w:rPr>
        <w:t xml:space="preserve"> </w:t>
      </w:r>
      <w:r w:rsidRPr="00FF137E">
        <w:rPr>
          <w:rFonts w:asciiTheme="minorHAnsi" w:hAnsiTheme="minorHAnsi" w:cstheme="minorHAnsi"/>
        </w:rPr>
        <w:t>Youth ages 17 and older are maltreated less frequently than any other age group which may conceptually</w:t>
      </w:r>
      <w:r w:rsidRPr="00FF137E">
        <w:rPr>
          <w:rFonts w:asciiTheme="minorHAnsi" w:hAnsiTheme="minorHAnsi" w:cstheme="minorHAnsi"/>
          <w:spacing w:val="-8"/>
        </w:rPr>
        <w:t xml:space="preserve"> </w:t>
      </w:r>
      <w:r w:rsidRPr="00FF137E">
        <w:rPr>
          <w:rFonts w:asciiTheme="minorHAnsi" w:hAnsiTheme="minorHAnsi" w:cstheme="minorHAnsi"/>
        </w:rPr>
        <w:t>relate</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operational</w:t>
      </w:r>
      <w:r w:rsidRPr="00FF137E">
        <w:rPr>
          <w:rFonts w:asciiTheme="minorHAnsi" w:hAnsiTheme="minorHAnsi" w:cstheme="minorHAnsi"/>
          <w:spacing w:val="-10"/>
        </w:rPr>
        <w:t xml:space="preserve"> </w:t>
      </w:r>
      <w:r w:rsidRPr="00FF137E">
        <w:rPr>
          <w:rFonts w:asciiTheme="minorHAnsi" w:hAnsiTheme="minorHAnsi" w:cstheme="minorHAnsi"/>
        </w:rPr>
        <w:t>definition</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“child”</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purposes</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child welfare system or may reflect enhanced protective capacities of older youth</w:t>
      </w:r>
      <w:r w:rsidRPr="00FF137E">
        <w:rPr>
          <w:rFonts w:asciiTheme="minorHAnsi" w:hAnsiTheme="minorHAnsi" w:cstheme="minorHAnsi"/>
          <w:b/>
        </w:rPr>
        <w:t>.</w:t>
      </w:r>
    </w:p>
    <w:p w14:paraId="6809DB02" w14:textId="77777777" w:rsidR="00112D49" w:rsidRPr="00FF137E" w:rsidRDefault="00112D49">
      <w:pPr>
        <w:pStyle w:val="BodyText"/>
        <w:spacing w:before="41"/>
        <w:rPr>
          <w:rFonts w:asciiTheme="minorHAnsi" w:hAnsiTheme="minorHAnsi" w:cstheme="minorHAnsi"/>
          <w:b/>
        </w:rPr>
      </w:pPr>
    </w:p>
    <w:p w14:paraId="7BEB4DDC" w14:textId="625F623E" w:rsidR="00112D49" w:rsidRPr="00FF137E" w:rsidRDefault="00DC3A48" w:rsidP="0042375F">
      <w:pPr>
        <w:pStyle w:val="BodyText"/>
        <w:spacing w:line="276" w:lineRule="auto"/>
        <w:ind w:left="660" w:right="1039"/>
        <w:jc w:val="both"/>
        <w:rPr>
          <w:rFonts w:asciiTheme="minorHAnsi" w:hAnsiTheme="minorHAnsi" w:cstheme="minorHAnsi"/>
          <w:b/>
        </w:rPr>
      </w:pPr>
      <w:r w:rsidRPr="00FF137E">
        <w:rPr>
          <w:rFonts w:asciiTheme="minorHAnsi" w:hAnsiTheme="minorHAnsi" w:cstheme="minorHAnsi"/>
        </w:rPr>
        <w:t>Using</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FFY</w:t>
      </w:r>
      <w:r w:rsidRPr="00FF137E">
        <w:rPr>
          <w:rFonts w:asciiTheme="minorHAnsi" w:hAnsiTheme="minorHAnsi" w:cstheme="minorHAnsi"/>
          <w:spacing w:val="-4"/>
        </w:rPr>
        <w:t xml:space="preserve"> </w:t>
      </w:r>
      <w:r w:rsidR="003A15FD" w:rsidRPr="00FF137E">
        <w:rPr>
          <w:rFonts w:asciiTheme="minorHAnsi" w:hAnsiTheme="minorHAnsi" w:cstheme="minorHAnsi"/>
        </w:rPr>
        <w:t>2022</w:t>
      </w:r>
      <w:r w:rsidR="003A15FD" w:rsidRPr="00FF137E">
        <w:rPr>
          <w:rFonts w:asciiTheme="minorHAnsi" w:hAnsiTheme="minorHAnsi" w:cstheme="minorHAnsi"/>
          <w:spacing w:val="-3"/>
        </w:rPr>
        <w:t xml:space="preserve"> </w:t>
      </w:r>
      <w:r w:rsidRPr="00FF137E">
        <w:rPr>
          <w:rFonts w:asciiTheme="minorHAnsi" w:hAnsiTheme="minorHAnsi" w:cstheme="minorHAnsi"/>
        </w:rPr>
        <w:t>NCANDS</w:t>
      </w:r>
      <w:r w:rsidRPr="00FF137E">
        <w:rPr>
          <w:rFonts w:asciiTheme="minorHAnsi" w:hAnsiTheme="minorHAnsi" w:cstheme="minorHAnsi"/>
          <w:spacing w:val="-5"/>
        </w:rPr>
        <w:t xml:space="preserve"> </w:t>
      </w:r>
      <w:r w:rsidRPr="00FF137E">
        <w:rPr>
          <w:rFonts w:asciiTheme="minorHAnsi" w:hAnsiTheme="minorHAnsi" w:cstheme="minorHAnsi"/>
        </w:rPr>
        <w:t>data</w:t>
      </w:r>
      <w:r w:rsidRPr="00FF137E">
        <w:rPr>
          <w:rFonts w:asciiTheme="minorHAnsi" w:hAnsiTheme="minorHAnsi" w:cstheme="minorHAnsi"/>
          <w:spacing w:val="-4"/>
        </w:rPr>
        <w:t xml:space="preserve"> </w:t>
      </w:r>
      <w:r w:rsidRPr="00FF137E">
        <w:rPr>
          <w:rFonts w:asciiTheme="minorHAnsi" w:hAnsiTheme="minorHAnsi" w:cstheme="minorHAnsi"/>
        </w:rPr>
        <w:t>file,</w:t>
      </w:r>
      <w:r w:rsidRPr="00FF137E">
        <w:rPr>
          <w:rFonts w:asciiTheme="minorHAnsi" w:hAnsiTheme="minorHAnsi" w:cstheme="minorHAnsi"/>
          <w:spacing w:val="-6"/>
        </w:rPr>
        <w:t xml:space="preserve"> </w:t>
      </w:r>
      <w:r w:rsidRPr="00FF137E">
        <w:rPr>
          <w:rFonts w:asciiTheme="minorHAnsi" w:hAnsiTheme="minorHAnsi" w:cstheme="minorHAnsi"/>
        </w:rPr>
        <w:t>MDCPS</w:t>
      </w:r>
      <w:r w:rsidRPr="00FF137E">
        <w:rPr>
          <w:rFonts w:asciiTheme="minorHAnsi" w:hAnsiTheme="minorHAnsi" w:cstheme="minorHAnsi"/>
          <w:spacing w:val="-7"/>
        </w:rPr>
        <w:t xml:space="preserve"> </w:t>
      </w:r>
      <w:r w:rsidRPr="00FF137E">
        <w:rPr>
          <w:rFonts w:asciiTheme="minorHAnsi" w:hAnsiTheme="minorHAnsi" w:cstheme="minorHAnsi"/>
        </w:rPr>
        <w:t>identified</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populations</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5"/>
        </w:rPr>
        <w:t xml:space="preserve"> </w:t>
      </w:r>
      <w:r w:rsidRPr="00FF137E">
        <w:rPr>
          <w:rFonts w:asciiTheme="minorHAnsi" w:hAnsiTheme="minorHAnsi" w:cstheme="minorHAnsi"/>
        </w:rPr>
        <w:t>greatest</w:t>
      </w:r>
      <w:r w:rsidRPr="00FF137E">
        <w:rPr>
          <w:rFonts w:asciiTheme="minorHAnsi" w:hAnsiTheme="minorHAnsi" w:cstheme="minorHAnsi"/>
          <w:spacing w:val="-3"/>
        </w:rPr>
        <w:t xml:space="preserve"> </w:t>
      </w:r>
      <w:r w:rsidRPr="00FF137E">
        <w:rPr>
          <w:rFonts w:asciiTheme="minorHAnsi" w:hAnsiTheme="minorHAnsi" w:cstheme="minorHAnsi"/>
        </w:rPr>
        <w:t>risk</w:t>
      </w:r>
      <w:r w:rsidRPr="00FF137E">
        <w:rPr>
          <w:rFonts w:asciiTheme="minorHAnsi" w:hAnsiTheme="minorHAnsi" w:cstheme="minorHAnsi"/>
          <w:spacing w:val="-6"/>
        </w:rPr>
        <w:t xml:space="preserve"> </w:t>
      </w:r>
      <w:r w:rsidRPr="00FF137E">
        <w:rPr>
          <w:rFonts w:asciiTheme="minorHAnsi" w:hAnsiTheme="minorHAnsi" w:cstheme="minorHAnsi"/>
        </w:rPr>
        <w:t xml:space="preserve">of maltreatment as youth who are under the age of 12 months old (see chart below). Of the </w:t>
      </w:r>
      <w:r w:rsidRPr="00FF137E">
        <w:rPr>
          <w:rFonts w:asciiTheme="minorHAnsi" w:hAnsiTheme="minorHAnsi" w:cstheme="minorHAnsi"/>
        </w:rPr>
        <w:lastRenderedPageBreak/>
        <w:t>total number</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victims</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file</w:t>
      </w:r>
      <w:r w:rsidRPr="00FF137E">
        <w:rPr>
          <w:rFonts w:asciiTheme="minorHAnsi" w:hAnsiTheme="minorHAnsi" w:cstheme="minorHAnsi"/>
          <w:spacing w:val="-9"/>
        </w:rPr>
        <w:t xml:space="preserve"> </w:t>
      </w:r>
      <w:r w:rsidRPr="00FF137E">
        <w:rPr>
          <w:rFonts w:asciiTheme="minorHAnsi" w:hAnsiTheme="minorHAnsi" w:cstheme="minorHAnsi"/>
        </w:rPr>
        <w:t>(8,527)</w:t>
      </w:r>
      <w:r w:rsidRPr="00FF137E">
        <w:rPr>
          <w:rFonts w:asciiTheme="minorHAnsi" w:hAnsiTheme="minorHAnsi" w:cstheme="minorHAnsi"/>
          <w:spacing w:val="-6"/>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rPr>
        <w:t>at</w:t>
      </w:r>
      <w:r w:rsidRPr="00FF137E">
        <w:rPr>
          <w:rFonts w:asciiTheme="minorHAnsi" w:hAnsiTheme="minorHAnsi" w:cstheme="minorHAnsi"/>
          <w:spacing w:val="-8"/>
        </w:rPr>
        <w:t xml:space="preserve"> </w:t>
      </w:r>
      <w:r w:rsidRPr="00FF137E">
        <w:rPr>
          <w:rFonts w:asciiTheme="minorHAnsi" w:hAnsiTheme="minorHAnsi" w:cstheme="minorHAnsi"/>
        </w:rPr>
        <w:t>least</w:t>
      </w:r>
      <w:r w:rsidRPr="00FF137E">
        <w:rPr>
          <w:rFonts w:asciiTheme="minorHAnsi" w:hAnsiTheme="minorHAnsi" w:cstheme="minorHAnsi"/>
          <w:spacing w:val="-5"/>
        </w:rPr>
        <w:t xml:space="preserve"> </w:t>
      </w:r>
      <w:r w:rsidRPr="00FF137E">
        <w:rPr>
          <w:rFonts w:asciiTheme="minorHAnsi" w:hAnsiTheme="minorHAnsi" w:cstheme="minorHAnsi"/>
        </w:rPr>
        <w:t>one</w:t>
      </w:r>
      <w:r w:rsidRPr="00FF137E">
        <w:rPr>
          <w:rFonts w:asciiTheme="minorHAnsi" w:hAnsiTheme="minorHAnsi" w:cstheme="minorHAnsi"/>
          <w:spacing w:val="-9"/>
        </w:rPr>
        <w:t xml:space="preserve"> </w:t>
      </w:r>
      <w:r w:rsidRPr="00FF137E">
        <w:rPr>
          <w:rFonts w:asciiTheme="minorHAnsi" w:hAnsiTheme="minorHAnsi" w:cstheme="minorHAnsi"/>
        </w:rPr>
        <w:t>substantiated</w:t>
      </w:r>
      <w:r w:rsidRPr="00FF137E">
        <w:rPr>
          <w:rFonts w:asciiTheme="minorHAnsi" w:hAnsiTheme="minorHAnsi" w:cstheme="minorHAnsi"/>
          <w:spacing w:val="-7"/>
        </w:rPr>
        <w:t xml:space="preserve"> </w:t>
      </w:r>
      <w:r w:rsidRPr="00FF137E">
        <w:rPr>
          <w:rFonts w:asciiTheme="minorHAnsi" w:hAnsiTheme="minorHAnsi" w:cstheme="minorHAnsi"/>
        </w:rPr>
        <w:t>maltreatment,</w:t>
      </w:r>
      <w:r w:rsidRPr="00FF137E">
        <w:rPr>
          <w:rFonts w:asciiTheme="minorHAnsi" w:hAnsiTheme="minorHAnsi" w:cstheme="minorHAnsi"/>
          <w:spacing w:val="-8"/>
        </w:rPr>
        <w:t xml:space="preserve"> </w:t>
      </w:r>
      <w:r w:rsidRPr="00FF137E">
        <w:rPr>
          <w:rFonts w:asciiTheme="minorHAnsi" w:hAnsiTheme="minorHAnsi" w:cstheme="minorHAnsi"/>
        </w:rPr>
        <w:t>1,260</w:t>
      </w:r>
      <w:r w:rsidRPr="00FF137E">
        <w:rPr>
          <w:rFonts w:asciiTheme="minorHAnsi" w:hAnsiTheme="minorHAnsi" w:cstheme="minorHAnsi"/>
          <w:spacing w:val="-8"/>
        </w:rPr>
        <w:t xml:space="preserve"> </w:t>
      </w:r>
      <w:r w:rsidRPr="00FF137E">
        <w:rPr>
          <w:rFonts w:asciiTheme="minorHAnsi" w:hAnsiTheme="minorHAnsi" w:cstheme="minorHAnsi"/>
          <w:spacing w:val="-2"/>
        </w:rPr>
        <w:t>(15%)</w:t>
      </w:r>
      <w:r w:rsidR="0042375F">
        <w:rPr>
          <w:rFonts w:asciiTheme="minorHAnsi" w:hAnsiTheme="minorHAnsi" w:cstheme="minorHAnsi"/>
          <w:spacing w:val="-2"/>
        </w:rPr>
        <w:t xml:space="preserve"> </w:t>
      </w:r>
      <w:r w:rsidRPr="00FF137E">
        <w:rPr>
          <w:rFonts w:asciiTheme="minorHAnsi" w:hAnsiTheme="minorHAnsi" w:cstheme="minorHAnsi"/>
        </w:rPr>
        <w:t>were</w:t>
      </w:r>
      <w:r w:rsidRPr="00FF137E">
        <w:rPr>
          <w:rFonts w:asciiTheme="minorHAnsi" w:hAnsiTheme="minorHAnsi" w:cstheme="minorHAnsi"/>
          <w:spacing w:val="-14"/>
        </w:rPr>
        <w:t xml:space="preserve"> </w:t>
      </w:r>
      <w:r w:rsidRPr="00FF137E">
        <w:rPr>
          <w:rFonts w:asciiTheme="minorHAnsi" w:hAnsiTheme="minorHAnsi" w:cstheme="minorHAnsi"/>
        </w:rPr>
        <w:t>0-12</w:t>
      </w:r>
      <w:r w:rsidRPr="00FF137E">
        <w:rPr>
          <w:rFonts w:asciiTheme="minorHAnsi" w:hAnsiTheme="minorHAnsi" w:cstheme="minorHAnsi"/>
          <w:spacing w:val="-12"/>
        </w:rPr>
        <w:t xml:space="preserve"> </w:t>
      </w:r>
      <w:r w:rsidRPr="00FF137E">
        <w:rPr>
          <w:rFonts w:asciiTheme="minorHAnsi" w:hAnsiTheme="minorHAnsi" w:cstheme="minorHAnsi"/>
        </w:rPr>
        <w:t>months</w:t>
      </w:r>
      <w:r w:rsidRPr="00FF137E">
        <w:rPr>
          <w:rFonts w:asciiTheme="minorHAnsi" w:hAnsiTheme="minorHAnsi" w:cstheme="minorHAnsi"/>
          <w:spacing w:val="-12"/>
        </w:rPr>
        <w:t xml:space="preserve"> </w:t>
      </w:r>
      <w:r w:rsidRPr="00FF137E">
        <w:rPr>
          <w:rFonts w:asciiTheme="minorHAnsi" w:hAnsiTheme="minorHAnsi" w:cstheme="minorHAnsi"/>
        </w:rPr>
        <w:t>old</w:t>
      </w:r>
      <w:r w:rsidRPr="00FF137E">
        <w:rPr>
          <w:rFonts w:asciiTheme="minorHAnsi" w:hAnsiTheme="minorHAnsi" w:cstheme="minorHAnsi"/>
          <w:spacing w:val="-12"/>
        </w:rPr>
        <w:t xml:space="preserve"> </w:t>
      </w:r>
      <w:r w:rsidRPr="00FF137E">
        <w:rPr>
          <w:rFonts w:asciiTheme="minorHAnsi" w:hAnsiTheme="minorHAnsi" w:cstheme="minorHAnsi"/>
        </w:rPr>
        <w:t>at</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time</w:t>
      </w:r>
      <w:r w:rsidRPr="00FF137E">
        <w:rPr>
          <w:rFonts w:asciiTheme="minorHAnsi" w:hAnsiTheme="minorHAnsi" w:cstheme="minorHAnsi"/>
          <w:spacing w:val="-13"/>
        </w:rPr>
        <w:t xml:space="preserve"> </w:t>
      </w:r>
      <w:r w:rsidRPr="00FF137E">
        <w:rPr>
          <w:rFonts w:asciiTheme="minorHAnsi" w:hAnsiTheme="minorHAnsi" w:cstheme="minorHAnsi"/>
        </w:rPr>
        <w:t>of</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maltreatment</w:t>
      </w:r>
      <w:r w:rsidRPr="00FF137E">
        <w:rPr>
          <w:rFonts w:asciiTheme="minorHAnsi" w:hAnsiTheme="minorHAnsi" w:cstheme="minorHAnsi"/>
          <w:spacing w:val="-12"/>
        </w:rPr>
        <w:t xml:space="preserve"> </w:t>
      </w:r>
      <w:r w:rsidRPr="00FF137E">
        <w:rPr>
          <w:rFonts w:asciiTheme="minorHAnsi" w:hAnsiTheme="minorHAnsi" w:cstheme="minorHAnsi"/>
        </w:rPr>
        <w:t>report.</w:t>
      </w:r>
      <w:r w:rsidRPr="00FF137E">
        <w:rPr>
          <w:rFonts w:asciiTheme="minorHAnsi" w:hAnsiTheme="minorHAnsi" w:cstheme="minorHAnsi"/>
          <w:spacing w:val="-12"/>
        </w:rPr>
        <w:t xml:space="preserve"> </w:t>
      </w:r>
      <w:r w:rsidRPr="00FF137E">
        <w:rPr>
          <w:rFonts w:asciiTheme="minorHAnsi" w:hAnsiTheme="minorHAnsi" w:cstheme="minorHAnsi"/>
        </w:rPr>
        <w:t>According</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data,</w:t>
      </w:r>
      <w:r w:rsidRPr="00FF137E">
        <w:rPr>
          <w:rFonts w:asciiTheme="minorHAnsi" w:hAnsiTheme="minorHAnsi" w:cstheme="minorHAnsi"/>
          <w:spacing w:val="-13"/>
        </w:rPr>
        <w:t xml:space="preserve"> </w:t>
      </w:r>
      <w:r w:rsidRPr="00FF137E">
        <w:rPr>
          <w:rFonts w:asciiTheme="minorHAnsi" w:hAnsiTheme="minorHAnsi" w:cstheme="minorHAnsi"/>
        </w:rPr>
        <w:t>older</w:t>
      </w:r>
      <w:r w:rsidRPr="00FF137E">
        <w:rPr>
          <w:rFonts w:asciiTheme="minorHAnsi" w:hAnsiTheme="minorHAnsi" w:cstheme="minorHAnsi"/>
          <w:spacing w:val="-13"/>
        </w:rPr>
        <w:t xml:space="preserve"> </w:t>
      </w:r>
      <w:r w:rsidRPr="00FF137E">
        <w:rPr>
          <w:rFonts w:asciiTheme="minorHAnsi" w:hAnsiTheme="minorHAnsi" w:cstheme="minorHAnsi"/>
        </w:rPr>
        <w:t>youth ages 12 years old – 15 years old experience maltreatment at a higher rate than younger youth ages</w:t>
      </w:r>
      <w:r w:rsidRPr="00FF137E">
        <w:rPr>
          <w:rFonts w:asciiTheme="minorHAnsi" w:hAnsiTheme="minorHAnsi" w:cstheme="minorHAnsi"/>
          <w:spacing w:val="-7"/>
        </w:rPr>
        <w:t xml:space="preserve"> </w:t>
      </w:r>
      <w:r w:rsidRPr="00FF137E">
        <w:rPr>
          <w:rFonts w:asciiTheme="minorHAnsi" w:hAnsiTheme="minorHAnsi" w:cstheme="minorHAnsi"/>
        </w:rPr>
        <w:t>1</w:t>
      </w:r>
      <w:r w:rsidRPr="00FF137E">
        <w:rPr>
          <w:rFonts w:asciiTheme="minorHAnsi" w:hAnsiTheme="minorHAnsi" w:cstheme="minorHAnsi"/>
          <w:spacing w:val="-7"/>
        </w:rPr>
        <w:t xml:space="preserve"> </w:t>
      </w:r>
      <w:r w:rsidRPr="00FF137E">
        <w:rPr>
          <w:rFonts w:asciiTheme="minorHAnsi" w:hAnsiTheme="minorHAnsi" w:cstheme="minorHAnsi"/>
        </w:rPr>
        <w:t>–</w:t>
      </w:r>
      <w:r w:rsidRPr="00FF137E">
        <w:rPr>
          <w:rFonts w:asciiTheme="minorHAnsi" w:hAnsiTheme="minorHAnsi" w:cstheme="minorHAnsi"/>
          <w:spacing w:val="-5"/>
        </w:rPr>
        <w:t xml:space="preserve"> </w:t>
      </w:r>
      <w:r w:rsidRPr="00FF137E">
        <w:rPr>
          <w:rFonts w:asciiTheme="minorHAnsi" w:hAnsiTheme="minorHAnsi" w:cstheme="minorHAnsi"/>
        </w:rPr>
        <w:t>6</w:t>
      </w:r>
      <w:r w:rsidRPr="00FF137E">
        <w:rPr>
          <w:rFonts w:asciiTheme="minorHAnsi" w:hAnsiTheme="minorHAnsi" w:cstheme="minorHAnsi"/>
          <w:spacing w:val="-7"/>
        </w:rPr>
        <w:t xml:space="preserve"> </w:t>
      </w:r>
      <w:r w:rsidRPr="00FF137E">
        <w:rPr>
          <w:rFonts w:asciiTheme="minorHAnsi" w:hAnsiTheme="minorHAnsi" w:cstheme="minorHAnsi"/>
        </w:rPr>
        <w:t>years</w:t>
      </w:r>
      <w:r w:rsidRPr="00FF137E">
        <w:rPr>
          <w:rFonts w:asciiTheme="minorHAnsi" w:hAnsiTheme="minorHAnsi" w:cstheme="minorHAnsi"/>
          <w:spacing w:val="-6"/>
        </w:rPr>
        <w:t xml:space="preserve"> </w:t>
      </w:r>
      <w:r w:rsidRPr="00FF137E">
        <w:rPr>
          <w:rFonts w:asciiTheme="minorHAnsi" w:hAnsiTheme="minorHAnsi" w:cstheme="minorHAnsi"/>
        </w:rPr>
        <w:t>old.</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7"/>
        </w:rPr>
        <w:t xml:space="preserve"> </w:t>
      </w:r>
      <w:r w:rsidRPr="00FF137E">
        <w:rPr>
          <w:rFonts w:asciiTheme="minorHAnsi" w:hAnsiTheme="minorHAnsi" w:cstheme="minorHAnsi"/>
        </w:rPr>
        <w:t>ages</w:t>
      </w:r>
      <w:r w:rsidRPr="00FF137E">
        <w:rPr>
          <w:rFonts w:asciiTheme="minorHAnsi" w:hAnsiTheme="minorHAnsi" w:cstheme="minorHAnsi"/>
          <w:spacing w:val="-7"/>
        </w:rPr>
        <w:t xml:space="preserve"> </w:t>
      </w:r>
      <w:r w:rsidRPr="00FF137E">
        <w:rPr>
          <w:rFonts w:asciiTheme="minorHAnsi" w:hAnsiTheme="minorHAnsi" w:cstheme="minorHAnsi"/>
        </w:rPr>
        <w:t>17</w:t>
      </w:r>
      <w:r w:rsidRPr="00FF137E">
        <w:rPr>
          <w:rFonts w:asciiTheme="minorHAnsi" w:hAnsiTheme="minorHAnsi" w:cstheme="minorHAnsi"/>
          <w:spacing w:val="-5"/>
        </w:rPr>
        <w:t xml:space="preserve"> </w:t>
      </w:r>
      <w:r w:rsidRPr="00FF137E">
        <w:rPr>
          <w:rFonts w:asciiTheme="minorHAnsi" w:hAnsiTheme="minorHAnsi" w:cstheme="minorHAnsi"/>
        </w:rPr>
        <w:t>years</w:t>
      </w:r>
      <w:r w:rsidRPr="00FF137E">
        <w:rPr>
          <w:rFonts w:asciiTheme="minorHAnsi" w:hAnsiTheme="minorHAnsi" w:cstheme="minorHAnsi"/>
          <w:spacing w:val="-8"/>
        </w:rPr>
        <w:t xml:space="preserve"> </w:t>
      </w:r>
      <w:r w:rsidRPr="00FF137E">
        <w:rPr>
          <w:rFonts w:asciiTheme="minorHAnsi" w:hAnsiTheme="minorHAnsi" w:cstheme="minorHAnsi"/>
        </w:rPr>
        <w:t>old</w:t>
      </w:r>
      <w:r w:rsidRPr="00FF137E">
        <w:rPr>
          <w:rFonts w:asciiTheme="minorHAnsi" w:hAnsiTheme="minorHAnsi" w:cstheme="minorHAnsi"/>
          <w:spacing w:val="-4"/>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older</w:t>
      </w:r>
      <w:r w:rsidRPr="00FF137E">
        <w:rPr>
          <w:rFonts w:asciiTheme="minorHAnsi" w:hAnsiTheme="minorHAnsi" w:cstheme="minorHAnsi"/>
          <w:spacing w:val="-8"/>
        </w:rPr>
        <w:t xml:space="preserve"> </w:t>
      </w:r>
      <w:r w:rsidRPr="00FF137E">
        <w:rPr>
          <w:rFonts w:asciiTheme="minorHAnsi" w:hAnsiTheme="minorHAnsi" w:cstheme="minorHAnsi"/>
        </w:rPr>
        <w:t>are</w:t>
      </w:r>
      <w:r w:rsidRPr="00FF137E">
        <w:rPr>
          <w:rFonts w:asciiTheme="minorHAnsi" w:hAnsiTheme="minorHAnsi" w:cstheme="minorHAnsi"/>
          <w:spacing w:val="-9"/>
        </w:rPr>
        <w:t xml:space="preserve"> </w:t>
      </w:r>
      <w:r w:rsidRPr="00FF137E">
        <w:rPr>
          <w:rFonts w:asciiTheme="minorHAnsi" w:hAnsiTheme="minorHAnsi" w:cstheme="minorHAnsi"/>
        </w:rPr>
        <w:t>maltreated</w:t>
      </w:r>
      <w:r w:rsidRPr="00FF137E">
        <w:rPr>
          <w:rFonts w:asciiTheme="minorHAnsi" w:hAnsiTheme="minorHAnsi" w:cstheme="minorHAnsi"/>
          <w:spacing w:val="-6"/>
        </w:rPr>
        <w:t xml:space="preserve"> </w:t>
      </w:r>
      <w:r w:rsidRPr="00FF137E">
        <w:rPr>
          <w:rFonts w:asciiTheme="minorHAnsi" w:hAnsiTheme="minorHAnsi" w:cstheme="minorHAnsi"/>
        </w:rPr>
        <w:t>less</w:t>
      </w:r>
      <w:r w:rsidRPr="00FF137E">
        <w:rPr>
          <w:rFonts w:asciiTheme="minorHAnsi" w:hAnsiTheme="minorHAnsi" w:cstheme="minorHAnsi"/>
          <w:spacing w:val="-5"/>
        </w:rPr>
        <w:t xml:space="preserve"> </w:t>
      </w:r>
      <w:r w:rsidRPr="00FF137E">
        <w:rPr>
          <w:rFonts w:asciiTheme="minorHAnsi" w:hAnsiTheme="minorHAnsi" w:cstheme="minorHAnsi"/>
        </w:rPr>
        <w:t>frequently</w:t>
      </w:r>
      <w:r w:rsidRPr="00FF137E">
        <w:rPr>
          <w:rFonts w:asciiTheme="minorHAnsi" w:hAnsiTheme="minorHAnsi" w:cstheme="minorHAnsi"/>
          <w:spacing w:val="-7"/>
        </w:rPr>
        <w:t xml:space="preserve"> </w:t>
      </w:r>
      <w:r w:rsidRPr="00FF137E">
        <w:rPr>
          <w:rFonts w:asciiTheme="minorHAnsi" w:hAnsiTheme="minorHAnsi" w:cstheme="minorHAnsi"/>
        </w:rPr>
        <w:t>than</w:t>
      </w:r>
      <w:r w:rsidRPr="00FF137E">
        <w:rPr>
          <w:rFonts w:asciiTheme="minorHAnsi" w:hAnsiTheme="minorHAnsi" w:cstheme="minorHAnsi"/>
          <w:spacing w:val="-7"/>
        </w:rPr>
        <w:t xml:space="preserve"> </w:t>
      </w:r>
      <w:r w:rsidRPr="00FF137E">
        <w:rPr>
          <w:rFonts w:asciiTheme="minorHAnsi" w:hAnsiTheme="minorHAnsi" w:cstheme="minorHAnsi"/>
        </w:rPr>
        <w:t>any other</w:t>
      </w:r>
      <w:r w:rsidRPr="00FF137E">
        <w:rPr>
          <w:rFonts w:asciiTheme="minorHAnsi" w:hAnsiTheme="minorHAnsi" w:cstheme="minorHAnsi"/>
          <w:spacing w:val="-11"/>
        </w:rPr>
        <w:t xml:space="preserve"> </w:t>
      </w:r>
      <w:r w:rsidRPr="00FF137E">
        <w:rPr>
          <w:rFonts w:asciiTheme="minorHAnsi" w:hAnsiTheme="minorHAnsi" w:cstheme="minorHAnsi"/>
        </w:rPr>
        <w:t>age</w:t>
      </w:r>
      <w:r w:rsidRPr="00FF137E">
        <w:rPr>
          <w:rFonts w:asciiTheme="minorHAnsi" w:hAnsiTheme="minorHAnsi" w:cstheme="minorHAnsi"/>
          <w:spacing w:val="-11"/>
        </w:rPr>
        <w:t xml:space="preserve"> </w:t>
      </w:r>
      <w:r w:rsidRPr="00FF137E">
        <w:rPr>
          <w:rFonts w:asciiTheme="minorHAnsi" w:hAnsiTheme="minorHAnsi" w:cstheme="minorHAnsi"/>
        </w:rPr>
        <w:t>group</w:t>
      </w:r>
      <w:r w:rsidRPr="00FF137E">
        <w:rPr>
          <w:rFonts w:asciiTheme="minorHAnsi" w:hAnsiTheme="minorHAnsi" w:cstheme="minorHAnsi"/>
          <w:spacing w:val="-8"/>
        </w:rPr>
        <w:t xml:space="preserve"> </w:t>
      </w:r>
      <w:r w:rsidRPr="00FF137E">
        <w:rPr>
          <w:rFonts w:asciiTheme="minorHAnsi" w:hAnsiTheme="minorHAnsi" w:cstheme="minorHAnsi"/>
        </w:rPr>
        <w:t>which</w:t>
      </w:r>
      <w:r w:rsidRPr="00FF137E">
        <w:rPr>
          <w:rFonts w:asciiTheme="minorHAnsi" w:hAnsiTheme="minorHAnsi" w:cstheme="minorHAnsi"/>
          <w:spacing w:val="-10"/>
        </w:rPr>
        <w:t xml:space="preserve"> </w:t>
      </w:r>
      <w:r w:rsidRPr="00FF137E">
        <w:rPr>
          <w:rFonts w:asciiTheme="minorHAnsi" w:hAnsiTheme="minorHAnsi" w:cstheme="minorHAnsi"/>
        </w:rPr>
        <w:t>may</w:t>
      </w:r>
      <w:r w:rsidRPr="00FF137E">
        <w:rPr>
          <w:rFonts w:asciiTheme="minorHAnsi" w:hAnsiTheme="minorHAnsi" w:cstheme="minorHAnsi"/>
          <w:spacing w:val="-10"/>
        </w:rPr>
        <w:t xml:space="preserve"> </w:t>
      </w:r>
      <w:r w:rsidRPr="00FF137E">
        <w:rPr>
          <w:rFonts w:asciiTheme="minorHAnsi" w:hAnsiTheme="minorHAnsi" w:cstheme="minorHAnsi"/>
        </w:rPr>
        <w:t>conceptually</w:t>
      </w:r>
      <w:r w:rsidRPr="00FF137E">
        <w:rPr>
          <w:rFonts w:asciiTheme="minorHAnsi" w:hAnsiTheme="minorHAnsi" w:cstheme="minorHAnsi"/>
          <w:spacing w:val="-9"/>
        </w:rPr>
        <w:t xml:space="preserve"> </w:t>
      </w:r>
      <w:r w:rsidRPr="00FF137E">
        <w:rPr>
          <w:rFonts w:asciiTheme="minorHAnsi" w:hAnsiTheme="minorHAnsi" w:cstheme="minorHAnsi"/>
        </w:rPr>
        <w:t>relate</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operational</w:t>
      </w:r>
      <w:r w:rsidRPr="00FF137E">
        <w:rPr>
          <w:rFonts w:asciiTheme="minorHAnsi" w:hAnsiTheme="minorHAnsi" w:cstheme="minorHAnsi"/>
          <w:spacing w:val="-9"/>
        </w:rPr>
        <w:t xml:space="preserve"> </w:t>
      </w:r>
      <w:r w:rsidRPr="00FF137E">
        <w:rPr>
          <w:rFonts w:asciiTheme="minorHAnsi" w:hAnsiTheme="minorHAnsi" w:cstheme="minorHAnsi"/>
        </w:rPr>
        <w:t>definition</w:t>
      </w:r>
      <w:r w:rsidRPr="00FF137E">
        <w:rPr>
          <w:rFonts w:asciiTheme="minorHAnsi" w:hAnsiTheme="minorHAnsi" w:cstheme="minorHAnsi"/>
          <w:spacing w:val="-10"/>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a</w:t>
      </w:r>
      <w:r w:rsidRPr="00FF137E">
        <w:rPr>
          <w:rFonts w:asciiTheme="minorHAnsi" w:hAnsiTheme="minorHAnsi" w:cstheme="minorHAnsi"/>
          <w:spacing w:val="-11"/>
        </w:rPr>
        <w:t xml:space="preserve"> </w:t>
      </w:r>
      <w:r w:rsidRPr="00FF137E">
        <w:rPr>
          <w:rFonts w:asciiTheme="minorHAnsi" w:hAnsiTheme="minorHAnsi" w:cstheme="minorHAnsi"/>
        </w:rPr>
        <w:t>“child”</w:t>
      </w:r>
      <w:r w:rsidRPr="00FF137E">
        <w:rPr>
          <w:rFonts w:asciiTheme="minorHAnsi" w:hAnsiTheme="minorHAnsi" w:cstheme="minorHAnsi"/>
          <w:spacing w:val="-8"/>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the purposes of MDCPS’ child welfare system or may reflect enhanced protective capacities of older youth</w:t>
      </w:r>
      <w:r w:rsidRPr="00FF137E">
        <w:rPr>
          <w:rFonts w:asciiTheme="minorHAnsi" w:hAnsiTheme="minorHAnsi" w:cstheme="minorHAnsi"/>
          <w:b/>
        </w:rPr>
        <w:t>.</w:t>
      </w:r>
    </w:p>
    <w:p w14:paraId="0D16DEEC" w14:textId="77777777" w:rsidR="00112D49" w:rsidRPr="00FF137E" w:rsidRDefault="00DC3A48">
      <w:pPr>
        <w:pStyle w:val="BodyText"/>
        <w:spacing w:before="47"/>
        <w:rPr>
          <w:rFonts w:asciiTheme="minorHAnsi" w:hAnsiTheme="minorHAnsi" w:cstheme="minorHAnsi"/>
          <w:b/>
          <w:sz w:val="20"/>
        </w:rPr>
      </w:pPr>
      <w:r w:rsidRPr="00FF137E">
        <w:rPr>
          <w:rFonts w:asciiTheme="minorHAnsi" w:hAnsiTheme="minorHAnsi" w:cstheme="minorHAnsi"/>
          <w:noProof/>
        </w:rPr>
        <mc:AlternateContent>
          <mc:Choice Requires="wpg">
            <w:drawing>
              <wp:anchor distT="0" distB="0" distL="0" distR="0" simplePos="0" relativeHeight="251675136" behindDoc="1" locked="0" layoutInCell="1" allowOverlap="1" wp14:anchorId="4FA91C49" wp14:editId="25AF038C">
                <wp:simplePos x="0" y="0"/>
                <wp:positionH relativeFrom="page">
                  <wp:posOffset>909637</wp:posOffset>
                </wp:positionH>
                <wp:positionV relativeFrom="paragraph">
                  <wp:posOffset>191440</wp:posOffset>
                </wp:positionV>
                <wp:extent cx="6158865" cy="319278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3192780"/>
                          <a:chOff x="0" y="0"/>
                          <a:chExt cx="6158865" cy="3192780"/>
                        </a:xfrm>
                      </wpg:grpSpPr>
                      <wps:wsp>
                        <wps:cNvPr id="185" name="Graphic 185"/>
                        <wps:cNvSpPr/>
                        <wps:spPr>
                          <a:xfrm>
                            <a:off x="434403" y="475805"/>
                            <a:ext cx="5567680" cy="1731010"/>
                          </a:xfrm>
                          <a:custGeom>
                            <a:avLst/>
                            <a:gdLst/>
                            <a:ahLst/>
                            <a:cxnLst/>
                            <a:rect l="l" t="t" r="r" b="b"/>
                            <a:pathLst>
                              <a:path w="5567680" h="1731010">
                                <a:moveTo>
                                  <a:pt x="0" y="1731010"/>
                                </a:moveTo>
                                <a:lnTo>
                                  <a:pt x="86995" y="1731010"/>
                                </a:lnTo>
                              </a:path>
                              <a:path w="5567680" h="1731010">
                                <a:moveTo>
                                  <a:pt x="166243" y="1731010"/>
                                </a:moveTo>
                                <a:lnTo>
                                  <a:pt x="339978" y="1731010"/>
                                </a:lnTo>
                              </a:path>
                              <a:path w="5567680" h="1731010">
                                <a:moveTo>
                                  <a:pt x="419227" y="1731010"/>
                                </a:moveTo>
                                <a:lnTo>
                                  <a:pt x="592963" y="1731010"/>
                                </a:lnTo>
                              </a:path>
                              <a:path w="5567680" h="1731010">
                                <a:moveTo>
                                  <a:pt x="672210" y="1731010"/>
                                </a:moveTo>
                                <a:lnTo>
                                  <a:pt x="845947" y="1731010"/>
                                </a:lnTo>
                              </a:path>
                              <a:path w="5567680" h="1731010">
                                <a:moveTo>
                                  <a:pt x="925195" y="1731010"/>
                                </a:moveTo>
                                <a:lnTo>
                                  <a:pt x="1098931" y="1731010"/>
                                </a:lnTo>
                              </a:path>
                              <a:path w="5567680" h="1731010">
                                <a:moveTo>
                                  <a:pt x="1178179" y="1731010"/>
                                </a:moveTo>
                                <a:lnTo>
                                  <a:pt x="1351915" y="1731010"/>
                                </a:lnTo>
                              </a:path>
                              <a:path w="5567680" h="1731010">
                                <a:moveTo>
                                  <a:pt x="1431163" y="1731010"/>
                                </a:moveTo>
                                <a:lnTo>
                                  <a:pt x="1604898" y="1731010"/>
                                </a:lnTo>
                              </a:path>
                              <a:path w="5567680" h="1731010">
                                <a:moveTo>
                                  <a:pt x="1684147" y="1731010"/>
                                </a:moveTo>
                                <a:lnTo>
                                  <a:pt x="1857883" y="1731010"/>
                                </a:lnTo>
                              </a:path>
                              <a:path w="5567680" h="1731010">
                                <a:moveTo>
                                  <a:pt x="1937131" y="1731010"/>
                                </a:moveTo>
                                <a:lnTo>
                                  <a:pt x="2110867" y="1731010"/>
                                </a:lnTo>
                              </a:path>
                              <a:path w="5567680" h="1731010">
                                <a:moveTo>
                                  <a:pt x="2190115" y="1731010"/>
                                </a:moveTo>
                                <a:lnTo>
                                  <a:pt x="2363851" y="1731010"/>
                                </a:lnTo>
                              </a:path>
                              <a:path w="5567680" h="1731010">
                                <a:moveTo>
                                  <a:pt x="2443099" y="1731010"/>
                                </a:moveTo>
                                <a:lnTo>
                                  <a:pt x="2616835" y="1731010"/>
                                </a:lnTo>
                              </a:path>
                              <a:path w="5567680" h="1731010">
                                <a:moveTo>
                                  <a:pt x="2696083" y="1731010"/>
                                </a:moveTo>
                                <a:lnTo>
                                  <a:pt x="2869819" y="1731010"/>
                                </a:lnTo>
                              </a:path>
                              <a:path w="5567680" h="1731010">
                                <a:moveTo>
                                  <a:pt x="2950591" y="1731010"/>
                                </a:moveTo>
                                <a:lnTo>
                                  <a:pt x="3124327" y="1731010"/>
                                </a:lnTo>
                              </a:path>
                              <a:path w="5567680" h="1731010">
                                <a:moveTo>
                                  <a:pt x="3203575" y="1731010"/>
                                </a:moveTo>
                                <a:lnTo>
                                  <a:pt x="3377311" y="1731010"/>
                                </a:lnTo>
                              </a:path>
                              <a:path w="5567680" h="1731010">
                                <a:moveTo>
                                  <a:pt x="3456559" y="1731010"/>
                                </a:moveTo>
                                <a:lnTo>
                                  <a:pt x="3630295" y="1731010"/>
                                </a:lnTo>
                              </a:path>
                              <a:path w="5567680" h="1731010">
                                <a:moveTo>
                                  <a:pt x="3709543" y="1731010"/>
                                </a:moveTo>
                                <a:lnTo>
                                  <a:pt x="3883279" y="1731010"/>
                                </a:lnTo>
                              </a:path>
                              <a:path w="5567680" h="1731010">
                                <a:moveTo>
                                  <a:pt x="3962527" y="1731010"/>
                                </a:moveTo>
                                <a:lnTo>
                                  <a:pt x="4136263" y="1731010"/>
                                </a:lnTo>
                              </a:path>
                              <a:path w="5567680" h="1731010">
                                <a:moveTo>
                                  <a:pt x="4215511" y="1731010"/>
                                </a:moveTo>
                                <a:lnTo>
                                  <a:pt x="4389247" y="1731010"/>
                                </a:lnTo>
                              </a:path>
                              <a:path w="5567680" h="1731010">
                                <a:moveTo>
                                  <a:pt x="4468495" y="1731010"/>
                                </a:moveTo>
                                <a:lnTo>
                                  <a:pt x="5567299" y="1731010"/>
                                </a:lnTo>
                              </a:path>
                              <a:path w="5567680" h="1731010">
                                <a:moveTo>
                                  <a:pt x="1431163" y="1441450"/>
                                </a:moveTo>
                                <a:lnTo>
                                  <a:pt x="1604898" y="1441450"/>
                                </a:lnTo>
                              </a:path>
                              <a:path w="5567680" h="1731010">
                                <a:moveTo>
                                  <a:pt x="1684147" y="1441450"/>
                                </a:moveTo>
                                <a:lnTo>
                                  <a:pt x="2616835" y="1441450"/>
                                </a:lnTo>
                              </a:path>
                              <a:path w="5567680" h="1731010">
                                <a:moveTo>
                                  <a:pt x="2696083" y="1441450"/>
                                </a:moveTo>
                                <a:lnTo>
                                  <a:pt x="2869819" y="1441450"/>
                                </a:lnTo>
                              </a:path>
                              <a:path w="5567680" h="1731010">
                                <a:moveTo>
                                  <a:pt x="2950591" y="1441450"/>
                                </a:moveTo>
                                <a:lnTo>
                                  <a:pt x="3124327" y="1441450"/>
                                </a:lnTo>
                              </a:path>
                              <a:path w="5567680" h="1731010">
                                <a:moveTo>
                                  <a:pt x="0" y="1441450"/>
                                </a:moveTo>
                                <a:lnTo>
                                  <a:pt x="86995" y="1441450"/>
                                </a:lnTo>
                              </a:path>
                              <a:path w="5567680" h="1731010">
                                <a:moveTo>
                                  <a:pt x="3203575" y="1441450"/>
                                </a:moveTo>
                                <a:lnTo>
                                  <a:pt x="3377311" y="1441450"/>
                                </a:lnTo>
                              </a:path>
                              <a:path w="5567680" h="1731010">
                                <a:moveTo>
                                  <a:pt x="166243" y="1441450"/>
                                </a:moveTo>
                                <a:lnTo>
                                  <a:pt x="339978" y="1441450"/>
                                </a:lnTo>
                              </a:path>
                              <a:path w="5567680" h="1731010">
                                <a:moveTo>
                                  <a:pt x="3456559" y="1441450"/>
                                </a:moveTo>
                                <a:lnTo>
                                  <a:pt x="3630295" y="1441450"/>
                                </a:lnTo>
                              </a:path>
                              <a:path w="5567680" h="1731010">
                                <a:moveTo>
                                  <a:pt x="419227" y="1441450"/>
                                </a:moveTo>
                                <a:lnTo>
                                  <a:pt x="592963" y="1441450"/>
                                </a:lnTo>
                              </a:path>
                              <a:path w="5567680" h="1731010">
                                <a:moveTo>
                                  <a:pt x="3709543" y="1441450"/>
                                </a:moveTo>
                                <a:lnTo>
                                  <a:pt x="3883279" y="1441450"/>
                                </a:lnTo>
                              </a:path>
                              <a:path w="5567680" h="1731010">
                                <a:moveTo>
                                  <a:pt x="672210" y="1441450"/>
                                </a:moveTo>
                                <a:lnTo>
                                  <a:pt x="845947" y="1441450"/>
                                </a:lnTo>
                              </a:path>
                              <a:path w="5567680" h="1731010">
                                <a:moveTo>
                                  <a:pt x="3962527" y="1441450"/>
                                </a:moveTo>
                                <a:lnTo>
                                  <a:pt x="5567299" y="1441450"/>
                                </a:lnTo>
                              </a:path>
                              <a:path w="5567680" h="1731010">
                                <a:moveTo>
                                  <a:pt x="925195" y="1441450"/>
                                </a:moveTo>
                                <a:lnTo>
                                  <a:pt x="1098931" y="1441450"/>
                                </a:lnTo>
                              </a:path>
                              <a:path w="5567680" h="1731010">
                                <a:moveTo>
                                  <a:pt x="1178179" y="1441450"/>
                                </a:moveTo>
                                <a:lnTo>
                                  <a:pt x="1351915" y="1441450"/>
                                </a:lnTo>
                              </a:path>
                              <a:path w="5567680" h="1731010">
                                <a:moveTo>
                                  <a:pt x="0" y="1153414"/>
                                </a:moveTo>
                                <a:lnTo>
                                  <a:pt x="86995" y="1153414"/>
                                </a:lnTo>
                              </a:path>
                              <a:path w="5567680" h="1731010">
                                <a:moveTo>
                                  <a:pt x="166243" y="1153414"/>
                                </a:moveTo>
                                <a:lnTo>
                                  <a:pt x="5567299" y="1153414"/>
                                </a:lnTo>
                              </a:path>
                              <a:path w="5567680" h="1731010">
                                <a:moveTo>
                                  <a:pt x="0" y="865377"/>
                                </a:moveTo>
                                <a:lnTo>
                                  <a:pt x="86995" y="865377"/>
                                </a:lnTo>
                              </a:path>
                              <a:path w="5567680" h="1731010">
                                <a:moveTo>
                                  <a:pt x="166243" y="865377"/>
                                </a:moveTo>
                                <a:lnTo>
                                  <a:pt x="5567299" y="865377"/>
                                </a:lnTo>
                              </a:path>
                              <a:path w="5567680" h="1731010">
                                <a:moveTo>
                                  <a:pt x="0" y="577342"/>
                                </a:moveTo>
                                <a:lnTo>
                                  <a:pt x="86995" y="577342"/>
                                </a:lnTo>
                              </a:path>
                              <a:path w="5567680" h="1731010">
                                <a:moveTo>
                                  <a:pt x="166243" y="577342"/>
                                </a:moveTo>
                                <a:lnTo>
                                  <a:pt x="5567299" y="577342"/>
                                </a:lnTo>
                              </a:path>
                              <a:path w="5567680" h="1731010">
                                <a:moveTo>
                                  <a:pt x="0" y="287781"/>
                                </a:moveTo>
                                <a:lnTo>
                                  <a:pt x="5567299" y="287781"/>
                                </a:lnTo>
                              </a:path>
                              <a:path w="5567680" h="1731010">
                                <a:moveTo>
                                  <a:pt x="0" y="0"/>
                                </a:moveTo>
                                <a:lnTo>
                                  <a:pt x="5567299" y="0"/>
                                </a:lnTo>
                              </a:path>
                            </a:pathLst>
                          </a:custGeom>
                          <a:ln w="9525">
                            <a:solidFill>
                              <a:srgbClr val="D9D9D9"/>
                            </a:solidFill>
                            <a:prstDash val="solid"/>
                          </a:ln>
                        </wps:spPr>
                        <wps:bodyPr wrap="square" lIns="0" tIns="0" rIns="0" bIns="0" rtlCol="0">
                          <a:prstTxWarp prst="textNoShape">
                            <a:avLst/>
                          </a:prstTxWarp>
                          <a:noAutofit/>
                        </wps:bodyPr>
                      </wps:wsp>
                      <wps:wsp>
                        <wps:cNvPr id="186" name="Graphic 186"/>
                        <wps:cNvSpPr/>
                        <wps:spPr>
                          <a:xfrm>
                            <a:off x="521398" y="798639"/>
                            <a:ext cx="4887595" cy="1696720"/>
                          </a:xfrm>
                          <a:custGeom>
                            <a:avLst/>
                            <a:gdLst/>
                            <a:ahLst/>
                            <a:cxnLst/>
                            <a:rect l="l" t="t" r="r" b="b"/>
                            <a:pathLst>
                              <a:path w="4887595" h="1696720">
                                <a:moveTo>
                                  <a:pt x="79248" y="0"/>
                                </a:moveTo>
                                <a:lnTo>
                                  <a:pt x="0" y="0"/>
                                </a:lnTo>
                                <a:lnTo>
                                  <a:pt x="0" y="1696212"/>
                                </a:lnTo>
                                <a:lnTo>
                                  <a:pt x="79248" y="1696212"/>
                                </a:lnTo>
                                <a:lnTo>
                                  <a:pt x="79248" y="0"/>
                                </a:lnTo>
                                <a:close/>
                              </a:path>
                              <a:path w="4887595" h="1696720">
                                <a:moveTo>
                                  <a:pt x="332232" y="1050036"/>
                                </a:moveTo>
                                <a:lnTo>
                                  <a:pt x="252984" y="1050036"/>
                                </a:lnTo>
                                <a:lnTo>
                                  <a:pt x="252984" y="1696212"/>
                                </a:lnTo>
                                <a:lnTo>
                                  <a:pt x="332232" y="1696212"/>
                                </a:lnTo>
                                <a:lnTo>
                                  <a:pt x="332232" y="1050036"/>
                                </a:lnTo>
                                <a:close/>
                              </a:path>
                              <a:path w="4887595" h="1696720">
                                <a:moveTo>
                                  <a:pt x="585216" y="1098804"/>
                                </a:moveTo>
                                <a:lnTo>
                                  <a:pt x="505968" y="1098804"/>
                                </a:lnTo>
                                <a:lnTo>
                                  <a:pt x="505968" y="1696212"/>
                                </a:lnTo>
                                <a:lnTo>
                                  <a:pt x="585216" y="1696212"/>
                                </a:lnTo>
                                <a:lnTo>
                                  <a:pt x="585216" y="1098804"/>
                                </a:lnTo>
                                <a:close/>
                              </a:path>
                              <a:path w="4887595" h="1696720">
                                <a:moveTo>
                                  <a:pt x="838200" y="1098804"/>
                                </a:moveTo>
                                <a:lnTo>
                                  <a:pt x="758952" y="1098804"/>
                                </a:lnTo>
                                <a:lnTo>
                                  <a:pt x="758952" y="1696212"/>
                                </a:lnTo>
                                <a:lnTo>
                                  <a:pt x="838200" y="1696212"/>
                                </a:lnTo>
                                <a:lnTo>
                                  <a:pt x="838200" y="1098804"/>
                                </a:lnTo>
                                <a:close/>
                              </a:path>
                              <a:path w="4887595" h="1696720">
                                <a:moveTo>
                                  <a:pt x="1091184" y="1091184"/>
                                </a:moveTo>
                                <a:lnTo>
                                  <a:pt x="1011936" y="1091184"/>
                                </a:lnTo>
                                <a:lnTo>
                                  <a:pt x="1011936" y="1696212"/>
                                </a:lnTo>
                                <a:lnTo>
                                  <a:pt x="1091184" y="1696212"/>
                                </a:lnTo>
                                <a:lnTo>
                                  <a:pt x="1091184" y="1091184"/>
                                </a:lnTo>
                                <a:close/>
                              </a:path>
                              <a:path w="4887595" h="1696720">
                                <a:moveTo>
                                  <a:pt x="1344168" y="1097280"/>
                                </a:moveTo>
                                <a:lnTo>
                                  <a:pt x="1264920" y="1097280"/>
                                </a:lnTo>
                                <a:lnTo>
                                  <a:pt x="1264920" y="1696212"/>
                                </a:lnTo>
                                <a:lnTo>
                                  <a:pt x="1344168" y="1696212"/>
                                </a:lnTo>
                                <a:lnTo>
                                  <a:pt x="1344168" y="1097280"/>
                                </a:lnTo>
                                <a:close/>
                              </a:path>
                              <a:path w="4887595" h="1696720">
                                <a:moveTo>
                                  <a:pt x="1597152" y="1057656"/>
                                </a:moveTo>
                                <a:lnTo>
                                  <a:pt x="1517904" y="1057656"/>
                                </a:lnTo>
                                <a:lnTo>
                                  <a:pt x="1517904" y="1696212"/>
                                </a:lnTo>
                                <a:lnTo>
                                  <a:pt x="1597152" y="1696212"/>
                                </a:lnTo>
                                <a:lnTo>
                                  <a:pt x="1597152" y="1057656"/>
                                </a:lnTo>
                                <a:close/>
                              </a:path>
                              <a:path w="4887595" h="1696720">
                                <a:moveTo>
                                  <a:pt x="1850136" y="1114044"/>
                                </a:moveTo>
                                <a:lnTo>
                                  <a:pt x="1770888" y="1114044"/>
                                </a:lnTo>
                                <a:lnTo>
                                  <a:pt x="1770888" y="1696212"/>
                                </a:lnTo>
                                <a:lnTo>
                                  <a:pt x="1850136" y="1696212"/>
                                </a:lnTo>
                                <a:lnTo>
                                  <a:pt x="1850136" y="1114044"/>
                                </a:lnTo>
                                <a:close/>
                              </a:path>
                              <a:path w="4887595" h="1696720">
                                <a:moveTo>
                                  <a:pt x="2103120" y="1132332"/>
                                </a:moveTo>
                                <a:lnTo>
                                  <a:pt x="2023872" y="1132332"/>
                                </a:lnTo>
                                <a:lnTo>
                                  <a:pt x="2023872" y="1696212"/>
                                </a:lnTo>
                                <a:lnTo>
                                  <a:pt x="2103120" y="1696212"/>
                                </a:lnTo>
                                <a:lnTo>
                                  <a:pt x="2103120" y="1132332"/>
                                </a:lnTo>
                                <a:close/>
                              </a:path>
                              <a:path w="4887595" h="1696720">
                                <a:moveTo>
                                  <a:pt x="2356104" y="1162812"/>
                                </a:moveTo>
                                <a:lnTo>
                                  <a:pt x="2276856" y="1162812"/>
                                </a:lnTo>
                                <a:lnTo>
                                  <a:pt x="2276856" y="1696212"/>
                                </a:lnTo>
                                <a:lnTo>
                                  <a:pt x="2356104" y="1696212"/>
                                </a:lnTo>
                                <a:lnTo>
                                  <a:pt x="2356104" y="1162812"/>
                                </a:lnTo>
                                <a:close/>
                              </a:path>
                              <a:path w="4887595" h="1696720">
                                <a:moveTo>
                                  <a:pt x="2609088" y="1101852"/>
                                </a:moveTo>
                                <a:lnTo>
                                  <a:pt x="2529840" y="1101852"/>
                                </a:lnTo>
                                <a:lnTo>
                                  <a:pt x="2529840" y="1696212"/>
                                </a:lnTo>
                                <a:lnTo>
                                  <a:pt x="2609088" y="1696212"/>
                                </a:lnTo>
                                <a:lnTo>
                                  <a:pt x="2609088" y="1101852"/>
                                </a:lnTo>
                                <a:close/>
                              </a:path>
                              <a:path w="4887595" h="1696720">
                                <a:moveTo>
                                  <a:pt x="2863596" y="1045464"/>
                                </a:moveTo>
                                <a:lnTo>
                                  <a:pt x="2782824" y="1045464"/>
                                </a:lnTo>
                                <a:lnTo>
                                  <a:pt x="2782824" y="1696212"/>
                                </a:lnTo>
                                <a:lnTo>
                                  <a:pt x="2863596" y="1696212"/>
                                </a:lnTo>
                                <a:lnTo>
                                  <a:pt x="2863596" y="1045464"/>
                                </a:lnTo>
                                <a:close/>
                              </a:path>
                              <a:path w="4887595" h="1696720">
                                <a:moveTo>
                                  <a:pt x="3116580" y="1034796"/>
                                </a:moveTo>
                                <a:lnTo>
                                  <a:pt x="3037332" y="1034796"/>
                                </a:lnTo>
                                <a:lnTo>
                                  <a:pt x="3037332" y="1696212"/>
                                </a:lnTo>
                                <a:lnTo>
                                  <a:pt x="3116580" y="1696212"/>
                                </a:lnTo>
                                <a:lnTo>
                                  <a:pt x="3116580" y="1034796"/>
                                </a:lnTo>
                                <a:close/>
                              </a:path>
                              <a:path w="4887595" h="1696720">
                                <a:moveTo>
                                  <a:pt x="3369564" y="1053084"/>
                                </a:moveTo>
                                <a:lnTo>
                                  <a:pt x="3290316" y="1053084"/>
                                </a:lnTo>
                                <a:lnTo>
                                  <a:pt x="3290316" y="1696212"/>
                                </a:lnTo>
                                <a:lnTo>
                                  <a:pt x="3369564" y="1696212"/>
                                </a:lnTo>
                                <a:lnTo>
                                  <a:pt x="3369564" y="1053084"/>
                                </a:lnTo>
                                <a:close/>
                              </a:path>
                              <a:path w="4887595" h="1696720">
                                <a:moveTo>
                                  <a:pt x="3622548" y="1060704"/>
                                </a:moveTo>
                                <a:lnTo>
                                  <a:pt x="3543300" y="1060704"/>
                                </a:lnTo>
                                <a:lnTo>
                                  <a:pt x="3543300" y="1696212"/>
                                </a:lnTo>
                                <a:lnTo>
                                  <a:pt x="3622548" y="1696212"/>
                                </a:lnTo>
                                <a:lnTo>
                                  <a:pt x="3622548" y="1060704"/>
                                </a:lnTo>
                                <a:close/>
                              </a:path>
                              <a:path w="4887595" h="1696720">
                                <a:moveTo>
                                  <a:pt x="3875532" y="1094232"/>
                                </a:moveTo>
                                <a:lnTo>
                                  <a:pt x="3796284" y="1094232"/>
                                </a:lnTo>
                                <a:lnTo>
                                  <a:pt x="3796284" y="1696212"/>
                                </a:lnTo>
                                <a:lnTo>
                                  <a:pt x="3875532" y="1696212"/>
                                </a:lnTo>
                                <a:lnTo>
                                  <a:pt x="3875532" y="1094232"/>
                                </a:lnTo>
                                <a:close/>
                              </a:path>
                              <a:path w="4887595" h="1696720">
                                <a:moveTo>
                                  <a:pt x="4128516" y="1153668"/>
                                </a:moveTo>
                                <a:lnTo>
                                  <a:pt x="4049268" y="1153668"/>
                                </a:lnTo>
                                <a:lnTo>
                                  <a:pt x="4049268" y="1696212"/>
                                </a:lnTo>
                                <a:lnTo>
                                  <a:pt x="4128516" y="1696212"/>
                                </a:lnTo>
                                <a:lnTo>
                                  <a:pt x="4128516" y="1153668"/>
                                </a:lnTo>
                                <a:close/>
                              </a:path>
                              <a:path w="4887595" h="1696720">
                                <a:moveTo>
                                  <a:pt x="4381500" y="1370076"/>
                                </a:moveTo>
                                <a:lnTo>
                                  <a:pt x="4302252" y="1370076"/>
                                </a:lnTo>
                                <a:lnTo>
                                  <a:pt x="4302252" y="1696212"/>
                                </a:lnTo>
                                <a:lnTo>
                                  <a:pt x="4381500" y="1696212"/>
                                </a:lnTo>
                                <a:lnTo>
                                  <a:pt x="4381500" y="1370076"/>
                                </a:lnTo>
                                <a:close/>
                              </a:path>
                              <a:path w="4887595" h="1696720">
                                <a:moveTo>
                                  <a:pt x="4634484" y="1677924"/>
                                </a:moveTo>
                                <a:lnTo>
                                  <a:pt x="4555236" y="1677924"/>
                                </a:lnTo>
                                <a:lnTo>
                                  <a:pt x="4555236" y="1696212"/>
                                </a:lnTo>
                                <a:lnTo>
                                  <a:pt x="4634484" y="1696212"/>
                                </a:lnTo>
                                <a:lnTo>
                                  <a:pt x="4634484" y="1677924"/>
                                </a:lnTo>
                                <a:close/>
                              </a:path>
                              <a:path w="4887595" h="1696720">
                                <a:moveTo>
                                  <a:pt x="4887468" y="1694688"/>
                                </a:moveTo>
                                <a:lnTo>
                                  <a:pt x="4808220" y="1694688"/>
                                </a:lnTo>
                                <a:lnTo>
                                  <a:pt x="4808220" y="1696212"/>
                                </a:lnTo>
                                <a:lnTo>
                                  <a:pt x="4887468" y="1696212"/>
                                </a:lnTo>
                                <a:lnTo>
                                  <a:pt x="4887468" y="1694688"/>
                                </a:lnTo>
                                <a:close/>
                              </a:path>
                            </a:pathLst>
                          </a:custGeom>
                          <a:solidFill>
                            <a:srgbClr val="4471C4"/>
                          </a:solidFill>
                        </wps:spPr>
                        <wps:bodyPr wrap="square" lIns="0" tIns="0" rIns="0" bIns="0" rtlCol="0">
                          <a:prstTxWarp prst="textNoShape">
                            <a:avLst/>
                          </a:prstTxWarp>
                          <a:noAutofit/>
                        </wps:bodyPr>
                      </wps:wsp>
                      <wps:wsp>
                        <wps:cNvPr id="187" name="Graphic 187"/>
                        <wps:cNvSpPr/>
                        <wps:spPr>
                          <a:xfrm>
                            <a:off x="434403" y="2494851"/>
                            <a:ext cx="5567680" cy="1270"/>
                          </a:xfrm>
                          <a:custGeom>
                            <a:avLst/>
                            <a:gdLst/>
                            <a:ahLst/>
                            <a:cxnLst/>
                            <a:rect l="l" t="t" r="r" b="b"/>
                            <a:pathLst>
                              <a:path w="5567680">
                                <a:moveTo>
                                  <a:pt x="0" y="0"/>
                                </a:moveTo>
                                <a:lnTo>
                                  <a:pt x="556729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40" cstate="print"/>
                          <a:stretch>
                            <a:fillRect/>
                          </a:stretch>
                        </pic:blipFill>
                        <pic:spPr>
                          <a:xfrm>
                            <a:off x="110070" y="2632265"/>
                            <a:ext cx="451205" cy="439420"/>
                          </a:xfrm>
                          <a:prstGeom prst="rect">
                            <a:avLst/>
                          </a:prstGeom>
                        </pic:spPr>
                      </pic:pic>
                      <pic:pic xmlns:pic="http://schemas.openxmlformats.org/drawingml/2006/picture">
                        <pic:nvPicPr>
                          <pic:cNvPr id="189" name="Image 189"/>
                          <pic:cNvPicPr/>
                        </pic:nvPicPr>
                        <pic:blipFill>
                          <a:blip r:embed="rId41" cstate="print"/>
                          <a:stretch>
                            <a:fillRect/>
                          </a:stretch>
                        </pic:blipFill>
                        <pic:spPr>
                          <a:xfrm>
                            <a:off x="764730" y="2608135"/>
                            <a:ext cx="71119" cy="68707"/>
                          </a:xfrm>
                          <a:prstGeom prst="rect">
                            <a:avLst/>
                          </a:prstGeom>
                        </pic:spPr>
                      </pic:pic>
                      <pic:pic xmlns:pic="http://schemas.openxmlformats.org/drawingml/2006/picture">
                        <pic:nvPicPr>
                          <pic:cNvPr id="190" name="Image 190"/>
                          <pic:cNvPicPr/>
                        </pic:nvPicPr>
                        <pic:blipFill>
                          <a:blip r:embed="rId42" cstate="print"/>
                          <a:stretch>
                            <a:fillRect/>
                          </a:stretch>
                        </pic:blipFill>
                        <pic:spPr>
                          <a:xfrm>
                            <a:off x="1012126" y="2606484"/>
                            <a:ext cx="76708" cy="72644"/>
                          </a:xfrm>
                          <a:prstGeom prst="rect">
                            <a:avLst/>
                          </a:prstGeom>
                        </pic:spPr>
                      </pic:pic>
                      <pic:pic xmlns:pic="http://schemas.openxmlformats.org/drawingml/2006/picture">
                        <pic:nvPicPr>
                          <pic:cNvPr id="191" name="Image 191"/>
                          <pic:cNvPicPr/>
                        </pic:nvPicPr>
                        <pic:blipFill>
                          <a:blip r:embed="rId43" cstate="print"/>
                          <a:stretch>
                            <a:fillRect/>
                          </a:stretch>
                        </pic:blipFill>
                        <pic:spPr>
                          <a:xfrm>
                            <a:off x="1265110" y="2606230"/>
                            <a:ext cx="69341" cy="70865"/>
                          </a:xfrm>
                          <a:prstGeom prst="rect">
                            <a:avLst/>
                          </a:prstGeom>
                        </pic:spPr>
                      </pic:pic>
                      <wps:wsp>
                        <wps:cNvPr id="192" name="Graphic 192"/>
                        <wps:cNvSpPr/>
                        <wps:spPr>
                          <a:xfrm>
                            <a:off x="1530413" y="2603182"/>
                            <a:ext cx="59690" cy="67310"/>
                          </a:xfrm>
                          <a:custGeom>
                            <a:avLst/>
                            <a:gdLst/>
                            <a:ahLst/>
                            <a:cxnLst/>
                            <a:rect l="l" t="t" r="r" b="b"/>
                            <a:pathLst>
                              <a:path w="59690" h="67310">
                                <a:moveTo>
                                  <a:pt x="9906" y="0"/>
                                </a:moveTo>
                                <a:lnTo>
                                  <a:pt x="9525" y="126"/>
                                </a:lnTo>
                                <a:lnTo>
                                  <a:pt x="9143" y="126"/>
                                </a:lnTo>
                                <a:lnTo>
                                  <a:pt x="8636" y="253"/>
                                </a:lnTo>
                                <a:lnTo>
                                  <a:pt x="8128" y="635"/>
                                </a:lnTo>
                                <a:lnTo>
                                  <a:pt x="7619" y="888"/>
                                </a:lnTo>
                                <a:lnTo>
                                  <a:pt x="6985" y="1270"/>
                                </a:lnTo>
                                <a:lnTo>
                                  <a:pt x="6350" y="1904"/>
                                </a:lnTo>
                                <a:lnTo>
                                  <a:pt x="5587" y="2539"/>
                                </a:lnTo>
                                <a:lnTo>
                                  <a:pt x="4825" y="3301"/>
                                </a:lnTo>
                                <a:lnTo>
                                  <a:pt x="3937" y="4063"/>
                                </a:lnTo>
                                <a:lnTo>
                                  <a:pt x="2412" y="5587"/>
                                </a:lnTo>
                                <a:lnTo>
                                  <a:pt x="1905" y="6223"/>
                                </a:lnTo>
                                <a:lnTo>
                                  <a:pt x="1269" y="6858"/>
                                </a:lnTo>
                                <a:lnTo>
                                  <a:pt x="888" y="7492"/>
                                </a:lnTo>
                                <a:lnTo>
                                  <a:pt x="635" y="8000"/>
                                </a:lnTo>
                                <a:lnTo>
                                  <a:pt x="254" y="8509"/>
                                </a:lnTo>
                                <a:lnTo>
                                  <a:pt x="126" y="8889"/>
                                </a:lnTo>
                                <a:lnTo>
                                  <a:pt x="0" y="10540"/>
                                </a:lnTo>
                                <a:lnTo>
                                  <a:pt x="13081" y="60705"/>
                                </a:lnTo>
                                <a:lnTo>
                                  <a:pt x="13335" y="61213"/>
                                </a:lnTo>
                                <a:lnTo>
                                  <a:pt x="13462" y="61595"/>
                                </a:lnTo>
                                <a:lnTo>
                                  <a:pt x="13969" y="62357"/>
                                </a:lnTo>
                                <a:lnTo>
                                  <a:pt x="14224" y="62864"/>
                                </a:lnTo>
                                <a:lnTo>
                                  <a:pt x="14478" y="63246"/>
                                </a:lnTo>
                                <a:lnTo>
                                  <a:pt x="14859" y="63626"/>
                                </a:lnTo>
                                <a:lnTo>
                                  <a:pt x="15240" y="64135"/>
                                </a:lnTo>
                                <a:lnTo>
                                  <a:pt x="17272" y="66166"/>
                                </a:lnTo>
                                <a:lnTo>
                                  <a:pt x="17780" y="66421"/>
                                </a:lnTo>
                                <a:lnTo>
                                  <a:pt x="18287" y="66801"/>
                                </a:lnTo>
                                <a:lnTo>
                                  <a:pt x="18668" y="67055"/>
                                </a:lnTo>
                                <a:lnTo>
                                  <a:pt x="19812" y="67055"/>
                                </a:lnTo>
                                <a:lnTo>
                                  <a:pt x="20319" y="66801"/>
                                </a:lnTo>
                                <a:lnTo>
                                  <a:pt x="20700" y="66548"/>
                                </a:lnTo>
                                <a:lnTo>
                                  <a:pt x="30926" y="56261"/>
                                </a:lnTo>
                                <a:lnTo>
                                  <a:pt x="19685" y="56261"/>
                                </a:lnTo>
                                <a:lnTo>
                                  <a:pt x="8128" y="11811"/>
                                </a:lnTo>
                                <a:lnTo>
                                  <a:pt x="21761" y="11684"/>
                                </a:lnTo>
                                <a:lnTo>
                                  <a:pt x="10160" y="126"/>
                                </a:lnTo>
                                <a:lnTo>
                                  <a:pt x="9906" y="0"/>
                                </a:lnTo>
                                <a:close/>
                              </a:path>
                              <a:path w="59690" h="67310">
                                <a:moveTo>
                                  <a:pt x="55372" y="45338"/>
                                </a:moveTo>
                                <a:lnTo>
                                  <a:pt x="41782" y="45338"/>
                                </a:lnTo>
                                <a:lnTo>
                                  <a:pt x="52578" y="56134"/>
                                </a:lnTo>
                                <a:lnTo>
                                  <a:pt x="52831" y="56261"/>
                                </a:lnTo>
                                <a:lnTo>
                                  <a:pt x="52959" y="56387"/>
                                </a:lnTo>
                                <a:lnTo>
                                  <a:pt x="53212" y="56514"/>
                                </a:lnTo>
                                <a:lnTo>
                                  <a:pt x="53848" y="56514"/>
                                </a:lnTo>
                                <a:lnTo>
                                  <a:pt x="54101" y="56261"/>
                                </a:lnTo>
                                <a:lnTo>
                                  <a:pt x="54482" y="56134"/>
                                </a:lnTo>
                                <a:lnTo>
                                  <a:pt x="54991" y="55879"/>
                                </a:lnTo>
                                <a:lnTo>
                                  <a:pt x="55372" y="55499"/>
                                </a:lnTo>
                                <a:lnTo>
                                  <a:pt x="56515" y="54610"/>
                                </a:lnTo>
                                <a:lnTo>
                                  <a:pt x="57785" y="53339"/>
                                </a:lnTo>
                                <a:lnTo>
                                  <a:pt x="58293" y="52704"/>
                                </a:lnTo>
                                <a:lnTo>
                                  <a:pt x="59055" y="51688"/>
                                </a:lnTo>
                                <a:lnTo>
                                  <a:pt x="59436" y="51308"/>
                                </a:lnTo>
                                <a:lnTo>
                                  <a:pt x="59690" y="50546"/>
                                </a:lnTo>
                                <a:lnTo>
                                  <a:pt x="59690" y="49784"/>
                                </a:lnTo>
                                <a:lnTo>
                                  <a:pt x="59562" y="49529"/>
                                </a:lnTo>
                                <a:lnTo>
                                  <a:pt x="55372" y="45338"/>
                                </a:lnTo>
                                <a:close/>
                              </a:path>
                              <a:path w="59690" h="67310">
                                <a:moveTo>
                                  <a:pt x="21761" y="11684"/>
                                </a:moveTo>
                                <a:lnTo>
                                  <a:pt x="8255" y="11684"/>
                                </a:lnTo>
                                <a:lnTo>
                                  <a:pt x="36194" y="39750"/>
                                </a:lnTo>
                                <a:lnTo>
                                  <a:pt x="19685" y="56261"/>
                                </a:lnTo>
                                <a:lnTo>
                                  <a:pt x="30926" y="56261"/>
                                </a:lnTo>
                                <a:lnTo>
                                  <a:pt x="41782" y="45338"/>
                                </a:lnTo>
                                <a:lnTo>
                                  <a:pt x="55372" y="45338"/>
                                </a:lnTo>
                                <a:lnTo>
                                  <a:pt x="48641" y="38608"/>
                                </a:lnTo>
                                <a:lnTo>
                                  <a:pt x="54241" y="32892"/>
                                </a:lnTo>
                                <a:lnTo>
                                  <a:pt x="43053" y="32892"/>
                                </a:lnTo>
                                <a:lnTo>
                                  <a:pt x="21761" y="11684"/>
                                </a:lnTo>
                                <a:close/>
                              </a:path>
                              <a:path w="59690" h="67310">
                                <a:moveTo>
                                  <a:pt x="49784" y="26670"/>
                                </a:moveTo>
                                <a:lnTo>
                                  <a:pt x="49275" y="26797"/>
                                </a:lnTo>
                                <a:lnTo>
                                  <a:pt x="48768" y="27177"/>
                                </a:lnTo>
                                <a:lnTo>
                                  <a:pt x="43053" y="32892"/>
                                </a:lnTo>
                                <a:lnTo>
                                  <a:pt x="54241" y="32892"/>
                                </a:lnTo>
                                <a:lnTo>
                                  <a:pt x="54863" y="32258"/>
                                </a:lnTo>
                                <a:lnTo>
                                  <a:pt x="54991" y="31750"/>
                                </a:lnTo>
                                <a:lnTo>
                                  <a:pt x="54482" y="30225"/>
                                </a:lnTo>
                                <a:lnTo>
                                  <a:pt x="53975" y="29337"/>
                                </a:lnTo>
                                <a:lnTo>
                                  <a:pt x="52197" y="27559"/>
                                </a:lnTo>
                                <a:lnTo>
                                  <a:pt x="51307" y="26924"/>
                                </a:lnTo>
                                <a:lnTo>
                                  <a:pt x="49784" y="2667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44" cstate="print"/>
                          <a:stretch>
                            <a:fillRect/>
                          </a:stretch>
                        </pic:blipFill>
                        <pic:spPr>
                          <a:xfrm>
                            <a:off x="1769173" y="2601658"/>
                            <a:ext cx="70738" cy="76200"/>
                          </a:xfrm>
                          <a:prstGeom prst="rect">
                            <a:avLst/>
                          </a:prstGeom>
                        </pic:spPr>
                      </pic:pic>
                      <pic:pic xmlns:pic="http://schemas.openxmlformats.org/drawingml/2006/picture">
                        <pic:nvPicPr>
                          <pic:cNvPr id="194" name="Image 194"/>
                          <pic:cNvPicPr/>
                        </pic:nvPicPr>
                        <pic:blipFill>
                          <a:blip r:embed="rId45" cstate="print"/>
                          <a:stretch>
                            <a:fillRect/>
                          </a:stretch>
                        </pic:blipFill>
                        <pic:spPr>
                          <a:xfrm>
                            <a:off x="2030181" y="2600388"/>
                            <a:ext cx="64566" cy="71882"/>
                          </a:xfrm>
                          <a:prstGeom prst="rect">
                            <a:avLst/>
                          </a:prstGeom>
                        </pic:spPr>
                      </pic:pic>
                      <wps:wsp>
                        <wps:cNvPr id="195" name="Graphic 195"/>
                        <wps:cNvSpPr/>
                        <wps:spPr>
                          <a:xfrm>
                            <a:off x="2272347" y="2597467"/>
                            <a:ext cx="63500" cy="76835"/>
                          </a:xfrm>
                          <a:custGeom>
                            <a:avLst/>
                            <a:gdLst/>
                            <a:ahLst/>
                            <a:cxnLst/>
                            <a:rect l="l" t="t" r="r" b="b"/>
                            <a:pathLst>
                              <a:path w="63500" h="76835">
                                <a:moveTo>
                                  <a:pt x="32131" y="0"/>
                                </a:moveTo>
                                <a:lnTo>
                                  <a:pt x="507" y="30861"/>
                                </a:lnTo>
                                <a:lnTo>
                                  <a:pt x="0" y="32003"/>
                                </a:lnTo>
                                <a:lnTo>
                                  <a:pt x="253" y="33147"/>
                                </a:lnTo>
                                <a:lnTo>
                                  <a:pt x="2920" y="36322"/>
                                </a:lnTo>
                                <a:lnTo>
                                  <a:pt x="3809" y="36956"/>
                                </a:lnTo>
                                <a:lnTo>
                                  <a:pt x="5333" y="37464"/>
                                </a:lnTo>
                                <a:lnTo>
                                  <a:pt x="5968" y="37337"/>
                                </a:lnTo>
                                <a:lnTo>
                                  <a:pt x="30987" y="12318"/>
                                </a:lnTo>
                                <a:lnTo>
                                  <a:pt x="55371" y="75945"/>
                                </a:lnTo>
                                <a:lnTo>
                                  <a:pt x="56133" y="76580"/>
                                </a:lnTo>
                                <a:lnTo>
                                  <a:pt x="57022" y="76453"/>
                                </a:lnTo>
                                <a:lnTo>
                                  <a:pt x="58038" y="75818"/>
                                </a:lnTo>
                                <a:lnTo>
                                  <a:pt x="60959" y="73151"/>
                                </a:lnTo>
                                <a:lnTo>
                                  <a:pt x="61975" y="72009"/>
                                </a:lnTo>
                                <a:lnTo>
                                  <a:pt x="62864" y="70612"/>
                                </a:lnTo>
                                <a:lnTo>
                                  <a:pt x="63118" y="69850"/>
                                </a:lnTo>
                                <a:lnTo>
                                  <a:pt x="63118" y="68961"/>
                                </a:lnTo>
                                <a:lnTo>
                                  <a:pt x="38481" y="6350"/>
                                </a:lnTo>
                                <a:lnTo>
                                  <a:pt x="37464" y="4572"/>
                                </a:lnTo>
                                <a:lnTo>
                                  <a:pt x="36829" y="3810"/>
                                </a:lnTo>
                                <a:lnTo>
                                  <a:pt x="36575" y="3301"/>
                                </a:lnTo>
                                <a:lnTo>
                                  <a:pt x="35306" y="2031"/>
                                </a:lnTo>
                                <a:lnTo>
                                  <a:pt x="34670" y="1397"/>
                                </a:lnTo>
                                <a:lnTo>
                                  <a:pt x="33273" y="380"/>
                                </a:lnTo>
                                <a:lnTo>
                                  <a:pt x="32131"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46" cstate="print"/>
                          <a:stretch>
                            <a:fillRect/>
                          </a:stretch>
                        </pic:blipFill>
                        <pic:spPr>
                          <a:xfrm>
                            <a:off x="2532443" y="2604071"/>
                            <a:ext cx="69632" cy="70865"/>
                          </a:xfrm>
                          <a:prstGeom prst="rect">
                            <a:avLst/>
                          </a:prstGeom>
                        </pic:spPr>
                      </pic:pic>
                      <pic:pic xmlns:pic="http://schemas.openxmlformats.org/drawingml/2006/picture">
                        <pic:nvPicPr>
                          <pic:cNvPr id="197" name="Image 197"/>
                          <pic:cNvPicPr/>
                        </pic:nvPicPr>
                        <pic:blipFill>
                          <a:blip r:embed="rId47" cstate="print"/>
                          <a:stretch>
                            <a:fillRect/>
                          </a:stretch>
                        </pic:blipFill>
                        <pic:spPr>
                          <a:xfrm>
                            <a:off x="2785074" y="2605595"/>
                            <a:ext cx="64676" cy="72389"/>
                          </a:xfrm>
                          <a:prstGeom prst="rect">
                            <a:avLst/>
                          </a:prstGeom>
                        </pic:spPr>
                      </pic:pic>
                      <pic:pic xmlns:pic="http://schemas.openxmlformats.org/drawingml/2006/picture">
                        <pic:nvPicPr>
                          <pic:cNvPr id="198" name="Image 198"/>
                          <pic:cNvPicPr/>
                        </pic:nvPicPr>
                        <pic:blipFill>
                          <a:blip r:embed="rId48" cstate="print"/>
                          <a:stretch>
                            <a:fillRect/>
                          </a:stretch>
                        </pic:blipFill>
                        <pic:spPr>
                          <a:xfrm>
                            <a:off x="3001327" y="2604452"/>
                            <a:ext cx="104901" cy="113283"/>
                          </a:xfrm>
                          <a:prstGeom prst="rect">
                            <a:avLst/>
                          </a:prstGeom>
                        </pic:spPr>
                      </pic:pic>
                      <pic:pic xmlns:pic="http://schemas.openxmlformats.org/drawingml/2006/picture">
                        <pic:nvPicPr>
                          <pic:cNvPr id="199" name="Image 199"/>
                          <pic:cNvPicPr/>
                        </pic:nvPicPr>
                        <pic:blipFill>
                          <a:blip r:embed="rId49" cstate="print"/>
                          <a:stretch>
                            <a:fillRect/>
                          </a:stretch>
                        </pic:blipFill>
                        <pic:spPr>
                          <a:xfrm>
                            <a:off x="3254438" y="2608135"/>
                            <a:ext cx="111887" cy="109600"/>
                          </a:xfrm>
                          <a:prstGeom prst="rect">
                            <a:avLst/>
                          </a:prstGeom>
                        </pic:spPr>
                      </pic:pic>
                      <pic:pic xmlns:pic="http://schemas.openxmlformats.org/drawingml/2006/picture">
                        <pic:nvPicPr>
                          <pic:cNvPr id="200" name="Image 200"/>
                          <pic:cNvPicPr/>
                        </pic:nvPicPr>
                        <pic:blipFill>
                          <a:blip r:embed="rId50" cstate="print"/>
                          <a:stretch>
                            <a:fillRect/>
                          </a:stretch>
                        </pic:blipFill>
                        <pic:spPr>
                          <a:xfrm>
                            <a:off x="3507549" y="2606484"/>
                            <a:ext cx="111887" cy="111251"/>
                          </a:xfrm>
                          <a:prstGeom prst="rect">
                            <a:avLst/>
                          </a:prstGeom>
                        </pic:spPr>
                      </pic:pic>
                      <pic:pic xmlns:pic="http://schemas.openxmlformats.org/drawingml/2006/picture">
                        <pic:nvPicPr>
                          <pic:cNvPr id="201" name="Image 201"/>
                          <pic:cNvPicPr/>
                        </pic:nvPicPr>
                        <pic:blipFill>
                          <a:blip r:embed="rId51" cstate="print"/>
                          <a:stretch>
                            <a:fillRect/>
                          </a:stretch>
                        </pic:blipFill>
                        <pic:spPr>
                          <a:xfrm>
                            <a:off x="3760660" y="2606230"/>
                            <a:ext cx="104290" cy="111505"/>
                          </a:xfrm>
                          <a:prstGeom prst="rect">
                            <a:avLst/>
                          </a:prstGeom>
                        </pic:spPr>
                      </pic:pic>
                      <pic:pic xmlns:pic="http://schemas.openxmlformats.org/drawingml/2006/picture">
                        <pic:nvPicPr>
                          <pic:cNvPr id="202" name="Image 202"/>
                          <pic:cNvPicPr/>
                        </pic:nvPicPr>
                        <pic:blipFill>
                          <a:blip r:embed="rId52" cstate="print"/>
                          <a:stretch>
                            <a:fillRect/>
                          </a:stretch>
                        </pic:blipFill>
                        <pic:spPr>
                          <a:xfrm>
                            <a:off x="4013517" y="2603182"/>
                            <a:ext cx="107315" cy="114553"/>
                          </a:xfrm>
                          <a:prstGeom prst="rect">
                            <a:avLst/>
                          </a:prstGeom>
                        </pic:spPr>
                      </pic:pic>
                      <pic:pic xmlns:pic="http://schemas.openxmlformats.org/drawingml/2006/picture">
                        <pic:nvPicPr>
                          <pic:cNvPr id="203" name="Image 203"/>
                          <pic:cNvPicPr/>
                        </pic:nvPicPr>
                        <pic:blipFill>
                          <a:blip r:embed="rId53" cstate="print"/>
                          <a:stretch>
                            <a:fillRect/>
                          </a:stretch>
                        </pic:blipFill>
                        <pic:spPr>
                          <a:xfrm>
                            <a:off x="4266713" y="2601658"/>
                            <a:ext cx="103740" cy="116077"/>
                          </a:xfrm>
                          <a:prstGeom prst="rect">
                            <a:avLst/>
                          </a:prstGeom>
                        </pic:spPr>
                      </pic:pic>
                      <pic:pic xmlns:pic="http://schemas.openxmlformats.org/drawingml/2006/picture">
                        <pic:nvPicPr>
                          <pic:cNvPr id="204" name="Image 204"/>
                          <pic:cNvPicPr/>
                        </pic:nvPicPr>
                        <pic:blipFill>
                          <a:blip r:embed="rId54" cstate="print"/>
                          <a:stretch>
                            <a:fillRect/>
                          </a:stretch>
                        </pic:blipFill>
                        <pic:spPr>
                          <a:xfrm>
                            <a:off x="4519739" y="2600388"/>
                            <a:ext cx="105637" cy="117348"/>
                          </a:xfrm>
                          <a:prstGeom prst="rect">
                            <a:avLst/>
                          </a:prstGeom>
                        </pic:spPr>
                      </pic:pic>
                      <pic:pic xmlns:pic="http://schemas.openxmlformats.org/drawingml/2006/picture">
                        <pic:nvPicPr>
                          <pic:cNvPr id="205" name="Image 205"/>
                          <pic:cNvPicPr/>
                        </pic:nvPicPr>
                        <pic:blipFill>
                          <a:blip r:embed="rId55" cstate="print"/>
                          <a:stretch>
                            <a:fillRect/>
                          </a:stretch>
                        </pic:blipFill>
                        <pic:spPr>
                          <a:xfrm>
                            <a:off x="4772850" y="2597467"/>
                            <a:ext cx="93217" cy="120268"/>
                          </a:xfrm>
                          <a:prstGeom prst="rect">
                            <a:avLst/>
                          </a:prstGeom>
                        </pic:spPr>
                      </pic:pic>
                      <pic:pic xmlns:pic="http://schemas.openxmlformats.org/drawingml/2006/picture">
                        <pic:nvPicPr>
                          <pic:cNvPr id="206" name="Image 206"/>
                          <pic:cNvPicPr/>
                        </pic:nvPicPr>
                        <pic:blipFill>
                          <a:blip r:embed="rId56" cstate="print"/>
                          <a:stretch>
                            <a:fillRect/>
                          </a:stretch>
                        </pic:blipFill>
                        <pic:spPr>
                          <a:xfrm>
                            <a:off x="5025834" y="2604071"/>
                            <a:ext cx="106843" cy="113664"/>
                          </a:xfrm>
                          <a:prstGeom prst="rect">
                            <a:avLst/>
                          </a:prstGeom>
                        </pic:spPr>
                      </pic:pic>
                      <pic:pic xmlns:pic="http://schemas.openxmlformats.org/drawingml/2006/picture">
                        <pic:nvPicPr>
                          <pic:cNvPr id="207" name="Image 207"/>
                          <pic:cNvPicPr/>
                        </pic:nvPicPr>
                        <pic:blipFill>
                          <a:blip r:embed="rId57" cstate="print"/>
                          <a:stretch>
                            <a:fillRect/>
                          </a:stretch>
                        </pic:blipFill>
                        <pic:spPr>
                          <a:xfrm>
                            <a:off x="5278818" y="2605595"/>
                            <a:ext cx="101533" cy="112140"/>
                          </a:xfrm>
                          <a:prstGeom prst="rect">
                            <a:avLst/>
                          </a:prstGeom>
                        </pic:spPr>
                      </pic:pic>
                      <wps:wsp>
                        <wps:cNvPr id="208" name="Graphic 208"/>
                        <wps:cNvSpPr/>
                        <wps:spPr>
                          <a:xfrm>
                            <a:off x="4762" y="4762"/>
                            <a:ext cx="6149340" cy="3183255"/>
                          </a:xfrm>
                          <a:custGeom>
                            <a:avLst/>
                            <a:gdLst/>
                            <a:ahLst/>
                            <a:cxnLst/>
                            <a:rect l="l" t="t" r="r" b="b"/>
                            <a:pathLst>
                              <a:path w="6149340" h="3183255">
                                <a:moveTo>
                                  <a:pt x="0" y="3183255"/>
                                </a:moveTo>
                                <a:lnTo>
                                  <a:pt x="6149340" y="3183255"/>
                                </a:lnTo>
                                <a:lnTo>
                                  <a:pt x="6149340" y="0"/>
                                </a:lnTo>
                                <a:lnTo>
                                  <a:pt x="0" y="0"/>
                                </a:lnTo>
                                <a:lnTo>
                                  <a:pt x="0" y="3183255"/>
                                </a:lnTo>
                                <a:close/>
                              </a:path>
                            </a:pathLst>
                          </a:custGeom>
                          <a:ln w="9525">
                            <a:solidFill>
                              <a:srgbClr val="D9D9D9"/>
                            </a:solidFill>
                            <a:prstDash val="solid"/>
                          </a:ln>
                        </wps:spPr>
                        <wps:bodyPr wrap="square" lIns="0" tIns="0" rIns="0" bIns="0" rtlCol="0">
                          <a:prstTxWarp prst="textNoShape">
                            <a:avLst/>
                          </a:prstTxWarp>
                          <a:noAutofit/>
                        </wps:bodyPr>
                      </wps:wsp>
                      <wps:wsp>
                        <wps:cNvPr id="209" name="Textbox 209"/>
                        <wps:cNvSpPr txBox="1"/>
                        <wps:spPr>
                          <a:xfrm>
                            <a:off x="1578800" y="135826"/>
                            <a:ext cx="3013710" cy="178435"/>
                          </a:xfrm>
                          <a:prstGeom prst="rect">
                            <a:avLst/>
                          </a:prstGeom>
                        </wps:spPr>
                        <wps:txbx>
                          <w:txbxContent>
                            <w:p w14:paraId="4F3AB90E" w14:textId="77777777" w:rsidR="00112D49" w:rsidRDefault="00DC3A48">
                              <w:pPr>
                                <w:spacing w:line="281" w:lineRule="exact"/>
                                <w:rPr>
                                  <w:rFonts w:ascii="Calibri"/>
                                  <w:sz w:val="28"/>
                                </w:rPr>
                              </w:pPr>
                              <w:r>
                                <w:rPr>
                                  <w:rFonts w:ascii="Calibri"/>
                                  <w:color w:val="585858"/>
                                  <w:sz w:val="28"/>
                                </w:rPr>
                                <w:t>Age</w:t>
                              </w:r>
                              <w:r>
                                <w:rPr>
                                  <w:rFonts w:ascii="Calibri"/>
                                  <w:color w:val="585858"/>
                                  <w:spacing w:val="56"/>
                                  <w:sz w:val="28"/>
                                </w:rPr>
                                <w:t xml:space="preserve"> </w:t>
                              </w:r>
                              <w:r>
                                <w:rPr>
                                  <w:rFonts w:ascii="Calibri"/>
                                  <w:color w:val="585858"/>
                                  <w:sz w:val="28"/>
                                </w:rPr>
                                <w:t>of</w:t>
                              </w:r>
                              <w:r>
                                <w:rPr>
                                  <w:rFonts w:ascii="Calibri"/>
                                  <w:color w:val="585858"/>
                                  <w:spacing w:val="-2"/>
                                  <w:sz w:val="28"/>
                                </w:rPr>
                                <w:t xml:space="preserve"> </w:t>
                              </w:r>
                              <w:r>
                                <w:rPr>
                                  <w:rFonts w:ascii="Calibri"/>
                                  <w:color w:val="585858"/>
                                  <w:sz w:val="28"/>
                                </w:rPr>
                                <w:t>Child</w:t>
                              </w:r>
                              <w:r>
                                <w:rPr>
                                  <w:rFonts w:ascii="Calibri"/>
                                  <w:color w:val="585858"/>
                                  <w:spacing w:val="-4"/>
                                  <w:sz w:val="28"/>
                                </w:rPr>
                                <w:t xml:space="preserve"> </w:t>
                              </w:r>
                              <w:r>
                                <w:rPr>
                                  <w:rFonts w:ascii="Calibri"/>
                                  <w:color w:val="585858"/>
                                  <w:sz w:val="28"/>
                                </w:rPr>
                                <w:t>Victims</w:t>
                              </w:r>
                              <w:r>
                                <w:rPr>
                                  <w:rFonts w:ascii="Calibri"/>
                                  <w:color w:val="585858"/>
                                  <w:spacing w:val="-1"/>
                                  <w:sz w:val="28"/>
                                </w:rPr>
                                <w:t xml:space="preserve"> </w:t>
                              </w:r>
                              <w:r w:rsidRPr="00992E99">
                                <w:rPr>
                                  <w:rFonts w:ascii="Calibri"/>
                                  <w:color w:val="585858"/>
                                  <w:sz w:val="28"/>
                                </w:rPr>
                                <w:t>in</w:t>
                              </w:r>
                              <w:r w:rsidRPr="00992E99">
                                <w:rPr>
                                  <w:rFonts w:ascii="Calibri"/>
                                  <w:color w:val="585858"/>
                                  <w:spacing w:val="-4"/>
                                  <w:sz w:val="28"/>
                                </w:rPr>
                                <w:t xml:space="preserve"> </w:t>
                              </w:r>
                              <w:r w:rsidRPr="00992E99">
                                <w:rPr>
                                  <w:rFonts w:ascii="Calibri"/>
                                  <w:color w:val="585858"/>
                                  <w:sz w:val="28"/>
                                </w:rPr>
                                <w:t>FFY</w:t>
                              </w:r>
                              <w:r w:rsidRPr="00992E99">
                                <w:rPr>
                                  <w:rFonts w:ascii="Calibri"/>
                                  <w:color w:val="585858"/>
                                  <w:spacing w:val="-4"/>
                                  <w:sz w:val="28"/>
                                </w:rPr>
                                <w:t xml:space="preserve"> </w:t>
                              </w:r>
                              <w:r w:rsidRPr="00992E99">
                                <w:rPr>
                                  <w:rFonts w:ascii="Calibri"/>
                                  <w:color w:val="585858"/>
                                  <w:sz w:val="28"/>
                                </w:rPr>
                                <w:t>2020</w:t>
                              </w:r>
                              <w:r>
                                <w:rPr>
                                  <w:rFonts w:ascii="Calibri"/>
                                  <w:color w:val="585858"/>
                                  <w:spacing w:val="-2"/>
                                  <w:sz w:val="28"/>
                                </w:rPr>
                                <w:t xml:space="preserve"> NCANDS</w:t>
                              </w:r>
                            </w:p>
                          </w:txbxContent>
                        </wps:txbx>
                        <wps:bodyPr wrap="square" lIns="0" tIns="0" rIns="0" bIns="0" rtlCol="0">
                          <a:noAutofit/>
                        </wps:bodyPr>
                      </wps:wsp>
                      <wps:wsp>
                        <wps:cNvPr id="210" name="Textbox 210"/>
                        <wps:cNvSpPr txBox="1"/>
                        <wps:spPr>
                          <a:xfrm>
                            <a:off x="96812" y="422719"/>
                            <a:ext cx="244475" cy="114300"/>
                          </a:xfrm>
                          <a:prstGeom prst="rect">
                            <a:avLst/>
                          </a:prstGeom>
                        </wps:spPr>
                        <wps:txbx>
                          <w:txbxContent>
                            <w:p w14:paraId="3D182DD5" w14:textId="77777777" w:rsidR="00112D49" w:rsidRDefault="00DC3A48">
                              <w:pPr>
                                <w:spacing w:line="180" w:lineRule="exact"/>
                                <w:rPr>
                                  <w:rFonts w:ascii="Calibri"/>
                                  <w:sz w:val="18"/>
                                </w:rPr>
                              </w:pPr>
                              <w:r>
                                <w:rPr>
                                  <w:rFonts w:ascii="Calibri"/>
                                  <w:color w:val="585858"/>
                                  <w:spacing w:val="-4"/>
                                  <w:sz w:val="18"/>
                                </w:rPr>
                                <w:t>1400</w:t>
                              </w:r>
                            </w:p>
                          </w:txbxContent>
                        </wps:txbx>
                        <wps:bodyPr wrap="square" lIns="0" tIns="0" rIns="0" bIns="0" rtlCol="0">
                          <a:noAutofit/>
                        </wps:bodyPr>
                      </wps:wsp>
                      <wps:wsp>
                        <wps:cNvPr id="211" name="Textbox 211"/>
                        <wps:cNvSpPr txBox="1"/>
                        <wps:spPr>
                          <a:xfrm>
                            <a:off x="96812" y="711136"/>
                            <a:ext cx="244475" cy="114300"/>
                          </a:xfrm>
                          <a:prstGeom prst="rect">
                            <a:avLst/>
                          </a:prstGeom>
                        </wps:spPr>
                        <wps:txbx>
                          <w:txbxContent>
                            <w:p w14:paraId="02DC86C1" w14:textId="77777777" w:rsidR="00112D49" w:rsidRDefault="00DC3A48">
                              <w:pPr>
                                <w:spacing w:line="180" w:lineRule="exact"/>
                                <w:rPr>
                                  <w:rFonts w:ascii="Calibri"/>
                                  <w:sz w:val="18"/>
                                </w:rPr>
                              </w:pPr>
                              <w:r>
                                <w:rPr>
                                  <w:rFonts w:ascii="Calibri"/>
                                  <w:color w:val="585858"/>
                                  <w:spacing w:val="-4"/>
                                  <w:sz w:val="18"/>
                                </w:rPr>
                                <w:t>1200</w:t>
                              </w:r>
                            </w:p>
                          </w:txbxContent>
                        </wps:txbx>
                        <wps:bodyPr wrap="square" lIns="0" tIns="0" rIns="0" bIns="0" rtlCol="0">
                          <a:noAutofit/>
                        </wps:bodyPr>
                      </wps:wsp>
                      <wps:wsp>
                        <wps:cNvPr id="212" name="Textbox 212"/>
                        <wps:cNvSpPr txBox="1"/>
                        <wps:spPr>
                          <a:xfrm>
                            <a:off x="444563" y="625157"/>
                            <a:ext cx="244475" cy="114300"/>
                          </a:xfrm>
                          <a:prstGeom prst="rect">
                            <a:avLst/>
                          </a:prstGeom>
                        </wps:spPr>
                        <wps:txbx>
                          <w:txbxContent>
                            <w:p w14:paraId="2E6291DE" w14:textId="77777777" w:rsidR="00112D49" w:rsidRDefault="00DC3A48">
                              <w:pPr>
                                <w:spacing w:line="180" w:lineRule="exact"/>
                                <w:rPr>
                                  <w:rFonts w:ascii="Calibri"/>
                                  <w:sz w:val="18"/>
                                </w:rPr>
                              </w:pPr>
                              <w:r>
                                <w:rPr>
                                  <w:rFonts w:ascii="Calibri"/>
                                  <w:color w:val="404040"/>
                                  <w:spacing w:val="-4"/>
                                  <w:sz w:val="18"/>
                                </w:rPr>
                                <w:t>1354</w:t>
                              </w:r>
                            </w:p>
                          </w:txbxContent>
                        </wps:txbx>
                        <wps:bodyPr wrap="square" lIns="0" tIns="0" rIns="0" bIns="0" rtlCol="0">
                          <a:noAutofit/>
                        </wps:bodyPr>
                      </wps:wsp>
                      <wps:wsp>
                        <wps:cNvPr id="213" name="Textbox 213"/>
                        <wps:cNvSpPr txBox="1"/>
                        <wps:spPr>
                          <a:xfrm>
                            <a:off x="96812" y="999680"/>
                            <a:ext cx="244475" cy="691515"/>
                          </a:xfrm>
                          <a:prstGeom prst="rect">
                            <a:avLst/>
                          </a:prstGeom>
                        </wps:spPr>
                        <wps:txbx>
                          <w:txbxContent>
                            <w:p w14:paraId="31EAD5E9" w14:textId="77777777" w:rsidR="00112D49" w:rsidRDefault="00DC3A48">
                              <w:pPr>
                                <w:spacing w:line="183" w:lineRule="exact"/>
                                <w:rPr>
                                  <w:rFonts w:ascii="Calibri"/>
                                  <w:sz w:val="18"/>
                                </w:rPr>
                              </w:pPr>
                              <w:r>
                                <w:rPr>
                                  <w:rFonts w:ascii="Calibri"/>
                                  <w:color w:val="585858"/>
                                  <w:spacing w:val="-4"/>
                                  <w:sz w:val="18"/>
                                </w:rPr>
                                <w:t>1000</w:t>
                              </w:r>
                            </w:p>
                            <w:p w14:paraId="191D2B55" w14:textId="77777777" w:rsidR="00112D49" w:rsidRDefault="00112D49">
                              <w:pPr>
                                <w:spacing w:before="14"/>
                                <w:rPr>
                                  <w:rFonts w:ascii="Calibri"/>
                                  <w:sz w:val="18"/>
                                </w:rPr>
                              </w:pPr>
                            </w:p>
                            <w:p w14:paraId="0F140DA2" w14:textId="77777777" w:rsidR="00112D49" w:rsidRDefault="00DC3A48">
                              <w:pPr>
                                <w:ind w:left="91"/>
                                <w:rPr>
                                  <w:rFonts w:ascii="Calibri"/>
                                  <w:sz w:val="18"/>
                                </w:rPr>
                              </w:pPr>
                              <w:r>
                                <w:rPr>
                                  <w:rFonts w:ascii="Calibri"/>
                                  <w:color w:val="585858"/>
                                  <w:spacing w:val="-5"/>
                                  <w:sz w:val="18"/>
                                </w:rPr>
                                <w:t>800</w:t>
                              </w:r>
                            </w:p>
                            <w:p w14:paraId="0F5BCAB5" w14:textId="77777777" w:rsidR="00112D49" w:rsidRDefault="00112D49">
                              <w:pPr>
                                <w:spacing w:before="15"/>
                                <w:rPr>
                                  <w:rFonts w:ascii="Calibri"/>
                                  <w:sz w:val="18"/>
                                </w:rPr>
                              </w:pPr>
                            </w:p>
                            <w:p w14:paraId="4F7C46D6" w14:textId="77777777" w:rsidR="00112D49" w:rsidRDefault="00DC3A48">
                              <w:pPr>
                                <w:spacing w:line="216" w:lineRule="exact"/>
                                <w:ind w:left="91"/>
                                <w:rPr>
                                  <w:rFonts w:ascii="Calibri"/>
                                  <w:sz w:val="18"/>
                                </w:rPr>
                              </w:pPr>
                              <w:r>
                                <w:rPr>
                                  <w:rFonts w:ascii="Calibri"/>
                                  <w:color w:val="585858"/>
                                  <w:spacing w:val="-5"/>
                                  <w:sz w:val="18"/>
                                </w:rPr>
                                <w:t>600</w:t>
                              </w:r>
                            </w:p>
                          </w:txbxContent>
                        </wps:txbx>
                        <wps:bodyPr wrap="square" lIns="0" tIns="0" rIns="0" bIns="0" rtlCol="0">
                          <a:noAutofit/>
                        </wps:bodyPr>
                      </wps:wsp>
                      <wps:wsp>
                        <wps:cNvPr id="214" name="Textbox 214"/>
                        <wps:cNvSpPr txBox="1"/>
                        <wps:spPr>
                          <a:xfrm>
                            <a:off x="726503" y="1675193"/>
                            <a:ext cx="1958339" cy="196850"/>
                          </a:xfrm>
                          <a:prstGeom prst="rect">
                            <a:avLst/>
                          </a:prstGeom>
                        </wps:spPr>
                        <wps:txbx>
                          <w:txbxContent>
                            <w:p w14:paraId="0A4F1B82" w14:textId="77777777" w:rsidR="00112D49" w:rsidRDefault="00DC3A48">
                              <w:pPr>
                                <w:spacing w:line="237" w:lineRule="auto"/>
                                <w:rPr>
                                  <w:rFonts w:ascii="Calibri"/>
                                  <w:sz w:val="18"/>
                                </w:rPr>
                              </w:pPr>
                              <w:r>
                                <w:rPr>
                                  <w:rFonts w:ascii="Calibri"/>
                                  <w:color w:val="404040"/>
                                  <w:position w:val="8"/>
                                  <w:sz w:val="18"/>
                                </w:rPr>
                                <w:t>577</w:t>
                              </w:r>
                              <w:r>
                                <w:rPr>
                                  <w:rFonts w:ascii="Calibri"/>
                                  <w:color w:val="404040"/>
                                  <w:spacing w:val="61"/>
                                  <w:w w:val="150"/>
                                  <w:position w:val="8"/>
                                  <w:sz w:val="18"/>
                                </w:rPr>
                                <w:t xml:space="preserve"> </w:t>
                              </w:r>
                              <w:r>
                                <w:rPr>
                                  <w:rFonts w:ascii="Calibri"/>
                                  <w:color w:val="404040"/>
                                  <w:sz w:val="18"/>
                                </w:rPr>
                                <w:t>524</w:t>
                              </w:r>
                              <w:r>
                                <w:rPr>
                                  <w:rFonts w:ascii="Calibri"/>
                                  <w:color w:val="404040"/>
                                  <w:spacing w:val="61"/>
                                  <w:w w:val="150"/>
                                  <w:sz w:val="18"/>
                                </w:rPr>
                                <w:t xml:space="preserve"> </w:t>
                              </w:r>
                              <w:r>
                                <w:rPr>
                                  <w:rFonts w:ascii="Calibri"/>
                                  <w:color w:val="404040"/>
                                  <w:sz w:val="18"/>
                                </w:rPr>
                                <w:t>536</w:t>
                              </w:r>
                              <w:r>
                                <w:rPr>
                                  <w:rFonts w:ascii="Calibri"/>
                                  <w:color w:val="404040"/>
                                  <w:spacing w:val="61"/>
                                  <w:w w:val="150"/>
                                  <w:sz w:val="18"/>
                                </w:rPr>
                                <w:t xml:space="preserve"> </w:t>
                              </w:r>
                              <w:r>
                                <w:rPr>
                                  <w:rFonts w:ascii="Calibri"/>
                                  <w:color w:val="404040"/>
                                  <w:position w:val="1"/>
                                  <w:sz w:val="18"/>
                                </w:rPr>
                                <w:t>455</w:t>
                              </w:r>
                              <w:r>
                                <w:rPr>
                                  <w:rFonts w:ascii="Calibri"/>
                                  <w:color w:val="404040"/>
                                  <w:spacing w:val="61"/>
                                  <w:w w:val="150"/>
                                  <w:position w:val="1"/>
                                  <w:sz w:val="18"/>
                                </w:rPr>
                                <w:t xml:space="preserve"> </w:t>
                              </w:r>
                              <w:r>
                                <w:rPr>
                                  <w:rFonts w:ascii="Calibri"/>
                                  <w:color w:val="404040"/>
                                  <w:sz w:val="18"/>
                                </w:rPr>
                                <w:t>516</w:t>
                              </w:r>
                              <w:r>
                                <w:rPr>
                                  <w:rFonts w:ascii="Calibri"/>
                                  <w:color w:val="404040"/>
                                  <w:spacing w:val="61"/>
                                  <w:w w:val="150"/>
                                  <w:sz w:val="18"/>
                                </w:rPr>
                                <w:t xml:space="preserve"> </w:t>
                              </w:r>
                              <w:r>
                                <w:rPr>
                                  <w:rFonts w:ascii="Calibri"/>
                                  <w:color w:val="404040"/>
                                  <w:position w:val="7"/>
                                  <w:sz w:val="18"/>
                                </w:rPr>
                                <w:t>547</w:t>
                              </w:r>
                              <w:r>
                                <w:rPr>
                                  <w:rFonts w:ascii="Calibri"/>
                                  <w:color w:val="404040"/>
                                  <w:spacing w:val="61"/>
                                  <w:w w:val="150"/>
                                  <w:position w:val="7"/>
                                  <w:sz w:val="18"/>
                                </w:rPr>
                                <w:t xml:space="preserve"> </w:t>
                              </w:r>
                              <w:r>
                                <w:rPr>
                                  <w:rFonts w:ascii="Calibri"/>
                                  <w:color w:val="404040"/>
                                  <w:position w:val="-1"/>
                                  <w:sz w:val="18"/>
                                </w:rPr>
                                <w:t>487</w:t>
                              </w:r>
                              <w:r>
                                <w:rPr>
                                  <w:rFonts w:ascii="Calibri"/>
                                  <w:color w:val="404040"/>
                                  <w:spacing w:val="61"/>
                                  <w:w w:val="150"/>
                                  <w:position w:val="-1"/>
                                  <w:sz w:val="18"/>
                                </w:rPr>
                                <w:t xml:space="preserve"> </w:t>
                              </w:r>
                              <w:r>
                                <w:rPr>
                                  <w:rFonts w:ascii="Calibri"/>
                                  <w:color w:val="404040"/>
                                  <w:spacing w:val="-5"/>
                                  <w:position w:val="-4"/>
                                  <w:sz w:val="18"/>
                                </w:rPr>
                                <w:t>501</w:t>
                              </w:r>
                            </w:p>
                          </w:txbxContent>
                        </wps:txbx>
                        <wps:bodyPr wrap="square" lIns="0" tIns="0" rIns="0" bIns="0" rtlCol="0">
                          <a:noAutofit/>
                        </wps:bodyPr>
                      </wps:wsp>
                      <wps:wsp>
                        <wps:cNvPr id="215" name="Textbox 215"/>
                        <wps:cNvSpPr txBox="1"/>
                        <wps:spPr>
                          <a:xfrm>
                            <a:off x="3004629" y="1659318"/>
                            <a:ext cx="1452245" cy="182245"/>
                          </a:xfrm>
                          <a:prstGeom prst="rect">
                            <a:avLst/>
                          </a:prstGeom>
                        </wps:spPr>
                        <wps:txbx>
                          <w:txbxContent>
                            <w:p w14:paraId="60AC3494" w14:textId="77777777" w:rsidR="00112D49" w:rsidRDefault="00DC3A48">
                              <w:pPr>
                                <w:spacing w:line="213" w:lineRule="auto"/>
                                <w:rPr>
                                  <w:rFonts w:ascii="Calibri"/>
                                  <w:sz w:val="18"/>
                                </w:rPr>
                              </w:pPr>
                              <w:r>
                                <w:rPr>
                                  <w:rFonts w:ascii="Calibri"/>
                                  <w:color w:val="404040"/>
                                  <w:position w:val="-8"/>
                                  <w:sz w:val="18"/>
                                </w:rPr>
                                <w:t>474</w:t>
                              </w:r>
                              <w:r>
                                <w:rPr>
                                  <w:rFonts w:ascii="Calibri"/>
                                  <w:color w:val="404040"/>
                                  <w:spacing w:val="60"/>
                                  <w:w w:val="150"/>
                                  <w:position w:val="-8"/>
                                  <w:sz w:val="18"/>
                                </w:rPr>
                                <w:t xml:space="preserve"> </w:t>
                              </w:r>
                              <w:r>
                                <w:rPr>
                                  <w:rFonts w:ascii="Calibri"/>
                                  <w:color w:val="404040"/>
                                  <w:sz w:val="18"/>
                                </w:rPr>
                                <w:t>489</w:t>
                              </w:r>
                              <w:r>
                                <w:rPr>
                                  <w:rFonts w:ascii="Calibri"/>
                                  <w:color w:val="404040"/>
                                  <w:spacing w:val="62"/>
                                  <w:w w:val="150"/>
                                  <w:sz w:val="18"/>
                                </w:rPr>
                                <w:t xml:space="preserve"> </w:t>
                              </w:r>
                              <w:r>
                                <w:rPr>
                                  <w:rFonts w:ascii="Calibri"/>
                                  <w:color w:val="404040"/>
                                  <w:position w:val="2"/>
                                  <w:sz w:val="18"/>
                                </w:rPr>
                                <w:t>565</w:t>
                              </w:r>
                              <w:r>
                                <w:rPr>
                                  <w:rFonts w:ascii="Calibri"/>
                                  <w:color w:val="404040"/>
                                  <w:spacing w:val="60"/>
                                  <w:w w:val="150"/>
                                  <w:position w:val="2"/>
                                  <w:sz w:val="18"/>
                                </w:rPr>
                                <w:t xml:space="preserve"> </w:t>
                              </w:r>
                              <w:r>
                                <w:rPr>
                                  <w:rFonts w:ascii="Calibri"/>
                                  <w:color w:val="404040"/>
                                  <w:sz w:val="18"/>
                                </w:rPr>
                                <w:t>610</w:t>
                              </w:r>
                              <w:r>
                                <w:rPr>
                                  <w:rFonts w:ascii="Calibri"/>
                                  <w:color w:val="404040"/>
                                  <w:spacing w:val="62"/>
                                  <w:w w:val="150"/>
                                  <w:sz w:val="18"/>
                                </w:rPr>
                                <w:t xml:space="preserve"> </w:t>
                              </w:r>
                              <w:r>
                                <w:rPr>
                                  <w:rFonts w:ascii="Calibri"/>
                                  <w:color w:val="404040"/>
                                  <w:position w:val="-1"/>
                                  <w:sz w:val="18"/>
                                </w:rPr>
                                <w:t>599</w:t>
                              </w:r>
                              <w:r>
                                <w:rPr>
                                  <w:rFonts w:ascii="Calibri"/>
                                  <w:color w:val="404040"/>
                                  <w:spacing w:val="61"/>
                                  <w:w w:val="150"/>
                                  <w:position w:val="-1"/>
                                  <w:sz w:val="18"/>
                                </w:rPr>
                                <w:t xml:space="preserve"> </w:t>
                              </w:r>
                              <w:r>
                                <w:rPr>
                                  <w:rFonts w:ascii="Calibri"/>
                                  <w:color w:val="404040"/>
                                  <w:spacing w:val="-5"/>
                                  <w:position w:val="-7"/>
                                  <w:sz w:val="18"/>
                                </w:rPr>
                                <w:t>551</w:t>
                              </w:r>
                            </w:p>
                          </w:txbxContent>
                        </wps:txbx>
                        <wps:bodyPr wrap="square" lIns="0" tIns="0" rIns="0" bIns="0" rtlCol="0">
                          <a:noAutofit/>
                        </wps:bodyPr>
                      </wps:wsp>
                      <wps:wsp>
                        <wps:cNvPr id="216" name="Textbox 216"/>
                        <wps:cNvSpPr txBox="1"/>
                        <wps:spPr>
                          <a:xfrm>
                            <a:off x="154724" y="1865058"/>
                            <a:ext cx="186690" cy="114300"/>
                          </a:xfrm>
                          <a:prstGeom prst="rect">
                            <a:avLst/>
                          </a:prstGeom>
                        </wps:spPr>
                        <wps:txbx>
                          <w:txbxContent>
                            <w:p w14:paraId="01E78F4F" w14:textId="77777777" w:rsidR="00112D49" w:rsidRDefault="00DC3A48">
                              <w:pPr>
                                <w:spacing w:line="180" w:lineRule="exact"/>
                                <w:rPr>
                                  <w:rFonts w:ascii="Calibri"/>
                                  <w:sz w:val="18"/>
                                </w:rPr>
                              </w:pPr>
                              <w:r>
                                <w:rPr>
                                  <w:rFonts w:ascii="Calibri"/>
                                  <w:color w:val="585858"/>
                                  <w:spacing w:val="-5"/>
                                  <w:sz w:val="18"/>
                                </w:rPr>
                                <w:t>400</w:t>
                              </w:r>
                            </w:p>
                          </w:txbxContent>
                        </wps:txbx>
                        <wps:bodyPr wrap="square" lIns="0" tIns="0" rIns="0" bIns="0" rtlCol="0">
                          <a:noAutofit/>
                        </wps:bodyPr>
                      </wps:wsp>
                      <wps:wsp>
                        <wps:cNvPr id="217" name="Textbox 217"/>
                        <wps:cNvSpPr txBox="1"/>
                        <wps:spPr>
                          <a:xfrm>
                            <a:off x="2751645" y="1787588"/>
                            <a:ext cx="186690" cy="114300"/>
                          </a:xfrm>
                          <a:prstGeom prst="rect">
                            <a:avLst/>
                          </a:prstGeom>
                        </wps:spPr>
                        <wps:txbx>
                          <w:txbxContent>
                            <w:p w14:paraId="3BDBF906" w14:textId="77777777" w:rsidR="00112D49" w:rsidRDefault="00DC3A48">
                              <w:pPr>
                                <w:spacing w:line="180" w:lineRule="exact"/>
                                <w:rPr>
                                  <w:rFonts w:ascii="Calibri"/>
                                  <w:sz w:val="18"/>
                                </w:rPr>
                              </w:pPr>
                              <w:r>
                                <w:rPr>
                                  <w:rFonts w:ascii="Calibri"/>
                                  <w:color w:val="404040"/>
                                  <w:spacing w:val="-5"/>
                                  <w:sz w:val="18"/>
                                </w:rPr>
                                <w:t>472</w:t>
                              </w:r>
                            </w:p>
                          </w:txbxContent>
                        </wps:txbx>
                        <wps:bodyPr wrap="square" lIns="0" tIns="0" rIns="0" bIns="0" rtlCol="0">
                          <a:noAutofit/>
                        </wps:bodyPr>
                      </wps:wsp>
                      <wps:wsp>
                        <wps:cNvPr id="218" name="Textbox 218"/>
                        <wps:cNvSpPr txBox="1"/>
                        <wps:spPr>
                          <a:xfrm>
                            <a:off x="4523168" y="1779079"/>
                            <a:ext cx="186690" cy="114300"/>
                          </a:xfrm>
                          <a:prstGeom prst="rect">
                            <a:avLst/>
                          </a:prstGeom>
                        </wps:spPr>
                        <wps:txbx>
                          <w:txbxContent>
                            <w:p w14:paraId="24B94DC7" w14:textId="77777777" w:rsidR="00112D49" w:rsidRDefault="00DC3A48">
                              <w:pPr>
                                <w:spacing w:line="180" w:lineRule="exact"/>
                                <w:rPr>
                                  <w:rFonts w:ascii="Calibri"/>
                                  <w:sz w:val="18"/>
                                </w:rPr>
                              </w:pPr>
                              <w:r>
                                <w:rPr>
                                  <w:rFonts w:ascii="Calibri"/>
                                  <w:color w:val="404040"/>
                                  <w:spacing w:val="-5"/>
                                  <w:sz w:val="18"/>
                                </w:rPr>
                                <w:t>419</w:t>
                              </w:r>
                            </w:p>
                          </w:txbxContent>
                        </wps:txbx>
                        <wps:bodyPr wrap="square" lIns="0" tIns="0" rIns="0" bIns="0" rtlCol="0">
                          <a:noAutofit/>
                        </wps:bodyPr>
                      </wps:wsp>
                      <wps:wsp>
                        <wps:cNvPr id="219" name="Textbox 219"/>
                        <wps:cNvSpPr txBox="1"/>
                        <wps:spPr>
                          <a:xfrm>
                            <a:off x="4776406" y="1995233"/>
                            <a:ext cx="186690" cy="114300"/>
                          </a:xfrm>
                          <a:prstGeom prst="rect">
                            <a:avLst/>
                          </a:prstGeom>
                        </wps:spPr>
                        <wps:txbx>
                          <w:txbxContent>
                            <w:p w14:paraId="63741D6A" w14:textId="77777777" w:rsidR="00112D49" w:rsidRDefault="00DC3A48">
                              <w:pPr>
                                <w:spacing w:line="180" w:lineRule="exact"/>
                                <w:rPr>
                                  <w:rFonts w:ascii="Calibri"/>
                                  <w:sz w:val="18"/>
                                </w:rPr>
                              </w:pPr>
                              <w:r>
                                <w:rPr>
                                  <w:rFonts w:ascii="Calibri"/>
                                  <w:color w:val="404040"/>
                                  <w:spacing w:val="-5"/>
                                  <w:sz w:val="18"/>
                                </w:rPr>
                                <w:t>300</w:t>
                              </w:r>
                            </w:p>
                          </w:txbxContent>
                        </wps:txbx>
                        <wps:bodyPr wrap="square" lIns="0" tIns="0" rIns="0" bIns="0" rtlCol="0">
                          <a:noAutofit/>
                        </wps:bodyPr>
                      </wps:wsp>
                      <wps:wsp>
                        <wps:cNvPr id="220" name="Textbox 220"/>
                        <wps:cNvSpPr txBox="1"/>
                        <wps:spPr>
                          <a:xfrm>
                            <a:off x="154724" y="2153348"/>
                            <a:ext cx="186690" cy="114300"/>
                          </a:xfrm>
                          <a:prstGeom prst="rect">
                            <a:avLst/>
                          </a:prstGeom>
                        </wps:spPr>
                        <wps:txbx>
                          <w:txbxContent>
                            <w:p w14:paraId="2D3F5F66" w14:textId="77777777" w:rsidR="00112D49" w:rsidRDefault="00DC3A48">
                              <w:pPr>
                                <w:spacing w:line="180" w:lineRule="exact"/>
                                <w:rPr>
                                  <w:rFonts w:ascii="Calibri"/>
                                  <w:sz w:val="18"/>
                                </w:rPr>
                              </w:pPr>
                              <w:r>
                                <w:rPr>
                                  <w:rFonts w:ascii="Calibri"/>
                                  <w:color w:val="585858"/>
                                  <w:spacing w:val="-5"/>
                                  <w:sz w:val="18"/>
                                </w:rPr>
                                <w:t>200</w:t>
                              </w:r>
                            </w:p>
                          </w:txbxContent>
                        </wps:txbx>
                        <wps:bodyPr wrap="square" lIns="0" tIns="0" rIns="0" bIns="0" rtlCol="0">
                          <a:noAutofit/>
                        </wps:bodyPr>
                      </wps:wsp>
                      <wps:wsp>
                        <wps:cNvPr id="221" name="Textbox 221"/>
                        <wps:cNvSpPr txBox="1"/>
                        <wps:spPr>
                          <a:xfrm>
                            <a:off x="5058346" y="2302446"/>
                            <a:ext cx="382270" cy="132080"/>
                          </a:xfrm>
                          <a:prstGeom prst="rect">
                            <a:avLst/>
                          </a:prstGeom>
                        </wps:spPr>
                        <wps:txbx>
                          <w:txbxContent>
                            <w:p w14:paraId="50BA267C" w14:textId="77777777" w:rsidR="00112D49" w:rsidRDefault="00DC3A48">
                              <w:pPr>
                                <w:tabs>
                                  <w:tab w:val="left" w:pos="398"/>
                                </w:tabs>
                                <w:spacing w:line="187" w:lineRule="auto"/>
                                <w:rPr>
                                  <w:rFonts w:ascii="Calibri"/>
                                  <w:sz w:val="18"/>
                                </w:rPr>
                              </w:pPr>
                              <w:r>
                                <w:rPr>
                                  <w:rFonts w:ascii="Calibri"/>
                                  <w:color w:val="404040"/>
                                  <w:spacing w:val="-5"/>
                                  <w:sz w:val="18"/>
                                </w:rPr>
                                <w:t>23</w:t>
                              </w:r>
                              <w:r>
                                <w:rPr>
                                  <w:rFonts w:ascii="Calibri"/>
                                  <w:color w:val="404040"/>
                                  <w:sz w:val="18"/>
                                </w:rPr>
                                <w:tab/>
                              </w:r>
                              <w:r>
                                <w:rPr>
                                  <w:rFonts w:ascii="Calibri"/>
                                  <w:color w:val="404040"/>
                                  <w:spacing w:val="-5"/>
                                  <w:position w:val="-2"/>
                                  <w:sz w:val="18"/>
                                </w:rPr>
                                <w:t>10</w:t>
                              </w:r>
                            </w:p>
                          </w:txbxContent>
                        </wps:txbx>
                        <wps:bodyPr wrap="square" lIns="0" tIns="0" rIns="0" bIns="0" rtlCol="0">
                          <a:noAutofit/>
                        </wps:bodyPr>
                      </wps:wsp>
                      <wps:wsp>
                        <wps:cNvPr id="222" name="Textbox 222"/>
                        <wps:cNvSpPr txBox="1"/>
                        <wps:spPr>
                          <a:xfrm>
                            <a:off x="270548" y="2442019"/>
                            <a:ext cx="71120" cy="114300"/>
                          </a:xfrm>
                          <a:prstGeom prst="rect">
                            <a:avLst/>
                          </a:prstGeom>
                        </wps:spPr>
                        <wps:txbx>
                          <w:txbxContent>
                            <w:p w14:paraId="4CCA039E" w14:textId="77777777" w:rsidR="00112D49" w:rsidRDefault="00DC3A48">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w14:anchorId="4FA91C49" id="Group 184" o:spid="_x0000_s1049" style="position:absolute;margin-left:71.6pt;margin-top:15.05pt;width:484.95pt;height:251.4pt;z-index:-251641344;mso-wrap-distance-left:0;mso-wrap-distance-right:0;mso-position-horizontal-relative:page;mso-position-vertical-relative:text" coordsize="61588,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">
                <v:shape id="Graphic 185" o:spid="_x0000_s1050" style="position:absolute;left:4344;top:4758;width:55676;height:17310;visibility:visible;mso-wrap-style:square;v-text-anchor:top" coordsize="5567680,17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" path="m,1731010r86995,em166243,1731010r173735,em419227,1731010r173736,em672210,1731010r173737,em925195,1731010r173736,em1178179,1731010r173736,em1431163,1731010r173735,em1684147,1731010r173736,em1937131,1731010r173736,em2190115,1731010r173736,em2443099,1731010r173736,em2696083,1731010r173736,em2950591,1731010r173736,em3203575,1731010r173736,em3456559,1731010r173736,em3709543,1731010r173736,em3962527,1731010r173736,em4215511,1731010r173736,em4468495,1731010r1098804,em1431163,1441450r173735,em1684147,1441450r932688,em2696083,1441450r173736,em2950591,1441450r173736,em,1441450r86995,em3203575,1441450r173736,em166243,1441450r173735,em3456559,1441450r173736,em419227,1441450r173736,em3709543,1441450r173736,em672210,1441450r173737,em3962527,1441450r1604772,em925195,1441450r173736,em1178179,1441450r173736,em,1153414r86995,em166243,1153414r5401056,em,865377r86995,em166243,865377r5401056,em,577342r86995,em166243,577342r5401056,em,287781r5567299,em,l5567299,e" filled="f" strokecolor="#d9d9d9">
                  <v:path arrowok="t"/>
                </v:shape>
                <v:shape id="Graphic 186" o:spid="_x0000_s1051" style="position:absolute;left:5213;top:7986;width:48876;height:16967;visibility:visible;mso-wrap-style:square;v-text-anchor:top" coordsize="4887595,16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" path="m79248,l,,,1696212r79248,l79248,xem332232,1050036r-79248,l252984,1696212r79248,l332232,1050036xem585216,1098804r-79248,l505968,1696212r79248,l585216,1098804xem838200,1098804r-79248,l758952,1696212r79248,l838200,1098804xem1091184,1091184r-79248,l1011936,1696212r79248,l1091184,1091184xem1344168,1097280r-79248,l1264920,1696212r79248,l1344168,1097280xem1597152,1057656r-79248,l1517904,1696212r79248,l1597152,1057656xem1850136,1114044r-79248,l1770888,1696212r79248,l1850136,1114044xem2103120,1132332r-79248,l2023872,1696212r79248,l2103120,1132332xem2356104,1162812r-79248,l2276856,1696212r79248,l2356104,1162812xem2609088,1101852r-79248,l2529840,1696212r79248,l2609088,1101852xem2863596,1045464r-80772,l2782824,1696212r80772,l2863596,1045464xem3116580,1034796r-79248,l3037332,1696212r79248,l3116580,1034796xem3369564,1053084r-79248,l3290316,1696212r79248,l3369564,1053084xem3622548,1060704r-79248,l3543300,1696212r79248,l3622548,1060704xem3875532,1094232r-79248,l3796284,1696212r79248,l3875532,1094232xem4128516,1153668r-79248,l4049268,1696212r79248,l4128516,1153668xem4381500,1370076r-79248,l4302252,1696212r79248,l4381500,1370076xem4634484,1677924r-79248,l4555236,1696212r79248,l4634484,1677924xem4887468,1694688r-79248,l4808220,1696212r79248,l4887468,1694688xe" fillcolor="#4471c4" stroked="f">
                  <v:path arrowok="t"/>
                </v:shape>
                <v:shape id="Graphic 187" o:spid="_x0000_s1052" style="position:absolute;left:4344;top:24948;width:55676;height:13;visibility:visible;mso-wrap-style:square;v-text-anchor:top" coordsize="556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" path="m,l5567299,e" filled="f" strokecolor="#d9d9d9">
                  <v:path arrowok="t"/>
                </v:shape>
                <v:shape id="Image 188" o:spid="_x0000_s1053" type="#_x0000_t75" style="position:absolute;left:1100;top:26322;width:451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">
                  <v:imagedata r:id="rId58" o:title=""/>
                </v:shape>
                <v:shape id="Image 189" o:spid="_x0000_s1054" type="#_x0000_t75" style="position:absolute;left:7647;top:26081;width:711;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">
                  <v:imagedata r:id="rId59" o:title=""/>
                </v:shape>
                <v:shape id="Image 190" o:spid="_x0000_s1055" type="#_x0000_t75" style="position:absolute;left:10121;top:26064;width:76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">
                  <v:imagedata r:id="rId60" o:title=""/>
                </v:shape>
                <v:shape id="Image 191" o:spid="_x0000_s1056" type="#_x0000_t75" style="position:absolute;left:12651;top:26062;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">
                  <v:imagedata r:id="rId61" o:title=""/>
                </v:shape>
                <v:shape id="Graphic 192" o:spid="_x0000_s1057" style="position:absolute;left:15304;top:26031;width:597;height:673;visibility:visible;mso-wrap-style:square;v-text-anchor:top" coordsize="596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" path="m9906,l9525,126r-382,l8636,253,8128,635,7619,888r-634,382l6350,1904r-763,635l4825,3301r-888,762l2412,5587r-507,636l1269,6858,888,7492,635,8000,254,8509,126,8889,,10540,13081,60705r254,508l13462,61595r507,762l14224,62864r254,382l14859,63626r381,509l17272,66166r508,255l18287,66801r381,254l19812,67055r507,-254l20700,66548,30926,56261r-11241,l8128,11811r13633,-127l10160,126,9906,xem55372,45338r-13590,l52578,56134r253,127l52959,56387r253,127l53848,56514r253,-253l54482,56134r509,-255l55372,55499r1143,-889l57785,53339r508,-635l59055,51688r381,-380l59690,50546r,-762l59562,49529,55372,45338xem21761,11684r-13506,l36194,39750,19685,56261r11241,l41782,45338r13590,l48641,38608r5600,-5716l43053,32892,21761,11684xem49784,26670r-509,127l48768,27177r-5715,5715l54241,32892r622,-634l54991,31750r-509,-1525l53975,29337,52197,27559r-890,-635l49784,26670xe" fillcolor="#585858" stroked="f">
                  <v:path arrowok="t"/>
                </v:shape>
                <v:shape id="Image 193" o:spid="_x0000_s1058" type="#_x0000_t75" style="position:absolute;left:17691;top:26016;width:7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">
                  <v:imagedata r:id="rId62" o:title=""/>
                </v:shape>
                <v:shape id="Image 194" o:spid="_x0000_s1059" type="#_x0000_t75" style="position:absolute;left:20301;top:26003;width:646;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">
                  <v:imagedata r:id="rId63" o:title=""/>
                </v:shape>
                <v:shape id="Graphic 195" o:spid="_x0000_s1060" style="position:absolute;left:22723;top:25974;width:635;height:769;visibility:visible;mso-wrap-style:square;v-text-anchor:top" coordsize="63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" path="m32131,l507,30861,,32003r253,1144l2920,36322r889,634l5333,37464r635,-127l30987,12318,55371,75945r762,635l57022,76453r1016,-635l60959,73151r1016,-1142l62864,70612r254,-762l63118,68961,38481,6350,37464,4572r-635,-762l36575,3301,35306,2031r-636,-634l33273,380,32131,xe" fillcolor="#585858" stroked="f">
                  <v:path arrowok="t"/>
                </v:shape>
                <v:shape id="Image 196" o:spid="_x0000_s1061" type="#_x0000_t75" style="position:absolute;left:25324;top:26040;width:69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">
                  <v:imagedata r:id="rId64" o:title=""/>
                </v:shape>
                <v:shape id="Image 197" o:spid="_x0000_s1062" type="#_x0000_t75" style="position:absolute;left:27850;top:26055;width:64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">
                  <v:imagedata r:id="rId65" o:title=""/>
                </v:shape>
                <v:shape id="Image 198" o:spid="_x0000_s1063" type="#_x0000_t75" style="position:absolute;left:30013;top:26044;width:104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">
                  <v:imagedata r:id="rId66" o:title=""/>
                </v:shape>
                <v:shape id="Image 199" o:spid="_x0000_s1064" type="#_x0000_t75" style="position:absolute;left:32544;top:26081;width:111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">
                  <v:imagedata r:id="rId67" o:title=""/>
                </v:shape>
                <v:shape id="Image 200" o:spid="_x0000_s1065" type="#_x0000_t75" style="position:absolute;left:35075;top:26064;width:1119;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">
                  <v:imagedata r:id="rId68" o:title=""/>
                </v:shape>
                <v:shape id="Image 201" o:spid="_x0000_s1066" type="#_x0000_t75" style="position:absolute;left:37606;top:26062;width:104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">
                  <v:imagedata r:id="rId69" o:title=""/>
                </v:shape>
                <v:shape id="Image 202" o:spid="_x0000_s1067" type="#_x0000_t75" style="position:absolute;left:40135;top:26031;width:1073;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">
                  <v:imagedata r:id="rId70" o:title=""/>
                </v:shape>
                <v:shape id="Image 203" o:spid="_x0000_s1068" type="#_x0000_t75" style="position:absolute;left:42667;top:26016;width:1037;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">
                  <v:imagedata r:id="rId71" o:title=""/>
                </v:shape>
                <v:shape id="Image 204" o:spid="_x0000_s1069" type="#_x0000_t75" style="position:absolute;left:45197;top:26003;width:105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">
                  <v:imagedata r:id="rId72" o:title=""/>
                </v:shape>
                <v:shape id="Image 205" o:spid="_x0000_s1070" type="#_x0000_t75" style="position:absolute;left:47728;top:25974;width:932;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">
                  <v:imagedata r:id="rId73" o:title=""/>
                </v:shape>
                <v:shape id="Image 206" o:spid="_x0000_s1071" type="#_x0000_t75" style="position:absolute;left:50258;top:26040;width:1068;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">
                  <v:imagedata r:id="rId74" o:title=""/>
                </v:shape>
                <v:shape id="Image 207" o:spid="_x0000_s1072" type="#_x0000_t75" style="position:absolute;left:52788;top:26055;width:101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">
                  <v:imagedata r:id="rId75" o:title=""/>
                </v:shape>
                <v:shape id="Graphic 208" o:spid="_x0000_s1073" style="position:absolute;left:47;top:47;width:61494;height:31833;visibility:visible;mso-wrap-style:square;v-text-anchor:top" coordsize="6149340,318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" path="m,3183255r6149340,l6149340,,,,,3183255xe" filled="f" strokecolor="#d9d9d9">
                  <v:path arrowok="t"/>
                </v:shape>
                <v:shape id="Textbox 209" o:spid="_x0000_s1074" type="#_x0000_t202" style="position:absolute;left:15788;top:1358;width:301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F3AB90E" w14:textId="77777777" w:rsidR="00112D49" w:rsidRDefault="00DC3A48">
                        <w:pPr>
                          <w:spacing w:line="281" w:lineRule="exact"/>
                          <w:rPr>
                            <w:rFonts w:ascii="Calibri"/>
                            <w:sz w:val="28"/>
                          </w:rPr>
                        </w:pPr>
                        <w:r>
                          <w:rPr>
                            <w:rFonts w:ascii="Calibri"/>
                            <w:color w:val="585858"/>
                            <w:sz w:val="28"/>
                          </w:rPr>
                          <w:t>Age</w:t>
                        </w:r>
                        <w:r>
                          <w:rPr>
                            <w:rFonts w:ascii="Calibri"/>
                            <w:color w:val="585858"/>
                            <w:spacing w:val="56"/>
                            <w:sz w:val="28"/>
                          </w:rPr>
                          <w:t xml:space="preserve"> </w:t>
                        </w:r>
                        <w:r>
                          <w:rPr>
                            <w:rFonts w:ascii="Calibri"/>
                            <w:color w:val="585858"/>
                            <w:sz w:val="28"/>
                          </w:rPr>
                          <w:t>of</w:t>
                        </w:r>
                        <w:r>
                          <w:rPr>
                            <w:rFonts w:ascii="Calibri"/>
                            <w:color w:val="585858"/>
                            <w:spacing w:val="-2"/>
                            <w:sz w:val="28"/>
                          </w:rPr>
                          <w:t xml:space="preserve"> </w:t>
                        </w:r>
                        <w:r>
                          <w:rPr>
                            <w:rFonts w:ascii="Calibri"/>
                            <w:color w:val="585858"/>
                            <w:sz w:val="28"/>
                          </w:rPr>
                          <w:t>Child</w:t>
                        </w:r>
                        <w:r>
                          <w:rPr>
                            <w:rFonts w:ascii="Calibri"/>
                            <w:color w:val="585858"/>
                            <w:spacing w:val="-4"/>
                            <w:sz w:val="28"/>
                          </w:rPr>
                          <w:t xml:space="preserve"> </w:t>
                        </w:r>
                        <w:r>
                          <w:rPr>
                            <w:rFonts w:ascii="Calibri"/>
                            <w:color w:val="585858"/>
                            <w:sz w:val="28"/>
                          </w:rPr>
                          <w:t>Victims</w:t>
                        </w:r>
                        <w:r>
                          <w:rPr>
                            <w:rFonts w:ascii="Calibri"/>
                            <w:color w:val="585858"/>
                            <w:spacing w:val="-1"/>
                            <w:sz w:val="28"/>
                          </w:rPr>
                          <w:t xml:space="preserve"> </w:t>
                        </w:r>
                        <w:r w:rsidRPr="00992E99">
                          <w:rPr>
                            <w:rFonts w:ascii="Calibri"/>
                            <w:color w:val="585858"/>
                            <w:sz w:val="28"/>
                          </w:rPr>
                          <w:t>in</w:t>
                        </w:r>
                        <w:r w:rsidRPr="00992E99">
                          <w:rPr>
                            <w:rFonts w:ascii="Calibri"/>
                            <w:color w:val="585858"/>
                            <w:spacing w:val="-4"/>
                            <w:sz w:val="28"/>
                          </w:rPr>
                          <w:t xml:space="preserve"> </w:t>
                        </w:r>
                        <w:r w:rsidRPr="00992E99">
                          <w:rPr>
                            <w:rFonts w:ascii="Calibri"/>
                            <w:color w:val="585858"/>
                            <w:sz w:val="28"/>
                          </w:rPr>
                          <w:t>FFY</w:t>
                        </w:r>
                        <w:r w:rsidRPr="00992E99">
                          <w:rPr>
                            <w:rFonts w:ascii="Calibri"/>
                            <w:color w:val="585858"/>
                            <w:spacing w:val="-4"/>
                            <w:sz w:val="28"/>
                          </w:rPr>
                          <w:t xml:space="preserve"> </w:t>
                        </w:r>
                        <w:r w:rsidRPr="00992E99">
                          <w:rPr>
                            <w:rFonts w:ascii="Calibri"/>
                            <w:color w:val="585858"/>
                            <w:sz w:val="28"/>
                          </w:rPr>
                          <w:t>2020</w:t>
                        </w:r>
                        <w:r>
                          <w:rPr>
                            <w:rFonts w:ascii="Calibri"/>
                            <w:color w:val="585858"/>
                            <w:spacing w:val="-2"/>
                            <w:sz w:val="28"/>
                          </w:rPr>
                          <w:t xml:space="preserve"> NCANDS</w:t>
                        </w:r>
                      </w:p>
                    </w:txbxContent>
                  </v:textbox>
                </v:shape>
                <v:shape id="Textbox 210" o:spid="_x0000_s1075" type="#_x0000_t202" style="position:absolute;left:968;top:4227;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D182DD5" w14:textId="77777777" w:rsidR="00112D49" w:rsidRDefault="00DC3A48">
                        <w:pPr>
                          <w:spacing w:line="180" w:lineRule="exact"/>
                          <w:rPr>
                            <w:rFonts w:ascii="Calibri"/>
                            <w:sz w:val="18"/>
                          </w:rPr>
                        </w:pPr>
                        <w:r>
                          <w:rPr>
                            <w:rFonts w:ascii="Calibri"/>
                            <w:color w:val="585858"/>
                            <w:spacing w:val="-4"/>
                            <w:sz w:val="18"/>
                          </w:rPr>
                          <w:t>1400</w:t>
                        </w:r>
                      </w:p>
                    </w:txbxContent>
                  </v:textbox>
                </v:shape>
                <v:shape id="Textbox 211" o:spid="_x0000_s1076" type="#_x0000_t202" style="position:absolute;left:968;top:7111;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2DC86C1" w14:textId="77777777" w:rsidR="00112D49" w:rsidRDefault="00DC3A48">
                        <w:pPr>
                          <w:spacing w:line="180" w:lineRule="exact"/>
                          <w:rPr>
                            <w:rFonts w:ascii="Calibri"/>
                            <w:sz w:val="18"/>
                          </w:rPr>
                        </w:pPr>
                        <w:r>
                          <w:rPr>
                            <w:rFonts w:ascii="Calibri"/>
                            <w:color w:val="585858"/>
                            <w:spacing w:val="-4"/>
                            <w:sz w:val="18"/>
                          </w:rPr>
                          <w:t>1200</w:t>
                        </w:r>
                      </w:p>
                    </w:txbxContent>
                  </v:textbox>
                </v:shape>
                <v:shape id="Textbox 212" o:spid="_x0000_s1077" type="#_x0000_t202" style="position:absolute;left:4445;top:625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E6291DE" w14:textId="77777777" w:rsidR="00112D49" w:rsidRDefault="00DC3A48">
                        <w:pPr>
                          <w:spacing w:line="180" w:lineRule="exact"/>
                          <w:rPr>
                            <w:rFonts w:ascii="Calibri"/>
                            <w:sz w:val="18"/>
                          </w:rPr>
                        </w:pPr>
                        <w:r>
                          <w:rPr>
                            <w:rFonts w:ascii="Calibri"/>
                            <w:color w:val="404040"/>
                            <w:spacing w:val="-4"/>
                            <w:sz w:val="18"/>
                          </w:rPr>
                          <w:t>1354</w:t>
                        </w:r>
                      </w:p>
                    </w:txbxContent>
                  </v:textbox>
                </v:shape>
                <v:shape id="Textbox 213" o:spid="_x0000_s1078" type="#_x0000_t202" style="position:absolute;left:968;top:9996;width:2444;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1EAD5E9" w14:textId="77777777" w:rsidR="00112D49" w:rsidRDefault="00DC3A48">
                        <w:pPr>
                          <w:spacing w:line="183" w:lineRule="exact"/>
                          <w:rPr>
                            <w:rFonts w:ascii="Calibri"/>
                            <w:sz w:val="18"/>
                          </w:rPr>
                        </w:pPr>
                        <w:r>
                          <w:rPr>
                            <w:rFonts w:ascii="Calibri"/>
                            <w:color w:val="585858"/>
                            <w:spacing w:val="-4"/>
                            <w:sz w:val="18"/>
                          </w:rPr>
                          <w:t>1000</w:t>
                        </w:r>
                      </w:p>
                      <w:p w14:paraId="191D2B55" w14:textId="77777777" w:rsidR="00112D49" w:rsidRDefault="00112D49">
                        <w:pPr>
                          <w:spacing w:before="14"/>
                          <w:rPr>
                            <w:rFonts w:ascii="Calibri"/>
                            <w:sz w:val="18"/>
                          </w:rPr>
                        </w:pPr>
                      </w:p>
                      <w:p w14:paraId="0F140DA2" w14:textId="77777777" w:rsidR="00112D49" w:rsidRDefault="00DC3A48">
                        <w:pPr>
                          <w:ind w:left="91"/>
                          <w:rPr>
                            <w:rFonts w:ascii="Calibri"/>
                            <w:sz w:val="18"/>
                          </w:rPr>
                        </w:pPr>
                        <w:r>
                          <w:rPr>
                            <w:rFonts w:ascii="Calibri"/>
                            <w:color w:val="585858"/>
                            <w:spacing w:val="-5"/>
                            <w:sz w:val="18"/>
                          </w:rPr>
                          <w:t>800</w:t>
                        </w:r>
                      </w:p>
                      <w:p w14:paraId="0F5BCAB5" w14:textId="77777777" w:rsidR="00112D49" w:rsidRDefault="00112D49">
                        <w:pPr>
                          <w:spacing w:before="15"/>
                          <w:rPr>
                            <w:rFonts w:ascii="Calibri"/>
                            <w:sz w:val="18"/>
                          </w:rPr>
                        </w:pPr>
                      </w:p>
                      <w:p w14:paraId="4F7C46D6" w14:textId="77777777" w:rsidR="00112D49" w:rsidRDefault="00DC3A48">
                        <w:pPr>
                          <w:spacing w:line="216" w:lineRule="exact"/>
                          <w:ind w:left="91"/>
                          <w:rPr>
                            <w:rFonts w:ascii="Calibri"/>
                            <w:sz w:val="18"/>
                          </w:rPr>
                        </w:pPr>
                        <w:r>
                          <w:rPr>
                            <w:rFonts w:ascii="Calibri"/>
                            <w:color w:val="585858"/>
                            <w:spacing w:val="-5"/>
                            <w:sz w:val="18"/>
                          </w:rPr>
                          <w:t>600</w:t>
                        </w:r>
                      </w:p>
                    </w:txbxContent>
                  </v:textbox>
                </v:shape>
                <v:shape id="Textbox 214" o:spid="_x0000_s1079" type="#_x0000_t202" style="position:absolute;left:7265;top:16751;width:1958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A4F1B82" w14:textId="77777777" w:rsidR="00112D49" w:rsidRDefault="00DC3A48">
                        <w:pPr>
                          <w:spacing w:line="237" w:lineRule="auto"/>
                          <w:rPr>
                            <w:rFonts w:ascii="Calibri"/>
                            <w:sz w:val="18"/>
                          </w:rPr>
                        </w:pPr>
                        <w:r>
                          <w:rPr>
                            <w:rFonts w:ascii="Calibri"/>
                            <w:color w:val="404040"/>
                            <w:position w:val="8"/>
                            <w:sz w:val="18"/>
                          </w:rPr>
                          <w:t>577</w:t>
                        </w:r>
                        <w:r>
                          <w:rPr>
                            <w:rFonts w:ascii="Calibri"/>
                            <w:color w:val="404040"/>
                            <w:spacing w:val="61"/>
                            <w:w w:val="150"/>
                            <w:position w:val="8"/>
                            <w:sz w:val="18"/>
                          </w:rPr>
                          <w:t xml:space="preserve"> </w:t>
                        </w:r>
                        <w:r>
                          <w:rPr>
                            <w:rFonts w:ascii="Calibri"/>
                            <w:color w:val="404040"/>
                            <w:sz w:val="18"/>
                          </w:rPr>
                          <w:t>524</w:t>
                        </w:r>
                        <w:r>
                          <w:rPr>
                            <w:rFonts w:ascii="Calibri"/>
                            <w:color w:val="404040"/>
                            <w:spacing w:val="61"/>
                            <w:w w:val="150"/>
                            <w:sz w:val="18"/>
                          </w:rPr>
                          <w:t xml:space="preserve"> </w:t>
                        </w:r>
                        <w:r>
                          <w:rPr>
                            <w:rFonts w:ascii="Calibri"/>
                            <w:color w:val="404040"/>
                            <w:sz w:val="18"/>
                          </w:rPr>
                          <w:t>536</w:t>
                        </w:r>
                        <w:r>
                          <w:rPr>
                            <w:rFonts w:ascii="Calibri"/>
                            <w:color w:val="404040"/>
                            <w:spacing w:val="61"/>
                            <w:w w:val="150"/>
                            <w:sz w:val="18"/>
                          </w:rPr>
                          <w:t xml:space="preserve"> </w:t>
                        </w:r>
                        <w:r>
                          <w:rPr>
                            <w:rFonts w:ascii="Calibri"/>
                            <w:color w:val="404040"/>
                            <w:position w:val="1"/>
                            <w:sz w:val="18"/>
                          </w:rPr>
                          <w:t>455</w:t>
                        </w:r>
                        <w:r>
                          <w:rPr>
                            <w:rFonts w:ascii="Calibri"/>
                            <w:color w:val="404040"/>
                            <w:spacing w:val="61"/>
                            <w:w w:val="150"/>
                            <w:position w:val="1"/>
                            <w:sz w:val="18"/>
                          </w:rPr>
                          <w:t xml:space="preserve"> </w:t>
                        </w:r>
                        <w:r>
                          <w:rPr>
                            <w:rFonts w:ascii="Calibri"/>
                            <w:color w:val="404040"/>
                            <w:sz w:val="18"/>
                          </w:rPr>
                          <w:t>516</w:t>
                        </w:r>
                        <w:r>
                          <w:rPr>
                            <w:rFonts w:ascii="Calibri"/>
                            <w:color w:val="404040"/>
                            <w:spacing w:val="61"/>
                            <w:w w:val="150"/>
                            <w:sz w:val="18"/>
                          </w:rPr>
                          <w:t xml:space="preserve"> </w:t>
                        </w:r>
                        <w:r>
                          <w:rPr>
                            <w:rFonts w:ascii="Calibri"/>
                            <w:color w:val="404040"/>
                            <w:position w:val="7"/>
                            <w:sz w:val="18"/>
                          </w:rPr>
                          <w:t>547</w:t>
                        </w:r>
                        <w:r>
                          <w:rPr>
                            <w:rFonts w:ascii="Calibri"/>
                            <w:color w:val="404040"/>
                            <w:spacing w:val="61"/>
                            <w:w w:val="150"/>
                            <w:position w:val="7"/>
                            <w:sz w:val="18"/>
                          </w:rPr>
                          <w:t xml:space="preserve"> </w:t>
                        </w:r>
                        <w:r>
                          <w:rPr>
                            <w:rFonts w:ascii="Calibri"/>
                            <w:color w:val="404040"/>
                            <w:position w:val="-1"/>
                            <w:sz w:val="18"/>
                          </w:rPr>
                          <w:t>487</w:t>
                        </w:r>
                        <w:r>
                          <w:rPr>
                            <w:rFonts w:ascii="Calibri"/>
                            <w:color w:val="404040"/>
                            <w:spacing w:val="61"/>
                            <w:w w:val="150"/>
                            <w:position w:val="-1"/>
                            <w:sz w:val="18"/>
                          </w:rPr>
                          <w:t xml:space="preserve"> </w:t>
                        </w:r>
                        <w:r>
                          <w:rPr>
                            <w:rFonts w:ascii="Calibri"/>
                            <w:color w:val="404040"/>
                            <w:spacing w:val="-5"/>
                            <w:position w:val="-4"/>
                            <w:sz w:val="18"/>
                          </w:rPr>
                          <w:t>501</w:t>
                        </w:r>
                      </w:p>
                    </w:txbxContent>
                  </v:textbox>
                </v:shape>
                <v:shape id="Textbox 215" o:spid="_x0000_s1080" type="#_x0000_t202" style="position:absolute;left:30046;top:16593;width:1452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0AC3494" w14:textId="77777777" w:rsidR="00112D49" w:rsidRDefault="00DC3A48">
                        <w:pPr>
                          <w:spacing w:line="213" w:lineRule="auto"/>
                          <w:rPr>
                            <w:rFonts w:ascii="Calibri"/>
                            <w:sz w:val="18"/>
                          </w:rPr>
                        </w:pPr>
                        <w:r>
                          <w:rPr>
                            <w:rFonts w:ascii="Calibri"/>
                            <w:color w:val="404040"/>
                            <w:position w:val="-8"/>
                            <w:sz w:val="18"/>
                          </w:rPr>
                          <w:t>474</w:t>
                        </w:r>
                        <w:r>
                          <w:rPr>
                            <w:rFonts w:ascii="Calibri"/>
                            <w:color w:val="404040"/>
                            <w:spacing w:val="60"/>
                            <w:w w:val="150"/>
                            <w:position w:val="-8"/>
                            <w:sz w:val="18"/>
                          </w:rPr>
                          <w:t xml:space="preserve"> </w:t>
                        </w:r>
                        <w:r>
                          <w:rPr>
                            <w:rFonts w:ascii="Calibri"/>
                            <w:color w:val="404040"/>
                            <w:sz w:val="18"/>
                          </w:rPr>
                          <w:t>489</w:t>
                        </w:r>
                        <w:r>
                          <w:rPr>
                            <w:rFonts w:ascii="Calibri"/>
                            <w:color w:val="404040"/>
                            <w:spacing w:val="62"/>
                            <w:w w:val="150"/>
                            <w:sz w:val="18"/>
                          </w:rPr>
                          <w:t xml:space="preserve"> </w:t>
                        </w:r>
                        <w:r>
                          <w:rPr>
                            <w:rFonts w:ascii="Calibri"/>
                            <w:color w:val="404040"/>
                            <w:position w:val="2"/>
                            <w:sz w:val="18"/>
                          </w:rPr>
                          <w:t>565</w:t>
                        </w:r>
                        <w:r>
                          <w:rPr>
                            <w:rFonts w:ascii="Calibri"/>
                            <w:color w:val="404040"/>
                            <w:spacing w:val="60"/>
                            <w:w w:val="150"/>
                            <w:position w:val="2"/>
                            <w:sz w:val="18"/>
                          </w:rPr>
                          <w:t xml:space="preserve"> </w:t>
                        </w:r>
                        <w:r>
                          <w:rPr>
                            <w:rFonts w:ascii="Calibri"/>
                            <w:color w:val="404040"/>
                            <w:sz w:val="18"/>
                          </w:rPr>
                          <w:t>610</w:t>
                        </w:r>
                        <w:r>
                          <w:rPr>
                            <w:rFonts w:ascii="Calibri"/>
                            <w:color w:val="404040"/>
                            <w:spacing w:val="62"/>
                            <w:w w:val="150"/>
                            <w:sz w:val="18"/>
                          </w:rPr>
                          <w:t xml:space="preserve"> </w:t>
                        </w:r>
                        <w:r>
                          <w:rPr>
                            <w:rFonts w:ascii="Calibri"/>
                            <w:color w:val="404040"/>
                            <w:position w:val="-1"/>
                            <w:sz w:val="18"/>
                          </w:rPr>
                          <w:t>599</w:t>
                        </w:r>
                        <w:r>
                          <w:rPr>
                            <w:rFonts w:ascii="Calibri"/>
                            <w:color w:val="404040"/>
                            <w:spacing w:val="61"/>
                            <w:w w:val="150"/>
                            <w:position w:val="-1"/>
                            <w:sz w:val="18"/>
                          </w:rPr>
                          <w:t xml:space="preserve"> </w:t>
                        </w:r>
                        <w:r>
                          <w:rPr>
                            <w:rFonts w:ascii="Calibri"/>
                            <w:color w:val="404040"/>
                            <w:spacing w:val="-5"/>
                            <w:position w:val="-7"/>
                            <w:sz w:val="18"/>
                          </w:rPr>
                          <w:t>551</w:t>
                        </w:r>
                      </w:p>
                    </w:txbxContent>
                  </v:textbox>
                </v:shape>
                <v:shape id="Textbox 216" o:spid="_x0000_s1081" type="#_x0000_t202" style="position:absolute;left:1547;top:1865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1E78F4F" w14:textId="77777777" w:rsidR="00112D49" w:rsidRDefault="00DC3A48">
                        <w:pPr>
                          <w:spacing w:line="180" w:lineRule="exact"/>
                          <w:rPr>
                            <w:rFonts w:ascii="Calibri"/>
                            <w:sz w:val="18"/>
                          </w:rPr>
                        </w:pPr>
                        <w:r>
                          <w:rPr>
                            <w:rFonts w:ascii="Calibri"/>
                            <w:color w:val="585858"/>
                            <w:spacing w:val="-5"/>
                            <w:sz w:val="18"/>
                          </w:rPr>
                          <w:t>400</w:t>
                        </w:r>
                      </w:p>
                    </w:txbxContent>
                  </v:textbox>
                </v:shape>
                <v:shape id="Textbox 217" o:spid="_x0000_s1082" type="#_x0000_t202" style="position:absolute;left:27516;top:1787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BDBF906" w14:textId="77777777" w:rsidR="00112D49" w:rsidRDefault="00DC3A48">
                        <w:pPr>
                          <w:spacing w:line="180" w:lineRule="exact"/>
                          <w:rPr>
                            <w:rFonts w:ascii="Calibri"/>
                            <w:sz w:val="18"/>
                          </w:rPr>
                        </w:pPr>
                        <w:r>
                          <w:rPr>
                            <w:rFonts w:ascii="Calibri"/>
                            <w:color w:val="404040"/>
                            <w:spacing w:val="-5"/>
                            <w:sz w:val="18"/>
                          </w:rPr>
                          <w:t>472</w:t>
                        </w:r>
                      </w:p>
                    </w:txbxContent>
                  </v:textbox>
                </v:shape>
                <v:shape id="Textbox 218" o:spid="_x0000_s1083" type="#_x0000_t202" style="position:absolute;left:45231;top:1779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4B94DC7" w14:textId="77777777" w:rsidR="00112D49" w:rsidRDefault="00DC3A48">
                        <w:pPr>
                          <w:spacing w:line="180" w:lineRule="exact"/>
                          <w:rPr>
                            <w:rFonts w:ascii="Calibri"/>
                            <w:sz w:val="18"/>
                          </w:rPr>
                        </w:pPr>
                        <w:r>
                          <w:rPr>
                            <w:rFonts w:ascii="Calibri"/>
                            <w:color w:val="404040"/>
                            <w:spacing w:val="-5"/>
                            <w:sz w:val="18"/>
                          </w:rPr>
                          <w:t>419</w:t>
                        </w:r>
                      </w:p>
                    </w:txbxContent>
                  </v:textbox>
                </v:shape>
                <v:shape id="Textbox 219" o:spid="_x0000_s1084" type="#_x0000_t202" style="position:absolute;left:47764;top:19952;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3741D6A" w14:textId="77777777" w:rsidR="00112D49" w:rsidRDefault="00DC3A48">
                        <w:pPr>
                          <w:spacing w:line="180" w:lineRule="exact"/>
                          <w:rPr>
                            <w:rFonts w:ascii="Calibri"/>
                            <w:sz w:val="18"/>
                          </w:rPr>
                        </w:pPr>
                        <w:r>
                          <w:rPr>
                            <w:rFonts w:ascii="Calibri"/>
                            <w:color w:val="404040"/>
                            <w:spacing w:val="-5"/>
                            <w:sz w:val="18"/>
                          </w:rPr>
                          <w:t>300</w:t>
                        </w:r>
                      </w:p>
                    </w:txbxContent>
                  </v:textbox>
                </v:shape>
                <v:shape id="Textbox 220" o:spid="_x0000_s1085" type="#_x0000_t202" style="position:absolute;left:1547;top:2153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D3F5F66" w14:textId="77777777" w:rsidR="00112D49" w:rsidRDefault="00DC3A48">
                        <w:pPr>
                          <w:spacing w:line="180" w:lineRule="exact"/>
                          <w:rPr>
                            <w:rFonts w:ascii="Calibri"/>
                            <w:sz w:val="18"/>
                          </w:rPr>
                        </w:pPr>
                        <w:r>
                          <w:rPr>
                            <w:rFonts w:ascii="Calibri"/>
                            <w:color w:val="585858"/>
                            <w:spacing w:val="-5"/>
                            <w:sz w:val="18"/>
                          </w:rPr>
                          <w:t>200</w:t>
                        </w:r>
                      </w:p>
                    </w:txbxContent>
                  </v:textbox>
                </v:shape>
                <v:shape id="Textbox 221" o:spid="_x0000_s1086" type="#_x0000_t202" style="position:absolute;left:50583;top:23024;width:382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0BA267C" w14:textId="77777777" w:rsidR="00112D49" w:rsidRDefault="00DC3A48">
                        <w:pPr>
                          <w:tabs>
                            <w:tab w:val="left" w:pos="398"/>
                          </w:tabs>
                          <w:spacing w:line="187" w:lineRule="auto"/>
                          <w:rPr>
                            <w:rFonts w:ascii="Calibri"/>
                            <w:sz w:val="18"/>
                          </w:rPr>
                        </w:pPr>
                        <w:r>
                          <w:rPr>
                            <w:rFonts w:ascii="Calibri"/>
                            <w:color w:val="404040"/>
                            <w:spacing w:val="-5"/>
                            <w:sz w:val="18"/>
                          </w:rPr>
                          <w:t>23</w:t>
                        </w:r>
                        <w:r>
                          <w:rPr>
                            <w:rFonts w:ascii="Calibri"/>
                            <w:color w:val="404040"/>
                            <w:sz w:val="18"/>
                          </w:rPr>
                          <w:tab/>
                        </w:r>
                        <w:r>
                          <w:rPr>
                            <w:rFonts w:ascii="Calibri"/>
                            <w:color w:val="404040"/>
                            <w:spacing w:val="-5"/>
                            <w:position w:val="-2"/>
                            <w:sz w:val="18"/>
                          </w:rPr>
                          <w:t>10</w:t>
                        </w:r>
                      </w:p>
                    </w:txbxContent>
                  </v:textbox>
                </v:shape>
                <v:shape id="Textbox 222" o:spid="_x0000_s1087" type="#_x0000_t202" style="position:absolute;left:2705;top:2442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CCA039E" w14:textId="77777777" w:rsidR="00112D49" w:rsidRDefault="00DC3A48">
                        <w:pPr>
                          <w:spacing w:line="180" w:lineRule="exact"/>
                          <w:rPr>
                            <w:rFonts w:ascii="Calibri"/>
                            <w:sz w:val="18"/>
                          </w:rPr>
                        </w:pPr>
                        <w:r>
                          <w:rPr>
                            <w:rFonts w:ascii="Calibri"/>
                            <w:color w:val="585858"/>
                            <w:spacing w:val="-10"/>
                            <w:sz w:val="18"/>
                          </w:rPr>
                          <w:t>0</w:t>
                        </w:r>
                      </w:p>
                    </w:txbxContent>
                  </v:textbox>
                </v:shape>
                <w10:wrap type="topAndBottom" anchorx="page"/>
              </v:group>
            </w:pict>
          </mc:Fallback>
        </mc:AlternateContent>
      </w:r>
    </w:p>
    <w:p w14:paraId="4172A9B9" w14:textId="77777777" w:rsidR="00112D49" w:rsidRPr="00FF137E" w:rsidRDefault="00112D49">
      <w:pPr>
        <w:rPr>
          <w:rFonts w:asciiTheme="minorHAnsi" w:hAnsiTheme="minorHAnsi" w:cstheme="minorHAnsi"/>
          <w:sz w:val="20"/>
        </w:rPr>
        <w:sectPr w:rsidR="00112D49" w:rsidRPr="00FF137E" w:rsidSect="00361BA4">
          <w:headerReference w:type="default" r:id="rId76"/>
          <w:pgSz w:w="12240" w:h="15840"/>
          <w:pgMar w:top="1360" w:right="400" w:bottom="1600" w:left="1140" w:header="0" w:footer="1333" w:gutter="0"/>
          <w:cols w:space="720"/>
        </w:sectPr>
      </w:pPr>
    </w:p>
    <w:p w14:paraId="66E5FB91" w14:textId="77777777" w:rsidR="00112D49" w:rsidRPr="00FF137E" w:rsidRDefault="00DC3A48">
      <w:pPr>
        <w:pStyle w:val="BodyText"/>
        <w:ind w:left="292"/>
        <w:rPr>
          <w:rFonts w:asciiTheme="minorHAnsi" w:hAnsiTheme="minorHAnsi" w:cstheme="minorHAnsi"/>
          <w:sz w:val="20"/>
        </w:rPr>
      </w:pPr>
      <w:r w:rsidRPr="00FF137E">
        <w:rPr>
          <w:rFonts w:asciiTheme="minorHAnsi" w:hAnsiTheme="minorHAnsi" w:cstheme="minorHAnsi"/>
          <w:noProof/>
          <w:sz w:val="20"/>
        </w:rPr>
        <w:lastRenderedPageBreak/>
        <mc:AlternateContent>
          <mc:Choice Requires="wpg">
            <w:drawing>
              <wp:inline distT="0" distB="0" distL="0" distR="0" wp14:anchorId="4627E255" wp14:editId="0322B3DE">
                <wp:extent cx="6172200" cy="3688715"/>
                <wp:effectExtent l="0" t="0" r="0" b="698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688715"/>
                          <a:chOff x="0" y="0"/>
                          <a:chExt cx="6172200" cy="3688715"/>
                        </a:xfrm>
                      </wpg:grpSpPr>
                      <wps:wsp>
                        <wps:cNvPr id="224" name="Graphic 224"/>
                        <wps:cNvSpPr/>
                        <wps:spPr>
                          <a:xfrm>
                            <a:off x="433006" y="475805"/>
                            <a:ext cx="5594985" cy="2200910"/>
                          </a:xfrm>
                          <a:custGeom>
                            <a:avLst/>
                            <a:gdLst/>
                            <a:ahLst/>
                            <a:cxnLst/>
                            <a:rect l="l" t="t" r="r" b="b"/>
                            <a:pathLst>
                              <a:path w="5594985" h="2200910">
                                <a:moveTo>
                                  <a:pt x="0" y="2200529"/>
                                </a:moveTo>
                                <a:lnTo>
                                  <a:pt x="96012" y="2200529"/>
                                </a:lnTo>
                              </a:path>
                              <a:path w="5594985" h="2200910">
                                <a:moveTo>
                                  <a:pt x="184403" y="2200529"/>
                                </a:moveTo>
                                <a:lnTo>
                                  <a:pt x="376428" y="2200529"/>
                                </a:lnTo>
                              </a:path>
                              <a:path w="5594985" h="2200910">
                                <a:moveTo>
                                  <a:pt x="463295" y="2200529"/>
                                </a:moveTo>
                                <a:lnTo>
                                  <a:pt x="655319" y="2200529"/>
                                </a:lnTo>
                              </a:path>
                              <a:path w="5594985" h="2200910">
                                <a:moveTo>
                                  <a:pt x="743712" y="2200529"/>
                                </a:moveTo>
                                <a:lnTo>
                                  <a:pt x="935736" y="2200529"/>
                                </a:lnTo>
                              </a:path>
                              <a:path w="5594985" h="2200910">
                                <a:moveTo>
                                  <a:pt x="1022604" y="2200529"/>
                                </a:moveTo>
                                <a:lnTo>
                                  <a:pt x="1214628" y="2200529"/>
                                </a:lnTo>
                              </a:path>
                              <a:path w="5594985" h="2200910">
                                <a:moveTo>
                                  <a:pt x="1303020" y="2200529"/>
                                </a:moveTo>
                                <a:lnTo>
                                  <a:pt x="1495044" y="2200529"/>
                                </a:lnTo>
                              </a:path>
                              <a:path w="5594985" h="2200910">
                                <a:moveTo>
                                  <a:pt x="1581912" y="2200529"/>
                                </a:moveTo>
                                <a:lnTo>
                                  <a:pt x="1773936" y="2200529"/>
                                </a:lnTo>
                              </a:path>
                              <a:path w="5594985" h="2200910">
                                <a:moveTo>
                                  <a:pt x="1862328" y="2200529"/>
                                </a:moveTo>
                                <a:lnTo>
                                  <a:pt x="2054352" y="2200529"/>
                                </a:lnTo>
                              </a:path>
                              <a:path w="5594985" h="2200910">
                                <a:moveTo>
                                  <a:pt x="2141220" y="2200529"/>
                                </a:moveTo>
                                <a:lnTo>
                                  <a:pt x="2333244" y="2200529"/>
                                </a:lnTo>
                              </a:path>
                              <a:path w="5594985" h="2200910">
                                <a:moveTo>
                                  <a:pt x="2421635" y="2200529"/>
                                </a:moveTo>
                                <a:lnTo>
                                  <a:pt x="2613660" y="2200529"/>
                                </a:lnTo>
                              </a:path>
                              <a:path w="5594985" h="2200910">
                                <a:moveTo>
                                  <a:pt x="2702052" y="2200529"/>
                                </a:moveTo>
                                <a:lnTo>
                                  <a:pt x="2894076" y="2200529"/>
                                </a:lnTo>
                              </a:path>
                              <a:path w="5594985" h="2200910">
                                <a:moveTo>
                                  <a:pt x="2980944" y="2200529"/>
                                </a:moveTo>
                                <a:lnTo>
                                  <a:pt x="3172968" y="2200529"/>
                                </a:lnTo>
                              </a:path>
                              <a:path w="5594985" h="2200910">
                                <a:moveTo>
                                  <a:pt x="3261359" y="2200529"/>
                                </a:moveTo>
                                <a:lnTo>
                                  <a:pt x="3453383" y="2200529"/>
                                </a:lnTo>
                              </a:path>
                              <a:path w="5594985" h="2200910">
                                <a:moveTo>
                                  <a:pt x="3540252" y="2200529"/>
                                </a:moveTo>
                                <a:lnTo>
                                  <a:pt x="3732276" y="2200529"/>
                                </a:lnTo>
                              </a:path>
                              <a:path w="5594985" h="2200910">
                                <a:moveTo>
                                  <a:pt x="3820668" y="2200529"/>
                                </a:moveTo>
                                <a:lnTo>
                                  <a:pt x="4012692" y="2200529"/>
                                </a:lnTo>
                              </a:path>
                              <a:path w="5594985" h="2200910">
                                <a:moveTo>
                                  <a:pt x="4099559" y="2200529"/>
                                </a:moveTo>
                                <a:lnTo>
                                  <a:pt x="4291583" y="2200529"/>
                                </a:lnTo>
                              </a:path>
                              <a:path w="5594985" h="2200910">
                                <a:moveTo>
                                  <a:pt x="4379976" y="2200529"/>
                                </a:moveTo>
                                <a:lnTo>
                                  <a:pt x="4572000" y="2200529"/>
                                </a:lnTo>
                              </a:path>
                              <a:path w="5594985" h="2200910">
                                <a:moveTo>
                                  <a:pt x="4658868" y="2200529"/>
                                </a:moveTo>
                                <a:lnTo>
                                  <a:pt x="4850892" y="2200529"/>
                                </a:lnTo>
                              </a:path>
                              <a:path w="5594985" h="2200910">
                                <a:moveTo>
                                  <a:pt x="4939283" y="2200529"/>
                                </a:moveTo>
                                <a:lnTo>
                                  <a:pt x="5594731" y="2200529"/>
                                </a:lnTo>
                              </a:path>
                              <a:path w="5594985" h="2200910">
                                <a:moveTo>
                                  <a:pt x="2141220" y="1886584"/>
                                </a:moveTo>
                                <a:lnTo>
                                  <a:pt x="2333244" y="1886584"/>
                                </a:lnTo>
                              </a:path>
                              <a:path w="5594985" h="2200910">
                                <a:moveTo>
                                  <a:pt x="2421635" y="1886584"/>
                                </a:moveTo>
                                <a:lnTo>
                                  <a:pt x="2613660" y="1886584"/>
                                </a:lnTo>
                              </a:path>
                              <a:path w="5594985" h="2200910">
                                <a:moveTo>
                                  <a:pt x="2702052" y="1886584"/>
                                </a:moveTo>
                                <a:lnTo>
                                  <a:pt x="2894076" y="1886584"/>
                                </a:lnTo>
                              </a:path>
                              <a:path w="5594985" h="2200910">
                                <a:moveTo>
                                  <a:pt x="0" y="1886584"/>
                                </a:moveTo>
                                <a:lnTo>
                                  <a:pt x="96012" y="1886584"/>
                                </a:lnTo>
                              </a:path>
                              <a:path w="5594985" h="2200910">
                                <a:moveTo>
                                  <a:pt x="2980944" y="1886584"/>
                                </a:moveTo>
                                <a:lnTo>
                                  <a:pt x="3172968" y="1886584"/>
                                </a:lnTo>
                              </a:path>
                              <a:path w="5594985" h="2200910">
                                <a:moveTo>
                                  <a:pt x="184403" y="1886584"/>
                                </a:moveTo>
                                <a:lnTo>
                                  <a:pt x="376428" y="1886584"/>
                                </a:lnTo>
                              </a:path>
                              <a:path w="5594985" h="2200910">
                                <a:moveTo>
                                  <a:pt x="3261359" y="1886584"/>
                                </a:moveTo>
                                <a:lnTo>
                                  <a:pt x="3453383" y="1886584"/>
                                </a:lnTo>
                              </a:path>
                              <a:path w="5594985" h="2200910">
                                <a:moveTo>
                                  <a:pt x="463295" y="1886584"/>
                                </a:moveTo>
                                <a:lnTo>
                                  <a:pt x="655319" y="1886584"/>
                                </a:lnTo>
                              </a:path>
                              <a:path w="5594985" h="2200910">
                                <a:moveTo>
                                  <a:pt x="3540252" y="1886584"/>
                                </a:moveTo>
                                <a:lnTo>
                                  <a:pt x="3732276" y="1886584"/>
                                </a:lnTo>
                              </a:path>
                              <a:path w="5594985" h="2200910">
                                <a:moveTo>
                                  <a:pt x="743712" y="1886584"/>
                                </a:moveTo>
                                <a:lnTo>
                                  <a:pt x="935736" y="1886584"/>
                                </a:lnTo>
                              </a:path>
                              <a:path w="5594985" h="2200910">
                                <a:moveTo>
                                  <a:pt x="3820668" y="1886584"/>
                                </a:moveTo>
                                <a:lnTo>
                                  <a:pt x="4012692" y="1886584"/>
                                </a:lnTo>
                              </a:path>
                              <a:path w="5594985" h="2200910">
                                <a:moveTo>
                                  <a:pt x="1022604" y="1886584"/>
                                </a:moveTo>
                                <a:lnTo>
                                  <a:pt x="1214628" y="1886584"/>
                                </a:lnTo>
                              </a:path>
                              <a:path w="5594985" h="2200910">
                                <a:moveTo>
                                  <a:pt x="4099559" y="1886584"/>
                                </a:moveTo>
                                <a:lnTo>
                                  <a:pt x="4291583" y="1886584"/>
                                </a:lnTo>
                              </a:path>
                              <a:path w="5594985" h="2200910">
                                <a:moveTo>
                                  <a:pt x="1303020" y="1886584"/>
                                </a:moveTo>
                                <a:lnTo>
                                  <a:pt x="1495044" y="1886584"/>
                                </a:lnTo>
                              </a:path>
                              <a:path w="5594985" h="2200910">
                                <a:moveTo>
                                  <a:pt x="4379976" y="1886584"/>
                                </a:moveTo>
                                <a:lnTo>
                                  <a:pt x="4572000" y="1886584"/>
                                </a:lnTo>
                              </a:path>
                              <a:path w="5594985" h="2200910">
                                <a:moveTo>
                                  <a:pt x="1581912" y="1886584"/>
                                </a:moveTo>
                                <a:lnTo>
                                  <a:pt x="1773936" y="1886584"/>
                                </a:lnTo>
                              </a:path>
                              <a:path w="5594985" h="2200910">
                                <a:moveTo>
                                  <a:pt x="4658868" y="1886584"/>
                                </a:moveTo>
                                <a:lnTo>
                                  <a:pt x="5594731" y="1886584"/>
                                </a:lnTo>
                              </a:path>
                              <a:path w="5594985" h="2200910">
                                <a:moveTo>
                                  <a:pt x="1862328" y="1886584"/>
                                </a:moveTo>
                                <a:lnTo>
                                  <a:pt x="2054352" y="1886584"/>
                                </a:lnTo>
                              </a:path>
                              <a:path w="5594985" h="2200910">
                                <a:moveTo>
                                  <a:pt x="0" y="1571116"/>
                                </a:moveTo>
                                <a:lnTo>
                                  <a:pt x="96012" y="1571116"/>
                                </a:lnTo>
                              </a:path>
                              <a:path w="5594985" h="2200910">
                                <a:moveTo>
                                  <a:pt x="184403" y="1571116"/>
                                </a:moveTo>
                                <a:lnTo>
                                  <a:pt x="5594731" y="1571116"/>
                                </a:lnTo>
                              </a:path>
                              <a:path w="5594985" h="2200910">
                                <a:moveTo>
                                  <a:pt x="0" y="1257173"/>
                                </a:moveTo>
                                <a:lnTo>
                                  <a:pt x="96012" y="1257173"/>
                                </a:lnTo>
                              </a:path>
                              <a:path w="5594985" h="2200910">
                                <a:moveTo>
                                  <a:pt x="184403" y="1257173"/>
                                </a:moveTo>
                                <a:lnTo>
                                  <a:pt x="5594731" y="1257173"/>
                                </a:lnTo>
                              </a:path>
                              <a:path w="5594985" h="2200910">
                                <a:moveTo>
                                  <a:pt x="0" y="943228"/>
                                </a:moveTo>
                                <a:lnTo>
                                  <a:pt x="96012" y="943228"/>
                                </a:lnTo>
                              </a:path>
                              <a:path w="5594985" h="2200910">
                                <a:moveTo>
                                  <a:pt x="184403" y="943228"/>
                                </a:moveTo>
                                <a:lnTo>
                                  <a:pt x="5594731" y="943228"/>
                                </a:lnTo>
                              </a:path>
                              <a:path w="5594985" h="2200910">
                                <a:moveTo>
                                  <a:pt x="0" y="629284"/>
                                </a:moveTo>
                                <a:lnTo>
                                  <a:pt x="96012" y="629284"/>
                                </a:lnTo>
                              </a:path>
                              <a:path w="5594985" h="2200910">
                                <a:moveTo>
                                  <a:pt x="184403" y="629284"/>
                                </a:moveTo>
                                <a:lnTo>
                                  <a:pt x="5594731" y="629284"/>
                                </a:lnTo>
                              </a:path>
                              <a:path w="5594985" h="2200910">
                                <a:moveTo>
                                  <a:pt x="0" y="313816"/>
                                </a:moveTo>
                                <a:lnTo>
                                  <a:pt x="96012" y="313816"/>
                                </a:lnTo>
                              </a:path>
                              <a:path w="5594985" h="2200910">
                                <a:moveTo>
                                  <a:pt x="184403" y="313816"/>
                                </a:moveTo>
                                <a:lnTo>
                                  <a:pt x="5594731" y="313816"/>
                                </a:lnTo>
                              </a:path>
                              <a:path w="5594985" h="2200910">
                                <a:moveTo>
                                  <a:pt x="0" y="0"/>
                                </a:moveTo>
                                <a:lnTo>
                                  <a:pt x="5594731" y="0"/>
                                </a:lnTo>
                              </a:path>
                            </a:pathLst>
                          </a:custGeom>
                          <a:ln w="9525">
                            <a:solidFill>
                              <a:srgbClr val="D9D9D9"/>
                            </a:solidFill>
                            <a:prstDash val="solid"/>
                          </a:ln>
                        </wps:spPr>
                        <wps:bodyPr wrap="square" lIns="0" tIns="0" rIns="0" bIns="0" rtlCol="0">
                          <a:prstTxWarp prst="textNoShape">
                            <a:avLst/>
                          </a:prstTxWarp>
                          <a:noAutofit/>
                        </wps:bodyPr>
                      </wps:wsp>
                      <wps:wsp>
                        <wps:cNvPr id="225" name="Graphic 225"/>
                        <wps:cNvSpPr/>
                        <wps:spPr>
                          <a:xfrm>
                            <a:off x="529018" y="719518"/>
                            <a:ext cx="5402580" cy="2271395"/>
                          </a:xfrm>
                          <a:custGeom>
                            <a:avLst/>
                            <a:gdLst/>
                            <a:ahLst/>
                            <a:cxnLst/>
                            <a:rect l="l" t="t" r="r" b="b"/>
                            <a:pathLst>
                              <a:path w="5402580" h="2271395">
                                <a:moveTo>
                                  <a:pt x="88392" y="0"/>
                                </a:moveTo>
                                <a:lnTo>
                                  <a:pt x="0" y="0"/>
                                </a:lnTo>
                                <a:lnTo>
                                  <a:pt x="0" y="2271141"/>
                                </a:lnTo>
                                <a:lnTo>
                                  <a:pt x="88392" y="2271141"/>
                                </a:lnTo>
                                <a:lnTo>
                                  <a:pt x="88392" y="0"/>
                                </a:lnTo>
                                <a:close/>
                              </a:path>
                              <a:path w="5402580" h="2271395">
                                <a:moveTo>
                                  <a:pt x="367284" y="1405128"/>
                                </a:moveTo>
                                <a:lnTo>
                                  <a:pt x="280416" y="1405128"/>
                                </a:lnTo>
                                <a:lnTo>
                                  <a:pt x="280416" y="2271141"/>
                                </a:lnTo>
                                <a:lnTo>
                                  <a:pt x="367284" y="2271141"/>
                                </a:lnTo>
                                <a:lnTo>
                                  <a:pt x="367284" y="1405128"/>
                                </a:lnTo>
                                <a:close/>
                              </a:path>
                              <a:path w="5402580" h="2271395">
                                <a:moveTo>
                                  <a:pt x="647700" y="1470660"/>
                                </a:moveTo>
                                <a:lnTo>
                                  <a:pt x="559308" y="1470660"/>
                                </a:lnTo>
                                <a:lnTo>
                                  <a:pt x="559308" y="2271141"/>
                                </a:lnTo>
                                <a:lnTo>
                                  <a:pt x="647700" y="2271141"/>
                                </a:lnTo>
                                <a:lnTo>
                                  <a:pt x="647700" y="1470660"/>
                                </a:lnTo>
                                <a:close/>
                              </a:path>
                              <a:path w="5402580" h="2271395">
                                <a:moveTo>
                                  <a:pt x="926592" y="1470660"/>
                                </a:moveTo>
                                <a:lnTo>
                                  <a:pt x="839724" y="1470660"/>
                                </a:lnTo>
                                <a:lnTo>
                                  <a:pt x="839724" y="2271141"/>
                                </a:lnTo>
                                <a:lnTo>
                                  <a:pt x="926592" y="2271141"/>
                                </a:lnTo>
                                <a:lnTo>
                                  <a:pt x="926592" y="1470660"/>
                                </a:lnTo>
                                <a:close/>
                              </a:path>
                              <a:path w="5402580" h="2271395">
                                <a:moveTo>
                                  <a:pt x="1207008" y="1461516"/>
                                </a:moveTo>
                                <a:lnTo>
                                  <a:pt x="1118616" y="1461516"/>
                                </a:lnTo>
                                <a:lnTo>
                                  <a:pt x="1118616" y="2271141"/>
                                </a:lnTo>
                                <a:lnTo>
                                  <a:pt x="1207008" y="2271141"/>
                                </a:lnTo>
                                <a:lnTo>
                                  <a:pt x="1207008" y="1461516"/>
                                </a:lnTo>
                                <a:close/>
                              </a:path>
                              <a:path w="5402580" h="2271395">
                                <a:moveTo>
                                  <a:pt x="1485900" y="1469136"/>
                                </a:moveTo>
                                <a:lnTo>
                                  <a:pt x="1399032" y="1469136"/>
                                </a:lnTo>
                                <a:lnTo>
                                  <a:pt x="1399032" y="2271141"/>
                                </a:lnTo>
                                <a:lnTo>
                                  <a:pt x="1485900" y="2271141"/>
                                </a:lnTo>
                                <a:lnTo>
                                  <a:pt x="1485900" y="1469136"/>
                                </a:lnTo>
                                <a:close/>
                              </a:path>
                              <a:path w="5402580" h="2271395">
                                <a:moveTo>
                                  <a:pt x="1766316" y="1415796"/>
                                </a:moveTo>
                                <a:lnTo>
                                  <a:pt x="1677924" y="1415796"/>
                                </a:lnTo>
                                <a:lnTo>
                                  <a:pt x="1677924" y="2271141"/>
                                </a:lnTo>
                                <a:lnTo>
                                  <a:pt x="1766316" y="2271141"/>
                                </a:lnTo>
                                <a:lnTo>
                                  <a:pt x="1766316" y="1415796"/>
                                </a:lnTo>
                                <a:close/>
                              </a:path>
                              <a:path w="5402580" h="2271395">
                                <a:moveTo>
                                  <a:pt x="2045208" y="1490472"/>
                                </a:moveTo>
                                <a:lnTo>
                                  <a:pt x="1958340" y="1490472"/>
                                </a:lnTo>
                                <a:lnTo>
                                  <a:pt x="1958340" y="2271141"/>
                                </a:lnTo>
                                <a:lnTo>
                                  <a:pt x="2045208" y="2271141"/>
                                </a:lnTo>
                                <a:lnTo>
                                  <a:pt x="2045208" y="1490472"/>
                                </a:lnTo>
                                <a:close/>
                              </a:path>
                              <a:path w="5402580" h="2271395">
                                <a:moveTo>
                                  <a:pt x="2325624" y="1516380"/>
                                </a:moveTo>
                                <a:lnTo>
                                  <a:pt x="2237232" y="1516380"/>
                                </a:lnTo>
                                <a:lnTo>
                                  <a:pt x="2237232" y="2271141"/>
                                </a:lnTo>
                                <a:lnTo>
                                  <a:pt x="2325624" y="2271141"/>
                                </a:lnTo>
                                <a:lnTo>
                                  <a:pt x="2325624" y="1516380"/>
                                </a:lnTo>
                                <a:close/>
                              </a:path>
                              <a:path w="5402580" h="2271395">
                                <a:moveTo>
                                  <a:pt x="2606040" y="1556004"/>
                                </a:moveTo>
                                <a:lnTo>
                                  <a:pt x="2517648" y="1556004"/>
                                </a:lnTo>
                                <a:lnTo>
                                  <a:pt x="2517648" y="2271141"/>
                                </a:lnTo>
                                <a:lnTo>
                                  <a:pt x="2606040" y="2271141"/>
                                </a:lnTo>
                                <a:lnTo>
                                  <a:pt x="2606040" y="1556004"/>
                                </a:lnTo>
                                <a:close/>
                              </a:path>
                              <a:path w="5402580" h="2271395">
                                <a:moveTo>
                                  <a:pt x="2884932" y="1475232"/>
                                </a:moveTo>
                                <a:lnTo>
                                  <a:pt x="2798064" y="1475232"/>
                                </a:lnTo>
                                <a:lnTo>
                                  <a:pt x="2798064" y="2271141"/>
                                </a:lnTo>
                                <a:lnTo>
                                  <a:pt x="2884932" y="2271141"/>
                                </a:lnTo>
                                <a:lnTo>
                                  <a:pt x="2884932" y="1475232"/>
                                </a:lnTo>
                                <a:close/>
                              </a:path>
                              <a:path w="5402580" h="2271395">
                                <a:moveTo>
                                  <a:pt x="3165348" y="1400556"/>
                                </a:moveTo>
                                <a:lnTo>
                                  <a:pt x="3076956" y="1400556"/>
                                </a:lnTo>
                                <a:lnTo>
                                  <a:pt x="3076956" y="2271141"/>
                                </a:lnTo>
                                <a:lnTo>
                                  <a:pt x="3165348" y="2271141"/>
                                </a:lnTo>
                                <a:lnTo>
                                  <a:pt x="3165348" y="1400556"/>
                                </a:lnTo>
                                <a:close/>
                              </a:path>
                              <a:path w="5402580" h="2271395">
                                <a:moveTo>
                                  <a:pt x="3444240" y="1383792"/>
                                </a:moveTo>
                                <a:lnTo>
                                  <a:pt x="3357372" y="1383792"/>
                                </a:lnTo>
                                <a:lnTo>
                                  <a:pt x="3357372" y="2271141"/>
                                </a:lnTo>
                                <a:lnTo>
                                  <a:pt x="3444240" y="2271141"/>
                                </a:lnTo>
                                <a:lnTo>
                                  <a:pt x="3444240" y="1383792"/>
                                </a:lnTo>
                                <a:close/>
                              </a:path>
                              <a:path w="5402580" h="2271395">
                                <a:moveTo>
                                  <a:pt x="3724656" y="1409700"/>
                                </a:moveTo>
                                <a:lnTo>
                                  <a:pt x="3636264" y="1409700"/>
                                </a:lnTo>
                                <a:lnTo>
                                  <a:pt x="3636264" y="2271141"/>
                                </a:lnTo>
                                <a:lnTo>
                                  <a:pt x="3724656" y="2271141"/>
                                </a:lnTo>
                                <a:lnTo>
                                  <a:pt x="3724656" y="1409700"/>
                                </a:lnTo>
                                <a:close/>
                              </a:path>
                              <a:path w="5402580" h="2271395">
                                <a:moveTo>
                                  <a:pt x="4003548" y="1418844"/>
                                </a:moveTo>
                                <a:lnTo>
                                  <a:pt x="3916680" y="1418844"/>
                                </a:lnTo>
                                <a:lnTo>
                                  <a:pt x="3916680" y="2271141"/>
                                </a:lnTo>
                                <a:lnTo>
                                  <a:pt x="4003548" y="2271141"/>
                                </a:lnTo>
                                <a:lnTo>
                                  <a:pt x="4003548" y="1418844"/>
                                </a:lnTo>
                                <a:close/>
                              </a:path>
                              <a:path w="5402580" h="2271395">
                                <a:moveTo>
                                  <a:pt x="4283964" y="1466088"/>
                                </a:moveTo>
                                <a:lnTo>
                                  <a:pt x="4195572" y="1466088"/>
                                </a:lnTo>
                                <a:lnTo>
                                  <a:pt x="4195572" y="2271141"/>
                                </a:lnTo>
                                <a:lnTo>
                                  <a:pt x="4283964" y="2271141"/>
                                </a:lnTo>
                                <a:lnTo>
                                  <a:pt x="4283964" y="1466088"/>
                                </a:lnTo>
                                <a:close/>
                              </a:path>
                              <a:path w="5402580" h="2271395">
                                <a:moveTo>
                                  <a:pt x="4562856" y="1545336"/>
                                </a:moveTo>
                                <a:lnTo>
                                  <a:pt x="4475988" y="1545336"/>
                                </a:lnTo>
                                <a:lnTo>
                                  <a:pt x="4475988" y="2271141"/>
                                </a:lnTo>
                                <a:lnTo>
                                  <a:pt x="4562856" y="2271141"/>
                                </a:lnTo>
                                <a:lnTo>
                                  <a:pt x="4562856" y="1545336"/>
                                </a:lnTo>
                                <a:close/>
                              </a:path>
                              <a:path w="5402580" h="2271395">
                                <a:moveTo>
                                  <a:pt x="4843272" y="1834896"/>
                                </a:moveTo>
                                <a:lnTo>
                                  <a:pt x="4754880" y="1834896"/>
                                </a:lnTo>
                                <a:lnTo>
                                  <a:pt x="4754880" y="2271141"/>
                                </a:lnTo>
                                <a:lnTo>
                                  <a:pt x="4843272" y="2271141"/>
                                </a:lnTo>
                                <a:lnTo>
                                  <a:pt x="4843272" y="1834896"/>
                                </a:lnTo>
                                <a:close/>
                              </a:path>
                              <a:path w="5402580" h="2271395">
                                <a:moveTo>
                                  <a:pt x="5123688" y="2246376"/>
                                </a:moveTo>
                                <a:lnTo>
                                  <a:pt x="5035296" y="2246376"/>
                                </a:lnTo>
                                <a:lnTo>
                                  <a:pt x="5035296" y="2271141"/>
                                </a:lnTo>
                                <a:lnTo>
                                  <a:pt x="5123688" y="2271141"/>
                                </a:lnTo>
                                <a:lnTo>
                                  <a:pt x="5123688" y="2246376"/>
                                </a:lnTo>
                                <a:close/>
                              </a:path>
                              <a:path w="5402580" h="2271395">
                                <a:moveTo>
                                  <a:pt x="5402580" y="2269236"/>
                                </a:moveTo>
                                <a:lnTo>
                                  <a:pt x="5315712" y="2269236"/>
                                </a:lnTo>
                                <a:lnTo>
                                  <a:pt x="5315712" y="2271141"/>
                                </a:lnTo>
                                <a:lnTo>
                                  <a:pt x="5402580" y="2271141"/>
                                </a:lnTo>
                                <a:lnTo>
                                  <a:pt x="5402580" y="2269236"/>
                                </a:lnTo>
                                <a:close/>
                              </a:path>
                            </a:pathLst>
                          </a:custGeom>
                          <a:solidFill>
                            <a:srgbClr val="4471C4"/>
                          </a:solidFill>
                        </wps:spPr>
                        <wps:bodyPr wrap="square" lIns="0" tIns="0" rIns="0" bIns="0" rtlCol="0">
                          <a:prstTxWarp prst="textNoShape">
                            <a:avLst/>
                          </a:prstTxWarp>
                          <a:noAutofit/>
                        </wps:bodyPr>
                      </wps:wsp>
                      <wps:wsp>
                        <wps:cNvPr id="226" name="Graphic 226"/>
                        <wps:cNvSpPr/>
                        <wps:spPr>
                          <a:xfrm>
                            <a:off x="433006" y="2990659"/>
                            <a:ext cx="5594985" cy="1270"/>
                          </a:xfrm>
                          <a:custGeom>
                            <a:avLst/>
                            <a:gdLst/>
                            <a:ahLst/>
                            <a:cxnLst/>
                            <a:rect l="l" t="t" r="r" b="b"/>
                            <a:pathLst>
                              <a:path w="5594985">
                                <a:moveTo>
                                  <a:pt x="0" y="0"/>
                                </a:moveTo>
                                <a:lnTo>
                                  <a:pt x="55947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77" cstate="print"/>
                          <a:stretch>
                            <a:fillRect/>
                          </a:stretch>
                        </pic:blipFill>
                        <pic:spPr>
                          <a:xfrm>
                            <a:off x="122085" y="3128200"/>
                            <a:ext cx="451129" cy="439420"/>
                          </a:xfrm>
                          <a:prstGeom prst="rect">
                            <a:avLst/>
                          </a:prstGeom>
                        </pic:spPr>
                      </pic:pic>
                      <pic:pic xmlns:pic="http://schemas.openxmlformats.org/drawingml/2006/picture">
                        <pic:nvPicPr>
                          <pic:cNvPr id="228" name="Image 228"/>
                          <pic:cNvPicPr/>
                        </pic:nvPicPr>
                        <pic:blipFill>
                          <a:blip r:embed="rId78" cstate="print"/>
                          <a:stretch>
                            <a:fillRect/>
                          </a:stretch>
                        </pic:blipFill>
                        <pic:spPr>
                          <a:xfrm>
                            <a:off x="803338" y="3104070"/>
                            <a:ext cx="71247" cy="68579"/>
                          </a:xfrm>
                          <a:prstGeom prst="rect">
                            <a:avLst/>
                          </a:prstGeom>
                        </pic:spPr>
                      </pic:pic>
                      <pic:pic xmlns:pic="http://schemas.openxmlformats.org/drawingml/2006/picture">
                        <pic:nvPicPr>
                          <pic:cNvPr id="229" name="Image 229"/>
                          <pic:cNvPicPr/>
                        </pic:nvPicPr>
                        <pic:blipFill>
                          <a:blip r:embed="rId79" cstate="print"/>
                          <a:stretch>
                            <a:fillRect/>
                          </a:stretch>
                        </pic:blipFill>
                        <pic:spPr>
                          <a:xfrm>
                            <a:off x="1077404" y="3102292"/>
                            <a:ext cx="76707" cy="72771"/>
                          </a:xfrm>
                          <a:prstGeom prst="rect">
                            <a:avLst/>
                          </a:prstGeom>
                        </pic:spPr>
                      </pic:pic>
                      <pic:pic xmlns:pic="http://schemas.openxmlformats.org/drawingml/2006/picture">
                        <pic:nvPicPr>
                          <pic:cNvPr id="230" name="Image 230"/>
                          <pic:cNvPicPr/>
                        </pic:nvPicPr>
                        <pic:blipFill>
                          <a:blip r:embed="rId80" cstate="print"/>
                          <a:stretch>
                            <a:fillRect/>
                          </a:stretch>
                        </pic:blipFill>
                        <pic:spPr>
                          <a:xfrm>
                            <a:off x="1357185" y="3102165"/>
                            <a:ext cx="69214" cy="70866"/>
                          </a:xfrm>
                          <a:prstGeom prst="rect">
                            <a:avLst/>
                          </a:prstGeom>
                        </pic:spPr>
                      </pic:pic>
                      <wps:wsp>
                        <wps:cNvPr id="231" name="Graphic 231"/>
                        <wps:cNvSpPr/>
                        <wps:spPr>
                          <a:xfrm>
                            <a:off x="1649158" y="3099117"/>
                            <a:ext cx="59690" cy="67310"/>
                          </a:xfrm>
                          <a:custGeom>
                            <a:avLst/>
                            <a:gdLst/>
                            <a:ahLst/>
                            <a:cxnLst/>
                            <a:rect l="l" t="t" r="r" b="b"/>
                            <a:pathLst>
                              <a:path w="59690" h="67310">
                                <a:moveTo>
                                  <a:pt x="9906" y="0"/>
                                </a:moveTo>
                                <a:lnTo>
                                  <a:pt x="9017" y="0"/>
                                </a:lnTo>
                                <a:lnTo>
                                  <a:pt x="8636" y="254"/>
                                </a:lnTo>
                                <a:lnTo>
                                  <a:pt x="7620" y="762"/>
                                </a:lnTo>
                                <a:lnTo>
                                  <a:pt x="5587" y="2412"/>
                                </a:lnTo>
                                <a:lnTo>
                                  <a:pt x="4699" y="3175"/>
                                </a:lnTo>
                                <a:lnTo>
                                  <a:pt x="3048" y="4825"/>
                                </a:lnTo>
                                <a:lnTo>
                                  <a:pt x="2412" y="5587"/>
                                </a:lnTo>
                                <a:lnTo>
                                  <a:pt x="1778" y="6223"/>
                                </a:lnTo>
                                <a:lnTo>
                                  <a:pt x="1270" y="6858"/>
                                </a:lnTo>
                                <a:lnTo>
                                  <a:pt x="508" y="7874"/>
                                </a:lnTo>
                                <a:lnTo>
                                  <a:pt x="254" y="8382"/>
                                </a:lnTo>
                                <a:lnTo>
                                  <a:pt x="127" y="8890"/>
                                </a:lnTo>
                                <a:lnTo>
                                  <a:pt x="0" y="9271"/>
                                </a:lnTo>
                                <a:lnTo>
                                  <a:pt x="0" y="10414"/>
                                </a:lnTo>
                                <a:lnTo>
                                  <a:pt x="12700" y="59690"/>
                                </a:lnTo>
                                <a:lnTo>
                                  <a:pt x="12954" y="60198"/>
                                </a:lnTo>
                                <a:lnTo>
                                  <a:pt x="13081" y="60706"/>
                                </a:lnTo>
                                <a:lnTo>
                                  <a:pt x="13208" y="61087"/>
                                </a:lnTo>
                                <a:lnTo>
                                  <a:pt x="13462" y="61595"/>
                                </a:lnTo>
                                <a:lnTo>
                                  <a:pt x="13589" y="61975"/>
                                </a:lnTo>
                                <a:lnTo>
                                  <a:pt x="14097" y="62737"/>
                                </a:lnTo>
                                <a:lnTo>
                                  <a:pt x="14478" y="63246"/>
                                </a:lnTo>
                                <a:lnTo>
                                  <a:pt x="15240" y="64008"/>
                                </a:lnTo>
                                <a:lnTo>
                                  <a:pt x="15621" y="64516"/>
                                </a:lnTo>
                                <a:lnTo>
                                  <a:pt x="16764" y="65659"/>
                                </a:lnTo>
                                <a:lnTo>
                                  <a:pt x="17780" y="66421"/>
                                </a:lnTo>
                                <a:lnTo>
                                  <a:pt x="18161" y="66802"/>
                                </a:lnTo>
                                <a:lnTo>
                                  <a:pt x="18668" y="66929"/>
                                </a:lnTo>
                                <a:lnTo>
                                  <a:pt x="19050" y="66929"/>
                                </a:lnTo>
                                <a:lnTo>
                                  <a:pt x="19431" y="67056"/>
                                </a:lnTo>
                                <a:lnTo>
                                  <a:pt x="19685" y="66929"/>
                                </a:lnTo>
                                <a:lnTo>
                                  <a:pt x="20066" y="66802"/>
                                </a:lnTo>
                                <a:lnTo>
                                  <a:pt x="20574" y="66548"/>
                                </a:lnTo>
                                <a:lnTo>
                                  <a:pt x="30988" y="56134"/>
                                </a:lnTo>
                                <a:lnTo>
                                  <a:pt x="19685" y="56134"/>
                                </a:lnTo>
                                <a:lnTo>
                                  <a:pt x="8128" y="11811"/>
                                </a:lnTo>
                                <a:lnTo>
                                  <a:pt x="21843" y="11684"/>
                                </a:lnTo>
                                <a:lnTo>
                                  <a:pt x="10414" y="254"/>
                                </a:lnTo>
                                <a:lnTo>
                                  <a:pt x="9906" y="0"/>
                                </a:lnTo>
                                <a:close/>
                              </a:path>
                              <a:path w="59690" h="67310">
                                <a:moveTo>
                                  <a:pt x="55418" y="45339"/>
                                </a:moveTo>
                                <a:lnTo>
                                  <a:pt x="41783" y="45339"/>
                                </a:lnTo>
                                <a:lnTo>
                                  <a:pt x="52578" y="56007"/>
                                </a:lnTo>
                                <a:lnTo>
                                  <a:pt x="52705" y="56261"/>
                                </a:lnTo>
                                <a:lnTo>
                                  <a:pt x="52959" y="56387"/>
                                </a:lnTo>
                                <a:lnTo>
                                  <a:pt x="53212" y="56387"/>
                                </a:lnTo>
                                <a:lnTo>
                                  <a:pt x="53467" y="56515"/>
                                </a:lnTo>
                                <a:lnTo>
                                  <a:pt x="53721" y="56387"/>
                                </a:lnTo>
                                <a:lnTo>
                                  <a:pt x="54483" y="56134"/>
                                </a:lnTo>
                                <a:lnTo>
                                  <a:pt x="54864" y="55880"/>
                                </a:lnTo>
                                <a:lnTo>
                                  <a:pt x="56515" y="54610"/>
                                </a:lnTo>
                                <a:lnTo>
                                  <a:pt x="57150" y="53975"/>
                                </a:lnTo>
                                <a:lnTo>
                                  <a:pt x="57785" y="53212"/>
                                </a:lnTo>
                                <a:lnTo>
                                  <a:pt x="58293" y="52705"/>
                                </a:lnTo>
                                <a:lnTo>
                                  <a:pt x="59055" y="51689"/>
                                </a:lnTo>
                                <a:lnTo>
                                  <a:pt x="59562" y="50927"/>
                                </a:lnTo>
                                <a:lnTo>
                                  <a:pt x="59690" y="50546"/>
                                </a:lnTo>
                                <a:lnTo>
                                  <a:pt x="59690" y="49657"/>
                                </a:lnTo>
                                <a:lnTo>
                                  <a:pt x="59562" y="49403"/>
                                </a:lnTo>
                                <a:lnTo>
                                  <a:pt x="59309" y="49275"/>
                                </a:lnTo>
                                <a:lnTo>
                                  <a:pt x="55418" y="45339"/>
                                </a:lnTo>
                                <a:close/>
                              </a:path>
                              <a:path w="59690" h="67310">
                                <a:moveTo>
                                  <a:pt x="21843" y="11684"/>
                                </a:moveTo>
                                <a:lnTo>
                                  <a:pt x="8128" y="11684"/>
                                </a:lnTo>
                                <a:lnTo>
                                  <a:pt x="36195" y="39750"/>
                                </a:lnTo>
                                <a:lnTo>
                                  <a:pt x="19685" y="56134"/>
                                </a:lnTo>
                                <a:lnTo>
                                  <a:pt x="30988" y="56134"/>
                                </a:lnTo>
                                <a:lnTo>
                                  <a:pt x="41783" y="45339"/>
                                </a:lnTo>
                                <a:lnTo>
                                  <a:pt x="55418" y="45339"/>
                                </a:lnTo>
                                <a:lnTo>
                                  <a:pt x="48641" y="38481"/>
                                </a:lnTo>
                                <a:lnTo>
                                  <a:pt x="54229" y="32893"/>
                                </a:lnTo>
                                <a:lnTo>
                                  <a:pt x="43053" y="32893"/>
                                </a:lnTo>
                                <a:lnTo>
                                  <a:pt x="21843" y="11684"/>
                                </a:lnTo>
                                <a:close/>
                              </a:path>
                              <a:path w="59690" h="67310">
                                <a:moveTo>
                                  <a:pt x="49784" y="26543"/>
                                </a:moveTo>
                                <a:lnTo>
                                  <a:pt x="49149" y="26670"/>
                                </a:lnTo>
                                <a:lnTo>
                                  <a:pt x="48768" y="27178"/>
                                </a:lnTo>
                                <a:lnTo>
                                  <a:pt x="43053" y="32893"/>
                                </a:lnTo>
                                <a:lnTo>
                                  <a:pt x="54229" y="32893"/>
                                </a:lnTo>
                                <a:lnTo>
                                  <a:pt x="54864" y="32258"/>
                                </a:lnTo>
                                <a:lnTo>
                                  <a:pt x="54991" y="31623"/>
                                </a:lnTo>
                                <a:lnTo>
                                  <a:pt x="54483" y="30099"/>
                                </a:lnTo>
                                <a:lnTo>
                                  <a:pt x="50546" y="26797"/>
                                </a:lnTo>
                                <a:lnTo>
                                  <a:pt x="49784" y="26543"/>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81" cstate="print"/>
                          <a:stretch>
                            <a:fillRect/>
                          </a:stretch>
                        </pic:blipFill>
                        <pic:spPr>
                          <a:xfrm>
                            <a:off x="1914588" y="3097593"/>
                            <a:ext cx="70738" cy="76200"/>
                          </a:xfrm>
                          <a:prstGeom prst="rect">
                            <a:avLst/>
                          </a:prstGeom>
                        </pic:spPr>
                      </pic:pic>
                      <pic:pic xmlns:pic="http://schemas.openxmlformats.org/drawingml/2006/picture">
                        <pic:nvPicPr>
                          <pic:cNvPr id="233" name="Image 233"/>
                          <pic:cNvPicPr/>
                        </pic:nvPicPr>
                        <pic:blipFill>
                          <a:blip r:embed="rId82" cstate="print"/>
                          <a:stretch>
                            <a:fillRect/>
                          </a:stretch>
                        </pic:blipFill>
                        <pic:spPr>
                          <a:xfrm>
                            <a:off x="2202265" y="3096323"/>
                            <a:ext cx="64451" cy="71754"/>
                          </a:xfrm>
                          <a:prstGeom prst="rect">
                            <a:avLst/>
                          </a:prstGeom>
                        </pic:spPr>
                      </pic:pic>
                      <wps:wsp>
                        <wps:cNvPr id="234" name="Graphic 234"/>
                        <wps:cNvSpPr/>
                        <wps:spPr>
                          <a:xfrm>
                            <a:off x="2471102" y="3093402"/>
                            <a:ext cx="63500" cy="76835"/>
                          </a:xfrm>
                          <a:custGeom>
                            <a:avLst/>
                            <a:gdLst/>
                            <a:ahLst/>
                            <a:cxnLst/>
                            <a:rect l="l" t="t" r="r" b="b"/>
                            <a:pathLst>
                              <a:path w="63500" h="76835">
                                <a:moveTo>
                                  <a:pt x="31750" y="0"/>
                                </a:moveTo>
                                <a:lnTo>
                                  <a:pt x="30987" y="381"/>
                                </a:lnTo>
                                <a:lnTo>
                                  <a:pt x="30352" y="1143"/>
                                </a:lnTo>
                                <a:lnTo>
                                  <a:pt x="254" y="31114"/>
                                </a:lnTo>
                                <a:lnTo>
                                  <a:pt x="5334" y="37464"/>
                                </a:lnTo>
                                <a:lnTo>
                                  <a:pt x="5969" y="37337"/>
                                </a:lnTo>
                                <a:lnTo>
                                  <a:pt x="30987" y="12319"/>
                                </a:lnTo>
                                <a:lnTo>
                                  <a:pt x="55372" y="75819"/>
                                </a:lnTo>
                                <a:lnTo>
                                  <a:pt x="55880" y="76454"/>
                                </a:lnTo>
                                <a:lnTo>
                                  <a:pt x="56134" y="76581"/>
                                </a:lnTo>
                                <a:lnTo>
                                  <a:pt x="56896" y="76454"/>
                                </a:lnTo>
                                <a:lnTo>
                                  <a:pt x="63119" y="69723"/>
                                </a:lnTo>
                                <a:lnTo>
                                  <a:pt x="63119" y="68961"/>
                                </a:lnTo>
                                <a:lnTo>
                                  <a:pt x="38226" y="5842"/>
                                </a:lnTo>
                                <a:lnTo>
                                  <a:pt x="32893" y="126"/>
                                </a:lnTo>
                                <a:lnTo>
                                  <a:pt x="31750"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83" cstate="print"/>
                          <a:stretch>
                            <a:fillRect/>
                          </a:stretch>
                        </pic:blipFill>
                        <pic:spPr>
                          <a:xfrm>
                            <a:off x="2757801" y="3099879"/>
                            <a:ext cx="69699" cy="70993"/>
                          </a:xfrm>
                          <a:prstGeom prst="rect">
                            <a:avLst/>
                          </a:prstGeom>
                        </pic:spPr>
                      </pic:pic>
                      <pic:pic xmlns:pic="http://schemas.openxmlformats.org/drawingml/2006/picture">
                        <pic:nvPicPr>
                          <pic:cNvPr id="236" name="Image 236"/>
                          <pic:cNvPicPr/>
                        </pic:nvPicPr>
                        <pic:blipFill>
                          <a:blip r:embed="rId84" cstate="print"/>
                          <a:stretch>
                            <a:fillRect/>
                          </a:stretch>
                        </pic:blipFill>
                        <pic:spPr>
                          <a:xfrm>
                            <a:off x="3037194" y="3101530"/>
                            <a:ext cx="64653" cy="72390"/>
                          </a:xfrm>
                          <a:prstGeom prst="rect">
                            <a:avLst/>
                          </a:prstGeom>
                        </pic:spPr>
                      </pic:pic>
                      <pic:pic xmlns:pic="http://schemas.openxmlformats.org/drawingml/2006/picture">
                        <pic:nvPicPr>
                          <pic:cNvPr id="237" name="Image 237"/>
                          <pic:cNvPicPr/>
                        </pic:nvPicPr>
                        <pic:blipFill>
                          <a:blip r:embed="rId85" cstate="print"/>
                          <a:stretch>
                            <a:fillRect/>
                          </a:stretch>
                        </pic:blipFill>
                        <pic:spPr>
                          <a:xfrm>
                            <a:off x="3280092" y="3100387"/>
                            <a:ext cx="104902" cy="113284"/>
                          </a:xfrm>
                          <a:prstGeom prst="rect">
                            <a:avLst/>
                          </a:prstGeom>
                        </pic:spPr>
                      </pic:pic>
                      <pic:pic xmlns:pic="http://schemas.openxmlformats.org/drawingml/2006/picture">
                        <pic:nvPicPr>
                          <pic:cNvPr id="238" name="Image 238"/>
                          <pic:cNvPicPr/>
                        </pic:nvPicPr>
                        <pic:blipFill>
                          <a:blip r:embed="rId86" cstate="print"/>
                          <a:stretch>
                            <a:fillRect/>
                          </a:stretch>
                        </pic:blipFill>
                        <pic:spPr>
                          <a:xfrm>
                            <a:off x="3559873" y="3104070"/>
                            <a:ext cx="111887" cy="109600"/>
                          </a:xfrm>
                          <a:prstGeom prst="rect">
                            <a:avLst/>
                          </a:prstGeom>
                        </pic:spPr>
                      </pic:pic>
                      <pic:pic xmlns:pic="http://schemas.openxmlformats.org/drawingml/2006/picture">
                        <pic:nvPicPr>
                          <pic:cNvPr id="239" name="Image 239"/>
                          <pic:cNvPicPr/>
                        </pic:nvPicPr>
                        <pic:blipFill>
                          <a:blip r:embed="rId87" cstate="print"/>
                          <a:stretch>
                            <a:fillRect/>
                          </a:stretch>
                        </pic:blipFill>
                        <pic:spPr>
                          <a:xfrm>
                            <a:off x="3839590" y="3102292"/>
                            <a:ext cx="111823" cy="111379"/>
                          </a:xfrm>
                          <a:prstGeom prst="rect">
                            <a:avLst/>
                          </a:prstGeom>
                        </pic:spPr>
                      </pic:pic>
                      <pic:pic xmlns:pic="http://schemas.openxmlformats.org/drawingml/2006/picture">
                        <pic:nvPicPr>
                          <pic:cNvPr id="240" name="Image 240"/>
                          <pic:cNvPicPr/>
                        </pic:nvPicPr>
                        <pic:blipFill>
                          <a:blip r:embed="rId88" cstate="print"/>
                          <a:stretch>
                            <a:fillRect/>
                          </a:stretch>
                        </pic:blipFill>
                        <pic:spPr>
                          <a:xfrm>
                            <a:off x="4119435" y="3102165"/>
                            <a:ext cx="104349" cy="111505"/>
                          </a:xfrm>
                          <a:prstGeom prst="rect">
                            <a:avLst/>
                          </a:prstGeom>
                        </pic:spPr>
                      </pic:pic>
                      <pic:pic xmlns:pic="http://schemas.openxmlformats.org/drawingml/2006/picture">
                        <pic:nvPicPr>
                          <pic:cNvPr id="241" name="Image 241"/>
                          <pic:cNvPicPr/>
                        </pic:nvPicPr>
                        <pic:blipFill>
                          <a:blip r:embed="rId89" cstate="print"/>
                          <a:stretch>
                            <a:fillRect/>
                          </a:stretch>
                        </pic:blipFill>
                        <pic:spPr>
                          <a:xfrm>
                            <a:off x="4398962" y="3099117"/>
                            <a:ext cx="107187" cy="114554"/>
                          </a:xfrm>
                          <a:prstGeom prst="rect">
                            <a:avLst/>
                          </a:prstGeom>
                        </pic:spPr>
                      </pic:pic>
                      <pic:pic xmlns:pic="http://schemas.openxmlformats.org/drawingml/2006/picture">
                        <pic:nvPicPr>
                          <pic:cNvPr id="242" name="Image 242"/>
                          <pic:cNvPicPr/>
                        </pic:nvPicPr>
                        <pic:blipFill>
                          <a:blip r:embed="rId90" cstate="print"/>
                          <a:stretch>
                            <a:fillRect/>
                          </a:stretch>
                        </pic:blipFill>
                        <pic:spPr>
                          <a:xfrm>
                            <a:off x="4678870" y="3097593"/>
                            <a:ext cx="103759" cy="116078"/>
                          </a:xfrm>
                          <a:prstGeom prst="rect">
                            <a:avLst/>
                          </a:prstGeom>
                        </pic:spPr>
                      </pic:pic>
                      <pic:pic xmlns:pic="http://schemas.openxmlformats.org/drawingml/2006/picture">
                        <pic:nvPicPr>
                          <pic:cNvPr id="243" name="Image 243"/>
                          <pic:cNvPicPr/>
                        </pic:nvPicPr>
                        <pic:blipFill>
                          <a:blip r:embed="rId91" cstate="print"/>
                          <a:stretch>
                            <a:fillRect/>
                          </a:stretch>
                        </pic:blipFill>
                        <pic:spPr>
                          <a:xfrm>
                            <a:off x="4958524" y="3096323"/>
                            <a:ext cx="105537" cy="117348"/>
                          </a:xfrm>
                          <a:prstGeom prst="rect">
                            <a:avLst/>
                          </a:prstGeom>
                        </pic:spPr>
                      </pic:pic>
                      <pic:pic xmlns:pic="http://schemas.openxmlformats.org/drawingml/2006/picture">
                        <pic:nvPicPr>
                          <pic:cNvPr id="244" name="Image 244"/>
                          <pic:cNvPicPr/>
                        </pic:nvPicPr>
                        <pic:blipFill>
                          <a:blip r:embed="rId92" cstate="print"/>
                          <a:stretch>
                            <a:fillRect/>
                          </a:stretch>
                        </pic:blipFill>
                        <pic:spPr>
                          <a:xfrm>
                            <a:off x="5238178" y="3093402"/>
                            <a:ext cx="93218" cy="120269"/>
                          </a:xfrm>
                          <a:prstGeom prst="rect">
                            <a:avLst/>
                          </a:prstGeom>
                        </pic:spPr>
                      </pic:pic>
                      <pic:pic xmlns:pic="http://schemas.openxmlformats.org/drawingml/2006/picture">
                        <pic:nvPicPr>
                          <pic:cNvPr id="245" name="Image 245"/>
                          <pic:cNvPicPr/>
                        </pic:nvPicPr>
                        <pic:blipFill>
                          <a:blip r:embed="rId93" cstate="print"/>
                          <a:stretch>
                            <a:fillRect/>
                          </a:stretch>
                        </pic:blipFill>
                        <pic:spPr>
                          <a:xfrm>
                            <a:off x="5518086" y="3099879"/>
                            <a:ext cx="106746" cy="113792"/>
                          </a:xfrm>
                          <a:prstGeom prst="rect">
                            <a:avLst/>
                          </a:prstGeom>
                        </pic:spPr>
                      </pic:pic>
                      <pic:pic xmlns:pic="http://schemas.openxmlformats.org/drawingml/2006/picture">
                        <pic:nvPicPr>
                          <pic:cNvPr id="246" name="Image 246"/>
                          <pic:cNvPicPr/>
                        </pic:nvPicPr>
                        <pic:blipFill>
                          <a:blip r:embed="rId94" cstate="print"/>
                          <a:stretch>
                            <a:fillRect/>
                          </a:stretch>
                        </pic:blipFill>
                        <pic:spPr>
                          <a:xfrm>
                            <a:off x="5797613" y="3101530"/>
                            <a:ext cx="101663" cy="112141"/>
                          </a:xfrm>
                          <a:prstGeom prst="rect">
                            <a:avLst/>
                          </a:prstGeom>
                        </pic:spPr>
                      </pic:pic>
                      <wps:wsp>
                        <wps:cNvPr id="247" name="Graphic 247"/>
                        <wps:cNvSpPr/>
                        <wps:spPr>
                          <a:xfrm>
                            <a:off x="4762" y="4762"/>
                            <a:ext cx="6162675" cy="3679190"/>
                          </a:xfrm>
                          <a:custGeom>
                            <a:avLst/>
                            <a:gdLst/>
                            <a:ahLst/>
                            <a:cxnLst/>
                            <a:rect l="l" t="t" r="r" b="b"/>
                            <a:pathLst>
                              <a:path w="6162675" h="3679190">
                                <a:moveTo>
                                  <a:pt x="0" y="3679190"/>
                                </a:moveTo>
                                <a:lnTo>
                                  <a:pt x="6162675" y="3679190"/>
                                </a:lnTo>
                                <a:lnTo>
                                  <a:pt x="6162675" y="0"/>
                                </a:lnTo>
                                <a:lnTo>
                                  <a:pt x="0" y="0"/>
                                </a:lnTo>
                                <a:lnTo>
                                  <a:pt x="0" y="3679190"/>
                                </a:lnTo>
                                <a:close/>
                              </a:path>
                            </a:pathLst>
                          </a:custGeom>
                          <a:ln w="9525">
                            <a:solidFill>
                              <a:srgbClr val="D9D9D9"/>
                            </a:solidFill>
                            <a:prstDash val="solid"/>
                          </a:ln>
                        </wps:spPr>
                        <wps:bodyPr wrap="square" lIns="0" tIns="0" rIns="0" bIns="0" rtlCol="0">
                          <a:prstTxWarp prst="textNoShape">
                            <a:avLst/>
                          </a:prstTxWarp>
                          <a:noAutofit/>
                        </wps:bodyPr>
                      </wps:wsp>
                      <wps:wsp>
                        <wps:cNvPr id="248" name="Textbox 248"/>
                        <wps:cNvSpPr txBox="1"/>
                        <wps:spPr>
                          <a:xfrm>
                            <a:off x="1761680" y="135572"/>
                            <a:ext cx="2662555" cy="178435"/>
                          </a:xfrm>
                          <a:prstGeom prst="rect">
                            <a:avLst/>
                          </a:prstGeom>
                        </wps:spPr>
                        <wps:txbx>
                          <w:txbxContent>
                            <w:p w14:paraId="0D21B3E4" w14:textId="77777777" w:rsidR="00112D49" w:rsidRDefault="00DC3A48">
                              <w:pPr>
                                <w:spacing w:line="281" w:lineRule="exact"/>
                                <w:rPr>
                                  <w:rFonts w:ascii="Calibri"/>
                                  <w:sz w:val="28"/>
                                </w:rPr>
                              </w:pPr>
                              <w:r>
                                <w:rPr>
                                  <w:rFonts w:ascii="Calibri"/>
                                  <w:color w:val="585858"/>
                                  <w:sz w:val="28"/>
                                </w:rPr>
                                <w:t>Victims</w:t>
                              </w:r>
                              <w:r>
                                <w:rPr>
                                  <w:rFonts w:ascii="Calibri"/>
                                  <w:color w:val="585858"/>
                                  <w:spacing w:val="-8"/>
                                  <w:sz w:val="28"/>
                                </w:rPr>
                                <w:t xml:space="preserve"> </w:t>
                              </w:r>
                              <w:r>
                                <w:rPr>
                                  <w:rFonts w:ascii="Calibri"/>
                                  <w:color w:val="585858"/>
                                  <w:sz w:val="28"/>
                                </w:rPr>
                                <w:t>by</w:t>
                              </w:r>
                              <w:r>
                                <w:rPr>
                                  <w:rFonts w:ascii="Calibri"/>
                                  <w:color w:val="585858"/>
                                  <w:spacing w:val="-6"/>
                                  <w:sz w:val="28"/>
                                </w:rPr>
                                <w:t xml:space="preserve"> </w:t>
                              </w:r>
                              <w:r>
                                <w:rPr>
                                  <w:rFonts w:ascii="Calibri"/>
                                  <w:color w:val="585858"/>
                                  <w:sz w:val="28"/>
                                </w:rPr>
                                <w:t>Percentage</w:t>
                              </w:r>
                              <w:r>
                                <w:rPr>
                                  <w:rFonts w:ascii="Calibri"/>
                                  <w:color w:val="585858"/>
                                  <w:spacing w:val="-7"/>
                                  <w:sz w:val="28"/>
                                </w:rPr>
                                <w:t xml:space="preserve"> </w:t>
                              </w:r>
                              <w:r>
                                <w:rPr>
                                  <w:rFonts w:ascii="Calibri"/>
                                  <w:color w:val="585858"/>
                                  <w:sz w:val="28"/>
                                </w:rPr>
                                <w:t>of</w:t>
                              </w:r>
                              <w:r>
                                <w:rPr>
                                  <w:rFonts w:ascii="Calibri"/>
                                  <w:color w:val="585858"/>
                                  <w:spacing w:val="-10"/>
                                  <w:sz w:val="28"/>
                                </w:rPr>
                                <w:t xml:space="preserve"> </w:t>
                              </w:r>
                              <w:r>
                                <w:rPr>
                                  <w:rFonts w:ascii="Calibri"/>
                                  <w:color w:val="585858"/>
                                  <w:sz w:val="28"/>
                                </w:rPr>
                                <w:t>Age</w:t>
                              </w:r>
                              <w:r>
                                <w:rPr>
                                  <w:rFonts w:ascii="Calibri"/>
                                  <w:color w:val="585858"/>
                                  <w:spacing w:val="-8"/>
                                  <w:sz w:val="28"/>
                                </w:rPr>
                                <w:t xml:space="preserve"> </w:t>
                              </w:r>
                              <w:r>
                                <w:rPr>
                                  <w:rFonts w:ascii="Calibri"/>
                                  <w:color w:val="585858"/>
                                  <w:spacing w:val="-2"/>
                                  <w:sz w:val="28"/>
                                </w:rPr>
                                <w:t>Groups</w:t>
                              </w:r>
                            </w:p>
                          </w:txbxContent>
                        </wps:txbx>
                        <wps:bodyPr wrap="square" lIns="0" tIns="0" rIns="0" bIns="0" rtlCol="0">
                          <a:noAutofit/>
                        </wps:bodyPr>
                      </wps:wsp>
                      <wps:wsp>
                        <wps:cNvPr id="249" name="Textbox 249"/>
                        <wps:cNvSpPr txBox="1"/>
                        <wps:spPr>
                          <a:xfrm>
                            <a:off x="129730" y="422592"/>
                            <a:ext cx="210820" cy="114300"/>
                          </a:xfrm>
                          <a:prstGeom prst="rect">
                            <a:avLst/>
                          </a:prstGeom>
                        </wps:spPr>
                        <wps:txbx>
                          <w:txbxContent>
                            <w:p w14:paraId="2D81B514" w14:textId="77777777" w:rsidR="00112D49" w:rsidRDefault="00DC3A48">
                              <w:pPr>
                                <w:spacing w:line="180" w:lineRule="exact"/>
                                <w:rPr>
                                  <w:rFonts w:ascii="Calibri"/>
                                  <w:sz w:val="18"/>
                                </w:rPr>
                              </w:pPr>
                              <w:r>
                                <w:rPr>
                                  <w:rFonts w:ascii="Calibri"/>
                                  <w:color w:val="585858"/>
                                  <w:spacing w:val="-5"/>
                                  <w:sz w:val="18"/>
                                </w:rPr>
                                <w:t>16%</w:t>
                              </w:r>
                            </w:p>
                          </w:txbxContent>
                        </wps:txbx>
                        <wps:bodyPr wrap="square" lIns="0" tIns="0" rIns="0" bIns="0" rtlCol="0">
                          <a:noAutofit/>
                        </wps:bodyPr>
                      </wps:wsp>
                      <wps:wsp>
                        <wps:cNvPr id="250" name="Textbox 250"/>
                        <wps:cNvSpPr txBox="1"/>
                        <wps:spPr>
                          <a:xfrm>
                            <a:off x="473519" y="544766"/>
                            <a:ext cx="210820" cy="114300"/>
                          </a:xfrm>
                          <a:prstGeom prst="rect">
                            <a:avLst/>
                          </a:prstGeom>
                        </wps:spPr>
                        <wps:txbx>
                          <w:txbxContent>
                            <w:p w14:paraId="50D1A2E1" w14:textId="77777777" w:rsidR="00112D49" w:rsidRDefault="00DC3A48">
                              <w:pPr>
                                <w:spacing w:line="180" w:lineRule="exact"/>
                                <w:rPr>
                                  <w:rFonts w:ascii="Calibri"/>
                                  <w:sz w:val="18"/>
                                </w:rPr>
                              </w:pPr>
                              <w:r>
                                <w:rPr>
                                  <w:rFonts w:ascii="Calibri"/>
                                  <w:color w:val="404040"/>
                                  <w:spacing w:val="-5"/>
                                  <w:sz w:val="18"/>
                                </w:rPr>
                                <w:t>14%</w:t>
                              </w:r>
                            </w:p>
                          </w:txbxContent>
                        </wps:txbx>
                        <wps:bodyPr wrap="square" lIns="0" tIns="0" rIns="0" bIns="0" rtlCol="0">
                          <a:noAutofit/>
                        </wps:bodyPr>
                      </wps:wsp>
                      <wps:wsp>
                        <wps:cNvPr id="251" name="Textbox 251"/>
                        <wps:cNvSpPr txBox="1"/>
                        <wps:spPr>
                          <a:xfrm>
                            <a:off x="129730" y="736790"/>
                            <a:ext cx="210820" cy="1372235"/>
                          </a:xfrm>
                          <a:prstGeom prst="rect">
                            <a:avLst/>
                          </a:prstGeom>
                        </wps:spPr>
                        <wps:txbx>
                          <w:txbxContent>
                            <w:p w14:paraId="7C5B57B6" w14:textId="77777777" w:rsidR="00112D49" w:rsidRDefault="00DC3A48">
                              <w:pPr>
                                <w:spacing w:line="183" w:lineRule="exact"/>
                                <w:rPr>
                                  <w:rFonts w:ascii="Calibri"/>
                                  <w:sz w:val="18"/>
                                </w:rPr>
                              </w:pPr>
                              <w:r>
                                <w:rPr>
                                  <w:rFonts w:ascii="Calibri"/>
                                  <w:color w:val="585858"/>
                                  <w:spacing w:val="-5"/>
                                  <w:sz w:val="18"/>
                                </w:rPr>
                                <w:t>14%</w:t>
                              </w:r>
                            </w:p>
                            <w:p w14:paraId="5740CA64" w14:textId="77777777" w:rsidR="00112D49" w:rsidRDefault="00112D49">
                              <w:pPr>
                                <w:spacing w:before="55"/>
                                <w:rPr>
                                  <w:rFonts w:ascii="Calibri"/>
                                  <w:sz w:val="18"/>
                                </w:rPr>
                              </w:pPr>
                            </w:p>
                            <w:p w14:paraId="6BA1401B" w14:textId="77777777" w:rsidR="00112D49" w:rsidRDefault="00DC3A48">
                              <w:pPr>
                                <w:spacing w:before="1"/>
                                <w:rPr>
                                  <w:rFonts w:ascii="Calibri"/>
                                  <w:sz w:val="18"/>
                                </w:rPr>
                              </w:pPr>
                              <w:r>
                                <w:rPr>
                                  <w:rFonts w:ascii="Calibri"/>
                                  <w:color w:val="585858"/>
                                  <w:spacing w:val="-5"/>
                                  <w:sz w:val="18"/>
                                </w:rPr>
                                <w:t>12%</w:t>
                              </w:r>
                            </w:p>
                            <w:p w14:paraId="24254D96" w14:textId="77777777" w:rsidR="00112D49" w:rsidRDefault="00112D49">
                              <w:pPr>
                                <w:spacing w:before="55"/>
                                <w:rPr>
                                  <w:rFonts w:ascii="Calibri"/>
                                  <w:sz w:val="18"/>
                                </w:rPr>
                              </w:pPr>
                            </w:p>
                            <w:p w14:paraId="461E3E0C" w14:textId="77777777" w:rsidR="00112D49" w:rsidRDefault="00DC3A48">
                              <w:pPr>
                                <w:rPr>
                                  <w:rFonts w:ascii="Calibri"/>
                                  <w:sz w:val="18"/>
                                </w:rPr>
                              </w:pPr>
                              <w:r>
                                <w:rPr>
                                  <w:rFonts w:ascii="Calibri"/>
                                  <w:color w:val="585858"/>
                                  <w:spacing w:val="-5"/>
                                  <w:sz w:val="18"/>
                                </w:rPr>
                                <w:t>10%</w:t>
                              </w:r>
                            </w:p>
                            <w:p w14:paraId="113F21F0" w14:textId="77777777" w:rsidR="00112D49" w:rsidRDefault="00112D49">
                              <w:pPr>
                                <w:spacing w:before="56"/>
                                <w:rPr>
                                  <w:rFonts w:ascii="Calibri"/>
                                  <w:sz w:val="18"/>
                                </w:rPr>
                              </w:pPr>
                            </w:p>
                            <w:p w14:paraId="3E05A3EB" w14:textId="77777777" w:rsidR="00112D49" w:rsidRDefault="00DC3A48">
                              <w:pPr>
                                <w:ind w:left="91"/>
                                <w:rPr>
                                  <w:rFonts w:ascii="Calibri"/>
                                  <w:sz w:val="18"/>
                                </w:rPr>
                              </w:pPr>
                              <w:r>
                                <w:rPr>
                                  <w:rFonts w:ascii="Calibri"/>
                                  <w:color w:val="585858"/>
                                  <w:spacing w:val="-5"/>
                                  <w:sz w:val="18"/>
                                </w:rPr>
                                <w:t>8%</w:t>
                              </w:r>
                            </w:p>
                            <w:p w14:paraId="796E3CE5" w14:textId="77777777" w:rsidR="00112D49" w:rsidRDefault="00112D49">
                              <w:pPr>
                                <w:spacing w:before="55"/>
                                <w:rPr>
                                  <w:rFonts w:ascii="Calibri"/>
                                  <w:sz w:val="18"/>
                                </w:rPr>
                              </w:pPr>
                            </w:p>
                            <w:p w14:paraId="152304D2" w14:textId="77777777" w:rsidR="00112D49" w:rsidRDefault="00DC3A48">
                              <w:pPr>
                                <w:spacing w:line="216" w:lineRule="exact"/>
                                <w:ind w:left="91"/>
                                <w:rPr>
                                  <w:rFonts w:ascii="Calibri"/>
                                  <w:sz w:val="18"/>
                                </w:rPr>
                              </w:pPr>
                              <w:r>
                                <w:rPr>
                                  <w:rFonts w:ascii="Calibri"/>
                                  <w:color w:val="585858"/>
                                  <w:spacing w:val="-5"/>
                                  <w:sz w:val="18"/>
                                </w:rPr>
                                <w:t>6%</w:t>
                              </w:r>
                            </w:p>
                          </w:txbxContent>
                        </wps:txbx>
                        <wps:bodyPr wrap="square" lIns="0" tIns="0" rIns="0" bIns="0" rtlCol="0">
                          <a:noAutofit/>
                        </wps:bodyPr>
                      </wps:wsp>
                      <wps:wsp>
                        <wps:cNvPr id="252" name="Textbox 252"/>
                        <wps:cNvSpPr txBox="1"/>
                        <wps:spPr>
                          <a:xfrm>
                            <a:off x="782256" y="1951418"/>
                            <a:ext cx="152400" cy="114300"/>
                          </a:xfrm>
                          <a:prstGeom prst="rect">
                            <a:avLst/>
                          </a:prstGeom>
                        </wps:spPr>
                        <wps:txbx>
                          <w:txbxContent>
                            <w:p w14:paraId="784065E8" w14:textId="77777777" w:rsidR="00112D49" w:rsidRDefault="00DC3A48">
                              <w:pPr>
                                <w:spacing w:line="180" w:lineRule="exact"/>
                                <w:rPr>
                                  <w:rFonts w:ascii="Calibri"/>
                                  <w:sz w:val="18"/>
                                </w:rPr>
                              </w:pPr>
                              <w:r>
                                <w:rPr>
                                  <w:rFonts w:ascii="Calibri"/>
                                  <w:color w:val="404040"/>
                                  <w:spacing w:val="-5"/>
                                  <w:sz w:val="18"/>
                                </w:rPr>
                                <w:t>6%</w:t>
                              </w:r>
                            </w:p>
                          </w:txbxContent>
                        </wps:txbx>
                        <wps:bodyPr wrap="square" lIns="0" tIns="0" rIns="0" bIns="0" rtlCol="0">
                          <a:noAutofit/>
                        </wps:bodyPr>
                      </wps:wsp>
                      <wps:wsp>
                        <wps:cNvPr id="253" name="Textbox 253"/>
                        <wps:cNvSpPr txBox="1"/>
                        <wps:spPr>
                          <a:xfrm>
                            <a:off x="1062164" y="2007552"/>
                            <a:ext cx="712470" cy="124460"/>
                          </a:xfrm>
                          <a:prstGeom prst="rect">
                            <a:avLst/>
                          </a:prstGeom>
                        </wps:spPr>
                        <wps:txbx>
                          <w:txbxContent>
                            <w:p w14:paraId="5F311024" w14:textId="77777777" w:rsidR="00112D49" w:rsidRDefault="00DC3A48">
                              <w:pPr>
                                <w:tabs>
                                  <w:tab w:val="left" w:pos="440"/>
                                  <w:tab w:val="left" w:pos="881"/>
                                </w:tabs>
                                <w:spacing w:line="195" w:lineRule="exact"/>
                                <w:rPr>
                                  <w:rFonts w:ascii="Calibri"/>
                                  <w:sz w:val="18"/>
                                </w:rPr>
                              </w:pPr>
                              <w:r>
                                <w:rPr>
                                  <w:rFonts w:ascii="Calibri"/>
                                  <w:color w:val="404040"/>
                                  <w:spacing w:val="-5"/>
                                  <w:sz w:val="18"/>
                                </w:rPr>
                                <w:t>5%</w:t>
                              </w:r>
                              <w:r>
                                <w:rPr>
                                  <w:rFonts w:ascii="Calibri"/>
                                  <w:color w:val="404040"/>
                                  <w:sz w:val="18"/>
                                </w:rPr>
                                <w:tab/>
                              </w:r>
                              <w:r>
                                <w:rPr>
                                  <w:rFonts w:ascii="Calibri"/>
                                  <w:color w:val="404040"/>
                                  <w:spacing w:val="-5"/>
                                  <w:sz w:val="18"/>
                                </w:rPr>
                                <w:t>5%</w:t>
                              </w:r>
                              <w:r>
                                <w:rPr>
                                  <w:rFonts w:ascii="Calibri"/>
                                  <w:color w:val="404040"/>
                                  <w:sz w:val="18"/>
                                </w:rPr>
                                <w:tab/>
                              </w:r>
                              <w:r>
                                <w:rPr>
                                  <w:rFonts w:ascii="Calibri"/>
                                  <w:color w:val="404040"/>
                                  <w:spacing w:val="-5"/>
                                  <w:position w:val="2"/>
                                  <w:sz w:val="18"/>
                                </w:rPr>
                                <w:t>5%</w:t>
                              </w:r>
                            </w:p>
                          </w:txbxContent>
                        </wps:txbx>
                        <wps:bodyPr wrap="square" lIns="0" tIns="0" rIns="0" bIns="0" rtlCol="0">
                          <a:noAutofit/>
                        </wps:bodyPr>
                      </wps:wsp>
                      <wps:wsp>
                        <wps:cNvPr id="254" name="Textbox 254"/>
                        <wps:cNvSpPr txBox="1"/>
                        <wps:spPr>
                          <a:xfrm>
                            <a:off x="1901507" y="2015172"/>
                            <a:ext cx="152400" cy="114300"/>
                          </a:xfrm>
                          <a:prstGeom prst="rect">
                            <a:avLst/>
                          </a:prstGeom>
                        </wps:spPr>
                        <wps:txbx>
                          <w:txbxContent>
                            <w:p w14:paraId="104B11A7"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55" name="Textbox 255"/>
                        <wps:cNvSpPr txBox="1"/>
                        <wps:spPr>
                          <a:xfrm>
                            <a:off x="2181288" y="1961197"/>
                            <a:ext cx="152400" cy="114300"/>
                          </a:xfrm>
                          <a:prstGeom prst="rect">
                            <a:avLst/>
                          </a:prstGeom>
                        </wps:spPr>
                        <wps:txbx>
                          <w:txbxContent>
                            <w:p w14:paraId="7883F53B"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56" name="Textbox 256"/>
                        <wps:cNvSpPr txBox="1"/>
                        <wps:spPr>
                          <a:xfrm>
                            <a:off x="3580066" y="1930082"/>
                            <a:ext cx="432434" cy="130175"/>
                          </a:xfrm>
                          <a:prstGeom prst="rect">
                            <a:avLst/>
                          </a:prstGeom>
                        </wps:spPr>
                        <wps:txbx>
                          <w:txbxContent>
                            <w:p w14:paraId="027B6501" w14:textId="77777777" w:rsidR="00112D49" w:rsidRDefault="00DC3A48">
                              <w:pPr>
                                <w:tabs>
                                  <w:tab w:val="left" w:pos="440"/>
                                </w:tabs>
                                <w:spacing w:line="203" w:lineRule="exact"/>
                                <w:rPr>
                                  <w:rFonts w:ascii="Calibri"/>
                                  <w:sz w:val="18"/>
                                </w:rPr>
                              </w:pPr>
                              <w:r>
                                <w:rPr>
                                  <w:rFonts w:ascii="Calibri"/>
                                  <w:color w:val="404040"/>
                                  <w:spacing w:val="-5"/>
                                  <w:position w:val="-1"/>
                                  <w:sz w:val="18"/>
                                </w:rPr>
                                <w:t>6%</w:t>
                              </w:r>
                              <w:r>
                                <w:rPr>
                                  <w:rFonts w:ascii="Calibri"/>
                                  <w:color w:val="404040"/>
                                  <w:position w:val="-1"/>
                                  <w:sz w:val="18"/>
                                </w:rPr>
                                <w:tab/>
                              </w:r>
                              <w:r>
                                <w:rPr>
                                  <w:rFonts w:ascii="Calibri"/>
                                  <w:color w:val="404040"/>
                                  <w:spacing w:val="-5"/>
                                  <w:sz w:val="18"/>
                                </w:rPr>
                                <w:t>6%</w:t>
                              </w:r>
                            </w:p>
                          </w:txbxContent>
                        </wps:txbx>
                        <wps:bodyPr wrap="square" lIns="0" tIns="0" rIns="0" bIns="0" rtlCol="0">
                          <a:noAutofit/>
                        </wps:bodyPr>
                      </wps:wsp>
                      <wps:wsp>
                        <wps:cNvPr id="257" name="Textbox 257"/>
                        <wps:cNvSpPr txBox="1"/>
                        <wps:spPr>
                          <a:xfrm>
                            <a:off x="2461196" y="2036508"/>
                            <a:ext cx="152400" cy="114300"/>
                          </a:xfrm>
                          <a:prstGeom prst="rect">
                            <a:avLst/>
                          </a:prstGeom>
                        </wps:spPr>
                        <wps:txbx>
                          <w:txbxContent>
                            <w:p w14:paraId="40E2905D"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58" name="Textbox 258"/>
                        <wps:cNvSpPr txBox="1"/>
                        <wps:spPr>
                          <a:xfrm>
                            <a:off x="4139628" y="1955355"/>
                            <a:ext cx="432434" cy="123825"/>
                          </a:xfrm>
                          <a:prstGeom prst="rect">
                            <a:avLst/>
                          </a:prstGeom>
                        </wps:spPr>
                        <wps:txbx>
                          <w:txbxContent>
                            <w:p w14:paraId="12D7CD16" w14:textId="77777777" w:rsidR="00112D49" w:rsidRDefault="00DC3A48">
                              <w:pPr>
                                <w:tabs>
                                  <w:tab w:val="left" w:pos="440"/>
                                </w:tabs>
                                <w:spacing w:line="195" w:lineRule="exact"/>
                                <w:rPr>
                                  <w:rFonts w:ascii="Calibri"/>
                                  <w:sz w:val="18"/>
                                </w:rPr>
                              </w:pPr>
                              <w:r>
                                <w:rPr>
                                  <w:rFonts w:ascii="Calibri"/>
                                  <w:color w:val="404040"/>
                                  <w:spacing w:val="-5"/>
                                  <w:position w:val="1"/>
                                  <w:sz w:val="18"/>
                                </w:rPr>
                                <w:t>5%</w:t>
                              </w:r>
                              <w:r>
                                <w:rPr>
                                  <w:rFonts w:ascii="Calibri"/>
                                  <w:color w:val="404040"/>
                                  <w:position w:val="1"/>
                                  <w:sz w:val="18"/>
                                </w:rPr>
                                <w:tab/>
                              </w:r>
                              <w:r>
                                <w:rPr>
                                  <w:rFonts w:ascii="Calibri"/>
                                  <w:color w:val="404040"/>
                                  <w:spacing w:val="-5"/>
                                  <w:sz w:val="18"/>
                                </w:rPr>
                                <w:t>5%</w:t>
                              </w:r>
                            </w:p>
                          </w:txbxContent>
                        </wps:txbx>
                        <wps:bodyPr wrap="square" lIns="0" tIns="0" rIns="0" bIns="0" rtlCol="0">
                          <a:noAutofit/>
                        </wps:bodyPr>
                      </wps:wsp>
                      <wps:wsp>
                        <wps:cNvPr id="259" name="Textbox 259"/>
                        <wps:cNvSpPr txBox="1"/>
                        <wps:spPr>
                          <a:xfrm>
                            <a:off x="2740977" y="2061527"/>
                            <a:ext cx="152400" cy="114300"/>
                          </a:xfrm>
                          <a:prstGeom prst="rect">
                            <a:avLst/>
                          </a:prstGeom>
                        </wps:spPr>
                        <wps:txbx>
                          <w:txbxContent>
                            <w:p w14:paraId="61ADF876"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0" name="Textbox 260"/>
                        <wps:cNvSpPr txBox="1"/>
                        <wps:spPr>
                          <a:xfrm>
                            <a:off x="3020758" y="2102040"/>
                            <a:ext cx="152400" cy="114300"/>
                          </a:xfrm>
                          <a:prstGeom prst="rect">
                            <a:avLst/>
                          </a:prstGeom>
                        </wps:spPr>
                        <wps:txbx>
                          <w:txbxContent>
                            <w:p w14:paraId="292A39E4"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1" name="Textbox 261"/>
                        <wps:cNvSpPr txBox="1"/>
                        <wps:spPr>
                          <a:xfrm>
                            <a:off x="3300285" y="2020887"/>
                            <a:ext cx="152400" cy="114300"/>
                          </a:xfrm>
                          <a:prstGeom prst="rect">
                            <a:avLst/>
                          </a:prstGeom>
                        </wps:spPr>
                        <wps:txbx>
                          <w:txbxContent>
                            <w:p w14:paraId="77D2CC09"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2" name="Textbox 262"/>
                        <wps:cNvSpPr txBox="1"/>
                        <wps:spPr>
                          <a:xfrm>
                            <a:off x="4699317" y="2011235"/>
                            <a:ext cx="152400" cy="114300"/>
                          </a:xfrm>
                          <a:prstGeom prst="rect">
                            <a:avLst/>
                          </a:prstGeom>
                        </wps:spPr>
                        <wps:txbx>
                          <w:txbxContent>
                            <w:p w14:paraId="793C399D"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3" name="Textbox 263"/>
                        <wps:cNvSpPr txBox="1"/>
                        <wps:spPr>
                          <a:xfrm>
                            <a:off x="4979098" y="2090483"/>
                            <a:ext cx="152400" cy="114300"/>
                          </a:xfrm>
                          <a:prstGeom prst="rect">
                            <a:avLst/>
                          </a:prstGeom>
                        </wps:spPr>
                        <wps:txbx>
                          <w:txbxContent>
                            <w:p w14:paraId="12387119"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4" name="Textbox 264"/>
                        <wps:cNvSpPr txBox="1"/>
                        <wps:spPr>
                          <a:xfrm>
                            <a:off x="187642" y="2308923"/>
                            <a:ext cx="152400" cy="114300"/>
                          </a:xfrm>
                          <a:prstGeom prst="rect">
                            <a:avLst/>
                          </a:prstGeom>
                        </wps:spPr>
                        <wps:txbx>
                          <w:txbxContent>
                            <w:p w14:paraId="2AF3350B" w14:textId="77777777" w:rsidR="00112D49" w:rsidRDefault="00DC3A48">
                              <w:pPr>
                                <w:spacing w:line="180" w:lineRule="exact"/>
                                <w:rPr>
                                  <w:rFonts w:ascii="Calibri"/>
                                  <w:sz w:val="18"/>
                                </w:rPr>
                              </w:pPr>
                              <w:r>
                                <w:rPr>
                                  <w:rFonts w:ascii="Calibri"/>
                                  <w:color w:val="585858"/>
                                  <w:spacing w:val="-5"/>
                                  <w:sz w:val="18"/>
                                </w:rPr>
                                <w:t>4%</w:t>
                              </w:r>
                            </w:p>
                          </w:txbxContent>
                        </wps:txbx>
                        <wps:bodyPr wrap="square" lIns="0" tIns="0" rIns="0" bIns="0" rtlCol="0">
                          <a:noAutofit/>
                        </wps:bodyPr>
                      </wps:wsp>
                      <wps:wsp>
                        <wps:cNvPr id="265" name="Textbox 265"/>
                        <wps:cNvSpPr txBox="1"/>
                        <wps:spPr>
                          <a:xfrm>
                            <a:off x="5258879" y="2380297"/>
                            <a:ext cx="152400" cy="114300"/>
                          </a:xfrm>
                          <a:prstGeom prst="rect">
                            <a:avLst/>
                          </a:prstGeom>
                        </wps:spPr>
                        <wps:txbx>
                          <w:txbxContent>
                            <w:p w14:paraId="66B456AE" w14:textId="77777777" w:rsidR="00112D49" w:rsidRDefault="00DC3A48">
                              <w:pPr>
                                <w:spacing w:line="180" w:lineRule="exact"/>
                                <w:rPr>
                                  <w:rFonts w:ascii="Calibri"/>
                                  <w:sz w:val="18"/>
                                </w:rPr>
                              </w:pPr>
                              <w:r>
                                <w:rPr>
                                  <w:rFonts w:ascii="Calibri"/>
                                  <w:color w:val="404040"/>
                                  <w:spacing w:val="-5"/>
                                  <w:sz w:val="18"/>
                                </w:rPr>
                                <w:t>3%</w:t>
                              </w:r>
                            </w:p>
                          </w:txbxContent>
                        </wps:txbx>
                        <wps:bodyPr wrap="square" lIns="0" tIns="0" rIns="0" bIns="0" rtlCol="0">
                          <a:noAutofit/>
                        </wps:bodyPr>
                      </wps:wsp>
                      <wps:wsp>
                        <wps:cNvPr id="266" name="Textbox 266"/>
                        <wps:cNvSpPr txBox="1"/>
                        <wps:spPr>
                          <a:xfrm>
                            <a:off x="187642" y="2623248"/>
                            <a:ext cx="152400" cy="114300"/>
                          </a:xfrm>
                          <a:prstGeom prst="rect">
                            <a:avLst/>
                          </a:prstGeom>
                        </wps:spPr>
                        <wps:txbx>
                          <w:txbxContent>
                            <w:p w14:paraId="362D8192" w14:textId="77777777" w:rsidR="00112D49" w:rsidRDefault="00DC3A48">
                              <w:pPr>
                                <w:spacing w:line="180" w:lineRule="exact"/>
                                <w:rPr>
                                  <w:rFonts w:ascii="Calibri"/>
                                  <w:sz w:val="18"/>
                                </w:rPr>
                              </w:pPr>
                              <w:r>
                                <w:rPr>
                                  <w:rFonts w:ascii="Calibri"/>
                                  <w:color w:val="585858"/>
                                  <w:spacing w:val="-5"/>
                                  <w:sz w:val="18"/>
                                </w:rPr>
                                <w:t>2%</w:t>
                              </w:r>
                            </w:p>
                          </w:txbxContent>
                        </wps:txbx>
                        <wps:bodyPr wrap="square" lIns="0" tIns="0" rIns="0" bIns="0" rtlCol="0">
                          <a:noAutofit/>
                        </wps:bodyPr>
                      </wps:wsp>
                      <wps:wsp>
                        <wps:cNvPr id="267" name="Textbox 267"/>
                        <wps:cNvSpPr txBox="1"/>
                        <wps:spPr>
                          <a:xfrm>
                            <a:off x="5538660" y="2792031"/>
                            <a:ext cx="152400" cy="114300"/>
                          </a:xfrm>
                          <a:prstGeom prst="rect">
                            <a:avLst/>
                          </a:prstGeom>
                        </wps:spPr>
                        <wps:txbx>
                          <w:txbxContent>
                            <w:p w14:paraId="7B68B20F" w14:textId="77777777" w:rsidR="00112D49" w:rsidRDefault="00DC3A48">
                              <w:pPr>
                                <w:spacing w:line="180" w:lineRule="exact"/>
                                <w:rPr>
                                  <w:rFonts w:ascii="Calibri"/>
                                  <w:sz w:val="18"/>
                                </w:rPr>
                              </w:pPr>
                              <w:r>
                                <w:rPr>
                                  <w:rFonts w:ascii="Calibri"/>
                                  <w:color w:val="404040"/>
                                  <w:spacing w:val="-5"/>
                                  <w:sz w:val="18"/>
                                </w:rPr>
                                <w:t>0%</w:t>
                              </w:r>
                            </w:p>
                          </w:txbxContent>
                        </wps:txbx>
                        <wps:bodyPr wrap="square" lIns="0" tIns="0" rIns="0" bIns="0" rtlCol="0">
                          <a:noAutofit/>
                        </wps:bodyPr>
                      </wps:wsp>
                      <wps:wsp>
                        <wps:cNvPr id="268" name="Textbox 268"/>
                        <wps:cNvSpPr txBox="1"/>
                        <wps:spPr>
                          <a:xfrm>
                            <a:off x="5818568" y="2815272"/>
                            <a:ext cx="152400" cy="114300"/>
                          </a:xfrm>
                          <a:prstGeom prst="rect">
                            <a:avLst/>
                          </a:prstGeom>
                        </wps:spPr>
                        <wps:txbx>
                          <w:txbxContent>
                            <w:p w14:paraId="3120636B" w14:textId="77777777" w:rsidR="00112D49" w:rsidRDefault="00DC3A48">
                              <w:pPr>
                                <w:spacing w:line="180" w:lineRule="exact"/>
                                <w:rPr>
                                  <w:rFonts w:ascii="Calibri"/>
                                  <w:sz w:val="18"/>
                                </w:rPr>
                              </w:pPr>
                              <w:r>
                                <w:rPr>
                                  <w:rFonts w:ascii="Calibri"/>
                                  <w:color w:val="404040"/>
                                  <w:spacing w:val="-5"/>
                                  <w:sz w:val="18"/>
                                </w:rPr>
                                <w:t>0%</w:t>
                              </w:r>
                            </w:p>
                          </w:txbxContent>
                        </wps:txbx>
                        <wps:bodyPr wrap="square" lIns="0" tIns="0" rIns="0" bIns="0" rtlCol="0">
                          <a:noAutofit/>
                        </wps:bodyPr>
                      </wps:wsp>
                      <wps:wsp>
                        <wps:cNvPr id="269" name="Textbox 269"/>
                        <wps:cNvSpPr txBox="1"/>
                        <wps:spPr>
                          <a:xfrm>
                            <a:off x="187642" y="2937827"/>
                            <a:ext cx="152400" cy="114300"/>
                          </a:xfrm>
                          <a:prstGeom prst="rect">
                            <a:avLst/>
                          </a:prstGeom>
                        </wps:spPr>
                        <wps:txbx>
                          <w:txbxContent>
                            <w:p w14:paraId="16F06A35" w14:textId="77777777" w:rsidR="00112D49" w:rsidRDefault="00DC3A48">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g:wgp>
                  </a:graphicData>
                </a:graphic>
              </wp:inline>
            </w:drawing>
          </mc:Choice>
          <mc:Fallback>
            <w:pict>
              <v:group w14:anchorId="4627E255" id="Group 223" o:spid="_x0000_s1088" style="width:486pt;height:290.45pt;mso-position-horizontal-relative:char;mso-position-vertical-relative:line" coordsize="61722,3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">
                <v:shape id="Graphic 224" o:spid="_x0000_s1089" style="position:absolute;left:4330;top:4758;width:55949;height:22009;visibility:visible;mso-wrap-style:square;v-text-anchor:top" coordsize="5594985,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" path="m,2200529r96012,em184403,2200529r192025,em463295,2200529r192024,em743712,2200529r192024,em1022604,2200529r192024,em1303020,2200529r192024,em1581912,2200529r192024,em1862328,2200529r192024,em2141220,2200529r192024,em2421635,2200529r192025,em2702052,2200529r192024,em2980944,2200529r192024,em3261359,2200529r192024,em3540252,2200529r192024,em3820668,2200529r192024,em4099559,2200529r192024,em4379976,2200529r192024,em4658868,2200529r192024,em4939283,2200529r655448,em2141220,1886584r192024,em2421635,1886584r192025,em2702052,1886584r192024,em,1886584r96012,em2980944,1886584r192024,em184403,1886584r192025,em3261359,1886584r192024,em463295,1886584r192024,em3540252,1886584r192024,em743712,1886584r192024,em3820668,1886584r192024,em1022604,1886584r192024,em4099559,1886584r192024,em1303020,1886584r192024,em4379976,1886584r192024,em1581912,1886584r192024,em4658868,1886584r935863,em1862328,1886584r192024,em,1571116r96012,em184403,1571116r5410328,em,1257173r96012,em184403,1257173r5410328,em,943228r96012,em184403,943228r5410328,em,629284r96012,em184403,629284r5410328,em,313816r96012,em184403,313816r5410328,em,l5594731,e" filled="f" strokecolor="#d9d9d9">
                  <v:path arrowok="t"/>
                </v:shape>
                <v:shape id="Graphic 225" o:spid="_x0000_s1090" style="position:absolute;left:5290;top:7195;width:54025;height:22714;visibility:visible;mso-wrap-style:square;v-text-anchor:top" coordsize="540258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" path="m88392,l,,,2271141r88392,l88392,xem367284,1405128r-86868,l280416,2271141r86868,l367284,1405128xem647700,1470660r-88392,l559308,2271141r88392,l647700,1470660xem926592,1470660r-86868,l839724,2271141r86868,l926592,1470660xem1207008,1461516r-88392,l1118616,2271141r88392,l1207008,1461516xem1485900,1469136r-86868,l1399032,2271141r86868,l1485900,1469136xem1766316,1415796r-88392,l1677924,2271141r88392,l1766316,1415796xem2045208,1490472r-86868,l1958340,2271141r86868,l2045208,1490472xem2325624,1516380r-88392,l2237232,2271141r88392,l2325624,1516380xem2606040,1556004r-88392,l2517648,2271141r88392,l2606040,1556004xem2884932,1475232r-86868,l2798064,2271141r86868,l2884932,1475232xem3165348,1400556r-88392,l3076956,2271141r88392,l3165348,1400556xem3444240,1383792r-86868,l3357372,2271141r86868,l3444240,1383792xem3724656,1409700r-88392,l3636264,2271141r88392,l3724656,1409700xem4003548,1418844r-86868,l3916680,2271141r86868,l4003548,1418844xem4283964,1466088r-88392,l4195572,2271141r88392,l4283964,1466088xem4562856,1545336r-86868,l4475988,2271141r86868,l4562856,1545336xem4843272,1834896r-88392,l4754880,2271141r88392,l4843272,1834896xem5123688,2246376r-88392,l5035296,2271141r88392,l5123688,2246376xem5402580,2269236r-86868,l5315712,2271141r86868,l5402580,2269236xe" fillcolor="#4471c4" stroked="f">
                  <v:path arrowok="t"/>
                </v:shape>
                <v:shape id="Graphic 226" o:spid="_x0000_s1091" style="position:absolute;left:4330;top:29906;width:55949;height:13;visibility:visible;mso-wrap-style:square;v-text-anchor:top" coordsize="5594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" path="m,l5594731,e" filled="f" strokecolor="#d9d9d9">
                  <v:path arrowok="t"/>
                </v:shape>
                <v:shape id="Image 227" o:spid="_x0000_s1092" type="#_x0000_t75" style="position:absolute;left:1220;top:31282;width:451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">
                  <v:imagedata r:id="rId95" o:title=""/>
                </v:shape>
                <v:shape id="Image 228" o:spid="_x0000_s1093" type="#_x0000_t75" style="position:absolute;left:8033;top:31040;width:71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">
                  <v:imagedata r:id="rId96" o:title=""/>
                </v:shape>
                <v:shape id="Image 229" o:spid="_x0000_s1094" type="#_x0000_t75" style="position:absolute;left:10774;top:31022;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">
                  <v:imagedata r:id="rId97" o:title=""/>
                </v:shape>
                <v:shape id="Image 230" o:spid="_x0000_s1095" type="#_x0000_t75" style="position:absolute;left:13571;top:31021;width:692;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">
                  <v:imagedata r:id="rId98" o:title=""/>
                </v:shape>
                <v:shape id="Graphic 231" o:spid="_x0000_s1096" style="position:absolute;left:16491;top:30991;width:597;height:673;visibility:visible;mso-wrap-style:square;v-text-anchor:top" coordsize="596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" path="m9906,l9017,,8636,254,7620,762,5587,2412r-888,763l3048,4825r-636,762l1778,6223r-508,635l508,7874,254,8382,127,8890,,9271r,1143l12700,59690r254,508l13081,60706r127,381l13462,61595r127,380l14097,62737r381,509l15240,64008r381,508l16764,65659r1016,762l18161,66802r507,127l19050,66929r381,127l19685,66929r381,-127l20574,66548,30988,56134r-11303,l8128,11811r13715,-127l10414,254,9906,xem55418,45339r-13635,l52578,56007r127,254l52959,56387r253,l53467,56515r254,-128l54483,56134r381,-254l56515,54610r635,-635l57785,53212r508,-507l59055,51689r507,-762l59690,50546r,-889l59562,49403r-253,-128l55418,45339xem21843,11684r-13715,l36195,39750,19685,56134r11303,l41783,45339r13635,l48641,38481r5588,-5588l43053,32893,21843,11684xem49784,26543r-635,127l48768,27178r-5715,5715l54229,32893r635,-635l54991,31623r-508,-1524l50546,26797r-762,-254xe" fillcolor="#585858" stroked="f">
                  <v:path arrowok="t"/>
                </v:shape>
                <v:shape id="Image 232" o:spid="_x0000_s1097" type="#_x0000_t75" style="position:absolute;left:19145;top:30975;width:7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">
                  <v:imagedata r:id="rId99" o:title=""/>
                </v:shape>
                <v:shape id="Image 233" o:spid="_x0000_s1098" type="#_x0000_t75" style="position:absolute;left:22022;top:30963;width:64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">
                  <v:imagedata r:id="rId100" o:title=""/>
                </v:shape>
                <v:shape id="Graphic 234" o:spid="_x0000_s1099" style="position:absolute;left:24711;top:30934;width:635;height:768;visibility:visible;mso-wrap-style:square;v-text-anchor:top" coordsize="63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" path="m31750,r-763,381l30352,1143,254,31114r5080,6350l5969,37337,30987,12319,55372,75819r508,635l56134,76581r762,-127l63119,69723r,-762l38226,5842,32893,126,31750,xe" fillcolor="#585858" stroked="f">
                  <v:path arrowok="t"/>
                </v:shape>
                <v:shape id="Image 235" o:spid="_x0000_s1100" type="#_x0000_t75" style="position:absolute;left:27578;top:30998;width:697;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">
                  <v:imagedata r:id="rId101" o:title=""/>
                </v:shape>
                <v:shape id="Image 236" o:spid="_x0000_s1101" type="#_x0000_t75" style="position:absolute;left:30371;top:31015;width:64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">
                  <v:imagedata r:id="rId102" o:title=""/>
                </v:shape>
                <v:shape id="Image 237" o:spid="_x0000_s1102" type="#_x0000_t75" style="position:absolute;left:32800;top:31003;width:104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">
                  <v:imagedata r:id="rId103" o:title=""/>
                </v:shape>
                <v:shape id="Image 238" o:spid="_x0000_s1103" type="#_x0000_t75" style="position:absolute;left:35598;top:31040;width:111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">
                  <v:imagedata r:id="rId104" o:title=""/>
                </v:shape>
                <v:shape id="Image 239" o:spid="_x0000_s1104" type="#_x0000_t75" style="position:absolute;left:38395;top:31022;width:1119;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">
                  <v:imagedata r:id="rId105" o:title=""/>
                </v:shape>
                <v:shape id="Image 240" o:spid="_x0000_s1105" type="#_x0000_t75" style="position:absolute;left:41194;top:31021;width:104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">
                  <v:imagedata r:id="rId106" o:title=""/>
                </v:shape>
                <v:shape id="Image 241" o:spid="_x0000_s1106" type="#_x0000_t75" style="position:absolute;left:43989;top:30991;width:1072;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">
                  <v:imagedata r:id="rId107" o:title=""/>
                </v:shape>
                <v:shape id="Image 242" o:spid="_x0000_s1107" type="#_x0000_t75" style="position:absolute;left:46788;top:30975;width:1038;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">
                  <v:imagedata r:id="rId108" o:title=""/>
                </v:shape>
                <v:shape id="Image 243" o:spid="_x0000_s1108" type="#_x0000_t75" style="position:absolute;left:49585;top:30963;width:105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">
                  <v:imagedata r:id="rId109" o:title=""/>
                </v:shape>
                <v:shape id="Image 244" o:spid="_x0000_s1109" type="#_x0000_t75" style="position:absolute;left:52381;top:30934;width:932;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">
                  <v:imagedata r:id="rId110" o:title=""/>
                </v:shape>
                <v:shape id="Image 245" o:spid="_x0000_s1110" type="#_x0000_t75" style="position:absolute;left:55180;top:30998;width:10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">
                  <v:imagedata r:id="rId111" o:title=""/>
                </v:shape>
                <v:shape id="Image 246" o:spid="_x0000_s1111" type="#_x0000_t75" style="position:absolute;left:57976;top:31015;width:101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">
                  <v:imagedata r:id="rId112" o:title=""/>
                </v:shape>
                <v:shape id="Graphic 247" o:spid="_x0000_s1112" style="position:absolute;left:47;top:47;width:61627;height:36792;visibility:visible;mso-wrap-style:square;v-text-anchor:top" coordsize="6162675,3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" path="m,3679190r6162675,l6162675,,,,,3679190xe" filled="f" strokecolor="#d9d9d9">
                  <v:path arrowok="t"/>
                </v:shape>
                <v:shape id="Textbox 248" o:spid="_x0000_s1113" type="#_x0000_t202" style="position:absolute;left:17616;top:1355;width:2662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D21B3E4" w14:textId="77777777" w:rsidR="00112D49" w:rsidRDefault="00DC3A48">
                        <w:pPr>
                          <w:spacing w:line="281" w:lineRule="exact"/>
                          <w:rPr>
                            <w:rFonts w:ascii="Calibri"/>
                            <w:sz w:val="28"/>
                          </w:rPr>
                        </w:pPr>
                        <w:r>
                          <w:rPr>
                            <w:rFonts w:ascii="Calibri"/>
                            <w:color w:val="585858"/>
                            <w:sz w:val="28"/>
                          </w:rPr>
                          <w:t>Victims</w:t>
                        </w:r>
                        <w:r>
                          <w:rPr>
                            <w:rFonts w:ascii="Calibri"/>
                            <w:color w:val="585858"/>
                            <w:spacing w:val="-8"/>
                            <w:sz w:val="28"/>
                          </w:rPr>
                          <w:t xml:space="preserve"> </w:t>
                        </w:r>
                        <w:r>
                          <w:rPr>
                            <w:rFonts w:ascii="Calibri"/>
                            <w:color w:val="585858"/>
                            <w:sz w:val="28"/>
                          </w:rPr>
                          <w:t>by</w:t>
                        </w:r>
                        <w:r>
                          <w:rPr>
                            <w:rFonts w:ascii="Calibri"/>
                            <w:color w:val="585858"/>
                            <w:spacing w:val="-6"/>
                            <w:sz w:val="28"/>
                          </w:rPr>
                          <w:t xml:space="preserve"> </w:t>
                        </w:r>
                        <w:r>
                          <w:rPr>
                            <w:rFonts w:ascii="Calibri"/>
                            <w:color w:val="585858"/>
                            <w:sz w:val="28"/>
                          </w:rPr>
                          <w:t>Percentage</w:t>
                        </w:r>
                        <w:r>
                          <w:rPr>
                            <w:rFonts w:ascii="Calibri"/>
                            <w:color w:val="585858"/>
                            <w:spacing w:val="-7"/>
                            <w:sz w:val="28"/>
                          </w:rPr>
                          <w:t xml:space="preserve"> </w:t>
                        </w:r>
                        <w:r>
                          <w:rPr>
                            <w:rFonts w:ascii="Calibri"/>
                            <w:color w:val="585858"/>
                            <w:sz w:val="28"/>
                          </w:rPr>
                          <w:t>of</w:t>
                        </w:r>
                        <w:r>
                          <w:rPr>
                            <w:rFonts w:ascii="Calibri"/>
                            <w:color w:val="585858"/>
                            <w:spacing w:val="-10"/>
                            <w:sz w:val="28"/>
                          </w:rPr>
                          <w:t xml:space="preserve"> </w:t>
                        </w:r>
                        <w:r>
                          <w:rPr>
                            <w:rFonts w:ascii="Calibri"/>
                            <w:color w:val="585858"/>
                            <w:sz w:val="28"/>
                          </w:rPr>
                          <w:t>Age</w:t>
                        </w:r>
                        <w:r>
                          <w:rPr>
                            <w:rFonts w:ascii="Calibri"/>
                            <w:color w:val="585858"/>
                            <w:spacing w:val="-8"/>
                            <w:sz w:val="28"/>
                          </w:rPr>
                          <w:t xml:space="preserve"> </w:t>
                        </w:r>
                        <w:r>
                          <w:rPr>
                            <w:rFonts w:ascii="Calibri"/>
                            <w:color w:val="585858"/>
                            <w:spacing w:val="-2"/>
                            <w:sz w:val="28"/>
                          </w:rPr>
                          <w:t>Groups</w:t>
                        </w:r>
                      </w:p>
                    </w:txbxContent>
                  </v:textbox>
                </v:shape>
                <v:shape id="Textbox 249" o:spid="_x0000_s1114" type="#_x0000_t202" style="position:absolute;left:1297;top:422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D81B514" w14:textId="77777777" w:rsidR="00112D49" w:rsidRDefault="00DC3A48">
                        <w:pPr>
                          <w:spacing w:line="180" w:lineRule="exact"/>
                          <w:rPr>
                            <w:rFonts w:ascii="Calibri"/>
                            <w:sz w:val="18"/>
                          </w:rPr>
                        </w:pPr>
                        <w:r>
                          <w:rPr>
                            <w:rFonts w:ascii="Calibri"/>
                            <w:color w:val="585858"/>
                            <w:spacing w:val="-5"/>
                            <w:sz w:val="18"/>
                          </w:rPr>
                          <w:t>16%</w:t>
                        </w:r>
                      </w:p>
                    </w:txbxContent>
                  </v:textbox>
                </v:shape>
                <v:shape id="Textbox 250" o:spid="_x0000_s1115" type="#_x0000_t202" style="position:absolute;left:4735;top:544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0D1A2E1" w14:textId="77777777" w:rsidR="00112D49" w:rsidRDefault="00DC3A48">
                        <w:pPr>
                          <w:spacing w:line="180" w:lineRule="exact"/>
                          <w:rPr>
                            <w:rFonts w:ascii="Calibri"/>
                            <w:sz w:val="18"/>
                          </w:rPr>
                        </w:pPr>
                        <w:r>
                          <w:rPr>
                            <w:rFonts w:ascii="Calibri"/>
                            <w:color w:val="404040"/>
                            <w:spacing w:val="-5"/>
                            <w:sz w:val="18"/>
                          </w:rPr>
                          <w:t>14%</w:t>
                        </w:r>
                      </w:p>
                    </w:txbxContent>
                  </v:textbox>
                </v:shape>
                <v:shape id="Textbox 251" o:spid="_x0000_s1116" type="#_x0000_t202" style="position:absolute;left:1297;top:7367;width:2108;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C5B57B6" w14:textId="77777777" w:rsidR="00112D49" w:rsidRDefault="00DC3A48">
                        <w:pPr>
                          <w:spacing w:line="183" w:lineRule="exact"/>
                          <w:rPr>
                            <w:rFonts w:ascii="Calibri"/>
                            <w:sz w:val="18"/>
                          </w:rPr>
                        </w:pPr>
                        <w:r>
                          <w:rPr>
                            <w:rFonts w:ascii="Calibri"/>
                            <w:color w:val="585858"/>
                            <w:spacing w:val="-5"/>
                            <w:sz w:val="18"/>
                          </w:rPr>
                          <w:t>14%</w:t>
                        </w:r>
                      </w:p>
                      <w:p w14:paraId="5740CA64" w14:textId="77777777" w:rsidR="00112D49" w:rsidRDefault="00112D49">
                        <w:pPr>
                          <w:spacing w:before="55"/>
                          <w:rPr>
                            <w:rFonts w:ascii="Calibri"/>
                            <w:sz w:val="18"/>
                          </w:rPr>
                        </w:pPr>
                      </w:p>
                      <w:p w14:paraId="6BA1401B" w14:textId="77777777" w:rsidR="00112D49" w:rsidRDefault="00DC3A48">
                        <w:pPr>
                          <w:spacing w:before="1"/>
                          <w:rPr>
                            <w:rFonts w:ascii="Calibri"/>
                            <w:sz w:val="18"/>
                          </w:rPr>
                        </w:pPr>
                        <w:r>
                          <w:rPr>
                            <w:rFonts w:ascii="Calibri"/>
                            <w:color w:val="585858"/>
                            <w:spacing w:val="-5"/>
                            <w:sz w:val="18"/>
                          </w:rPr>
                          <w:t>12%</w:t>
                        </w:r>
                      </w:p>
                      <w:p w14:paraId="24254D96" w14:textId="77777777" w:rsidR="00112D49" w:rsidRDefault="00112D49">
                        <w:pPr>
                          <w:spacing w:before="55"/>
                          <w:rPr>
                            <w:rFonts w:ascii="Calibri"/>
                            <w:sz w:val="18"/>
                          </w:rPr>
                        </w:pPr>
                      </w:p>
                      <w:p w14:paraId="461E3E0C" w14:textId="77777777" w:rsidR="00112D49" w:rsidRDefault="00DC3A48">
                        <w:pPr>
                          <w:rPr>
                            <w:rFonts w:ascii="Calibri"/>
                            <w:sz w:val="18"/>
                          </w:rPr>
                        </w:pPr>
                        <w:r>
                          <w:rPr>
                            <w:rFonts w:ascii="Calibri"/>
                            <w:color w:val="585858"/>
                            <w:spacing w:val="-5"/>
                            <w:sz w:val="18"/>
                          </w:rPr>
                          <w:t>10%</w:t>
                        </w:r>
                      </w:p>
                      <w:p w14:paraId="113F21F0" w14:textId="77777777" w:rsidR="00112D49" w:rsidRDefault="00112D49">
                        <w:pPr>
                          <w:spacing w:before="56"/>
                          <w:rPr>
                            <w:rFonts w:ascii="Calibri"/>
                            <w:sz w:val="18"/>
                          </w:rPr>
                        </w:pPr>
                      </w:p>
                      <w:p w14:paraId="3E05A3EB" w14:textId="77777777" w:rsidR="00112D49" w:rsidRDefault="00DC3A48">
                        <w:pPr>
                          <w:ind w:left="91"/>
                          <w:rPr>
                            <w:rFonts w:ascii="Calibri"/>
                            <w:sz w:val="18"/>
                          </w:rPr>
                        </w:pPr>
                        <w:r>
                          <w:rPr>
                            <w:rFonts w:ascii="Calibri"/>
                            <w:color w:val="585858"/>
                            <w:spacing w:val="-5"/>
                            <w:sz w:val="18"/>
                          </w:rPr>
                          <w:t>8%</w:t>
                        </w:r>
                      </w:p>
                      <w:p w14:paraId="796E3CE5" w14:textId="77777777" w:rsidR="00112D49" w:rsidRDefault="00112D49">
                        <w:pPr>
                          <w:spacing w:before="55"/>
                          <w:rPr>
                            <w:rFonts w:ascii="Calibri"/>
                            <w:sz w:val="18"/>
                          </w:rPr>
                        </w:pPr>
                      </w:p>
                      <w:p w14:paraId="152304D2" w14:textId="77777777" w:rsidR="00112D49" w:rsidRDefault="00DC3A48">
                        <w:pPr>
                          <w:spacing w:line="216" w:lineRule="exact"/>
                          <w:ind w:left="91"/>
                          <w:rPr>
                            <w:rFonts w:ascii="Calibri"/>
                            <w:sz w:val="18"/>
                          </w:rPr>
                        </w:pPr>
                        <w:r>
                          <w:rPr>
                            <w:rFonts w:ascii="Calibri"/>
                            <w:color w:val="585858"/>
                            <w:spacing w:val="-5"/>
                            <w:sz w:val="18"/>
                          </w:rPr>
                          <w:t>6%</w:t>
                        </w:r>
                      </w:p>
                    </w:txbxContent>
                  </v:textbox>
                </v:shape>
                <v:shape id="Textbox 252" o:spid="_x0000_s1117" type="#_x0000_t202" style="position:absolute;left:7822;top:1951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84065E8" w14:textId="77777777" w:rsidR="00112D49" w:rsidRDefault="00DC3A48">
                        <w:pPr>
                          <w:spacing w:line="180" w:lineRule="exact"/>
                          <w:rPr>
                            <w:rFonts w:ascii="Calibri"/>
                            <w:sz w:val="18"/>
                          </w:rPr>
                        </w:pPr>
                        <w:r>
                          <w:rPr>
                            <w:rFonts w:ascii="Calibri"/>
                            <w:color w:val="404040"/>
                            <w:spacing w:val="-5"/>
                            <w:sz w:val="18"/>
                          </w:rPr>
                          <w:t>6%</w:t>
                        </w:r>
                      </w:p>
                    </w:txbxContent>
                  </v:textbox>
                </v:shape>
                <v:shape id="Textbox 253" o:spid="_x0000_s1118" type="#_x0000_t202" style="position:absolute;left:10621;top:20075;width:712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F311024" w14:textId="77777777" w:rsidR="00112D49" w:rsidRDefault="00DC3A48">
                        <w:pPr>
                          <w:tabs>
                            <w:tab w:val="left" w:pos="440"/>
                            <w:tab w:val="left" w:pos="881"/>
                          </w:tabs>
                          <w:spacing w:line="195" w:lineRule="exact"/>
                          <w:rPr>
                            <w:rFonts w:ascii="Calibri"/>
                            <w:sz w:val="18"/>
                          </w:rPr>
                        </w:pPr>
                        <w:r>
                          <w:rPr>
                            <w:rFonts w:ascii="Calibri"/>
                            <w:color w:val="404040"/>
                            <w:spacing w:val="-5"/>
                            <w:sz w:val="18"/>
                          </w:rPr>
                          <w:t>5%</w:t>
                        </w:r>
                        <w:r>
                          <w:rPr>
                            <w:rFonts w:ascii="Calibri"/>
                            <w:color w:val="404040"/>
                            <w:sz w:val="18"/>
                          </w:rPr>
                          <w:tab/>
                        </w:r>
                        <w:r>
                          <w:rPr>
                            <w:rFonts w:ascii="Calibri"/>
                            <w:color w:val="404040"/>
                            <w:spacing w:val="-5"/>
                            <w:sz w:val="18"/>
                          </w:rPr>
                          <w:t>5%</w:t>
                        </w:r>
                        <w:r>
                          <w:rPr>
                            <w:rFonts w:ascii="Calibri"/>
                            <w:color w:val="404040"/>
                            <w:sz w:val="18"/>
                          </w:rPr>
                          <w:tab/>
                        </w:r>
                        <w:r>
                          <w:rPr>
                            <w:rFonts w:ascii="Calibri"/>
                            <w:color w:val="404040"/>
                            <w:spacing w:val="-5"/>
                            <w:position w:val="2"/>
                            <w:sz w:val="18"/>
                          </w:rPr>
                          <w:t>5%</w:t>
                        </w:r>
                      </w:p>
                    </w:txbxContent>
                  </v:textbox>
                </v:shape>
                <v:shape id="Textbox 254" o:spid="_x0000_s1119" type="#_x0000_t202" style="position:absolute;left:19015;top:2015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04B11A7"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55" o:spid="_x0000_s1120" type="#_x0000_t202" style="position:absolute;left:21812;top:1961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883F53B"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56" o:spid="_x0000_s1121" type="#_x0000_t202" style="position:absolute;left:35800;top:19300;width:432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27B6501" w14:textId="77777777" w:rsidR="00112D49" w:rsidRDefault="00DC3A48">
                        <w:pPr>
                          <w:tabs>
                            <w:tab w:val="left" w:pos="440"/>
                          </w:tabs>
                          <w:spacing w:line="203" w:lineRule="exact"/>
                          <w:rPr>
                            <w:rFonts w:ascii="Calibri"/>
                            <w:sz w:val="18"/>
                          </w:rPr>
                        </w:pPr>
                        <w:r>
                          <w:rPr>
                            <w:rFonts w:ascii="Calibri"/>
                            <w:color w:val="404040"/>
                            <w:spacing w:val="-5"/>
                            <w:position w:val="-1"/>
                            <w:sz w:val="18"/>
                          </w:rPr>
                          <w:t>6%</w:t>
                        </w:r>
                        <w:r>
                          <w:rPr>
                            <w:rFonts w:ascii="Calibri"/>
                            <w:color w:val="404040"/>
                            <w:position w:val="-1"/>
                            <w:sz w:val="18"/>
                          </w:rPr>
                          <w:tab/>
                        </w:r>
                        <w:r>
                          <w:rPr>
                            <w:rFonts w:ascii="Calibri"/>
                            <w:color w:val="404040"/>
                            <w:spacing w:val="-5"/>
                            <w:sz w:val="18"/>
                          </w:rPr>
                          <w:t>6%</w:t>
                        </w:r>
                      </w:p>
                    </w:txbxContent>
                  </v:textbox>
                </v:shape>
                <v:shape id="Textbox 257" o:spid="_x0000_s1122" type="#_x0000_t202" style="position:absolute;left:24611;top:2036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0E2905D"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58" o:spid="_x0000_s1123" type="#_x0000_t202" style="position:absolute;left:41396;top:19553;width:432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12D7CD16" w14:textId="77777777" w:rsidR="00112D49" w:rsidRDefault="00DC3A48">
                        <w:pPr>
                          <w:tabs>
                            <w:tab w:val="left" w:pos="440"/>
                          </w:tabs>
                          <w:spacing w:line="195" w:lineRule="exact"/>
                          <w:rPr>
                            <w:rFonts w:ascii="Calibri"/>
                            <w:sz w:val="18"/>
                          </w:rPr>
                        </w:pPr>
                        <w:r>
                          <w:rPr>
                            <w:rFonts w:ascii="Calibri"/>
                            <w:color w:val="404040"/>
                            <w:spacing w:val="-5"/>
                            <w:position w:val="1"/>
                            <w:sz w:val="18"/>
                          </w:rPr>
                          <w:t>5%</w:t>
                        </w:r>
                        <w:r>
                          <w:rPr>
                            <w:rFonts w:ascii="Calibri"/>
                            <w:color w:val="404040"/>
                            <w:position w:val="1"/>
                            <w:sz w:val="18"/>
                          </w:rPr>
                          <w:tab/>
                        </w:r>
                        <w:r>
                          <w:rPr>
                            <w:rFonts w:ascii="Calibri"/>
                            <w:color w:val="404040"/>
                            <w:spacing w:val="-5"/>
                            <w:sz w:val="18"/>
                          </w:rPr>
                          <w:t>5%</w:t>
                        </w:r>
                      </w:p>
                    </w:txbxContent>
                  </v:textbox>
                </v:shape>
                <v:shape id="Textbox 259" o:spid="_x0000_s1124" type="#_x0000_t202" style="position:absolute;left:27409;top:2061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1ADF876"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0" o:spid="_x0000_s1125" type="#_x0000_t202" style="position:absolute;left:30207;top:2102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92A39E4"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1" o:spid="_x0000_s1126" type="#_x0000_t202" style="position:absolute;left:33002;top:2020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7D2CC09"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2" o:spid="_x0000_s1127" type="#_x0000_t202" style="position:absolute;left:46993;top:201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793C399D"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3" o:spid="_x0000_s1128" type="#_x0000_t202" style="position:absolute;left:49790;top:2090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2387119"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4" o:spid="_x0000_s1129" type="#_x0000_t202" style="position:absolute;left:1876;top:23089;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AF3350B" w14:textId="77777777" w:rsidR="00112D49" w:rsidRDefault="00DC3A48">
                        <w:pPr>
                          <w:spacing w:line="180" w:lineRule="exact"/>
                          <w:rPr>
                            <w:rFonts w:ascii="Calibri"/>
                            <w:sz w:val="18"/>
                          </w:rPr>
                        </w:pPr>
                        <w:r>
                          <w:rPr>
                            <w:rFonts w:ascii="Calibri"/>
                            <w:color w:val="585858"/>
                            <w:spacing w:val="-5"/>
                            <w:sz w:val="18"/>
                          </w:rPr>
                          <w:t>4%</w:t>
                        </w:r>
                      </w:p>
                    </w:txbxContent>
                  </v:textbox>
                </v:shape>
                <v:shape id="Textbox 265" o:spid="_x0000_s1130" type="#_x0000_t202" style="position:absolute;left:52588;top:2380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6B456AE" w14:textId="77777777" w:rsidR="00112D49" w:rsidRDefault="00DC3A48">
                        <w:pPr>
                          <w:spacing w:line="180" w:lineRule="exact"/>
                          <w:rPr>
                            <w:rFonts w:ascii="Calibri"/>
                            <w:sz w:val="18"/>
                          </w:rPr>
                        </w:pPr>
                        <w:r>
                          <w:rPr>
                            <w:rFonts w:ascii="Calibri"/>
                            <w:color w:val="404040"/>
                            <w:spacing w:val="-5"/>
                            <w:sz w:val="18"/>
                          </w:rPr>
                          <w:t>3%</w:t>
                        </w:r>
                      </w:p>
                    </w:txbxContent>
                  </v:textbox>
                </v:shape>
                <v:shape id="Textbox 266" o:spid="_x0000_s1131" type="#_x0000_t202" style="position:absolute;left:1876;top:2623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362D8192" w14:textId="77777777" w:rsidR="00112D49" w:rsidRDefault="00DC3A48">
                        <w:pPr>
                          <w:spacing w:line="180" w:lineRule="exact"/>
                          <w:rPr>
                            <w:rFonts w:ascii="Calibri"/>
                            <w:sz w:val="18"/>
                          </w:rPr>
                        </w:pPr>
                        <w:r>
                          <w:rPr>
                            <w:rFonts w:ascii="Calibri"/>
                            <w:color w:val="585858"/>
                            <w:spacing w:val="-5"/>
                            <w:sz w:val="18"/>
                          </w:rPr>
                          <w:t>2%</w:t>
                        </w:r>
                      </w:p>
                    </w:txbxContent>
                  </v:textbox>
                </v:shape>
                <v:shape id="Textbox 267" o:spid="_x0000_s1132" type="#_x0000_t202" style="position:absolute;left:55386;top:2792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B68B20F" w14:textId="77777777" w:rsidR="00112D49" w:rsidRDefault="00DC3A48">
                        <w:pPr>
                          <w:spacing w:line="180" w:lineRule="exact"/>
                          <w:rPr>
                            <w:rFonts w:ascii="Calibri"/>
                            <w:sz w:val="18"/>
                          </w:rPr>
                        </w:pPr>
                        <w:r>
                          <w:rPr>
                            <w:rFonts w:ascii="Calibri"/>
                            <w:color w:val="404040"/>
                            <w:spacing w:val="-5"/>
                            <w:sz w:val="18"/>
                          </w:rPr>
                          <w:t>0%</w:t>
                        </w:r>
                      </w:p>
                    </w:txbxContent>
                  </v:textbox>
                </v:shape>
                <v:shape id="Textbox 268" o:spid="_x0000_s1133" type="#_x0000_t202" style="position:absolute;left:58185;top:2815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120636B" w14:textId="77777777" w:rsidR="00112D49" w:rsidRDefault="00DC3A48">
                        <w:pPr>
                          <w:spacing w:line="180" w:lineRule="exact"/>
                          <w:rPr>
                            <w:rFonts w:ascii="Calibri"/>
                            <w:sz w:val="18"/>
                          </w:rPr>
                        </w:pPr>
                        <w:r>
                          <w:rPr>
                            <w:rFonts w:ascii="Calibri"/>
                            <w:color w:val="404040"/>
                            <w:spacing w:val="-5"/>
                            <w:sz w:val="18"/>
                          </w:rPr>
                          <w:t>0%</w:t>
                        </w:r>
                      </w:p>
                    </w:txbxContent>
                  </v:textbox>
                </v:shape>
                <v:shape id="Textbox 269" o:spid="_x0000_s1134" type="#_x0000_t202" style="position:absolute;left:1876;top:2937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6F06A35" w14:textId="77777777" w:rsidR="00112D49" w:rsidRDefault="00DC3A48">
                        <w:pPr>
                          <w:spacing w:line="180" w:lineRule="exact"/>
                          <w:rPr>
                            <w:rFonts w:ascii="Calibri"/>
                            <w:sz w:val="18"/>
                          </w:rPr>
                        </w:pPr>
                        <w:r>
                          <w:rPr>
                            <w:rFonts w:ascii="Calibri"/>
                            <w:color w:val="585858"/>
                            <w:spacing w:val="-5"/>
                            <w:sz w:val="18"/>
                          </w:rPr>
                          <w:t>0%</w:t>
                        </w:r>
                      </w:p>
                    </w:txbxContent>
                  </v:textbox>
                </v:shape>
                <w10:anchorlock/>
              </v:group>
            </w:pict>
          </mc:Fallback>
        </mc:AlternateContent>
      </w:r>
    </w:p>
    <w:p w14:paraId="1FF0CFF5" w14:textId="75AF56D4" w:rsidR="00112D49" w:rsidRPr="00FF137E" w:rsidRDefault="00DC3A48">
      <w:pPr>
        <w:pStyle w:val="BodyText"/>
        <w:spacing w:before="220" w:line="276" w:lineRule="auto"/>
        <w:ind w:left="660" w:right="1035"/>
        <w:jc w:val="both"/>
        <w:rPr>
          <w:rFonts w:asciiTheme="minorHAnsi" w:hAnsiTheme="minorHAnsi" w:cstheme="minorHAnsi"/>
        </w:rPr>
      </w:pPr>
      <w:r w:rsidRPr="00FF137E">
        <w:rPr>
          <w:rFonts w:asciiTheme="minorHAnsi" w:hAnsiTheme="minorHAnsi" w:cstheme="minorHAnsi"/>
        </w:rPr>
        <w:t>CARA response and referrals are currently being used when appropriate for infants affected by caregiver substance abuse with no additional safety concerns to address the needs of the caregiver and the infant to reduce the risk of abuse or neglect occurring. MDCPS completes assessments of the family to establish service needs. Services providers that MDCPS has collaborated with and referred populations at greater risk of maltreatment to are Healthy Families MS, Baptist Children’s Village Dorcas program, in-CIRCLE provided by Canopy and</w:t>
      </w:r>
      <w:r w:rsidRPr="00FF137E">
        <w:rPr>
          <w:rFonts w:asciiTheme="minorHAnsi" w:hAnsiTheme="minorHAnsi" w:cstheme="minorHAnsi"/>
          <w:spacing w:val="-3"/>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Villages.</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targeted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these</w:t>
      </w:r>
      <w:r w:rsidRPr="00FF137E">
        <w:rPr>
          <w:rFonts w:asciiTheme="minorHAnsi" w:hAnsiTheme="minorHAnsi" w:cstheme="minorHAnsi"/>
          <w:spacing w:val="-5"/>
        </w:rPr>
        <w:t xml:space="preserve"> </w:t>
      </w:r>
      <w:r w:rsidRPr="00FF137E">
        <w:rPr>
          <w:rFonts w:asciiTheme="minorHAnsi" w:hAnsiTheme="minorHAnsi" w:cstheme="minorHAnsi"/>
        </w:rPr>
        <w:t>populations</w:t>
      </w:r>
      <w:r w:rsidRPr="00FF137E">
        <w:rPr>
          <w:rFonts w:asciiTheme="minorHAnsi" w:hAnsiTheme="minorHAnsi" w:cstheme="minorHAnsi"/>
          <w:spacing w:val="-3"/>
        </w:rPr>
        <w:t xml:space="preserve"> </w:t>
      </w:r>
      <w:r w:rsidRPr="00FF137E">
        <w:rPr>
          <w:rFonts w:asciiTheme="minorHAnsi" w:hAnsiTheme="minorHAnsi" w:cstheme="minorHAnsi"/>
        </w:rPr>
        <w:t>in</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upcoming</w:t>
      </w:r>
      <w:r w:rsidRPr="00FF137E">
        <w:rPr>
          <w:rFonts w:asciiTheme="minorHAnsi" w:hAnsiTheme="minorHAnsi" w:cstheme="minorHAnsi"/>
          <w:spacing w:val="-3"/>
        </w:rPr>
        <w:t xml:space="preserve"> </w:t>
      </w:r>
      <w:r w:rsidRPr="00FF137E">
        <w:rPr>
          <w:rFonts w:asciiTheme="minorHAnsi" w:hAnsiTheme="minorHAnsi" w:cstheme="minorHAnsi"/>
        </w:rPr>
        <w:t>year</w:t>
      </w:r>
      <w:r w:rsidRPr="00FF137E">
        <w:rPr>
          <w:rFonts w:asciiTheme="minorHAnsi" w:hAnsiTheme="minorHAnsi" w:cstheme="minorHAnsi"/>
          <w:spacing w:val="-3"/>
        </w:rPr>
        <w:t xml:space="preserve"> </w:t>
      </w:r>
      <w:r w:rsidRPr="00FF137E">
        <w:rPr>
          <w:rFonts w:asciiTheme="minorHAnsi" w:hAnsiTheme="minorHAnsi" w:cstheme="minorHAnsi"/>
        </w:rPr>
        <w:t>using any available service options that apply to the needs of the child or caregiver. New procurements for diversified in home services will also be used to target services to these populations. MDCPS plans to expand the current in-CIRCLE program by issuing procurements</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both</w:t>
      </w:r>
      <w:r w:rsidRPr="00FF137E">
        <w:rPr>
          <w:rFonts w:asciiTheme="minorHAnsi" w:hAnsiTheme="minorHAnsi" w:cstheme="minorHAnsi"/>
          <w:spacing w:val="-15"/>
        </w:rPr>
        <w:t xml:space="preserve"> </w:t>
      </w:r>
      <w:r w:rsidRPr="00FF137E">
        <w:rPr>
          <w:rFonts w:asciiTheme="minorHAnsi" w:hAnsiTheme="minorHAnsi" w:cstheme="minorHAnsi"/>
        </w:rPr>
        <w:t>intensive</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less</w:t>
      </w:r>
      <w:r w:rsidRPr="00FF137E">
        <w:rPr>
          <w:rFonts w:asciiTheme="minorHAnsi" w:hAnsiTheme="minorHAnsi" w:cstheme="minorHAnsi"/>
          <w:spacing w:val="-15"/>
        </w:rPr>
        <w:t xml:space="preserve"> </w:t>
      </w:r>
      <w:r w:rsidRPr="00FF137E">
        <w:rPr>
          <w:rFonts w:asciiTheme="minorHAnsi" w:hAnsiTheme="minorHAnsi" w:cstheme="minorHAnsi"/>
        </w:rPr>
        <w:t>intensive</w:t>
      </w:r>
      <w:r w:rsidRPr="00FF137E">
        <w:rPr>
          <w:rFonts w:asciiTheme="minorHAnsi" w:hAnsiTheme="minorHAnsi" w:cstheme="minorHAnsi"/>
          <w:spacing w:val="-15"/>
        </w:rPr>
        <w:t xml:space="preserve"> </w:t>
      </w:r>
      <w:r w:rsidRPr="00FF137E">
        <w:rPr>
          <w:rFonts w:asciiTheme="minorHAnsi" w:hAnsiTheme="minorHAnsi" w:cstheme="minorHAnsi"/>
        </w:rPr>
        <w:t>versions</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Prevention Services will also continue community-based prevention efforts and collaborations with community partners such as SIDS Alliance, MS Department of Mental Health, Southern Christian</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Children</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MS</w:t>
      </w:r>
      <w:r w:rsidRPr="00FF137E">
        <w:rPr>
          <w:rFonts w:asciiTheme="minorHAnsi" w:hAnsiTheme="minorHAnsi" w:cstheme="minorHAnsi"/>
          <w:spacing w:val="-15"/>
        </w:rPr>
        <w:t xml:space="preserve"> </w:t>
      </w:r>
      <w:r w:rsidRPr="00FF137E">
        <w:rPr>
          <w:rFonts w:asciiTheme="minorHAnsi" w:hAnsiTheme="minorHAnsi" w:cstheme="minorHAnsi"/>
        </w:rPr>
        <w:t>Department</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Health.</w:t>
      </w:r>
      <w:r w:rsidRPr="00FF137E">
        <w:rPr>
          <w:rFonts w:asciiTheme="minorHAnsi" w:hAnsiTheme="minorHAnsi" w:cstheme="minorHAnsi"/>
          <w:spacing w:val="-15"/>
        </w:rPr>
        <w:t xml:space="preserve"> </w:t>
      </w:r>
      <w:r w:rsidRPr="00FF137E">
        <w:rPr>
          <w:rFonts w:asciiTheme="minorHAnsi" w:hAnsiTheme="minorHAnsi" w:cstheme="minorHAnsi"/>
        </w:rPr>
        <w:t>Prevention</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will also</w:t>
      </w:r>
      <w:r w:rsidRPr="00FF137E">
        <w:rPr>
          <w:rFonts w:asciiTheme="minorHAnsi" w:hAnsiTheme="minorHAnsi" w:cstheme="minorHAnsi"/>
          <w:spacing w:val="-7"/>
        </w:rPr>
        <w:t xml:space="preserve"> </w:t>
      </w:r>
      <w:r w:rsidRPr="00FF137E">
        <w:rPr>
          <w:rFonts w:asciiTheme="minorHAnsi" w:hAnsiTheme="minorHAnsi" w:cstheme="minorHAnsi"/>
        </w:rPr>
        <w:t>continue</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look</w:t>
      </w:r>
      <w:r w:rsidRPr="00FF137E">
        <w:rPr>
          <w:rFonts w:asciiTheme="minorHAnsi" w:hAnsiTheme="minorHAnsi" w:cstheme="minorHAnsi"/>
          <w:spacing w:val="-7"/>
        </w:rPr>
        <w:t xml:space="preserve"> </w:t>
      </w:r>
      <w:r w:rsidRPr="00FF137E">
        <w:rPr>
          <w:rFonts w:asciiTheme="minorHAnsi" w:hAnsiTheme="minorHAnsi" w:cstheme="minorHAnsi"/>
        </w:rPr>
        <w:t>for</w:t>
      </w:r>
      <w:r w:rsidRPr="00FF137E">
        <w:rPr>
          <w:rFonts w:asciiTheme="minorHAnsi" w:hAnsiTheme="minorHAnsi" w:cstheme="minorHAnsi"/>
          <w:spacing w:val="-6"/>
        </w:rPr>
        <w:t xml:space="preserve"> </w:t>
      </w:r>
      <w:r w:rsidRPr="00FF137E">
        <w:rPr>
          <w:rFonts w:asciiTheme="minorHAnsi" w:hAnsiTheme="minorHAnsi" w:cstheme="minorHAnsi"/>
        </w:rPr>
        <w:t>opportunities</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connect</w:t>
      </w:r>
      <w:r w:rsidRPr="00FF137E">
        <w:rPr>
          <w:rFonts w:asciiTheme="minorHAnsi" w:hAnsiTheme="minorHAnsi" w:cstheme="minorHAnsi"/>
          <w:spacing w:val="-4"/>
        </w:rPr>
        <w:t xml:space="preserve"> </w:t>
      </w:r>
      <w:r w:rsidRPr="00FF137E">
        <w:rPr>
          <w:rFonts w:asciiTheme="minorHAnsi" w:hAnsiTheme="minorHAnsi" w:cstheme="minorHAnsi"/>
        </w:rPr>
        <w:t>with</w:t>
      </w:r>
      <w:r w:rsidRPr="00FF137E">
        <w:rPr>
          <w:rFonts w:asciiTheme="minorHAnsi" w:hAnsiTheme="minorHAnsi" w:cstheme="minorHAnsi"/>
          <w:spacing w:val="-7"/>
        </w:rPr>
        <w:t xml:space="preserve"> </w:t>
      </w:r>
      <w:r w:rsidRPr="00FF137E">
        <w:rPr>
          <w:rFonts w:asciiTheme="minorHAnsi" w:hAnsiTheme="minorHAnsi" w:cstheme="minorHAnsi"/>
        </w:rPr>
        <w:t>new</w:t>
      </w:r>
      <w:r w:rsidRPr="00FF137E">
        <w:rPr>
          <w:rFonts w:asciiTheme="minorHAnsi" w:hAnsiTheme="minorHAnsi" w:cstheme="minorHAnsi"/>
          <w:spacing w:val="-5"/>
        </w:rPr>
        <w:t xml:space="preserve"> </w:t>
      </w:r>
      <w:r w:rsidRPr="00FF137E">
        <w:rPr>
          <w:rFonts w:asciiTheme="minorHAnsi" w:hAnsiTheme="minorHAnsi" w:cstheme="minorHAnsi"/>
        </w:rPr>
        <w:t>community</w:t>
      </w:r>
      <w:r w:rsidRPr="00FF137E">
        <w:rPr>
          <w:rFonts w:asciiTheme="minorHAnsi" w:hAnsiTheme="minorHAnsi" w:cstheme="minorHAnsi"/>
          <w:spacing w:val="-7"/>
        </w:rPr>
        <w:t xml:space="preserve"> </w:t>
      </w:r>
      <w:r w:rsidRPr="00FF137E">
        <w:rPr>
          <w:rFonts w:asciiTheme="minorHAnsi" w:hAnsiTheme="minorHAnsi" w:cstheme="minorHAnsi"/>
        </w:rPr>
        <w:t>partners</w:t>
      </w:r>
      <w:r w:rsidRPr="00FF137E">
        <w:rPr>
          <w:rFonts w:asciiTheme="minorHAnsi" w:hAnsiTheme="minorHAnsi" w:cstheme="minorHAnsi"/>
          <w:spacing w:val="-7"/>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engage</w:t>
      </w:r>
      <w:r w:rsidRPr="00FF137E">
        <w:rPr>
          <w:rFonts w:asciiTheme="minorHAnsi" w:hAnsiTheme="minorHAnsi" w:cstheme="minorHAnsi"/>
          <w:spacing w:val="-8"/>
        </w:rPr>
        <w:t xml:space="preserve"> </w:t>
      </w:r>
      <w:r w:rsidRPr="00FF137E">
        <w:rPr>
          <w:rFonts w:asciiTheme="minorHAnsi" w:hAnsiTheme="minorHAnsi" w:cstheme="minorHAnsi"/>
        </w:rPr>
        <w:t>in innovative community-based prevention efforts.</w:t>
      </w:r>
      <w:r w:rsidR="00FB69EC" w:rsidRPr="00FF137E">
        <w:rPr>
          <w:rFonts w:asciiTheme="minorHAnsi" w:hAnsiTheme="minorHAnsi" w:cstheme="minorHAnsi"/>
        </w:rPr>
        <w:t xml:space="preserve"> </w:t>
      </w:r>
      <w:bookmarkStart w:id="47" w:name="_Hlk174735715"/>
      <w:r w:rsidR="00FB69EC" w:rsidRPr="00FF137E">
        <w:rPr>
          <w:rFonts w:asciiTheme="minorHAnsi" w:hAnsiTheme="minorHAnsi" w:cstheme="minorHAnsi"/>
        </w:rPr>
        <w:t>These services have enhanced enhance the stability and safety for children and care givers.</w:t>
      </w:r>
    </w:p>
    <w:p w14:paraId="74669B27" w14:textId="77777777" w:rsidR="00112D49" w:rsidRPr="00FF137E" w:rsidRDefault="00112D49">
      <w:pPr>
        <w:pStyle w:val="BodyText"/>
        <w:spacing w:before="1"/>
        <w:rPr>
          <w:rFonts w:asciiTheme="minorHAnsi" w:hAnsiTheme="minorHAnsi" w:cstheme="minorHAnsi"/>
        </w:rPr>
      </w:pPr>
    </w:p>
    <w:bookmarkEnd w:id="47"/>
    <w:p w14:paraId="1F5B2D5E" w14:textId="77777777" w:rsidR="00112D49" w:rsidRPr="00FF137E" w:rsidRDefault="00DC3A48">
      <w:pPr>
        <w:pStyle w:val="Heading5"/>
        <w:numPr>
          <w:ilvl w:val="1"/>
          <w:numId w:val="16"/>
        </w:numPr>
        <w:tabs>
          <w:tab w:val="left" w:pos="1019"/>
        </w:tabs>
        <w:ind w:left="1019" w:hanging="359"/>
        <w:rPr>
          <w:rFonts w:asciiTheme="minorHAnsi" w:hAnsiTheme="minorHAnsi" w:cstheme="minorHAnsi"/>
        </w:rPr>
      </w:pPr>
      <w:r w:rsidRPr="00FF137E">
        <w:rPr>
          <w:rFonts w:asciiTheme="minorHAnsi" w:hAnsiTheme="minorHAnsi" w:cstheme="minorHAnsi"/>
        </w:rPr>
        <w:t>Kinship</w:t>
      </w:r>
      <w:r w:rsidRPr="00FF137E">
        <w:rPr>
          <w:rFonts w:asciiTheme="minorHAnsi" w:hAnsiTheme="minorHAnsi" w:cstheme="minorHAnsi"/>
          <w:spacing w:val="-2"/>
        </w:rPr>
        <w:t xml:space="preserve"> </w:t>
      </w:r>
      <w:r w:rsidRPr="00FF137E">
        <w:rPr>
          <w:rFonts w:asciiTheme="minorHAnsi" w:hAnsiTheme="minorHAnsi" w:cstheme="minorHAnsi"/>
        </w:rPr>
        <w:t>Navigator</w:t>
      </w:r>
      <w:r w:rsidRPr="00FF137E">
        <w:rPr>
          <w:rFonts w:asciiTheme="minorHAnsi" w:hAnsiTheme="minorHAnsi" w:cstheme="minorHAnsi"/>
          <w:spacing w:val="-2"/>
        </w:rPr>
        <w:t xml:space="preserve"> </w:t>
      </w:r>
      <w:r w:rsidRPr="00FF137E">
        <w:rPr>
          <w:rFonts w:asciiTheme="minorHAnsi" w:hAnsiTheme="minorHAnsi" w:cstheme="minorHAnsi"/>
        </w:rPr>
        <w:t>Funding</w:t>
      </w:r>
      <w:r w:rsidRPr="00FF137E">
        <w:rPr>
          <w:rFonts w:asciiTheme="minorHAnsi" w:hAnsiTheme="minorHAnsi" w:cstheme="minorHAnsi"/>
          <w:spacing w:val="-2"/>
        </w:rPr>
        <w:t xml:space="preserve"> </w:t>
      </w:r>
      <w:r w:rsidRPr="00FF137E">
        <w:rPr>
          <w:rFonts w:asciiTheme="minorHAnsi" w:hAnsiTheme="minorHAnsi" w:cstheme="minorHAnsi"/>
        </w:rPr>
        <w:t>(title</w:t>
      </w:r>
      <w:r w:rsidRPr="00FF137E">
        <w:rPr>
          <w:rFonts w:asciiTheme="minorHAnsi" w:hAnsiTheme="minorHAnsi" w:cstheme="minorHAnsi"/>
          <w:spacing w:val="-2"/>
        </w:rPr>
        <w:t xml:space="preserve"> </w:t>
      </w:r>
      <w:r w:rsidRPr="00FF137E">
        <w:rPr>
          <w:rFonts w:asciiTheme="minorHAnsi" w:hAnsiTheme="minorHAnsi" w:cstheme="minorHAnsi"/>
        </w:rPr>
        <w:t>IV-B,</w:t>
      </w:r>
      <w:r w:rsidRPr="00FF137E">
        <w:rPr>
          <w:rFonts w:asciiTheme="minorHAnsi" w:hAnsiTheme="minorHAnsi" w:cstheme="minorHAnsi"/>
          <w:spacing w:val="-2"/>
        </w:rPr>
        <w:t xml:space="preserve"> </w:t>
      </w:r>
      <w:r w:rsidRPr="00FF137E">
        <w:rPr>
          <w:rFonts w:asciiTheme="minorHAnsi" w:hAnsiTheme="minorHAnsi" w:cstheme="minorHAnsi"/>
        </w:rPr>
        <w:t>subpart</w:t>
      </w:r>
      <w:r w:rsidRPr="00FF137E">
        <w:rPr>
          <w:rFonts w:asciiTheme="minorHAnsi" w:hAnsiTheme="minorHAnsi" w:cstheme="minorHAnsi"/>
          <w:spacing w:val="-1"/>
        </w:rPr>
        <w:t xml:space="preserve"> </w:t>
      </w:r>
      <w:r w:rsidRPr="00FF137E">
        <w:rPr>
          <w:rFonts w:asciiTheme="minorHAnsi" w:hAnsiTheme="minorHAnsi" w:cstheme="minorHAnsi"/>
          <w:spacing w:val="-5"/>
        </w:rPr>
        <w:t>2)</w:t>
      </w:r>
    </w:p>
    <w:p w14:paraId="64A699CF" w14:textId="77777777" w:rsidR="00F070D5" w:rsidRPr="00FF137E" w:rsidRDefault="00F070D5" w:rsidP="00FE69A8">
      <w:pPr>
        <w:pStyle w:val="BodyText"/>
        <w:spacing w:before="41" w:line="259" w:lineRule="auto"/>
        <w:ind w:left="1022" w:right="1066"/>
        <w:jc w:val="both"/>
        <w:rPr>
          <w:rFonts w:asciiTheme="minorHAnsi" w:hAnsiTheme="minorHAnsi" w:cstheme="minorHAnsi"/>
        </w:rPr>
      </w:pPr>
      <w:r w:rsidRPr="00FF137E">
        <w:rPr>
          <w:rFonts w:asciiTheme="minorHAnsi" w:hAnsiTheme="minorHAnsi" w:cstheme="minorHAnsi"/>
        </w:rPr>
        <w:t xml:space="preserve">Catholic Charities continues to be grantee for the Kinship Navigator program. Due to the </w:t>
      </w:r>
      <w:r w:rsidRPr="00FF137E">
        <w:rPr>
          <w:rFonts w:asciiTheme="minorHAnsi" w:hAnsiTheme="minorHAnsi" w:cstheme="minorHAnsi"/>
        </w:rPr>
        <w:lastRenderedPageBreak/>
        <w:t xml:space="preserve">increase of families being served, a portion of the Children’s Trust Find is also being utilized to fund the program. The primary purpose of the Kinship Navigator program is to enhance the stability, safety, and well-being of youth at risk of non-relative placement by supporting Kinship care. Kinship caregivers engaged in the program will receive assistance and support in areas including, but not limited to: (1) Provide caregivers with information, referrals, and advocacy services, (2) Provide linkages to needed legal services and legal informational factsheets on whether the state has health, educational consent laws, or other legal assistance for Kinship caregivers accessing government programs, (3) Assist caregivers in utilizing existing community resources and support systems, including educational, health, mental health systems, (4) enhancing parenting skills, and (5) Improve family resources (e.g., basic needs items, money to pay for bills, tutoring resources, recreational activities, scholarships, etc.) At a minimum, Kinship Navigators provide caregivers with information, referral, and connection services to meet immediate needs. </w:t>
      </w:r>
    </w:p>
    <w:p w14:paraId="3C73B67D" w14:textId="77777777" w:rsidR="00F070D5" w:rsidRPr="00FF137E" w:rsidRDefault="00F070D5" w:rsidP="00FE69A8">
      <w:pPr>
        <w:pStyle w:val="BodyText"/>
        <w:spacing w:before="41"/>
        <w:ind w:left="1020"/>
        <w:rPr>
          <w:rFonts w:asciiTheme="minorHAnsi" w:hAnsiTheme="minorHAnsi" w:cstheme="minorHAnsi"/>
        </w:rPr>
      </w:pPr>
    </w:p>
    <w:p w14:paraId="3E2CB593" w14:textId="77777777" w:rsidR="00F070D5" w:rsidRPr="00FF137E" w:rsidRDefault="00F070D5" w:rsidP="00FE69A8">
      <w:pPr>
        <w:pStyle w:val="BodyText"/>
        <w:spacing w:before="41"/>
        <w:ind w:left="1020" w:right="1070"/>
        <w:jc w:val="both"/>
        <w:rPr>
          <w:rFonts w:asciiTheme="minorHAnsi" w:hAnsiTheme="minorHAnsi" w:cstheme="minorHAnsi"/>
        </w:rPr>
      </w:pPr>
      <w:r w:rsidRPr="00FF137E">
        <w:rPr>
          <w:rFonts w:asciiTheme="minorHAnsi" w:hAnsiTheme="minorHAnsi" w:cstheme="minorHAnsi"/>
        </w:rPr>
        <w:t>Types of Navigation services include:</w:t>
      </w:r>
    </w:p>
    <w:p w14:paraId="543E8BE9" w14:textId="7D6371D9" w:rsidR="00F070D5" w:rsidRPr="00FF137E" w:rsidRDefault="00F070D5"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Providing caregivers with donated goods (e.g., diapers, other household goods).</w:t>
      </w:r>
    </w:p>
    <w:p w14:paraId="7E8A5CBB" w14:textId="470FDA22" w:rsidR="00F070D5" w:rsidRPr="00FF137E" w:rsidRDefault="00F070D5"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 xml:space="preserve">Finding and connecting families to existing resources (e.g., food assistance, utility assistance, childcare, mental health services). </w:t>
      </w:r>
    </w:p>
    <w:p w14:paraId="1D147223" w14:textId="11871930" w:rsidR="00F070D5" w:rsidRPr="00FF137E" w:rsidRDefault="00F070D5"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 xml:space="preserve">Organizing immediate transportation to connect families with services and assist families in identifying longer term solutions. </w:t>
      </w:r>
    </w:p>
    <w:p w14:paraId="346B7A76" w14:textId="573AB951" w:rsidR="00F070D5" w:rsidRPr="00FF137E" w:rsidRDefault="00F070D5"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 xml:space="preserve">Partnering with caregivers in interacting with the school system (e.g., Individualized Education Plan (IEP) process). </w:t>
      </w:r>
    </w:p>
    <w:p w14:paraId="1A45E13A" w14:textId="0DFCE1EF" w:rsidR="00F070D5" w:rsidRPr="00FF137E" w:rsidRDefault="00F070D5"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 xml:space="preserve">Assisting caregivers in understanding the local dependency court process for establishing a legal relationship with the child. </w:t>
      </w:r>
    </w:p>
    <w:p w14:paraId="388CB798" w14:textId="77777777" w:rsidR="00B418D8" w:rsidRPr="00FF137E" w:rsidRDefault="00960C0B">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 xml:space="preserve">Assisting caregivers when applicable in working with child welfare/protection services and their processes. </w:t>
      </w:r>
    </w:p>
    <w:p w14:paraId="48FDD1FB" w14:textId="45FDE6D1" w:rsidR="00960C0B" w:rsidRPr="00FF137E" w:rsidRDefault="00960C0B"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Connecting caregivers to access TANF/TANF-Child only benefits, health insurance, or other assistance/benefits available.</w:t>
      </w:r>
    </w:p>
    <w:p w14:paraId="34D1563E" w14:textId="0F08359F" w:rsidR="00F070D5" w:rsidRPr="00FF137E" w:rsidRDefault="00960C0B" w:rsidP="00FE69A8">
      <w:pPr>
        <w:pStyle w:val="BodyText"/>
        <w:numPr>
          <w:ilvl w:val="1"/>
          <w:numId w:val="168"/>
        </w:numPr>
        <w:spacing w:before="41"/>
        <w:ind w:right="1070"/>
        <w:jc w:val="both"/>
        <w:rPr>
          <w:rFonts w:asciiTheme="minorHAnsi" w:hAnsiTheme="minorHAnsi" w:cstheme="minorHAnsi"/>
        </w:rPr>
      </w:pPr>
      <w:r w:rsidRPr="00FF137E">
        <w:rPr>
          <w:rFonts w:asciiTheme="minorHAnsi" w:hAnsiTheme="minorHAnsi" w:cstheme="minorHAnsi"/>
        </w:rPr>
        <w:t>Being a source of advocacy to caregivers and providing support services (e.g., attending court, child and family team, and school IEP meetings).</w:t>
      </w:r>
    </w:p>
    <w:p w14:paraId="7303F1D7" w14:textId="77777777" w:rsidR="00112D49" w:rsidRPr="00FF137E" w:rsidRDefault="00112D49" w:rsidP="00FE69A8">
      <w:pPr>
        <w:pStyle w:val="BodyText"/>
        <w:ind w:left="660"/>
        <w:rPr>
          <w:rFonts w:asciiTheme="minorHAnsi" w:hAnsiTheme="minorHAnsi" w:cstheme="minorHAnsi"/>
        </w:rPr>
      </w:pPr>
    </w:p>
    <w:p w14:paraId="509D2ABB" w14:textId="77777777" w:rsidR="00B24E71" w:rsidRPr="00FF137E" w:rsidRDefault="00DC3A48" w:rsidP="00FE69A8">
      <w:pPr>
        <w:spacing w:line="264" w:lineRule="auto"/>
        <w:ind w:left="662" w:right="1037"/>
        <w:rPr>
          <w:rFonts w:asciiTheme="minorHAnsi" w:hAnsiTheme="minorHAnsi" w:cstheme="minorHAnsi"/>
          <w:b/>
          <w:color w:val="2E5395"/>
          <w:sz w:val="24"/>
        </w:rPr>
      </w:pPr>
      <w:r w:rsidRPr="00FF137E">
        <w:rPr>
          <w:rFonts w:asciiTheme="minorHAnsi" w:hAnsiTheme="minorHAnsi" w:cstheme="minorHAnsi"/>
          <w:b/>
          <w:color w:val="2E5395"/>
          <w:sz w:val="24"/>
        </w:rPr>
        <w:t>Monthly Caseworker Visit Formula Grants and Standards for Caseworker Visits</w:t>
      </w:r>
    </w:p>
    <w:p w14:paraId="7961BA37" w14:textId="55DCB1B4" w:rsidR="00112D49" w:rsidRPr="00FF137E" w:rsidRDefault="00DC3A48" w:rsidP="00FE69A8">
      <w:pPr>
        <w:spacing w:after="160" w:line="264" w:lineRule="auto"/>
        <w:ind w:left="662" w:right="1037"/>
        <w:rPr>
          <w:rFonts w:asciiTheme="minorHAnsi" w:hAnsiTheme="minorHAnsi" w:cstheme="minorHAnsi"/>
          <w:sz w:val="24"/>
        </w:rPr>
      </w:pPr>
      <w:r w:rsidRPr="00FF137E">
        <w:rPr>
          <w:rFonts w:asciiTheme="minorHAnsi" w:hAnsiTheme="minorHAnsi" w:cstheme="minorHAnsi"/>
          <w:sz w:val="24"/>
        </w:rPr>
        <w:t>MDCPS</w:t>
      </w:r>
      <w:r w:rsidRPr="00FF137E">
        <w:rPr>
          <w:rFonts w:asciiTheme="minorHAnsi" w:hAnsiTheme="minorHAnsi" w:cstheme="minorHAnsi"/>
          <w:spacing w:val="-8"/>
          <w:sz w:val="24"/>
        </w:rPr>
        <w:t xml:space="preserve"> </w:t>
      </w:r>
      <w:r w:rsidRPr="00FF137E">
        <w:rPr>
          <w:rFonts w:asciiTheme="minorHAnsi" w:hAnsiTheme="minorHAnsi" w:cstheme="minorHAnsi"/>
          <w:sz w:val="24"/>
        </w:rPr>
        <w:t>used</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Monthly</w:t>
      </w:r>
      <w:r w:rsidRPr="00FF137E">
        <w:rPr>
          <w:rFonts w:asciiTheme="minorHAnsi" w:hAnsiTheme="minorHAnsi" w:cstheme="minorHAnsi"/>
          <w:spacing w:val="-8"/>
          <w:sz w:val="24"/>
        </w:rPr>
        <w:t xml:space="preserve"> </w:t>
      </w:r>
      <w:r w:rsidRPr="00FF137E">
        <w:rPr>
          <w:rFonts w:asciiTheme="minorHAnsi" w:hAnsiTheme="minorHAnsi" w:cstheme="minorHAnsi"/>
          <w:sz w:val="24"/>
        </w:rPr>
        <w:t>Caseworker</w:t>
      </w:r>
      <w:r w:rsidRPr="00FF137E">
        <w:rPr>
          <w:rFonts w:asciiTheme="minorHAnsi" w:hAnsiTheme="minorHAnsi" w:cstheme="minorHAnsi"/>
          <w:spacing w:val="-9"/>
          <w:sz w:val="24"/>
        </w:rPr>
        <w:t xml:space="preserve"> </w:t>
      </w:r>
      <w:r w:rsidRPr="00FF137E">
        <w:rPr>
          <w:rFonts w:asciiTheme="minorHAnsi" w:hAnsiTheme="minorHAnsi" w:cstheme="minorHAnsi"/>
          <w:sz w:val="24"/>
        </w:rPr>
        <w:t>Visit</w:t>
      </w:r>
      <w:r w:rsidRPr="00FF137E">
        <w:rPr>
          <w:rFonts w:asciiTheme="minorHAnsi" w:hAnsiTheme="minorHAnsi" w:cstheme="minorHAnsi"/>
          <w:spacing w:val="-8"/>
          <w:sz w:val="24"/>
        </w:rPr>
        <w:t xml:space="preserve"> </w:t>
      </w:r>
      <w:r w:rsidRPr="00FF137E">
        <w:rPr>
          <w:rFonts w:asciiTheme="minorHAnsi" w:hAnsiTheme="minorHAnsi" w:cstheme="minorHAnsi"/>
          <w:sz w:val="24"/>
        </w:rPr>
        <w:t>Grant</w:t>
      </w:r>
      <w:r w:rsidRPr="00FF137E">
        <w:rPr>
          <w:rFonts w:asciiTheme="minorHAnsi" w:hAnsiTheme="minorHAnsi" w:cstheme="minorHAnsi"/>
          <w:spacing w:val="-6"/>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improve</w:t>
      </w:r>
      <w:r w:rsidRPr="00FF137E">
        <w:rPr>
          <w:rFonts w:asciiTheme="minorHAnsi" w:hAnsiTheme="minorHAnsi" w:cstheme="minorHAnsi"/>
          <w:spacing w:val="-10"/>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quality</w:t>
      </w:r>
      <w:r w:rsidRPr="00FF137E">
        <w:rPr>
          <w:rFonts w:asciiTheme="minorHAnsi" w:hAnsiTheme="minorHAnsi" w:cstheme="minorHAnsi"/>
          <w:spacing w:val="-8"/>
          <w:sz w:val="24"/>
        </w:rPr>
        <w:t xml:space="preserve"> </w:t>
      </w:r>
      <w:r w:rsidRPr="00FF137E">
        <w:rPr>
          <w:rFonts w:asciiTheme="minorHAnsi" w:hAnsiTheme="minorHAnsi" w:cstheme="minorHAnsi"/>
          <w:sz w:val="24"/>
        </w:rPr>
        <w:t>of</w:t>
      </w:r>
      <w:r w:rsidRPr="00FF137E">
        <w:rPr>
          <w:rFonts w:asciiTheme="minorHAnsi" w:hAnsiTheme="minorHAnsi" w:cstheme="minorHAnsi"/>
          <w:spacing w:val="-9"/>
          <w:sz w:val="24"/>
        </w:rPr>
        <w:t xml:space="preserve"> </w:t>
      </w:r>
      <w:r w:rsidRPr="00FF137E">
        <w:rPr>
          <w:rFonts w:asciiTheme="minorHAnsi" w:hAnsiTheme="minorHAnsi" w:cstheme="minorHAnsi"/>
          <w:sz w:val="24"/>
        </w:rPr>
        <w:t>caseworker</w:t>
      </w:r>
      <w:r w:rsidRPr="00FF137E">
        <w:rPr>
          <w:rFonts w:asciiTheme="minorHAnsi" w:hAnsiTheme="minorHAnsi" w:cstheme="minorHAnsi"/>
          <w:spacing w:val="-9"/>
          <w:sz w:val="24"/>
        </w:rPr>
        <w:t xml:space="preserve"> </w:t>
      </w:r>
      <w:r w:rsidRPr="00FF137E">
        <w:rPr>
          <w:rFonts w:asciiTheme="minorHAnsi" w:hAnsiTheme="minorHAnsi" w:cstheme="minorHAnsi"/>
          <w:sz w:val="24"/>
        </w:rPr>
        <w:t>visits by utilizing the funds to provide resources that will assist the caseworkers with performing</w:t>
      </w:r>
      <w:r w:rsidRPr="00FF137E">
        <w:rPr>
          <w:rFonts w:asciiTheme="minorHAnsi" w:hAnsiTheme="minorHAnsi" w:cstheme="minorHAnsi"/>
          <w:spacing w:val="80"/>
          <w:sz w:val="24"/>
        </w:rPr>
        <w:t xml:space="preserve"> </w:t>
      </w:r>
      <w:r w:rsidRPr="00FF137E">
        <w:rPr>
          <w:rFonts w:asciiTheme="minorHAnsi" w:hAnsiTheme="minorHAnsi" w:cstheme="minorHAnsi"/>
          <w:sz w:val="24"/>
        </w:rPr>
        <w:t>their job duties and supporting the day-to-day operations of the agency.</w:t>
      </w:r>
    </w:p>
    <w:p w14:paraId="52827307" w14:textId="77777777" w:rsidR="00112D49" w:rsidRPr="00FF137E" w:rsidRDefault="00DC3A48" w:rsidP="00FE69A8">
      <w:pPr>
        <w:pStyle w:val="BodyText"/>
        <w:spacing w:before="1" w:after="160" w:line="276" w:lineRule="auto"/>
        <w:ind w:left="662" w:right="1037"/>
        <w:rPr>
          <w:rFonts w:asciiTheme="minorHAnsi" w:hAnsiTheme="minorHAnsi" w:cstheme="minorHAnsi"/>
        </w:rPr>
      </w:pPr>
      <w:r w:rsidRPr="00FF137E">
        <w:rPr>
          <w:rFonts w:asciiTheme="minorHAnsi" w:hAnsiTheme="minorHAnsi" w:cstheme="minorHAnsi"/>
        </w:rPr>
        <w:t>Funds for monthly caseworker visit funding are still being utilized to help cover caseworker travel and other expenses related to caseworker visits.</w:t>
      </w:r>
    </w:p>
    <w:p w14:paraId="657F64AD" w14:textId="12F2CF31" w:rsidR="00112D49" w:rsidRPr="00FF137E" w:rsidRDefault="00DC3A48" w:rsidP="00FE69A8">
      <w:pPr>
        <w:pStyle w:val="BodyText"/>
        <w:spacing w:after="160" w:line="278" w:lineRule="auto"/>
        <w:ind w:left="662" w:right="1037"/>
        <w:rPr>
          <w:rFonts w:asciiTheme="minorHAnsi" w:hAnsiTheme="minorHAnsi" w:cstheme="minorHAnsi"/>
        </w:rPr>
      </w:pPr>
      <w:r w:rsidRPr="00FF137E">
        <w:rPr>
          <w:rFonts w:asciiTheme="minorHAnsi" w:hAnsiTheme="minorHAnsi" w:cstheme="minorHAnsi"/>
        </w:rPr>
        <w:t>MDCPS submitted the FFY 202</w:t>
      </w:r>
      <w:r w:rsidR="00FB513D" w:rsidRPr="00FF137E">
        <w:rPr>
          <w:rFonts w:asciiTheme="minorHAnsi" w:hAnsiTheme="minorHAnsi" w:cstheme="minorHAnsi"/>
        </w:rPr>
        <w:t>3</w:t>
      </w:r>
      <w:r w:rsidRPr="00FF137E">
        <w:rPr>
          <w:rFonts w:asciiTheme="minorHAnsi" w:hAnsiTheme="minorHAnsi" w:cstheme="minorHAnsi"/>
        </w:rPr>
        <w:t xml:space="preserve"> Annual Caseworker Visits data to the Children’s Bureau in </w:t>
      </w:r>
      <w:r w:rsidRPr="00FF137E">
        <w:rPr>
          <w:rFonts w:asciiTheme="minorHAnsi" w:hAnsiTheme="minorHAnsi" w:cstheme="minorHAnsi"/>
        </w:rPr>
        <w:lastRenderedPageBreak/>
        <w:t>December 202</w:t>
      </w:r>
      <w:r w:rsidR="00FB513D" w:rsidRPr="00FF137E">
        <w:rPr>
          <w:rFonts w:asciiTheme="minorHAnsi" w:hAnsiTheme="minorHAnsi" w:cstheme="minorHAnsi"/>
        </w:rPr>
        <w:t>3</w:t>
      </w:r>
      <w:r w:rsidRPr="00FF137E">
        <w:rPr>
          <w:rFonts w:asciiTheme="minorHAnsi" w:hAnsiTheme="minorHAnsi" w:cstheme="minorHAnsi"/>
        </w:rPr>
        <w:t xml:space="preserve">. </w:t>
      </w:r>
    </w:p>
    <w:p w14:paraId="13C56040" w14:textId="5CFE7F61" w:rsidR="00112D49" w:rsidRPr="00FF137E" w:rsidRDefault="00DC3A48">
      <w:pPr>
        <w:pStyle w:val="BodyText"/>
        <w:ind w:left="660"/>
        <w:rPr>
          <w:rFonts w:asciiTheme="minorHAnsi" w:hAnsiTheme="minorHAnsi" w:cstheme="minorHAnsi"/>
        </w:rPr>
      </w:pP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period</w:t>
      </w:r>
      <w:r w:rsidRPr="00FF137E">
        <w:rPr>
          <w:rFonts w:asciiTheme="minorHAnsi" w:hAnsiTheme="minorHAnsi" w:cstheme="minorHAnsi"/>
          <w:spacing w:val="-1"/>
        </w:rPr>
        <w:t xml:space="preserve"> </w:t>
      </w:r>
      <w:r w:rsidRPr="00FF137E">
        <w:rPr>
          <w:rFonts w:asciiTheme="minorHAnsi" w:hAnsiTheme="minorHAnsi" w:cstheme="minorHAnsi"/>
        </w:rPr>
        <w:t>October</w:t>
      </w:r>
      <w:r w:rsidRPr="00FF137E">
        <w:rPr>
          <w:rFonts w:asciiTheme="minorHAnsi" w:hAnsiTheme="minorHAnsi" w:cstheme="minorHAnsi"/>
          <w:spacing w:val="-1"/>
        </w:rPr>
        <w:t xml:space="preserve"> </w:t>
      </w:r>
      <w:r w:rsidRPr="00FF137E">
        <w:rPr>
          <w:rFonts w:asciiTheme="minorHAnsi" w:hAnsiTheme="minorHAnsi" w:cstheme="minorHAnsi"/>
        </w:rPr>
        <w:t>1, 202</w:t>
      </w:r>
      <w:r w:rsidR="00FB513D" w:rsidRPr="00FF137E">
        <w:rPr>
          <w:rFonts w:asciiTheme="minorHAnsi" w:hAnsiTheme="minorHAnsi" w:cstheme="minorHAnsi"/>
        </w:rPr>
        <w:t>2</w:t>
      </w:r>
      <w:r w:rsidRPr="00FF137E">
        <w:rPr>
          <w:rFonts w:asciiTheme="minorHAnsi" w:hAnsiTheme="minorHAnsi" w:cstheme="minorHAnsi"/>
        </w:rPr>
        <w:t xml:space="preserve"> –</w:t>
      </w:r>
      <w:r w:rsidRPr="00FF137E">
        <w:rPr>
          <w:rFonts w:asciiTheme="minorHAnsi" w:hAnsiTheme="minorHAnsi" w:cstheme="minorHAnsi"/>
          <w:spacing w:val="-1"/>
        </w:rPr>
        <w:t xml:space="preserve"> </w:t>
      </w:r>
      <w:r w:rsidRPr="00FF137E">
        <w:rPr>
          <w:rFonts w:asciiTheme="minorHAnsi" w:hAnsiTheme="minorHAnsi" w:cstheme="minorHAnsi"/>
        </w:rPr>
        <w:t>September</w:t>
      </w:r>
      <w:r w:rsidRPr="00FF137E">
        <w:rPr>
          <w:rFonts w:asciiTheme="minorHAnsi" w:hAnsiTheme="minorHAnsi" w:cstheme="minorHAnsi"/>
          <w:spacing w:val="-1"/>
        </w:rPr>
        <w:t xml:space="preserve"> </w:t>
      </w:r>
      <w:r w:rsidRPr="00FF137E">
        <w:rPr>
          <w:rFonts w:asciiTheme="minorHAnsi" w:hAnsiTheme="minorHAnsi" w:cstheme="minorHAnsi"/>
        </w:rPr>
        <w:t>30,</w:t>
      </w:r>
      <w:r w:rsidRPr="00FF137E">
        <w:rPr>
          <w:rFonts w:asciiTheme="minorHAnsi" w:hAnsiTheme="minorHAnsi" w:cstheme="minorHAnsi"/>
          <w:spacing w:val="-2"/>
        </w:rPr>
        <w:t xml:space="preserve"> </w:t>
      </w:r>
      <w:r w:rsidRPr="00FF137E">
        <w:rPr>
          <w:rFonts w:asciiTheme="minorHAnsi" w:hAnsiTheme="minorHAnsi" w:cstheme="minorHAnsi"/>
        </w:rPr>
        <w:t>202</w:t>
      </w:r>
      <w:r w:rsidR="00FB513D" w:rsidRPr="00FF137E">
        <w:rPr>
          <w:rFonts w:asciiTheme="minorHAnsi" w:hAnsiTheme="minorHAnsi" w:cstheme="minorHAnsi"/>
        </w:rPr>
        <w:t>3</w:t>
      </w:r>
      <w:r w:rsidRPr="00FF137E">
        <w:rPr>
          <w:rFonts w:asciiTheme="minorHAnsi" w:hAnsiTheme="minorHAnsi" w:cstheme="minorHAnsi"/>
          <w:spacing w:val="-1"/>
        </w:rPr>
        <w:t xml:space="preserve"> </w:t>
      </w:r>
      <w:r w:rsidRPr="00FF137E">
        <w:rPr>
          <w:rFonts w:asciiTheme="minorHAnsi" w:hAnsiTheme="minorHAnsi" w:cstheme="minorHAnsi"/>
        </w:rPr>
        <w:t>(FFY</w:t>
      </w:r>
      <w:r w:rsidRPr="00FF137E">
        <w:rPr>
          <w:rFonts w:asciiTheme="minorHAnsi" w:hAnsiTheme="minorHAnsi" w:cstheme="minorHAnsi"/>
          <w:spacing w:val="-2"/>
        </w:rPr>
        <w:t xml:space="preserve"> </w:t>
      </w:r>
      <w:r w:rsidRPr="00FF137E">
        <w:rPr>
          <w:rFonts w:asciiTheme="minorHAnsi" w:hAnsiTheme="minorHAnsi" w:cstheme="minorHAnsi"/>
        </w:rPr>
        <w:t>2</w:t>
      </w:r>
      <w:r w:rsidR="00FB513D" w:rsidRPr="00FF137E">
        <w:rPr>
          <w:rFonts w:asciiTheme="minorHAnsi" w:hAnsiTheme="minorHAnsi" w:cstheme="minorHAnsi"/>
        </w:rPr>
        <w:t>3</w:t>
      </w:r>
      <w:r w:rsidRPr="00FF137E">
        <w:rPr>
          <w:rFonts w:asciiTheme="minorHAnsi" w:hAnsiTheme="minorHAnsi" w:cstheme="minorHAnsi"/>
        </w:rPr>
        <w:t>),</w:t>
      </w:r>
      <w:r w:rsidRPr="00FF137E">
        <w:rPr>
          <w:rFonts w:asciiTheme="minorHAnsi" w:hAnsiTheme="minorHAnsi" w:cstheme="minorHAnsi"/>
          <w:spacing w:val="-1"/>
        </w:rPr>
        <w:t xml:space="preserve"> </w:t>
      </w:r>
      <w:r w:rsidRPr="00FF137E">
        <w:rPr>
          <w:rFonts w:asciiTheme="minorHAnsi" w:hAnsiTheme="minorHAnsi" w:cstheme="minorHAnsi"/>
        </w:rPr>
        <w:t>MDCPS’s</w:t>
      </w:r>
      <w:r w:rsidRPr="00FF137E">
        <w:rPr>
          <w:rFonts w:asciiTheme="minorHAnsi" w:hAnsiTheme="minorHAnsi" w:cstheme="minorHAnsi"/>
          <w:spacing w:val="-2"/>
        </w:rPr>
        <w:t xml:space="preserve"> </w:t>
      </w:r>
      <w:r w:rsidRPr="00FF137E">
        <w:rPr>
          <w:rFonts w:asciiTheme="minorHAnsi" w:hAnsiTheme="minorHAnsi" w:cstheme="minorHAnsi"/>
        </w:rPr>
        <w:t>performance</w:t>
      </w:r>
      <w:r w:rsidRPr="00FF137E">
        <w:rPr>
          <w:rFonts w:asciiTheme="minorHAnsi" w:hAnsiTheme="minorHAnsi" w:cstheme="minorHAnsi"/>
          <w:spacing w:val="-2"/>
        </w:rPr>
        <w:t xml:space="preserve"> </w:t>
      </w:r>
      <w:r w:rsidRPr="00FF137E">
        <w:rPr>
          <w:rFonts w:asciiTheme="minorHAnsi" w:hAnsiTheme="minorHAnsi" w:cstheme="minorHAnsi"/>
          <w:spacing w:val="-4"/>
        </w:rPr>
        <w:t>was:</w:t>
      </w:r>
    </w:p>
    <w:p w14:paraId="20356650" w14:textId="24D73F71" w:rsidR="00112D49" w:rsidRPr="00FF137E" w:rsidRDefault="00DC3A48" w:rsidP="00FE69A8">
      <w:pPr>
        <w:pStyle w:val="BodyText"/>
        <w:spacing w:before="79" w:after="160" w:line="276" w:lineRule="auto"/>
        <w:ind w:left="662" w:right="1037"/>
        <w:jc w:val="both"/>
        <w:rPr>
          <w:rFonts w:asciiTheme="minorHAnsi" w:hAnsiTheme="minorHAnsi" w:cstheme="minorHAnsi"/>
        </w:rPr>
      </w:pPr>
      <w:r w:rsidRPr="00FF137E">
        <w:rPr>
          <w:rFonts w:asciiTheme="minorHAnsi" w:hAnsiTheme="minorHAnsi" w:cstheme="minorHAnsi"/>
          <w:noProof/>
        </w:rPr>
        <mc:AlternateContent>
          <mc:Choice Requires="wps">
            <w:drawing>
              <wp:anchor distT="0" distB="0" distL="0" distR="0" simplePos="0" relativeHeight="251650560" behindDoc="1" locked="0" layoutInCell="1" allowOverlap="1" wp14:anchorId="328B85B9" wp14:editId="2D95E8D8">
                <wp:simplePos x="0" y="0"/>
                <wp:positionH relativeFrom="page">
                  <wp:posOffset>3359530</wp:posOffset>
                </wp:positionH>
                <wp:positionV relativeFrom="paragraph">
                  <wp:posOffset>814577</wp:posOffset>
                </wp:positionV>
                <wp:extent cx="40005" cy="7620"/>
                <wp:effectExtent l="0" t="0" r="0" b="0"/>
                <wp:wrapNone/>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7A3D1387" id="Freeform: Shape 272" o:spid="_x0000_s1026" style="position:absolute;margin-left:264.55pt;margin-top:64.15pt;width:3.15pt;height:.6pt;z-index:-251665920;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" path="m39624,l,,,7620r39624,l39624,xe" fillcolor="#d13438" stroked="f">
                <v:path arrowok="t"/>
                <w10:wrap anchorx="page"/>
              </v:shape>
            </w:pict>
          </mc:Fallback>
        </mc:AlternateContent>
      </w:r>
      <w:r w:rsidRPr="00FF137E">
        <w:rPr>
          <w:rFonts w:asciiTheme="minorHAnsi" w:hAnsiTheme="minorHAnsi" w:cstheme="minorHAnsi"/>
          <w:noProof/>
        </w:rPr>
        <mc:AlternateContent>
          <mc:Choice Requires="wps">
            <w:drawing>
              <wp:anchor distT="0" distB="0" distL="0" distR="0" simplePos="0" relativeHeight="251639296" behindDoc="0" locked="0" layoutInCell="1" allowOverlap="1" wp14:anchorId="6B1269C1" wp14:editId="3C6FEF4C">
                <wp:simplePos x="0" y="0"/>
                <wp:positionH relativeFrom="page">
                  <wp:posOffset>457200</wp:posOffset>
                </wp:positionH>
                <wp:positionV relativeFrom="page">
                  <wp:posOffset>1519682</wp:posOffset>
                </wp:positionV>
                <wp:extent cx="9525" cy="201295"/>
                <wp:effectExtent l="0" t="0" r="0" b="0"/>
                <wp:wrapNone/>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31E85" id="Freeform: Shape 273" o:spid="_x0000_s1026" style="position:absolute;margin-left:36pt;margin-top:119.65pt;width:.75pt;height:15.85pt;z-index:251639296;visibility:visible;mso-wrap-style:square;mso-wrap-distance-left:0;mso-wrap-distance-top:0;mso-wrap-distance-right:0;mso-wrap-distance-bottom:0;mso-position-horizontal:absolute;mso-position-horizontal-relative:page;mso-position-vertical:absolute;mso-position-vertical-relative:page;v-text-anchor:top"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" path="m9143,l,,,201168r9143,l9143,xe" fillcolor="black" stroked="f">
                <v:path arrowok="t"/>
                <w10:wrap anchorx="page" anchory="page"/>
              </v:shape>
            </w:pict>
          </mc:Fallback>
        </mc:AlternateContent>
      </w:r>
      <w:r w:rsidRPr="00FF137E">
        <w:rPr>
          <w:rFonts w:asciiTheme="minorHAnsi" w:hAnsiTheme="minorHAnsi" w:cstheme="minorHAnsi"/>
        </w:rPr>
        <w:t>The total number of visits made by a caseworker monthly to children in foster care during a fiscal</w:t>
      </w:r>
      <w:r w:rsidRPr="00FF137E">
        <w:rPr>
          <w:rFonts w:asciiTheme="minorHAnsi" w:hAnsiTheme="minorHAnsi" w:cstheme="minorHAnsi"/>
          <w:spacing w:val="-12"/>
        </w:rPr>
        <w:t xml:space="preserve"> </w:t>
      </w:r>
      <w:r w:rsidRPr="00FF137E">
        <w:rPr>
          <w:rFonts w:asciiTheme="minorHAnsi" w:hAnsiTheme="minorHAnsi" w:cstheme="minorHAnsi"/>
        </w:rPr>
        <w:t>year</w:t>
      </w:r>
      <w:r w:rsidRPr="00FF137E">
        <w:rPr>
          <w:rFonts w:asciiTheme="minorHAnsi" w:hAnsiTheme="minorHAnsi" w:cstheme="minorHAnsi"/>
          <w:spacing w:val="-12"/>
        </w:rPr>
        <w:t xml:space="preserve"> </w:t>
      </w:r>
      <w:r w:rsidRPr="00FF137E">
        <w:rPr>
          <w:rFonts w:asciiTheme="minorHAnsi" w:hAnsiTheme="minorHAnsi" w:cstheme="minorHAnsi"/>
        </w:rPr>
        <w:t>must</w:t>
      </w:r>
      <w:r w:rsidRPr="00FF137E">
        <w:rPr>
          <w:rFonts w:asciiTheme="minorHAnsi" w:hAnsiTheme="minorHAnsi" w:cstheme="minorHAnsi"/>
          <w:spacing w:val="-11"/>
        </w:rPr>
        <w:t xml:space="preserve"> </w:t>
      </w:r>
      <w:r w:rsidRPr="00FF137E">
        <w:rPr>
          <w:rFonts w:asciiTheme="minorHAnsi" w:hAnsiTheme="minorHAnsi" w:cstheme="minorHAnsi"/>
        </w:rPr>
        <w:t>not</w:t>
      </w:r>
      <w:r w:rsidRPr="00FF137E">
        <w:rPr>
          <w:rFonts w:asciiTheme="minorHAnsi" w:hAnsiTheme="minorHAnsi" w:cstheme="minorHAnsi"/>
          <w:spacing w:val="-9"/>
        </w:rPr>
        <w:t xml:space="preserve"> </w:t>
      </w:r>
      <w:r w:rsidRPr="00FF137E">
        <w:rPr>
          <w:rFonts w:asciiTheme="minorHAnsi" w:hAnsiTheme="minorHAnsi" w:cstheme="minorHAnsi"/>
        </w:rPr>
        <w:t>be</w:t>
      </w:r>
      <w:r w:rsidRPr="00FF137E">
        <w:rPr>
          <w:rFonts w:asciiTheme="minorHAnsi" w:hAnsiTheme="minorHAnsi" w:cstheme="minorHAnsi"/>
          <w:spacing w:val="-12"/>
        </w:rPr>
        <w:t xml:space="preserve"> </w:t>
      </w:r>
      <w:r w:rsidRPr="00FF137E">
        <w:rPr>
          <w:rFonts w:asciiTheme="minorHAnsi" w:hAnsiTheme="minorHAnsi" w:cstheme="minorHAnsi"/>
        </w:rPr>
        <w:t>less</w:t>
      </w:r>
      <w:r w:rsidRPr="00FF137E">
        <w:rPr>
          <w:rFonts w:asciiTheme="minorHAnsi" w:hAnsiTheme="minorHAnsi" w:cstheme="minorHAnsi"/>
          <w:spacing w:val="-12"/>
        </w:rPr>
        <w:t xml:space="preserve"> </w:t>
      </w:r>
      <w:r w:rsidRPr="00FF137E">
        <w:rPr>
          <w:rFonts w:asciiTheme="minorHAnsi" w:hAnsiTheme="minorHAnsi" w:cstheme="minorHAnsi"/>
        </w:rPr>
        <w:t>than</w:t>
      </w:r>
      <w:r w:rsidRPr="00FF137E">
        <w:rPr>
          <w:rFonts w:asciiTheme="minorHAnsi" w:hAnsiTheme="minorHAnsi" w:cstheme="minorHAnsi"/>
          <w:spacing w:val="-12"/>
        </w:rPr>
        <w:t xml:space="preserve"> </w:t>
      </w:r>
      <w:r w:rsidRPr="00FF137E">
        <w:rPr>
          <w:rFonts w:asciiTheme="minorHAnsi" w:hAnsiTheme="minorHAnsi" w:cstheme="minorHAnsi"/>
        </w:rPr>
        <w:t>95%</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2"/>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total</w:t>
      </w:r>
      <w:r w:rsidRPr="00FF137E">
        <w:rPr>
          <w:rFonts w:asciiTheme="minorHAnsi" w:hAnsiTheme="minorHAnsi" w:cstheme="minorHAnsi"/>
          <w:spacing w:val="-12"/>
        </w:rPr>
        <w:t xml:space="preserve"> </w:t>
      </w:r>
      <w:r w:rsidRPr="00FF137E">
        <w:rPr>
          <w:rFonts w:asciiTheme="minorHAnsi" w:hAnsiTheme="minorHAnsi" w:cstheme="minorHAnsi"/>
        </w:rPr>
        <w:t>number</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such</w:t>
      </w:r>
      <w:r w:rsidRPr="00FF137E">
        <w:rPr>
          <w:rFonts w:asciiTheme="minorHAnsi" w:hAnsiTheme="minorHAnsi" w:cstheme="minorHAnsi"/>
          <w:spacing w:val="-12"/>
        </w:rPr>
        <w:t xml:space="preserve"> </w:t>
      </w:r>
      <w:r w:rsidRPr="00FF137E">
        <w:rPr>
          <w:rFonts w:asciiTheme="minorHAnsi" w:hAnsiTheme="minorHAnsi" w:cstheme="minorHAnsi"/>
        </w:rPr>
        <w:t>visits</w:t>
      </w:r>
      <w:r w:rsidRPr="00FF137E">
        <w:rPr>
          <w:rFonts w:asciiTheme="minorHAnsi" w:hAnsiTheme="minorHAnsi" w:cstheme="minorHAnsi"/>
          <w:spacing w:val="-11"/>
        </w:rPr>
        <w:t xml:space="preserve"> </w:t>
      </w:r>
      <w:r w:rsidRPr="00FF137E">
        <w:rPr>
          <w:rFonts w:asciiTheme="minorHAnsi" w:hAnsiTheme="minorHAnsi" w:cstheme="minorHAnsi"/>
        </w:rPr>
        <w:t>that</w:t>
      </w:r>
      <w:r w:rsidRPr="00FF137E">
        <w:rPr>
          <w:rFonts w:asciiTheme="minorHAnsi" w:hAnsiTheme="minorHAnsi" w:cstheme="minorHAnsi"/>
          <w:spacing w:val="-12"/>
        </w:rPr>
        <w:t xml:space="preserve"> </w:t>
      </w:r>
      <w:r w:rsidRPr="00FF137E">
        <w:rPr>
          <w:rFonts w:asciiTheme="minorHAnsi" w:hAnsiTheme="minorHAnsi" w:cstheme="minorHAnsi"/>
        </w:rPr>
        <w:t>would</w:t>
      </w:r>
      <w:r w:rsidRPr="00FF137E">
        <w:rPr>
          <w:rFonts w:asciiTheme="minorHAnsi" w:hAnsiTheme="minorHAnsi" w:cstheme="minorHAnsi"/>
          <w:spacing w:val="-12"/>
        </w:rPr>
        <w:t xml:space="preserve"> </w:t>
      </w:r>
      <w:r w:rsidRPr="00FF137E">
        <w:rPr>
          <w:rFonts w:asciiTheme="minorHAnsi" w:hAnsiTheme="minorHAnsi" w:cstheme="minorHAnsi"/>
        </w:rPr>
        <w:t>occur</w:t>
      </w:r>
      <w:r w:rsidRPr="00FF137E">
        <w:rPr>
          <w:rFonts w:asciiTheme="minorHAnsi" w:hAnsiTheme="minorHAnsi" w:cstheme="minorHAnsi"/>
          <w:spacing w:val="-11"/>
        </w:rPr>
        <w:t xml:space="preserve"> </w:t>
      </w:r>
      <w:r w:rsidRPr="00FF137E">
        <w:rPr>
          <w:rFonts w:asciiTheme="minorHAnsi" w:hAnsiTheme="minorHAnsi" w:cstheme="minorHAnsi"/>
        </w:rPr>
        <w:t>if</w:t>
      </w:r>
      <w:r w:rsidRPr="00FF137E">
        <w:rPr>
          <w:rFonts w:asciiTheme="minorHAnsi" w:hAnsiTheme="minorHAnsi" w:cstheme="minorHAnsi"/>
          <w:spacing w:val="-10"/>
        </w:rPr>
        <w:t xml:space="preserve"> </w:t>
      </w:r>
      <w:r w:rsidRPr="00FF137E">
        <w:rPr>
          <w:rFonts w:asciiTheme="minorHAnsi" w:hAnsiTheme="minorHAnsi" w:cstheme="minorHAnsi"/>
        </w:rPr>
        <w:t>each child were visited once every month while in care – 9</w:t>
      </w:r>
      <w:r w:rsidR="00FB513D" w:rsidRPr="00FF137E">
        <w:rPr>
          <w:rFonts w:asciiTheme="minorHAnsi" w:hAnsiTheme="minorHAnsi" w:cstheme="minorHAnsi"/>
        </w:rPr>
        <w:t>3.03</w:t>
      </w:r>
      <w:r w:rsidRPr="00FF137E">
        <w:rPr>
          <w:rFonts w:asciiTheme="minorHAnsi" w:hAnsiTheme="minorHAnsi" w:cstheme="minorHAnsi"/>
        </w:rPr>
        <w:t>%.</w:t>
      </w:r>
      <w:r w:rsidRPr="00FF137E">
        <w:rPr>
          <w:rFonts w:asciiTheme="minorHAnsi" w:hAnsiTheme="minorHAnsi" w:cstheme="minorHAnsi"/>
          <w:spacing w:val="40"/>
        </w:rPr>
        <w:t xml:space="preserve"> </w:t>
      </w:r>
      <w:r w:rsidRPr="00FF137E">
        <w:rPr>
          <w:rFonts w:asciiTheme="minorHAnsi" w:hAnsiTheme="minorHAnsi" w:cstheme="minorHAnsi"/>
        </w:rPr>
        <w:t xml:space="preserve">The state will begin providing more </w:t>
      </w:r>
      <w:r w:rsidR="0085313D" w:rsidRPr="00FF137E">
        <w:rPr>
          <w:rFonts w:asciiTheme="minorHAnsi" w:hAnsiTheme="minorHAnsi" w:cstheme="minorHAnsi"/>
        </w:rPr>
        <w:t>training</w:t>
      </w:r>
      <w:r w:rsidRPr="00FF137E">
        <w:rPr>
          <w:rFonts w:asciiTheme="minorHAnsi" w:hAnsiTheme="minorHAnsi" w:cstheme="minorHAnsi"/>
        </w:rPr>
        <w:t xml:space="preserve"> to ensure compliance</w:t>
      </w:r>
      <w:r w:rsidRPr="00FF137E">
        <w:rPr>
          <w:rFonts w:asciiTheme="minorHAnsi" w:hAnsiTheme="minorHAnsi" w:cstheme="minorHAnsi"/>
          <w:color w:val="D13438"/>
        </w:rPr>
        <w:t>.</w:t>
      </w:r>
    </w:p>
    <w:p w14:paraId="6EDEB582" w14:textId="1401704F" w:rsidR="00112D49" w:rsidRPr="00FF137E" w:rsidRDefault="00DC3A48">
      <w:pPr>
        <w:pStyle w:val="BodyText"/>
        <w:spacing w:line="276" w:lineRule="auto"/>
        <w:ind w:left="660" w:right="1036"/>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6"/>
        </w:rPr>
        <w:t xml:space="preserve"> </w:t>
      </w:r>
      <w:r w:rsidRPr="00FF137E">
        <w:rPr>
          <w:rFonts w:asciiTheme="minorHAnsi" w:hAnsiTheme="minorHAnsi" w:cstheme="minorHAnsi"/>
        </w:rPr>
        <w:t>percentage</w:t>
      </w:r>
      <w:r w:rsidRPr="00FF137E">
        <w:rPr>
          <w:rFonts w:asciiTheme="minorHAnsi" w:hAnsiTheme="minorHAnsi" w:cstheme="minorHAnsi"/>
          <w:spacing w:val="-16"/>
        </w:rPr>
        <w:t xml:space="preserve"> </w:t>
      </w:r>
      <w:r w:rsidRPr="00FF137E">
        <w:rPr>
          <w:rFonts w:asciiTheme="minorHAnsi" w:hAnsiTheme="minorHAnsi" w:cstheme="minorHAnsi"/>
        </w:rPr>
        <w:t>of</w:t>
      </w:r>
      <w:r w:rsidRPr="00FF137E">
        <w:rPr>
          <w:rFonts w:asciiTheme="minorHAnsi" w:hAnsiTheme="minorHAnsi" w:cstheme="minorHAnsi"/>
          <w:spacing w:val="-16"/>
        </w:rPr>
        <w:t xml:space="preserve"> </w:t>
      </w:r>
      <w:r w:rsidRPr="00FF137E">
        <w:rPr>
          <w:rFonts w:asciiTheme="minorHAnsi" w:hAnsiTheme="minorHAnsi" w:cstheme="minorHAnsi"/>
        </w:rPr>
        <w:t>visits</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occurred</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child’s</w:t>
      </w:r>
      <w:r w:rsidRPr="00FF137E">
        <w:rPr>
          <w:rFonts w:asciiTheme="minorHAnsi" w:hAnsiTheme="minorHAnsi" w:cstheme="minorHAnsi"/>
          <w:spacing w:val="-15"/>
        </w:rPr>
        <w:t xml:space="preserve"> </w:t>
      </w:r>
      <w:r w:rsidRPr="00FF137E">
        <w:rPr>
          <w:rFonts w:asciiTheme="minorHAnsi" w:hAnsiTheme="minorHAnsi" w:cstheme="minorHAnsi"/>
        </w:rPr>
        <w:t>residence</w:t>
      </w:r>
      <w:r w:rsidRPr="00FF137E">
        <w:rPr>
          <w:rFonts w:asciiTheme="minorHAnsi" w:hAnsiTheme="minorHAnsi" w:cstheme="minorHAnsi"/>
          <w:spacing w:val="-16"/>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at</w:t>
      </w:r>
      <w:r w:rsidRPr="00FF137E">
        <w:rPr>
          <w:rFonts w:asciiTheme="minorHAnsi" w:hAnsiTheme="minorHAnsi" w:cstheme="minorHAnsi"/>
          <w:spacing w:val="-15"/>
        </w:rPr>
        <w:t xml:space="preserve"> </w:t>
      </w:r>
      <w:r w:rsidRPr="00FF137E">
        <w:rPr>
          <w:rFonts w:asciiTheme="minorHAnsi" w:hAnsiTheme="minorHAnsi" w:cstheme="minorHAnsi"/>
        </w:rPr>
        <w:t>least</w:t>
      </w:r>
      <w:r w:rsidRPr="00FF137E">
        <w:rPr>
          <w:rFonts w:asciiTheme="minorHAnsi" w:hAnsiTheme="minorHAnsi" w:cstheme="minorHAnsi"/>
          <w:spacing w:val="-15"/>
        </w:rPr>
        <w:t xml:space="preserve"> </w:t>
      </w:r>
      <w:r w:rsidRPr="00FF137E">
        <w:rPr>
          <w:rFonts w:asciiTheme="minorHAnsi" w:hAnsiTheme="minorHAnsi" w:cstheme="minorHAnsi"/>
        </w:rPr>
        <w:t>50%</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6"/>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total</w:t>
      </w:r>
      <w:r w:rsidRPr="00FF137E">
        <w:rPr>
          <w:rFonts w:asciiTheme="minorHAnsi" w:hAnsiTheme="minorHAnsi" w:cstheme="minorHAnsi"/>
          <w:spacing w:val="-15"/>
        </w:rPr>
        <w:t xml:space="preserve"> </w:t>
      </w:r>
      <w:r w:rsidRPr="00FF137E">
        <w:rPr>
          <w:rFonts w:asciiTheme="minorHAnsi" w:hAnsiTheme="minorHAnsi" w:cstheme="minorHAnsi"/>
        </w:rPr>
        <w:t xml:space="preserve">number of monthly visits made be caseworker to children in foster care during a fiscal year </w:t>
      </w:r>
      <w:r w:rsidR="008714E2" w:rsidRPr="00FF137E">
        <w:rPr>
          <w:rFonts w:asciiTheme="minorHAnsi" w:hAnsiTheme="minorHAnsi" w:cstheme="minorHAnsi"/>
        </w:rPr>
        <w:t>8</w:t>
      </w:r>
      <w:r w:rsidR="00FB513D" w:rsidRPr="00FF137E">
        <w:rPr>
          <w:rFonts w:asciiTheme="minorHAnsi" w:hAnsiTheme="minorHAnsi" w:cstheme="minorHAnsi"/>
        </w:rPr>
        <w:t>7.07</w:t>
      </w:r>
      <w:r w:rsidRPr="00FF137E">
        <w:rPr>
          <w:rFonts w:asciiTheme="minorHAnsi" w:hAnsiTheme="minorHAnsi" w:cstheme="minorHAnsi"/>
        </w:rPr>
        <w:t>%.</w:t>
      </w:r>
    </w:p>
    <w:p w14:paraId="70E62772" w14:textId="77777777" w:rsidR="00112D49" w:rsidRPr="00FF137E" w:rsidRDefault="00112D49">
      <w:pPr>
        <w:pStyle w:val="BodyText"/>
        <w:spacing w:before="42"/>
        <w:rPr>
          <w:rFonts w:asciiTheme="minorHAnsi" w:hAnsiTheme="minorHAnsi" w:cstheme="minorHAnsi"/>
        </w:rPr>
      </w:pPr>
    </w:p>
    <w:p w14:paraId="48843DEB" w14:textId="77777777" w:rsidR="00112D49" w:rsidRPr="00FF137E" w:rsidRDefault="00DC3A48">
      <w:pPr>
        <w:pStyle w:val="Heading5"/>
        <w:jc w:val="left"/>
        <w:rPr>
          <w:rFonts w:asciiTheme="minorHAnsi" w:hAnsiTheme="minorHAnsi" w:cstheme="minorHAnsi"/>
        </w:rPr>
      </w:pPr>
      <w:r w:rsidRPr="00FF137E">
        <w:rPr>
          <w:rFonts w:asciiTheme="minorHAnsi" w:hAnsiTheme="minorHAnsi" w:cstheme="minorHAnsi"/>
          <w:color w:val="2E5395"/>
        </w:rPr>
        <w:t>Additional</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Services</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Information</w:t>
      </w:r>
    </w:p>
    <w:p w14:paraId="144843CE" w14:textId="77777777" w:rsidR="00112D49" w:rsidRPr="00FF137E" w:rsidRDefault="00DC3A48">
      <w:pPr>
        <w:spacing w:before="41"/>
        <w:ind w:left="660"/>
        <w:rPr>
          <w:rFonts w:asciiTheme="minorHAnsi" w:hAnsiTheme="minorHAnsi" w:cstheme="minorHAnsi"/>
          <w:b/>
          <w:sz w:val="24"/>
        </w:rPr>
      </w:pPr>
      <w:r w:rsidRPr="00FF137E">
        <w:rPr>
          <w:rFonts w:asciiTheme="minorHAnsi" w:hAnsiTheme="minorHAnsi" w:cstheme="minorHAnsi"/>
          <w:b/>
          <w:color w:val="2E5395"/>
          <w:sz w:val="24"/>
        </w:rPr>
        <w:t>Adoption</w:t>
      </w:r>
      <w:r w:rsidRPr="00FF137E">
        <w:rPr>
          <w:rFonts w:asciiTheme="minorHAnsi" w:hAnsiTheme="minorHAnsi" w:cstheme="minorHAnsi"/>
          <w:b/>
          <w:color w:val="2E5395"/>
          <w:spacing w:val="-2"/>
          <w:sz w:val="24"/>
        </w:rPr>
        <w:t xml:space="preserve"> </w:t>
      </w:r>
      <w:r w:rsidRPr="00FF137E">
        <w:rPr>
          <w:rFonts w:asciiTheme="minorHAnsi" w:hAnsiTheme="minorHAnsi" w:cstheme="minorHAnsi"/>
          <w:b/>
          <w:color w:val="2E5395"/>
          <w:sz w:val="24"/>
        </w:rPr>
        <w:t>and</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Legal</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Guardianship</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Incentive</w:t>
      </w:r>
      <w:r w:rsidRPr="00FF137E">
        <w:rPr>
          <w:rFonts w:asciiTheme="minorHAnsi" w:hAnsiTheme="minorHAnsi" w:cstheme="minorHAnsi"/>
          <w:b/>
          <w:color w:val="2E5395"/>
          <w:spacing w:val="-3"/>
          <w:sz w:val="24"/>
        </w:rPr>
        <w:t xml:space="preserve"> </w:t>
      </w:r>
      <w:r w:rsidRPr="00FF137E">
        <w:rPr>
          <w:rFonts w:asciiTheme="minorHAnsi" w:hAnsiTheme="minorHAnsi" w:cstheme="minorHAnsi"/>
          <w:b/>
          <w:color w:val="2E5395"/>
          <w:sz w:val="24"/>
        </w:rPr>
        <w:t>Payments</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(section</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473</w:t>
      </w:r>
      <w:r w:rsidRPr="00FF137E">
        <w:rPr>
          <w:rFonts w:asciiTheme="minorHAnsi" w:hAnsiTheme="minorHAnsi" w:cstheme="minorHAnsi"/>
          <w:b/>
          <w:color w:val="2E5395"/>
          <w:spacing w:val="-1"/>
          <w:sz w:val="24"/>
        </w:rPr>
        <w:t xml:space="preserve"> </w:t>
      </w:r>
      <w:r w:rsidRPr="00FF137E">
        <w:rPr>
          <w:rFonts w:asciiTheme="minorHAnsi" w:hAnsiTheme="minorHAnsi" w:cstheme="minorHAnsi"/>
          <w:b/>
          <w:color w:val="2E5395"/>
          <w:sz w:val="24"/>
        </w:rPr>
        <w:t>of</w:t>
      </w:r>
      <w:r w:rsidRPr="00FF137E">
        <w:rPr>
          <w:rFonts w:asciiTheme="minorHAnsi" w:hAnsiTheme="minorHAnsi" w:cstheme="minorHAnsi"/>
          <w:b/>
          <w:color w:val="2E5395"/>
          <w:spacing w:val="-2"/>
          <w:sz w:val="24"/>
        </w:rPr>
        <w:t xml:space="preserve"> </w:t>
      </w:r>
      <w:r w:rsidRPr="00FF137E">
        <w:rPr>
          <w:rFonts w:asciiTheme="minorHAnsi" w:hAnsiTheme="minorHAnsi" w:cstheme="minorHAnsi"/>
          <w:b/>
          <w:color w:val="2E5395"/>
          <w:sz w:val="24"/>
        </w:rPr>
        <w:t>the</w:t>
      </w:r>
      <w:r w:rsidRPr="00FF137E">
        <w:rPr>
          <w:rFonts w:asciiTheme="minorHAnsi" w:hAnsiTheme="minorHAnsi" w:cstheme="minorHAnsi"/>
          <w:b/>
          <w:color w:val="2E5395"/>
          <w:spacing w:val="-2"/>
          <w:sz w:val="24"/>
        </w:rPr>
        <w:t xml:space="preserve"> </w:t>
      </w:r>
      <w:r w:rsidRPr="00FF137E">
        <w:rPr>
          <w:rFonts w:asciiTheme="minorHAnsi" w:hAnsiTheme="minorHAnsi" w:cstheme="minorHAnsi"/>
          <w:b/>
          <w:color w:val="2E5395"/>
          <w:spacing w:val="-4"/>
          <w:sz w:val="24"/>
        </w:rPr>
        <w:t>Act)</w:t>
      </w:r>
    </w:p>
    <w:p w14:paraId="335DEABD" w14:textId="77777777" w:rsidR="00112D49" w:rsidRPr="00FF137E" w:rsidRDefault="00DC3A48">
      <w:pPr>
        <w:pStyle w:val="BodyText"/>
        <w:spacing w:before="41" w:line="278" w:lineRule="auto"/>
        <w:ind w:left="660" w:right="1032"/>
        <w:rPr>
          <w:rFonts w:asciiTheme="minorHAnsi" w:hAnsiTheme="minorHAnsi" w:cstheme="minorHAnsi"/>
        </w:rPr>
      </w:pPr>
      <w:r w:rsidRPr="00FF137E">
        <w:rPr>
          <w:rFonts w:asciiTheme="minorHAnsi" w:hAnsiTheme="minorHAnsi" w:cstheme="minorHAnsi"/>
        </w:rPr>
        <w:t>During the APSR period under review, Adoption and Legal Guardianship Incentive Payment Funds were used for the following projects:</w:t>
      </w:r>
    </w:p>
    <w:p w14:paraId="35031147" w14:textId="77777777" w:rsidR="00112D49" w:rsidRPr="00FF137E" w:rsidRDefault="00DC3A48">
      <w:pPr>
        <w:pStyle w:val="ListParagraph"/>
        <w:numPr>
          <w:ilvl w:val="0"/>
          <w:numId w:val="13"/>
        </w:numPr>
        <w:tabs>
          <w:tab w:val="left" w:pos="1259"/>
        </w:tabs>
        <w:spacing w:line="292" w:lineRule="exact"/>
        <w:ind w:left="1259" w:hanging="359"/>
        <w:rPr>
          <w:rFonts w:asciiTheme="minorHAnsi" w:hAnsiTheme="minorHAnsi" w:cstheme="minorHAnsi"/>
          <w:sz w:val="24"/>
        </w:rPr>
      </w:pPr>
      <w:r w:rsidRPr="00FF137E">
        <w:rPr>
          <w:rFonts w:asciiTheme="minorHAnsi" w:hAnsiTheme="minorHAnsi" w:cstheme="minorHAnsi"/>
          <w:sz w:val="24"/>
        </w:rPr>
        <w:t>Guardian</w:t>
      </w:r>
      <w:r w:rsidRPr="00FF137E">
        <w:rPr>
          <w:rFonts w:asciiTheme="minorHAnsi" w:hAnsiTheme="minorHAnsi" w:cstheme="minorHAnsi"/>
          <w:spacing w:val="-2"/>
          <w:sz w:val="24"/>
        </w:rPr>
        <w:t xml:space="preserve"> </w:t>
      </w:r>
      <w:r w:rsidRPr="00FF137E">
        <w:rPr>
          <w:rFonts w:asciiTheme="minorHAnsi" w:hAnsiTheme="minorHAnsi" w:cstheme="minorHAnsi"/>
          <w:sz w:val="24"/>
        </w:rPr>
        <w:t>Ad</w:t>
      </w:r>
      <w:r w:rsidRPr="00FF137E">
        <w:rPr>
          <w:rFonts w:asciiTheme="minorHAnsi" w:hAnsiTheme="minorHAnsi" w:cstheme="minorHAnsi"/>
          <w:spacing w:val="-1"/>
          <w:sz w:val="24"/>
        </w:rPr>
        <w:t xml:space="preserve"> </w:t>
      </w:r>
      <w:r w:rsidRPr="00FF137E">
        <w:rPr>
          <w:rFonts w:asciiTheme="minorHAnsi" w:hAnsiTheme="minorHAnsi" w:cstheme="minorHAnsi"/>
          <w:sz w:val="24"/>
        </w:rPr>
        <w:t>Litem and</w:t>
      </w:r>
      <w:r w:rsidRPr="00FF137E">
        <w:rPr>
          <w:rFonts w:asciiTheme="minorHAnsi" w:hAnsiTheme="minorHAnsi" w:cstheme="minorHAnsi"/>
          <w:spacing w:val="1"/>
          <w:sz w:val="24"/>
        </w:rPr>
        <w:t xml:space="preserve"> </w:t>
      </w:r>
      <w:r w:rsidRPr="00FF137E">
        <w:rPr>
          <w:rFonts w:asciiTheme="minorHAnsi" w:hAnsiTheme="minorHAnsi" w:cstheme="minorHAnsi"/>
          <w:sz w:val="24"/>
        </w:rPr>
        <w:t>Court</w:t>
      </w:r>
      <w:r w:rsidRPr="00FF137E">
        <w:rPr>
          <w:rFonts w:asciiTheme="minorHAnsi" w:hAnsiTheme="minorHAnsi" w:cstheme="minorHAnsi"/>
          <w:spacing w:val="-1"/>
          <w:sz w:val="24"/>
        </w:rPr>
        <w:t xml:space="preserve"> </w:t>
      </w:r>
      <w:r w:rsidRPr="00FF137E">
        <w:rPr>
          <w:rFonts w:asciiTheme="minorHAnsi" w:hAnsiTheme="minorHAnsi" w:cstheme="minorHAnsi"/>
          <w:spacing w:val="-4"/>
          <w:sz w:val="24"/>
        </w:rPr>
        <w:t>Fees</w:t>
      </w:r>
    </w:p>
    <w:p w14:paraId="51BAA89C" w14:textId="77777777" w:rsidR="00112D49" w:rsidRPr="00FF137E" w:rsidRDefault="00DC3A48">
      <w:pPr>
        <w:pStyle w:val="ListParagraph"/>
        <w:numPr>
          <w:ilvl w:val="0"/>
          <w:numId w:val="13"/>
        </w:numPr>
        <w:tabs>
          <w:tab w:val="left" w:pos="1259"/>
        </w:tabs>
        <w:spacing w:before="21"/>
        <w:ind w:left="1259" w:hanging="359"/>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Finalization</w:t>
      </w:r>
      <w:r w:rsidRPr="00FF137E">
        <w:rPr>
          <w:rFonts w:asciiTheme="minorHAnsi" w:hAnsiTheme="minorHAnsi" w:cstheme="minorHAnsi"/>
          <w:spacing w:val="-1"/>
          <w:sz w:val="24"/>
        </w:rPr>
        <w:t xml:space="preserve"> </w:t>
      </w:r>
      <w:r w:rsidRPr="00FF137E">
        <w:rPr>
          <w:rFonts w:asciiTheme="minorHAnsi" w:hAnsiTheme="minorHAnsi" w:cstheme="minorHAnsi"/>
          <w:sz w:val="24"/>
        </w:rPr>
        <w:t>Fees</w:t>
      </w:r>
      <w:r w:rsidRPr="00FF137E">
        <w:rPr>
          <w:rFonts w:asciiTheme="minorHAnsi" w:hAnsiTheme="minorHAnsi" w:cstheme="minorHAnsi"/>
          <w:spacing w:val="-1"/>
          <w:sz w:val="24"/>
        </w:rPr>
        <w:t xml:space="preserve"> </w:t>
      </w:r>
      <w:r w:rsidRPr="00FF137E">
        <w:rPr>
          <w:rFonts w:asciiTheme="minorHAnsi" w:hAnsiTheme="minorHAnsi" w:cstheme="minorHAnsi"/>
          <w:sz w:val="24"/>
        </w:rPr>
        <w:t>(billed</w:t>
      </w:r>
      <w:r w:rsidRPr="00FF137E">
        <w:rPr>
          <w:rFonts w:asciiTheme="minorHAnsi" w:hAnsiTheme="minorHAnsi" w:cstheme="minorHAnsi"/>
          <w:spacing w:val="-1"/>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z w:val="24"/>
        </w:rPr>
        <w:t>attorneys</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2"/>
          <w:sz w:val="24"/>
        </w:rPr>
        <w:t xml:space="preserve"> </w:t>
      </w:r>
      <w:r w:rsidRPr="00FF137E">
        <w:rPr>
          <w:rFonts w:asciiTheme="minorHAnsi" w:hAnsiTheme="minorHAnsi" w:cstheme="minorHAnsi"/>
          <w:sz w:val="24"/>
        </w:rPr>
        <w:t>$1,000</w:t>
      </w:r>
      <w:r w:rsidRPr="00FF137E">
        <w:rPr>
          <w:rFonts w:asciiTheme="minorHAnsi" w:hAnsiTheme="minorHAnsi" w:cstheme="minorHAnsi"/>
          <w:spacing w:val="-1"/>
          <w:sz w:val="24"/>
        </w:rPr>
        <w:t xml:space="preserve"> </w:t>
      </w:r>
      <w:r w:rsidRPr="00FF137E">
        <w:rPr>
          <w:rFonts w:asciiTheme="minorHAnsi" w:hAnsiTheme="minorHAnsi" w:cstheme="minorHAnsi"/>
          <w:sz w:val="24"/>
        </w:rPr>
        <w:t>per</w:t>
      </w:r>
      <w:r w:rsidRPr="00FF137E">
        <w:rPr>
          <w:rFonts w:asciiTheme="minorHAnsi" w:hAnsiTheme="minorHAnsi" w:cstheme="minorHAnsi"/>
          <w:spacing w:val="-1"/>
          <w:sz w:val="24"/>
        </w:rPr>
        <w:t xml:space="preserve"> </w:t>
      </w:r>
      <w:r w:rsidRPr="00FF137E">
        <w:rPr>
          <w:rFonts w:asciiTheme="minorHAnsi" w:hAnsiTheme="minorHAnsi" w:cstheme="minorHAnsi"/>
          <w:sz w:val="24"/>
        </w:rPr>
        <w:t>child/per</w:t>
      </w:r>
      <w:r w:rsidRPr="00FF137E">
        <w:rPr>
          <w:rFonts w:asciiTheme="minorHAnsi" w:hAnsiTheme="minorHAnsi" w:cstheme="minorHAnsi"/>
          <w:spacing w:val="-2"/>
          <w:sz w:val="24"/>
        </w:rPr>
        <w:t xml:space="preserve"> finalization)</w:t>
      </w:r>
    </w:p>
    <w:p w14:paraId="3B8304E5" w14:textId="77777777" w:rsidR="00112D49" w:rsidRPr="00FF137E" w:rsidRDefault="00112D49">
      <w:pPr>
        <w:pStyle w:val="BodyText"/>
        <w:spacing w:before="62"/>
        <w:rPr>
          <w:rFonts w:asciiTheme="minorHAnsi" w:hAnsiTheme="minorHAnsi" w:cstheme="minorHAnsi"/>
        </w:rPr>
      </w:pPr>
    </w:p>
    <w:p w14:paraId="2C5FAAE8" w14:textId="77777777" w:rsidR="00112D49" w:rsidRPr="00FF137E" w:rsidRDefault="00DC3A48" w:rsidP="00D41330">
      <w:pPr>
        <w:pStyle w:val="BodyText"/>
        <w:spacing w:line="276" w:lineRule="auto"/>
        <w:ind w:left="660" w:right="1160"/>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11"/>
        </w:rPr>
        <w:t xml:space="preserve"> </w:t>
      </w:r>
      <w:r w:rsidRPr="00FF137E">
        <w:rPr>
          <w:rFonts w:asciiTheme="minorHAnsi" w:hAnsiTheme="minorHAnsi" w:cstheme="minorHAnsi"/>
        </w:rPr>
        <w:t>expects</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provide</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1"/>
        </w:rPr>
        <w:t xml:space="preserve"> </w:t>
      </w:r>
      <w:r w:rsidRPr="00FF137E">
        <w:rPr>
          <w:rFonts w:asciiTheme="minorHAnsi" w:hAnsiTheme="minorHAnsi" w:cstheme="minorHAnsi"/>
        </w:rPr>
        <w:t>children</w:t>
      </w:r>
      <w:r w:rsidRPr="00FF137E">
        <w:rPr>
          <w:rFonts w:asciiTheme="minorHAnsi" w:hAnsiTheme="minorHAnsi" w:cstheme="minorHAnsi"/>
          <w:spacing w:val="-12"/>
        </w:rPr>
        <w:t xml:space="preserve"> </w:t>
      </w:r>
      <w:r w:rsidRPr="00FF137E">
        <w:rPr>
          <w:rFonts w:asciiTheme="minorHAnsi" w:hAnsiTheme="minorHAnsi" w:cstheme="minorHAnsi"/>
        </w:rPr>
        <w:t>and</w:t>
      </w:r>
      <w:r w:rsidRPr="00FF137E">
        <w:rPr>
          <w:rFonts w:asciiTheme="minorHAnsi" w:hAnsiTheme="minorHAnsi" w:cstheme="minorHAnsi"/>
          <w:spacing w:val="-12"/>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following</w:t>
      </w:r>
      <w:r w:rsidRPr="00FF137E">
        <w:rPr>
          <w:rFonts w:asciiTheme="minorHAnsi" w:hAnsiTheme="minorHAnsi" w:cstheme="minorHAnsi"/>
          <w:spacing w:val="-8"/>
        </w:rPr>
        <w:t xml:space="preserve"> </w:t>
      </w:r>
      <w:r w:rsidRPr="00FF137E">
        <w:rPr>
          <w:rFonts w:asciiTheme="minorHAnsi" w:hAnsiTheme="minorHAnsi" w:cstheme="minorHAnsi"/>
        </w:rPr>
        <w:t>services</w:t>
      </w:r>
      <w:r w:rsidRPr="00FF137E">
        <w:rPr>
          <w:rFonts w:asciiTheme="minorHAnsi" w:hAnsiTheme="minorHAnsi" w:cstheme="minorHAnsi"/>
          <w:spacing w:val="-11"/>
        </w:rPr>
        <w:t xml:space="preserve"> </w:t>
      </w:r>
      <w:r w:rsidRPr="00FF137E">
        <w:rPr>
          <w:rFonts w:asciiTheme="minorHAnsi" w:hAnsiTheme="minorHAnsi" w:cstheme="minorHAnsi"/>
        </w:rPr>
        <w:t>using</w:t>
      </w:r>
      <w:r w:rsidRPr="00FF137E">
        <w:rPr>
          <w:rFonts w:asciiTheme="minorHAnsi" w:hAnsiTheme="minorHAnsi" w:cstheme="minorHAnsi"/>
          <w:spacing w:val="-11"/>
        </w:rPr>
        <w:t xml:space="preserve"> </w:t>
      </w:r>
      <w:r w:rsidRPr="00FF137E">
        <w:rPr>
          <w:rFonts w:asciiTheme="minorHAnsi" w:hAnsiTheme="minorHAnsi" w:cstheme="minorHAnsi"/>
        </w:rPr>
        <w:t>Adoption</w:t>
      </w:r>
      <w:r w:rsidRPr="00FF137E">
        <w:rPr>
          <w:rFonts w:asciiTheme="minorHAnsi" w:hAnsiTheme="minorHAnsi" w:cstheme="minorHAnsi"/>
          <w:spacing w:val="-11"/>
        </w:rPr>
        <w:t xml:space="preserve"> </w:t>
      </w:r>
      <w:r w:rsidRPr="00FF137E">
        <w:rPr>
          <w:rFonts w:asciiTheme="minorHAnsi" w:hAnsiTheme="minorHAnsi" w:cstheme="minorHAnsi"/>
        </w:rPr>
        <w:t>and Legal Guardianship Incentive Funds in FFY 2024:</w:t>
      </w:r>
    </w:p>
    <w:p w14:paraId="6D2C630A" w14:textId="02FAC85A" w:rsidR="00112D49" w:rsidRPr="00FF137E" w:rsidRDefault="003124C2" w:rsidP="00D41330">
      <w:pPr>
        <w:pStyle w:val="ListParagraph"/>
        <w:numPr>
          <w:ilvl w:val="0"/>
          <w:numId w:val="13"/>
        </w:numPr>
        <w:tabs>
          <w:tab w:val="left" w:pos="1199"/>
        </w:tabs>
        <w:spacing w:line="295" w:lineRule="exact"/>
        <w:ind w:left="1199" w:right="1160" w:hanging="268"/>
        <w:rPr>
          <w:rFonts w:asciiTheme="minorHAnsi" w:hAnsiTheme="minorHAnsi" w:cstheme="minorHAnsi"/>
          <w:sz w:val="24"/>
        </w:rPr>
      </w:pPr>
      <w:r w:rsidRPr="00FF137E">
        <w:rPr>
          <w:rFonts w:asciiTheme="minorHAnsi" w:hAnsiTheme="minorHAnsi" w:cstheme="minorHAnsi"/>
          <w:sz w:val="24"/>
        </w:rPr>
        <w:t>Child Specific Recruitment for Adoptive Placements &amp; Permanent Connections (The Department is currently exploring ways to utilize the Adoption Match Program by Adoption Share to increase prospective adoptive family resources in the state and ensure appropriate matches/placements.)</w:t>
      </w:r>
    </w:p>
    <w:p w14:paraId="5AE071E3" w14:textId="790A738E" w:rsidR="00112D49" w:rsidRPr="00FF137E" w:rsidRDefault="00F61359" w:rsidP="00D41330">
      <w:pPr>
        <w:pStyle w:val="ListParagraph"/>
        <w:numPr>
          <w:ilvl w:val="0"/>
          <w:numId w:val="13"/>
        </w:numPr>
        <w:tabs>
          <w:tab w:val="left" w:pos="1199"/>
        </w:tabs>
        <w:spacing w:before="23"/>
        <w:ind w:left="1199" w:right="1160" w:hanging="268"/>
        <w:rPr>
          <w:rFonts w:asciiTheme="minorHAnsi" w:hAnsiTheme="minorHAnsi" w:cstheme="minorHAnsi"/>
          <w:sz w:val="24"/>
        </w:rPr>
      </w:pPr>
      <w:r w:rsidRPr="00FF137E">
        <w:rPr>
          <w:rFonts w:asciiTheme="minorHAnsi" w:hAnsiTheme="minorHAnsi" w:cstheme="minorHAnsi"/>
          <w:sz w:val="24"/>
        </w:rPr>
        <w:t>Adoption Competence/Trauma Training for Adoption Staff</w:t>
      </w:r>
    </w:p>
    <w:p w14:paraId="6F7E0A06" w14:textId="60B6734E" w:rsidR="00112D49" w:rsidRPr="00FF137E" w:rsidRDefault="00E5111C" w:rsidP="00D41330">
      <w:pPr>
        <w:pStyle w:val="ListParagraph"/>
        <w:numPr>
          <w:ilvl w:val="0"/>
          <w:numId w:val="13"/>
        </w:numPr>
        <w:tabs>
          <w:tab w:val="left" w:pos="1199"/>
        </w:tabs>
        <w:spacing w:before="21"/>
        <w:ind w:left="1199" w:right="1160" w:hanging="268"/>
        <w:rPr>
          <w:rFonts w:asciiTheme="minorHAnsi" w:hAnsiTheme="minorHAnsi" w:cstheme="minorHAnsi"/>
          <w:sz w:val="24"/>
        </w:rPr>
      </w:pPr>
      <w:r w:rsidRPr="00FF137E">
        <w:rPr>
          <w:rFonts w:asciiTheme="minorHAnsi" w:hAnsiTheme="minorHAnsi" w:cstheme="minorHAnsi"/>
          <w:sz w:val="24"/>
        </w:rPr>
        <w:t>Digitizing and organizing of adoption files for the purpose of long-term storage and future access</w:t>
      </w:r>
    </w:p>
    <w:p w14:paraId="44FA3742" w14:textId="41646C77" w:rsidR="00112D49" w:rsidRPr="00FF137E" w:rsidRDefault="00673038" w:rsidP="00D41330">
      <w:pPr>
        <w:pStyle w:val="ListParagraph"/>
        <w:numPr>
          <w:ilvl w:val="0"/>
          <w:numId w:val="13"/>
        </w:numPr>
        <w:tabs>
          <w:tab w:val="left" w:pos="1200"/>
        </w:tabs>
        <w:spacing w:before="20" w:line="256" w:lineRule="auto"/>
        <w:ind w:right="1160" w:hanging="269"/>
        <w:rPr>
          <w:rFonts w:asciiTheme="minorHAnsi" w:hAnsiTheme="minorHAnsi" w:cstheme="minorHAnsi"/>
          <w:sz w:val="24"/>
        </w:rPr>
      </w:pPr>
      <w:r w:rsidRPr="00FF137E">
        <w:rPr>
          <w:rFonts w:asciiTheme="minorHAnsi" w:hAnsiTheme="minorHAnsi" w:cstheme="minorHAnsi"/>
          <w:sz w:val="24"/>
        </w:rPr>
        <w:t>Post KinGAP Services to include respite, fictive kin/relative guardianship support groups, and training</w:t>
      </w:r>
    </w:p>
    <w:p w14:paraId="1BC4D588" w14:textId="77777777" w:rsidR="00112D49" w:rsidRPr="00FF137E" w:rsidRDefault="00112D49">
      <w:pPr>
        <w:pStyle w:val="BodyText"/>
        <w:spacing w:before="32"/>
        <w:rPr>
          <w:rFonts w:asciiTheme="minorHAnsi" w:hAnsiTheme="minorHAnsi" w:cstheme="minorHAnsi"/>
        </w:rPr>
      </w:pPr>
    </w:p>
    <w:p w14:paraId="6940949A" w14:textId="77777777" w:rsidR="00112D49" w:rsidRPr="00FF137E" w:rsidRDefault="00DC3A48">
      <w:pPr>
        <w:pStyle w:val="Heading5"/>
        <w:rPr>
          <w:rFonts w:asciiTheme="minorHAnsi" w:hAnsiTheme="minorHAnsi" w:cstheme="minorHAnsi"/>
        </w:rPr>
      </w:pPr>
      <w:bookmarkStart w:id="48" w:name="_TOC_250003"/>
      <w:r w:rsidRPr="00FF137E">
        <w:rPr>
          <w:rFonts w:asciiTheme="minorHAnsi" w:hAnsiTheme="minorHAnsi" w:cstheme="minorHAnsi"/>
        </w:rPr>
        <w:t>Adoption</w:t>
      </w:r>
      <w:r w:rsidRPr="00FF137E">
        <w:rPr>
          <w:rFonts w:asciiTheme="minorHAnsi" w:hAnsiTheme="minorHAnsi" w:cstheme="minorHAnsi"/>
          <w:spacing w:val="1"/>
        </w:rPr>
        <w:t xml:space="preserve"> </w:t>
      </w:r>
      <w:bookmarkEnd w:id="48"/>
      <w:r w:rsidRPr="00FF137E">
        <w:rPr>
          <w:rFonts w:asciiTheme="minorHAnsi" w:hAnsiTheme="minorHAnsi" w:cstheme="minorHAnsi"/>
          <w:spacing w:val="-2"/>
        </w:rPr>
        <w:t>Savings</w:t>
      </w:r>
    </w:p>
    <w:p w14:paraId="01D60001" w14:textId="77777777" w:rsidR="0092738A" w:rsidRPr="00FF137E" w:rsidRDefault="00DC3A48" w:rsidP="00546E4E">
      <w:pPr>
        <w:pStyle w:val="BodyText"/>
        <w:spacing w:before="41" w:line="276" w:lineRule="auto"/>
        <w:ind w:left="660" w:right="1035"/>
        <w:jc w:val="both"/>
        <w:rPr>
          <w:rFonts w:asciiTheme="minorHAnsi" w:hAnsiTheme="minorHAnsi" w:cstheme="minorHAnsi"/>
        </w:rPr>
      </w:pPr>
      <w:r w:rsidRPr="00FF137E">
        <w:rPr>
          <w:rFonts w:asciiTheme="minorHAnsi" w:hAnsiTheme="minorHAnsi" w:cstheme="minorHAnsi"/>
        </w:rPr>
        <w:t xml:space="preserve">MDCPS </w:t>
      </w:r>
      <w:r w:rsidR="0092738A" w:rsidRPr="00FF137E">
        <w:rPr>
          <w:rFonts w:asciiTheme="minorHAnsi" w:hAnsiTheme="minorHAnsi" w:cstheme="minorHAnsi"/>
        </w:rPr>
        <w:t xml:space="preserve">is diligently working to establish a state-funded KinGAP program, federally funded KinGAP program, and a short-term assistance program for legal guardians who do not meet the eligibility requirements for either program (i.e., non-licensed, court-ordered, etc. placements). The Department intends to use the Adoption Savings funds to do the following related to KinGAP: </w:t>
      </w:r>
    </w:p>
    <w:p w14:paraId="09CAD99E" w14:textId="28CB95CA" w:rsidR="0092738A" w:rsidRPr="00FF137E" w:rsidRDefault="0092738A" w:rsidP="00FE69A8">
      <w:pPr>
        <w:pStyle w:val="BodyText"/>
        <w:numPr>
          <w:ilvl w:val="2"/>
          <w:numId w:val="115"/>
        </w:numPr>
        <w:spacing w:before="41" w:line="276" w:lineRule="auto"/>
        <w:ind w:left="990" w:right="1035"/>
        <w:jc w:val="both"/>
        <w:rPr>
          <w:rFonts w:asciiTheme="minorHAnsi" w:hAnsiTheme="minorHAnsi" w:cstheme="minorHAnsi"/>
        </w:rPr>
      </w:pPr>
      <w:r w:rsidRPr="00FF137E">
        <w:rPr>
          <w:rFonts w:asciiTheme="minorHAnsi" w:hAnsiTheme="minorHAnsi" w:cstheme="minorHAnsi"/>
        </w:rPr>
        <w:t>To fund the state funded KinGAP assistance payments to legal relative guardians</w:t>
      </w:r>
    </w:p>
    <w:p w14:paraId="460B3F2B" w14:textId="253E3882" w:rsidR="0092738A" w:rsidRPr="00FF137E" w:rsidRDefault="0092738A" w:rsidP="00FE69A8">
      <w:pPr>
        <w:pStyle w:val="BodyText"/>
        <w:numPr>
          <w:ilvl w:val="2"/>
          <w:numId w:val="115"/>
        </w:numPr>
        <w:spacing w:before="41" w:line="276" w:lineRule="auto"/>
        <w:ind w:left="990" w:right="1035"/>
        <w:jc w:val="both"/>
        <w:rPr>
          <w:rFonts w:asciiTheme="minorHAnsi" w:hAnsiTheme="minorHAnsi" w:cstheme="minorHAnsi"/>
        </w:rPr>
      </w:pPr>
      <w:r w:rsidRPr="00FF137E">
        <w:rPr>
          <w:rFonts w:asciiTheme="minorHAnsi" w:hAnsiTheme="minorHAnsi" w:cstheme="minorHAnsi"/>
        </w:rPr>
        <w:t>To fund Mississippi’s contribution of federally funded KinGAP assistance payments to legal relative/fictive guardians</w:t>
      </w:r>
    </w:p>
    <w:p w14:paraId="38832B01" w14:textId="5F0A89B3" w:rsidR="0092738A" w:rsidRPr="00FF137E" w:rsidRDefault="0092738A" w:rsidP="00FE69A8">
      <w:pPr>
        <w:pStyle w:val="BodyText"/>
        <w:numPr>
          <w:ilvl w:val="2"/>
          <w:numId w:val="115"/>
        </w:numPr>
        <w:spacing w:before="41" w:line="276" w:lineRule="auto"/>
        <w:ind w:left="990" w:right="1035"/>
        <w:jc w:val="both"/>
        <w:rPr>
          <w:rFonts w:asciiTheme="minorHAnsi" w:hAnsiTheme="minorHAnsi" w:cstheme="minorHAnsi"/>
        </w:rPr>
      </w:pPr>
      <w:r w:rsidRPr="00FF137E">
        <w:rPr>
          <w:rFonts w:asciiTheme="minorHAnsi" w:hAnsiTheme="minorHAnsi" w:cstheme="minorHAnsi"/>
        </w:rPr>
        <w:lastRenderedPageBreak/>
        <w:t>To fund the short-term assistance program (connected to the Kinship Navigator Program) for legal relative guardians</w:t>
      </w:r>
    </w:p>
    <w:p w14:paraId="1B15A07B" w14:textId="325173E4" w:rsidR="0092738A" w:rsidRPr="00FF137E" w:rsidRDefault="0092738A" w:rsidP="00FE69A8">
      <w:pPr>
        <w:pStyle w:val="BodyText"/>
        <w:numPr>
          <w:ilvl w:val="2"/>
          <w:numId w:val="115"/>
        </w:numPr>
        <w:spacing w:before="41" w:line="276" w:lineRule="auto"/>
        <w:ind w:left="990" w:right="1035"/>
        <w:jc w:val="both"/>
        <w:rPr>
          <w:rFonts w:asciiTheme="minorHAnsi" w:hAnsiTheme="minorHAnsi" w:cstheme="minorHAnsi"/>
        </w:rPr>
      </w:pPr>
      <w:r w:rsidRPr="00FF137E">
        <w:rPr>
          <w:rFonts w:asciiTheme="minorHAnsi" w:hAnsiTheme="minorHAnsi" w:cstheme="minorHAnsi"/>
        </w:rPr>
        <w:t>To fund three Social Services Program Coordinator/KinGAP Coordinator positions to manage the caseload of the program</w:t>
      </w:r>
    </w:p>
    <w:p w14:paraId="27BA3D5E" w14:textId="79D7BFD3" w:rsidR="0092738A" w:rsidRPr="00FF137E" w:rsidRDefault="0092738A" w:rsidP="00FE69A8">
      <w:pPr>
        <w:pStyle w:val="BodyText"/>
        <w:numPr>
          <w:ilvl w:val="2"/>
          <w:numId w:val="115"/>
        </w:numPr>
        <w:spacing w:before="41" w:after="120" w:line="276" w:lineRule="auto"/>
        <w:ind w:left="994" w:right="1037"/>
        <w:jc w:val="both"/>
        <w:rPr>
          <w:rFonts w:asciiTheme="minorHAnsi" w:hAnsiTheme="minorHAnsi" w:cstheme="minorHAnsi"/>
        </w:rPr>
      </w:pPr>
      <w:r w:rsidRPr="00FF137E">
        <w:rPr>
          <w:rFonts w:asciiTheme="minorHAnsi" w:hAnsiTheme="minorHAnsi" w:cstheme="minorHAnsi"/>
        </w:rPr>
        <w:t>To fund one Social Services Supervisor/KinGAP Supervisor position to supervise the program</w:t>
      </w:r>
    </w:p>
    <w:p w14:paraId="2ED0F8D8" w14:textId="387584ED" w:rsidR="0092738A" w:rsidRPr="00FF137E" w:rsidRDefault="00546E4E" w:rsidP="00FE69A8">
      <w:pPr>
        <w:pStyle w:val="BodyText"/>
        <w:spacing w:before="41" w:after="120" w:line="276" w:lineRule="auto"/>
        <w:ind w:left="662" w:right="1037"/>
        <w:jc w:val="both"/>
        <w:rPr>
          <w:rFonts w:asciiTheme="minorHAnsi" w:hAnsiTheme="minorHAnsi" w:cstheme="minorHAnsi"/>
        </w:rPr>
      </w:pPr>
      <w:r w:rsidRPr="00FF137E">
        <w:rPr>
          <w:rFonts w:asciiTheme="minorHAnsi" w:hAnsiTheme="minorHAnsi" w:cstheme="minorHAnsi"/>
        </w:rPr>
        <w:t>MDCPS</w:t>
      </w:r>
      <w:r w:rsidR="0092738A" w:rsidRPr="00FF137E">
        <w:rPr>
          <w:rFonts w:asciiTheme="minorHAnsi" w:hAnsiTheme="minorHAnsi" w:cstheme="minorHAnsi"/>
        </w:rPr>
        <w:t xml:space="preserve"> anticipates the implementation timeframe for the state-funded and federally funded KinGAP programs to be in the 4</w:t>
      </w:r>
      <w:r w:rsidRPr="00FF137E">
        <w:rPr>
          <w:rFonts w:asciiTheme="minorHAnsi" w:hAnsiTheme="minorHAnsi" w:cstheme="minorHAnsi"/>
          <w:vertAlign w:val="superscript"/>
        </w:rPr>
        <w:t>th</w:t>
      </w:r>
      <w:r w:rsidRPr="00FF137E">
        <w:rPr>
          <w:rFonts w:asciiTheme="minorHAnsi" w:hAnsiTheme="minorHAnsi" w:cstheme="minorHAnsi"/>
        </w:rPr>
        <w:t xml:space="preserve"> </w:t>
      </w:r>
      <w:r w:rsidR="0092738A" w:rsidRPr="00FF137E">
        <w:rPr>
          <w:rFonts w:asciiTheme="minorHAnsi" w:hAnsiTheme="minorHAnsi" w:cstheme="minorHAnsi"/>
        </w:rPr>
        <w:t>quarter of FFY 2024 or the 1</w:t>
      </w:r>
      <w:r w:rsidRPr="00FF137E">
        <w:rPr>
          <w:rFonts w:asciiTheme="minorHAnsi" w:hAnsiTheme="minorHAnsi" w:cstheme="minorHAnsi"/>
          <w:vertAlign w:val="superscript"/>
        </w:rPr>
        <w:t>st</w:t>
      </w:r>
      <w:r w:rsidRPr="00FF137E">
        <w:rPr>
          <w:rFonts w:asciiTheme="minorHAnsi" w:hAnsiTheme="minorHAnsi" w:cstheme="minorHAnsi"/>
        </w:rPr>
        <w:t xml:space="preserve"> </w:t>
      </w:r>
      <w:r w:rsidR="0092738A" w:rsidRPr="00FF137E">
        <w:rPr>
          <w:rFonts w:asciiTheme="minorHAnsi" w:hAnsiTheme="minorHAnsi" w:cstheme="minorHAnsi"/>
        </w:rPr>
        <w:t xml:space="preserve">quarter of FFY 2025.  As of the date of this submission, </w:t>
      </w:r>
      <w:r w:rsidRPr="00FF137E">
        <w:rPr>
          <w:rFonts w:asciiTheme="minorHAnsi" w:hAnsiTheme="minorHAnsi" w:cstheme="minorHAnsi"/>
        </w:rPr>
        <w:t>MDCPS</w:t>
      </w:r>
      <w:r w:rsidR="0092738A" w:rsidRPr="00FF137E">
        <w:rPr>
          <w:rFonts w:asciiTheme="minorHAnsi" w:hAnsiTheme="minorHAnsi" w:cstheme="minorHAnsi"/>
        </w:rPr>
        <w:t xml:space="preserve"> has drafted policy and procedures for the programs mentioned above and worked with MDCPS System Administrators to build functionality in the current and future data management systems to support the needs of the program.  </w:t>
      </w:r>
    </w:p>
    <w:p w14:paraId="21E74B11" w14:textId="5B94FECA" w:rsidR="0092738A" w:rsidRPr="00FF137E" w:rsidRDefault="0092738A" w:rsidP="00FE69A8">
      <w:pPr>
        <w:pStyle w:val="BodyText"/>
        <w:spacing w:before="41" w:after="120" w:line="276" w:lineRule="auto"/>
        <w:ind w:left="662" w:right="1037"/>
        <w:jc w:val="both"/>
        <w:rPr>
          <w:rFonts w:asciiTheme="minorHAnsi" w:hAnsiTheme="minorHAnsi" w:cstheme="minorHAnsi"/>
        </w:rPr>
      </w:pPr>
      <w:r w:rsidRPr="00FF137E">
        <w:rPr>
          <w:rFonts w:asciiTheme="minorHAnsi" w:hAnsiTheme="minorHAnsi" w:cstheme="minorHAnsi"/>
        </w:rPr>
        <w:t xml:space="preserve">In addition, </w:t>
      </w:r>
      <w:r w:rsidR="00FB09A0" w:rsidRPr="00FF137E">
        <w:rPr>
          <w:rFonts w:asciiTheme="minorHAnsi" w:hAnsiTheme="minorHAnsi" w:cstheme="minorHAnsi"/>
        </w:rPr>
        <w:t>MDCPS</w:t>
      </w:r>
      <w:r w:rsidRPr="00FF137E">
        <w:rPr>
          <w:rFonts w:asciiTheme="minorHAnsi" w:hAnsiTheme="minorHAnsi" w:cstheme="minorHAnsi"/>
        </w:rPr>
        <w:t xml:space="preserve"> will continue to use Adoption Savings funds to provide quality pre- and post-adoption support services to prospective adoptive families who have committed to adopting the children in their home or adoptive families who have finalized adoptions. Support services include respite care and specialized training opportunities such as TBRI, transracial adoption, and cultural awareness to ensure placement stability in adoptive homes.  </w:t>
      </w:r>
    </w:p>
    <w:p w14:paraId="4A068C39" w14:textId="44D21514" w:rsidR="00112D49" w:rsidRPr="00FF137E" w:rsidRDefault="0092738A" w:rsidP="00546E4E">
      <w:pPr>
        <w:pStyle w:val="BodyText"/>
        <w:spacing w:before="41" w:line="276" w:lineRule="auto"/>
        <w:ind w:left="660" w:right="1035"/>
        <w:jc w:val="both"/>
        <w:rPr>
          <w:rFonts w:asciiTheme="minorHAnsi" w:hAnsiTheme="minorHAnsi" w:cstheme="minorHAnsi"/>
        </w:rPr>
      </w:pPr>
      <w:r w:rsidRPr="00FF137E">
        <w:rPr>
          <w:rFonts w:asciiTheme="minorHAnsi" w:hAnsiTheme="minorHAnsi" w:cstheme="minorHAnsi"/>
        </w:rPr>
        <w:t xml:space="preserve">The </w:t>
      </w:r>
      <w:r w:rsidR="00FB09A0" w:rsidRPr="00FF137E">
        <w:rPr>
          <w:rFonts w:asciiTheme="minorHAnsi" w:hAnsiTheme="minorHAnsi" w:cstheme="minorHAnsi"/>
        </w:rPr>
        <w:t>agency</w:t>
      </w:r>
      <w:r w:rsidRPr="00FF137E">
        <w:rPr>
          <w:rFonts w:asciiTheme="minorHAnsi" w:hAnsiTheme="minorHAnsi" w:cstheme="minorHAnsi"/>
        </w:rPr>
        <w:t xml:space="preserve"> will continue to explore additional uses for Adoption Savings funds to strengthen children whether they remain with their families of origin or embraced by adoptive families – and</w:t>
      </w:r>
      <w:r w:rsidR="00546E4E" w:rsidRPr="00FF137E">
        <w:rPr>
          <w:rFonts w:asciiTheme="minorHAnsi" w:hAnsiTheme="minorHAnsi" w:cstheme="minorHAnsi"/>
        </w:rPr>
        <w:t xml:space="preserve"> to support the Adoption Specialists/Supervisors who support them. The Department is not experiencing challenges in accessing and spending Adoption Savings funds, and it does not wish to change its Adoption Savings methodology.</w:t>
      </w:r>
    </w:p>
    <w:p w14:paraId="783E475D" w14:textId="77777777" w:rsidR="00112D49" w:rsidRPr="00FF137E" w:rsidRDefault="00112D49">
      <w:pPr>
        <w:pStyle w:val="BodyText"/>
        <w:spacing w:before="41"/>
        <w:rPr>
          <w:rFonts w:asciiTheme="minorHAnsi" w:hAnsiTheme="minorHAnsi" w:cstheme="minorHAnsi"/>
        </w:rPr>
      </w:pPr>
    </w:p>
    <w:p w14:paraId="0844A0C4" w14:textId="77777777" w:rsidR="00112D49" w:rsidRPr="00FF137E" w:rsidRDefault="00DC3A48">
      <w:pPr>
        <w:pStyle w:val="Heading5"/>
        <w:rPr>
          <w:rFonts w:asciiTheme="minorHAnsi" w:hAnsiTheme="minorHAnsi" w:cstheme="minorHAnsi"/>
        </w:rPr>
      </w:pPr>
      <w:bookmarkStart w:id="49" w:name="_TOC_250002"/>
      <w:r w:rsidRPr="00FF137E">
        <w:rPr>
          <w:rFonts w:asciiTheme="minorHAnsi" w:hAnsiTheme="minorHAnsi" w:cstheme="minorHAnsi"/>
        </w:rPr>
        <w:t>Family</w:t>
      </w:r>
      <w:r w:rsidRPr="00FF137E">
        <w:rPr>
          <w:rFonts w:asciiTheme="minorHAnsi" w:hAnsiTheme="minorHAnsi" w:cstheme="minorHAnsi"/>
          <w:spacing w:val="-1"/>
        </w:rPr>
        <w:t xml:space="preserve"> </w:t>
      </w:r>
      <w:r w:rsidRPr="00FF137E">
        <w:rPr>
          <w:rFonts w:asciiTheme="minorHAnsi" w:hAnsiTheme="minorHAnsi" w:cstheme="minorHAnsi"/>
        </w:rPr>
        <w:t>First</w:t>
      </w:r>
      <w:r w:rsidRPr="00FF137E">
        <w:rPr>
          <w:rFonts w:asciiTheme="minorHAnsi" w:hAnsiTheme="minorHAnsi" w:cstheme="minorHAnsi"/>
          <w:spacing w:val="-1"/>
        </w:rPr>
        <w:t xml:space="preserve"> </w:t>
      </w:r>
      <w:r w:rsidRPr="00FF137E">
        <w:rPr>
          <w:rFonts w:asciiTheme="minorHAnsi" w:hAnsiTheme="minorHAnsi" w:cstheme="minorHAnsi"/>
        </w:rPr>
        <w:t>Transition</w:t>
      </w:r>
      <w:r w:rsidRPr="00FF137E">
        <w:rPr>
          <w:rFonts w:asciiTheme="minorHAnsi" w:hAnsiTheme="minorHAnsi" w:cstheme="minorHAnsi"/>
          <w:spacing w:val="-2"/>
        </w:rPr>
        <w:t xml:space="preserve"> </w:t>
      </w:r>
      <w:r w:rsidRPr="00FF137E">
        <w:rPr>
          <w:rFonts w:asciiTheme="minorHAnsi" w:hAnsiTheme="minorHAnsi" w:cstheme="minorHAnsi"/>
        </w:rPr>
        <w:t>Act</w:t>
      </w:r>
      <w:r w:rsidRPr="00FF137E">
        <w:rPr>
          <w:rFonts w:asciiTheme="minorHAnsi" w:hAnsiTheme="minorHAnsi" w:cstheme="minorHAnsi"/>
          <w:spacing w:val="-1"/>
        </w:rPr>
        <w:t xml:space="preserve"> </w:t>
      </w:r>
      <w:r w:rsidRPr="00FF137E">
        <w:rPr>
          <w:rFonts w:asciiTheme="minorHAnsi" w:hAnsiTheme="minorHAnsi" w:cstheme="minorHAnsi"/>
        </w:rPr>
        <w:t>Funding</w:t>
      </w:r>
      <w:r w:rsidRPr="00FF137E">
        <w:rPr>
          <w:rFonts w:asciiTheme="minorHAnsi" w:hAnsiTheme="minorHAnsi" w:cstheme="minorHAnsi"/>
          <w:spacing w:val="-1"/>
        </w:rPr>
        <w:t xml:space="preserve"> </w:t>
      </w:r>
      <w:r w:rsidRPr="00FF137E">
        <w:rPr>
          <w:rFonts w:asciiTheme="minorHAnsi" w:hAnsiTheme="minorHAnsi" w:cstheme="minorHAnsi"/>
        </w:rPr>
        <w:t xml:space="preserve">Certainty </w:t>
      </w:r>
      <w:bookmarkEnd w:id="49"/>
      <w:r w:rsidRPr="00FF137E">
        <w:rPr>
          <w:rFonts w:asciiTheme="minorHAnsi" w:hAnsiTheme="minorHAnsi" w:cstheme="minorHAnsi"/>
          <w:spacing w:val="-2"/>
        </w:rPr>
        <w:t>Grants</w:t>
      </w:r>
    </w:p>
    <w:p w14:paraId="4BD83AEC" w14:textId="77777777" w:rsidR="00112D49" w:rsidRPr="00FF137E" w:rsidRDefault="00DC3A48">
      <w:pPr>
        <w:pStyle w:val="BodyText"/>
        <w:spacing w:before="43" w:line="276" w:lineRule="auto"/>
        <w:ind w:left="660" w:right="1035"/>
        <w:jc w:val="both"/>
        <w:rPr>
          <w:rFonts w:asciiTheme="minorHAnsi" w:hAnsiTheme="minorHAnsi" w:cstheme="minorHAnsi"/>
        </w:rPr>
      </w:pPr>
      <w:r w:rsidRPr="00FF137E">
        <w:rPr>
          <w:rFonts w:asciiTheme="minorHAnsi" w:hAnsiTheme="minorHAnsi" w:cstheme="minorHAnsi"/>
        </w:rPr>
        <w:t>MDCPS has not yet utilized its FFPSA transition grant funds. In October 2020, MDCPS solicited</w:t>
      </w:r>
      <w:r w:rsidRPr="00FF137E">
        <w:rPr>
          <w:rFonts w:asciiTheme="minorHAnsi" w:hAnsiTheme="minorHAnsi" w:cstheme="minorHAnsi"/>
          <w:spacing w:val="80"/>
        </w:rPr>
        <w:t xml:space="preserve"> </w:t>
      </w:r>
      <w:r w:rsidRPr="00FF137E">
        <w:rPr>
          <w:rFonts w:asciiTheme="minorHAnsi" w:hAnsiTheme="minorHAnsi" w:cstheme="minorHAnsi"/>
        </w:rPr>
        <w:t>subgrant proposals from therapeutic group home providers to distribute transition grant funds to cover the costs of transitioning providers to compliance with the Act’s QRTP standards.</w:t>
      </w:r>
      <w:r w:rsidRPr="00FF137E">
        <w:rPr>
          <w:rFonts w:asciiTheme="minorHAnsi" w:hAnsiTheme="minorHAnsi" w:cstheme="minorHAnsi"/>
          <w:spacing w:val="-3"/>
        </w:rPr>
        <w:t xml:space="preserve"> </w:t>
      </w:r>
      <w:r w:rsidRPr="00FF137E">
        <w:rPr>
          <w:rFonts w:asciiTheme="minorHAnsi" w:hAnsiTheme="minorHAnsi" w:cstheme="minorHAnsi"/>
        </w:rPr>
        <w:t>Ultimately,</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3"/>
        </w:rPr>
        <w:t xml:space="preserve"> </w:t>
      </w:r>
      <w:r w:rsidRPr="00FF137E">
        <w:rPr>
          <w:rFonts w:asciiTheme="minorHAnsi" w:hAnsiTheme="minorHAnsi" w:cstheme="minorHAnsi"/>
        </w:rPr>
        <w:t>decided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forego</w:t>
      </w:r>
      <w:r w:rsidRPr="00FF137E">
        <w:rPr>
          <w:rFonts w:asciiTheme="minorHAnsi" w:hAnsiTheme="minorHAnsi" w:cstheme="minorHAnsi"/>
          <w:spacing w:val="-2"/>
        </w:rPr>
        <w:t xml:space="preserve"> </w:t>
      </w:r>
      <w:r w:rsidRPr="00FF137E">
        <w:rPr>
          <w:rFonts w:asciiTheme="minorHAnsi" w:hAnsiTheme="minorHAnsi" w:cstheme="minorHAnsi"/>
        </w:rPr>
        <w:t>making</w:t>
      </w:r>
      <w:r w:rsidRPr="00FF137E">
        <w:rPr>
          <w:rFonts w:asciiTheme="minorHAnsi" w:hAnsiTheme="minorHAnsi" w:cstheme="minorHAnsi"/>
          <w:spacing w:val="-3"/>
        </w:rPr>
        <w:t xml:space="preserve"> </w:t>
      </w:r>
      <w:r w:rsidRPr="00FF137E">
        <w:rPr>
          <w:rFonts w:asciiTheme="minorHAnsi" w:hAnsiTheme="minorHAnsi" w:cstheme="minorHAnsi"/>
        </w:rPr>
        <w:t>an</w:t>
      </w:r>
      <w:r w:rsidRPr="00FF137E">
        <w:rPr>
          <w:rFonts w:asciiTheme="minorHAnsi" w:hAnsiTheme="minorHAnsi" w:cstheme="minorHAnsi"/>
          <w:spacing w:val="-3"/>
        </w:rPr>
        <w:t xml:space="preserve"> </w:t>
      </w:r>
      <w:r w:rsidRPr="00FF137E">
        <w:rPr>
          <w:rFonts w:asciiTheme="minorHAnsi" w:hAnsiTheme="minorHAnsi" w:cstheme="minorHAnsi"/>
        </w:rPr>
        <w:t>award</w:t>
      </w:r>
      <w:r w:rsidRPr="00FF137E">
        <w:rPr>
          <w:rFonts w:asciiTheme="minorHAnsi" w:hAnsiTheme="minorHAnsi" w:cstheme="minorHAnsi"/>
          <w:spacing w:val="-3"/>
        </w:rPr>
        <w:t xml:space="preserve"> </w:t>
      </w:r>
      <w:r w:rsidRPr="00FF137E">
        <w:rPr>
          <w:rFonts w:asciiTheme="minorHAnsi" w:hAnsiTheme="minorHAnsi" w:cstheme="minorHAnsi"/>
        </w:rPr>
        <w:t>under</w:t>
      </w:r>
      <w:r w:rsidRPr="00FF137E">
        <w:rPr>
          <w:rFonts w:asciiTheme="minorHAnsi" w:hAnsiTheme="minorHAnsi" w:cstheme="minorHAnsi"/>
          <w:spacing w:val="-3"/>
        </w:rPr>
        <w:t xml:space="preserve"> </w:t>
      </w:r>
      <w:r w:rsidRPr="00FF137E">
        <w:rPr>
          <w:rFonts w:asciiTheme="minorHAnsi" w:hAnsiTheme="minorHAnsi" w:cstheme="minorHAnsi"/>
        </w:rPr>
        <w:t>that</w:t>
      </w:r>
      <w:r w:rsidRPr="00FF137E">
        <w:rPr>
          <w:rFonts w:asciiTheme="minorHAnsi" w:hAnsiTheme="minorHAnsi" w:cstheme="minorHAnsi"/>
          <w:spacing w:val="-3"/>
        </w:rPr>
        <w:t xml:space="preserve"> </w:t>
      </w:r>
      <w:r w:rsidRPr="00FF137E">
        <w:rPr>
          <w:rFonts w:asciiTheme="minorHAnsi" w:hAnsiTheme="minorHAnsi" w:cstheme="minorHAnsi"/>
        </w:rPr>
        <w:t>solicitation</w:t>
      </w:r>
      <w:r w:rsidRPr="00FF137E">
        <w:rPr>
          <w:rFonts w:asciiTheme="minorHAnsi" w:hAnsiTheme="minorHAnsi" w:cstheme="minorHAnsi"/>
          <w:spacing w:val="-3"/>
        </w:rPr>
        <w:t xml:space="preserve"> </w:t>
      </w:r>
      <w:r w:rsidRPr="00FF137E">
        <w:rPr>
          <w:rFonts w:asciiTheme="minorHAnsi" w:hAnsiTheme="minorHAnsi" w:cstheme="minorHAnsi"/>
        </w:rPr>
        <w:t>and set forth a plan to use the transition act funds to pay supplemental rate to providers with the intent</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those</w:t>
      </w:r>
      <w:r w:rsidRPr="00FF137E">
        <w:rPr>
          <w:rFonts w:asciiTheme="minorHAnsi" w:hAnsiTheme="minorHAnsi" w:cstheme="minorHAnsi"/>
          <w:spacing w:val="-15"/>
        </w:rPr>
        <w:t xml:space="preserve"> </w:t>
      </w:r>
      <w:r w:rsidRPr="00FF137E">
        <w:rPr>
          <w:rFonts w:asciiTheme="minorHAnsi" w:hAnsiTheme="minorHAnsi" w:cstheme="minorHAnsi"/>
        </w:rPr>
        <w:t>providers</w:t>
      </w:r>
      <w:r w:rsidRPr="00FF137E">
        <w:rPr>
          <w:rFonts w:asciiTheme="minorHAnsi" w:hAnsiTheme="minorHAnsi" w:cstheme="minorHAnsi"/>
          <w:spacing w:val="-15"/>
        </w:rPr>
        <w:t xml:space="preserve"> </w:t>
      </w:r>
      <w:r w:rsidRPr="00FF137E">
        <w:rPr>
          <w:rFonts w:asciiTheme="minorHAnsi" w:hAnsiTheme="minorHAnsi" w:cstheme="minorHAnsi"/>
        </w:rPr>
        <w:t>use</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supplemental</w:t>
      </w:r>
      <w:r w:rsidRPr="00FF137E">
        <w:rPr>
          <w:rFonts w:asciiTheme="minorHAnsi" w:hAnsiTheme="minorHAnsi" w:cstheme="minorHAnsi"/>
          <w:spacing w:val="-15"/>
        </w:rPr>
        <w:t xml:space="preserve"> </w:t>
      </w:r>
      <w:r w:rsidRPr="00FF137E">
        <w:rPr>
          <w:rFonts w:asciiTheme="minorHAnsi" w:hAnsiTheme="minorHAnsi" w:cstheme="minorHAnsi"/>
        </w:rPr>
        <w:t>rate</w:t>
      </w:r>
      <w:r w:rsidRPr="00FF137E">
        <w:rPr>
          <w:rFonts w:asciiTheme="minorHAnsi" w:hAnsiTheme="minorHAnsi" w:cstheme="minorHAnsi"/>
          <w:spacing w:val="-14"/>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comply</w:t>
      </w:r>
      <w:r w:rsidRPr="00FF137E">
        <w:rPr>
          <w:rFonts w:asciiTheme="minorHAnsi" w:hAnsiTheme="minorHAnsi" w:cstheme="minorHAnsi"/>
          <w:spacing w:val="-14"/>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QRTP</w:t>
      </w:r>
      <w:r w:rsidRPr="00FF137E">
        <w:rPr>
          <w:rFonts w:asciiTheme="minorHAnsi" w:hAnsiTheme="minorHAnsi" w:cstheme="minorHAnsi"/>
          <w:spacing w:val="-15"/>
        </w:rPr>
        <w:t xml:space="preserve"> </w:t>
      </w:r>
      <w:r w:rsidRPr="00FF137E">
        <w:rPr>
          <w:rFonts w:asciiTheme="minorHAnsi" w:hAnsiTheme="minorHAnsi" w:cstheme="minorHAnsi"/>
        </w:rPr>
        <w:t>standards</w:t>
      </w:r>
      <w:r w:rsidRPr="00FF137E">
        <w:rPr>
          <w:rFonts w:asciiTheme="minorHAnsi" w:hAnsiTheme="minorHAnsi" w:cstheme="minorHAnsi"/>
          <w:spacing w:val="-15"/>
        </w:rPr>
        <w:t xml:space="preserve"> </w:t>
      </w:r>
      <w:r w:rsidRPr="00FF137E">
        <w:rPr>
          <w:rFonts w:asciiTheme="minorHAnsi" w:hAnsiTheme="minorHAnsi" w:cstheme="minorHAnsi"/>
        </w:rPr>
        <w:t>under the Act. After further review by the new General Counsel, MDCPS determined that not all providers who would receive funding would be willing or able to convert their facilities and services to meet QRTP standards. MDCPS is working with Mississippi Association of Child Care</w:t>
      </w:r>
      <w:r w:rsidRPr="00FF137E">
        <w:rPr>
          <w:rFonts w:asciiTheme="minorHAnsi" w:hAnsiTheme="minorHAnsi" w:cstheme="minorHAnsi"/>
          <w:spacing w:val="-13"/>
        </w:rPr>
        <w:t xml:space="preserve"> </w:t>
      </w:r>
      <w:r w:rsidRPr="00FF137E">
        <w:rPr>
          <w:rFonts w:asciiTheme="minorHAnsi" w:hAnsiTheme="minorHAnsi" w:cstheme="minorHAnsi"/>
        </w:rPr>
        <w:t>Agencies</w:t>
      </w:r>
      <w:r w:rsidRPr="00FF137E">
        <w:rPr>
          <w:rFonts w:asciiTheme="minorHAnsi" w:hAnsiTheme="minorHAnsi" w:cstheme="minorHAnsi"/>
          <w:spacing w:val="-8"/>
        </w:rPr>
        <w:t xml:space="preserve"> </w:t>
      </w:r>
      <w:r w:rsidRPr="00FF137E">
        <w:rPr>
          <w:rFonts w:asciiTheme="minorHAnsi" w:hAnsiTheme="minorHAnsi" w:cstheme="minorHAnsi"/>
        </w:rPr>
        <w:t>(MACCA)</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determine</w:t>
      </w:r>
      <w:r w:rsidRPr="00FF137E">
        <w:rPr>
          <w:rFonts w:asciiTheme="minorHAnsi" w:hAnsiTheme="minorHAnsi" w:cstheme="minorHAnsi"/>
          <w:spacing w:val="-11"/>
        </w:rPr>
        <w:t xml:space="preserve"> </w:t>
      </w:r>
      <w:r w:rsidRPr="00FF137E">
        <w:rPr>
          <w:rFonts w:asciiTheme="minorHAnsi" w:hAnsiTheme="minorHAnsi" w:cstheme="minorHAnsi"/>
        </w:rPr>
        <w:t>which</w:t>
      </w:r>
      <w:r w:rsidRPr="00FF137E">
        <w:rPr>
          <w:rFonts w:asciiTheme="minorHAnsi" w:hAnsiTheme="minorHAnsi" w:cstheme="minorHAnsi"/>
          <w:spacing w:val="-9"/>
        </w:rPr>
        <w:t xml:space="preserve"> </w:t>
      </w:r>
      <w:r w:rsidRPr="00FF137E">
        <w:rPr>
          <w:rFonts w:asciiTheme="minorHAnsi" w:hAnsiTheme="minorHAnsi" w:cstheme="minorHAnsi"/>
        </w:rPr>
        <w:t>providers</w:t>
      </w:r>
      <w:r w:rsidRPr="00FF137E">
        <w:rPr>
          <w:rFonts w:asciiTheme="minorHAnsi" w:hAnsiTheme="minorHAnsi" w:cstheme="minorHAnsi"/>
          <w:spacing w:val="-9"/>
        </w:rPr>
        <w:t xml:space="preserve"> </w:t>
      </w:r>
      <w:r w:rsidRPr="00FF137E">
        <w:rPr>
          <w:rFonts w:asciiTheme="minorHAnsi" w:hAnsiTheme="minorHAnsi" w:cstheme="minorHAnsi"/>
        </w:rPr>
        <w:t>have</w:t>
      </w:r>
      <w:r w:rsidRPr="00FF137E">
        <w:rPr>
          <w:rFonts w:asciiTheme="minorHAnsi" w:hAnsiTheme="minorHAnsi" w:cstheme="minorHAnsi"/>
          <w:spacing w:val="-10"/>
        </w:rPr>
        <w:t xml:space="preserve"> </w:t>
      </w:r>
      <w:r w:rsidRPr="00FF137E">
        <w:rPr>
          <w:rFonts w:asciiTheme="minorHAnsi" w:hAnsiTheme="minorHAnsi" w:cstheme="minorHAnsi"/>
        </w:rPr>
        <w:t>an</w:t>
      </w:r>
      <w:r w:rsidRPr="00FF137E">
        <w:rPr>
          <w:rFonts w:asciiTheme="minorHAnsi" w:hAnsiTheme="minorHAnsi" w:cstheme="minorHAnsi"/>
          <w:spacing w:val="-10"/>
        </w:rPr>
        <w:t xml:space="preserve"> </w:t>
      </w:r>
      <w:r w:rsidRPr="00FF137E">
        <w:rPr>
          <w:rFonts w:asciiTheme="minorHAnsi" w:hAnsiTheme="minorHAnsi" w:cstheme="minorHAnsi"/>
        </w:rPr>
        <w:t>interest</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QRTP</w:t>
      </w:r>
      <w:r w:rsidRPr="00FF137E">
        <w:rPr>
          <w:rFonts w:asciiTheme="minorHAnsi" w:hAnsiTheme="minorHAnsi" w:cstheme="minorHAnsi"/>
          <w:spacing w:val="-8"/>
        </w:rPr>
        <w:t xml:space="preserve"> </w:t>
      </w:r>
      <w:r w:rsidRPr="00FF137E">
        <w:rPr>
          <w:rFonts w:asciiTheme="minorHAnsi" w:hAnsiTheme="minorHAnsi" w:cstheme="minorHAnsi"/>
          <w:spacing w:val="-2"/>
        </w:rPr>
        <w:t>compliance.</w:t>
      </w:r>
    </w:p>
    <w:p w14:paraId="415940A8" w14:textId="77777777" w:rsidR="00112D49" w:rsidRPr="00FF137E" w:rsidRDefault="00112D49">
      <w:pPr>
        <w:pStyle w:val="BodyText"/>
        <w:spacing w:before="40"/>
        <w:rPr>
          <w:rFonts w:asciiTheme="minorHAnsi" w:hAnsiTheme="minorHAnsi" w:cstheme="minorHAnsi"/>
        </w:rPr>
      </w:pPr>
    </w:p>
    <w:p w14:paraId="18124D77" w14:textId="77777777" w:rsidR="00112D49" w:rsidRPr="00FF137E" w:rsidRDefault="00DC3A48">
      <w:pPr>
        <w:pStyle w:val="BodyText"/>
        <w:spacing w:line="276" w:lineRule="auto"/>
        <w:ind w:left="660" w:right="1033"/>
        <w:jc w:val="both"/>
        <w:rPr>
          <w:rFonts w:asciiTheme="minorHAnsi" w:hAnsiTheme="minorHAnsi" w:cstheme="minorHAnsi"/>
        </w:rPr>
      </w:pPr>
      <w:r w:rsidRPr="00FF137E">
        <w:rPr>
          <w:rFonts w:asciiTheme="minorHAnsi" w:hAnsiTheme="minorHAnsi" w:cstheme="minorHAnsi"/>
        </w:rPr>
        <w:t xml:space="preserve">FFPSA Transition Grants may be used for any purpose specified in title IV-B of the Act, the portions of the Act authorizing the Stephanie Tubbs Jones Child Welfare Services Program (title IV-B, subpart 1) and the </w:t>
      </w:r>
      <w:proofErr w:type="spellStart"/>
      <w:r w:rsidRPr="00FF137E">
        <w:rPr>
          <w:rFonts w:asciiTheme="minorHAnsi" w:hAnsiTheme="minorHAnsi" w:cstheme="minorHAnsi"/>
        </w:rPr>
        <w:t>MaryLee</w:t>
      </w:r>
      <w:proofErr w:type="spellEnd"/>
      <w:r w:rsidRPr="00FF137E">
        <w:rPr>
          <w:rFonts w:asciiTheme="minorHAnsi" w:hAnsiTheme="minorHAnsi" w:cstheme="minorHAnsi"/>
        </w:rPr>
        <w:t xml:space="preserve"> Allen Promoting Safe and Stable Families Program (title </w:t>
      </w:r>
      <w:r w:rsidRPr="00FF137E">
        <w:rPr>
          <w:rFonts w:asciiTheme="minorHAnsi" w:hAnsiTheme="minorHAnsi" w:cstheme="minorHAnsi"/>
        </w:rPr>
        <w:lastRenderedPageBreak/>
        <w:t>IV-B, subpart 2). Funds may also be used for activities directly associated with implementation of FFPSA. In addition, for jurisdictions that previously operated title IV-E child</w:t>
      </w:r>
      <w:r w:rsidRPr="00FF137E">
        <w:rPr>
          <w:rFonts w:asciiTheme="minorHAnsi" w:hAnsiTheme="minorHAnsi" w:cstheme="minorHAnsi"/>
          <w:spacing w:val="-8"/>
        </w:rPr>
        <w:t xml:space="preserve"> </w:t>
      </w:r>
      <w:r w:rsidRPr="00FF137E">
        <w:rPr>
          <w:rFonts w:asciiTheme="minorHAnsi" w:hAnsiTheme="minorHAnsi" w:cstheme="minorHAnsi"/>
        </w:rPr>
        <w:t>welfare</w:t>
      </w:r>
      <w:r w:rsidRPr="00FF137E">
        <w:rPr>
          <w:rFonts w:asciiTheme="minorHAnsi" w:hAnsiTheme="minorHAnsi" w:cstheme="minorHAnsi"/>
          <w:spacing w:val="-10"/>
        </w:rPr>
        <w:t xml:space="preserve"> </w:t>
      </w:r>
      <w:r w:rsidRPr="00FF137E">
        <w:rPr>
          <w:rFonts w:asciiTheme="minorHAnsi" w:hAnsiTheme="minorHAnsi" w:cstheme="minorHAnsi"/>
        </w:rPr>
        <w:t>waiver</w:t>
      </w:r>
      <w:r w:rsidRPr="00FF137E">
        <w:rPr>
          <w:rFonts w:asciiTheme="minorHAnsi" w:hAnsiTheme="minorHAnsi" w:cstheme="minorHAnsi"/>
          <w:spacing w:val="-9"/>
        </w:rPr>
        <w:t xml:space="preserve"> </w:t>
      </w:r>
      <w:r w:rsidRPr="00FF137E">
        <w:rPr>
          <w:rFonts w:asciiTheme="minorHAnsi" w:hAnsiTheme="minorHAnsi" w:cstheme="minorHAnsi"/>
        </w:rPr>
        <w:t>demonstration</w:t>
      </w:r>
      <w:r w:rsidRPr="00FF137E">
        <w:rPr>
          <w:rFonts w:asciiTheme="minorHAnsi" w:hAnsiTheme="minorHAnsi" w:cstheme="minorHAnsi"/>
          <w:spacing w:val="-8"/>
        </w:rPr>
        <w:t xml:space="preserve"> </w:t>
      </w:r>
      <w:r w:rsidRPr="00FF137E">
        <w:rPr>
          <w:rFonts w:asciiTheme="minorHAnsi" w:hAnsiTheme="minorHAnsi" w:cstheme="minorHAnsi"/>
        </w:rPr>
        <w:t>projects</w:t>
      </w:r>
      <w:r w:rsidRPr="00FF137E">
        <w:rPr>
          <w:rFonts w:asciiTheme="minorHAnsi" w:hAnsiTheme="minorHAnsi" w:cstheme="minorHAnsi"/>
          <w:spacing w:val="-8"/>
        </w:rPr>
        <w:t xml:space="preserve"> </w:t>
      </w:r>
      <w:r w:rsidRPr="00FF137E">
        <w:rPr>
          <w:rFonts w:asciiTheme="minorHAnsi" w:hAnsiTheme="minorHAnsi" w:cstheme="minorHAnsi"/>
        </w:rPr>
        <w:t>under</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authority</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section</w:t>
      </w:r>
      <w:r w:rsidRPr="00FF137E">
        <w:rPr>
          <w:rFonts w:asciiTheme="minorHAnsi" w:hAnsiTheme="minorHAnsi" w:cstheme="minorHAnsi"/>
          <w:spacing w:val="-8"/>
        </w:rPr>
        <w:t xml:space="preserve"> </w:t>
      </w:r>
      <w:r w:rsidRPr="00FF137E">
        <w:rPr>
          <w:rFonts w:asciiTheme="minorHAnsi" w:hAnsiTheme="minorHAnsi" w:cstheme="minorHAnsi"/>
        </w:rPr>
        <w:t>1130</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Act,</w:t>
      </w:r>
      <w:r w:rsidRPr="00FF137E">
        <w:rPr>
          <w:rFonts w:asciiTheme="minorHAnsi" w:hAnsiTheme="minorHAnsi" w:cstheme="minorHAnsi"/>
          <w:spacing w:val="-8"/>
        </w:rPr>
        <w:t xml:space="preserve"> </w:t>
      </w:r>
      <w:r w:rsidRPr="00FF137E">
        <w:rPr>
          <w:rFonts w:asciiTheme="minorHAnsi" w:hAnsiTheme="minorHAnsi" w:cstheme="minorHAnsi"/>
        </w:rPr>
        <w:t>the FFPSA Transition Grants may be used for activities previously funded under such projects to reduce</w:t>
      </w:r>
      <w:r w:rsidRPr="00FF137E">
        <w:rPr>
          <w:rFonts w:asciiTheme="minorHAnsi" w:hAnsiTheme="minorHAnsi" w:cstheme="minorHAnsi"/>
          <w:spacing w:val="-9"/>
        </w:rPr>
        <w:t xml:space="preserve"> </w:t>
      </w:r>
      <w:r w:rsidRPr="00FF137E">
        <w:rPr>
          <w:rFonts w:asciiTheme="minorHAnsi" w:hAnsiTheme="minorHAnsi" w:cstheme="minorHAnsi"/>
        </w:rPr>
        <w:t>any</w:t>
      </w:r>
      <w:r w:rsidRPr="00FF137E">
        <w:rPr>
          <w:rFonts w:asciiTheme="minorHAnsi" w:hAnsiTheme="minorHAnsi" w:cstheme="minorHAnsi"/>
          <w:spacing w:val="-11"/>
        </w:rPr>
        <w:t xml:space="preserve"> </w:t>
      </w:r>
      <w:r w:rsidRPr="00FF137E">
        <w:rPr>
          <w:rFonts w:asciiTheme="minorHAnsi" w:hAnsiTheme="minorHAnsi" w:cstheme="minorHAnsi"/>
        </w:rPr>
        <w:t>adverse</w:t>
      </w:r>
      <w:r w:rsidRPr="00FF137E">
        <w:rPr>
          <w:rFonts w:asciiTheme="minorHAnsi" w:hAnsiTheme="minorHAnsi" w:cstheme="minorHAnsi"/>
          <w:spacing w:val="-12"/>
        </w:rPr>
        <w:t xml:space="preserve"> </w:t>
      </w:r>
      <w:r w:rsidRPr="00FF137E">
        <w:rPr>
          <w:rFonts w:asciiTheme="minorHAnsi" w:hAnsiTheme="minorHAnsi" w:cstheme="minorHAnsi"/>
        </w:rPr>
        <w:t>fiscal</w:t>
      </w:r>
      <w:r w:rsidRPr="00FF137E">
        <w:rPr>
          <w:rFonts w:asciiTheme="minorHAnsi" w:hAnsiTheme="minorHAnsi" w:cstheme="minorHAnsi"/>
          <w:spacing w:val="-10"/>
        </w:rPr>
        <w:t xml:space="preserve"> </w:t>
      </w:r>
      <w:r w:rsidRPr="00FF137E">
        <w:rPr>
          <w:rFonts w:asciiTheme="minorHAnsi" w:hAnsiTheme="minorHAnsi" w:cstheme="minorHAnsi"/>
        </w:rPr>
        <w:t>impacts</w:t>
      </w:r>
      <w:r w:rsidRPr="00FF137E">
        <w:rPr>
          <w:rFonts w:asciiTheme="minorHAnsi" w:hAnsiTheme="minorHAnsi" w:cstheme="minorHAnsi"/>
          <w:spacing w:val="-10"/>
        </w:rPr>
        <w:t xml:space="preserve"> </w:t>
      </w:r>
      <w:r w:rsidRPr="00FF137E">
        <w:rPr>
          <w:rFonts w:asciiTheme="minorHAnsi" w:hAnsiTheme="minorHAnsi" w:cstheme="minorHAnsi"/>
        </w:rPr>
        <w:t>associated</w:t>
      </w:r>
      <w:r w:rsidRPr="00FF137E">
        <w:rPr>
          <w:rFonts w:asciiTheme="minorHAnsi" w:hAnsiTheme="minorHAnsi" w:cstheme="minorHAnsi"/>
          <w:spacing w:val="-11"/>
        </w:rPr>
        <w:t xml:space="preserve"> </w:t>
      </w:r>
      <w:r w:rsidRPr="00FF137E">
        <w:rPr>
          <w:rFonts w:asciiTheme="minorHAnsi" w:hAnsiTheme="minorHAnsi" w:cstheme="minorHAnsi"/>
        </w:rPr>
        <w:t>with</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end</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waiver</w:t>
      </w:r>
      <w:r w:rsidRPr="00FF137E">
        <w:rPr>
          <w:rFonts w:asciiTheme="minorHAnsi" w:hAnsiTheme="minorHAnsi" w:cstheme="minorHAnsi"/>
          <w:spacing w:val="-11"/>
        </w:rPr>
        <w:t xml:space="preserve"> </w:t>
      </w:r>
      <w:r w:rsidRPr="00FF137E">
        <w:rPr>
          <w:rFonts w:asciiTheme="minorHAnsi" w:hAnsiTheme="minorHAnsi" w:cstheme="minorHAnsi"/>
        </w:rPr>
        <w:t>demonstration</w:t>
      </w:r>
      <w:r w:rsidRPr="00FF137E">
        <w:rPr>
          <w:rFonts w:asciiTheme="minorHAnsi" w:hAnsiTheme="minorHAnsi" w:cstheme="minorHAnsi"/>
          <w:spacing w:val="-11"/>
        </w:rPr>
        <w:t xml:space="preserve"> </w:t>
      </w:r>
      <w:r w:rsidRPr="00FF137E">
        <w:rPr>
          <w:rFonts w:asciiTheme="minorHAnsi" w:hAnsiTheme="minorHAnsi" w:cstheme="minorHAnsi"/>
        </w:rPr>
        <w:t>projects and the transitioning of project activities to other funding sources. The FFPSA Transition Grants will be awarded in fiscal year (FY) 2020 but will remain available to grantees for expenditure through the end of FY 2025.</w:t>
      </w:r>
    </w:p>
    <w:p w14:paraId="11329F4E" w14:textId="77777777" w:rsidR="00112D49" w:rsidRPr="00FF137E" w:rsidRDefault="00112D49">
      <w:pPr>
        <w:pStyle w:val="BodyText"/>
        <w:spacing w:before="43"/>
        <w:rPr>
          <w:rFonts w:asciiTheme="minorHAnsi" w:hAnsiTheme="minorHAnsi" w:cstheme="minorHAnsi"/>
        </w:rPr>
      </w:pPr>
    </w:p>
    <w:p w14:paraId="5E163B57" w14:textId="4A7F71CA" w:rsidR="00112D49" w:rsidRPr="00FF137E" w:rsidRDefault="00DC3A48">
      <w:pPr>
        <w:pStyle w:val="BodyText"/>
        <w:spacing w:line="276" w:lineRule="auto"/>
        <w:ind w:left="660" w:right="1038"/>
        <w:jc w:val="both"/>
        <w:rPr>
          <w:rFonts w:asciiTheme="minorHAnsi" w:hAnsiTheme="minorHAnsi" w:cstheme="minorHAnsi"/>
        </w:rPr>
      </w:pPr>
      <w:r w:rsidRPr="00FF137E">
        <w:rPr>
          <w:rFonts w:asciiTheme="minorHAnsi" w:hAnsiTheme="minorHAnsi" w:cstheme="minorHAnsi"/>
        </w:rPr>
        <w:t>MDCPS is also preparing</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1"/>
        </w:rPr>
        <w:t xml:space="preserve"> </w:t>
      </w:r>
      <w:r w:rsidRPr="00FF137E">
        <w:rPr>
          <w:rFonts w:asciiTheme="minorHAnsi" w:hAnsiTheme="minorHAnsi" w:cstheme="minorHAnsi"/>
        </w:rPr>
        <w:t>Request for</w:t>
      </w:r>
      <w:r w:rsidRPr="00FF137E">
        <w:rPr>
          <w:rFonts w:asciiTheme="minorHAnsi" w:hAnsiTheme="minorHAnsi" w:cstheme="minorHAnsi"/>
          <w:spacing w:val="-1"/>
        </w:rPr>
        <w:t xml:space="preserve"> </w:t>
      </w:r>
      <w:r w:rsidRPr="00FF137E">
        <w:rPr>
          <w:rFonts w:asciiTheme="minorHAnsi" w:hAnsiTheme="minorHAnsi" w:cstheme="minorHAnsi"/>
        </w:rPr>
        <w:t>Quotes related to the</w:t>
      </w:r>
      <w:r w:rsidRPr="00FF137E">
        <w:rPr>
          <w:rFonts w:asciiTheme="minorHAnsi" w:hAnsiTheme="minorHAnsi" w:cstheme="minorHAnsi"/>
          <w:spacing w:val="-1"/>
        </w:rPr>
        <w:t xml:space="preserve"> </w:t>
      </w:r>
      <w:r w:rsidRPr="00FF137E">
        <w:rPr>
          <w:rFonts w:asciiTheme="minorHAnsi" w:hAnsiTheme="minorHAnsi" w:cstheme="minorHAnsi"/>
        </w:rPr>
        <w:t>QRTP level of</w:t>
      </w:r>
      <w:r w:rsidRPr="00FF137E">
        <w:rPr>
          <w:rFonts w:asciiTheme="minorHAnsi" w:hAnsiTheme="minorHAnsi" w:cstheme="minorHAnsi"/>
          <w:spacing w:val="-1"/>
        </w:rPr>
        <w:t xml:space="preserve"> </w:t>
      </w:r>
      <w:r w:rsidRPr="00FF137E">
        <w:rPr>
          <w:rFonts w:asciiTheme="minorHAnsi" w:hAnsiTheme="minorHAnsi" w:cstheme="minorHAnsi"/>
        </w:rPr>
        <w:t>care, as part</w:t>
      </w:r>
      <w:r w:rsidRPr="00FF137E">
        <w:rPr>
          <w:rFonts w:asciiTheme="minorHAnsi" w:hAnsiTheme="minorHAnsi" w:cstheme="minorHAnsi"/>
          <w:spacing w:val="-1"/>
        </w:rPr>
        <w:t xml:space="preserve"> </w:t>
      </w:r>
      <w:r w:rsidRPr="00FF137E">
        <w:rPr>
          <w:rFonts w:asciiTheme="minorHAnsi" w:hAnsiTheme="minorHAnsi" w:cstheme="minorHAnsi"/>
        </w:rPr>
        <w:t xml:space="preserve">of a broader plan to implement tiered care levels and performance-based contracting. Once responses to </w:t>
      </w:r>
      <w:r w:rsidR="00485C9F" w:rsidRPr="00FF137E">
        <w:rPr>
          <w:rFonts w:asciiTheme="minorHAnsi" w:hAnsiTheme="minorHAnsi" w:cstheme="minorHAnsi"/>
        </w:rPr>
        <w:t>RFQ</w:t>
      </w:r>
      <w:r w:rsidRPr="00FF137E">
        <w:rPr>
          <w:rFonts w:asciiTheme="minorHAnsi" w:hAnsiTheme="minorHAnsi" w:cstheme="minorHAnsi"/>
        </w:rPr>
        <w:t xml:space="preserve"> are received, MDCPS will be better situated to determine the level of interest</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capacity in</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state</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facilities</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provide</w:t>
      </w:r>
      <w:r w:rsidRPr="00FF137E">
        <w:rPr>
          <w:rFonts w:asciiTheme="minorHAnsi" w:hAnsiTheme="minorHAnsi" w:cstheme="minorHAnsi"/>
          <w:spacing w:val="-3"/>
        </w:rPr>
        <w:t xml:space="preserve"> </w:t>
      </w:r>
      <w:r w:rsidRPr="00FF137E">
        <w:rPr>
          <w:rFonts w:asciiTheme="minorHAnsi" w:hAnsiTheme="minorHAnsi" w:cstheme="minorHAnsi"/>
        </w:rPr>
        <w:t>congregate care</w:t>
      </w:r>
      <w:r w:rsidRPr="00FF137E">
        <w:rPr>
          <w:rFonts w:asciiTheme="minorHAnsi" w:hAnsiTheme="minorHAnsi" w:cstheme="minorHAnsi"/>
          <w:spacing w:val="-2"/>
        </w:rPr>
        <w:t xml:space="preserve"> </w:t>
      </w:r>
      <w:r w:rsidRPr="00FF137E">
        <w:rPr>
          <w:rFonts w:asciiTheme="minorHAnsi" w:hAnsiTheme="minorHAnsi" w:cstheme="minorHAnsi"/>
        </w:rPr>
        <w:t>that</w:t>
      </w:r>
      <w:r w:rsidRPr="00FF137E">
        <w:rPr>
          <w:rFonts w:asciiTheme="minorHAnsi" w:hAnsiTheme="minorHAnsi" w:cstheme="minorHAnsi"/>
          <w:spacing w:val="-1"/>
        </w:rPr>
        <w:t xml:space="preserve"> </w:t>
      </w:r>
      <w:r w:rsidRPr="00FF137E">
        <w:rPr>
          <w:rFonts w:asciiTheme="minorHAnsi" w:hAnsiTheme="minorHAnsi" w:cstheme="minorHAnsi"/>
        </w:rPr>
        <w:t>meets</w:t>
      </w:r>
      <w:r w:rsidRPr="00FF137E">
        <w:rPr>
          <w:rFonts w:asciiTheme="minorHAnsi" w:hAnsiTheme="minorHAnsi" w:cstheme="minorHAnsi"/>
          <w:spacing w:val="-1"/>
        </w:rPr>
        <w:t xml:space="preserve"> </w:t>
      </w:r>
      <w:r w:rsidRPr="00FF137E">
        <w:rPr>
          <w:rFonts w:asciiTheme="minorHAnsi" w:hAnsiTheme="minorHAnsi" w:cstheme="minorHAnsi"/>
        </w:rPr>
        <w:t xml:space="preserve">QRTP </w:t>
      </w:r>
      <w:r w:rsidRPr="00FF137E">
        <w:rPr>
          <w:rFonts w:asciiTheme="minorHAnsi" w:hAnsiTheme="minorHAnsi" w:cstheme="minorHAnsi"/>
          <w:spacing w:val="-2"/>
        </w:rPr>
        <w:t>requirements.</w:t>
      </w:r>
    </w:p>
    <w:p w14:paraId="1C6DEC3B" w14:textId="77777777" w:rsidR="00112D49" w:rsidRPr="00FF137E" w:rsidRDefault="00DC3A48">
      <w:pPr>
        <w:pStyle w:val="Heading1"/>
        <w:spacing w:before="70" w:line="276" w:lineRule="auto"/>
        <w:ind w:right="2187"/>
        <w:rPr>
          <w:rFonts w:asciiTheme="minorHAnsi" w:hAnsiTheme="minorHAnsi" w:cstheme="minorHAnsi"/>
        </w:rPr>
      </w:pPr>
      <w:r w:rsidRPr="00FF137E">
        <w:rPr>
          <w:rFonts w:asciiTheme="minorHAnsi" w:hAnsiTheme="minorHAnsi" w:cstheme="minorHAnsi"/>
          <w:color w:val="2E5395"/>
        </w:rPr>
        <w:t>John</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H.</w:t>
      </w:r>
      <w:r w:rsidRPr="00FF137E">
        <w:rPr>
          <w:rFonts w:asciiTheme="minorHAnsi" w:hAnsiTheme="minorHAnsi" w:cstheme="minorHAnsi"/>
          <w:color w:val="2E5395"/>
          <w:spacing w:val="-6"/>
        </w:rPr>
        <w:t xml:space="preserve"> </w:t>
      </w:r>
      <w:r w:rsidRPr="00FF137E">
        <w:rPr>
          <w:rFonts w:asciiTheme="minorHAnsi" w:hAnsiTheme="minorHAnsi" w:cstheme="minorHAnsi"/>
          <w:color w:val="2E5395"/>
        </w:rPr>
        <w:t>Chafee</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Foster</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Care</w:t>
      </w:r>
      <w:r w:rsidRPr="00FF137E">
        <w:rPr>
          <w:rFonts w:asciiTheme="minorHAnsi" w:hAnsiTheme="minorHAnsi" w:cstheme="minorHAnsi"/>
          <w:color w:val="2E5395"/>
          <w:spacing w:val="-7"/>
        </w:rPr>
        <w:t xml:space="preserve"> </w:t>
      </w:r>
      <w:r w:rsidRPr="00FF137E">
        <w:rPr>
          <w:rFonts w:asciiTheme="minorHAnsi" w:hAnsiTheme="minorHAnsi" w:cstheme="minorHAnsi"/>
          <w:color w:val="2E5395"/>
        </w:rPr>
        <w:t>Program</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Successful</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Transition</w:t>
      </w:r>
      <w:r w:rsidRPr="00FF137E">
        <w:rPr>
          <w:rFonts w:asciiTheme="minorHAnsi" w:hAnsiTheme="minorHAnsi" w:cstheme="minorHAnsi"/>
          <w:color w:val="2E5395"/>
          <w:spacing w:val="-4"/>
        </w:rPr>
        <w:t xml:space="preserve"> </w:t>
      </w:r>
      <w:r w:rsidRPr="00FF137E">
        <w:rPr>
          <w:rFonts w:asciiTheme="minorHAnsi" w:hAnsiTheme="minorHAnsi" w:cstheme="minorHAnsi"/>
          <w:color w:val="2E5395"/>
        </w:rPr>
        <w:t>to Adulthood (the Chafee Program) (section 477 of the Act)</w:t>
      </w:r>
    </w:p>
    <w:p w14:paraId="400C5539" w14:textId="77777777" w:rsidR="00112D49" w:rsidRPr="00FF137E" w:rsidRDefault="00DC3A48">
      <w:pPr>
        <w:pStyle w:val="BodyText"/>
        <w:spacing w:line="276" w:lineRule="auto"/>
        <w:ind w:left="660" w:right="1041"/>
        <w:jc w:val="both"/>
        <w:rPr>
          <w:rFonts w:asciiTheme="minorHAnsi" w:hAnsiTheme="minorHAnsi" w:cstheme="minorHAnsi"/>
        </w:rPr>
      </w:pPr>
      <w:r w:rsidRPr="00FF137E">
        <w:rPr>
          <w:rFonts w:asciiTheme="minorHAnsi" w:hAnsiTheme="minorHAnsi" w:cstheme="minorHAnsi"/>
        </w:rPr>
        <w:t xml:space="preserve">The Chafee Foster Care Program for Successful Transition to Adulthood, including the Education and Training Voucher (ETV) Program, provides flexible funding to promote and support youth who have experienced foster care at age 14 or older in their transition to </w:t>
      </w:r>
      <w:r w:rsidRPr="00FF137E">
        <w:rPr>
          <w:rFonts w:asciiTheme="minorHAnsi" w:hAnsiTheme="minorHAnsi" w:cstheme="minorHAnsi"/>
          <w:spacing w:val="-2"/>
        </w:rPr>
        <w:t>adulthood.</w:t>
      </w:r>
    </w:p>
    <w:p w14:paraId="342E319E" w14:textId="77777777" w:rsidR="00112D49" w:rsidRPr="00FF137E" w:rsidRDefault="00DC3A48">
      <w:pPr>
        <w:pStyle w:val="Heading2"/>
        <w:ind w:left="660"/>
        <w:jc w:val="left"/>
        <w:rPr>
          <w:rFonts w:asciiTheme="minorHAnsi" w:hAnsiTheme="minorHAnsi" w:cstheme="minorHAnsi"/>
        </w:rPr>
      </w:pPr>
      <w:r w:rsidRPr="00FF137E">
        <w:rPr>
          <w:rFonts w:asciiTheme="minorHAnsi" w:hAnsiTheme="minorHAnsi" w:cstheme="minorHAnsi"/>
          <w:color w:val="2E5395"/>
          <w:spacing w:val="-2"/>
        </w:rPr>
        <w:t>Services</w:t>
      </w:r>
    </w:p>
    <w:p w14:paraId="6B323FEE" w14:textId="77777777" w:rsidR="00112D49" w:rsidRPr="00FF137E" w:rsidRDefault="00DC3A48">
      <w:pPr>
        <w:pStyle w:val="BodyText"/>
        <w:spacing w:before="44" w:line="276" w:lineRule="auto"/>
        <w:ind w:left="660" w:right="1036"/>
        <w:jc w:val="both"/>
        <w:rPr>
          <w:rFonts w:asciiTheme="minorHAnsi" w:hAnsiTheme="minorHAnsi" w:cstheme="minorHAnsi"/>
        </w:rPr>
      </w:pPr>
      <w:r w:rsidRPr="00FF137E">
        <w:rPr>
          <w:rFonts w:asciiTheme="minorHAnsi" w:hAnsiTheme="minorHAnsi" w:cstheme="minorHAnsi"/>
        </w:rPr>
        <w:t>MDCPS and its</w:t>
      </w:r>
      <w:r w:rsidRPr="00FF137E">
        <w:rPr>
          <w:rFonts w:asciiTheme="minorHAnsi" w:hAnsiTheme="minorHAnsi" w:cstheme="minorHAnsi"/>
          <w:spacing w:val="-2"/>
        </w:rPr>
        <w:t xml:space="preserve"> </w:t>
      </w:r>
      <w:r w:rsidRPr="00FF137E">
        <w:rPr>
          <w:rFonts w:asciiTheme="minorHAnsi" w:hAnsiTheme="minorHAnsi" w:cstheme="minorHAnsi"/>
        </w:rPr>
        <w:t>Chafee</w:t>
      </w:r>
      <w:r w:rsidRPr="00FF137E">
        <w:rPr>
          <w:rFonts w:asciiTheme="minorHAnsi" w:hAnsiTheme="minorHAnsi" w:cstheme="minorHAnsi"/>
          <w:spacing w:val="-1"/>
        </w:rPr>
        <w:t xml:space="preserve"> </w:t>
      </w:r>
      <w:r w:rsidRPr="00FF137E">
        <w:rPr>
          <w:rFonts w:asciiTheme="minorHAnsi" w:hAnsiTheme="minorHAnsi" w:cstheme="minorHAnsi"/>
        </w:rPr>
        <w:t>partners</w:t>
      </w:r>
      <w:r w:rsidRPr="00FF137E">
        <w:rPr>
          <w:rFonts w:asciiTheme="minorHAnsi" w:hAnsiTheme="minorHAnsi" w:cstheme="minorHAnsi"/>
          <w:spacing w:val="-1"/>
        </w:rPr>
        <w:t xml:space="preserve"> </w:t>
      </w:r>
      <w:r w:rsidRPr="00FF137E">
        <w:rPr>
          <w:rFonts w:asciiTheme="minorHAnsi" w:hAnsiTheme="minorHAnsi" w:cstheme="minorHAnsi"/>
        </w:rPr>
        <w:t>work to increase</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well-being of</w:t>
      </w:r>
      <w:r w:rsidRPr="00FF137E">
        <w:rPr>
          <w:rFonts w:asciiTheme="minorHAnsi" w:hAnsiTheme="minorHAnsi" w:cstheme="minorHAnsi"/>
          <w:spacing w:val="-1"/>
        </w:rPr>
        <w:t xml:space="preserve"> </w:t>
      </w:r>
      <w:r w:rsidRPr="00FF137E">
        <w:rPr>
          <w:rFonts w:asciiTheme="minorHAnsi" w:hAnsiTheme="minorHAnsi" w:cstheme="minorHAnsi"/>
        </w:rPr>
        <w:t>young people</w:t>
      </w:r>
      <w:r w:rsidRPr="00FF137E">
        <w:rPr>
          <w:rFonts w:asciiTheme="minorHAnsi" w:hAnsiTheme="minorHAnsi" w:cstheme="minorHAnsi"/>
          <w:spacing w:val="-1"/>
        </w:rPr>
        <w:t xml:space="preserve"> </w:t>
      </w:r>
      <w:r w:rsidRPr="00FF137E">
        <w:rPr>
          <w:rFonts w:asciiTheme="minorHAnsi" w:hAnsiTheme="minorHAnsi" w:cstheme="minorHAnsi"/>
        </w:rPr>
        <w:t>14-21 years old as evidenced by stable housing, educational success, financial stability, safety, and permanency and supportive connections. The Independent Living Program (ILP) helps adolescents</w:t>
      </w:r>
      <w:r w:rsidRPr="00FF137E">
        <w:rPr>
          <w:rFonts w:asciiTheme="minorHAnsi" w:hAnsiTheme="minorHAnsi" w:cstheme="minorHAnsi"/>
          <w:spacing w:val="-9"/>
        </w:rPr>
        <w:t xml:space="preserve"> </w:t>
      </w:r>
      <w:r w:rsidRPr="00FF137E">
        <w:rPr>
          <w:rFonts w:asciiTheme="minorHAnsi" w:hAnsiTheme="minorHAnsi" w:cstheme="minorHAnsi"/>
        </w:rPr>
        <w:t>acquire</w:t>
      </w:r>
      <w:r w:rsidRPr="00FF137E">
        <w:rPr>
          <w:rFonts w:asciiTheme="minorHAnsi" w:hAnsiTheme="minorHAnsi" w:cstheme="minorHAnsi"/>
          <w:spacing w:val="-10"/>
        </w:rPr>
        <w:t xml:space="preserve"> </w:t>
      </w:r>
      <w:r w:rsidRPr="00FF137E">
        <w:rPr>
          <w:rFonts w:asciiTheme="minorHAnsi" w:hAnsiTheme="minorHAnsi" w:cstheme="minorHAnsi"/>
        </w:rPr>
        <w:t>basic</w:t>
      </w:r>
      <w:r w:rsidRPr="00FF137E">
        <w:rPr>
          <w:rFonts w:asciiTheme="minorHAnsi" w:hAnsiTheme="minorHAnsi" w:cstheme="minorHAnsi"/>
          <w:spacing w:val="-7"/>
        </w:rPr>
        <w:t xml:space="preserve"> </w:t>
      </w:r>
      <w:r w:rsidRPr="00FF137E">
        <w:rPr>
          <w:rFonts w:asciiTheme="minorHAnsi" w:hAnsiTheme="minorHAnsi" w:cstheme="minorHAnsi"/>
        </w:rPr>
        <w:t>life</w:t>
      </w:r>
      <w:r w:rsidRPr="00FF137E">
        <w:rPr>
          <w:rFonts w:asciiTheme="minorHAnsi" w:hAnsiTheme="minorHAnsi" w:cstheme="minorHAnsi"/>
          <w:spacing w:val="-11"/>
        </w:rPr>
        <w:t xml:space="preserve"> </w:t>
      </w:r>
      <w:r w:rsidRPr="00FF137E">
        <w:rPr>
          <w:rFonts w:asciiTheme="minorHAnsi" w:hAnsiTheme="minorHAnsi" w:cstheme="minorHAnsi"/>
        </w:rPr>
        <w:t>skills</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1"/>
        </w:rPr>
        <w:t xml:space="preserve"> </w:t>
      </w:r>
      <w:r w:rsidRPr="00FF137E">
        <w:rPr>
          <w:rFonts w:asciiTheme="minorHAnsi" w:hAnsiTheme="minorHAnsi" w:cstheme="minorHAnsi"/>
        </w:rPr>
        <w:t>their</w:t>
      </w:r>
      <w:r w:rsidRPr="00FF137E">
        <w:rPr>
          <w:rFonts w:asciiTheme="minorHAnsi" w:hAnsiTheme="minorHAnsi" w:cstheme="minorHAnsi"/>
          <w:spacing w:val="-10"/>
        </w:rPr>
        <w:t xml:space="preserve"> </w:t>
      </w:r>
      <w:r w:rsidRPr="00FF137E">
        <w:rPr>
          <w:rFonts w:asciiTheme="minorHAnsi" w:hAnsiTheme="minorHAnsi" w:cstheme="minorHAnsi"/>
        </w:rPr>
        <w:t>progress</w:t>
      </w:r>
      <w:r w:rsidRPr="00FF137E">
        <w:rPr>
          <w:rFonts w:asciiTheme="minorHAnsi" w:hAnsiTheme="minorHAnsi" w:cstheme="minorHAnsi"/>
          <w:spacing w:val="-9"/>
        </w:rPr>
        <w:t xml:space="preserve"> </w:t>
      </w:r>
      <w:r w:rsidRPr="00FF137E">
        <w:rPr>
          <w:rFonts w:asciiTheme="minorHAnsi" w:hAnsiTheme="minorHAnsi" w:cstheme="minorHAnsi"/>
        </w:rPr>
        <w:t>from</w:t>
      </w:r>
      <w:r w:rsidRPr="00FF137E">
        <w:rPr>
          <w:rFonts w:asciiTheme="minorHAnsi" w:hAnsiTheme="minorHAnsi" w:cstheme="minorHAnsi"/>
          <w:spacing w:val="-9"/>
        </w:rPr>
        <w:t xml:space="preserve"> </w:t>
      </w:r>
      <w:r w:rsidRPr="00FF137E">
        <w:rPr>
          <w:rFonts w:asciiTheme="minorHAnsi" w:hAnsiTheme="minorHAnsi" w:cstheme="minorHAnsi"/>
        </w:rPr>
        <w:t>dependency</w:t>
      </w:r>
      <w:r w:rsidRPr="00FF137E">
        <w:rPr>
          <w:rFonts w:asciiTheme="minorHAnsi" w:hAnsiTheme="minorHAnsi" w:cstheme="minorHAnsi"/>
          <w:spacing w:val="-9"/>
        </w:rPr>
        <w:t xml:space="preserve"> </w:t>
      </w:r>
      <w:r w:rsidRPr="00FF137E">
        <w:rPr>
          <w:rFonts w:asciiTheme="minorHAnsi" w:hAnsiTheme="minorHAnsi" w:cstheme="minorHAnsi"/>
        </w:rPr>
        <w:t>toward</w:t>
      </w:r>
      <w:r w:rsidRPr="00FF137E">
        <w:rPr>
          <w:rFonts w:asciiTheme="minorHAnsi" w:hAnsiTheme="minorHAnsi" w:cstheme="minorHAnsi"/>
          <w:spacing w:val="-9"/>
        </w:rPr>
        <w:t xml:space="preserve"> </w:t>
      </w:r>
      <w:r w:rsidRPr="00FF137E">
        <w:rPr>
          <w:rFonts w:asciiTheme="minorHAnsi" w:hAnsiTheme="minorHAnsi" w:cstheme="minorHAnsi"/>
        </w:rPr>
        <w:t>self-sufficiency. All youth ages 14-21 can participate in independent living activities regardless of the youth’s permanent plan. Youth in care ages 14 to 21 are eligible to receive Independent Living Services, based on the youth’s individual Transitional Living Plan (TLP). The Mississippi Band of Choctaw Indian (MBCI) youth are eligible for independent living services based on the</w:t>
      </w:r>
      <w:r w:rsidRPr="00FF137E">
        <w:rPr>
          <w:rFonts w:asciiTheme="minorHAnsi" w:hAnsiTheme="minorHAnsi" w:cstheme="minorHAnsi"/>
          <w:spacing w:val="-2"/>
        </w:rPr>
        <w:t xml:space="preserve"> </w:t>
      </w:r>
      <w:r w:rsidRPr="00FF137E">
        <w:rPr>
          <w:rFonts w:asciiTheme="minorHAnsi" w:hAnsiTheme="minorHAnsi" w:cstheme="minorHAnsi"/>
        </w:rPr>
        <w:t>same</w:t>
      </w:r>
      <w:r w:rsidRPr="00FF137E">
        <w:rPr>
          <w:rFonts w:asciiTheme="minorHAnsi" w:hAnsiTheme="minorHAnsi" w:cstheme="minorHAnsi"/>
          <w:spacing w:val="-1"/>
        </w:rPr>
        <w:t xml:space="preserve"> </w:t>
      </w:r>
      <w:r w:rsidRPr="00FF137E">
        <w:rPr>
          <w:rFonts w:asciiTheme="minorHAnsi" w:hAnsiTheme="minorHAnsi" w:cstheme="minorHAnsi"/>
        </w:rPr>
        <w:t>criteria</w:t>
      </w:r>
      <w:r w:rsidRPr="00FF137E">
        <w:rPr>
          <w:rFonts w:asciiTheme="minorHAnsi" w:hAnsiTheme="minorHAnsi" w:cstheme="minorHAnsi"/>
          <w:spacing w:val="-2"/>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MDCPS</w:t>
      </w:r>
      <w:r w:rsidRPr="00FF137E">
        <w:rPr>
          <w:rFonts w:asciiTheme="minorHAnsi" w:hAnsiTheme="minorHAnsi" w:cstheme="minorHAnsi"/>
          <w:spacing w:val="-2"/>
        </w:rPr>
        <w:t xml:space="preserve"> </w:t>
      </w:r>
      <w:r w:rsidRPr="00FF137E">
        <w:rPr>
          <w:rFonts w:asciiTheme="minorHAnsi" w:hAnsiTheme="minorHAnsi" w:cstheme="minorHAnsi"/>
        </w:rPr>
        <w:t>youth</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2"/>
        </w:rPr>
        <w:t xml:space="preserve"> </w:t>
      </w:r>
      <w:r w:rsidRPr="00FF137E">
        <w:rPr>
          <w:rFonts w:asciiTheme="minorHAnsi" w:hAnsiTheme="minorHAnsi" w:cstheme="minorHAnsi"/>
        </w:rPr>
        <w:t>care.</w:t>
      </w:r>
      <w:r w:rsidRPr="00FF137E">
        <w:rPr>
          <w:rFonts w:asciiTheme="minorHAnsi" w:hAnsiTheme="minorHAnsi" w:cstheme="minorHAnsi"/>
          <w:spacing w:val="-2"/>
        </w:rPr>
        <w:t xml:space="preserve"> </w:t>
      </w:r>
      <w:r w:rsidRPr="00FF137E">
        <w:rPr>
          <w:rFonts w:asciiTheme="minorHAnsi" w:hAnsiTheme="minorHAnsi" w:cstheme="minorHAnsi"/>
        </w:rPr>
        <w:t>Youth</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2"/>
        </w:rPr>
        <w:t xml:space="preserve"> </w:t>
      </w:r>
      <w:r w:rsidRPr="00FF137E">
        <w:rPr>
          <w:rFonts w:asciiTheme="minorHAnsi" w:hAnsiTheme="minorHAnsi" w:cstheme="minorHAnsi"/>
        </w:rPr>
        <w:t>eligible</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2"/>
        </w:rPr>
        <w:t xml:space="preserve"> </w:t>
      </w:r>
      <w:r w:rsidRPr="00FF137E">
        <w:rPr>
          <w:rFonts w:asciiTheme="minorHAnsi" w:hAnsiTheme="minorHAnsi" w:cstheme="minorHAnsi"/>
        </w:rPr>
        <w:t>independent</w:t>
      </w:r>
      <w:r w:rsidRPr="00FF137E">
        <w:rPr>
          <w:rFonts w:asciiTheme="minorHAnsi" w:hAnsiTheme="minorHAnsi" w:cstheme="minorHAnsi"/>
          <w:spacing w:val="-2"/>
        </w:rPr>
        <w:t xml:space="preserve"> </w:t>
      </w:r>
      <w:r w:rsidRPr="00FF137E">
        <w:rPr>
          <w:rFonts w:asciiTheme="minorHAnsi" w:hAnsiTheme="minorHAnsi" w:cstheme="minorHAnsi"/>
        </w:rPr>
        <w:t>living</w:t>
      </w:r>
      <w:r w:rsidRPr="00FF137E">
        <w:rPr>
          <w:rFonts w:asciiTheme="minorHAnsi" w:hAnsiTheme="minorHAnsi" w:cstheme="minorHAnsi"/>
          <w:spacing w:val="-2"/>
        </w:rPr>
        <w:t xml:space="preserve"> </w:t>
      </w:r>
      <w:r w:rsidRPr="00FF137E">
        <w:rPr>
          <w:rFonts w:asciiTheme="minorHAnsi" w:hAnsiTheme="minorHAnsi" w:cstheme="minorHAnsi"/>
        </w:rPr>
        <w:t>services based upon the following criteria:</w:t>
      </w:r>
    </w:p>
    <w:p w14:paraId="01CB7CE2" w14:textId="77777777" w:rsidR="00112D49" w:rsidRPr="00FF137E" w:rsidRDefault="00DC3A48">
      <w:pPr>
        <w:pStyle w:val="ListParagraph"/>
        <w:numPr>
          <w:ilvl w:val="0"/>
          <w:numId w:val="12"/>
        </w:numPr>
        <w:tabs>
          <w:tab w:val="left" w:pos="1020"/>
        </w:tabs>
        <w:spacing w:before="160" w:line="259" w:lineRule="auto"/>
        <w:ind w:right="1043"/>
        <w:jc w:val="both"/>
        <w:rPr>
          <w:rFonts w:asciiTheme="minorHAnsi" w:hAnsiTheme="minorHAnsi" w:cstheme="minorHAnsi"/>
          <w:sz w:val="24"/>
        </w:rPr>
      </w:pPr>
      <w:r w:rsidRPr="00FF137E">
        <w:rPr>
          <w:rFonts w:asciiTheme="minorHAnsi" w:hAnsiTheme="minorHAnsi" w:cstheme="minorHAnsi"/>
          <w:sz w:val="24"/>
        </w:rPr>
        <w:t>Youth in care, ages 14 until their 21st birthday, are eligible for all IL services except for the criteria placed on the Education and Training Voucher program.</w:t>
      </w:r>
    </w:p>
    <w:p w14:paraId="7682A178" w14:textId="77777777" w:rsidR="00112D49" w:rsidRPr="00FF137E" w:rsidRDefault="00DC3A48">
      <w:pPr>
        <w:pStyle w:val="ListParagraph"/>
        <w:numPr>
          <w:ilvl w:val="0"/>
          <w:numId w:val="12"/>
        </w:numPr>
        <w:tabs>
          <w:tab w:val="left" w:pos="1020"/>
        </w:tabs>
        <w:spacing w:line="259" w:lineRule="auto"/>
        <w:ind w:right="1043"/>
        <w:jc w:val="both"/>
        <w:rPr>
          <w:rFonts w:asciiTheme="minorHAnsi" w:hAnsiTheme="minorHAnsi" w:cstheme="minorHAnsi"/>
          <w:sz w:val="24"/>
        </w:rPr>
      </w:pPr>
      <w:r w:rsidRPr="00FF137E">
        <w:rPr>
          <w:rFonts w:asciiTheme="minorHAnsi" w:hAnsiTheme="minorHAnsi" w:cstheme="minorHAnsi"/>
          <w:sz w:val="24"/>
        </w:rPr>
        <w:t>Youth who leave custody, ages 18 to their 21st birthday have access to a Transition Navigator and</w:t>
      </w:r>
      <w:r w:rsidRPr="00FF137E">
        <w:rPr>
          <w:rFonts w:asciiTheme="minorHAnsi" w:hAnsiTheme="minorHAnsi" w:cstheme="minorHAnsi"/>
          <w:spacing w:val="-1"/>
          <w:sz w:val="24"/>
        </w:rPr>
        <w:t xml:space="preserve"> </w:t>
      </w:r>
      <w:r w:rsidRPr="00FF137E">
        <w:rPr>
          <w:rFonts w:asciiTheme="minorHAnsi" w:hAnsiTheme="minorHAnsi" w:cstheme="minorHAnsi"/>
          <w:sz w:val="24"/>
        </w:rPr>
        <w:t>are</w:t>
      </w:r>
      <w:r w:rsidRPr="00FF137E">
        <w:rPr>
          <w:rFonts w:asciiTheme="minorHAnsi" w:hAnsiTheme="minorHAnsi" w:cstheme="minorHAnsi"/>
          <w:spacing w:val="-1"/>
          <w:sz w:val="24"/>
        </w:rPr>
        <w:t xml:space="preserve"> </w:t>
      </w:r>
      <w:r w:rsidRPr="00FF137E">
        <w:rPr>
          <w:rFonts w:asciiTheme="minorHAnsi" w:hAnsiTheme="minorHAnsi" w:cstheme="minorHAnsi"/>
          <w:sz w:val="24"/>
        </w:rPr>
        <w:t>eligible</w:t>
      </w:r>
      <w:r w:rsidRPr="00FF137E">
        <w:rPr>
          <w:rFonts w:asciiTheme="minorHAnsi" w:hAnsiTheme="minorHAnsi" w:cstheme="minorHAnsi"/>
          <w:spacing w:val="-2"/>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z w:val="24"/>
        </w:rPr>
        <w:t>community-based referral</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services until</w:t>
      </w:r>
      <w:r w:rsidRPr="00FF137E">
        <w:rPr>
          <w:rFonts w:asciiTheme="minorHAnsi" w:hAnsiTheme="minorHAnsi" w:cstheme="minorHAnsi"/>
          <w:spacing w:val="-1"/>
          <w:sz w:val="24"/>
        </w:rPr>
        <w:t xml:space="preserve"> </w:t>
      </w:r>
      <w:r w:rsidRPr="00FF137E">
        <w:rPr>
          <w:rFonts w:asciiTheme="minorHAnsi" w:hAnsiTheme="minorHAnsi" w:cstheme="minorHAnsi"/>
          <w:sz w:val="24"/>
        </w:rPr>
        <w:t>their</w:t>
      </w:r>
      <w:r w:rsidRPr="00FF137E">
        <w:rPr>
          <w:rFonts w:asciiTheme="minorHAnsi" w:hAnsiTheme="minorHAnsi" w:cstheme="minorHAnsi"/>
          <w:spacing w:val="-2"/>
          <w:sz w:val="24"/>
        </w:rPr>
        <w:t xml:space="preserve"> </w:t>
      </w:r>
      <w:r w:rsidRPr="00FF137E">
        <w:rPr>
          <w:rFonts w:asciiTheme="minorHAnsi" w:hAnsiTheme="minorHAnsi" w:cstheme="minorHAnsi"/>
          <w:sz w:val="24"/>
        </w:rPr>
        <w:t>21st</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birthday; </w:t>
      </w:r>
      <w:r w:rsidRPr="00FF137E">
        <w:rPr>
          <w:rFonts w:asciiTheme="minorHAnsi" w:hAnsiTheme="minorHAnsi" w:cstheme="minorHAnsi"/>
          <w:spacing w:val="-4"/>
          <w:sz w:val="24"/>
        </w:rPr>
        <w:t>and,</w:t>
      </w:r>
    </w:p>
    <w:p w14:paraId="0C7981B8" w14:textId="77777777" w:rsidR="00112D49" w:rsidRPr="00FF137E" w:rsidRDefault="00DC3A48">
      <w:pPr>
        <w:pStyle w:val="ListParagraph"/>
        <w:numPr>
          <w:ilvl w:val="0"/>
          <w:numId w:val="12"/>
        </w:numPr>
        <w:tabs>
          <w:tab w:val="left" w:pos="1020"/>
        </w:tabs>
        <w:spacing w:before="1" w:line="259" w:lineRule="auto"/>
        <w:ind w:right="1040"/>
        <w:jc w:val="both"/>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3"/>
          <w:sz w:val="24"/>
        </w:rPr>
        <w:t xml:space="preserve"> </w:t>
      </w:r>
      <w:r w:rsidRPr="00FF137E">
        <w:rPr>
          <w:rFonts w:asciiTheme="minorHAnsi" w:hAnsiTheme="minorHAnsi" w:cstheme="minorHAnsi"/>
          <w:sz w:val="24"/>
        </w:rPr>
        <w:t>who</w:t>
      </w:r>
      <w:r w:rsidRPr="00FF137E">
        <w:rPr>
          <w:rFonts w:asciiTheme="minorHAnsi" w:hAnsiTheme="minorHAnsi" w:cstheme="minorHAnsi"/>
          <w:spacing w:val="-14"/>
          <w:sz w:val="24"/>
        </w:rPr>
        <w:t xml:space="preserve"> </w:t>
      </w:r>
      <w:r w:rsidRPr="00FF137E">
        <w:rPr>
          <w:rFonts w:asciiTheme="minorHAnsi" w:hAnsiTheme="minorHAnsi" w:cstheme="minorHAnsi"/>
          <w:sz w:val="24"/>
        </w:rPr>
        <w:t>enroll</w:t>
      </w:r>
      <w:r w:rsidRPr="00FF137E">
        <w:rPr>
          <w:rFonts w:asciiTheme="minorHAnsi" w:hAnsiTheme="minorHAnsi" w:cstheme="minorHAnsi"/>
          <w:spacing w:val="-13"/>
          <w:sz w:val="24"/>
        </w:rPr>
        <w:t xml:space="preserve"> </w:t>
      </w:r>
      <w:r w:rsidRPr="00FF137E">
        <w:rPr>
          <w:rFonts w:asciiTheme="minorHAnsi" w:hAnsiTheme="minorHAnsi" w:cstheme="minorHAnsi"/>
          <w:sz w:val="24"/>
        </w:rPr>
        <w:t>in</w:t>
      </w:r>
      <w:r w:rsidRPr="00FF137E">
        <w:rPr>
          <w:rFonts w:asciiTheme="minorHAnsi" w:hAnsiTheme="minorHAnsi" w:cstheme="minorHAnsi"/>
          <w:spacing w:val="-13"/>
          <w:sz w:val="24"/>
        </w:rPr>
        <w:t xml:space="preserve"> </w:t>
      </w:r>
      <w:r w:rsidRPr="00FF137E">
        <w:rPr>
          <w:rFonts w:asciiTheme="minorHAnsi" w:hAnsiTheme="minorHAnsi" w:cstheme="minorHAnsi"/>
          <w:sz w:val="24"/>
        </w:rPr>
        <w:t>post-secondary</w:t>
      </w:r>
      <w:r w:rsidRPr="00FF137E">
        <w:rPr>
          <w:rFonts w:asciiTheme="minorHAnsi" w:hAnsiTheme="minorHAnsi" w:cstheme="minorHAnsi"/>
          <w:spacing w:val="-12"/>
          <w:sz w:val="24"/>
        </w:rPr>
        <w:t xml:space="preserve"> </w:t>
      </w:r>
      <w:r w:rsidRPr="00FF137E">
        <w:rPr>
          <w:rFonts w:asciiTheme="minorHAnsi" w:hAnsiTheme="minorHAnsi" w:cstheme="minorHAnsi"/>
          <w:sz w:val="24"/>
        </w:rPr>
        <w:t>education</w:t>
      </w:r>
      <w:r w:rsidRPr="00FF137E">
        <w:rPr>
          <w:rFonts w:asciiTheme="minorHAnsi" w:hAnsiTheme="minorHAnsi" w:cstheme="minorHAnsi"/>
          <w:spacing w:val="-13"/>
          <w:sz w:val="24"/>
        </w:rPr>
        <w:t xml:space="preserve"> </w:t>
      </w:r>
      <w:r w:rsidRPr="00FF137E">
        <w:rPr>
          <w:rFonts w:asciiTheme="minorHAnsi" w:hAnsiTheme="minorHAnsi" w:cstheme="minorHAnsi"/>
          <w:sz w:val="24"/>
        </w:rPr>
        <w:t>and</w:t>
      </w:r>
      <w:r w:rsidRPr="00FF137E">
        <w:rPr>
          <w:rFonts w:asciiTheme="minorHAnsi" w:hAnsiTheme="minorHAnsi" w:cstheme="minorHAnsi"/>
          <w:spacing w:val="-9"/>
          <w:sz w:val="24"/>
        </w:rPr>
        <w:t xml:space="preserve"> </w:t>
      </w:r>
      <w:r w:rsidRPr="00FF137E">
        <w:rPr>
          <w:rFonts w:asciiTheme="minorHAnsi" w:hAnsiTheme="minorHAnsi" w:cstheme="minorHAnsi"/>
          <w:sz w:val="24"/>
        </w:rPr>
        <w:t>vocation</w:t>
      </w:r>
      <w:r w:rsidRPr="00FF137E">
        <w:rPr>
          <w:rFonts w:asciiTheme="minorHAnsi" w:hAnsiTheme="minorHAnsi" w:cstheme="minorHAnsi"/>
          <w:spacing w:val="-13"/>
          <w:sz w:val="24"/>
        </w:rPr>
        <w:t xml:space="preserve"> </w:t>
      </w:r>
      <w:r w:rsidRPr="00FF137E">
        <w:rPr>
          <w:rFonts w:asciiTheme="minorHAnsi" w:hAnsiTheme="minorHAnsi" w:cstheme="minorHAnsi"/>
          <w:sz w:val="24"/>
        </w:rPr>
        <w:t>program</w:t>
      </w:r>
      <w:r w:rsidRPr="00FF137E">
        <w:rPr>
          <w:rFonts w:asciiTheme="minorHAnsi" w:hAnsiTheme="minorHAnsi" w:cstheme="minorHAnsi"/>
          <w:spacing w:val="-13"/>
          <w:sz w:val="24"/>
        </w:rPr>
        <w:t xml:space="preserve"> </w:t>
      </w:r>
      <w:r w:rsidRPr="00FF137E">
        <w:rPr>
          <w:rFonts w:asciiTheme="minorHAnsi" w:hAnsiTheme="minorHAnsi" w:cstheme="minorHAnsi"/>
          <w:sz w:val="24"/>
        </w:rPr>
        <w:t>are</w:t>
      </w:r>
      <w:r w:rsidRPr="00FF137E">
        <w:rPr>
          <w:rFonts w:asciiTheme="minorHAnsi" w:hAnsiTheme="minorHAnsi" w:cstheme="minorHAnsi"/>
          <w:spacing w:val="-12"/>
          <w:sz w:val="24"/>
        </w:rPr>
        <w:t xml:space="preserve"> </w:t>
      </w:r>
      <w:r w:rsidRPr="00FF137E">
        <w:rPr>
          <w:rFonts w:asciiTheme="minorHAnsi" w:hAnsiTheme="minorHAnsi" w:cstheme="minorHAnsi"/>
          <w:sz w:val="24"/>
        </w:rPr>
        <w:t>eligible</w:t>
      </w:r>
      <w:r w:rsidRPr="00FF137E">
        <w:rPr>
          <w:rFonts w:asciiTheme="minorHAnsi" w:hAnsiTheme="minorHAnsi" w:cstheme="minorHAnsi"/>
          <w:spacing w:val="-14"/>
          <w:sz w:val="24"/>
        </w:rPr>
        <w:t xml:space="preserve"> </w:t>
      </w:r>
      <w:r w:rsidRPr="00FF137E">
        <w:rPr>
          <w:rFonts w:asciiTheme="minorHAnsi" w:hAnsiTheme="minorHAnsi" w:cstheme="minorHAnsi"/>
          <w:sz w:val="24"/>
        </w:rPr>
        <w:t>to</w:t>
      </w:r>
      <w:r w:rsidRPr="00FF137E">
        <w:rPr>
          <w:rFonts w:asciiTheme="minorHAnsi" w:hAnsiTheme="minorHAnsi" w:cstheme="minorHAnsi"/>
          <w:spacing w:val="-13"/>
          <w:sz w:val="24"/>
        </w:rPr>
        <w:t xml:space="preserve"> </w:t>
      </w:r>
      <w:r w:rsidRPr="00FF137E">
        <w:rPr>
          <w:rFonts w:asciiTheme="minorHAnsi" w:hAnsiTheme="minorHAnsi" w:cstheme="minorHAnsi"/>
          <w:sz w:val="24"/>
        </w:rPr>
        <w:t xml:space="preserve">receive </w:t>
      </w:r>
      <w:r w:rsidRPr="00FF137E">
        <w:rPr>
          <w:rFonts w:asciiTheme="minorHAnsi" w:hAnsiTheme="minorHAnsi" w:cstheme="minorHAnsi"/>
          <w:sz w:val="24"/>
        </w:rPr>
        <w:lastRenderedPageBreak/>
        <w:t>Education</w:t>
      </w:r>
      <w:r w:rsidRPr="00FF137E">
        <w:rPr>
          <w:rFonts w:asciiTheme="minorHAnsi" w:hAnsiTheme="minorHAnsi" w:cstheme="minorHAnsi"/>
          <w:spacing w:val="-11"/>
          <w:sz w:val="24"/>
        </w:rPr>
        <w:t xml:space="preserve"> </w:t>
      </w:r>
      <w:r w:rsidRPr="00FF137E">
        <w:rPr>
          <w:rFonts w:asciiTheme="minorHAnsi" w:hAnsiTheme="minorHAnsi" w:cstheme="minorHAnsi"/>
          <w:sz w:val="24"/>
        </w:rPr>
        <w:t>and</w:t>
      </w:r>
      <w:r w:rsidRPr="00FF137E">
        <w:rPr>
          <w:rFonts w:asciiTheme="minorHAnsi" w:hAnsiTheme="minorHAnsi" w:cstheme="minorHAnsi"/>
          <w:spacing w:val="-11"/>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11"/>
          <w:sz w:val="24"/>
        </w:rPr>
        <w:t xml:space="preserve"> </w:t>
      </w:r>
      <w:r w:rsidRPr="00FF137E">
        <w:rPr>
          <w:rFonts w:asciiTheme="minorHAnsi" w:hAnsiTheme="minorHAnsi" w:cstheme="minorHAnsi"/>
          <w:sz w:val="24"/>
        </w:rPr>
        <w:t>Voucher</w:t>
      </w:r>
      <w:r w:rsidRPr="00FF137E">
        <w:rPr>
          <w:rFonts w:asciiTheme="minorHAnsi" w:hAnsiTheme="minorHAnsi" w:cstheme="minorHAnsi"/>
          <w:spacing w:val="-11"/>
          <w:sz w:val="24"/>
        </w:rPr>
        <w:t xml:space="preserve"> </w:t>
      </w:r>
      <w:r w:rsidRPr="00FF137E">
        <w:rPr>
          <w:rFonts w:asciiTheme="minorHAnsi" w:hAnsiTheme="minorHAnsi" w:cstheme="minorHAnsi"/>
          <w:sz w:val="24"/>
        </w:rPr>
        <w:t>(ETV)</w:t>
      </w:r>
      <w:r w:rsidRPr="00FF137E">
        <w:rPr>
          <w:rFonts w:asciiTheme="minorHAnsi" w:hAnsiTheme="minorHAnsi" w:cstheme="minorHAnsi"/>
          <w:spacing w:val="-12"/>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1"/>
          <w:sz w:val="24"/>
        </w:rPr>
        <w:t xml:space="preserve"> </w:t>
      </w:r>
      <w:r w:rsidRPr="00FF137E">
        <w:rPr>
          <w:rFonts w:asciiTheme="minorHAnsi" w:hAnsiTheme="minorHAnsi" w:cstheme="minorHAnsi"/>
          <w:sz w:val="24"/>
        </w:rPr>
        <w:t>until</w:t>
      </w:r>
      <w:r w:rsidRPr="00FF137E">
        <w:rPr>
          <w:rFonts w:asciiTheme="minorHAnsi" w:hAnsiTheme="minorHAnsi" w:cstheme="minorHAnsi"/>
          <w:spacing w:val="-11"/>
          <w:sz w:val="24"/>
        </w:rPr>
        <w:t xml:space="preserve"> </w:t>
      </w:r>
      <w:r w:rsidRPr="00FF137E">
        <w:rPr>
          <w:rFonts w:asciiTheme="minorHAnsi" w:hAnsiTheme="minorHAnsi" w:cstheme="minorHAnsi"/>
          <w:sz w:val="24"/>
        </w:rPr>
        <w:t>their</w:t>
      </w:r>
      <w:r w:rsidRPr="00FF137E">
        <w:rPr>
          <w:rFonts w:asciiTheme="minorHAnsi" w:hAnsiTheme="minorHAnsi" w:cstheme="minorHAnsi"/>
          <w:spacing w:val="-11"/>
          <w:sz w:val="24"/>
        </w:rPr>
        <w:t xml:space="preserve"> </w:t>
      </w:r>
      <w:r w:rsidRPr="00FF137E">
        <w:rPr>
          <w:rFonts w:asciiTheme="minorHAnsi" w:hAnsiTheme="minorHAnsi" w:cstheme="minorHAnsi"/>
          <w:sz w:val="24"/>
        </w:rPr>
        <w:t>26th</w:t>
      </w:r>
      <w:r w:rsidRPr="00FF137E">
        <w:rPr>
          <w:rFonts w:asciiTheme="minorHAnsi" w:hAnsiTheme="minorHAnsi" w:cstheme="minorHAnsi"/>
          <w:spacing w:val="-13"/>
          <w:sz w:val="24"/>
        </w:rPr>
        <w:t xml:space="preserve"> </w:t>
      </w:r>
      <w:r w:rsidRPr="00FF137E">
        <w:rPr>
          <w:rFonts w:asciiTheme="minorHAnsi" w:hAnsiTheme="minorHAnsi" w:cstheme="minorHAnsi"/>
          <w:sz w:val="24"/>
        </w:rPr>
        <w:t>birthday</w:t>
      </w:r>
      <w:r w:rsidRPr="00FF137E">
        <w:rPr>
          <w:rFonts w:asciiTheme="minorHAnsi" w:hAnsiTheme="minorHAnsi" w:cstheme="minorHAnsi"/>
          <w:spacing w:val="-11"/>
          <w:sz w:val="24"/>
        </w:rPr>
        <w:t xml:space="preserve"> </w:t>
      </w:r>
      <w:r w:rsidRPr="00FF137E">
        <w:rPr>
          <w:rFonts w:asciiTheme="minorHAnsi" w:hAnsiTheme="minorHAnsi" w:cstheme="minorHAnsi"/>
          <w:sz w:val="24"/>
        </w:rPr>
        <w:t>or</w:t>
      </w:r>
      <w:r w:rsidRPr="00FF137E">
        <w:rPr>
          <w:rFonts w:asciiTheme="minorHAnsi" w:hAnsiTheme="minorHAnsi" w:cstheme="minorHAnsi"/>
          <w:spacing w:val="-11"/>
          <w:sz w:val="24"/>
        </w:rPr>
        <w:t xml:space="preserve"> </w:t>
      </w:r>
      <w:r w:rsidRPr="00FF137E">
        <w:rPr>
          <w:rFonts w:asciiTheme="minorHAnsi" w:hAnsiTheme="minorHAnsi" w:cstheme="minorHAnsi"/>
          <w:sz w:val="24"/>
        </w:rPr>
        <w:t>for</w:t>
      </w:r>
      <w:r w:rsidRPr="00FF137E">
        <w:rPr>
          <w:rFonts w:asciiTheme="minorHAnsi" w:hAnsiTheme="minorHAnsi" w:cstheme="minorHAnsi"/>
          <w:spacing w:val="-12"/>
          <w:sz w:val="24"/>
        </w:rPr>
        <w:t xml:space="preserve"> </w:t>
      </w:r>
      <w:r w:rsidRPr="00FF137E">
        <w:rPr>
          <w:rFonts w:asciiTheme="minorHAnsi" w:hAnsiTheme="minorHAnsi" w:cstheme="minorHAnsi"/>
          <w:sz w:val="24"/>
        </w:rPr>
        <w:t>60</w:t>
      </w:r>
      <w:r w:rsidRPr="00FF137E">
        <w:rPr>
          <w:rFonts w:asciiTheme="minorHAnsi" w:hAnsiTheme="minorHAnsi" w:cstheme="minorHAnsi"/>
          <w:spacing w:val="-11"/>
          <w:sz w:val="24"/>
        </w:rPr>
        <w:t xml:space="preserve"> </w:t>
      </w:r>
      <w:r w:rsidRPr="00FF137E">
        <w:rPr>
          <w:rFonts w:asciiTheme="minorHAnsi" w:hAnsiTheme="minorHAnsi" w:cstheme="minorHAnsi"/>
          <w:sz w:val="24"/>
        </w:rPr>
        <w:t>months.</w:t>
      </w:r>
    </w:p>
    <w:p w14:paraId="2C722379" w14:textId="77777777" w:rsidR="00112D49" w:rsidRPr="00FF137E" w:rsidRDefault="00DC3A48">
      <w:pPr>
        <w:pStyle w:val="Heading2"/>
        <w:spacing w:before="266" w:line="298" w:lineRule="exact"/>
        <w:ind w:left="660"/>
        <w:jc w:val="left"/>
        <w:rPr>
          <w:rFonts w:asciiTheme="minorHAnsi" w:hAnsiTheme="minorHAnsi" w:cstheme="minorHAnsi"/>
        </w:rPr>
      </w:pPr>
      <w:r w:rsidRPr="00FF137E">
        <w:rPr>
          <w:rFonts w:asciiTheme="minorHAnsi" w:hAnsiTheme="minorHAnsi" w:cstheme="minorHAnsi"/>
          <w:color w:val="2E5395"/>
        </w:rPr>
        <w:t>Guiding</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spacing w:val="-2"/>
        </w:rPr>
        <w:t>Principles</w:t>
      </w:r>
    </w:p>
    <w:p w14:paraId="31C79234" w14:textId="77777777" w:rsidR="00112D49" w:rsidRPr="00FF137E" w:rsidRDefault="00DC3A48">
      <w:pPr>
        <w:pStyle w:val="ListParagraph"/>
        <w:numPr>
          <w:ilvl w:val="0"/>
          <w:numId w:val="12"/>
        </w:numPr>
        <w:tabs>
          <w:tab w:val="left" w:pos="930"/>
        </w:tabs>
        <w:spacing w:line="275" w:lineRule="exact"/>
        <w:ind w:left="930" w:hanging="270"/>
        <w:rPr>
          <w:rFonts w:asciiTheme="minorHAnsi" w:hAnsiTheme="minorHAnsi" w:cstheme="minorHAnsi"/>
          <w:sz w:val="24"/>
        </w:rPr>
      </w:pPr>
      <w:r w:rsidRPr="00FF137E">
        <w:rPr>
          <w:rFonts w:asciiTheme="minorHAnsi" w:hAnsiTheme="minorHAnsi" w:cstheme="minorHAnsi"/>
          <w:sz w:val="24"/>
        </w:rPr>
        <w:t>Achieve</w:t>
      </w:r>
      <w:r w:rsidRPr="00FF137E">
        <w:rPr>
          <w:rFonts w:asciiTheme="minorHAnsi" w:hAnsiTheme="minorHAnsi" w:cstheme="minorHAnsi"/>
          <w:spacing w:val="-5"/>
          <w:sz w:val="24"/>
        </w:rPr>
        <w:t xml:space="preserve"> </w:t>
      </w:r>
      <w:r w:rsidRPr="00FF137E">
        <w:rPr>
          <w:rFonts w:asciiTheme="minorHAnsi" w:hAnsiTheme="minorHAnsi" w:cstheme="minorHAnsi"/>
          <w:sz w:val="24"/>
        </w:rPr>
        <w:t>positive</w:t>
      </w:r>
      <w:r w:rsidRPr="00FF137E">
        <w:rPr>
          <w:rFonts w:asciiTheme="minorHAnsi" w:hAnsiTheme="minorHAnsi" w:cstheme="minorHAnsi"/>
          <w:spacing w:val="-1"/>
          <w:sz w:val="24"/>
        </w:rPr>
        <w:t xml:space="preserve"> </w:t>
      </w:r>
      <w:r w:rsidRPr="00FF137E">
        <w:rPr>
          <w:rFonts w:asciiTheme="minorHAnsi" w:hAnsiTheme="minorHAnsi" w:cstheme="minorHAnsi"/>
          <w:sz w:val="24"/>
        </w:rPr>
        <w:t>results for</w:t>
      </w:r>
      <w:r w:rsidRPr="00FF137E">
        <w:rPr>
          <w:rFonts w:asciiTheme="minorHAnsi" w:hAnsiTheme="minorHAnsi" w:cstheme="minorHAnsi"/>
          <w:spacing w:val="-2"/>
          <w:sz w:val="24"/>
        </w:rPr>
        <w:t xml:space="preserve"> </w:t>
      </w: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through purposeful, high-quality </w:t>
      </w:r>
      <w:r w:rsidRPr="00FF137E">
        <w:rPr>
          <w:rFonts w:asciiTheme="minorHAnsi" w:hAnsiTheme="minorHAnsi" w:cstheme="minorHAnsi"/>
          <w:spacing w:val="-2"/>
          <w:sz w:val="24"/>
        </w:rPr>
        <w:t>services.</w:t>
      </w:r>
    </w:p>
    <w:p w14:paraId="5040A60A" w14:textId="77777777" w:rsidR="00112D49" w:rsidRPr="00FF137E" w:rsidRDefault="00DC3A48">
      <w:pPr>
        <w:pStyle w:val="ListParagraph"/>
        <w:numPr>
          <w:ilvl w:val="0"/>
          <w:numId w:val="12"/>
        </w:numPr>
        <w:tabs>
          <w:tab w:val="left" w:pos="929"/>
          <w:tab w:val="left" w:pos="931"/>
        </w:tabs>
        <w:spacing w:before="21" w:line="259" w:lineRule="auto"/>
        <w:ind w:left="931" w:right="1041" w:hanging="272"/>
        <w:rPr>
          <w:rFonts w:asciiTheme="minorHAnsi" w:hAnsiTheme="minorHAnsi" w:cstheme="minorHAnsi"/>
          <w:sz w:val="24"/>
        </w:rPr>
      </w:pPr>
      <w:r w:rsidRPr="00FF137E">
        <w:rPr>
          <w:rFonts w:asciiTheme="minorHAnsi" w:hAnsiTheme="minorHAnsi" w:cstheme="minorHAnsi"/>
          <w:sz w:val="24"/>
        </w:rPr>
        <w:t>Promote MS Youth Voice by engaging youth people in the development, implementation and refinement of our work and practicing a youth-driven approach to service delivery.</w:t>
      </w:r>
    </w:p>
    <w:p w14:paraId="5B2E9C9B" w14:textId="77777777" w:rsidR="00112D49" w:rsidRPr="00FF137E" w:rsidRDefault="00DC3A48">
      <w:pPr>
        <w:pStyle w:val="ListParagraph"/>
        <w:numPr>
          <w:ilvl w:val="0"/>
          <w:numId w:val="12"/>
        </w:numPr>
        <w:tabs>
          <w:tab w:val="left" w:pos="929"/>
          <w:tab w:val="left" w:pos="931"/>
        </w:tabs>
        <w:spacing w:line="259" w:lineRule="auto"/>
        <w:ind w:left="931" w:right="1044" w:hanging="272"/>
        <w:rPr>
          <w:rFonts w:asciiTheme="minorHAnsi" w:hAnsiTheme="minorHAnsi" w:cstheme="minorHAnsi"/>
          <w:sz w:val="24"/>
        </w:rPr>
      </w:pPr>
      <w:r w:rsidRPr="00FF137E">
        <w:rPr>
          <w:rFonts w:asciiTheme="minorHAnsi" w:hAnsiTheme="minorHAnsi" w:cstheme="minorHAnsi"/>
          <w:sz w:val="24"/>
        </w:rPr>
        <w:t>Cultivate collaboration relationships within and among our partner organizations and with other community organizations to maximize our ability to collectively support youth.</w:t>
      </w:r>
    </w:p>
    <w:p w14:paraId="263AD162" w14:textId="77777777" w:rsidR="00112D49" w:rsidRPr="00FF137E" w:rsidRDefault="00DC3A48">
      <w:pPr>
        <w:pStyle w:val="ListParagraph"/>
        <w:numPr>
          <w:ilvl w:val="0"/>
          <w:numId w:val="12"/>
        </w:numPr>
        <w:tabs>
          <w:tab w:val="left" w:pos="930"/>
        </w:tabs>
        <w:spacing w:line="275" w:lineRule="exact"/>
        <w:ind w:left="930" w:hanging="270"/>
        <w:rPr>
          <w:rFonts w:asciiTheme="minorHAnsi" w:hAnsiTheme="minorHAnsi" w:cstheme="minorHAnsi"/>
          <w:sz w:val="24"/>
        </w:rPr>
      </w:pPr>
      <w:r w:rsidRPr="00FF137E">
        <w:rPr>
          <w:rFonts w:asciiTheme="minorHAnsi" w:hAnsiTheme="minorHAnsi" w:cstheme="minorHAnsi"/>
          <w:sz w:val="24"/>
        </w:rPr>
        <w:t>Use</w:t>
      </w:r>
      <w:r w:rsidRPr="00FF137E">
        <w:rPr>
          <w:rFonts w:asciiTheme="minorHAnsi" w:hAnsiTheme="minorHAnsi" w:cstheme="minorHAnsi"/>
          <w:spacing w:val="-3"/>
          <w:sz w:val="24"/>
        </w:rPr>
        <w:t xml:space="preserve"> </w:t>
      </w:r>
      <w:r w:rsidRPr="00FF137E">
        <w:rPr>
          <w:rFonts w:asciiTheme="minorHAnsi" w:hAnsiTheme="minorHAnsi" w:cstheme="minorHAnsi"/>
          <w:sz w:val="24"/>
        </w:rPr>
        <w:t>data to measure</w:t>
      </w:r>
      <w:r w:rsidRPr="00FF137E">
        <w:rPr>
          <w:rFonts w:asciiTheme="minorHAnsi" w:hAnsiTheme="minorHAnsi" w:cstheme="minorHAnsi"/>
          <w:spacing w:val="-2"/>
          <w:sz w:val="24"/>
        </w:rPr>
        <w:t xml:space="preserve"> </w:t>
      </w:r>
      <w:r w:rsidRPr="00FF137E">
        <w:rPr>
          <w:rFonts w:asciiTheme="minorHAnsi" w:hAnsiTheme="minorHAnsi" w:cstheme="minorHAnsi"/>
          <w:sz w:val="24"/>
        </w:rPr>
        <w:t>progress</w:t>
      </w:r>
      <w:r w:rsidRPr="00FF137E">
        <w:rPr>
          <w:rFonts w:asciiTheme="minorHAnsi" w:hAnsiTheme="minorHAnsi" w:cstheme="minorHAnsi"/>
          <w:spacing w:val="-1"/>
          <w:sz w:val="24"/>
        </w:rPr>
        <w:t xml:space="preserve"> </w:t>
      </w:r>
      <w:r w:rsidRPr="00FF137E">
        <w:rPr>
          <w:rFonts w:asciiTheme="minorHAnsi" w:hAnsiTheme="minorHAnsi" w:cstheme="minorHAnsi"/>
          <w:sz w:val="24"/>
        </w:rPr>
        <w:t>and improve</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services; </w:t>
      </w:r>
      <w:r w:rsidRPr="00FF137E">
        <w:rPr>
          <w:rFonts w:asciiTheme="minorHAnsi" w:hAnsiTheme="minorHAnsi" w:cstheme="minorHAnsi"/>
          <w:spacing w:val="-5"/>
          <w:sz w:val="24"/>
        </w:rPr>
        <w:t>and</w:t>
      </w:r>
    </w:p>
    <w:p w14:paraId="397F65BB" w14:textId="77777777" w:rsidR="00112D49" w:rsidRPr="00FF137E" w:rsidRDefault="00DC3A48">
      <w:pPr>
        <w:pStyle w:val="ListParagraph"/>
        <w:numPr>
          <w:ilvl w:val="0"/>
          <w:numId w:val="12"/>
        </w:numPr>
        <w:tabs>
          <w:tab w:val="left" w:pos="929"/>
          <w:tab w:val="left" w:pos="931"/>
        </w:tabs>
        <w:spacing w:before="22" w:line="259" w:lineRule="auto"/>
        <w:ind w:left="931" w:right="1035" w:hanging="272"/>
        <w:rPr>
          <w:rFonts w:asciiTheme="minorHAnsi" w:hAnsiTheme="minorHAnsi" w:cstheme="minorHAnsi"/>
          <w:sz w:val="24"/>
        </w:rPr>
      </w:pPr>
      <w:r w:rsidRPr="00FF137E">
        <w:rPr>
          <w:rFonts w:asciiTheme="minorHAnsi" w:hAnsiTheme="minorHAnsi" w:cstheme="minorHAnsi"/>
          <w:sz w:val="24"/>
        </w:rPr>
        <w:t>Foster a culture of accountability throughout the organization for providing high-quality</w:t>
      </w:r>
      <w:r w:rsidRPr="00FF137E">
        <w:rPr>
          <w:rFonts w:asciiTheme="minorHAnsi" w:hAnsiTheme="minorHAnsi" w:cstheme="minorHAnsi"/>
          <w:spacing w:val="40"/>
          <w:sz w:val="24"/>
        </w:rPr>
        <w:t xml:space="preserve"> </w:t>
      </w:r>
      <w:r w:rsidRPr="00FF137E">
        <w:rPr>
          <w:rFonts w:asciiTheme="minorHAnsi" w:hAnsiTheme="minorHAnsi" w:cstheme="minorHAnsi"/>
          <w:sz w:val="24"/>
        </w:rPr>
        <w:t>services that produce results for youth people.</w:t>
      </w:r>
    </w:p>
    <w:p w14:paraId="2329C96F" w14:textId="77777777" w:rsidR="00295EF7" w:rsidRPr="00FF137E" w:rsidRDefault="00295EF7" w:rsidP="00FE69A8">
      <w:pPr>
        <w:pStyle w:val="ListParagraph"/>
        <w:tabs>
          <w:tab w:val="left" w:pos="929"/>
          <w:tab w:val="left" w:pos="931"/>
        </w:tabs>
        <w:spacing w:before="22" w:line="259" w:lineRule="auto"/>
        <w:ind w:left="931" w:right="1035" w:firstLine="0"/>
        <w:rPr>
          <w:rFonts w:asciiTheme="minorHAnsi" w:hAnsiTheme="minorHAnsi" w:cstheme="minorHAnsi"/>
          <w:sz w:val="24"/>
        </w:rPr>
      </w:pPr>
    </w:p>
    <w:p w14:paraId="676E9B8F" w14:textId="77777777" w:rsidR="00112D49" w:rsidRPr="00FF137E" w:rsidRDefault="00DC3A48">
      <w:pPr>
        <w:pStyle w:val="Heading2"/>
        <w:spacing w:before="275"/>
        <w:ind w:left="660"/>
        <w:jc w:val="left"/>
        <w:rPr>
          <w:rFonts w:asciiTheme="minorHAnsi" w:hAnsiTheme="minorHAnsi" w:cstheme="minorHAnsi"/>
        </w:rPr>
      </w:pPr>
      <w:r w:rsidRPr="00FF137E">
        <w:rPr>
          <w:rFonts w:asciiTheme="minorHAnsi" w:hAnsiTheme="minorHAnsi" w:cstheme="minorHAnsi"/>
          <w:color w:val="2E5395"/>
        </w:rPr>
        <w:t>Youth</w:t>
      </w:r>
      <w:r w:rsidRPr="00FF137E">
        <w:rPr>
          <w:rFonts w:asciiTheme="minorHAnsi" w:hAnsiTheme="minorHAnsi" w:cstheme="minorHAnsi"/>
          <w:color w:val="2E5395"/>
          <w:spacing w:val="-11"/>
        </w:rPr>
        <w:t xml:space="preserve"> </w:t>
      </w:r>
      <w:r w:rsidRPr="00FF137E">
        <w:rPr>
          <w:rFonts w:asciiTheme="minorHAnsi" w:hAnsiTheme="minorHAnsi" w:cstheme="minorHAnsi"/>
          <w:color w:val="2E5395"/>
        </w:rPr>
        <w:t>Transitions</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rPr>
        <w:t>Support</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rPr>
        <w:t>Services</w:t>
      </w:r>
      <w:r w:rsidRPr="00FF137E">
        <w:rPr>
          <w:rFonts w:asciiTheme="minorHAnsi" w:hAnsiTheme="minorHAnsi" w:cstheme="minorHAnsi"/>
          <w:color w:val="2E5395"/>
          <w:spacing w:val="-9"/>
        </w:rPr>
        <w:t xml:space="preserve"> </w:t>
      </w:r>
      <w:r w:rsidRPr="00FF137E">
        <w:rPr>
          <w:rFonts w:asciiTheme="minorHAnsi" w:hAnsiTheme="minorHAnsi" w:cstheme="minorHAnsi"/>
          <w:color w:val="2E5395"/>
        </w:rPr>
        <w:t>Organizational</w:t>
      </w:r>
      <w:r w:rsidRPr="00FF137E">
        <w:rPr>
          <w:rFonts w:asciiTheme="minorHAnsi" w:hAnsiTheme="minorHAnsi" w:cstheme="minorHAnsi"/>
          <w:color w:val="2E5395"/>
          <w:spacing w:val="-10"/>
        </w:rPr>
        <w:t xml:space="preserve"> </w:t>
      </w:r>
      <w:r w:rsidRPr="00FF137E">
        <w:rPr>
          <w:rFonts w:asciiTheme="minorHAnsi" w:hAnsiTheme="minorHAnsi" w:cstheme="minorHAnsi"/>
          <w:color w:val="2E5395"/>
          <w:spacing w:val="-2"/>
        </w:rPr>
        <w:t>Structure</w:t>
      </w:r>
    </w:p>
    <w:p w14:paraId="2CF6C0D3" w14:textId="07AB7E6A" w:rsidR="002A073C" w:rsidRPr="00FF137E" w:rsidRDefault="002A073C" w:rsidP="008115A4">
      <w:pPr>
        <w:spacing w:before="59" w:after="160" w:line="276" w:lineRule="auto"/>
        <w:ind w:left="662" w:right="1037"/>
        <w:jc w:val="both"/>
        <w:rPr>
          <w:rFonts w:asciiTheme="minorHAnsi" w:hAnsiTheme="minorHAnsi" w:cstheme="minorHAnsi"/>
          <w:b/>
          <w:color w:val="2E5395"/>
          <w:sz w:val="26"/>
        </w:rPr>
      </w:pPr>
      <w:r w:rsidRPr="00FF137E">
        <w:rPr>
          <w:rFonts w:asciiTheme="minorHAnsi" w:eastAsiaTheme="minorHAnsi" w:hAnsiTheme="minorHAnsi" w:cstheme="minorHAnsi"/>
          <w:sz w:val="24"/>
          <w:szCs w:val="24"/>
        </w:rPr>
        <w:t xml:space="preserve">YTSS currently has 17 staff including two (2) Social Services Program Team Leads. The YTSS Director left the agency Spring </w:t>
      </w:r>
      <w:proofErr w:type="gramStart"/>
      <w:r w:rsidRPr="00FF137E">
        <w:rPr>
          <w:rFonts w:asciiTheme="minorHAnsi" w:eastAsiaTheme="minorHAnsi" w:hAnsiTheme="minorHAnsi" w:cstheme="minorHAnsi"/>
          <w:sz w:val="24"/>
          <w:szCs w:val="24"/>
        </w:rPr>
        <w:t>2024</w:t>
      </w:r>
      <w:proofErr w:type="gramEnd"/>
      <w:r w:rsidRPr="00FF137E">
        <w:rPr>
          <w:rFonts w:asciiTheme="minorHAnsi" w:eastAsiaTheme="minorHAnsi" w:hAnsiTheme="minorHAnsi" w:cstheme="minorHAnsi"/>
          <w:sz w:val="24"/>
          <w:szCs w:val="24"/>
        </w:rPr>
        <w:t xml:space="preserve"> and the Assistant Deputy Commissioner has assumed job duties and responsibilities until the vacancy is filled.</w:t>
      </w:r>
    </w:p>
    <w:p w14:paraId="328FDCAB" w14:textId="7F58B3D8" w:rsidR="00112D49" w:rsidRPr="00FF137E" w:rsidRDefault="00DC3A48" w:rsidP="00FE69A8">
      <w:pPr>
        <w:spacing w:before="59" w:after="160" w:line="276" w:lineRule="auto"/>
        <w:ind w:left="662" w:right="1037"/>
        <w:jc w:val="both"/>
        <w:rPr>
          <w:rFonts w:asciiTheme="minorHAnsi" w:hAnsiTheme="minorHAnsi" w:cstheme="minorHAnsi"/>
          <w:sz w:val="24"/>
          <w:szCs w:val="24"/>
        </w:rPr>
      </w:pPr>
      <w:r w:rsidRPr="00FF137E">
        <w:rPr>
          <w:rFonts w:asciiTheme="minorHAnsi" w:hAnsiTheme="minorHAnsi" w:cstheme="minorHAnsi"/>
          <w:b/>
          <w:color w:val="2E5395"/>
          <w:sz w:val="26"/>
        </w:rPr>
        <w:t>YTSS</w:t>
      </w:r>
      <w:r w:rsidRPr="00FF137E">
        <w:rPr>
          <w:rFonts w:asciiTheme="minorHAnsi" w:hAnsiTheme="minorHAnsi" w:cstheme="minorHAnsi"/>
          <w:b/>
          <w:color w:val="2E5395"/>
          <w:spacing w:val="-3"/>
          <w:sz w:val="26"/>
        </w:rPr>
        <w:t xml:space="preserve"> </w:t>
      </w:r>
      <w:r w:rsidRPr="00FF137E">
        <w:rPr>
          <w:rFonts w:asciiTheme="minorHAnsi" w:hAnsiTheme="minorHAnsi" w:cstheme="minorHAnsi"/>
          <w:b/>
          <w:color w:val="2E5395"/>
          <w:sz w:val="26"/>
        </w:rPr>
        <w:t>Bureau</w:t>
      </w:r>
      <w:r w:rsidRPr="00FF137E">
        <w:rPr>
          <w:rFonts w:asciiTheme="minorHAnsi" w:hAnsiTheme="minorHAnsi" w:cstheme="minorHAnsi"/>
          <w:b/>
          <w:color w:val="2E5395"/>
          <w:spacing w:val="-3"/>
          <w:sz w:val="26"/>
        </w:rPr>
        <w:t xml:space="preserve"> </w:t>
      </w:r>
      <w:r w:rsidRPr="00FF137E">
        <w:rPr>
          <w:rFonts w:asciiTheme="minorHAnsi" w:hAnsiTheme="minorHAnsi" w:cstheme="minorHAnsi"/>
          <w:b/>
          <w:color w:val="2E5395"/>
          <w:sz w:val="26"/>
        </w:rPr>
        <w:t>Director:</w:t>
      </w:r>
      <w:r w:rsidRPr="00FF137E">
        <w:rPr>
          <w:rFonts w:asciiTheme="minorHAnsi" w:hAnsiTheme="minorHAnsi" w:cstheme="minorHAnsi"/>
          <w:b/>
          <w:color w:val="2E5395"/>
          <w:spacing w:val="-2"/>
          <w:sz w:val="26"/>
        </w:rPr>
        <w:t xml:space="preserve"> </w:t>
      </w:r>
      <w:r w:rsidRPr="00FF137E">
        <w:rPr>
          <w:rFonts w:asciiTheme="minorHAnsi" w:hAnsiTheme="minorHAnsi" w:cstheme="minorHAnsi"/>
          <w:sz w:val="24"/>
          <w:szCs w:val="24"/>
        </w:rPr>
        <w:t>The</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YTSS</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Bureau Director</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is</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responsible</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for</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overseeing the operation</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of</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Youth</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Transitions</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Support</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Services.</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Both</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Social</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Services</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Team</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Leads</w:t>
      </w:r>
      <w:r w:rsidRPr="00FF137E">
        <w:rPr>
          <w:rFonts w:asciiTheme="minorHAnsi" w:hAnsiTheme="minorHAnsi" w:cstheme="minorHAnsi"/>
          <w:spacing w:val="-12"/>
          <w:sz w:val="24"/>
          <w:szCs w:val="24"/>
        </w:rPr>
        <w:t xml:space="preserve"> </w:t>
      </w:r>
      <w:r w:rsidRPr="00FF137E">
        <w:rPr>
          <w:rFonts w:asciiTheme="minorHAnsi" w:hAnsiTheme="minorHAnsi" w:cstheme="minorHAnsi"/>
          <w:spacing w:val="-5"/>
          <w:sz w:val="24"/>
          <w:szCs w:val="24"/>
        </w:rPr>
        <w:t>are</w:t>
      </w:r>
      <w:r w:rsidR="0085313D"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directly under the Bureau Director’s leadership. Other responsibilities include but are not limited to overseeing the Chafee budget, service contact management, policy development and implementation, data analysis for program/service improvement, MSA reporting, federal reporting, community/provider engagement, and other duties as assigned.</w:t>
      </w:r>
      <w:r w:rsidR="00BA3F18" w:rsidRPr="00FF137E">
        <w:rPr>
          <w:rFonts w:asciiTheme="minorHAnsi" w:hAnsiTheme="minorHAnsi" w:cstheme="minorHAnsi"/>
          <w:sz w:val="24"/>
          <w:szCs w:val="24"/>
        </w:rPr>
        <w:t xml:space="preserve"> The MDCPS YTSS Bureau Director</w:t>
      </w:r>
      <w:r w:rsidR="003B1802" w:rsidRPr="00FF137E">
        <w:rPr>
          <w:rFonts w:asciiTheme="minorHAnsi" w:hAnsiTheme="minorHAnsi" w:cstheme="minorHAnsi"/>
          <w:sz w:val="24"/>
          <w:szCs w:val="24"/>
        </w:rPr>
        <w:t xml:space="preserve"> left the agency Spring 2024. </w:t>
      </w:r>
      <w:r w:rsidR="00AB0C08" w:rsidRPr="00FF137E">
        <w:rPr>
          <w:rFonts w:asciiTheme="minorHAnsi" w:hAnsiTheme="minorHAnsi" w:cstheme="minorHAnsi"/>
          <w:sz w:val="24"/>
          <w:szCs w:val="24"/>
        </w:rPr>
        <w:t>T</w:t>
      </w:r>
      <w:r w:rsidR="003B1802" w:rsidRPr="00FF137E">
        <w:rPr>
          <w:rFonts w:asciiTheme="minorHAnsi" w:hAnsiTheme="minorHAnsi" w:cstheme="minorHAnsi"/>
          <w:sz w:val="24"/>
          <w:szCs w:val="24"/>
        </w:rPr>
        <w:t xml:space="preserve">he Assistant Deputy Commissioner </w:t>
      </w:r>
      <w:r w:rsidR="00ED24B9" w:rsidRPr="00FF137E">
        <w:rPr>
          <w:rFonts w:asciiTheme="minorHAnsi" w:hAnsiTheme="minorHAnsi" w:cstheme="minorHAnsi"/>
          <w:sz w:val="24"/>
          <w:szCs w:val="24"/>
        </w:rPr>
        <w:t xml:space="preserve">is making appropriate adjustments </w:t>
      </w:r>
      <w:r w:rsidR="00751BB6" w:rsidRPr="00FF137E">
        <w:rPr>
          <w:rFonts w:asciiTheme="minorHAnsi" w:hAnsiTheme="minorHAnsi" w:cstheme="minorHAnsi"/>
          <w:sz w:val="24"/>
          <w:szCs w:val="24"/>
        </w:rPr>
        <w:t xml:space="preserve">regarding </w:t>
      </w:r>
      <w:r w:rsidR="00AB0C08" w:rsidRPr="00FF137E">
        <w:rPr>
          <w:rFonts w:asciiTheme="minorHAnsi" w:hAnsiTheme="minorHAnsi" w:cstheme="minorHAnsi"/>
          <w:sz w:val="24"/>
          <w:szCs w:val="24"/>
        </w:rPr>
        <w:t xml:space="preserve">required job duties and responsibilities </w:t>
      </w:r>
      <w:r w:rsidR="00AF101D" w:rsidRPr="00FF137E">
        <w:rPr>
          <w:rFonts w:asciiTheme="minorHAnsi" w:hAnsiTheme="minorHAnsi" w:cstheme="minorHAnsi"/>
          <w:sz w:val="24"/>
          <w:szCs w:val="24"/>
        </w:rPr>
        <w:t xml:space="preserve">and </w:t>
      </w:r>
      <w:r w:rsidR="00AB0C08" w:rsidRPr="00FF137E">
        <w:rPr>
          <w:rFonts w:asciiTheme="minorHAnsi" w:hAnsiTheme="minorHAnsi" w:cstheme="minorHAnsi"/>
          <w:sz w:val="24"/>
          <w:szCs w:val="24"/>
        </w:rPr>
        <w:t>train</w:t>
      </w:r>
      <w:r w:rsidR="004B5F7F" w:rsidRPr="00FF137E">
        <w:rPr>
          <w:rFonts w:asciiTheme="minorHAnsi" w:hAnsiTheme="minorHAnsi" w:cstheme="minorHAnsi"/>
          <w:sz w:val="24"/>
          <w:szCs w:val="24"/>
        </w:rPr>
        <w:t>ing</w:t>
      </w:r>
      <w:r w:rsidR="00AB0C08" w:rsidRPr="00FF137E">
        <w:rPr>
          <w:rFonts w:asciiTheme="minorHAnsi" w:hAnsiTheme="minorHAnsi" w:cstheme="minorHAnsi"/>
          <w:sz w:val="24"/>
          <w:szCs w:val="24"/>
        </w:rPr>
        <w:t xml:space="preserve"> </w:t>
      </w:r>
      <w:r w:rsidR="00AF101D" w:rsidRPr="00FF137E">
        <w:rPr>
          <w:rFonts w:asciiTheme="minorHAnsi" w:hAnsiTheme="minorHAnsi" w:cstheme="minorHAnsi"/>
          <w:sz w:val="24"/>
          <w:szCs w:val="24"/>
        </w:rPr>
        <w:t>two new hires</w:t>
      </w:r>
      <w:r w:rsidR="008115A4" w:rsidRPr="00FF137E">
        <w:rPr>
          <w:rFonts w:asciiTheme="minorHAnsi" w:hAnsiTheme="minorHAnsi" w:cstheme="minorHAnsi"/>
          <w:sz w:val="24"/>
          <w:szCs w:val="24"/>
        </w:rPr>
        <w:t xml:space="preserve"> </w:t>
      </w:r>
      <w:r w:rsidR="004B5F7F" w:rsidRPr="00FF137E">
        <w:rPr>
          <w:rFonts w:asciiTheme="minorHAnsi" w:hAnsiTheme="minorHAnsi" w:cstheme="minorHAnsi"/>
          <w:sz w:val="24"/>
          <w:szCs w:val="24"/>
        </w:rPr>
        <w:t xml:space="preserve">while transitioning occurs </w:t>
      </w:r>
      <w:r w:rsidR="007452FA" w:rsidRPr="00FF137E">
        <w:rPr>
          <w:rFonts w:asciiTheme="minorHAnsi" w:hAnsiTheme="minorHAnsi" w:cstheme="minorHAnsi"/>
          <w:sz w:val="24"/>
          <w:szCs w:val="24"/>
        </w:rPr>
        <w:t xml:space="preserve">to </w:t>
      </w:r>
      <w:r w:rsidR="00A5794F" w:rsidRPr="00FF137E">
        <w:rPr>
          <w:rFonts w:asciiTheme="minorHAnsi" w:hAnsiTheme="minorHAnsi" w:cstheme="minorHAnsi"/>
          <w:sz w:val="24"/>
          <w:szCs w:val="24"/>
        </w:rPr>
        <w:t xml:space="preserve">replace the former </w:t>
      </w:r>
      <w:r w:rsidR="007452FA" w:rsidRPr="00FF137E">
        <w:rPr>
          <w:rFonts w:asciiTheme="minorHAnsi" w:hAnsiTheme="minorHAnsi" w:cstheme="minorHAnsi"/>
          <w:sz w:val="24"/>
          <w:szCs w:val="24"/>
        </w:rPr>
        <w:t>YTSS Bureau Director</w:t>
      </w:r>
      <w:r w:rsidR="00AB0C08" w:rsidRPr="00FF137E">
        <w:rPr>
          <w:rFonts w:asciiTheme="minorHAnsi" w:hAnsiTheme="minorHAnsi" w:cstheme="minorHAnsi"/>
          <w:sz w:val="24"/>
          <w:szCs w:val="24"/>
        </w:rPr>
        <w:t>.</w:t>
      </w:r>
      <w:r w:rsidR="003B1802" w:rsidRPr="00FF137E">
        <w:rPr>
          <w:rFonts w:asciiTheme="minorHAnsi" w:hAnsiTheme="minorHAnsi" w:cstheme="minorHAnsi"/>
          <w:sz w:val="24"/>
          <w:szCs w:val="24"/>
        </w:rPr>
        <w:t xml:space="preserve"> </w:t>
      </w:r>
    </w:p>
    <w:p w14:paraId="372306D6" w14:textId="77777777" w:rsidR="00112D49" w:rsidRPr="00FF137E" w:rsidRDefault="00DC3A48" w:rsidP="00FE69A8">
      <w:pPr>
        <w:spacing w:before="1" w:after="160" w:line="276" w:lineRule="auto"/>
        <w:ind w:left="662" w:right="1037"/>
        <w:jc w:val="both"/>
        <w:rPr>
          <w:rFonts w:asciiTheme="minorHAnsi" w:hAnsiTheme="minorHAnsi" w:cstheme="minorHAnsi"/>
          <w:sz w:val="24"/>
          <w:szCs w:val="24"/>
        </w:rPr>
      </w:pPr>
      <w:r w:rsidRPr="00FF137E">
        <w:rPr>
          <w:rFonts w:asciiTheme="minorHAnsi" w:hAnsiTheme="minorHAnsi" w:cstheme="minorHAnsi"/>
          <w:b/>
          <w:color w:val="2E5395"/>
          <w:sz w:val="26"/>
        </w:rPr>
        <w:t>Social Services Program Leads (Northern Region and Southern Region)</w:t>
      </w:r>
      <w:r w:rsidRPr="00FF137E">
        <w:rPr>
          <w:rFonts w:asciiTheme="minorHAnsi" w:hAnsiTheme="minorHAnsi" w:cstheme="minorHAnsi"/>
          <w:b/>
          <w:sz w:val="26"/>
        </w:rPr>
        <w:t xml:space="preserve">: </w:t>
      </w:r>
      <w:r w:rsidRPr="00FF137E">
        <w:rPr>
          <w:rFonts w:asciiTheme="minorHAnsi" w:hAnsiTheme="minorHAnsi" w:cstheme="minorHAnsi"/>
          <w:sz w:val="24"/>
          <w:szCs w:val="24"/>
        </w:rPr>
        <w:t>The Social Services Program Leads are responsible for overseeing daily operations of the Independent</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Living</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Program.</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Program</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Lead</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supervises</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each</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Region’s</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SSPC/TNs. In these roles, the YTSS</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Program</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Leads</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provide training</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and coaching</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TNs,</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collect program/service data for review, develop training curricula to improve program practices, work</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closely</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with</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field</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supervisory staff</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to assist</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TN</w:t>
      </w:r>
      <w:r w:rsidRPr="00FF137E">
        <w:rPr>
          <w:rFonts w:asciiTheme="minorHAnsi" w:hAnsiTheme="minorHAnsi" w:cstheme="minorHAnsi"/>
          <w:spacing w:val="-2"/>
          <w:sz w:val="24"/>
          <w:szCs w:val="24"/>
        </w:rPr>
        <w:t xml:space="preserve"> </w:t>
      </w:r>
      <w:r w:rsidRPr="00FF137E">
        <w:rPr>
          <w:rFonts w:asciiTheme="minorHAnsi" w:hAnsiTheme="minorHAnsi" w:cstheme="minorHAnsi"/>
          <w:sz w:val="24"/>
          <w:szCs w:val="24"/>
        </w:rPr>
        <w:t>training/coaching case workers regarding Independent Living.</w:t>
      </w:r>
    </w:p>
    <w:p w14:paraId="46806C93" w14:textId="77777777" w:rsidR="00112D49" w:rsidRPr="00FF137E" w:rsidRDefault="00DC3A48" w:rsidP="00FE69A8">
      <w:pPr>
        <w:spacing w:after="160" w:line="276" w:lineRule="auto"/>
        <w:ind w:left="662" w:right="1037"/>
        <w:jc w:val="both"/>
        <w:rPr>
          <w:rFonts w:asciiTheme="minorHAnsi" w:hAnsiTheme="minorHAnsi" w:cstheme="minorHAnsi"/>
          <w:sz w:val="24"/>
          <w:szCs w:val="24"/>
        </w:rPr>
      </w:pPr>
      <w:r w:rsidRPr="00FF137E">
        <w:rPr>
          <w:rFonts w:asciiTheme="minorHAnsi" w:hAnsiTheme="minorHAnsi" w:cstheme="minorHAnsi"/>
          <w:b/>
          <w:color w:val="2E5395"/>
          <w:sz w:val="26"/>
        </w:rPr>
        <w:t>Social Service Specialists/Coordinators referred to as Transition Navigators</w:t>
      </w:r>
      <w:r w:rsidRPr="00FF137E">
        <w:rPr>
          <w:rFonts w:asciiTheme="minorHAnsi" w:hAnsiTheme="minorHAnsi" w:cstheme="minorHAnsi"/>
          <w:b/>
          <w:sz w:val="24"/>
          <w:szCs w:val="24"/>
        </w:rPr>
        <w:t xml:space="preserve">: </w:t>
      </w:r>
      <w:r w:rsidRPr="00FF137E">
        <w:rPr>
          <w:rFonts w:asciiTheme="minorHAnsi" w:hAnsiTheme="minorHAnsi" w:cstheme="minorHAnsi"/>
          <w:sz w:val="24"/>
          <w:szCs w:val="24"/>
        </w:rPr>
        <w:t>Transition Navigators are responsible for the following to include but not limited to: ensuring case workers integrate Independent Living Plan (ILP) specific services into practice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with</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youth,</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provide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technical</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assistance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around</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developing</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youth</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engagement strategies,</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offer</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technical</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lastRenderedPageBreak/>
        <w:t>assistance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frontline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staff</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around</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implementing</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appropriate services, complete the Youth Appraisal with youth in care aged 14 and older, assist workers</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provide</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direct</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ILP</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services</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youth</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ages</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14-21,</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complete</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monthly</w:t>
      </w:r>
      <w:r w:rsidRPr="00FF137E">
        <w:rPr>
          <w:rFonts w:asciiTheme="minorHAnsi" w:hAnsiTheme="minorHAnsi" w:cstheme="minorHAnsi"/>
          <w:spacing w:val="-14"/>
          <w:sz w:val="24"/>
          <w:szCs w:val="24"/>
        </w:rPr>
        <w:t xml:space="preserve"> </w:t>
      </w:r>
      <w:r w:rsidRPr="00FF137E">
        <w:rPr>
          <w:rFonts w:asciiTheme="minorHAnsi" w:hAnsiTheme="minorHAnsi" w:cstheme="minorHAnsi"/>
          <w:sz w:val="24"/>
          <w:szCs w:val="24"/>
        </w:rPr>
        <w:t>reporting requirements, attend court proceedings, case manager staff meetings, family team meetings</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or</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any</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other</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meeting</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as</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it</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relates</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youth’s</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ILP,</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make</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ILP</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stipend</w:t>
      </w:r>
      <w:r w:rsidRPr="00FF137E">
        <w:rPr>
          <w:rFonts w:asciiTheme="minorHAnsi" w:hAnsiTheme="minorHAnsi" w:cstheme="minorHAnsi"/>
          <w:spacing w:val="-15"/>
          <w:sz w:val="24"/>
          <w:szCs w:val="24"/>
        </w:rPr>
        <w:t xml:space="preserve"> </w:t>
      </w:r>
      <w:r w:rsidRPr="00FF137E">
        <w:rPr>
          <w:rFonts w:asciiTheme="minorHAnsi" w:hAnsiTheme="minorHAnsi" w:cstheme="minorHAnsi"/>
          <w:sz w:val="24"/>
          <w:szCs w:val="24"/>
        </w:rPr>
        <w:t>request, build community resources and make referrals to community resources based on a youth’s identified needs.</w:t>
      </w:r>
    </w:p>
    <w:p w14:paraId="63B599D0" w14:textId="77777777" w:rsidR="00112D49" w:rsidRPr="00FF137E" w:rsidRDefault="00DC3A48">
      <w:pPr>
        <w:pStyle w:val="BodyText"/>
        <w:spacing w:line="276" w:lineRule="auto"/>
        <w:ind w:left="660" w:right="1035"/>
        <w:jc w:val="both"/>
        <w:rPr>
          <w:rFonts w:asciiTheme="minorHAnsi" w:hAnsiTheme="minorHAnsi" w:cstheme="minorHAnsi"/>
        </w:rPr>
      </w:pPr>
      <w:r w:rsidRPr="00FF137E">
        <w:rPr>
          <w:rFonts w:asciiTheme="minorHAnsi" w:hAnsiTheme="minorHAnsi" w:cstheme="minorHAnsi"/>
        </w:rPr>
        <w:t>The current organizational structure provides capacity for the following staff: one Bureau Director, two Social Services Team Leads, and 26 Social Services Specialists/Coordinators (SSPC)/Transition Navigators (TN).</w:t>
      </w:r>
    </w:p>
    <w:p w14:paraId="6C0C9BC0" w14:textId="77777777" w:rsidR="00112D49" w:rsidRPr="00FF137E" w:rsidRDefault="00112D49">
      <w:pPr>
        <w:pStyle w:val="BodyText"/>
        <w:spacing w:before="42"/>
        <w:rPr>
          <w:rFonts w:asciiTheme="minorHAnsi" w:hAnsiTheme="minorHAnsi" w:cstheme="minorHAnsi"/>
        </w:rPr>
      </w:pPr>
    </w:p>
    <w:p w14:paraId="3AC004FE" w14:textId="77777777" w:rsidR="00112D49" w:rsidRPr="00FF137E" w:rsidRDefault="00DC3A48">
      <w:pPr>
        <w:pStyle w:val="Heading1"/>
        <w:rPr>
          <w:rFonts w:asciiTheme="minorHAnsi" w:hAnsiTheme="minorHAnsi" w:cstheme="minorHAnsi"/>
        </w:rPr>
      </w:pPr>
      <w:r w:rsidRPr="00FF137E">
        <w:rPr>
          <w:rFonts w:asciiTheme="minorHAnsi" w:hAnsiTheme="minorHAnsi" w:cstheme="minorHAnsi"/>
          <w:color w:val="2E5395"/>
        </w:rPr>
        <w:t>Objectives</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spacing w:val="-2"/>
        </w:rPr>
        <w:t>Initiatives</w:t>
      </w:r>
    </w:p>
    <w:p w14:paraId="683D1E5D" w14:textId="73B2E4BB" w:rsidR="00961736" w:rsidRPr="00FF137E" w:rsidRDefault="00961736"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b/>
          <w:bCs/>
          <w:u w:val="single"/>
        </w:rPr>
        <w:t>Significant Meetings and Training by the Program Area</w:t>
      </w:r>
    </w:p>
    <w:p w14:paraId="4C143769" w14:textId="74BCB2B0" w:rsidR="00455BA8" w:rsidRPr="00FF137E" w:rsidRDefault="00961736" w:rsidP="00D85FC9">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Independent Living Training for MDCPS new hires by YTSS Transition Navigator </w:t>
      </w:r>
      <w:r w:rsidR="00F62D15" w:rsidRPr="00FF137E">
        <w:rPr>
          <w:rFonts w:asciiTheme="minorHAnsi" w:hAnsiTheme="minorHAnsi" w:cstheme="minorHAnsi"/>
        </w:rPr>
        <w:t xml:space="preserve">was completed </w:t>
      </w:r>
      <w:r w:rsidR="00C274FA" w:rsidRPr="00FF137E">
        <w:rPr>
          <w:rFonts w:asciiTheme="minorHAnsi" w:hAnsiTheme="minorHAnsi" w:cstheme="minorHAnsi"/>
        </w:rPr>
        <w:t>during this APSR reporting period. The following is discussed during training: overview of ILP structure, map of contacts for ILP within the state, ILP mission and goal, ILP service availability.</w:t>
      </w:r>
    </w:p>
    <w:p w14:paraId="1FF6D6C3" w14:textId="77777777" w:rsidR="00455BA8" w:rsidRPr="00FF137E" w:rsidRDefault="00455BA8" w:rsidP="00D85FC9">
      <w:pPr>
        <w:pStyle w:val="BodyText"/>
        <w:spacing w:line="276" w:lineRule="auto"/>
        <w:ind w:left="660" w:right="1032"/>
        <w:jc w:val="both"/>
        <w:rPr>
          <w:rFonts w:asciiTheme="minorHAnsi" w:hAnsiTheme="minorHAnsi" w:cstheme="minorHAnsi"/>
        </w:rPr>
      </w:pPr>
    </w:p>
    <w:p w14:paraId="2A560F7E" w14:textId="77777777" w:rsidR="00455BA8" w:rsidRPr="00FF137E" w:rsidRDefault="00455BA8"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b/>
          <w:bCs/>
          <w:u w:val="single"/>
        </w:rPr>
        <w:t>2023</w:t>
      </w:r>
      <w:r w:rsidRPr="00FF137E">
        <w:rPr>
          <w:rFonts w:asciiTheme="minorHAnsi" w:hAnsiTheme="minorHAnsi" w:cstheme="minorHAnsi"/>
        </w:rPr>
        <w:tab/>
      </w:r>
      <w:r w:rsidRPr="00FF137E">
        <w:rPr>
          <w:rFonts w:asciiTheme="minorHAnsi" w:hAnsiTheme="minorHAnsi" w:cstheme="minorHAnsi"/>
          <w:b/>
          <w:bCs/>
          <w:u w:val="single"/>
        </w:rPr>
        <w:t>2024</w:t>
      </w:r>
    </w:p>
    <w:p w14:paraId="405E3207" w14:textId="6357745A" w:rsidR="00455BA8" w:rsidRPr="00FF137E" w:rsidRDefault="00961736"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rPr>
        <w:t>Jul</w:t>
      </w:r>
      <w:r w:rsidR="002742F7" w:rsidRPr="00FF137E">
        <w:rPr>
          <w:rFonts w:asciiTheme="minorHAnsi" w:hAnsiTheme="minorHAnsi" w:cstheme="minorHAnsi"/>
        </w:rPr>
        <w:t>y</w:t>
      </w:r>
      <w:r w:rsidRPr="00FF137E">
        <w:rPr>
          <w:rFonts w:asciiTheme="minorHAnsi" w:hAnsiTheme="minorHAnsi" w:cstheme="minorHAnsi"/>
        </w:rPr>
        <w:t xml:space="preserve"> 26</w:t>
      </w:r>
      <w:r w:rsidR="00516E38" w:rsidRPr="00FF137E">
        <w:rPr>
          <w:rFonts w:asciiTheme="minorHAnsi" w:hAnsiTheme="minorHAnsi" w:cstheme="minorHAnsi"/>
        </w:rPr>
        <w:tab/>
        <w:t>January 11</w:t>
      </w:r>
    </w:p>
    <w:p w14:paraId="597AA31D" w14:textId="7A1D3986" w:rsidR="00455BA8" w:rsidRPr="00FF137E" w:rsidRDefault="00961736"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rPr>
        <w:t>August 3</w:t>
      </w:r>
      <w:r w:rsidR="00516E38" w:rsidRPr="00FF137E">
        <w:rPr>
          <w:rFonts w:asciiTheme="minorHAnsi" w:hAnsiTheme="minorHAnsi" w:cstheme="minorHAnsi"/>
        </w:rPr>
        <w:tab/>
        <w:t>February 14</w:t>
      </w:r>
    </w:p>
    <w:p w14:paraId="12949180" w14:textId="2085501E" w:rsidR="00455BA8" w:rsidRPr="00FF137E" w:rsidRDefault="00961736"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rPr>
        <w:t>August 31</w:t>
      </w:r>
      <w:r w:rsidR="00516E38" w:rsidRPr="00FF137E">
        <w:rPr>
          <w:rFonts w:asciiTheme="minorHAnsi" w:hAnsiTheme="minorHAnsi" w:cstheme="minorHAnsi"/>
        </w:rPr>
        <w:tab/>
      </w:r>
      <w:r w:rsidR="00511F9D" w:rsidRPr="00FF137E">
        <w:rPr>
          <w:rFonts w:asciiTheme="minorHAnsi" w:hAnsiTheme="minorHAnsi" w:cstheme="minorHAnsi"/>
        </w:rPr>
        <w:t>March 6</w:t>
      </w:r>
    </w:p>
    <w:p w14:paraId="55834905" w14:textId="07ECA9C2" w:rsidR="00455BA8" w:rsidRPr="00FF137E" w:rsidRDefault="0014037D"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rPr>
        <w:t>October 5</w:t>
      </w:r>
      <w:r w:rsidR="00EA02C7" w:rsidRPr="00FF137E">
        <w:rPr>
          <w:rFonts w:asciiTheme="minorHAnsi" w:hAnsiTheme="minorHAnsi" w:cstheme="minorHAnsi"/>
        </w:rPr>
        <w:tab/>
      </w:r>
      <w:r w:rsidR="0042181C" w:rsidRPr="00FF137E">
        <w:rPr>
          <w:rFonts w:asciiTheme="minorHAnsi" w:hAnsiTheme="minorHAnsi" w:cstheme="minorHAnsi"/>
        </w:rPr>
        <w:t>April 2, 19</w:t>
      </w:r>
    </w:p>
    <w:p w14:paraId="1B141689" w14:textId="36AC73CE" w:rsidR="00455BA8" w:rsidRPr="00FF137E" w:rsidRDefault="0014037D"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rPr>
        <w:t>November</w:t>
      </w:r>
      <w:r w:rsidR="00455BA8" w:rsidRPr="00FF137E">
        <w:rPr>
          <w:rFonts w:asciiTheme="minorHAnsi" w:hAnsiTheme="minorHAnsi" w:cstheme="minorHAnsi"/>
        </w:rPr>
        <w:t xml:space="preserve"> </w:t>
      </w:r>
      <w:r w:rsidR="00516E38" w:rsidRPr="00FF137E">
        <w:rPr>
          <w:rFonts w:asciiTheme="minorHAnsi" w:hAnsiTheme="minorHAnsi" w:cstheme="minorHAnsi"/>
        </w:rPr>
        <w:t>2</w:t>
      </w:r>
      <w:r w:rsidR="0042181C" w:rsidRPr="00FF137E">
        <w:rPr>
          <w:rFonts w:asciiTheme="minorHAnsi" w:hAnsiTheme="minorHAnsi" w:cstheme="minorHAnsi"/>
        </w:rPr>
        <w:tab/>
        <w:t>May 8, 9, 23</w:t>
      </w:r>
    </w:p>
    <w:p w14:paraId="0BC2B5D9" w14:textId="29E57932" w:rsidR="00961736" w:rsidRPr="00FF137E" w:rsidRDefault="0014037D" w:rsidP="00FE69A8">
      <w:pPr>
        <w:pStyle w:val="BodyText"/>
        <w:tabs>
          <w:tab w:val="left" w:pos="5040"/>
        </w:tabs>
        <w:spacing w:line="276" w:lineRule="auto"/>
        <w:ind w:left="1260" w:right="1032"/>
        <w:jc w:val="both"/>
        <w:rPr>
          <w:rFonts w:asciiTheme="minorHAnsi" w:hAnsiTheme="minorHAnsi" w:cstheme="minorHAnsi"/>
        </w:rPr>
      </w:pPr>
      <w:r w:rsidRPr="00FF137E">
        <w:rPr>
          <w:rFonts w:asciiTheme="minorHAnsi" w:hAnsiTheme="minorHAnsi" w:cstheme="minorHAnsi"/>
        </w:rPr>
        <w:t>December 31</w:t>
      </w:r>
      <w:r w:rsidR="00C274FA" w:rsidRPr="00FF137E">
        <w:rPr>
          <w:rFonts w:asciiTheme="minorHAnsi" w:hAnsiTheme="minorHAnsi" w:cstheme="minorHAnsi"/>
        </w:rPr>
        <w:t xml:space="preserve"> </w:t>
      </w:r>
      <w:r w:rsidR="0042181C" w:rsidRPr="00FF137E">
        <w:rPr>
          <w:rFonts w:asciiTheme="minorHAnsi" w:hAnsiTheme="minorHAnsi" w:cstheme="minorHAnsi"/>
        </w:rPr>
        <w:tab/>
        <w:t>June 5, 26</w:t>
      </w:r>
    </w:p>
    <w:p w14:paraId="5F76C18B" w14:textId="77777777" w:rsidR="00961736" w:rsidRPr="00FF137E" w:rsidRDefault="00961736" w:rsidP="00FE69A8">
      <w:pPr>
        <w:pStyle w:val="BodyText"/>
        <w:spacing w:line="276" w:lineRule="auto"/>
        <w:ind w:left="660" w:right="1032"/>
        <w:rPr>
          <w:rFonts w:asciiTheme="minorHAnsi" w:hAnsiTheme="minorHAnsi" w:cstheme="minorHAnsi"/>
        </w:rPr>
      </w:pPr>
    </w:p>
    <w:p w14:paraId="0E3B0174" w14:textId="0DEEA352" w:rsidR="00C274FA" w:rsidRPr="00FF137E" w:rsidRDefault="00961736"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Youth Transition and Support Services Division met as a group on September 28 and 29, 2023, </w:t>
      </w:r>
      <w:r w:rsidR="00685F13" w:rsidRPr="00FF137E">
        <w:rPr>
          <w:rFonts w:asciiTheme="minorHAnsi" w:hAnsiTheme="minorHAnsi" w:cstheme="minorHAnsi"/>
        </w:rPr>
        <w:t xml:space="preserve">and April 19, 2024, </w:t>
      </w:r>
      <w:r w:rsidRPr="00FF137E">
        <w:rPr>
          <w:rFonts w:asciiTheme="minorHAnsi" w:hAnsiTheme="minorHAnsi" w:cstheme="minorHAnsi"/>
        </w:rPr>
        <w:t xml:space="preserve">for the group staff meeting. The meeting discussion included reminders for both old/new staff about Leave, Timesheets, Travel Submissions, Skills Group scheduling, Meeting deadlines, Stipend Request Requirements, NYTD surveys, and the Youth Advisory Council. Also covered was ETV processes, upcoming In-Service Meetings, Youth Appraisal updates, file checks for documents, and Diversity, Equity, and Inclusion research by M. Davenport. </w:t>
      </w:r>
    </w:p>
    <w:p w14:paraId="47C6F410" w14:textId="7BC419D0" w:rsidR="00961736" w:rsidRPr="00FF137E" w:rsidRDefault="000147F2" w:rsidP="00D85FC9">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Along with New Hire Trainings, YTSS Social Service Team Leads began doing in-service trainings dedicated to the needs of frontline staff. In-Service trainings discuss topics such as Transition Navigator coverage, Chafee stipends/allowances, Skills classes, Education and Training Voucher Program, MSA documents to youth prior to release and any other individual service area need for information. In-Service Trainings were conducted as follows:</w:t>
      </w:r>
    </w:p>
    <w:p w14:paraId="6B1E696C" w14:textId="12797BAB" w:rsidR="00394895" w:rsidRPr="00FF137E" w:rsidRDefault="00394895" w:rsidP="00FE69A8">
      <w:pPr>
        <w:pStyle w:val="BodyText"/>
        <w:numPr>
          <w:ilvl w:val="2"/>
          <w:numId w:val="106"/>
        </w:numPr>
        <w:spacing w:line="276" w:lineRule="auto"/>
        <w:ind w:left="1080" w:right="1032"/>
        <w:jc w:val="both"/>
        <w:rPr>
          <w:rFonts w:asciiTheme="minorHAnsi" w:hAnsiTheme="minorHAnsi" w:cstheme="minorHAnsi"/>
        </w:rPr>
      </w:pPr>
      <w:r w:rsidRPr="00FF137E">
        <w:rPr>
          <w:rFonts w:asciiTheme="minorHAnsi" w:hAnsiTheme="minorHAnsi" w:cstheme="minorHAnsi"/>
        </w:rPr>
        <w:lastRenderedPageBreak/>
        <w:t>October 18, 2023-Service Area 1</w:t>
      </w:r>
    </w:p>
    <w:p w14:paraId="08BF351F" w14:textId="598A19AC" w:rsidR="00394895" w:rsidRPr="00FF137E" w:rsidRDefault="00394895" w:rsidP="00FE69A8">
      <w:pPr>
        <w:pStyle w:val="BodyText"/>
        <w:numPr>
          <w:ilvl w:val="2"/>
          <w:numId w:val="106"/>
        </w:numPr>
        <w:spacing w:line="276" w:lineRule="auto"/>
        <w:ind w:left="1080" w:right="1032"/>
        <w:jc w:val="both"/>
        <w:rPr>
          <w:rFonts w:asciiTheme="minorHAnsi" w:hAnsiTheme="minorHAnsi" w:cstheme="minorHAnsi"/>
        </w:rPr>
      </w:pPr>
      <w:r w:rsidRPr="00FF137E">
        <w:rPr>
          <w:rFonts w:asciiTheme="minorHAnsi" w:hAnsiTheme="minorHAnsi" w:cstheme="minorHAnsi"/>
        </w:rPr>
        <w:t>October 19, 2023-Service Area 7</w:t>
      </w:r>
    </w:p>
    <w:p w14:paraId="2A65947E" w14:textId="2207D16C" w:rsidR="00394895" w:rsidRPr="00FF137E" w:rsidRDefault="00394895" w:rsidP="00FE69A8">
      <w:pPr>
        <w:pStyle w:val="BodyText"/>
        <w:numPr>
          <w:ilvl w:val="2"/>
          <w:numId w:val="106"/>
        </w:numPr>
        <w:spacing w:line="276" w:lineRule="auto"/>
        <w:ind w:left="1080" w:right="1032"/>
        <w:jc w:val="both"/>
        <w:rPr>
          <w:rFonts w:asciiTheme="minorHAnsi" w:hAnsiTheme="minorHAnsi" w:cstheme="minorHAnsi"/>
        </w:rPr>
      </w:pPr>
      <w:r w:rsidRPr="00FF137E">
        <w:rPr>
          <w:rFonts w:asciiTheme="minorHAnsi" w:hAnsiTheme="minorHAnsi" w:cstheme="minorHAnsi"/>
        </w:rPr>
        <w:t>October 25, 2023-Service Area 2</w:t>
      </w:r>
    </w:p>
    <w:p w14:paraId="15FE8263" w14:textId="20F9F254" w:rsidR="00394895" w:rsidRPr="00FF137E" w:rsidRDefault="00394895" w:rsidP="00FE69A8">
      <w:pPr>
        <w:pStyle w:val="BodyText"/>
        <w:numPr>
          <w:ilvl w:val="2"/>
          <w:numId w:val="106"/>
        </w:numPr>
        <w:spacing w:line="276" w:lineRule="auto"/>
        <w:ind w:left="1080" w:right="1032"/>
        <w:jc w:val="both"/>
        <w:rPr>
          <w:rFonts w:asciiTheme="minorHAnsi" w:hAnsiTheme="minorHAnsi" w:cstheme="minorHAnsi"/>
        </w:rPr>
      </w:pPr>
      <w:r w:rsidRPr="00FF137E">
        <w:rPr>
          <w:rFonts w:asciiTheme="minorHAnsi" w:hAnsiTheme="minorHAnsi" w:cstheme="minorHAnsi"/>
        </w:rPr>
        <w:t>October 27, 2023-Service Area 7c</w:t>
      </w:r>
    </w:p>
    <w:p w14:paraId="5FDCD6EC" w14:textId="2FD24F0B" w:rsidR="00394895" w:rsidRPr="00FF137E" w:rsidRDefault="00394895" w:rsidP="00FE69A8">
      <w:pPr>
        <w:pStyle w:val="BodyText"/>
        <w:numPr>
          <w:ilvl w:val="2"/>
          <w:numId w:val="106"/>
        </w:numPr>
        <w:spacing w:line="276" w:lineRule="auto"/>
        <w:ind w:left="1080" w:right="1032"/>
        <w:jc w:val="both"/>
        <w:rPr>
          <w:rFonts w:asciiTheme="minorHAnsi" w:hAnsiTheme="minorHAnsi" w:cstheme="minorHAnsi"/>
        </w:rPr>
      </w:pPr>
      <w:r w:rsidRPr="00FF137E">
        <w:rPr>
          <w:rFonts w:asciiTheme="minorHAnsi" w:hAnsiTheme="minorHAnsi" w:cstheme="minorHAnsi"/>
        </w:rPr>
        <w:t>October30, 2023-Service Area 2 East</w:t>
      </w:r>
    </w:p>
    <w:p w14:paraId="3EEE52FE" w14:textId="322F1A43" w:rsidR="000147F2" w:rsidRPr="00FF137E" w:rsidRDefault="00394895" w:rsidP="00C30DEB">
      <w:pPr>
        <w:pStyle w:val="BodyText"/>
        <w:numPr>
          <w:ilvl w:val="2"/>
          <w:numId w:val="106"/>
        </w:numPr>
        <w:spacing w:line="276" w:lineRule="auto"/>
        <w:ind w:left="1080" w:right="1032"/>
        <w:jc w:val="both"/>
        <w:rPr>
          <w:rFonts w:asciiTheme="minorHAnsi" w:hAnsiTheme="minorHAnsi" w:cstheme="minorHAnsi"/>
        </w:rPr>
      </w:pPr>
      <w:r w:rsidRPr="00FF137E">
        <w:rPr>
          <w:rFonts w:asciiTheme="minorHAnsi" w:hAnsiTheme="minorHAnsi" w:cstheme="minorHAnsi"/>
        </w:rPr>
        <w:t>December 11, 19, and 20, 2023-Service Area 6</w:t>
      </w:r>
    </w:p>
    <w:p w14:paraId="7665B40E" w14:textId="77777777" w:rsidR="0000125F" w:rsidRPr="00FF137E" w:rsidRDefault="0000125F" w:rsidP="00FE69A8">
      <w:pPr>
        <w:pStyle w:val="ListParagraph"/>
        <w:widowControl/>
        <w:numPr>
          <w:ilvl w:val="2"/>
          <w:numId w:val="109"/>
        </w:numPr>
        <w:adjustRightInd w:val="0"/>
        <w:spacing w:line="276" w:lineRule="auto"/>
        <w:ind w:left="1080"/>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January 23, 2024-Service Area 7d</w:t>
      </w:r>
    </w:p>
    <w:p w14:paraId="36B96A7B" w14:textId="4C9BAB4E" w:rsidR="0000125F" w:rsidRPr="00FF137E" w:rsidRDefault="0000125F" w:rsidP="00FE69A8">
      <w:pPr>
        <w:pStyle w:val="ListParagraph"/>
        <w:widowControl/>
        <w:numPr>
          <w:ilvl w:val="2"/>
          <w:numId w:val="109"/>
        </w:numPr>
        <w:adjustRightInd w:val="0"/>
        <w:spacing w:line="276" w:lineRule="auto"/>
        <w:ind w:left="1080"/>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February 2, 2024-Service Area 7c</w:t>
      </w:r>
    </w:p>
    <w:p w14:paraId="0236D205" w14:textId="0DFEFF29" w:rsidR="0000125F" w:rsidRPr="00FF137E" w:rsidRDefault="0000125F" w:rsidP="00FE69A8">
      <w:pPr>
        <w:pStyle w:val="ListParagraph"/>
        <w:widowControl/>
        <w:numPr>
          <w:ilvl w:val="2"/>
          <w:numId w:val="109"/>
        </w:numPr>
        <w:adjustRightInd w:val="0"/>
        <w:spacing w:line="276" w:lineRule="auto"/>
        <w:ind w:left="1080"/>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February 7, 2024-Service Area 3c</w:t>
      </w:r>
    </w:p>
    <w:p w14:paraId="0C23BB6C" w14:textId="77745987" w:rsidR="0000125F" w:rsidRPr="00FF137E" w:rsidRDefault="0000125F" w:rsidP="00FE69A8">
      <w:pPr>
        <w:pStyle w:val="ListParagraph"/>
        <w:widowControl/>
        <w:numPr>
          <w:ilvl w:val="2"/>
          <w:numId w:val="109"/>
        </w:numPr>
        <w:adjustRightInd w:val="0"/>
        <w:spacing w:line="276" w:lineRule="auto"/>
        <w:ind w:left="1080"/>
        <w:rPr>
          <w:rFonts w:asciiTheme="minorHAnsi" w:eastAsiaTheme="minorHAnsi" w:hAnsiTheme="minorHAnsi" w:cstheme="minorHAnsi"/>
          <w:sz w:val="24"/>
          <w:szCs w:val="24"/>
        </w:rPr>
      </w:pPr>
      <w:r w:rsidRPr="00FF137E">
        <w:rPr>
          <w:rFonts w:asciiTheme="minorHAnsi" w:eastAsiaTheme="minorHAnsi" w:hAnsiTheme="minorHAnsi" w:cstheme="minorHAnsi"/>
          <w:sz w:val="24"/>
          <w:szCs w:val="24"/>
        </w:rPr>
        <w:t>March 11, 2024-Service Area 6c</w:t>
      </w:r>
    </w:p>
    <w:p w14:paraId="47013460" w14:textId="5746FBE8" w:rsidR="001B40BE" w:rsidRPr="00FF137E" w:rsidRDefault="0000125F">
      <w:pPr>
        <w:pStyle w:val="BodyText"/>
        <w:numPr>
          <w:ilvl w:val="2"/>
          <w:numId w:val="109"/>
        </w:numPr>
        <w:spacing w:line="276" w:lineRule="auto"/>
        <w:ind w:left="1080" w:right="1032"/>
        <w:jc w:val="both"/>
        <w:rPr>
          <w:rFonts w:asciiTheme="minorHAnsi" w:hAnsiTheme="minorHAnsi" w:cstheme="minorHAnsi"/>
        </w:rPr>
      </w:pPr>
      <w:r w:rsidRPr="00FF137E">
        <w:rPr>
          <w:rFonts w:asciiTheme="minorHAnsi" w:eastAsiaTheme="minorHAnsi" w:hAnsiTheme="minorHAnsi" w:cstheme="minorHAnsi"/>
        </w:rPr>
        <w:t>March 15, 2024-Service Area 5d</w:t>
      </w:r>
    </w:p>
    <w:p w14:paraId="2721D2C5" w14:textId="60BAD48A" w:rsidR="00E519FE" w:rsidRPr="00FF137E" w:rsidRDefault="00E519FE">
      <w:pPr>
        <w:pStyle w:val="BodyText"/>
        <w:numPr>
          <w:ilvl w:val="2"/>
          <w:numId w:val="109"/>
        </w:numPr>
        <w:spacing w:line="276" w:lineRule="auto"/>
        <w:ind w:left="1080" w:right="1032"/>
        <w:jc w:val="both"/>
        <w:rPr>
          <w:rFonts w:asciiTheme="minorHAnsi" w:hAnsiTheme="minorHAnsi" w:cstheme="minorHAnsi"/>
        </w:rPr>
      </w:pPr>
      <w:r w:rsidRPr="00FF137E">
        <w:rPr>
          <w:rFonts w:asciiTheme="minorHAnsi" w:eastAsiaTheme="minorHAnsi" w:hAnsiTheme="minorHAnsi" w:cstheme="minorHAnsi"/>
        </w:rPr>
        <w:t>May 11-Service Area 6C</w:t>
      </w:r>
    </w:p>
    <w:p w14:paraId="029DC795" w14:textId="7CDD459B" w:rsidR="00E519FE" w:rsidRPr="00FF137E" w:rsidRDefault="00E519FE" w:rsidP="00FE69A8">
      <w:pPr>
        <w:pStyle w:val="BodyText"/>
        <w:numPr>
          <w:ilvl w:val="2"/>
          <w:numId w:val="109"/>
        </w:numPr>
        <w:spacing w:line="276" w:lineRule="auto"/>
        <w:ind w:left="1080" w:right="1032"/>
        <w:jc w:val="both"/>
        <w:rPr>
          <w:rFonts w:asciiTheme="minorHAnsi" w:hAnsiTheme="minorHAnsi" w:cstheme="minorHAnsi"/>
        </w:rPr>
      </w:pPr>
      <w:r w:rsidRPr="00FF137E">
        <w:rPr>
          <w:rFonts w:asciiTheme="minorHAnsi" w:eastAsiaTheme="minorHAnsi" w:hAnsiTheme="minorHAnsi" w:cstheme="minorHAnsi"/>
        </w:rPr>
        <w:t>June 26-Service area 6A</w:t>
      </w:r>
    </w:p>
    <w:p w14:paraId="57209921" w14:textId="77777777" w:rsidR="000147F2" w:rsidRPr="00FF137E" w:rsidRDefault="000147F2">
      <w:pPr>
        <w:pStyle w:val="BodyText"/>
        <w:spacing w:line="276" w:lineRule="auto"/>
        <w:ind w:left="660" w:right="1032"/>
        <w:jc w:val="both"/>
        <w:rPr>
          <w:rFonts w:asciiTheme="minorHAnsi" w:hAnsiTheme="minorHAnsi" w:cstheme="minorHAnsi"/>
        </w:rPr>
      </w:pPr>
    </w:p>
    <w:p w14:paraId="00C20782" w14:textId="77777777" w:rsidR="00295EF7" w:rsidRPr="00FF137E" w:rsidRDefault="00295EF7">
      <w:pPr>
        <w:pStyle w:val="BodyText"/>
        <w:spacing w:line="276" w:lineRule="auto"/>
        <w:ind w:left="660" w:right="1032"/>
        <w:jc w:val="both"/>
        <w:rPr>
          <w:rFonts w:asciiTheme="minorHAnsi" w:hAnsiTheme="minorHAnsi" w:cstheme="minorHAnsi"/>
        </w:rPr>
      </w:pPr>
    </w:p>
    <w:p w14:paraId="4F51277E" w14:textId="77777777" w:rsidR="00295EF7" w:rsidRPr="00FF137E" w:rsidRDefault="00295EF7">
      <w:pPr>
        <w:pStyle w:val="BodyText"/>
        <w:spacing w:line="276" w:lineRule="auto"/>
        <w:ind w:left="660" w:right="1032"/>
        <w:jc w:val="both"/>
        <w:rPr>
          <w:rFonts w:asciiTheme="minorHAnsi" w:hAnsiTheme="minorHAnsi" w:cstheme="minorHAnsi"/>
        </w:rPr>
      </w:pPr>
    </w:p>
    <w:p w14:paraId="743C3ED3" w14:textId="77777777" w:rsidR="00295EF7" w:rsidRPr="00FF137E" w:rsidRDefault="00295EF7">
      <w:pPr>
        <w:pStyle w:val="BodyText"/>
        <w:spacing w:line="276" w:lineRule="auto"/>
        <w:ind w:left="660" w:right="1032"/>
        <w:jc w:val="both"/>
        <w:rPr>
          <w:rFonts w:asciiTheme="minorHAnsi" w:hAnsiTheme="minorHAnsi" w:cstheme="minorHAnsi"/>
        </w:rPr>
      </w:pPr>
    </w:p>
    <w:p w14:paraId="17BEC4C2" w14:textId="77777777" w:rsidR="00295EF7" w:rsidRPr="00FF137E" w:rsidRDefault="00295EF7" w:rsidP="00FE69A8">
      <w:pPr>
        <w:pStyle w:val="BodyText"/>
        <w:spacing w:line="276" w:lineRule="auto"/>
        <w:ind w:left="660" w:right="1032"/>
        <w:jc w:val="both"/>
        <w:rPr>
          <w:rFonts w:asciiTheme="minorHAnsi" w:hAnsiTheme="minorHAnsi" w:cstheme="minorHAnsi"/>
        </w:rPr>
      </w:pPr>
    </w:p>
    <w:p w14:paraId="368DE66D" w14:textId="5A02FD27" w:rsidR="00961736" w:rsidRPr="00FF137E" w:rsidRDefault="00961736" w:rsidP="00961736">
      <w:pPr>
        <w:pStyle w:val="BodyText"/>
        <w:ind w:left="660" w:right="1032"/>
        <w:rPr>
          <w:rFonts w:asciiTheme="minorHAnsi" w:hAnsiTheme="minorHAnsi" w:cstheme="minorHAnsi"/>
          <w:b/>
          <w:bCs/>
          <w:u w:val="single"/>
        </w:rPr>
      </w:pPr>
      <w:r w:rsidRPr="00FF137E">
        <w:rPr>
          <w:rFonts w:asciiTheme="minorHAnsi" w:hAnsiTheme="minorHAnsi" w:cstheme="minorHAnsi"/>
          <w:b/>
          <w:bCs/>
          <w:u w:val="single"/>
        </w:rPr>
        <w:t xml:space="preserve">Housing </w:t>
      </w:r>
    </w:p>
    <w:p w14:paraId="7CCDAA8D" w14:textId="77777777" w:rsidR="00961736" w:rsidRPr="00FF137E" w:rsidRDefault="00961736" w:rsidP="00FE69A8">
      <w:pPr>
        <w:pStyle w:val="BodyText"/>
        <w:spacing w:line="276" w:lineRule="auto"/>
        <w:ind w:left="662" w:right="1037"/>
        <w:rPr>
          <w:rFonts w:asciiTheme="minorHAnsi" w:hAnsiTheme="minorHAnsi" w:cstheme="minorHAnsi"/>
        </w:rPr>
      </w:pPr>
      <w:r w:rsidRPr="00FF137E">
        <w:rPr>
          <w:rFonts w:asciiTheme="minorHAnsi" w:hAnsiTheme="minorHAnsi" w:cstheme="minorHAnsi"/>
        </w:rPr>
        <w:t xml:space="preserve">Foster Youth to Independence (FYI) </w:t>
      </w:r>
    </w:p>
    <w:p w14:paraId="51FD5FAB" w14:textId="77777777" w:rsidR="005F1E2F" w:rsidRPr="00FF137E" w:rsidRDefault="005F1E2F" w:rsidP="002742F7">
      <w:pPr>
        <w:pStyle w:val="BodyText"/>
        <w:spacing w:line="276" w:lineRule="auto"/>
        <w:ind w:left="662" w:right="1037"/>
        <w:rPr>
          <w:rFonts w:asciiTheme="minorHAnsi" w:hAnsiTheme="minorHAnsi" w:cstheme="minorHAnsi"/>
        </w:rPr>
      </w:pPr>
    </w:p>
    <w:tbl>
      <w:tblPr>
        <w:tblStyle w:val="TableGrid"/>
        <w:tblW w:w="10411" w:type="dxa"/>
        <w:jc w:val="center"/>
        <w:tblLook w:val="04A0" w:firstRow="1" w:lastRow="0" w:firstColumn="1" w:lastColumn="0" w:noHBand="0" w:noVBand="1"/>
      </w:tblPr>
      <w:tblGrid>
        <w:gridCol w:w="1676"/>
        <w:gridCol w:w="1683"/>
        <w:gridCol w:w="1849"/>
        <w:gridCol w:w="1182"/>
        <w:gridCol w:w="10"/>
        <w:gridCol w:w="1673"/>
        <w:gridCol w:w="1138"/>
        <w:gridCol w:w="1182"/>
        <w:gridCol w:w="18"/>
      </w:tblGrid>
      <w:tr w:rsidR="000A3CC7" w:rsidRPr="00FF137E" w14:paraId="3D3C2758" w14:textId="77777777" w:rsidTr="003D5798">
        <w:trPr>
          <w:jc w:val="center"/>
        </w:trPr>
        <w:tc>
          <w:tcPr>
            <w:tcW w:w="1705" w:type="dxa"/>
          </w:tcPr>
          <w:p w14:paraId="109249E8" w14:textId="77777777" w:rsidR="000A3CC7" w:rsidRPr="00FF137E" w:rsidRDefault="000A3CC7" w:rsidP="003D5798">
            <w:pPr>
              <w:rPr>
                <w:rFonts w:asciiTheme="minorHAnsi" w:hAnsiTheme="minorHAnsi" w:cstheme="minorHAnsi"/>
              </w:rPr>
            </w:pPr>
          </w:p>
        </w:tc>
        <w:tc>
          <w:tcPr>
            <w:tcW w:w="4690" w:type="dxa"/>
            <w:gridSpan w:val="4"/>
          </w:tcPr>
          <w:p w14:paraId="572A1136"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July – Sept 2023</w:t>
            </w:r>
          </w:p>
        </w:tc>
        <w:tc>
          <w:tcPr>
            <w:tcW w:w="4016" w:type="dxa"/>
            <w:gridSpan w:val="4"/>
          </w:tcPr>
          <w:p w14:paraId="03E32CD9" w14:textId="4F8661C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Oct</w:t>
            </w:r>
            <w:r w:rsidR="007B58F8" w:rsidRPr="00FF137E">
              <w:rPr>
                <w:rFonts w:asciiTheme="minorHAnsi" w:hAnsiTheme="minorHAnsi" w:cstheme="minorHAnsi"/>
              </w:rPr>
              <w:t>ober</w:t>
            </w:r>
            <w:r w:rsidRPr="00FF137E">
              <w:rPr>
                <w:rFonts w:asciiTheme="minorHAnsi" w:hAnsiTheme="minorHAnsi" w:cstheme="minorHAnsi"/>
              </w:rPr>
              <w:t xml:space="preserve"> – Dec</w:t>
            </w:r>
            <w:r w:rsidR="007B58F8" w:rsidRPr="00FF137E">
              <w:rPr>
                <w:rFonts w:asciiTheme="minorHAnsi" w:hAnsiTheme="minorHAnsi" w:cstheme="minorHAnsi"/>
              </w:rPr>
              <w:t>ember</w:t>
            </w:r>
            <w:r w:rsidRPr="00FF137E">
              <w:rPr>
                <w:rFonts w:asciiTheme="minorHAnsi" w:hAnsiTheme="minorHAnsi" w:cstheme="minorHAnsi"/>
              </w:rPr>
              <w:t xml:space="preserve"> 2023</w:t>
            </w:r>
          </w:p>
        </w:tc>
      </w:tr>
      <w:tr w:rsidR="000A3CC7" w:rsidRPr="00FF137E" w14:paraId="750350D8" w14:textId="77777777" w:rsidTr="003D5798">
        <w:trPr>
          <w:gridAfter w:val="1"/>
          <w:wAfter w:w="19" w:type="dxa"/>
          <w:jc w:val="center"/>
        </w:trPr>
        <w:tc>
          <w:tcPr>
            <w:tcW w:w="1705" w:type="dxa"/>
            <w:vAlign w:val="center"/>
          </w:tcPr>
          <w:p w14:paraId="47BE42BF" w14:textId="77777777" w:rsidR="000A3CC7" w:rsidRPr="00FF137E" w:rsidRDefault="000A3CC7" w:rsidP="003D5798">
            <w:pPr>
              <w:rPr>
                <w:rFonts w:asciiTheme="minorHAnsi" w:hAnsiTheme="minorHAnsi" w:cstheme="minorHAnsi"/>
              </w:rPr>
            </w:pPr>
          </w:p>
        </w:tc>
        <w:tc>
          <w:tcPr>
            <w:tcW w:w="1710" w:type="dxa"/>
            <w:vAlign w:val="center"/>
          </w:tcPr>
          <w:p w14:paraId="691362D0"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Tennessee Valley Regional Housing Authority</w:t>
            </w:r>
          </w:p>
        </w:tc>
        <w:tc>
          <w:tcPr>
            <w:tcW w:w="1890" w:type="dxa"/>
            <w:vAlign w:val="center"/>
          </w:tcPr>
          <w:p w14:paraId="27C2C611"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Jackson Housing Authority</w:t>
            </w:r>
          </w:p>
        </w:tc>
        <w:tc>
          <w:tcPr>
            <w:tcW w:w="1080" w:type="dxa"/>
            <w:vAlign w:val="center"/>
          </w:tcPr>
          <w:p w14:paraId="7635415B"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Mississippi Regional Housing Authority</w:t>
            </w:r>
          </w:p>
        </w:tc>
        <w:tc>
          <w:tcPr>
            <w:tcW w:w="1710" w:type="dxa"/>
            <w:gridSpan w:val="2"/>
            <w:vAlign w:val="center"/>
          </w:tcPr>
          <w:p w14:paraId="74192F53"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Tennessee Valley Regional Housing Authority</w:t>
            </w:r>
          </w:p>
        </w:tc>
        <w:tc>
          <w:tcPr>
            <w:tcW w:w="1142" w:type="dxa"/>
            <w:vAlign w:val="center"/>
          </w:tcPr>
          <w:p w14:paraId="05397951"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Jackson Housing Authority</w:t>
            </w:r>
          </w:p>
        </w:tc>
        <w:tc>
          <w:tcPr>
            <w:tcW w:w="1155" w:type="dxa"/>
            <w:vAlign w:val="center"/>
          </w:tcPr>
          <w:p w14:paraId="08EFDD24"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Mississippi Regional Housing Authority</w:t>
            </w:r>
          </w:p>
        </w:tc>
      </w:tr>
      <w:tr w:rsidR="000A3CC7" w:rsidRPr="00FF137E" w14:paraId="2F971C02" w14:textId="77777777" w:rsidTr="003D5798">
        <w:trPr>
          <w:gridAfter w:val="1"/>
          <w:wAfter w:w="19" w:type="dxa"/>
          <w:jc w:val="center"/>
        </w:trPr>
        <w:tc>
          <w:tcPr>
            <w:tcW w:w="1705" w:type="dxa"/>
            <w:vAlign w:val="center"/>
          </w:tcPr>
          <w:p w14:paraId="1B41531A" w14:textId="77777777" w:rsidR="000A3CC7" w:rsidRPr="00FF137E" w:rsidRDefault="000A3CC7" w:rsidP="003D5798">
            <w:pPr>
              <w:rPr>
                <w:rFonts w:asciiTheme="minorHAnsi" w:hAnsiTheme="minorHAnsi" w:cstheme="minorHAnsi"/>
              </w:rPr>
            </w:pPr>
            <w:r w:rsidRPr="00FF137E">
              <w:rPr>
                <w:rFonts w:asciiTheme="minorHAnsi" w:hAnsiTheme="minorHAnsi" w:cstheme="minorHAnsi"/>
              </w:rPr>
              <w:t>Youth Currently House</w:t>
            </w:r>
          </w:p>
        </w:tc>
        <w:tc>
          <w:tcPr>
            <w:tcW w:w="1710" w:type="dxa"/>
            <w:vAlign w:val="center"/>
          </w:tcPr>
          <w:p w14:paraId="341DBDD3"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7</w:t>
            </w:r>
          </w:p>
        </w:tc>
        <w:tc>
          <w:tcPr>
            <w:tcW w:w="1890" w:type="dxa"/>
            <w:vAlign w:val="center"/>
          </w:tcPr>
          <w:p w14:paraId="74081606"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9</w:t>
            </w:r>
          </w:p>
        </w:tc>
        <w:tc>
          <w:tcPr>
            <w:tcW w:w="1080" w:type="dxa"/>
            <w:vAlign w:val="center"/>
          </w:tcPr>
          <w:p w14:paraId="7541E43B"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1</w:t>
            </w:r>
          </w:p>
        </w:tc>
        <w:tc>
          <w:tcPr>
            <w:tcW w:w="1710" w:type="dxa"/>
            <w:gridSpan w:val="2"/>
            <w:vAlign w:val="center"/>
          </w:tcPr>
          <w:p w14:paraId="7BDD959B"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7</w:t>
            </w:r>
          </w:p>
        </w:tc>
        <w:tc>
          <w:tcPr>
            <w:tcW w:w="1142" w:type="dxa"/>
            <w:vAlign w:val="center"/>
          </w:tcPr>
          <w:p w14:paraId="7EC143FB"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9</w:t>
            </w:r>
          </w:p>
        </w:tc>
        <w:tc>
          <w:tcPr>
            <w:tcW w:w="1155" w:type="dxa"/>
            <w:vAlign w:val="center"/>
          </w:tcPr>
          <w:p w14:paraId="5759EAF2"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1</w:t>
            </w:r>
          </w:p>
        </w:tc>
      </w:tr>
      <w:tr w:rsidR="000A3CC7" w:rsidRPr="00FF137E" w14:paraId="05D4B2EA" w14:textId="77777777" w:rsidTr="003D5798">
        <w:trPr>
          <w:gridAfter w:val="1"/>
          <w:wAfter w:w="19" w:type="dxa"/>
          <w:jc w:val="center"/>
        </w:trPr>
        <w:tc>
          <w:tcPr>
            <w:tcW w:w="1705" w:type="dxa"/>
            <w:vAlign w:val="center"/>
          </w:tcPr>
          <w:p w14:paraId="531A4740" w14:textId="77777777" w:rsidR="000A3CC7" w:rsidRPr="00FF137E" w:rsidRDefault="000A3CC7" w:rsidP="003D5798">
            <w:pPr>
              <w:rPr>
                <w:rFonts w:asciiTheme="minorHAnsi" w:hAnsiTheme="minorHAnsi" w:cstheme="minorHAnsi"/>
              </w:rPr>
            </w:pPr>
            <w:r w:rsidRPr="00FF137E">
              <w:rPr>
                <w:rFonts w:asciiTheme="minorHAnsi" w:hAnsiTheme="minorHAnsi" w:cstheme="minorHAnsi"/>
              </w:rPr>
              <w:t>Waiting List</w:t>
            </w:r>
          </w:p>
        </w:tc>
        <w:tc>
          <w:tcPr>
            <w:tcW w:w="1710" w:type="dxa"/>
            <w:vAlign w:val="center"/>
          </w:tcPr>
          <w:p w14:paraId="322C49E1"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3</w:t>
            </w:r>
          </w:p>
        </w:tc>
        <w:tc>
          <w:tcPr>
            <w:tcW w:w="1890" w:type="dxa"/>
            <w:vAlign w:val="center"/>
          </w:tcPr>
          <w:p w14:paraId="681AF83B" w14:textId="77777777" w:rsidR="000A3CC7" w:rsidRPr="00FF137E" w:rsidRDefault="000A3CC7" w:rsidP="003D5798">
            <w:pPr>
              <w:jc w:val="center"/>
              <w:rPr>
                <w:rFonts w:asciiTheme="minorHAnsi" w:hAnsiTheme="minorHAnsi" w:cstheme="minorHAnsi"/>
              </w:rPr>
            </w:pPr>
          </w:p>
        </w:tc>
        <w:tc>
          <w:tcPr>
            <w:tcW w:w="1080" w:type="dxa"/>
            <w:vAlign w:val="center"/>
          </w:tcPr>
          <w:p w14:paraId="6DB1D1D0" w14:textId="77777777" w:rsidR="000A3CC7" w:rsidRPr="00FF137E" w:rsidRDefault="000A3CC7" w:rsidP="003D5798">
            <w:pPr>
              <w:jc w:val="center"/>
              <w:rPr>
                <w:rFonts w:asciiTheme="minorHAnsi" w:hAnsiTheme="minorHAnsi" w:cstheme="minorHAnsi"/>
              </w:rPr>
            </w:pPr>
          </w:p>
        </w:tc>
        <w:tc>
          <w:tcPr>
            <w:tcW w:w="1710" w:type="dxa"/>
            <w:gridSpan w:val="2"/>
            <w:vAlign w:val="center"/>
          </w:tcPr>
          <w:p w14:paraId="59CB055B"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3</w:t>
            </w:r>
          </w:p>
        </w:tc>
        <w:tc>
          <w:tcPr>
            <w:tcW w:w="1142" w:type="dxa"/>
            <w:vAlign w:val="center"/>
          </w:tcPr>
          <w:p w14:paraId="5C996A5E" w14:textId="77777777" w:rsidR="000A3CC7" w:rsidRPr="00FF137E" w:rsidRDefault="000A3CC7" w:rsidP="003D5798">
            <w:pPr>
              <w:jc w:val="center"/>
              <w:rPr>
                <w:rFonts w:asciiTheme="minorHAnsi" w:hAnsiTheme="minorHAnsi" w:cstheme="minorHAnsi"/>
              </w:rPr>
            </w:pPr>
          </w:p>
        </w:tc>
        <w:tc>
          <w:tcPr>
            <w:tcW w:w="1155" w:type="dxa"/>
            <w:vAlign w:val="center"/>
          </w:tcPr>
          <w:p w14:paraId="04929116" w14:textId="77777777" w:rsidR="000A3CC7" w:rsidRPr="00FF137E" w:rsidRDefault="000A3CC7" w:rsidP="003D5798">
            <w:pPr>
              <w:jc w:val="center"/>
              <w:rPr>
                <w:rFonts w:asciiTheme="minorHAnsi" w:hAnsiTheme="minorHAnsi" w:cstheme="minorHAnsi"/>
              </w:rPr>
            </w:pPr>
          </w:p>
        </w:tc>
      </w:tr>
      <w:tr w:rsidR="000A3CC7" w:rsidRPr="00FF137E" w14:paraId="47D16D43" w14:textId="77777777" w:rsidTr="003D5798">
        <w:trPr>
          <w:gridAfter w:val="1"/>
          <w:wAfter w:w="19" w:type="dxa"/>
          <w:jc w:val="center"/>
        </w:trPr>
        <w:tc>
          <w:tcPr>
            <w:tcW w:w="1705" w:type="dxa"/>
            <w:vAlign w:val="center"/>
          </w:tcPr>
          <w:p w14:paraId="4BE07E25" w14:textId="77777777" w:rsidR="000A3CC7" w:rsidRPr="00FF137E" w:rsidRDefault="000A3CC7" w:rsidP="003D5798">
            <w:pPr>
              <w:rPr>
                <w:rFonts w:asciiTheme="minorHAnsi" w:hAnsiTheme="minorHAnsi" w:cstheme="minorHAnsi"/>
              </w:rPr>
            </w:pPr>
            <w:r w:rsidRPr="00FF137E">
              <w:rPr>
                <w:rFonts w:asciiTheme="minorHAnsi" w:hAnsiTheme="minorHAnsi" w:cstheme="minorHAnsi"/>
              </w:rPr>
              <w:t>Vouchers issued and youth looking for housing</w:t>
            </w:r>
          </w:p>
        </w:tc>
        <w:tc>
          <w:tcPr>
            <w:tcW w:w="1710" w:type="dxa"/>
            <w:vAlign w:val="center"/>
          </w:tcPr>
          <w:p w14:paraId="7E5421B0" w14:textId="77777777" w:rsidR="000A3CC7" w:rsidRPr="00FF137E" w:rsidRDefault="000A3CC7" w:rsidP="003D5798">
            <w:pPr>
              <w:jc w:val="center"/>
              <w:rPr>
                <w:rFonts w:asciiTheme="minorHAnsi" w:hAnsiTheme="minorHAnsi" w:cstheme="minorHAnsi"/>
              </w:rPr>
            </w:pPr>
          </w:p>
        </w:tc>
        <w:tc>
          <w:tcPr>
            <w:tcW w:w="1890" w:type="dxa"/>
            <w:vAlign w:val="center"/>
          </w:tcPr>
          <w:p w14:paraId="7C9D4B61"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4</w:t>
            </w:r>
          </w:p>
        </w:tc>
        <w:tc>
          <w:tcPr>
            <w:tcW w:w="1080" w:type="dxa"/>
            <w:vAlign w:val="center"/>
          </w:tcPr>
          <w:p w14:paraId="3961BE8D"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3</w:t>
            </w:r>
          </w:p>
        </w:tc>
        <w:tc>
          <w:tcPr>
            <w:tcW w:w="1710" w:type="dxa"/>
            <w:gridSpan w:val="2"/>
            <w:vAlign w:val="center"/>
          </w:tcPr>
          <w:p w14:paraId="75D7F9DE" w14:textId="77777777" w:rsidR="000A3CC7" w:rsidRPr="00FF137E" w:rsidRDefault="000A3CC7" w:rsidP="003D5798">
            <w:pPr>
              <w:jc w:val="center"/>
              <w:rPr>
                <w:rFonts w:asciiTheme="minorHAnsi" w:hAnsiTheme="minorHAnsi" w:cstheme="minorHAnsi"/>
              </w:rPr>
            </w:pPr>
          </w:p>
        </w:tc>
        <w:tc>
          <w:tcPr>
            <w:tcW w:w="1142" w:type="dxa"/>
            <w:vAlign w:val="center"/>
          </w:tcPr>
          <w:p w14:paraId="7999A0E5"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4</w:t>
            </w:r>
          </w:p>
        </w:tc>
        <w:tc>
          <w:tcPr>
            <w:tcW w:w="1155" w:type="dxa"/>
            <w:vAlign w:val="center"/>
          </w:tcPr>
          <w:p w14:paraId="15BE7D16"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3</w:t>
            </w:r>
          </w:p>
        </w:tc>
      </w:tr>
      <w:tr w:rsidR="000A3CC7" w:rsidRPr="00FF137E" w14:paraId="39D42AF4" w14:textId="77777777" w:rsidTr="003D5798">
        <w:trPr>
          <w:gridAfter w:val="1"/>
          <w:wAfter w:w="19" w:type="dxa"/>
          <w:jc w:val="center"/>
        </w:trPr>
        <w:tc>
          <w:tcPr>
            <w:tcW w:w="1705" w:type="dxa"/>
            <w:vAlign w:val="center"/>
          </w:tcPr>
          <w:p w14:paraId="48598CFD" w14:textId="77777777" w:rsidR="000A3CC7" w:rsidRPr="00FF137E" w:rsidRDefault="000A3CC7" w:rsidP="003D5798">
            <w:pPr>
              <w:rPr>
                <w:rFonts w:asciiTheme="minorHAnsi" w:hAnsiTheme="minorHAnsi" w:cstheme="minorHAnsi"/>
              </w:rPr>
            </w:pPr>
            <w:r w:rsidRPr="00FF137E">
              <w:rPr>
                <w:rFonts w:asciiTheme="minorHAnsi" w:hAnsiTheme="minorHAnsi" w:cstheme="minorHAnsi"/>
              </w:rPr>
              <w:t>Youth scheduled for intake</w:t>
            </w:r>
          </w:p>
        </w:tc>
        <w:tc>
          <w:tcPr>
            <w:tcW w:w="1710" w:type="dxa"/>
            <w:vAlign w:val="center"/>
          </w:tcPr>
          <w:p w14:paraId="2E82A419" w14:textId="77777777" w:rsidR="000A3CC7" w:rsidRPr="00FF137E" w:rsidRDefault="000A3CC7" w:rsidP="003D5798">
            <w:pPr>
              <w:jc w:val="center"/>
              <w:rPr>
                <w:rFonts w:asciiTheme="minorHAnsi" w:hAnsiTheme="minorHAnsi" w:cstheme="minorHAnsi"/>
              </w:rPr>
            </w:pPr>
          </w:p>
        </w:tc>
        <w:tc>
          <w:tcPr>
            <w:tcW w:w="1890" w:type="dxa"/>
            <w:vAlign w:val="center"/>
          </w:tcPr>
          <w:p w14:paraId="64DE12EB"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2</w:t>
            </w:r>
          </w:p>
        </w:tc>
        <w:tc>
          <w:tcPr>
            <w:tcW w:w="1080" w:type="dxa"/>
            <w:vAlign w:val="center"/>
          </w:tcPr>
          <w:p w14:paraId="3688B848" w14:textId="77777777" w:rsidR="000A3CC7" w:rsidRPr="00FF137E" w:rsidRDefault="000A3CC7" w:rsidP="003D5798">
            <w:pPr>
              <w:jc w:val="center"/>
              <w:rPr>
                <w:rFonts w:asciiTheme="minorHAnsi" w:hAnsiTheme="minorHAnsi" w:cstheme="minorHAnsi"/>
              </w:rPr>
            </w:pPr>
          </w:p>
        </w:tc>
        <w:tc>
          <w:tcPr>
            <w:tcW w:w="1710" w:type="dxa"/>
            <w:gridSpan w:val="2"/>
            <w:vAlign w:val="center"/>
          </w:tcPr>
          <w:p w14:paraId="3612861D" w14:textId="77777777" w:rsidR="000A3CC7" w:rsidRPr="00FF137E" w:rsidRDefault="000A3CC7" w:rsidP="003D5798">
            <w:pPr>
              <w:jc w:val="center"/>
              <w:rPr>
                <w:rFonts w:asciiTheme="minorHAnsi" w:hAnsiTheme="minorHAnsi" w:cstheme="minorHAnsi"/>
              </w:rPr>
            </w:pPr>
          </w:p>
        </w:tc>
        <w:tc>
          <w:tcPr>
            <w:tcW w:w="1142" w:type="dxa"/>
            <w:vAlign w:val="center"/>
          </w:tcPr>
          <w:p w14:paraId="7FAFC5D9" w14:textId="77777777" w:rsidR="000A3CC7" w:rsidRPr="00FF137E" w:rsidRDefault="000A3CC7" w:rsidP="003D5798">
            <w:pPr>
              <w:jc w:val="center"/>
              <w:rPr>
                <w:rFonts w:asciiTheme="minorHAnsi" w:hAnsiTheme="minorHAnsi" w:cstheme="minorHAnsi"/>
              </w:rPr>
            </w:pPr>
            <w:r w:rsidRPr="00FF137E">
              <w:rPr>
                <w:rFonts w:asciiTheme="minorHAnsi" w:hAnsiTheme="minorHAnsi" w:cstheme="minorHAnsi"/>
              </w:rPr>
              <w:t>2</w:t>
            </w:r>
          </w:p>
        </w:tc>
        <w:tc>
          <w:tcPr>
            <w:tcW w:w="1155" w:type="dxa"/>
            <w:vAlign w:val="center"/>
          </w:tcPr>
          <w:p w14:paraId="15460255" w14:textId="77777777" w:rsidR="000A3CC7" w:rsidRPr="00FF137E" w:rsidRDefault="000A3CC7" w:rsidP="003D5798">
            <w:pPr>
              <w:jc w:val="center"/>
              <w:rPr>
                <w:rFonts w:asciiTheme="minorHAnsi" w:hAnsiTheme="minorHAnsi" w:cstheme="minorHAnsi"/>
              </w:rPr>
            </w:pPr>
          </w:p>
        </w:tc>
      </w:tr>
    </w:tbl>
    <w:p w14:paraId="5DD9A5C5" w14:textId="77777777" w:rsidR="005F1E2F" w:rsidRPr="00FF137E" w:rsidRDefault="005F1E2F" w:rsidP="002742F7">
      <w:pPr>
        <w:pStyle w:val="BodyText"/>
        <w:spacing w:line="276" w:lineRule="auto"/>
        <w:ind w:left="662" w:right="1037"/>
        <w:rPr>
          <w:rFonts w:asciiTheme="minorHAnsi" w:hAnsiTheme="minorHAnsi" w:cstheme="minorHAnsi"/>
        </w:rPr>
      </w:pPr>
    </w:p>
    <w:p w14:paraId="22317125" w14:textId="77777777" w:rsidR="005F1E2F" w:rsidRPr="00FF137E" w:rsidRDefault="005F1E2F" w:rsidP="002742F7">
      <w:pPr>
        <w:pStyle w:val="BodyText"/>
        <w:spacing w:line="276" w:lineRule="auto"/>
        <w:ind w:left="662" w:right="1037"/>
        <w:rPr>
          <w:rFonts w:asciiTheme="minorHAnsi" w:hAnsiTheme="minorHAnsi" w:cstheme="minorHAnsi"/>
        </w:rPr>
      </w:pPr>
    </w:p>
    <w:tbl>
      <w:tblPr>
        <w:tblStyle w:val="TableGrid"/>
        <w:tblW w:w="10411" w:type="dxa"/>
        <w:jc w:val="center"/>
        <w:tblLook w:val="04A0" w:firstRow="1" w:lastRow="0" w:firstColumn="1" w:lastColumn="0" w:noHBand="0" w:noVBand="1"/>
      </w:tblPr>
      <w:tblGrid>
        <w:gridCol w:w="1673"/>
        <w:gridCol w:w="1684"/>
        <w:gridCol w:w="1850"/>
        <w:gridCol w:w="1182"/>
        <w:gridCol w:w="10"/>
        <w:gridCol w:w="1674"/>
        <w:gridCol w:w="1138"/>
        <w:gridCol w:w="1182"/>
        <w:gridCol w:w="18"/>
      </w:tblGrid>
      <w:tr w:rsidR="00A25E69" w:rsidRPr="00FF137E" w14:paraId="5B511B89" w14:textId="77777777" w:rsidTr="003D5798">
        <w:trPr>
          <w:jc w:val="center"/>
        </w:trPr>
        <w:tc>
          <w:tcPr>
            <w:tcW w:w="1705" w:type="dxa"/>
          </w:tcPr>
          <w:p w14:paraId="1D67778A" w14:textId="77777777" w:rsidR="00A25E69" w:rsidRPr="00FF137E" w:rsidRDefault="00A25E69" w:rsidP="003D5798">
            <w:pPr>
              <w:rPr>
                <w:rFonts w:asciiTheme="minorHAnsi" w:hAnsiTheme="minorHAnsi" w:cstheme="minorHAnsi"/>
              </w:rPr>
            </w:pPr>
          </w:p>
        </w:tc>
        <w:tc>
          <w:tcPr>
            <w:tcW w:w="4690" w:type="dxa"/>
            <w:gridSpan w:val="4"/>
          </w:tcPr>
          <w:p w14:paraId="2561A8D3"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January – March 2024</w:t>
            </w:r>
          </w:p>
        </w:tc>
        <w:tc>
          <w:tcPr>
            <w:tcW w:w="4016" w:type="dxa"/>
            <w:gridSpan w:val="4"/>
          </w:tcPr>
          <w:p w14:paraId="2E966944" w14:textId="0F4190A9" w:rsidR="00A25E69" w:rsidRPr="00FF137E" w:rsidRDefault="00A25E69" w:rsidP="003D5798">
            <w:pPr>
              <w:jc w:val="center"/>
              <w:rPr>
                <w:rFonts w:asciiTheme="minorHAnsi" w:hAnsiTheme="minorHAnsi" w:cstheme="minorHAnsi"/>
              </w:rPr>
            </w:pPr>
            <w:r w:rsidRPr="00FF137E">
              <w:rPr>
                <w:rFonts w:asciiTheme="minorHAnsi" w:hAnsiTheme="minorHAnsi" w:cstheme="minorHAnsi"/>
              </w:rPr>
              <w:t>April – June 2024</w:t>
            </w:r>
          </w:p>
        </w:tc>
      </w:tr>
      <w:tr w:rsidR="00A25E69" w:rsidRPr="00FF137E" w14:paraId="4FA646D2" w14:textId="77777777" w:rsidTr="003D5798">
        <w:trPr>
          <w:gridAfter w:val="1"/>
          <w:wAfter w:w="19" w:type="dxa"/>
          <w:jc w:val="center"/>
        </w:trPr>
        <w:tc>
          <w:tcPr>
            <w:tcW w:w="1705" w:type="dxa"/>
            <w:vAlign w:val="center"/>
          </w:tcPr>
          <w:p w14:paraId="519A3BB2" w14:textId="77777777" w:rsidR="00A25E69" w:rsidRPr="00FF137E" w:rsidRDefault="00A25E69" w:rsidP="003D5798">
            <w:pPr>
              <w:rPr>
                <w:rFonts w:asciiTheme="minorHAnsi" w:hAnsiTheme="minorHAnsi" w:cstheme="minorHAnsi"/>
              </w:rPr>
            </w:pPr>
          </w:p>
        </w:tc>
        <w:tc>
          <w:tcPr>
            <w:tcW w:w="1710" w:type="dxa"/>
            <w:vAlign w:val="center"/>
          </w:tcPr>
          <w:p w14:paraId="24F10F35"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 xml:space="preserve">Tennessee Valley Regional </w:t>
            </w:r>
            <w:r w:rsidRPr="00FF137E">
              <w:rPr>
                <w:rFonts w:asciiTheme="minorHAnsi" w:hAnsiTheme="minorHAnsi" w:cstheme="minorHAnsi"/>
              </w:rPr>
              <w:lastRenderedPageBreak/>
              <w:t>Housing Authority</w:t>
            </w:r>
          </w:p>
        </w:tc>
        <w:tc>
          <w:tcPr>
            <w:tcW w:w="1890" w:type="dxa"/>
            <w:vAlign w:val="center"/>
          </w:tcPr>
          <w:p w14:paraId="4EE11B2D"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lastRenderedPageBreak/>
              <w:t>Jackson Housing Authority</w:t>
            </w:r>
          </w:p>
        </w:tc>
        <w:tc>
          <w:tcPr>
            <w:tcW w:w="1080" w:type="dxa"/>
            <w:vAlign w:val="center"/>
          </w:tcPr>
          <w:p w14:paraId="2CDC6CA8"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 xml:space="preserve">Mississippi Regional </w:t>
            </w:r>
            <w:r w:rsidRPr="00FF137E">
              <w:rPr>
                <w:rFonts w:asciiTheme="minorHAnsi" w:hAnsiTheme="minorHAnsi" w:cstheme="minorHAnsi"/>
              </w:rPr>
              <w:lastRenderedPageBreak/>
              <w:t>Housing Authority</w:t>
            </w:r>
          </w:p>
        </w:tc>
        <w:tc>
          <w:tcPr>
            <w:tcW w:w="1710" w:type="dxa"/>
            <w:gridSpan w:val="2"/>
            <w:vAlign w:val="center"/>
          </w:tcPr>
          <w:p w14:paraId="1F4144AC"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lastRenderedPageBreak/>
              <w:t xml:space="preserve">Tennessee Valley Regional </w:t>
            </w:r>
            <w:r w:rsidRPr="00FF137E">
              <w:rPr>
                <w:rFonts w:asciiTheme="minorHAnsi" w:hAnsiTheme="minorHAnsi" w:cstheme="minorHAnsi"/>
              </w:rPr>
              <w:lastRenderedPageBreak/>
              <w:t>Housing Authority</w:t>
            </w:r>
          </w:p>
        </w:tc>
        <w:tc>
          <w:tcPr>
            <w:tcW w:w="1142" w:type="dxa"/>
            <w:vAlign w:val="center"/>
          </w:tcPr>
          <w:p w14:paraId="25F43395"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lastRenderedPageBreak/>
              <w:t xml:space="preserve">Jackson Housing </w:t>
            </w:r>
            <w:r w:rsidRPr="00FF137E">
              <w:rPr>
                <w:rFonts w:asciiTheme="minorHAnsi" w:hAnsiTheme="minorHAnsi" w:cstheme="minorHAnsi"/>
              </w:rPr>
              <w:lastRenderedPageBreak/>
              <w:t>Authority</w:t>
            </w:r>
          </w:p>
        </w:tc>
        <w:tc>
          <w:tcPr>
            <w:tcW w:w="1155" w:type="dxa"/>
            <w:vAlign w:val="center"/>
          </w:tcPr>
          <w:p w14:paraId="246B9E57"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lastRenderedPageBreak/>
              <w:t xml:space="preserve">Mississippi Regional </w:t>
            </w:r>
            <w:r w:rsidRPr="00FF137E">
              <w:rPr>
                <w:rFonts w:asciiTheme="minorHAnsi" w:hAnsiTheme="minorHAnsi" w:cstheme="minorHAnsi"/>
              </w:rPr>
              <w:lastRenderedPageBreak/>
              <w:t>Housing Authority</w:t>
            </w:r>
          </w:p>
        </w:tc>
      </w:tr>
      <w:tr w:rsidR="00A25E69" w:rsidRPr="00FF137E" w14:paraId="5585BA32" w14:textId="77777777" w:rsidTr="003D5798">
        <w:trPr>
          <w:gridAfter w:val="1"/>
          <w:wAfter w:w="19" w:type="dxa"/>
          <w:jc w:val="center"/>
        </w:trPr>
        <w:tc>
          <w:tcPr>
            <w:tcW w:w="1705" w:type="dxa"/>
            <w:vAlign w:val="center"/>
          </w:tcPr>
          <w:p w14:paraId="38F7D09D" w14:textId="77777777" w:rsidR="00A25E69" w:rsidRPr="00FF137E" w:rsidRDefault="00A25E69" w:rsidP="003D5798">
            <w:pPr>
              <w:rPr>
                <w:rFonts w:asciiTheme="minorHAnsi" w:hAnsiTheme="minorHAnsi" w:cstheme="minorHAnsi"/>
              </w:rPr>
            </w:pPr>
            <w:r w:rsidRPr="00FF137E">
              <w:rPr>
                <w:rFonts w:asciiTheme="minorHAnsi" w:hAnsiTheme="minorHAnsi" w:cstheme="minorHAnsi"/>
              </w:rPr>
              <w:lastRenderedPageBreak/>
              <w:t>Youth Currently House</w:t>
            </w:r>
          </w:p>
        </w:tc>
        <w:tc>
          <w:tcPr>
            <w:tcW w:w="1710" w:type="dxa"/>
            <w:vAlign w:val="center"/>
          </w:tcPr>
          <w:p w14:paraId="160AE736"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7</w:t>
            </w:r>
          </w:p>
        </w:tc>
        <w:tc>
          <w:tcPr>
            <w:tcW w:w="1890" w:type="dxa"/>
            <w:vAlign w:val="center"/>
          </w:tcPr>
          <w:p w14:paraId="3B54C3BB"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8</w:t>
            </w:r>
          </w:p>
        </w:tc>
        <w:tc>
          <w:tcPr>
            <w:tcW w:w="1080" w:type="dxa"/>
            <w:vAlign w:val="center"/>
          </w:tcPr>
          <w:p w14:paraId="3DE5B0DB"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1</w:t>
            </w:r>
          </w:p>
        </w:tc>
        <w:tc>
          <w:tcPr>
            <w:tcW w:w="1710" w:type="dxa"/>
            <w:gridSpan w:val="2"/>
            <w:vAlign w:val="center"/>
          </w:tcPr>
          <w:p w14:paraId="2FBE85D2" w14:textId="43F2D716" w:rsidR="00A25E69" w:rsidRPr="00FF137E" w:rsidRDefault="00435414" w:rsidP="003D5798">
            <w:pPr>
              <w:jc w:val="center"/>
              <w:rPr>
                <w:rFonts w:asciiTheme="minorHAnsi" w:hAnsiTheme="minorHAnsi" w:cstheme="minorHAnsi"/>
              </w:rPr>
            </w:pPr>
            <w:r w:rsidRPr="00FF137E">
              <w:rPr>
                <w:rFonts w:asciiTheme="minorHAnsi" w:hAnsiTheme="minorHAnsi" w:cstheme="minorHAnsi"/>
              </w:rPr>
              <w:t>1</w:t>
            </w:r>
          </w:p>
        </w:tc>
        <w:tc>
          <w:tcPr>
            <w:tcW w:w="1142" w:type="dxa"/>
            <w:vAlign w:val="center"/>
          </w:tcPr>
          <w:p w14:paraId="3B208EF9" w14:textId="56324660" w:rsidR="00A25E69" w:rsidRPr="00FF137E" w:rsidRDefault="00435414" w:rsidP="003D5798">
            <w:pPr>
              <w:jc w:val="center"/>
              <w:rPr>
                <w:rFonts w:asciiTheme="minorHAnsi" w:hAnsiTheme="minorHAnsi" w:cstheme="minorHAnsi"/>
              </w:rPr>
            </w:pPr>
            <w:r w:rsidRPr="00FF137E">
              <w:rPr>
                <w:rFonts w:asciiTheme="minorHAnsi" w:hAnsiTheme="minorHAnsi" w:cstheme="minorHAnsi"/>
              </w:rPr>
              <w:t>2</w:t>
            </w:r>
          </w:p>
        </w:tc>
        <w:tc>
          <w:tcPr>
            <w:tcW w:w="1155" w:type="dxa"/>
            <w:vAlign w:val="center"/>
          </w:tcPr>
          <w:p w14:paraId="6B19BD72" w14:textId="77777777" w:rsidR="00A25E69" w:rsidRPr="00FF137E" w:rsidRDefault="00A25E69" w:rsidP="003D5798">
            <w:pPr>
              <w:jc w:val="center"/>
              <w:rPr>
                <w:rFonts w:asciiTheme="minorHAnsi" w:hAnsiTheme="minorHAnsi" w:cstheme="minorHAnsi"/>
              </w:rPr>
            </w:pPr>
          </w:p>
        </w:tc>
      </w:tr>
      <w:tr w:rsidR="00A25E69" w:rsidRPr="00FF137E" w14:paraId="5981FFB8" w14:textId="77777777" w:rsidTr="003D5798">
        <w:trPr>
          <w:gridAfter w:val="1"/>
          <w:wAfter w:w="19" w:type="dxa"/>
          <w:jc w:val="center"/>
        </w:trPr>
        <w:tc>
          <w:tcPr>
            <w:tcW w:w="1705" w:type="dxa"/>
            <w:vAlign w:val="center"/>
          </w:tcPr>
          <w:p w14:paraId="0644ECB4" w14:textId="77777777" w:rsidR="00A25E69" w:rsidRPr="00FF137E" w:rsidRDefault="00A25E69" w:rsidP="003D5798">
            <w:pPr>
              <w:rPr>
                <w:rFonts w:asciiTheme="minorHAnsi" w:hAnsiTheme="minorHAnsi" w:cstheme="minorHAnsi"/>
              </w:rPr>
            </w:pPr>
            <w:r w:rsidRPr="00FF137E">
              <w:rPr>
                <w:rFonts w:asciiTheme="minorHAnsi" w:hAnsiTheme="minorHAnsi" w:cstheme="minorHAnsi"/>
              </w:rPr>
              <w:t>Waiting List</w:t>
            </w:r>
          </w:p>
        </w:tc>
        <w:tc>
          <w:tcPr>
            <w:tcW w:w="1710" w:type="dxa"/>
            <w:vAlign w:val="center"/>
          </w:tcPr>
          <w:p w14:paraId="1D397562"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4</w:t>
            </w:r>
          </w:p>
        </w:tc>
        <w:tc>
          <w:tcPr>
            <w:tcW w:w="1890" w:type="dxa"/>
            <w:vAlign w:val="center"/>
          </w:tcPr>
          <w:p w14:paraId="4058E8B9" w14:textId="77777777" w:rsidR="00A25E69" w:rsidRPr="00FF137E" w:rsidRDefault="00A25E69" w:rsidP="003D5798">
            <w:pPr>
              <w:jc w:val="center"/>
              <w:rPr>
                <w:rFonts w:asciiTheme="minorHAnsi" w:hAnsiTheme="minorHAnsi" w:cstheme="minorHAnsi"/>
              </w:rPr>
            </w:pPr>
          </w:p>
        </w:tc>
        <w:tc>
          <w:tcPr>
            <w:tcW w:w="1080" w:type="dxa"/>
            <w:vAlign w:val="center"/>
          </w:tcPr>
          <w:p w14:paraId="2DE4DCEC" w14:textId="77777777" w:rsidR="00A25E69" w:rsidRPr="00FF137E" w:rsidRDefault="00A25E69" w:rsidP="003D5798">
            <w:pPr>
              <w:jc w:val="center"/>
              <w:rPr>
                <w:rFonts w:asciiTheme="minorHAnsi" w:hAnsiTheme="minorHAnsi" w:cstheme="minorHAnsi"/>
              </w:rPr>
            </w:pPr>
          </w:p>
        </w:tc>
        <w:tc>
          <w:tcPr>
            <w:tcW w:w="1710" w:type="dxa"/>
            <w:gridSpan w:val="2"/>
            <w:vAlign w:val="center"/>
          </w:tcPr>
          <w:p w14:paraId="3FFC09CC" w14:textId="61C2B37B" w:rsidR="00A25E69" w:rsidRPr="00FF137E" w:rsidRDefault="00435414" w:rsidP="003D5798">
            <w:pPr>
              <w:jc w:val="center"/>
              <w:rPr>
                <w:rFonts w:asciiTheme="minorHAnsi" w:hAnsiTheme="minorHAnsi" w:cstheme="minorHAnsi"/>
              </w:rPr>
            </w:pPr>
            <w:r w:rsidRPr="00FF137E">
              <w:rPr>
                <w:rFonts w:asciiTheme="minorHAnsi" w:hAnsiTheme="minorHAnsi" w:cstheme="minorHAnsi"/>
              </w:rPr>
              <w:t>1</w:t>
            </w:r>
          </w:p>
        </w:tc>
        <w:tc>
          <w:tcPr>
            <w:tcW w:w="1142" w:type="dxa"/>
            <w:vAlign w:val="center"/>
          </w:tcPr>
          <w:p w14:paraId="4310BC90" w14:textId="056C5106" w:rsidR="00A25E69" w:rsidRPr="00FF137E" w:rsidRDefault="00435414" w:rsidP="003D5798">
            <w:pPr>
              <w:jc w:val="center"/>
              <w:rPr>
                <w:rFonts w:asciiTheme="minorHAnsi" w:hAnsiTheme="minorHAnsi" w:cstheme="minorHAnsi"/>
              </w:rPr>
            </w:pPr>
            <w:r w:rsidRPr="00FF137E">
              <w:rPr>
                <w:rFonts w:asciiTheme="minorHAnsi" w:hAnsiTheme="minorHAnsi" w:cstheme="minorHAnsi"/>
              </w:rPr>
              <w:t>1</w:t>
            </w:r>
          </w:p>
        </w:tc>
        <w:tc>
          <w:tcPr>
            <w:tcW w:w="1155" w:type="dxa"/>
            <w:vAlign w:val="center"/>
          </w:tcPr>
          <w:p w14:paraId="741EB7E7" w14:textId="276D16C4" w:rsidR="00A25E69" w:rsidRPr="00FF137E" w:rsidRDefault="00435414" w:rsidP="003D5798">
            <w:pPr>
              <w:jc w:val="center"/>
              <w:rPr>
                <w:rFonts w:asciiTheme="minorHAnsi" w:hAnsiTheme="minorHAnsi" w:cstheme="minorHAnsi"/>
              </w:rPr>
            </w:pPr>
            <w:r w:rsidRPr="00FF137E">
              <w:rPr>
                <w:rFonts w:asciiTheme="minorHAnsi" w:hAnsiTheme="minorHAnsi" w:cstheme="minorHAnsi"/>
              </w:rPr>
              <w:t>1</w:t>
            </w:r>
          </w:p>
        </w:tc>
      </w:tr>
      <w:tr w:rsidR="00A25E69" w:rsidRPr="00FF137E" w14:paraId="4F3EC8A3" w14:textId="77777777" w:rsidTr="003D5798">
        <w:trPr>
          <w:gridAfter w:val="1"/>
          <w:wAfter w:w="19" w:type="dxa"/>
          <w:jc w:val="center"/>
        </w:trPr>
        <w:tc>
          <w:tcPr>
            <w:tcW w:w="1705" w:type="dxa"/>
            <w:vAlign w:val="center"/>
          </w:tcPr>
          <w:p w14:paraId="6B3C17C6" w14:textId="77777777" w:rsidR="00A25E69" w:rsidRPr="00FF137E" w:rsidRDefault="00A25E69" w:rsidP="003D5798">
            <w:pPr>
              <w:rPr>
                <w:rFonts w:asciiTheme="minorHAnsi" w:hAnsiTheme="minorHAnsi" w:cstheme="minorHAnsi"/>
              </w:rPr>
            </w:pPr>
            <w:r w:rsidRPr="00FF137E">
              <w:rPr>
                <w:rFonts w:asciiTheme="minorHAnsi" w:hAnsiTheme="minorHAnsi" w:cstheme="minorHAnsi"/>
              </w:rPr>
              <w:t>Vouchers issued and youth looking for housing</w:t>
            </w:r>
          </w:p>
        </w:tc>
        <w:tc>
          <w:tcPr>
            <w:tcW w:w="1710" w:type="dxa"/>
            <w:vAlign w:val="center"/>
          </w:tcPr>
          <w:p w14:paraId="7B68F047" w14:textId="77777777" w:rsidR="00A25E69" w:rsidRPr="00FF137E" w:rsidRDefault="00A25E69" w:rsidP="003D5798">
            <w:pPr>
              <w:jc w:val="center"/>
              <w:rPr>
                <w:rFonts w:asciiTheme="minorHAnsi" w:hAnsiTheme="minorHAnsi" w:cstheme="minorHAnsi"/>
              </w:rPr>
            </w:pPr>
          </w:p>
        </w:tc>
        <w:tc>
          <w:tcPr>
            <w:tcW w:w="1890" w:type="dxa"/>
            <w:vAlign w:val="center"/>
          </w:tcPr>
          <w:p w14:paraId="03D6BC9F"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11</w:t>
            </w:r>
          </w:p>
        </w:tc>
        <w:tc>
          <w:tcPr>
            <w:tcW w:w="1080" w:type="dxa"/>
            <w:vAlign w:val="center"/>
          </w:tcPr>
          <w:p w14:paraId="600ED7BB" w14:textId="77777777" w:rsidR="00A25E69" w:rsidRPr="00FF137E" w:rsidRDefault="00A25E69" w:rsidP="003D5798">
            <w:pPr>
              <w:jc w:val="center"/>
              <w:rPr>
                <w:rFonts w:asciiTheme="minorHAnsi" w:hAnsiTheme="minorHAnsi" w:cstheme="minorHAnsi"/>
              </w:rPr>
            </w:pPr>
            <w:r w:rsidRPr="00FF137E">
              <w:rPr>
                <w:rFonts w:asciiTheme="minorHAnsi" w:hAnsiTheme="minorHAnsi" w:cstheme="minorHAnsi"/>
              </w:rPr>
              <w:t>2</w:t>
            </w:r>
          </w:p>
        </w:tc>
        <w:tc>
          <w:tcPr>
            <w:tcW w:w="1710" w:type="dxa"/>
            <w:gridSpan w:val="2"/>
            <w:vAlign w:val="center"/>
          </w:tcPr>
          <w:p w14:paraId="34771513" w14:textId="77777777" w:rsidR="00A25E69" w:rsidRPr="00FF137E" w:rsidRDefault="00A25E69" w:rsidP="003D5798">
            <w:pPr>
              <w:jc w:val="center"/>
              <w:rPr>
                <w:rFonts w:asciiTheme="minorHAnsi" w:hAnsiTheme="minorHAnsi" w:cstheme="minorHAnsi"/>
              </w:rPr>
            </w:pPr>
          </w:p>
        </w:tc>
        <w:tc>
          <w:tcPr>
            <w:tcW w:w="1142" w:type="dxa"/>
            <w:vAlign w:val="center"/>
          </w:tcPr>
          <w:p w14:paraId="57704235" w14:textId="77777777" w:rsidR="00A25E69" w:rsidRPr="00FF137E" w:rsidRDefault="00A25E69" w:rsidP="003D5798">
            <w:pPr>
              <w:jc w:val="center"/>
              <w:rPr>
                <w:rFonts w:asciiTheme="minorHAnsi" w:hAnsiTheme="minorHAnsi" w:cstheme="minorHAnsi"/>
              </w:rPr>
            </w:pPr>
          </w:p>
        </w:tc>
        <w:tc>
          <w:tcPr>
            <w:tcW w:w="1155" w:type="dxa"/>
            <w:vAlign w:val="center"/>
          </w:tcPr>
          <w:p w14:paraId="08A8CFF6" w14:textId="77777777" w:rsidR="00A25E69" w:rsidRPr="00FF137E" w:rsidRDefault="00A25E69" w:rsidP="003D5798">
            <w:pPr>
              <w:jc w:val="center"/>
              <w:rPr>
                <w:rFonts w:asciiTheme="minorHAnsi" w:hAnsiTheme="minorHAnsi" w:cstheme="minorHAnsi"/>
              </w:rPr>
            </w:pPr>
          </w:p>
        </w:tc>
      </w:tr>
    </w:tbl>
    <w:p w14:paraId="7434CBF4" w14:textId="77777777" w:rsidR="007B58F8" w:rsidRPr="00FF137E" w:rsidRDefault="007B58F8" w:rsidP="002742F7">
      <w:pPr>
        <w:pStyle w:val="BodyText"/>
        <w:spacing w:line="276" w:lineRule="auto"/>
        <w:ind w:left="662" w:right="1037"/>
        <w:rPr>
          <w:rFonts w:asciiTheme="minorHAnsi" w:hAnsiTheme="minorHAnsi" w:cstheme="minorHAnsi"/>
        </w:rPr>
      </w:pPr>
    </w:p>
    <w:p w14:paraId="4C129CB8" w14:textId="04C51E73" w:rsidR="0015252B" w:rsidRPr="00FF137E" w:rsidRDefault="0015252B" w:rsidP="0015252B">
      <w:pPr>
        <w:pStyle w:val="BodyText"/>
        <w:ind w:left="660" w:right="1032"/>
        <w:rPr>
          <w:rFonts w:asciiTheme="minorHAnsi" w:hAnsiTheme="minorHAnsi" w:cstheme="minorHAnsi"/>
          <w:b/>
          <w:bCs/>
          <w:u w:val="single"/>
        </w:rPr>
      </w:pPr>
      <w:r w:rsidRPr="00FF137E">
        <w:rPr>
          <w:rFonts w:asciiTheme="minorHAnsi" w:hAnsiTheme="minorHAnsi" w:cstheme="minorHAnsi"/>
          <w:b/>
          <w:bCs/>
          <w:u w:val="single"/>
        </w:rPr>
        <w:t>Education and Post-Secondary Education</w:t>
      </w:r>
    </w:p>
    <w:p w14:paraId="01131889" w14:textId="43171D7C" w:rsidR="0015252B" w:rsidRPr="00FF137E" w:rsidRDefault="0015252B" w:rsidP="00FE69A8">
      <w:pPr>
        <w:pStyle w:val="BodyText"/>
        <w:spacing w:line="276" w:lineRule="auto"/>
        <w:ind w:left="662" w:right="1037"/>
        <w:jc w:val="both"/>
        <w:rPr>
          <w:rFonts w:asciiTheme="minorHAnsi" w:hAnsiTheme="minorHAnsi" w:cstheme="minorHAnsi"/>
        </w:rPr>
      </w:pPr>
      <w:r w:rsidRPr="00FF137E">
        <w:rPr>
          <w:rFonts w:asciiTheme="minorHAnsi" w:hAnsiTheme="minorHAnsi" w:cstheme="minorHAnsi"/>
        </w:rPr>
        <w:t xml:space="preserve">The Bill Kinkade Fostering Access and Inspiring True Hope (FAITH) Scholarship for foster/former foster youth began in August 2023 for the 2023/2024 academic year. The implementation phase of the scholarship proved challenging. MDCPS certified more than 200 youth for the scholarship. A small workgroup began meeting September 7, 2023, to discuss challenges and determine gaps and needs for students who get the scholarship. An additional meeting on September 22, 2023, included the Mississippi Community College Board Director in previous discussion.  </w:t>
      </w:r>
      <w:r w:rsidR="007C3423" w:rsidRPr="00FF137E">
        <w:rPr>
          <w:rFonts w:asciiTheme="minorHAnsi" w:hAnsiTheme="minorHAnsi" w:cstheme="minorHAnsi"/>
        </w:rPr>
        <w:t xml:space="preserve">A contract was awarded to Youth Villages to provide Supportive Case Management to youth who are receiving the FAITH scholarship. </w:t>
      </w:r>
      <w:r w:rsidRPr="00FF137E">
        <w:rPr>
          <w:rFonts w:asciiTheme="minorHAnsi" w:hAnsiTheme="minorHAnsi" w:cstheme="minorHAnsi"/>
        </w:rPr>
        <w:t xml:space="preserve">Topics of discussion included: </w:t>
      </w:r>
    </w:p>
    <w:p w14:paraId="7F639D28" w14:textId="147E5C6B" w:rsidR="00273708" w:rsidRPr="00FF137E" w:rsidRDefault="0015252B" w:rsidP="00FE69A8">
      <w:pPr>
        <w:pStyle w:val="BodyText"/>
        <w:numPr>
          <w:ilvl w:val="0"/>
          <w:numId w:val="101"/>
        </w:numPr>
        <w:spacing w:line="276" w:lineRule="auto"/>
        <w:ind w:left="990" w:right="1037"/>
        <w:jc w:val="both"/>
        <w:rPr>
          <w:rFonts w:asciiTheme="minorHAnsi" w:hAnsiTheme="minorHAnsi" w:cstheme="minorHAnsi"/>
        </w:rPr>
      </w:pPr>
      <w:r w:rsidRPr="00FF137E">
        <w:rPr>
          <w:rFonts w:asciiTheme="minorHAnsi" w:hAnsiTheme="minorHAnsi" w:cstheme="minorHAnsi"/>
        </w:rPr>
        <w:t>A need for an orientation for students to inform them about FAITH and how the scholarship works along with general information on attending post-secondary education such as financial aid, on</w:t>
      </w:r>
      <w:r w:rsidR="00273708" w:rsidRPr="00FF137E">
        <w:rPr>
          <w:rFonts w:asciiTheme="minorHAnsi" w:hAnsiTheme="minorHAnsi" w:cstheme="minorHAnsi"/>
        </w:rPr>
        <w:t xml:space="preserve"> </w:t>
      </w:r>
      <w:r w:rsidR="006664F6" w:rsidRPr="00FF137E">
        <w:rPr>
          <w:rFonts w:asciiTheme="minorHAnsi" w:hAnsiTheme="minorHAnsi" w:cstheme="minorHAnsi"/>
        </w:rPr>
        <w:t>c</w:t>
      </w:r>
      <w:r w:rsidR="00273708" w:rsidRPr="00FF137E">
        <w:rPr>
          <w:rFonts w:asciiTheme="minorHAnsi" w:hAnsiTheme="minorHAnsi" w:cstheme="minorHAnsi"/>
        </w:rPr>
        <w:t xml:space="preserve">ampus housing, meal plans, health and meal facilities, as well as extra-curricular activities to provide social well-being. </w:t>
      </w:r>
    </w:p>
    <w:p w14:paraId="2B9108DC" w14:textId="69C3EB07" w:rsidR="00273708" w:rsidRPr="00FF137E" w:rsidRDefault="00273708" w:rsidP="00FE69A8">
      <w:pPr>
        <w:pStyle w:val="BodyText"/>
        <w:numPr>
          <w:ilvl w:val="0"/>
          <w:numId w:val="101"/>
        </w:numPr>
        <w:spacing w:line="276" w:lineRule="auto"/>
        <w:ind w:left="990" w:right="1037"/>
        <w:jc w:val="both"/>
        <w:rPr>
          <w:rFonts w:asciiTheme="minorHAnsi" w:hAnsiTheme="minorHAnsi" w:cstheme="minorHAnsi"/>
        </w:rPr>
      </w:pPr>
      <w:r w:rsidRPr="00FF137E">
        <w:rPr>
          <w:rFonts w:asciiTheme="minorHAnsi" w:hAnsiTheme="minorHAnsi" w:cstheme="minorHAnsi"/>
        </w:rPr>
        <w:t>Including Student Affairs as support for FAITH students</w:t>
      </w:r>
    </w:p>
    <w:p w14:paraId="18BEA8A6" w14:textId="77777777" w:rsidR="00076A89" w:rsidRPr="00FF137E" w:rsidRDefault="00273708" w:rsidP="00FE69A8">
      <w:pPr>
        <w:pStyle w:val="BodyText"/>
        <w:numPr>
          <w:ilvl w:val="0"/>
          <w:numId w:val="101"/>
        </w:numPr>
        <w:spacing w:line="276" w:lineRule="auto"/>
        <w:ind w:left="990" w:right="1037"/>
        <w:jc w:val="both"/>
        <w:rPr>
          <w:rFonts w:asciiTheme="minorHAnsi" w:hAnsiTheme="minorHAnsi" w:cstheme="minorHAnsi"/>
        </w:rPr>
      </w:pPr>
      <w:r w:rsidRPr="00FF137E">
        <w:rPr>
          <w:rFonts w:asciiTheme="minorHAnsi" w:hAnsiTheme="minorHAnsi" w:cstheme="minorHAnsi"/>
        </w:rPr>
        <w:t>Determining if campus health facilities accept Medicaid</w:t>
      </w:r>
    </w:p>
    <w:p w14:paraId="29858051" w14:textId="0D2D2A5B" w:rsidR="00A163D3" w:rsidRPr="00FF137E" w:rsidRDefault="00273708" w:rsidP="00076A89">
      <w:pPr>
        <w:pStyle w:val="BodyText"/>
        <w:numPr>
          <w:ilvl w:val="0"/>
          <w:numId w:val="101"/>
        </w:numPr>
        <w:spacing w:line="276" w:lineRule="auto"/>
        <w:ind w:left="990" w:right="1037"/>
        <w:jc w:val="both"/>
        <w:rPr>
          <w:rFonts w:asciiTheme="minorHAnsi" w:hAnsiTheme="minorHAnsi" w:cstheme="minorHAnsi"/>
        </w:rPr>
      </w:pPr>
      <w:r w:rsidRPr="00FF137E">
        <w:rPr>
          <w:rFonts w:asciiTheme="minorHAnsi" w:hAnsiTheme="minorHAnsi" w:cstheme="minorHAnsi"/>
        </w:rPr>
        <w:t>Determining which campuses provide transportation.</w:t>
      </w:r>
    </w:p>
    <w:p w14:paraId="781FD8CB" w14:textId="77777777" w:rsidR="00394895" w:rsidRPr="00FF137E" w:rsidRDefault="00394895" w:rsidP="00394895">
      <w:pPr>
        <w:pStyle w:val="BodyText"/>
        <w:spacing w:line="276" w:lineRule="auto"/>
        <w:ind w:left="990" w:right="1037"/>
        <w:jc w:val="both"/>
        <w:rPr>
          <w:rFonts w:asciiTheme="minorHAnsi" w:hAnsiTheme="minorHAnsi" w:cstheme="minorHAnsi"/>
        </w:rPr>
      </w:pPr>
    </w:p>
    <w:p w14:paraId="08E05583" w14:textId="77777777" w:rsidR="00EC1187" w:rsidRPr="00FF137E" w:rsidRDefault="00EC1187" w:rsidP="00EC1187">
      <w:pPr>
        <w:pStyle w:val="BodyText"/>
        <w:spacing w:line="276" w:lineRule="auto"/>
        <w:ind w:left="630" w:right="1037"/>
        <w:jc w:val="both"/>
        <w:rPr>
          <w:rFonts w:asciiTheme="minorHAnsi" w:hAnsiTheme="minorHAnsi" w:cstheme="minorHAnsi"/>
          <w:b/>
          <w:bCs/>
          <w:u w:val="single"/>
        </w:rPr>
      </w:pPr>
      <w:r w:rsidRPr="00FF137E">
        <w:rPr>
          <w:rFonts w:asciiTheme="minorHAnsi" w:hAnsiTheme="minorHAnsi" w:cstheme="minorHAnsi"/>
          <w:b/>
          <w:bCs/>
          <w:u w:val="single"/>
        </w:rPr>
        <w:t xml:space="preserve">Family Unification Program (FUP) </w:t>
      </w:r>
    </w:p>
    <w:p w14:paraId="33927C4B" w14:textId="213D3039" w:rsidR="00394895" w:rsidRPr="00FF137E" w:rsidRDefault="00EC1187" w:rsidP="00EC1187">
      <w:pPr>
        <w:pStyle w:val="BodyText"/>
        <w:spacing w:line="276" w:lineRule="auto"/>
        <w:ind w:left="630" w:right="1037"/>
        <w:jc w:val="both"/>
        <w:rPr>
          <w:rFonts w:asciiTheme="minorHAnsi" w:hAnsiTheme="minorHAnsi" w:cstheme="minorHAnsi"/>
        </w:rPr>
      </w:pPr>
      <w:r w:rsidRPr="00FF137E">
        <w:rPr>
          <w:rFonts w:asciiTheme="minorHAnsi" w:hAnsiTheme="minorHAnsi" w:cstheme="minorHAnsi"/>
        </w:rPr>
        <w:t>Mississippi Regional Housing Authority VIII received funding for the Family Unification Program on December 19, 2023, for approximately $357, 000. This program can also be used to house at-risk or homeless youth.</w:t>
      </w:r>
    </w:p>
    <w:p w14:paraId="5C14E239" w14:textId="77777777" w:rsidR="00EC1187" w:rsidRPr="00FF137E" w:rsidRDefault="00EC1187" w:rsidP="00EC1187">
      <w:pPr>
        <w:pStyle w:val="BodyText"/>
        <w:spacing w:line="276" w:lineRule="auto"/>
        <w:ind w:left="630" w:right="1037"/>
        <w:jc w:val="both"/>
        <w:rPr>
          <w:rFonts w:asciiTheme="minorHAnsi" w:hAnsiTheme="minorHAnsi" w:cstheme="minorHAnsi"/>
        </w:rPr>
      </w:pPr>
    </w:p>
    <w:p w14:paraId="14AB72F6" w14:textId="2DC67A76" w:rsidR="00BF3C3C" w:rsidRPr="00FF137E" w:rsidRDefault="00BF3C3C" w:rsidP="00BF3C3C">
      <w:pPr>
        <w:pStyle w:val="BodyText"/>
        <w:spacing w:line="276" w:lineRule="auto"/>
        <w:ind w:left="630" w:right="1037"/>
        <w:jc w:val="both"/>
        <w:rPr>
          <w:rFonts w:asciiTheme="minorHAnsi" w:hAnsiTheme="minorHAnsi" w:cstheme="minorHAnsi"/>
          <w:b/>
          <w:bCs/>
        </w:rPr>
      </w:pPr>
      <w:r w:rsidRPr="00FF137E">
        <w:rPr>
          <w:rFonts w:asciiTheme="minorHAnsi" w:hAnsiTheme="minorHAnsi" w:cstheme="minorHAnsi"/>
          <w:b/>
          <w:bCs/>
        </w:rPr>
        <w:t>Diversity and Equity (LGBTQIA+, Youth of Color, etc</w:t>
      </w:r>
      <w:r w:rsidR="00DE2BC5" w:rsidRPr="00FF137E">
        <w:rPr>
          <w:rFonts w:asciiTheme="minorHAnsi" w:hAnsiTheme="minorHAnsi" w:cstheme="minorHAnsi"/>
          <w:b/>
          <w:bCs/>
        </w:rPr>
        <w:t>.</w:t>
      </w:r>
      <w:r w:rsidRPr="00FF137E">
        <w:rPr>
          <w:rFonts w:asciiTheme="minorHAnsi" w:hAnsiTheme="minorHAnsi" w:cstheme="minorHAnsi"/>
          <w:b/>
          <w:bCs/>
        </w:rPr>
        <w:t xml:space="preserve">) </w:t>
      </w:r>
    </w:p>
    <w:p w14:paraId="5590FE7D" w14:textId="10D5A535" w:rsidR="006771AE" w:rsidRPr="00FF137E" w:rsidRDefault="00BF3C3C" w:rsidP="00FE69A8">
      <w:pPr>
        <w:pStyle w:val="BodyText"/>
        <w:spacing w:after="120" w:line="276" w:lineRule="auto"/>
        <w:ind w:left="634" w:right="1037"/>
        <w:jc w:val="both"/>
        <w:rPr>
          <w:rFonts w:asciiTheme="minorHAnsi" w:hAnsiTheme="minorHAnsi" w:cstheme="minorHAnsi"/>
        </w:rPr>
      </w:pPr>
      <w:r w:rsidRPr="00FF137E">
        <w:rPr>
          <w:rFonts w:asciiTheme="minorHAnsi" w:hAnsiTheme="minorHAnsi" w:cstheme="minorHAnsi"/>
        </w:rPr>
        <w:t xml:space="preserve">In October 2023, the Department begin evaluating the need for programming that focused on meeting the unique needs of special populations in foster care in Mississippi (i.e. children of color, LGBTQIA+, etc.). The intern </w:t>
      </w:r>
      <w:r w:rsidR="00DE2BC5" w:rsidRPr="00FF137E">
        <w:rPr>
          <w:rFonts w:asciiTheme="minorHAnsi" w:hAnsiTheme="minorHAnsi" w:cstheme="minorHAnsi"/>
        </w:rPr>
        <w:t>begins</w:t>
      </w:r>
      <w:r w:rsidRPr="00FF137E">
        <w:rPr>
          <w:rFonts w:asciiTheme="minorHAnsi" w:hAnsiTheme="minorHAnsi" w:cstheme="minorHAnsi"/>
        </w:rPr>
        <w:t xml:space="preserve"> by identifying/recruiting youth ages 14 and older who identified with these populations and were willing to share their experiences in care to inform the future work accomplished through this project. </w:t>
      </w:r>
      <w:r w:rsidR="00DE2BC5" w:rsidRPr="00FF137E">
        <w:rPr>
          <w:rFonts w:asciiTheme="minorHAnsi" w:hAnsiTheme="minorHAnsi" w:cstheme="minorHAnsi"/>
        </w:rPr>
        <w:t>To date</w:t>
      </w:r>
      <w:r w:rsidRPr="00FF137E">
        <w:rPr>
          <w:rFonts w:asciiTheme="minorHAnsi" w:hAnsiTheme="minorHAnsi" w:cstheme="minorHAnsi"/>
        </w:rPr>
        <w:t xml:space="preserve">, five youth have volunteered to take part in this important work. Future goals of the project include evaluating the impact of existing agency policies/practices, implementing population-specific </w:t>
      </w:r>
      <w:r w:rsidRPr="00FF137E">
        <w:rPr>
          <w:rFonts w:asciiTheme="minorHAnsi" w:hAnsiTheme="minorHAnsi" w:cstheme="minorHAnsi"/>
        </w:rPr>
        <w:lastRenderedPageBreak/>
        <w:t xml:space="preserve">competency training for staff, building peer support groups, and reimagining foster care policies and practices for these populations. </w:t>
      </w:r>
      <w:r w:rsidR="000D0BA9" w:rsidRPr="00FF137E">
        <w:rPr>
          <w:rFonts w:asciiTheme="minorHAnsi" w:hAnsiTheme="minorHAnsi" w:cstheme="minorHAnsi"/>
        </w:rPr>
        <w:t>Additionally, create a suggestion pathway for youth strictly for the YTSS Division.</w:t>
      </w:r>
    </w:p>
    <w:p w14:paraId="6739EDA7" w14:textId="7CB041B5" w:rsidR="00EC1187" w:rsidRPr="00FF137E" w:rsidRDefault="00C87C82" w:rsidP="00FE69A8">
      <w:pPr>
        <w:pStyle w:val="BodyText"/>
        <w:spacing w:line="276" w:lineRule="auto"/>
        <w:ind w:left="630" w:right="1037"/>
        <w:jc w:val="both"/>
        <w:rPr>
          <w:rFonts w:asciiTheme="minorHAnsi" w:hAnsiTheme="minorHAnsi" w:cstheme="minorHAnsi"/>
        </w:rPr>
      </w:pPr>
      <w:r w:rsidRPr="00FF137E">
        <w:rPr>
          <w:rFonts w:asciiTheme="minorHAnsi" w:hAnsiTheme="minorHAnsi" w:cstheme="minorHAnsi"/>
        </w:rPr>
        <w:t xml:space="preserve">The intern has a made connection with a subject matter expert to assist in paving a pathway forward for policy </w:t>
      </w:r>
      <w:r w:rsidR="00322E63" w:rsidRPr="00FF137E">
        <w:rPr>
          <w:rFonts w:asciiTheme="minorHAnsi" w:hAnsiTheme="minorHAnsi" w:cstheme="minorHAnsi"/>
        </w:rPr>
        <w:t>research and best practices. Prior to beginning actual work with the previously mentioned cohort, the intern will consult with the subject matter experts regarding next steps.</w:t>
      </w:r>
    </w:p>
    <w:p w14:paraId="100C58E1" w14:textId="77777777" w:rsidR="00273708" w:rsidRPr="00FF137E" w:rsidRDefault="00273708" w:rsidP="00273708">
      <w:pPr>
        <w:pStyle w:val="BodyText"/>
        <w:ind w:left="660" w:right="1032"/>
        <w:rPr>
          <w:rFonts w:asciiTheme="minorHAnsi" w:hAnsiTheme="minorHAnsi" w:cstheme="minorHAnsi"/>
        </w:rPr>
      </w:pPr>
    </w:p>
    <w:p w14:paraId="49AEC97A" w14:textId="70EC5613" w:rsidR="00982038" w:rsidRPr="00FF137E" w:rsidRDefault="00F631BD" w:rsidP="00FE69A8">
      <w:pPr>
        <w:pStyle w:val="BodyText"/>
        <w:spacing w:after="120"/>
        <w:ind w:left="662" w:right="1037"/>
        <w:rPr>
          <w:rFonts w:asciiTheme="minorHAnsi" w:hAnsiTheme="minorHAnsi" w:cstheme="minorHAnsi"/>
          <w:b/>
          <w:bCs/>
          <w:sz w:val="28"/>
          <w:szCs w:val="28"/>
        </w:rPr>
      </w:pPr>
      <w:r w:rsidRPr="00FF137E">
        <w:rPr>
          <w:rFonts w:asciiTheme="minorHAnsi" w:hAnsiTheme="minorHAnsi" w:cstheme="minorHAnsi"/>
          <w:b/>
          <w:bCs/>
          <w:color w:val="2E5395"/>
          <w:sz w:val="28"/>
          <w:szCs w:val="28"/>
        </w:rPr>
        <w:t>Youth Engagement</w:t>
      </w:r>
    </w:p>
    <w:p w14:paraId="51743AF1" w14:textId="500CF872" w:rsidR="00982038" w:rsidRPr="00FF137E" w:rsidRDefault="00982038" w:rsidP="00982038">
      <w:pPr>
        <w:pStyle w:val="BodyText"/>
        <w:ind w:left="660" w:right="1032"/>
        <w:rPr>
          <w:rFonts w:asciiTheme="minorHAnsi" w:hAnsiTheme="minorHAnsi" w:cstheme="minorHAnsi"/>
          <w:b/>
          <w:bCs/>
          <w:u w:val="single"/>
        </w:rPr>
      </w:pPr>
      <w:r w:rsidRPr="00FF137E">
        <w:rPr>
          <w:rFonts w:asciiTheme="minorHAnsi" w:hAnsiTheme="minorHAnsi" w:cstheme="minorHAnsi"/>
          <w:b/>
          <w:bCs/>
          <w:u w:val="single"/>
        </w:rPr>
        <w:t>Youth Advisory Councils</w:t>
      </w:r>
    </w:p>
    <w:p w14:paraId="4824C433" w14:textId="71017D6C" w:rsidR="00982038" w:rsidRPr="00FF137E" w:rsidRDefault="0098203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July 2023</w:t>
      </w:r>
      <w:r w:rsidR="00F631BD" w:rsidRPr="00FF137E">
        <w:rPr>
          <w:rFonts w:asciiTheme="minorHAnsi" w:hAnsiTheme="minorHAnsi" w:cstheme="minorHAnsi"/>
        </w:rPr>
        <w:t xml:space="preserve">: </w:t>
      </w:r>
      <w:r w:rsidRPr="00FF137E">
        <w:rPr>
          <w:rFonts w:asciiTheme="minorHAnsi" w:hAnsiTheme="minorHAnsi" w:cstheme="minorHAnsi"/>
        </w:rPr>
        <w:t xml:space="preserve">On July 12, 2023, youth were selected to represent the Youth Advisory Council at the 2023 Summer Youth Retreat. Youth guided on how to speak in front of a group. Youth state that one of the topics of discussion should be how to get youth together more often. </w:t>
      </w:r>
    </w:p>
    <w:p w14:paraId="036ABF76" w14:textId="6AF50F46" w:rsidR="00982038" w:rsidRPr="00FF137E" w:rsidRDefault="00982038"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August 2023</w:t>
      </w:r>
      <w:r w:rsidR="00F631BD" w:rsidRPr="00FF137E">
        <w:rPr>
          <w:rFonts w:asciiTheme="minorHAnsi" w:hAnsiTheme="minorHAnsi" w:cstheme="minorHAnsi"/>
        </w:rPr>
        <w:t xml:space="preserve">: </w:t>
      </w:r>
      <w:r w:rsidRPr="00FF137E">
        <w:rPr>
          <w:rFonts w:asciiTheme="minorHAnsi" w:hAnsiTheme="minorHAnsi" w:cstheme="minorHAnsi"/>
        </w:rPr>
        <w:t xml:space="preserve">Youth advisory members attended the 2023 Summer Youth Retreat to guide other youth in discussions in topics of concern from previous meetings. Topics discussed during the meeting included: </w:t>
      </w:r>
    </w:p>
    <w:p w14:paraId="313FBB27" w14:textId="2B1315DB" w:rsidR="00982038" w:rsidRPr="00FF137E" w:rsidRDefault="00982038" w:rsidP="00FE69A8">
      <w:pPr>
        <w:pStyle w:val="BodyText"/>
        <w:numPr>
          <w:ilvl w:val="0"/>
          <w:numId w:val="104"/>
        </w:numPr>
        <w:spacing w:line="276" w:lineRule="auto"/>
        <w:ind w:right="1032"/>
        <w:rPr>
          <w:rFonts w:asciiTheme="minorHAnsi" w:hAnsiTheme="minorHAnsi" w:cstheme="minorHAnsi"/>
        </w:rPr>
      </w:pPr>
      <w:r w:rsidRPr="00FF137E">
        <w:rPr>
          <w:rFonts w:asciiTheme="minorHAnsi" w:hAnsiTheme="minorHAnsi" w:cstheme="minorHAnsi"/>
        </w:rPr>
        <w:t>Separation from siblings</w:t>
      </w:r>
    </w:p>
    <w:p w14:paraId="74FBA43A" w14:textId="163A4C1A" w:rsidR="00982038" w:rsidRPr="00FF137E" w:rsidRDefault="00982038" w:rsidP="00FE69A8">
      <w:pPr>
        <w:pStyle w:val="BodyText"/>
        <w:numPr>
          <w:ilvl w:val="0"/>
          <w:numId w:val="104"/>
        </w:numPr>
        <w:spacing w:line="276" w:lineRule="auto"/>
        <w:ind w:right="1032"/>
        <w:rPr>
          <w:rFonts w:asciiTheme="minorHAnsi" w:hAnsiTheme="minorHAnsi" w:cstheme="minorHAnsi"/>
        </w:rPr>
      </w:pPr>
      <w:r w:rsidRPr="00FF137E">
        <w:rPr>
          <w:rFonts w:asciiTheme="minorHAnsi" w:hAnsiTheme="minorHAnsi" w:cstheme="minorHAnsi"/>
        </w:rPr>
        <w:t>Meeting other foster youth</w:t>
      </w:r>
    </w:p>
    <w:p w14:paraId="74D835D6" w14:textId="5586373E" w:rsidR="00982038" w:rsidRPr="00FF137E" w:rsidRDefault="00982038" w:rsidP="00FE69A8">
      <w:pPr>
        <w:pStyle w:val="BodyText"/>
        <w:numPr>
          <w:ilvl w:val="0"/>
          <w:numId w:val="104"/>
        </w:numPr>
        <w:spacing w:line="276" w:lineRule="auto"/>
        <w:ind w:right="1032"/>
        <w:rPr>
          <w:rFonts w:asciiTheme="minorHAnsi" w:hAnsiTheme="minorHAnsi" w:cstheme="minorHAnsi"/>
        </w:rPr>
      </w:pPr>
      <w:r w:rsidRPr="00FF137E">
        <w:rPr>
          <w:rFonts w:asciiTheme="minorHAnsi" w:hAnsiTheme="minorHAnsi" w:cstheme="minorHAnsi"/>
        </w:rPr>
        <w:t>Not knowing what is going on with their case</w:t>
      </w:r>
    </w:p>
    <w:p w14:paraId="25963AD2" w14:textId="77777777" w:rsidR="00982038" w:rsidRPr="00FF137E" w:rsidRDefault="00982038"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MDCPS is addressing the above by: </w:t>
      </w:r>
    </w:p>
    <w:p w14:paraId="0F5B494F" w14:textId="6AF5DB0F" w:rsidR="00982038" w:rsidRPr="00FF137E" w:rsidRDefault="00982038" w:rsidP="00FE69A8">
      <w:pPr>
        <w:pStyle w:val="BodyText"/>
        <w:numPr>
          <w:ilvl w:val="0"/>
          <w:numId w:val="104"/>
        </w:numPr>
        <w:spacing w:line="276" w:lineRule="auto"/>
        <w:ind w:right="1032"/>
        <w:rPr>
          <w:rFonts w:asciiTheme="minorHAnsi" w:hAnsiTheme="minorHAnsi" w:cstheme="minorHAnsi"/>
        </w:rPr>
      </w:pPr>
      <w:r w:rsidRPr="00FF137E">
        <w:rPr>
          <w:rFonts w:asciiTheme="minorHAnsi" w:hAnsiTheme="minorHAnsi" w:cstheme="minorHAnsi"/>
        </w:rPr>
        <w:t>Discussing having a sibling retreat</w:t>
      </w:r>
    </w:p>
    <w:p w14:paraId="3C1805F6" w14:textId="74E1C5BB" w:rsidR="00982038" w:rsidRPr="00FF137E" w:rsidRDefault="00982038" w:rsidP="00FE69A8">
      <w:pPr>
        <w:pStyle w:val="BodyText"/>
        <w:numPr>
          <w:ilvl w:val="0"/>
          <w:numId w:val="104"/>
        </w:numPr>
        <w:spacing w:line="276" w:lineRule="auto"/>
        <w:ind w:right="1032"/>
        <w:rPr>
          <w:rFonts w:asciiTheme="minorHAnsi" w:hAnsiTheme="minorHAnsi" w:cstheme="minorHAnsi"/>
        </w:rPr>
      </w:pPr>
      <w:r w:rsidRPr="00FF137E">
        <w:rPr>
          <w:rFonts w:asciiTheme="minorHAnsi" w:hAnsiTheme="minorHAnsi" w:cstheme="minorHAnsi"/>
        </w:rPr>
        <w:t>Discussions of how to plan consistent youth gatherings</w:t>
      </w:r>
    </w:p>
    <w:p w14:paraId="00A972EE" w14:textId="146B9DBC" w:rsidR="00982038" w:rsidRPr="00FF137E" w:rsidRDefault="00982038" w:rsidP="00FE69A8">
      <w:pPr>
        <w:pStyle w:val="BodyText"/>
        <w:numPr>
          <w:ilvl w:val="0"/>
          <w:numId w:val="104"/>
        </w:numPr>
        <w:spacing w:line="276" w:lineRule="auto"/>
        <w:ind w:right="1032"/>
        <w:rPr>
          <w:rFonts w:asciiTheme="minorHAnsi" w:hAnsiTheme="minorHAnsi" w:cstheme="minorHAnsi"/>
        </w:rPr>
      </w:pPr>
      <w:r w:rsidRPr="00FF137E">
        <w:rPr>
          <w:rFonts w:asciiTheme="minorHAnsi" w:hAnsiTheme="minorHAnsi" w:cstheme="minorHAnsi"/>
        </w:rPr>
        <w:t>Providing additional training to include TBRI training to staff</w:t>
      </w:r>
    </w:p>
    <w:p w14:paraId="7FAACFA7" w14:textId="0295FFF1" w:rsidR="00982038" w:rsidRPr="00FF137E" w:rsidRDefault="00982038" w:rsidP="00FE69A8">
      <w:pPr>
        <w:pStyle w:val="BodyText"/>
        <w:numPr>
          <w:ilvl w:val="0"/>
          <w:numId w:val="104"/>
        </w:numPr>
        <w:spacing w:after="120" w:line="276" w:lineRule="auto"/>
        <w:ind w:left="1382" w:right="1037"/>
        <w:rPr>
          <w:rFonts w:asciiTheme="minorHAnsi" w:hAnsiTheme="minorHAnsi" w:cstheme="minorHAnsi"/>
        </w:rPr>
      </w:pPr>
      <w:r w:rsidRPr="00FF137E">
        <w:rPr>
          <w:rFonts w:asciiTheme="minorHAnsi" w:hAnsiTheme="minorHAnsi" w:cstheme="minorHAnsi"/>
        </w:rPr>
        <w:t xml:space="preserve">MS incorporated into law effective July 1, </w:t>
      </w:r>
      <w:proofErr w:type="gramStart"/>
      <w:r w:rsidRPr="00FF137E">
        <w:rPr>
          <w:rFonts w:asciiTheme="minorHAnsi" w:hAnsiTheme="minorHAnsi" w:cstheme="minorHAnsi"/>
        </w:rPr>
        <w:t>2023</w:t>
      </w:r>
      <w:proofErr w:type="gramEnd"/>
      <w:r w:rsidRPr="00FF137E">
        <w:rPr>
          <w:rFonts w:asciiTheme="minorHAnsi" w:hAnsiTheme="minorHAnsi" w:cstheme="minorHAnsi"/>
        </w:rPr>
        <w:t xml:space="preserve"> that youth should be present and adequately represented during court hearings</w:t>
      </w:r>
    </w:p>
    <w:p w14:paraId="62EC5EA9" w14:textId="5B604842" w:rsidR="00982038" w:rsidRPr="00FF137E" w:rsidRDefault="00982038" w:rsidP="004B79B6">
      <w:pPr>
        <w:pStyle w:val="BodyText"/>
        <w:spacing w:after="160" w:line="276" w:lineRule="auto"/>
        <w:ind w:left="662" w:right="1037"/>
        <w:rPr>
          <w:rFonts w:asciiTheme="minorHAnsi" w:hAnsiTheme="minorHAnsi" w:cstheme="minorHAnsi"/>
        </w:rPr>
      </w:pPr>
      <w:r w:rsidRPr="00FF137E">
        <w:rPr>
          <w:rFonts w:asciiTheme="minorHAnsi" w:hAnsiTheme="minorHAnsi" w:cstheme="minorHAnsi"/>
        </w:rPr>
        <w:t>September 2023</w:t>
      </w:r>
      <w:r w:rsidR="004B79B6" w:rsidRPr="00FF137E">
        <w:rPr>
          <w:rFonts w:asciiTheme="minorHAnsi" w:hAnsiTheme="minorHAnsi" w:cstheme="minorHAnsi"/>
        </w:rPr>
        <w:t xml:space="preserve">: </w:t>
      </w:r>
      <w:r w:rsidRPr="00FF137E">
        <w:rPr>
          <w:rFonts w:asciiTheme="minorHAnsi" w:hAnsiTheme="minorHAnsi" w:cstheme="minorHAnsi"/>
        </w:rPr>
        <w:t xml:space="preserve">There were attempts to schedule a September Youth Advisory Council meeting, however, due to schedule conflicts, youth could not meet. </w:t>
      </w:r>
      <w:r w:rsidR="00A87BFD" w:rsidRPr="00FF137E">
        <w:rPr>
          <w:rFonts w:asciiTheme="minorHAnsi" w:hAnsiTheme="minorHAnsi" w:cstheme="minorHAnsi"/>
        </w:rPr>
        <w:t xml:space="preserve">However, meetings did take place </w:t>
      </w:r>
      <w:r w:rsidR="00AD1D4E" w:rsidRPr="00FF137E">
        <w:rPr>
          <w:rFonts w:asciiTheme="minorHAnsi" w:hAnsiTheme="minorHAnsi" w:cstheme="minorHAnsi"/>
        </w:rPr>
        <w:t xml:space="preserve">October – November 2023, </w:t>
      </w:r>
      <w:r w:rsidR="00CA6946" w:rsidRPr="00FF137E">
        <w:rPr>
          <w:rFonts w:asciiTheme="minorHAnsi" w:hAnsiTheme="minorHAnsi" w:cstheme="minorHAnsi"/>
        </w:rPr>
        <w:t xml:space="preserve">February 2024, and May – June 2024. </w:t>
      </w:r>
    </w:p>
    <w:p w14:paraId="63139776" w14:textId="77777777" w:rsidR="000E4A22" w:rsidRPr="00FF137E" w:rsidRDefault="000E4A22" w:rsidP="000E4A22">
      <w:pPr>
        <w:pStyle w:val="BodyText"/>
        <w:spacing w:after="160" w:line="276" w:lineRule="auto"/>
        <w:ind w:left="662" w:right="1037"/>
        <w:rPr>
          <w:rFonts w:asciiTheme="minorHAnsi" w:hAnsiTheme="minorHAnsi" w:cstheme="minorHAnsi"/>
        </w:rPr>
      </w:pPr>
      <w:r w:rsidRPr="00FF137E">
        <w:rPr>
          <w:rFonts w:asciiTheme="minorHAnsi" w:hAnsiTheme="minorHAnsi" w:cstheme="minorHAnsi"/>
        </w:rPr>
        <w:t>MDCPS has not moved on the recommendation for sibling retreats at this time but there has been ongoing conversation to explore how to make this happen. </w:t>
      </w:r>
    </w:p>
    <w:p w14:paraId="01A674CB" w14:textId="77777777" w:rsidR="000E4A22" w:rsidRPr="00FF137E" w:rsidRDefault="000E4A22" w:rsidP="000E4A22">
      <w:pPr>
        <w:pStyle w:val="BodyText"/>
        <w:spacing w:after="160" w:line="276" w:lineRule="auto"/>
        <w:ind w:left="662" w:right="1037"/>
        <w:rPr>
          <w:rFonts w:asciiTheme="minorHAnsi" w:hAnsiTheme="minorHAnsi" w:cstheme="minorHAnsi"/>
        </w:rPr>
      </w:pPr>
      <w:r w:rsidRPr="00FF137E">
        <w:rPr>
          <w:rFonts w:asciiTheme="minorHAnsi" w:hAnsiTheme="minorHAnsi" w:cstheme="minorHAnsi"/>
        </w:rPr>
        <w:t>The YTSS team has also discussed having more youth retreats throughout the state in different areas of the state (i.e.  north, central, and south Mississippi) to allow more youth the opportunity to attend.  These retreats can be day events and will focus on socializations and support for the youth.  YTSS staff have not had TBRI training but have had other online trainings through cornerstone that are required agency wide for all staff.  </w:t>
      </w:r>
    </w:p>
    <w:p w14:paraId="6ECB5816" w14:textId="02E5C5F6" w:rsidR="00322E63" w:rsidRPr="00FF137E" w:rsidRDefault="00496AE2" w:rsidP="00FE69A8">
      <w:pPr>
        <w:pStyle w:val="BodyText"/>
        <w:spacing w:line="276" w:lineRule="auto"/>
        <w:ind w:left="662" w:right="1037"/>
        <w:rPr>
          <w:rFonts w:asciiTheme="minorHAnsi" w:hAnsiTheme="minorHAnsi" w:cstheme="minorHAnsi"/>
        </w:rPr>
      </w:pPr>
      <w:r w:rsidRPr="00FF137E">
        <w:rPr>
          <w:rFonts w:asciiTheme="minorHAnsi" w:hAnsiTheme="minorHAnsi" w:cstheme="minorHAnsi"/>
          <w:b/>
          <w:bCs/>
          <w:u w:val="single"/>
        </w:rPr>
        <w:lastRenderedPageBreak/>
        <w:t xml:space="preserve">2024 </w:t>
      </w:r>
      <w:r w:rsidR="00322E63" w:rsidRPr="00FF137E">
        <w:rPr>
          <w:rFonts w:asciiTheme="minorHAnsi" w:hAnsiTheme="minorHAnsi" w:cstheme="minorHAnsi"/>
          <w:b/>
          <w:bCs/>
          <w:u w:val="single"/>
        </w:rPr>
        <w:t>Youth Capitol Day</w:t>
      </w:r>
    </w:p>
    <w:p w14:paraId="3C4FE467" w14:textId="33851B8B" w:rsidR="00322E63" w:rsidRPr="00FF137E" w:rsidRDefault="00496AE2" w:rsidP="00FE69A8">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Mississippi foster youth partnered together with MS Youth Voice to storm the Mississippi Capitol on February 23, 2024, to learn about how individual lived experience can influence policy making in Mississippi. The day started with lunch at the Capitol Club where foster youth learned about how policy is made and what each youth’s experience could contribute to a better Mississippi Child Welfare system and supports from other community stakeholders. After lunch, youth gathered at the Capitol Rotunda to speak with various MS legislators about bills and some laws that were influenced by youth experiencing the foster care system. One law mentioned was the FAITH scholarship for foster/former foster youth which incorporated youth being able to sign a lease at age 18 instead of 21. After mingling with legislators, youth sat in the House Gallery recognition by all legislators in session.</w:t>
      </w:r>
    </w:p>
    <w:p w14:paraId="458BDEB3" w14:textId="6FE3B01B" w:rsidR="00095BE5" w:rsidRPr="00FF137E" w:rsidRDefault="00982038" w:rsidP="00FE69A8">
      <w:pPr>
        <w:pStyle w:val="BodyText"/>
        <w:spacing w:after="120" w:line="276" w:lineRule="auto"/>
        <w:ind w:left="662" w:right="1037"/>
        <w:rPr>
          <w:rFonts w:asciiTheme="minorHAnsi" w:hAnsiTheme="minorHAnsi" w:cstheme="minorHAnsi"/>
        </w:rPr>
      </w:pPr>
      <w:r w:rsidRPr="00FF137E">
        <w:rPr>
          <w:rFonts w:asciiTheme="minorHAnsi" w:hAnsiTheme="minorHAnsi" w:cstheme="minorHAnsi"/>
          <w:b/>
          <w:bCs/>
          <w:u w:val="single"/>
        </w:rPr>
        <w:t>Skills Classes</w:t>
      </w:r>
      <w:r w:rsidR="00095BE5" w:rsidRPr="00FF137E">
        <w:rPr>
          <w:rFonts w:asciiTheme="minorHAnsi" w:hAnsiTheme="minorHAnsi" w:cstheme="minorHAnsi"/>
        </w:rPr>
        <w:t xml:space="preserve"> - 142 youth participated either virtually or at a coordinated Service Area location.</w:t>
      </w:r>
    </w:p>
    <w:p w14:paraId="768BDDB1" w14:textId="5811E165" w:rsidR="00982038" w:rsidRPr="00FF137E" w:rsidRDefault="0098203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July 2023</w:t>
      </w:r>
      <w:r w:rsidR="00E77FC6" w:rsidRPr="00FF137E">
        <w:rPr>
          <w:rFonts w:asciiTheme="minorHAnsi" w:hAnsiTheme="minorHAnsi" w:cstheme="minorHAnsi"/>
        </w:rPr>
        <w:t xml:space="preserve"> </w:t>
      </w:r>
      <w:r w:rsidRPr="00FF137E">
        <w:rPr>
          <w:rFonts w:asciiTheme="minorHAnsi" w:hAnsiTheme="minorHAnsi" w:cstheme="minorHAnsi"/>
        </w:rPr>
        <w:t>Social Development</w:t>
      </w:r>
      <w:r w:rsidR="00E77FC6" w:rsidRPr="00FF137E">
        <w:rPr>
          <w:rFonts w:asciiTheme="minorHAnsi" w:hAnsiTheme="minorHAnsi" w:cstheme="minorHAnsi"/>
        </w:rPr>
        <w:t xml:space="preserve"> </w:t>
      </w:r>
      <w:r w:rsidRPr="00FF137E">
        <w:rPr>
          <w:rFonts w:asciiTheme="minorHAnsi" w:hAnsiTheme="minorHAnsi" w:cstheme="minorHAnsi"/>
        </w:rPr>
        <w:t>-</w:t>
      </w:r>
      <w:r w:rsidR="00E77FC6" w:rsidRPr="00FF137E">
        <w:rPr>
          <w:rFonts w:asciiTheme="minorHAnsi" w:hAnsiTheme="minorHAnsi" w:cstheme="minorHAnsi"/>
        </w:rPr>
        <w:t xml:space="preserve"> </w:t>
      </w:r>
      <w:r w:rsidRPr="00FF137E">
        <w:rPr>
          <w:rFonts w:asciiTheme="minorHAnsi" w:hAnsiTheme="minorHAnsi" w:cstheme="minorHAnsi"/>
        </w:rPr>
        <w:t xml:space="preserve">Learn how to know and understand the concept of self-esteem, self-awareness, and self-identity; understand how behaviors influence social interactions, and understand how to relax or take personal time in a healthy environment. 107 youth participated either virtually or at a coordinated Service Area location. </w:t>
      </w:r>
    </w:p>
    <w:p w14:paraId="1559B5E5" w14:textId="147CC779" w:rsidR="00273708" w:rsidRPr="00FF137E" w:rsidRDefault="00982038"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August 2023</w:t>
      </w:r>
      <w:r w:rsidR="00E77FC6" w:rsidRPr="00FF137E">
        <w:rPr>
          <w:rFonts w:asciiTheme="minorHAnsi" w:hAnsiTheme="minorHAnsi" w:cstheme="minorHAnsi"/>
        </w:rPr>
        <w:t xml:space="preserve"> </w:t>
      </w:r>
      <w:r w:rsidRPr="00FF137E">
        <w:rPr>
          <w:rFonts w:asciiTheme="minorHAnsi" w:hAnsiTheme="minorHAnsi" w:cstheme="minorHAnsi"/>
        </w:rPr>
        <w:t>Employment</w:t>
      </w:r>
      <w:r w:rsidR="00E77FC6" w:rsidRPr="00FF137E">
        <w:rPr>
          <w:rFonts w:asciiTheme="minorHAnsi" w:hAnsiTheme="minorHAnsi" w:cstheme="minorHAnsi"/>
        </w:rPr>
        <w:t xml:space="preserve"> </w:t>
      </w:r>
      <w:r w:rsidRPr="00FF137E">
        <w:rPr>
          <w:rFonts w:asciiTheme="minorHAnsi" w:hAnsiTheme="minorHAnsi" w:cstheme="minorHAnsi"/>
        </w:rPr>
        <w:t>-</w:t>
      </w:r>
      <w:r w:rsidR="00E77FC6" w:rsidRPr="00FF137E">
        <w:rPr>
          <w:rFonts w:asciiTheme="minorHAnsi" w:hAnsiTheme="minorHAnsi" w:cstheme="minorHAnsi"/>
        </w:rPr>
        <w:t xml:space="preserve"> </w:t>
      </w:r>
      <w:r w:rsidRPr="00FF137E">
        <w:rPr>
          <w:rFonts w:asciiTheme="minorHAnsi" w:hAnsiTheme="minorHAnsi" w:cstheme="minorHAnsi"/>
        </w:rPr>
        <w:t>Learn how to understand why employment is important, know and understand the rights and responsibilities of an employee, be able to conduct effective job searches, be able to complete a simple job application, be able to build a resume, learn the basic skill needed for an employment interview.  93 youth participated either virtually or at a coordinated Service Area location.</w:t>
      </w:r>
    </w:p>
    <w:p w14:paraId="55BD9D17" w14:textId="71F2DBC8" w:rsidR="00982038" w:rsidRPr="00FF137E" w:rsidRDefault="00982038" w:rsidP="00250E69">
      <w:pPr>
        <w:pStyle w:val="BodyText"/>
        <w:spacing w:line="276" w:lineRule="auto"/>
        <w:ind w:left="660" w:right="1032"/>
        <w:rPr>
          <w:rFonts w:asciiTheme="minorHAnsi" w:hAnsiTheme="minorHAnsi" w:cstheme="minorHAnsi"/>
        </w:rPr>
      </w:pPr>
      <w:r w:rsidRPr="00FF137E">
        <w:rPr>
          <w:rFonts w:asciiTheme="minorHAnsi" w:hAnsiTheme="minorHAnsi" w:cstheme="minorHAnsi"/>
        </w:rPr>
        <w:t>September 2023</w:t>
      </w:r>
      <w:r w:rsidR="00E77FC6" w:rsidRPr="00FF137E">
        <w:rPr>
          <w:rFonts w:asciiTheme="minorHAnsi" w:hAnsiTheme="minorHAnsi" w:cstheme="minorHAnsi"/>
        </w:rPr>
        <w:t xml:space="preserve"> </w:t>
      </w:r>
      <w:r w:rsidRPr="00FF137E">
        <w:rPr>
          <w:rFonts w:asciiTheme="minorHAnsi" w:hAnsiTheme="minorHAnsi" w:cstheme="minorHAnsi"/>
        </w:rPr>
        <w:t>Money Management</w:t>
      </w:r>
      <w:r w:rsidR="00E77FC6" w:rsidRPr="00FF137E">
        <w:rPr>
          <w:rFonts w:asciiTheme="minorHAnsi" w:hAnsiTheme="minorHAnsi" w:cstheme="minorHAnsi"/>
        </w:rPr>
        <w:t xml:space="preserve"> </w:t>
      </w:r>
      <w:r w:rsidRPr="00FF137E">
        <w:rPr>
          <w:rFonts w:asciiTheme="minorHAnsi" w:hAnsiTheme="minorHAnsi" w:cstheme="minorHAnsi"/>
        </w:rPr>
        <w:t xml:space="preserve">- Learn how to develop a realistic budget, open a checking and savings account, shop for small and large purchases, understand the concept of credit, basic terminology of filing income taxes. </w:t>
      </w:r>
    </w:p>
    <w:p w14:paraId="6BE35C07" w14:textId="77777777" w:rsidR="00951DB6" w:rsidRPr="00FF137E" w:rsidRDefault="00951DB6" w:rsidP="00250E69">
      <w:pPr>
        <w:pStyle w:val="BodyText"/>
        <w:spacing w:line="276" w:lineRule="auto"/>
        <w:ind w:left="660" w:right="1032"/>
        <w:rPr>
          <w:rFonts w:asciiTheme="minorHAnsi" w:hAnsiTheme="minorHAnsi" w:cstheme="minorHAnsi"/>
        </w:rPr>
      </w:pPr>
    </w:p>
    <w:p w14:paraId="61435FB6" w14:textId="701D1ACE" w:rsidR="00A17232" w:rsidRPr="00FF137E" w:rsidRDefault="00A17232"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October2023 Self-Care - Understand the importance of good hygiene and staying healthy, importance of emotional health, risks of drug and alcohol abuse, effects of peer pressure on drug and alcohol abuse, and the legal implications of drug and alcohol abuse.  137 youth participated either virtually or at a coordinated Service Area location. </w:t>
      </w:r>
    </w:p>
    <w:p w14:paraId="6BD166DE" w14:textId="3FBFC96B" w:rsidR="00A17232" w:rsidRPr="00FF137E" w:rsidRDefault="00A17232"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November 2023 Housing-Understand how to identify housing options, challenges with sharing housing with one or more persons, understanding a lease and different housing programs.  64 youth participated either virtually or at a coordinated Service Area location. </w:t>
      </w:r>
    </w:p>
    <w:p w14:paraId="35A8AE28" w14:textId="1DBE3E1F" w:rsidR="00951DB6" w:rsidRPr="00FF137E" w:rsidRDefault="00A17232"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December 2023 Communication - Learn how to understand the basic elements of Communication, including verbal and nonverbal communication, know and understand the importance of effective listening. 73 youth participated either virtually or at a coordinated </w:t>
      </w:r>
      <w:r w:rsidRPr="00FF137E">
        <w:rPr>
          <w:rFonts w:asciiTheme="minorHAnsi" w:hAnsiTheme="minorHAnsi" w:cstheme="minorHAnsi"/>
        </w:rPr>
        <w:lastRenderedPageBreak/>
        <w:t>Service Area location.</w:t>
      </w:r>
    </w:p>
    <w:p w14:paraId="4E5731E2" w14:textId="02BCBEF9" w:rsidR="00095BE5" w:rsidRPr="00FF137E" w:rsidRDefault="00092B03"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January 2024 Social Development - Youth learned about self-esteem, self-awareness, and self-identity along with how behaviors influence social interactions. 61 youth participated either virtually or at a coordinated Service Area location.</w:t>
      </w:r>
    </w:p>
    <w:p w14:paraId="577E291B" w14:textId="48F75AF8" w:rsidR="00496AE2" w:rsidRPr="00FF137E" w:rsidRDefault="006A39E0"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February 2024 Senior Informational - Our Seniors heard about ETV, the new FAITH scholarship for Mississippi foster/former foster youth, the upcoming Senior celebration, the upcoming college prep retreat, and resources for aiding in filling out financial aid and college planning. 17 youth participated either virtually or at a coordinated Service Area location.</w:t>
      </w:r>
    </w:p>
    <w:p w14:paraId="68BF538A" w14:textId="07C15768" w:rsidR="00092B03" w:rsidRPr="00FF137E" w:rsidRDefault="001F6B73"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March 2024 Employment - Youth learned how to understand why employment is important, be able to build a resume, be able to conduct effective job searches, be able to complete a job application, and learn interview skills. 135 youth participated either virtually or at a coordinated Service Area location.</w:t>
      </w:r>
    </w:p>
    <w:p w14:paraId="50F56CBC" w14:textId="77777777" w:rsidR="006A39E0" w:rsidRPr="00FF137E" w:rsidRDefault="006A39E0" w:rsidP="00250E69">
      <w:pPr>
        <w:pStyle w:val="BodyText"/>
        <w:spacing w:line="276" w:lineRule="auto"/>
        <w:ind w:left="660" w:right="1032"/>
        <w:rPr>
          <w:rFonts w:asciiTheme="minorHAnsi" w:hAnsiTheme="minorHAnsi" w:cstheme="minorHAnsi"/>
        </w:rPr>
      </w:pPr>
    </w:p>
    <w:p w14:paraId="59411FED" w14:textId="482DE1F3" w:rsidR="00C732D6" w:rsidRPr="00FF137E" w:rsidRDefault="00C732D6" w:rsidP="00250E69">
      <w:pPr>
        <w:pStyle w:val="BodyText"/>
        <w:spacing w:line="276" w:lineRule="auto"/>
        <w:ind w:left="660" w:right="1032"/>
        <w:rPr>
          <w:rFonts w:asciiTheme="minorHAnsi" w:hAnsiTheme="minorHAnsi" w:cstheme="minorHAnsi"/>
          <w:b/>
          <w:bCs/>
          <w:u w:val="single"/>
        </w:rPr>
      </w:pPr>
      <w:r w:rsidRPr="00FF137E">
        <w:rPr>
          <w:rFonts w:asciiTheme="minorHAnsi" w:hAnsiTheme="minorHAnsi" w:cstheme="minorHAnsi"/>
          <w:b/>
          <w:bCs/>
          <w:u w:val="single"/>
        </w:rPr>
        <w:t>Summer 2023 Youth Retreat</w:t>
      </w:r>
    </w:p>
    <w:p w14:paraId="5C5AC623" w14:textId="23D58A92" w:rsidR="00982038" w:rsidRPr="00FF137E" w:rsidRDefault="00982038" w:rsidP="005209C6">
      <w:pPr>
        <w:pStyle w:val="BodyText"/>
        <w:tabs>
          <w:tab w:val="left" w:pos="9630"/>
        </w:tabs>
        <w:spacing w:after="120" w:line="276" w:lineRule="auto"/>
        <w:ind w:left="662" w:right="1037"/>
        <w:jc w:val="both"/>
        <w:rPr>
          <w:rFonts w:asciiTheme="minorHAnsi" w:hAnsiTheme="minorHAnsi" w:cstheme="minorHAnsi"/>
        </w:rPr>
      </w:pPr>
      <w:r w:rsidRPr="00FF137E">
        <w:rPr>
          <w:rFonts w:asciiTheme="minorHAnsi" w:hAnsiTheme="minorHAnsi" w:cstheme="minorHAnsi"/>
        </w:rPr>
        <w:t>YTSS hosted the annual summer youth retreat from August 1-August 4, 2023, at Tanglewood Campground for in-care youth ages 17 and older where thirty (30) youth attended.</w:t>
      </w:r>
    </w:p>
    <w:p w14:paraId="21701C83" w14:textId="77777777" w:rsidR="00982038" w:rsidRPr="00FF137E" w:rsidRDefault="00982038" w:rsidP="005209C6">
      <w:pPr>
        <w:pStyle w:val="BodyText"/>
        <w:spacing w:after="160" w:line="276" w:lineRule="auto"/>
        <w:ind w:left="662" w:right="1037"/>
        <w:jc w:val="both"/>
        <w:rPr>
          <w:rFonts w:asciiTheme="minorHAnsi" w:hAnsiTheme="minorHAnsi" w:cstheme="minorHAnsi"/>
        </w:rPr>
      </w:pPr>
      <w:r w:rsidRPr="00FF137E">
        <w:rPr>
          <w:rFonts w:asciiTheme="minorHAnsi" w:hAnsiTheme="minorHAnsi" w:cstheme="minorHAnsi"/>
        </w:rPr>
        <w:t xml:space="preserve">Youth arrived on August 1, 2023, at approximately 1:00 pm for registration and check-in.  After the youth and staff meet and greet, youth enjoyed dinner followed by an evening of activities such as Jumbo Jenga, Jumbo Connect Four, Ping Pong, Pool, and Human Tick Tack Toe. August 2nd and 3rd were filled with panel discussions, skills workshops, driving simulation activities, youth advisory discussions, and a motivational speaker. Youth continued the evening with fun activities and ended the final evening with Kountry Karaoke. Agenda included. </w:t>
      </w:r>
    </w:p>
    <w:p w14:paraId="6502815D" w14:textId="77777777" w:rsidR="00982038" w:rsidRPr="00FF137E" w:rsidRDefault="00982038"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ETV informational Session </w:t>
      </w:r>
    </w:p>
    <w:p w14:paraId="2C29BA55" w14:textId="77777777" w:rsidR="00982038" w:rsidRPr="00FF137E" w:rsidRDefault="00982038"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A virtual Education Training Voucher (ETV) informational session was held for all interested youth on July 28, 2023. Topics of discussion included: </w:t>
      </w:r>
    </w:p>
    <w:p w14:paraId="57DE17C8"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1.</w:t>
      </w:r>
      <w:r w:rsidRPr="00FF137E">
        <w:rPr>
          <w:rFonts w:asciiTheme="minorHAnsi" w:hAnsiTheme="minorHAnsi" w:cstheme="minorHAnsi"/>
        </w:rPr>
        <w:tab/>
        <w:t>What is ETV?</w:t>
      </w:r>
    </w:p>
    <w:p w14:paraId="7E4349BD"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2.</w:t>
      </w:r>
      <w:r w:rsidRPr="00FF137E">
        <w:rPr>
          <w:rFonts w:asciiTheme="minorHAnsi" w:hAnsiTheme="minorHAnsi" w:cstheme="minorHAnsi"/>
        </w:rPr>
        <w:tab/>
        <w:t>How can ETV be used?</w:t>
      </w:r>
    </w:p>
    <w:p w14:paraId="7670E20D"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3.</w:t>
      </w:r>
      <w:r w:rsidRPr="00FF137E">
        <w:rPr>
          <w:rFonts w:asciiTheme="minorHAnsi" w:hAnsiTheme="minorHAnsi" w:cstheme="minorHAnsi"/>
        </w:rPr>
        <w:tab/>
        <w:t>ETV Eligibility</w:t>
      </w:r>
    </w:p>
    <w:p w14:paraId="639CF971"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4.</w:t>
      </w:r>
      <w:r w:rsidRPr="00FF137E">
        <w:rPr>
          <w:rFonts w:asciiTheme="minorHAnsi" w:hAnsiTheme="minorHAnsi" w:cstheme="minorHAnsi"/>
        </w:rPr>
        <w:tab/>
        <w:t>Required Enrollment Documents</w:t>
      </w:r>
    </w:p>
    <w:p w14:paraId="181A5379"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5.</w:t>
      </w:r>
      <w:r w:rsidRPr="00FF137E">
        <w:rPr>
          <w:rFonts w:asciiTheme="minorHAnsi" w:hAnsiTheme="minorHAnsi" w:cstheme="minorHAnsi"/>
        </w:rPr>
        <w:tab/>
        <w:t>Information on the FAITH scholarship</w:t>
      </w:r>
    </w:p>
    <w:p w14:paraId="45010041"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6.</w:t>
      </w:r>
      <w:r w:rsidRPr="00FF137E">
        <w:rPr>
          <w:rFonts w:asciiTheme="minorHAnsi" w:hAnsiTheme="minorHAnsi" w:cstheme="minorHAnsi"/>
        </w:rPr>
        <w:tab/>
        <w:t>Information on Get2College</w:t>
      </w:r>
    </w:p>
    <w:p w14:paraId="32EFF987" w14:textId="77777777" w:rsidR="00BF3C3C" w:rsidRPr="00FF137E" w:rsidRDefault="00BF3C3C" w:rsidP="00250E69">
      <w:pPr>
        <w:pStyle w:val="BodyText"/>
        <w:spacing w:line="276" w:lineRule="auto"/>
        <w:ind w:left="660" w:right="1032"/>
        <w:rPr>
          <w:rFonts w:asciiTheme="minorHAnsi" w:hAnsiTheme="minorHAnsi" w:cstheme="minorHAnsi"/>
        </w:rPr>
      </w:pPr>
    </w:p>
    <w:p w14:paraId="7D07C0A4" w14:textId="77777777" w:rsidR="006E5935" w:rsidRPr="00FF137E" w:rsidRDefault="006E5935" w:rsidP="006E5935">
      <w:pPr>
        <w:pStyle w:val="BodyText"/>
        <w:spacing w:line="276" w:lineRule="auto"/>
        <w:ind w:left="660" w:right="1032"/>
        <w:rPr>
          <w:rFonts w:asciiTheme="minorHAnsi" w:hAnsiTheme="minorHAnsi" w:cstheme="minorHAnsi"/>
          <w:b/>
          <w:bCs/>
          <w:u w:val="single"/>
        </w:rPr>
      </w:pPr>
      <w:r w:rsidRPr="00FF137E">
        <w:rPr>
          <w:rFonts w:asciiTheme="minorHAnsi" w:hAnsiTheme="minorHAnsi" w:cstheme="minorHAnsi"/>
          <w:b/>
          <w:bCs/>
          <w:u w:val="single"/>
        </w:rPr>
        <w:t xml:space="preserve">Commissioner Council for Change </w:t>
      </w:r>
    </w:p>
    <w:p w14:paraId="2F4D1E4A" w14:textId="087FD465"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The Commissioner’s Council for Change met on November 20, 2023</w:t>
      </w:r>
      <w:r w:rsidR="00F12609" w:rsidRPr="00FF137E">
        <w:rPr>
          <w:rFonts w:asciiTheme="minorHAnsi" w:hAnsiTheme="minorHAnsi" w:cstheme="minorHAnsi"/>
        </w:rPr>
        <w:t xml:space="preserve">, with the following </w:t>
      </w:r>
      <w:r w:rsidRPr="00FF137E">
        <w:rPr>
          <w:rFonts w:asciiTheme="minorHAnsi" w:hAnsiTheme="minorHAnsi" w:cstheme="minorHAnsi"/>
        </w:rPr>
        <w:t>attend</w:t>
      </w:r>
      <w:r w:rsidR="00F12609" w:rsidRPr="00FF137E">
        <w:rPr>
          <w:rFonts w:asciiTheme="minorHAnsi" w:hAnsiTheme="minorHAnsi" w:cstheme="minorHAnsi"/>
        </w:rPr>
        <w:t>ees</w:t>
      </w:r>
      <w:r w:rsidRPr="00FF137E">
        <w:rPr>
          <w:rFonts w:asciiTheme="minorHAnsi" w:hAnsiTheme="minorHAnsi" w:cstheme="minorHAnsi"/>
        </w:rPr>
        <w:t xml:space="preserve">: </w:t>
      </w:r>
    </w:p>
    <w:p w14:paraId="2D764CE3" w14:textId="6202D19C" w:rsidR="006E5935" w:rsidRPr="00FF137E" w:rsidRDefault="00685CED"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lastRenderedPageBreak/>
        <w:t xml:space="preserve">Andrea Sanders, </w:t>
      </w:r>
      <w:r w:rsidR="006E5935" w:rsidRPr="00FF137E">
        <w:rPr>
          <w:rFonts w:asciiTheme="minorHAnsi" w:hAnsiTheme="minorHAnsi" w:cstheme="minorHAnsi"/>
        </w:rPr>
        <w:t>Commissioner</w:t>
      </w:r>
    </w:p>
    <w:p w14:paraId="2E707D4D" w14:textId="26480E05" w:rsidR="006E5935" w:rsidRPr="00FF137E" w:rsidRDefault="00685CED"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Devon Loggins, </w:t>
      </w:r>
      <w:r w:rsidR="006E5935" w:rsidRPr="00FF137E">
        <w:rPr>
          <w:rFonts w:asciiTheme="minorHAnsi" w:hAnsiTheme="minorHAnsi" w:cstheme="minorHAnsi"/>
        </w:rPr>
        <w:t>Deputy Commissioner</w:t>
      </w:r>
      <w:r w:rsidR="005176EA" w:rsidRPr="00FF137E">
        <w:rPr>
          <w:rFonts w:asciiTheme="minorHAnsi" w:hAnsiTheme="minorHAnsi" w:cstheme="minorHAnsi"/>
        </w:rPr>
        <w:t xml:space="preserve"> of Clinical Supports</w:t>
      </w:r>
    </w:p>
    <w:p w14:paraId="2C83CED6" w14:textId="194F46E7" w:rsidR="006E5935" w:rsidRPr="00FF137E" w:rsidRDefault="005176EA"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Shaquita Mallett, </w:t>
      </w:r>
      <w:r w:rsidR="006E5935" w:rsidRPr="00FF137E">
        <w:rPr>
          <w:rFonts w:asciiTheme="minorHAnsi" w:hAnsiTheme="minorHAnsi" w:cstheme="minorHAnsi"/>
        </w:rPr>
        <w:t>Assistant Deputy Commissioner</w:t>
      </w:r>
    </w:p>
    <w:p w14:paraId="57A2B5BE" w14:textId="3199A1A4" w:rsidR="006E5935" w:rsidRPr="00FF137E" w:rsidRDefault="005176EA"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Kim</w:t>
      </w:r>
      <w:r w:rsidR="001D623C" w:rsidRPr="00FF137E">
        <w:rPr>
          <w:rFonts w:asciiTheme="minorHAnsi" w:hAnsiTheme="minorHAnsi" w:cstheme="minorHAnsi"/>
        </w:rPr>
        <w:t>berly</w:t>
      </w:r>
      <w:r w:rsidRPr="00FF137E">
        <w:rPr>
          <w:rFonts w:asciiTheme="minorHAnsi" w:hAnsiTheme="minorHAnsi" w:cstheme="minorHAnsi"/>
        </w:rPr>
        <w:t xml:space="preserve"> Smith, </w:t>
      </w:r>
      <w:r w:rsidR="006E5935" w:rsidRPr="00FF137E">
        <w:rPr>
          <w:rFonts w:asciiTheme="minorHAnsi" w:hAnsiTheme="minorHAnsi" w:cstheme="minorHAnsi"/>
        </w:rPr>
        <w:t>YTSS Social Services Manager</w:t>
      </w:r>
    </w:p>
    <w:p w14:paraId="1823173D" w14:textId="77777777"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Youth, M. Forrest from Forrest County </w:t>
      </w:r>
    </w:p>
    <w:p w14:paraId="153F3124" w14:textId="77777777"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Youth, B. Kerr from Pike County </w:t>
      </w:r>
    </w:p>
    <w:p w14:paraId="344CEB79" w14:textId="77777777"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Youth, S. Beckley, from Itawamba County </w:t>
      </w:r>
    </w:p>
    <w:p w14:paraId="05F2600B" w14:textId="77777777"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Youth A. Jordan, from Lafayette County </w:t>
      </w:r>
    </w:p>
    <w:p w14:paraId="3E5B4CBB" w14:textId="77777777"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Youth J. Lopez, from Hinds County </w:t>
      </w:r>
    </w:p>
    <w:p w14:paraId="4F9B6764" w14:textId="77777777" w:rsidR="006E5935"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Youth, K. Nutt, from Lauderdale County </w:t>
      </w:r>
    </w:p>
    <w:p w14:paraId="17DA4FC8" w14:textId="77777777" w:rsidR="006E5935" w:rsidRPr="00FF137E" w:rsidRDefault="006E5935"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Youth, N. Bean, from Marshall County </w:t>
      </w:r>
    </w:p>
    <w:p w14:paraId="2D336713" w14:textId="77777777" w:rsidR="006E5935" w:rsidRPr="00FF137E" w:rsidRDefault="006E5935"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Topics of Discussion involved how things are going currently in their foster placement, one aspect of care that could positively impact the MS foster care experience, and if youth thought that coming into care was a good decision.  </w:t>
      </w:r>
    </w:p>
    <w:p w14:paraId="28061F51" w14:textId="77777777" w:rsidR="006E5935" w:rsidRPr="00FF137E" w:rsidRDefault="006E5935"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All youth were mostly pleased with their current placement, however, more than half of youth felt like caseworkers were not readily available and felt this change could positively impact their foster care experience. One youth emphasized that her caseworker was wonderful and corresponded with her timely. One youth recommended that they need venting sessions without fear of MDCPS staff, foster parents, or facility staff thinking that they needed some sort of intervention…all they need sometimes is just to be allowed to have a bad day and vent. Currently, MDCPS is working to get TBRI training for all direct service staff and providers. </w:t>
      </w:r>
    </w:p>
    <w:p w14:paraId="0DEC30FC" w14:textId="77777777" w:rsidR="006E5935" w:rsidRPr="00FF137E" w:rsidRDefault="006E5935"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One youth recommended better connection to real resources that led to action for parenting youth. This youth was an expectant mother and did feel like she was getting educated about parenting, but she was ready to have her own home and move the education to action. Youth was still in custody through the birth of her child to stabilize her footing and line up education, employment, housing, and transportation pathways. </w:t>
      </w:r>
    </w:p>
    <w:p w14:paraId="4BAF6D5E" w14:textId="77777777" w:rsidR="000C5F04" w:rsidRPr="00FF137E" w:rsidRDefault="000C5F04" w:rsidP="000C5F04">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The YTSS team has been working to have more skills groups geared toward topics relevant to the needs of the youths. We are also utilizing community resources to host trainings and classes for the youth. We have the FYI program that can assist with housing needs. Our team has partnered with WIN Job Centers, GED Programs, colleges, and trade programs. Other agency partnerships include Opportunity Passport (savings matching program that can assist with housing, transportation, and/or education). </w:t>
      </w:r>
    </w:p>
    <w:p w14:paraId="711AEF3E" w14:textId="391FDCC2" w:rsidR="00BF3C3C" w:rsidRPr="00FF137E" w:rsidRDefault="006E5935" w:rsidP="006E5935">
      <w:pPr>
        <w:pStyle w:val="BodyText"/>
        <w:spacing w:line="276" w:lineRule="auto"/>
        <w:ind w:left="660" w:right="1032"/>
        <w:rPr>
          <w:rFonts w:asciiTheme="minorHAnsi" w:hAnsiTheme="minorHAnsi" w:cstheme="minorHAnsi"/>
        </w:rPr>
      </w:pPr>
      <w:r w:rsidRPr="00FF137E">
        <w:rPr>
          <w:rFonts w:asciiTheme="minorHAnsi" w:hAnsiTheme="minorHAnsi" w:cstheme="minorHAnsi"/>
        </w:rPr>
        <w:t>One youth requested that stipends/allowances get to them quicker. The agency is soon getting a new CWIS system that will aid in this challenge.</w:t>
      </w:r>
    </w:p>
    <w:p w14:paraId="52CCB4BC" w14:textId="77777777" w:rsidR="00951DB6" w:rsidRPr="00FF137E" w:rsidRDefault="00951DB6" w:rsidP="006E5935">
      <w:pPr>
        <w:pStyle w:val="BodyText"/>
        <w:spacing w:line="276" w:lineRule="auto"/>
        <w:ind w:left="660" w:right="1032"/>
        <w:rPr>
          <w:rFonts w:asciiTheme="minorHAnsi" w:hAnsiTheme="minorHAnsi" w:cstheme="minorHAnsi"/>
        </w:rPr>
      </w:pPr>
    </w:p>
    <w:p w14:paraId="4F82B738" w14:textId="3AF8D717" w:rsidR="00951DB6" w:rsidRPr="00FF137E" w:rsidRDefault="00951DB6"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rPr>
        <w:lastRenderedPageBreak/>
        <w:t>Overall, youth felt that coming into custody was the best decision at the time and know that they will be taken care of while in custody even though they experience challenges as stated above.</w:t>
      </w:r>
    </w:p>
    <w:p w14:paraId="01AEA7E3" w14:textId="77777777" w:rsidR="00127870" w:rsidRPr="00FF137E" w:rsidRDefault="00127870" w:rsidP="00250E69">
      <w:pPr>
        <w:pStyle w:val="BodyText"/>
        <w:spacing w:line="276" w:lineRule="auto"/>
        <w:ind w:left="660" w:right="1032"/>
        <w:rPr>
          <w:rFonts w:asciiTheme="minorHAnsi" w:hAnsiTheme="minorHAnsi" w:cstheme="minorHAnsi"/>
        </w:rPr>
      </w:pPr>
    </w:p>
    <w:p w14:paraId="660EE0AE" w14:textId="77777777" w:rsidR="00295EF7" w:rsidRPr="00FF137E" w:rsidRDefault="00295EF7" w:rsidP="00250E69">
      <w:pPr>
        <w:pStyle w:val="BodyText"/>
        <w:spacing w:line="276" w:lineRule="auto"/>
        <w:ind w:left="660" w:right="1032"/>
        <w:rPr>
          <w:rFonts w:asciiTheme="minorHAnsi" w:hAnsiTheme="minorHAnsi" w:cstheme="minorHAnsi"/>
        </w:rPr>
      </w:pPr>
    </w:p>
    <w:p w14:paraId="7D8590D9" w14:textId="77777777" w:rsidR="00295EF7" w:rsidRPr="00FF137E" w:rsidRDefault="00295EF7" w:rsidP="00250E69">
      <w:pPr>
        <w:pStyle w:val="BodyText"/>
        <w:spacing w:line="276" w:lineRule="auto"/>
        <w:ind w:left="660" w:right="1032"/>
        <w:rPr>
          <w:rFonts w:asciiTheme="minorHAnsi" w:hAnsiTheme="minorHAnsi" w:cstheme="minorHAnsi"/>
        </w:rPr>
      </w:pPr>
    </w:p>
    <w:p w14:paraId="52739966" w14:textId="048C3CBD" w:rsidR="00982038" w:rsidRPr="00FF137E" w:rsidRDefault="00982038" w:rsidP="00FE69A8">
      <w:pPr>
        <w:pStyle w:val="BodyText"/>
        <w:spacing w:line="276" w:lineRule="auto"/>
        <w:ind w:left="660" w:right="1032"/>
        <w:rPr>
          <w:rFonts w:asciiTheme="minorHAnsi" w:hAnsiTheme="minorHAnsi" w:cstheme="minorHAnsi"/>
          <w:b/>
          <w:bCs/>
          <w:sz w:val="28"/>
          <w:szCs w:val="28"/>
        </w:rPr>
      </w:pPr>
      <w:r w:rsidRPr="00FF137E">
        <w:rPr>
          <w:rFonts w:asciiTheme="minorHAnsi" w:hAnsiTheme="minorHAnsi" w:cstheme="minorHAnsi"/>
          <w:b/>
          <w:bCs/>
          <w:color w:val="365F91" w:themeColor="accent1" w:themeShade="BF"/>
          <w:sz w:val="28"/>
          <w:szCs w:val="28"/>
        </w:rPr>
        <w:t>Partnership Collaboration</w:t>
      </w:r>
    </w:p>
    <w:p w14:paraId="37D0CB73" w14:textId="77777777" w:rsidR="00982038" w:rsidRPr="00FF137E" w:rsidRDefault="00982038" w:rsidP="00FE69A8">
      <w:pPr>
        <w:pStyle w:val="BodyText"/>
        <w:spacing w:line="276" w:lineRule="auto"/>
        <w:ind w:left="660" w:right="1032"/>
        <w:rPr>
          <w:rFonts w:asciiTheme="minorHAnsi" w:hAnsiTheme="minorHAnsi" w:cstheme="minorHAnsi"/>
          <w:b/>
          <w:bCs/>
          <w:u w:val="single"/>
        </w:rPr>
      </w:pPr>
      <w:r w:rsidRPr="00FF137E">
        <w:rPr>
          <w:rFonts w:asciiTheme="minorHAnsi" w:hAnsiTheme="minorHAnsi" w:cstheme="minorHAnsi"/>
          <w:b/>
          <w:bCs/>
          <w:u w:val="single"/>
        </w:rPr>
        <w:t xml:space="preserve">Housing and Transportation Committee </w:t>
      </w:r>
    </w:p>
    <w:p w14:paraId="6019DC1C" w14:textId="2F121152" w:rsidR="00982038" w:rsidRPr="00FF137E" w:rsidRDefault="00982038"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Youth Transition Support Services Social Service Manager met each quarter (July 14, August 11, and September 6, 2023) with partners from Southern Christian Services, Youth Villages, First Place for Youth and Hope Rising to discuss challenges with the Foster Youth to Independence Program and other housing gaps. </w:t>
      </w:r>
      <w:r w:rsidR="000E1984" w:rsidRPr="00FF137E">
        <w:rPr>
          <w:rFonts w:asciiTheme="minorHAnsi" w:hAnsiTheme="minorHAnsi" w:cstheme="minorHAnsi"/>
        </w:rPr>
        <w:t xml:space="preserve">There were no official partnerships between HOPE Rising and MDCPS, however, they did collaborate heavily with all Child Welfare stakeholders. </w:t>
      </w:r>
      <w:r w:rsidR="00063498" w:rsidRPr="00FF137E">
        <w:rPr>
          <w:rFonts w:asciiTheme="minorHAnsi" w:hAnsiTheme="minorHAnsi" w:cstheme="minorHAnsi"/>
        </w:rPr>
        <w:t xml:space="preserve">The Housing and Transportation Committee will no longer be coordinated by HOPE Rising. </w:t>
      </w:r>
      <w:r w:rsidRPr="00FF137E">
        <w:rPr>
          <w:rFonts w:asciiTheme="minorHAnsi" w:hAnsiTheme="minorHAnsi" w:cstheme="minorHAnsi"/>
        </w:rPr>
        <w:t xml:space="preserve">Challenges include: </w:t>
      </w:r>
    </w:p>
    <w:p w14:paraId="5B1DF623" w14:textId="77777777" w:rsidR="00982038" w:rsidRPr="00FF137E" w:rsidRDefault="00982038" w:rsidP="00FE69A8">
      <w:pPr>
        <w:pStyle w:val="BodyText"/>
        <w:spacing w:line="276" w:lineRule="auto"/>
        <w:ind w:left="990" w:right="1032" w:hanging="330"/>
        <w:rPr>
          <w:rFonts w:asciiTheme="minorHAnsi" w:hAnsiTheme="minorHAnsi" w:cstheme="minorHAnsi"/>
        </w:rPr>
      </w:pPr>
      <w:r w:rsidRPr="00FF137E">
        <w:rPr>
          <w:rFonts w:asciiTheme="minorHAnsi" w:hAnsiTheme="minorHAnsi" w:cstheme="minorHAnsi"/>
        </w:rPr>
        <w:t>1.</w:t>
      </w:r>
      <w:r w:rsidRPr="00FF137E">
        <w:rPr>
          <w:rFonts w:asciiTheme="minorHAnsi" w:hAnsiTheme="minorHAnsi" w:cstheme="minorHAnsi"/>
        </w:rPr>
        <w:tab/>
        <w:t>Timelines for youth to become approved and financed by HUD for single voucher applications. HUD’s timeframe for voucher approval can take up to 30 days with an additional 60 business days turnaround time for funding award to the PHA. This is a federal policy.</w:t>
      </w:r>
    </w:p>
    <w:p w14:paraId="27787FFF" w14:textId="77777777" w:rsidR="00982038" w:rsidRPr="00FF137E" w:rsidRDefault="00982038" w:rsidP="00FE69A8">
      <w:pPr>
        <w:pStyle w:val="BodyText"/>
        <w:spacing w:line="276" w:lineRule="auto"/>
        <w:ind w:left="993" w:right="1037" w:hanging="331"/>
        <w:rPr>
          <w:rFonts w:asciiTheme="minorHAnsi" w:hAnsiTheme="minorHAnsi" w:cstheme="minorHAnsi"/>
        </w:rPr>
      </w:pPr>
      <w:r w:rsidRPr="00FF137E">
        <w:rPr>
          <w:rFonts w:asciiTheme="minorHAnsi" w:hAnsiTheme="minorHAnsi" w:cstheme="minorHAnsi"/>
        </w:rPr>
        <w:t>2.</w:t>
      </w:r>
      <w:r w:rsidRPr="00FF137E">
        <w:rPr>
          <w:rFonts w:asciiTheme="minorHAnsi" w:hAnsiTheme="minorHAnsi" w:cstheme="minorHAnsi"/>
        </w:rPr>
        <w:tab/>
        <w:t>Gaps in housing between FYI approval or ineligibility for the program. Currently, Southern Chrisitan Services and Youth Villages have some funding to help youth temporarily, but finding permanent affordable housing remains a challenge.</w:t>
      </w:r>
    </w:p>
    <w:p w14:paraId="17C7CAC3" w14:textId="68013155" w:rsidR="00C73BF7" w:rsidRPr="00FF137E" w:rsidRDefault="00C73BF7" w:rsidP="00FE69A8">
      <w:pPr>
        <w:pStyle w:val="BodyText"/>
        <w:spacing w:after="120" w:line="276" w:lineRule="auto"/>
        <w:ind w:left="993" w:right="1037" w:hanging="331"/>
        <w:rPr>
          <w:rFonts w:asciiTheme="minorHAnsi" w:hAnsiTheme="minorHAnsi" w:cstheme="minorHAnsi"/>
        </w:rPr>
      </w:pPr>
      <w:r w:rsidRPr="00FF137E">
        <w:rPr>
          <w:rFonts w:asciiTheme="minorHAnsi" w:hAnsiTheme="minorHAnsi" w:cstheme="minorHAnsi"/>
        </w:rPr>
        <w:t>3.</w:t>
      </w:r>
      <w:r w:rsidRPr="00FF137E">
        <w:rPr>
          <w:rFonts w:asciiTheme="minorHAnsi" w:hAnsiTheme="minorHAnsi" w:cstheme="minorHAnsi"/>
        </w:rPr>
        <w:tab/>
        <w:t>Staff Capacity, however, the division plans to fill vital roles then issue contracts for additional independent living services through ARPA funding.</w:t>
      </w:r>
    </w:p>
    <w:p w14:paraId="54D326F6" w14:textId="77777777" w:rsidR="00982038" w:rsidRPr="00FF137E" w:rsidRDefault="00982038"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Additional announcements: </w:t>
      </w:r>
    </w:p>
    <w:p w14:paraId="47262EFA" w14:textId="49D87DDD" w:rsidR="00982038" w:rsidRPr="00FF137E" w:rsidRDefault="00982038" w:rsidP="00EF517A">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Effective July 1, 2023, all youth (not just foster/former foster youth) can lease homes, apartments, etc. at age 18. Additional outreach by MS Home Corporation </w:t>
      </w:r>
      <w:r w:rsidR="00EF517A" w:rsidRPr="00FF137E">
        <w:rPr>
          <w:rFonts w:asciiTheme="minorHAnsi" w:hAnsiTheme="minorHAnsi" w:cstheme="minorHAnsi"/>
        </w:rPr>
        <w:t>planned</w:t>
      </w:r>
      <w:r w:rsidRPr="00FF137E">
        <w:rPr>
          <w:rFonts w:asciiTheme="minorHAnsi" w:hAnsiTheme="minorHAnsi" w:cstheme="minorHAnsi"/>
        </w:rPr>
        <w:t>.</w:t>
      </w:r>
    </w:p>
    <w:p w14:paraId="75FF0B5D" w14:textId="77777777" w:rsidR="008C7A0B" w:rsidRPr="00FF137E" w:rsidRDefault="008C7A0B" w:rsidP="00EF517A">
      <w:pPr>
        <w:pStyle w:val="BodyText"/>
        <w:spacing w:line="276" w:lineRule="auto"/>
        <w:ind w:left="660" w:right="1032"/>
        <w:jc w:val="both"/>
        <w:rPr>
          <w:rFonts w:asciiTheme="minorHAnsi" w:hAnsiTheme="minorHAnsi" w:cstheme="minorHAnsi"/>
        </w:rPr>
      </w:pPr>
    </w:p>
    <w:p w14:paraId="1851946E" w14:textId="77777777" w:rsidR="008C7A0B" w:rsidRPr="00FF137E" w:rsidRDefault="008C7A0B"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Youth Transition Support Services Social Service Manager met on December 5, 2023, with partners from Southern Christian Services, Youth Villages, First Place for Youth and Hope Rising to discuss challenges with the Foster Youth to Independence Program and other service gaps. The main topic of discussion was what type of services are an immediate need for foster/former foster youth. The top three services discussed were case management for students with the FAITH scholarship and ETV, supervised independent living placements, and Independent Living skills for foster youth. </w:t>
      </w:r>
    </w:p>
    <w:p w14:paraId="2BDA0647" w14:textId="3DBFE8E3" w:rsidR="008C7A0B" w:rsidRPr="00FF137E" w:rsidRDefault="008C7A0B"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The agency plans to use Chafee and ARPA funds to request bids or proposals for supported case management for education and employment, supervised independent living, and </w:t>
      </w:r>
      <w:r w:rsidRPr="00FF137E">
        <w:rPr>
          <w:rFonts w:asciiTheme="minorHAnsi" w:hAnsiTheme="minorHAnsi" w:cstheme="minorHAnsi"/>
        </w:rPr>
        <w:lastRenderedPageBreak/>
        <w:t>Independent Living Skills in the beginning of 2024.</w:t>
      </w:r>
      <w:r w:rsidR="001E6F24" w:rsidRPr="00FF137E">
        <w:rPr>
          <w:rFonts w:asciiTheme="minorHAnsi" w:hAnsiTheme="minorHAnsi" w:cstheme="minorHAnsi"/>
        </w:rPr>
        <w:t xml:space="preserve"> Future goals</w:t>
      </w:r>
      <w:r w:rsidR="00193C0B" w:rsidRPr="00FF137E">
        <w:rPr>
          <w:rFonts w:asciiTheme="minorHAnsi" w:hAnsiTheme="minorHAnsi" w:cstheme="minorHAnsi"/>
        </w:rPr>
        <w:t xml:space="preserve"> are to award contracts for Supervised Independent Living, Supportive Case Management, and Transportation and Driving Pilot program on or before </w:t>
      </w:r>
      <w:r w:rsidR="00AB6AB8" w:rsidRPr="00FF137E">
        <w:rPr>
          <w:rFonts w:asciiTheme="minorHAnsi" w:hAnsiTheme="minorHAnsi" w:cstheme="minorHAnsi"/>
        </w:rPr>
        <w:t>August</w:t>
      </w:r>
      <w:r w:rsidR="00193C0B" w:rsidRPr="00FF137E">
        <w:rPr>
          <w:rFonts w:asciiTheme="minorHAnsi" w:hAnsiTheme="minorHAnsi" w:cstheme="minorHAnsi"/>
        </w:rPr>
        <w:t xml:space="preserve"> 31, </w:t>
      </w:r>
      <w:proofErr w:type="gramStart"/>
      <w:r w:rsidR="00193C0B" w:rsidRPr="00FF137E">
        <w:rPr>
          <w:rFonts w:asciiTheme="minorHAnsi" w:hAnsiTheme="minorHAnsi" w:cstheme="minorHAnsi"/>
        </w:rPr>
        <w:t>2024</w:t>
      </w:r>
      <w:proofErr w:type="gramEnd"/>
      <w:r w:rsidR="00193C0B" w:rsidRPr="00FF137E">
        <w:rPr>
          <w:rFonts w:asciiTheme="minorHAnsi" w:hAnsiTheme="minorHAnsi" w:cstheme="minorHAnsi"/>
        </w:rPr>
        <w:t xml:space="preserve"> using ARPA funding.</w:t>
      </w:r>
    </w:p>
    <w:p w14:paraId="57F40BA6" w14:textId="77777777" w:rsidR="00982038" w:rsidRPr="00FF137E" w:rsidRDefault="00982038" w:rsidP="00FE69A8">
      <w:pPr>
        <w:pStyle w:val="BodyText"/>
        <w:spacing w:line="276" w:lineRule="auto"/>
        <w:ind w:left="660" w:right="1032"/>
        <w:rPr>
          <w:rFonts w:asciiTheme="minorHAnsi" w:hAnsiTheme="minorHAnsi" w:cstheme="minorHAnsi"/>
        </w:rPr>
      </w:pPr>
    </w:p>
    <w:p w14:paraId="6D86FEBB" w14:textId="4452B948" w:rsidR="00D85FC9" w:rsidRPr="00FF137E" w:rsidRDefault="00D85FC9" w:rsidP="00FE69A8">
      <w:pPr>
        <w:pStyle w:val="BodyText"/>
        <w:spacing w:line="276" w:lineRule="auto"/>
        <w:ind w:left="660" w:right="1032"/>
        <w:rPr>
          <w:rFonts w:asciiTheme="minorHAnsi" w:hAnsiTheme="minorHAnsi" w:cstheme="minorHAnsi"/>
          <w:b/>
          <w:bCs/>
        </w:rPr>
      </w:pPr>
      <w:r w:rsidRPr="00FF137E">
        <w:rPr>
          <w:rFonts w:asciiTheme="minorHAnsi" w:hAnsiTheme="minorHAnsi" w:cstheme="minorHAnsi"/>
          <w:b/>
          <w:bCs/>
        </w:rPr>
        <w:t>Workforce Development</w:t>
      </w:r>
    </w:p>
    <w:p w14:paraId="6EE737D4" w14:textId="77777777" w:rsidR="00D85FC9" w:rsidRPr="00FF137E" w:rsidRDefault="00D85FC9"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Youth Transition Support Services Social Services Manager began meeting to support a new workforce endeavor for supported employment and supported education for youth with serious mental illnesses in April 2023. Quarterly meetings occurred July 12, August 31, and September 27, 2023. Topics of discussion included: </w:t>
      </w:r>
    </w:p>
    <w:p w14:paraId="3755AF6F" w14:textId="77777777" w:rsidR="00D85FC9" w:rsidRPr="00FF137E" w:rsidRDefault="00D85FC9" w:rsidP="00FE69A8">
      <w:pPr>
        <w:pStyle w:val="BodyText"/>
        <w:spacing w:line="276" w:lineRule="auto"/>
        <w:ind w:left="990" w:right="1032" w:hanging="330"/>
        <w:jc w:val="both"/>
        <w:rPr>
          <w:rFonts w:asciiTheme="minorHAnsi" w:hAnsiTheme="minorHAnsi" w:cstheme="minorHAnsi"/>
        </w:rPr>
      </w:pPr>
      <w:r w:rsidRPr="00FF137E">
        <w:rPr>
          <w:rFonts w:asciiTheme="minorHAnsi" w:hAnsiTheme="minorHAnsi" w:cstheme="minorHAnsi"/>
        </w:rPr>
        <w:t>1.</w:t>
      </w:r>
      <w:r w:rsidRPr="00FF137E">
        <w:rPr>
          <w:rFonts w:asciiTheme="minorHAnsi" w:hAnsiTheme="minorHAnsi" w:cstheme="minorHAnsi"/>
        </w:rPr>
        <w:tab/>
        <w:t>Funding streams for either supported work or supported education-currently eligibility appears to exclude some foster youth, but funding used to provide case management would be strictly for foster youth. This can occur even without this initiative but will work to receive referrals for foster youth from other partner agencies as the program is implemented. The MS Dept of Employment Security may be able to bridge the gap between populations depending on their own eligibility criteria. MS Dept of Mental Health will also look into Medicaid funding.</w:t>
      </w:r>
    </w:p>
    <w:p w14:paraId="6D38130F" w14:textId="77777777" w:rsidR="00D85FC9" w:rsidRPr="00FF137E" w:rsidRDefault="00D85FC9" w:rsidP="00FE69A8">
      <w:pPr>
        <w:pStyle w:val="BodyText"/>
        <w:spacing w:line="276" w:lineRule="auto"/>
        <w:ind w:left="990" w:right="1032" w:hanging="330"/>
        <w:jc w:val="both"/>
        <w:rPr>
          <w:rFonts w:asciiTheme="minorHAnsi" w:hAnsiTheme="minorHAnsi" w:cstheme="minorHAnsi"/>
        </w:rPr>
      </w:pPr>
      <w:r w:rsidRPr="00FF137E">
        <w:rPr>
          <w:rFonts w:asciiTheme="minorHAnsi" w:hAnsiTheme="minorHAnsi" w:cstheme="minorHAnsi"/>
        </w:rPr>
        <w:t>2.</w:t>
      </w:r>
      <w:r w:rsidRPr="00FF137E">
        <w:rPr>
          <w:rFonts w:asciiTheme="minorHAnsi" w:hAnsiTheme="minorHAnsi" w:cstheme="minorHAnsi"/>
        </w:rPr>
        <w:tab/>
        <w:t>Supported employment is already implemented with MS Dept of Mental Health in MS Pine Belt area. Will send current program operating policy for review.</w:t>
      </w:r>
    </w:p>
    <w:p w14:paraId="1B400935" w14:textId="77777777" w:rsidR="00D85FC9" w:rsidRPr="00FF137E" w:rsidRDefault="00D85FC9" w:rsidP="00FE69A8">
      <w:pPr>
        <w:pStyle w:val="BodyText"/>
        <w:spacing w:line="276" w:lineRule="auto"/>
        <w:ind w:left="990" w:right="1032" w:hanging="330"/>
        <w:jc w:val="both"/>
        <w:rPr>
          <w:rFonts w:asciiTheme="minorHAnsi" w:hAnsiTheme="minorHAnsi" w:cstheme="minorHAnsi"/>
        </w:rPr>
      </w:pPr>
      <w:r w:rsidRPr="00FF137E">
        <w:rPr>
          <w:rFonts w:asciiTheme="minorHAnsi" w:hAnsiTheme="minorHAnsi" w:cstheme="minorHAnsi"/>
        </w:rPr>
        <w:t>3.</w:t>
      </w:r>
      <w:r w:rsidRPr="00FF137E">
        <w:rPr>
          <w:rFonts w:asciiTheme="minorHAnsi" w:hAnsiTheme="minorHAnsi" w:cstheme="minorHAnsi"/>
        </w:rPr>
        <w:tab/>
        <w:t>Announcement that Mississippi was awarded the Transfer Transformation Initiative Grant to increase access to Supported Employment for transition age youth. This funding will flow through Certified Community Behavioral Health Clinics.</w:t>
      </w:r>
    </w:p>
    <w:p w14:paraId="02ADF952" w14:textId="77777777" w:rsidR="00D85FC9" w:rsidRPr="00FF137E" w:rsidRDefault="00D85FC9" w:rsidP="008C1D01">
      <w:pPr>
        <w:pStyle w:val="BodyText"/>
        <w:spacing w:line="276" w:lineRule="auto"/>
        <w:ind w:left="990" w:right="1032" w:hanging="330"/>
        <w:jc w:val="both"/>
        <w:rPr>
          <w:rFonts w:asciiTheme="minorHAnsi" w:hAnsiTheme="minorHAnsi" w:cstheme="minorHAnsi"/>
        </w:rPr>
      </w:pPr>
      <w:r w:rsidRPr="00FF137E">
        <w:rPr>
          <w:rFonts w:asciiTheme="minorHAnsi" w:hAnsiTheme="minorHAnsi" w:cstheme="minorHAnsi"/>
        </w:rPr>
        <w:t>4.</w:t>
      </w:r>
      <w:r w:rsidRPr="00FF137E">
        <w:rPr>
          <w:rFonts w:asciiTheme="minorHAnsi" w:hAnsiTheme="minorHAnsi" w:cstheme="minorHAnsi"/>
        </w:rPr>
        <w:tab/>
        <w:t>Review of Work group members, goals, and strategies.</w:t>
      </w:r>
    </w:p>
    <w:p w14:paraId="5E2D86B5" w14:textId="77777777" w:rsidR="00FD1E46" w:rsidRPr="00FF137E" w:rsidRDefault="00FD1E46" w:rsidP="008C1D01">
      <w:pPr>
        <w:pStyle w:val="BodyText"/>
        <w:spacing w:line="276" w:lineRule="auto"/>
        <w:ind w:left="990" w:right="1032" w:hanging="330"/>
        <w:jc w:val="both"/>
        <w:rPr>
          <w:rFonts w:asciiTheme="minorHAnsi" w:hAnsiTheme="minorHAnsi" w:cstheme="minorHAnsi"/>
        </w:rPr>
      </w:pPr>
    </w:p>
    <w:p w14:paraId="5EDDB14D" w14:textId="77777777" w:rsidR="008F697F" w:rsidRPr="00FF137E" w:rsidRDefault="00FD1E46" w:rsidP="008F697F">
      <w:pPr>
        <w:pStyle w:val="BodyText"/>
        <w:spacing w:line="276" w:lineRule="auto"/>
        <w:ind w:left="720" w:right="1032" w:hanging="60"/>
        <w:jc w:val="both"/>
        <w:rPr>
          <w:rFonts w:asciiTheme="minorHAnsi" w:hAnsiTheme="minorHAnsi" w:cstheme="minorHAnsi"/>
        </w:rPr>
      </w:pPr>
      <w:r w:rsidRPr="00FF137E">
        <w:rPr>
          <w:rFonts w:asciiTheme="minorHAnsi" w:hAnsiTheme="minorHAnsi" w:cstheme="minorHAnsi"/>
        </w:rPr>
        <w:t>YTSS Social Service Manager met with Lynda Stewart from MS Department of Mental Health on December 14</w:t>
      </w:r>
      <w:r w:rsidRPr="00FF137E">
        <w:rPr>
          <w:rFonts w:asciiTheme="minorHAnsi" w:hAnsiTheme="minorHAnsi" w:cstheme="minorHAnsi"/>
          <w:vertAlign w:val="superscript"/>
        </w:rPr>
        <w:t>th</w:t>
      </w:r>
      <w:r w:rsidRPr="00FF137E">
        <w:rPr>
          <w:rFonts w:asciiTheme="minorHAnsi" w:hAnsiTheme="minorHAnsi" w:cstheme="minorHAnsi"/>
        </w:rPr>
        <w:t xml:space="preserve"> to discuss an upcoming proposal request from MDCPS on supporting foster/former foster youth with employment. This would not just be for youth with SMI but would include any age-appropriate youth who wished to pursue employment rather than post-secondary education. Ms. Stewart will send information on their supported employment /education request that they have published in the past for reference and review.</w:t>
      </w:r>
      <w:r w:rsidR="008F697F" w:rsidRPr="00FF137E">
        <w:rPr>
          <w:rFonts w:asciiTheme="minorHAnsi" w:hAnsiTheme="minorHAnsi" w:cstheme="minorHAnsi"/>
        </w:rPr>
        <w:t xml:space="preserve"> MDCPS continues to communicate with MS Department of Mental Health. However, there are no updates at this time. </w:t>
      </w:r>
    </w:p>
    <w:p w14:paraId="175929BD" w14:textId="77777777" w:rsidR="00B81A9F" w:rsidRPr="00FF137E" w:rsidRDefault="00B81A9F" w:rsidP="00FD1E46">
      <w:pPr>
        <w:pStyle w:val="BodyText"/>
        <w:spacing w:line="276" w:lineRule="auto"/>
        <w:ind w:left="720" w:right="1032" w:hanging="60"/>
        <w:jc w:val="both"/>
        <w:rPr>
          <w:rFonts w:asciiTheme="minorHAnsi" w:hAnsiTheme="minorHAnsi" w:cstheme="minorHAnsi"/>
        </w:rPr>
      </w:pPr>
    </w:p>
    <w:p w14:paraId="4B94B2B8" w14:textId="77777777" w:rsidR="00B81A9F" w:rsidRPr="00FF137E" w:rsidRDefault="00B81A9F" w:rsidP="00B81A9F">
      <w:pPr>
        <w:pStyle w:val="BodyText"/>
        <w:spacing w:line="276" w:lineRule="auto"/>
        <w:ind w:left="720" w:right="1032" w:hanging="60"/>
        <w:jc w:val="both"/>
        <w:rPr>
          <w:rFonts w:asciiTheme="minorHAnsi" w:hAnsiTheme="minorHAnsi" w:cstheme="minorHAnsi"/>
          <w:b/>
          <w:bCs/>
          <w:u w:val="single"/>
        </w:rPr>
      </w:pPr>
      <w:r w:rsidRPr="00FF137E">
        <w:rPr>
          <w:rFonts w:asciiTheme="minorHAnsi" w:hAnsiTheme="minorHAnsi" w:cstheme="minorHAnsi"/>
          <w:b/>
          <w:bCs/>
          <w:u w:val="single"/>
        </w:rPr>
        <w:t xml:space="preserve">Achieving Success- Strong Housing Solutions for Transition Age Youth </w:t>
      </w:r>
    </w:p>
    <w:p w14:paraId="406B5620" w14:textId="22992572" w:rsidR="00B81A9F" w:rsidRPr="00FF137E" w:rsidRDefault="00B81A9F" w:rsidP="00FE69A8">
      <w:pPr>
        <w:pStyle w:val="BodyText"/>
        <w:spacing w:line="276" w:lineRule="auto"/>
        <w:ind w:left="720" w:right="1032" w:hanging="60"/>
        <w:jc w:val="both"/>
        <w:rPr>
          <w:rFonts w:asciiTheme="minorHAnsi" w:hAnsiTheme="minorHAnsi" w:cstheme="minorHAnsi"/>
        </w:rPr>
      </w:pPr>
      <w:r w:rsidRPr="00FF137E">
        <w:rPr>
          <w:rFonts w:asciiTheme="minorHAnsi" w:hAnsiTheme="minorHAnsi" w:cstheme="minorHAnsi"/>
        </w:rPr>
        <w:t xml:space="preserve">The Youth Transition Support Service Social Service Manager attended the Youth Villages, Achieving Success- Strong Housing Solutions for Transition Age Youth, conference February 27-29, 2024, in Miami, Florida as a presenter to speak about Housing partnerships that MDCPS has developed. Other speakers at the conference included youth with lived experience, child welfare agencies, housing authorities, and community stakeholders. </w:t>
      </w:r>
      <w:r w:rsidRPr="00FF137E">
        <w:rPr>
          <w:rFonts w:asciiTheme="minorHAnsi" w:hAnsiTheme="minorHAnsi" w:cstheme="minorHAnsi"/>
        </w:rPr>
        <w:lastRenderedPageBreak/>
        <w:t>Throughout the time, all entities discussed and brainstormed individual programs, best practices, and ideas to take back to prospective states and partnerships to move the needle in housing options for foster/former foster youth.</w:t>
      </w:r>
    </w:p>
    <w:p w14:paraId="046C7C29" w14:textId="77777777" w:rsidR="00EF517A" w:rsidRPr="00FF137E" w:rsidRDefault="00EF517A" w:rsidP="00250E69">
      <w:pPr>
        <w:pStyle w:val="BodyText"/>
        <w:spacing w:line="276" w:lineRule="auto"/>
        <w:ind w:left="660" w:right="1032"/>
        <w:rPr>
          <w:rFonts w:asciiTheme="minorHAnsi" w:hAnsiTheme="minorHAnsi" w:cstheme="minorHAnsi"/>
        </w:rPr>
      </w:pPr>
    </w:p>
    <w:p w14:paraId="674261B4" w14:textId="0EE3208E" w:rsidR="00D85FC9" w:rsidRPr="00FF137E" w:rsidRDefault="00D85FC9" w:rsidP="00FE69A8">
      <w:pPr>
        <w:pStyle w:val="BodyText"/>
        <w:spacing w:line="276" w:lineRule="auto"/>
        <w:ind w:left="660" w:right="1032"/>
        <w:rPr>
          <w:rFonts w:asciiTheme="minorHAnsi" w:hAnsiTheme="minorHAnsi" w:cstheme="minorHAnsi"/>
          <w:b/>
          <w:bCs/>
        </w:rPr>
      </w:pPr>
      <w:r w:rsidRPr="00FF137E">
        <w:rPr>
          <w:rFonts w:asciiTheme="minorHAnsi" w:hAnsiTheme="minorHAnsi" w:cstheme="minorHAnsi"/>
          <w:b/>
          <w:bCs/>
        </w:rPr>
        <w:t>Jim Casey and MDCPS Partnership</w:t>
      </w:r>
    </w:p>
    <w:p w14:paraId="78AB28F5" w14:textId="1E3A36AC" w:rsidR="00D85FC9" w:rsidRPr="00FF137E" w:rsidRDefault="00D85FC9" w:rsidP="00FE69A8">
      <w:pPr>
        <w:pStyle w:val="BodyText"/>
        <w:spacing w:line="276" w:lineRule="auto"/>
        <w:ind w:left="660" w:right="1032"/>
        <w:rPr>
          <w:rFonts w:asciiTheme="minorHAnsi" w:hAnsiTheme="minorHAnsi" w:cstheme="minorHAnsi"/>
          <w:b/>
          <w:bCs/>
          <w:u w:val="single"/>
        </w:rPr>
      </w:pPr>
      <w:r w:rsidRPr="00FF137E">
        <w:rPr>
          <w:rFonts w:asciiTheme="minorHAnsi" w:hAnsiTheme="minorHAnsi" w:cstheme="minorHAnsi"/>
          <w:b/>
          <w:bCs/>
          <w:u w:val="single"/>
        </w:rPr>
        <w:t>Extended Foster Care</w:t>
      </w:r>
    </w:p>
    <w:p w14:paraId="594F256E" w14:textId="77777777" w:rsidR="00D85FC9" w:rsidRPr="00FF137E" w:rsidRDefault="00D85FC9"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Quarterly meetings took place with Mainspring consulting (Barbara Langford) to continue work on a Fiscal Tool so that MDCPS can discuss implementation of a future Extended Foster Care program.  </w:t>
      </w:r>
    </w:p>
    <w:p w14:paraId="4C5BD27D" w14:textId="77777777" w:rsidR="00D85FC9" w:rsidRPr="00FF137E" w:rsidRDefault="00D85FC9" w:rsidP="00FE69A8">
      <w:pPr>
        <w:pStyle w:val="BodyText"/>
        <w:spacing w:line="276" w:lineRule="auto"/>
        <w:ind w:left="1080" w:right="980" w:hanging="420"/>
        <w:jc w:val="both"/>
        <w:rPr>
          <w:rFonts w:asciiTheme="minorHAnsi" w:hAnsiTheme="minorHAnsi" w:cstheme="minorHAnsi"/>
        </w:rPr>
      </w:pPr>
      <w:r w:rsidRPr="00FF137E">
        <w:rPr>
          <w:rFonts w:asciiTheme="minorHAnsi" w:hAnsiTheme="minorHAnsi" w:cstheme="minorHAnsi"/>
        </w:rPr>
        <w:t>1.</w:t>
      </w:r>
      <w:r w:rsidRPr="00FF137E">
        <w:rPr>
          <w:rFonts w:asciiTheme="minorHAnsi" w:hAnsiTheme="minorHAnsi" w:cstheme="minorHAnsi"/>
        </w:rPr>
        <w:tab/>
        <w:t>The July 27, 2023, meeting included MDCPS and First Place for Youth to determine the first small workgroup meeting agenda.</w:t>
      </w:r>
    </w:p>
    <w:p w14:paraId="79A6E3F7" w14:textId="77777777" w:rsidR="00D85FC9" w:rsidRPr="00FF137E" w:rsidRDefault="00D85FC9" w:rsidP="00FE69A8">
      <w:pPr>
        <w:pStyle w:val="BodyText"/>
        <w:spacing w:line="276" w:lineRule="auto"/>
        <w:ind w:left="1080" w:right="1032" w:hanging="420"/>
        <w:jc w:val="both"/>
        <w:rPr>
          <w:rFonts w:asciiTheme="minorHAnsi" w:hAnsiTheme="minorHAnsi" w:cstheme="minorHAnsi"/>
        </w:rPr>
      </w:pPr>
      <w:r w:rsidRPr="00FF137E">
        <w:rPr>
          <w:rFonts w:asciiTheme="minorHAnsi" w:hAnsiTheme="minorHAnsi" w:cstheme="minorHAnsi"/>
        </w:rPr>
        <w:t>2.</w:t>
      </w:r>
      <w:r w:rsidRPr="00FF137E">
        <w:rPr>
          <w:rFonts w:asciiTheme="minorHAnsi" w:hAnsiTheme="minorHAnsi" w:cstheme="minorHAnsi"/>
        </w:rPr>
        <w:tab/>
        <w:t>On August 8, 2023, all small workgroup partners attended to include Southern Christian Services, Youth Villages, Children’s Foundation, and youth with lived experience attended to discuss Key Design Questions and next steps.</w:t>
      </w:r>
    </w:p>
    <w:p w14:paraId="128483C7" w14:textId="77777777" w:rsidR="00D85FC9" w:rsidRPr="00FF137E" w:rsidRDefault="00D85FC9" w:rsidP="00FE69A8">
      <w:pPr>
        <w:pStyle w:val="BodyText"/>
        <w:spacing w:line="276" w:lineRule="auto"/>
        <w:ind w:left="1080" w:right="1032" w:hanging="420"/>
        <w:jc w:val="both"/>
        <w:rPr>
          <w:rFonts w:asciiTheme="minorHAnsi" w:hAnsiTheme="minorHAnsi" w:cstheme="minorHAnsi"/>
        </w:rPr>
      </w:pPr>
      <w:r w:rsidRPr="00FF137E">
        <w:rPr>
          <w:rFonts w:asciiTheme="minorHAnsi" w:hAnsiTheme="minorHAnsi" w:cstheme="minorHAnsi"/>
        </w:rPr>
        <w:t>3.</w:t>
      </w:r>
      <w:r w:rsidRPr="00FF137E">
        <w:rPr>
          <w:rFonts w:asciiTheme="minorHAnsi" w:hAnsiTheme="minorHAnsi" w:cstheme="minorHAnsi"/>
        </w:rPr>
        <w:tab/>
        <w:t>The September 18, 2023, meeting included continued discussion on Key Design Questions, additional administrative costs, and next steps.</w:t>
      </w:r>
    </w:p>
    <w:p w14:paraId="321C9C9E" w14:textId="6572D673" w:rsidR="00D92E1A" w:rsidRPr="00FF137E" w:rsidRDefault="00BB680B" w:rsidP="00FE69A8">
      <w:pPr>
        <w:pStyle w:val="BodyText"/>
        <w:numPr>
          <w:ilvl w:val="0"/>
          <w:numId w:val="108"/>
        </w:numPr>
        <w:spacing w:after="240" w:line="276" w:lineRule="auto"/>
        <w:ind w:left="1080" w:right="1037" w:hanging="446"/>
        <w:jc w:val="both"/>
        <w:rPr>
          <w:rFonts w:asciiTheme="minorHAnsi" w:hAnsiTheme="minorHAnsi" w:cstheme="minorHAnsi"/>
        </w:rPr>
      </w:pPr>
      <w:r w:rsidRPr="00FF137E">
        <w:rPr>
          <w:rFonts w:asciiTheme="minorHAnsi" w:hAnsiTheme="minorHAnsi" w:cstheme="minorHAnsi"/>
        </w:rPr>
        <w:t>Partners met via Zoom on November 21, 2023, to review the Fiscal Analysis that Mainspring developed for the agency on Extended Foster care. The analysis included all Fostering Connections eligibility requirements with privatized case</w:t>
      </w:r>
      <w:r w:rsidR="002A2787" w:rsidRPr="00FF137E">
        <w:rPr>
          <w:rFonts w:asciiTheme="minorHAnsi" w:hAnsiTheme="minorHAnsi" w:cstheme="minorHAnsi"/>
        </w:rPr>
        <w:t xml:space="preserve"> management and supervised independent living. MDCPS would continue the Case review process and placement process. The fiscal impact is as follows:</w:t>
      </w:r>
    </w:p>
    <w:p w14:paraId="3FEBA551" w14:textId="358F2C02" w:rsidR="002A2787" w:rsidRPr="00FF137E" w:rsidRDefault="00B406F1" w:rsidP="00B406F1">
      <w:pPr>
        <w:pStyle w:val="BodyText"/>
        <w:spacing w:line="276" w:lineRule="auto"/>
        <w:ind w:left="1080" w:right="1032"/>
        <w:jc w:val="center"/>
        <w:rPr>
          <w:rFonts w:asciiTheme="minorHAnsi" w:hAnsiTheme="minorHAnsi" w:cstheme="minorHAnsi"/>
          <w:b/>
          <w:bCs/>
        </w:rPr>
      </w:pPr>
      <w:r w:rsidRPr="00FF137E">
        <w:rPr>
          <w:rFonts w:asciiTheme="minorHAnsi" w:hAnsiTheme="minorHAnsi" w:cstheme="minorHAnsi"/>
          <w:b/>
          <w:bCs/>
        </w:rPr>
        <w:t>Fiscal Impact of Expanding Eligibility for Extended Foster Care</w:t>
      </w:r>
    </w:p>
    <w:p w14:paraId="0E4560C4" w14:textId="77777777" w:rsidR="00957EF2" w:rsidRPr="00FF137E" w:rsidRDefault="00957EF2" w:rsidP="00FE69A8">
      <w:pPr>
        <w:pStyle w:val="BodyText"/>
        <w:spacing w:line="276" w:lineRule="auto"/>
        <w:ind w:left="1080" w:right="1032"/>
        <w:jc w:val="center"/>
        <w:rPr>
          <w:rFonts w:asciiTheme="minorHAnsi" w:hAnsiTheme="minorHAnsi" w:cstheme="minorHAnsi"/>
        </w:rPr>
      </w:pPr>
    </w:p>
    <w:tbl>
      <w:tblPr>
        <w:tblStyle w:val="TableGrid"/>
        <w:tblW w:w="9287" w:type="dxa"/>
        <w:tblInd w:w="625" w:type="dxa"/>
        <w:tblLook w:val="04A0" w:firstRow="1" w:lastRow="0" w:firstColumn="1" w:lastColumn="0" w:noHBand="0" w:noVBand="1"/>
      </w:tblPr>
      <w:tblGrid>
        <w:gridCol w:w="3895"/>
        <w:gridCol w:w="1775"/>
        <w:gridCol w:w="1755"/>
        <w:gridCol w:w="1862"/>
      </w:tblGrid>
      <w:tr w:rsidR="004E5049" w:rsidRPr="00FF137E" w14:paraId="6B1C132A" w14:textId="77777777" w:rsidTr="00FE69A8">
        <w:trPr>
          <w:tblHeader/>
        </w:trPr>
        <w:tc>
          <w:tcPr>
            <w:tcW w:w="3895" w:type="dxa"/>
          </w:tcPr>
          <w:p w14:paraId="7A73D371" w14:textId="77777777" w:rsidR="008D4F2F" w:rsidRPr="00FF137E" w:rsidRDefault="008D4F2F" w:rsidP="002A2787">
            <w:pPr>
              <w:pStyle w:val="BodyText"/>
              <w:spacing w:line="276" w:lineRule="auto"/>
              <w:ind w:right="1032"/>
              <w:rPr>
                <w:rFonts w:asciiTheme="minorHAnsi" w:hAnsiTheme="minorHAnsi" w:cstheme="minorHAnsi"/>
              </w:rPr>
            </w:pPr>
            <w:bookmarkStart w:id="50" w:name="_Hlk169082148"/>
          </w:p>
        </w:tc>
        <w:tc>
          <w:tcPr>
            <w:tcW w:w="1775" w:type="dxa"/>
          </w:tcPr>
          <w:p w14:paraId="48839774" w14:textId="1CA3C52F" w:rsidR="008D4F2F" w:rsidRPr="00FF137E" w:rsidRDefault="00957EF2" w:rsidP="00FE69A8">
            <w:pPr>
              <w:pStyle w:val="BodyText"/>
              <w:spacing w:line="276" w:lineRule="auto"/>
              <w:ind w:right="78"/>
              <w:jc w:val="center"/>
              <w:rPr>
                <w:rFonts w:asciiTheme="minorHAnsi" w:hAnsiTheme="minorHAnsi" w:cstheme="minorHAnsi"/>
                <w:b/>
                <w:bCs/>
              </w:rPr>
            </w:pPr>
            <w:r w:rsidRPr="00FF137E">
              <w:rPr>
                <w:rFonts w:asciiTheme="minorHAnsi" w:hAnsiTheme="minorHAnsi" w:cstheme="minorHAnsi"/>
                <w:b/>
                <w:bCs/>
              </w:rPr>
              <w:t>Year One</w:t>
            </w:r>
          </w:p>
        </w:tc>
        <w:tc>
          <w:tcPr>
            <w:tcW w:w="1755" w:type="dxa"/>
          </w:tcPr>
          <w:p w14:paraId="7B5616D4" w14:textId="2A51AFDC" w:rsidR="008D4F2F" w:rsidRPr="00FF137E" w:rsidRDefault="00957EF2" w:rsidP="00FE69A8">
            <w:pPr>
              <w:pStyle w:val="BodyText"/>
              <w:spacing w:line="276" w:lineRule="auto"/>
              <w:ind w:right="29"/>
              <w:jc w:val="center"/>
              <w:rPr>
                <w:rFonts w:asciiTheme="minorHAnsi" w:hAnsiTheme="minorHAnsi" w:cstheme="minorHAnsi"/>
                <w:b/>
                <w:bCs/>
              </w:rPr>
            </w:pPr>
            <w:r w:rsidRPr="00FF137E">
              <w:rPr>
                <w:rFonts w:asciiTheme="minorHAnsi" w:hAnsiTheme="minorHAnsi" w:cstheme="minorHAnsi"/>
                <w:b/>
                <w:bCs/>
              </w:rPr>
              <w:t>Year Two</w:t>
            </w:r>
          </w:p>
        </w:tc>
        <w:tc>
          <w:tcPr>
            <w:tcW w:w="1862" w:type="dxa"/>
          </w:tcPr>
          <w:p w14:paraId="30B6AD1E" w14:textId="031BD9B4" w:rsidR="008D4F2F" w:rsidRPr="00FF137E" w:rsidRDefault="00957EF2" w:rsidP="00FE69A8">
            <w:pPr>
              <w:pStyle w:val="BodyText"/>
              <w:spacing w:line="276" w:lineRule="auto"/>
              <w:ind w:right="83"/>
              <w:jc w:val="center"/>
              <w:rPr>
                <w:rFonts w:asciiTheme="minorHAnsi" w:hAnsiTheme="minorHAnsi" w:cstheme="minorHAnsi"/>
                <w:b/>
                <w:bCs/>
              </w:rPr>
            </w:pPr>
            <w:r w:rsidRPr="00FF137E">
              <w:rPr>
                <w:rFonts w:asciiTheme="minorHAnsi" w:hAnsiTheme="minorHAnsi" w:cstheme="minorHAnsi"/>
                <w:b/>
                <w:bCs/>
              </w:rPr>
              <w:t>Year Three</w:t>
            </w:r>
          </w:p>
        </w:tc>
      </w:tr>
      <w:tr w:rsidR="004E5049" w:rsidRPr="00FF137E" w14:paraId="2A10CB8F" w14:textId="77777777" w:rsidTr="00FE69A8">
        <w:tc>
          <w:tcPr>
            <w:tcW w:w="3895" w:type="dxa"/>
          </w:tcPr>
          <w:p w14:paraId="2F182619" w14:textId="7E36E39D" w:rsidR="008D4F2F" w:rsidRPr="00FF137E" w:rsidRDefault="008B38E9" w:rsidP="00FE69A8">
            <w:pPr>
              <w:pStyle w:val="BodyText"/>
              <w:spacing w:line="276" w:lineRule="auto"/>
              <w:ind w:right="-5821"/>
              <w:rPr>
                <w:rFonts w:asciiTheme="minorHAnsi" w:hAnsiTheme="minorHAnsi" w:cstheme="minorHAnsi"/>
              </w:rPr>
            </w:pPr>
            <w:r w:rsidRPr="00FF137E">
              <w:rPr>
                <w:rFonts w:asciiTheme="minorHAnsi" w:hAnsiTheme="minorHAnsi" w:cstheme="minorHAnsi"/>
              </w:rPr>
              <w:t>Estimated Costs</w:t>
            </w:r>
          </w:p>
        </w:tc>
        <w:tc>
          <w:tcPr>
            <w:tcW w:w="1775" w:type="dxa"/>
          </w:tcPr>
          <w:p w14:paraId="4C7A6007" w14:textId="01D8ED29" w:rsidR="008D4F2F" w:rsidRPr="00FF137E" w:rsidRDefault="008468E8" w:rsidP="00FE69A8">
            <w:pPr>
              <w:pStyle w:val="BodyText"/>
              <w:spacing w:line="276" w:lineRule="auto"/>
              <w:ind w:right="257"/>
              <w:jc w:val="right"/>
              <w:rPr>
                <w:rFonts w:asciiTheme="minorHAnsi" w:hAnsiTheme="minorHAnsi" w:cstheme="minorHAnsi"/>
              </w:rPr>
            </w:pPr>
            <w:r w:rsidRPr="00FF137E">
              <w:rPr>
                <w:rFonts w:asciiTheme="minorHAnsi" w:hAnsiTheme="minorHAnsi" w:cstheme="minorHAnsi"/>
              </w:rPr>
              <w:t>$3,862,802</w:t>
            </w:r>
          </w:p>
        </w:tc>
        <w:tc>
          <w:tcPr>
            <w:tcW w:w="1755" w:type="dxa"/>
          </w:tcPr>
          <w:p w14:paraId="0DC2C94F" w14:textId="274D0F90" w:rsidR="008D4F2F" w:rsidRPr="00FF137E" w:rsidRDefault="00877FD7" w:rsidP="00FE69A8">
            <w:pPr>
              <w:pStyle w:val="BodyText"/>
              <w:spacing w:line="276" w:lineRule="auto"/>
              <w:ind w:right="167"/>
              <w:jc w:val="right"/>
              <w:rPr>
                <w:rFonts w:asciiTheme="minorHAnsi" w:hAnsiTheme="minorHAnsi" w:cstheme="minorHAnsi"/>
              </w:rPr>
            </w:pPr>
            <w:r w:rsidRPr="00FF137E">
              <w:rPr>
                <w:rFonts w:asciiTheme="minorHAnsi" w:hAnsiTheme="minorHAnsi" w:cstheme="minorHAnsi"/>
              </w:rPr>
              <w:t>$6,583,654</w:t>
            </w:r>
          </w:p>
        </w:tc>
        <w:tc>
          <w:tcPr>
            <w:tcW w:w="1862" w:type="dxa"/>
          </w:tcPr>
          <w:p w14:paraId="04B18A3C" w14:textId="37A2B14A" w:rsidR="008D4F2F" w:rsidRPr="00FF137E" w:rsidRDefault="00442A34" w:rsidP="00FE69A8">
            <w:pPr>
              <w:pStyle w:val="BodyText"/>
              <w:spacing w:line="276" w:lineRule="auto"/>
              <w:jc w:val="right"/>
              <w:rPr>
                <w:rFonts w:asciiTheme="minorHAnsi" w:hAnsiTheme="minorHAnsi" w:cstheme="minorHAnsi"/>
              </w:rPr>
            </w:pPr>
            <w:r w:rsidRPr="00FF137E">
              <w:rPr>
                <w:rFonts w:asciiTheme="minorHAnsi" w:hAnsiTheme="minorHAnsi" w:cstheme="minorHAnsi"/>
              </w:rPr>
              <w:t>$7,427,594</w:t>
            </w:r>
          </w:p>
        </w:tc>
      </w:tr>
      <w:tr w:rsidR="004E5049" w:rsidRPr="00FF137E" w14:paraId="68860972" w14:textId="77777777" w:rsidTr="00FE69A8">
        <w:tc>
          <w:tcPr>
            <w:tcW w:w="3895" w:type="dxa"/>
          </w:tcPr>
          <w:p w14:paraId="615DE36C" w14:textId="0AB2AFE9" w:rsidR="008D4F2F" w:rsidRPr="00FF137E" w:rsidRDefault="004E5049" w:rsidP="00FE69A8">
            <w:pPr>
              <w:pStyle w:val="BodyText"/>
              <w:spacing w:line="276" w:lineRule="auto"/>
              <w:ind w:right="-6091"/>
              <w:rPr>
                <w:rFonts w:asciiTheme="minorHAnsi" w:hAnsiTheme="minorHAnsi" w:cstheme="minorHAnsi"/>
              </w:rPr>
            </w:pPr>
            <w:r w:rsidRPr="00FF137E">
              <w:rPr>
                <w:rFonts w:asciiTheme="minorHAnsi" w:hAnsiTheme="minorHAnsi" w:cstheme="minorHAnsi"/>
              </w:rPr>
              <w:t>Estimated Title IV-E Revenue</w:t>
            </w:r>
          </w:p>
        </w:tc>
        <w:tc>
          <w:tcPr>
            <w:tcW w:w="1775" w:type="dxa"/>
          </w:tcPr>
          <w:p w14:paraId="69EA8218" w14:textId="7F41B4B3" w:rsidR="008D4F2F" w:rsidRPr="00FF137E" w:rsidRDefault="00E50F92" w:rsidP="00FE69A8">
            <w:pPr>
              <w:pStyle w:val="BodyText"/>
              <w:spacing w:line="276" w:lineRule="auto"/>
              <w:ind w:right="257"/>
              <w:jc w:val="right"/>
              <w:rPr>
                <w:rFonts w:asciiTheme="minorHAnsi" w:hAnsiTheme="minorHAnsi" w:cstheme="minorHAnsi"/>
              </w:rPr>
            </w:pPr>
            <w:r w:rsidRPr="00FF137E">
              <w:rPr>
                <w:rFonts w:asciiTheme="minorHAnsi" w:hAnsiTheme="minorHAnsi" w:cstheme="minorHAnsi"/>
              </w:rPr>
              <w:t>$1,363,985</w:t>
            </w:r>
          </w:p>
        </w:tc>
        <w:tc>
          <w:tcPr>
            <w:tcW w:w="1755" w:type="dxa"/>
          </w:tcPr>
          <w:p w14:paraId="648DC715" w14:textId="548737C0" w:rsidR="008D4F2F" w:rsidRPr="00FF137E" w:rsidRDefault="00E92B36" w:rsidP="00FE69A8">
            <w:pPr>
              <w:pStyle w:val="BodyText"/>
              <w:spacing w:line="276" w:lineRule="auto"/>
              <w:ind w:right="167"/>
              <w:jc w:val="right"/>
              <w:rPr>
                <w:rFonts w:asciiTheme="minorHAnsi" w:hAnsiTheme="minorHAnsi" w:cstheme="minorHAnsi"/>
              </w:rPr>
            </w:pPr>
            <w:r w:rsidRPr="00FF137E">
              <w:rPr>
                <w:rFonts w:asciiTheme="minorHAnsi" w:hAnsiTheme="minorHAnsi" w:cstheme="minorHAnsi"/>
              </w:rPr>
              <w:t>$2,309,378</w:t>
            </w:r>
          </w:p>
        </w:tc>
        <w:tc>
          <w:tcPr>
            <w:tcW w:w="1862" w:type="dxa"/>
          </w:tcPr>
          <w:p w14:paraId="2E1B4DD7" w14:textId="07D9F021" w:rsidR="008D4F2F" w:rsidRPr="00FF137E" w:rsidRDefault="00442A34" w:rsidP="00FE69A8">
            <w:pPr>
              <w:pStyle w:val="BodyText"/>
              <w:spacing w:line="276" w:lineRule="auto"/>
              <w:jc w:val="right"/>
              <w:rPr>
                <w:rFonts w:asciiTheme="minorHAnsi" w:hAnsiTheme="minorHAnsi" w:cstheme="minorHAnsi"/>
              </w:rPr>
            </w:pPr>
            <w:r w:rsidRPr="00FF137E">
              <w:rPr>
                <w:rFonts w:asciiTheme="minorHAnsi" w:hAnsiTheme="minorHAnsi" w:cstheme="minorHAnsi"/>
              </w:rPr>
              <w:t>$2,622,557</w:t>
            </w:r>
          </w:p>
        </w:tc>
      </w:tr>
      <w:tr w:rsidR="004E5049" w:rsidRPr="00FF137E" w14:paraId="3A42FECE" w14:textId="77777777" w:rsidTr="00FE69A8">
        <w:tc>
          <w:tcPr>
            <w:tcW w:w="3895" w:type="dxa"/>
          </w:tcPr>
          <w:p w14:paraId="79253A2B" w14:textId="5395BEF0" w:rsidR="008D4F2F" w:rsidRPr="00FF137E" w:rsidRDefault="004E5049" w:rsidP="00FE69A8">
            <w:pPr>
              <w:pStyle w:val="BodyText"/>
              <w:spacing w:line="276" w:lineRule="auto"/>
              <w:ind w:left="-18" w:right="-5504"/>
              <w:rPr>
                <w:rFonts w:asciiTheme="minorHAnsi" w:hAnsiTheme="minorHAnsi" w:cstheme="minorHAnsi"/>
              </w:rPr>
            </w:pPr>
            <w:r w:rsidRPr="00FF137E">
              <w:rPr>
                <w:rFonts w:asciiTheme="minorHAnsi" w:hAnsiTheme="minorHAnsi" w:cstheme="minorHAnsi"/>
              </w:rPr>
              <w:t>Estimated Current Spending on EFC</w:t>
            </w:r>
          </w:p>
        </w:tc>
        <w:tc>
          <w:tcPr>
            <w:tcW w:w="1775" w:type="dxa"/>
          </w:tcPr>
          <w:p w14:paraId="24358912" w14:textId="6B31C1F7" w:rsidR="008D4F2F" w:rsidRPr="00FF137E" w:rsidRDefault="00884B0A" w:rsidP="00FE69A8">
            <w:pPr>
              <w:pStyle w:val="BodyText"/>
              <w:spacing w:line="276" w:lineRule="auto"/>
              <w:ind w:right="257"/>
              <w:jc w:val="right"/>
              <w:rPr>
                <w:rFonts w:asciiTheme="minorHAnsi" w:hAnsiTheme="minorHAnsi" w:cstheme="minorHAnsi"/>
              </w:rPr>
            </w:pPr>
            <w:r w:rsidRPr="00FF137E">
              <w:rPr>
                <w:rFonts w:asciiTheme="minorHAnsi" w:hAnsiTheme="minorHAnsi" w:cstheme="minorHAnsi"/>
              </w:rPr>
              <w:t>$1,810,517</w:t>
            </w:r>
          </w:p>
        </w:tc>
        <w:tc>
          <w:tcPr>
            <w:tcW w:w="1755" w:type="dxa"/>
          </w:tcPr>
          <w:p w14:paraId="34D83E59" w14:textId="45997DE8" w:rsidR="008D4F2F" w:rsidRPr="00FF137E" w:rsidRDefault="00E92B36" w:rsidP="00FE69A8">
            <w:pPr>
              <w:pStyle w:val="BodyText"/>
              <w:spacing w:line="276" w:lineRule="auto"/>
              <w:ind w:right="167"/>
              <w:jc w:val="right"/>
              <w:rPr>
                <w:rFonts w:asciiTheme="minorHAnsi" w:hAnsiTheme="minorHAnsi" w:cstheme="minorHAnsi"/>
              </w:rPr>
            </w:pPr>
            <w:r w:rsidRPr="00FF137E">
              <w:rPr>
                <w:rFonts w:asciiTheme="minorHAnsi" w:hAnsiTheme="minorHAnsi" w:cstheme="minorHAnsi"/>
              </w:rPr>
              <w:t>$2,590,776</w:t>
            </w:r>
          </w:p>
        </w:tc>
        <w:tc>
          <w:tcPr>
            <w:tcW w:w="1862" w:type="dxa"/>
          </w:tcPr>
          <w:p w14:paraId="66DCA8C2" w14:textId="423B0448" w:rsidR="008D4F2F" w:rsidRPr="00FF137E" w:rsidRDefault="00442A34" w:rsidP="00FE69A8">
            <w:pPr>
              <w:pStyle w:val="BodyText"/>
              <w:spacing w:line="276" w:lineRule="auto"/>
              <w:jc w:val="right"/>
              <w:rPr>
                <w:rFonts w:asciiTheme="minorHAnsi" w:hAnsiTheme="minorHAnsi" w:cstheme="minorHAnsi"/>
              </w:rPr>
            </w:pPr>
            <w:r w:rsidRPr="00FF137E">
              <w:rPr>
                <w:rFonts w:asciiTheme="minorHAnsi" w:hAnsiTheme="minorHAnsi" w:cstheme="minorHAnsi"/>
              </w:rPr>
              <w:t>$2,850,862</w:t>
            </w:r>
          </w:p>
        </w:tc>
      </w:tr>
      <w:tr w:rsidR="004E5049" w:rsidRPr="00FF137E" w14:paraId="30BE36E5" w14:textId="77777777" w:rsidTr="00FE69A8">
        <w:tc>
          <w:tcPr>
            <w:tcW w:w="3895" w:type="dxa"/>
          </w:tcPr>
          <w:p w14:paraId="373606FE" w14:textId="3B61205B" w:rsidR="008D4F2F" w:rsidRPr="00FF137E" w:rsidRDefault="00440EFE" w:rsidP="00FE69A8">
            <w:pPr>
              <w:pStyle w:val="BodyText"/>
              <w:spacing w:line="276" w:lineRule="auto"/>
              <w:ind w:right="-5596"/>
              <w:rPr>
                <w:rFonts w:asciiTheme="minorHAnsi" w:hAnsiTheme="minorHAnsi" w:cstheme="minorHAnsi"/>
                <w:b/>
                <w:bCs/>
              </w:rPr>
            </w:pPr>
            <w:r w:rsidRPr="00FF137E">
              <w:rPr>
                <w:rFonts w:asciiTheme="minorHAnsi" w:hAnsiTheme="minorHAnsi" w:cstheme="minorHAnsi"/>
                <w:b/>
                <w:bCs/>
              </w:rPr>
              <w:t>Net Fiscal Impact for MS CPS</w:t>
            </w:r>
          </w:p>
        </w:tc>
        <w:tc>
          <w:tcPr>
            <w:tcW w:w="1775" w:type="dxa"/>
          </w:tcPr>
          <w:p w14:paraId="2EB7162A" w14:textId="763C18C3" w:rsidR="008D4F2F" w:rsidRPr="00FF137E" w:rsidRDefault="003C64AF" w:rsidP="00FE69A8">
            <w:pPr>
              <w:pStyle w:val="BodyText"/>
              <w:spacing w:line="276" w:lineRule="auto"/>
              <w:ind w:right="257"/>
              <w:jc w:val="right"/>
              <w:rPr>
                <w:rFonts w:asciiTheme="minorHAnsi" w:hAnsiTheme="minorHAnsi" w:cstheme="minorHAnsi"/>
                <w:b/>
                <w:bCs/>
              </w:rPr>
            </w:pPr>
            <w:r w:rsidRPr="00FF137E">
              <w:rPr>
                <w:rFonts w:asciiTheme="minorHAnsi" w:hAnsiTheme="minorHAnsi" w:cstheme="minorHAnsi"/>
                <w:b/>
                <w:bCs/>
              </w:rPr>
              <w:t>$688,300</w:t>
            </w:r>
          </w:p>
        </w:tc>
        <w:tc>
          <w:tcPr>
            <w:tcW w:w="1755" w:type="dxa"/>
          </w:tcPr>
          <w:p w14:paraId="40DA2592" w14:textId="0F9213E7" w:rsidR="008D4F2F" w:rsidRPr="00FF137E" w:rsidRDefault="005B36CE" w:rsidP="00FE69A8">
            <w:pPr>
              <w:pStyle w:val="BodyText"/>
              <w:spacing w:line="276" w:lineRule="auto"/>
              <w:ind w:right="167"/>
              <w:jc w:val="right"/>
              <w:rPr>
                <w:rFonts w:asciiTheme="minorHAnsi" w:hAnsiTheme="minorHAnsi" w:cstheme="minorHAnsi"/>
                <w:b/>
                <w:bCs/>
              </w:rPr>
            </w:pPr>
            <w:r w:rsidRPr="00FF137E">
              <w:rPr>
                <w:rFonts w:asciiTheme="minorHAnsi" w:hAnsiTheme="minorHAnsi" w:cstheme="minorHAnsi"/>
                <w:b/>
                <w:bCs/>
              </w:rPr>
              <w:t>$1,683,500</w:t>
            </w:r>
          </w:p>
        </w:tc>
        <w:tc>
          <w:tcPr>
            <w:tcW w:w="1862" w:type="dxa"/>
          </w:tcPr>
          <w:p w14:paraId="0BE0237D" w14:textId="5B87DB34" w:rsidR="008D4F2F" w:rsidRPr="00FF137E" w:rsidRDefault="00E160DC" w:rsidP="00FE69A8">
            <w:pPr>
              <w:pStyle w:val="BodyText"/>
              <w:spacing w:line="276" w:lineRule="auto"/>
              <w:jc w:val="right"/>
              <w:rPr>
                <w:rFonts w:asciiTheme="minorHAnsi" w:hAnsiTheme="minorHAnsi" w:cstheme="minorHAnsi"/>
                <w:b/>
                <w:bCs/>
              </w:rPr>
            </w:pPr>
            <w:r w:rsidRPr="00FF137E">
              <w:rPr>
                <w:rFonts w:asciiTheme="minorHAnsi" w:hAnsiTheme="minorHAnsi" w:cstheme="minorHAnsi"/>
                <w:b/>
                <w:bCs/>
              </w:rPr>
              <w:t>$1,954,175</w:t>
            </w:r>
          </w:p>
        </w:tc>
      </w:tr>
      <w:bookmarkEnd w:id="50"/>
    </w:tbl>
    <w:p w14:paraId="2E41290A" w14:textId="77777777" w:rsidR="002A2787" w:rsidRPr="00FF137E" w:rsidRDefault="002A2787" w:rsidP="002A2787">
      <w:pPr>
        <w:pStyle w:val="BodyText"/>
        <w:spacing w:line="276" w:lineRule="auto"/>
        <w:ind w:left="1080" w:right="1032"/>
        <w:rPr>
          <w:rFonts w:asciiTheme="minorHAnsi" w:hAnsiTheme="minorHAnsi" w:cstheme="minorHAnsi"/>
        </w:rPr>
      </w:pPr>
    </w:p>
    <w:p w14:paraId="51C5982D" w14:textId="77777777" w:rsidR="00CA0654" w:rsidRPr="00FF137E" w:rsidRDefault="00CA0654" w:rsidP="002A2787">
      <w:pPr>
        <w:pStyle w:val="BodyText"/>
        <w:spacing w:line="276" w:lineRule="auto"/>
        <w:ind w:left="1080" w:right="1032"/>
        <w:rPr>
          <w:rFonts w:asciiTheme="minorHAnsi" w:hAnsiTheme="minorHAnsi" w:cstheme="minorHAnsi"/>
        </w:rPr>
      </w:pPr>
    </w:p>
    <w:p w14:paraId="73DF31F8" w14:textId="6EF54ECB" w:rsidR="002E48C6" w:rsidRPr="00FF137E" w:rsidRDefault="00A05F03" w:rsidP="00FE69A8">
      <w:pPr>
        <w:pStyle w:val="BodyText"/>
        <w:spacing w:line="276" w:lineRule="auto"/>
        <w:ind w:left="1080" w:right="1032"/>
        <w:jc w:val="center"/>
        <w:rPr>
          <w:rFonts w:asciiTheme="minorHAnsi" w:hAnsiTheme="minorHAnsi" w:cstheme="minorHAnsi"/>
          <w:b/>
          <w:bCs/>
        </w:rPr>
      </w:pPr>
      <w:r w:rsidRPr="00FF137E">
        <w:rPr>
          <w:rFonts w:asciiTheme="minorHAnsi" w:hAnsiTheme="minorHAnsi" w:cstheme="minorHAnsi"/>
          <w:b/>
          <w:bCs/>
        </w:rPr>
        <w:t>Fiscal Impact of Extending Adoption Assistance</w:t>
      </w:r>
    </w:p>
    <w:p w14:paraId="64341C9A" w14:textId="77777777" w:rsidR="002E48C6" w:rsidRPr="00FF137E" w:rsidRDefault="002E48C6" w:rsidP="002A2787">
      <w:pPr>
        <w:pStyle w:val="BodyText"/>
        <w:spacing w:line="276" w:lineRule="auto"/>
        <w:ind w:left="1080" w:right="1032"/>
        <w:rPr>
          <w:rFonts w:asciiTheme="minorHAnsi" w:hAnsiTheme="minorHAnsi" w:cstheme="minorHAnsi"/>
        </w:rPr>
      </w:pPr>
    </w:p>
    <w:tbl>
      <w:tblPr>
        <w:tblStyle w:val="TableGrid"/>
        <w:tblW w:w="9287" w:type="dxa"/>
        <w:tblInd w:w="625" w:type="dxa"/>
        <w:tblLook w:val="04A0" w:firstRow="1" w:lastRow="0" w:firstColumn="1" w:lastColumn="0" w:noHBand="0" w:noVBand="1"/>
      </w:tblPr>
      <w:tblGrid>
        <w:gridCol w:w="3895"/>
        <w:gridCol w:w="1775"/>
        <w:gridCol w:w="1755"/>
        <w:gridCol w:w="1862"/>
      </w:tblGrid>
      <w:tr w:rsidR="00C56A09" w:rsidRPr="00FF137E" w14:paraId="72801032" w14:textId="77777777" w:rsidTr="003D5798">
        <w:tc>
          <w:tcPr>
            <w:tcW w:w="3895" w:type="dxa"/>
          </w:tcPr>
          <w:p w14:paraId="4E1102F6" w14:textId="77777777" w:rsidR="00C56A09" w:rsidRPr="00FF137E" w:rsidRDefault="00C56A09" w:rsidP="003D5798">
            <w:pPr>
              <w:pStyle w:val="BodyText"/>
              <w:spacing w:line="276" w:lineRule="auto"/>
              <w:ind w:right="1032"/>
              <w:rPr>
                <w:rFonts w:asciiTheme="minorHAnsi" w:hAnsiTheme="minorHAnsi" w:cstheme="minorHAnsi"/>
              </w:rPr>
            </w:pPr>
          </w:p>
        </w:tc>
        <w:tc>
          <w:tcPr>
            <w:tcW w:w="1775" w:type="dxa"/>
          </w:tcPr>
          <w:p w14:paraId="7DAB73AD" w14:textId="77777777" w:rsidR="00C56A09" w:rsidRPr="00FF137E" w:rsidRDefault="00C56A09" w:rsidP="003D5798">
            <w:pPr>
              <w:pStyle w:val="BodyText"/>
              <w:spacing w:line="276" w:lineRule="auto"/>
              <w:ind w:right="78"/>
              <w:jc w:val="center"/>
              <w:rPr>
                <w:rFonts w:asciiTheme="minorHAnsi" w:hAnsiTheme="minorHAnsi" w:cstheme="minorHAnsi"/>
                <w:b/>
                <w:bCs/>
              </w:rPr>
            </w:pPr>
            <w:r w:rsidRPr="00FF137E">
              <w:rPr>
                <w:rFonts w:asciiTheme="minorHAnsi" w:hAnsiTheme="minorHAnsi" w:cstheme="minorHAnsi"/>
                <w:b/>
                <w:bCs/>
              </w:rPr>
              <w:t>Year One</w:t>
            </w:r>
          </w:p>
        </w:tc>
        <w:tc>
          <w:tcPr>
            <w:tcW w:w="1755" w:type="dxa"/>
          </w:tcPr>
          <w:p w14:paraId="3581ABA9" w14:textId="77777777" w:rsidR="00C56A09" w:rsidRPr="00FF137E" w:rsidRDefault="00C56A09" w:rsidP="003D5798">
            <w:pPr>
              <w:pStyle w:val="BodyText"/>
              <w:spacing w:line="276" w:lineRule="auto"/>
              <w:ind w:right="29"/>
              <w:jc w:val="center"/>
              <w:rPr>
                <w:rFonts w:asciiTheme="minorHAnsi" w:hAnsiTheme="minorHAnsi" w:cstheme="minorHAnsi"/>
                <w:b/>
                <w:bCs/>
              </w:rPr>
            </w:pPr>
            <w:r w:rsidRPr="00FF137E">
              <w:rPr>
                <w:rFonts w:asciiTheme="minorHAnsi" w:hAnsiTheme="minorHAnsi" w:cstheme="minorHAnsi"/>
                <w:b/>
                <w:bCs/>
              </w:rPr>
              <w:t>Year Two</w:t>
            </w:r>
          </w:p>
        </w:tc>
        <w:tc>
          <w:tcPr>
            <w:tcW w:w="1862" w:type="dxa"/>
          </w:tcPr>
          <w:p w14:paraId="4AA336F4" w14:textId="77777777" w:rsidR="00C56A09" w:rsidRPr="00FF137E" w:rsidRDefault="00C56A09" w:rsidP="003D5798">
            <w:pPr>
              <w:pStyle w:val="BodyText"/>
              <w:spacing w:line="276" w:lineRule="auto"/>
              <w:ind w:right="83"/>
              <w:jc w:val="center"/>
              <w:rPr>
                <w:rFonts w:asciiTheme="minorHAnsi" w:hAnsiTheme="minorHAnsi" w:cstheme="minorHAnsi"/>
                <w:b/>
                <w:bCs/>
              </w:rPr>
            </w:pPr>
            <w:r w:rsidRPr="00FF137E">
              <w:rPr>
                <w:rFonts w:asciiTheme="minorHAnsi" w:hAnsiTheme="minorHAnsi" w:cstheme="minorHAnsi"/>
                <w:b/>
                <w:bCs/>
              </w:rPr>
              <w:t>Year Three</w:t>
            </w:r>
          </w:p>
        </w:tc>
      </w:tr>
      <w:tr w:rsidR="00C56A09" w:rsidRPr="00FF137E" w14:paraId="07295E72" w14:textId="77777777" w:rsidTr="003D5798">
        <w:tc>
          <w:tcPr>
            <w:tcW w:w="3895" w:type="dxa"/>
          </w:tcPr>
          <w:p w14:paraId="35FA3B09" w14:textId="77777777" w:rsidR="00C56A09" w:rsidRPr="00FF137E" w:rsidRDefault="00C56A09" w:rsidP="003D5798">
            <w:pPr>
              <w:pStyle w:val="BodyText"/>
              <w:spacing w:line="276" w:lineRule="auto"/>
              <w:ind w:right="-5821"/>
              <w:rPr>
                <w:rFonts w:asciiTheme="minorHAnsi" w:hAnsiTheme="minorHAnsi" w:cstheme="minorHAnsi"/>
              </w:rPr>
            </w:pPr>
            <w:r w:rsidRPr="00FF137E">
              <w:rPr>
                <w:rFonts w:asciiTheme="minorHAnsi" w:hAnsiTheme="minorHAnsi" w:cstheme="minorHAnsi"/>
              </w:rPr>
              <w:t>Estimated Costs</w:t>
            </w:r>
          </w:p>
        </w:tc>
        <w:tc>
          <w:tcPr>
            <w:tcW w:w="1775" w:type="dxa"/>
          </w:tcPr>
          <w:p w14:paraId="5BB79F43" w14:textId="40FD521B" w:rsidR="00C56A09" w:rsidRPr="00FF137E" w:rsidRDefault="00C56A09" w:rsidP="003D5798">
            <w:pPr>
              <w:pStyle w:val="BodyText"/>
              <w:spacing w:line="276" w:lineRule="auto"/>
              <w:ind w:right="257"/>
              <w:jc w:val="right"/>
              <w:rPr>
                <w:rFonts w:asciiTheme="minorHAnsi" w:hAnsiTheme="minorHAnsi" w:cstheme="minorHAnsi"/>
              </w:rPr>
            </w:pPr>
            <w:r w:rsidRPr="00FF137E">
              <w:rPr>
                <w:rFonts w:asciiTheme="minorHAnsi" w:hAnsiTheme="minorHAnsi" w:cstheme="minorHAnsi"/>
              </w:rPr>
              <w:t>$86,400</w:t>
            </w:r>
          </w:p>
        </w:tc>
        <w:tc>
          <w:tcPr>
            <w:tcW w:w="1755" w:type="dxa"/>
          </w:tcPr>
          <w:p w14:paraId="2E65A2C2" w14:textId="19221748" w:rsidR="00C56A09" w:rsidRPr="00FF137E" w:rsidRDefault="00C56A09" w:rsidP="003D5798">
            <w:pPr>
              <w:pStyle w:val="BodyText"/>
              <w:spacing w:line="276" w:lineRule="auto"/>
              <w:ind w:right="167"/>
              <w:jc w:val="right"/>
              <w:rPr>
                <w:rFonts w:asciiTheme="minorHAnsi" w:hAnsiTheme="minorHAnsi" w:cstheme="minorHAnsi"/>
              </w:rPr>
            </w:pPr>
            <w:r w:rsidRPr="00FF137E">
              <w:rPr>
                <w:rFonts w:asciiTheme="minorHAnsi" w:hAnsiTheme="minorHAnsi" w:cstheme="minorHAnsi"/>
              </w:rPr>
              <w:t>$</w:t>
            </w:r>
            <w:r w:rsidR="00A71551" w:rsidRPr="00FF137E">
              <w:rPr>
                <w:rFonts w:asciiTheme="minorHAnsi" w:hAnsiTheme="minorHAnsi" w:cstheme="minorHAnsi"/>
              </w:rPr>
              <w:t>220,800</w:t>
            </w:r>
          </w:p>
        </w:tc>
        <w:tc>
          <w:tcPr>
            <w:tcW w:w="1862" w:type="dxa"/>
          </w:tcPr>
          <w:p w14:paraId="0C21C904" w14:textId="30470A72" w:rsidR="00C56A09" w:rsidRPr="00FF137E" w:rsidRDefault="00C56A09" w:rsidP="003D5798">
            <w:pPr>
              <w:pStyle w:val="BodyText"/>
              <w:spacing w:line="276" w:lineRule="auto"/>
              <w:jc w:val="right"/>
              <w:rPr>
                <w:rFonts w:asciiTheme="minorHAnsi" w:hAnsiTheme="minorHAnsi" w:cstheme="minorHAnsi"/>
              </w:rPr>
            </w:pPr>
            <w:r w:rsidRPr="00FF137E">
              <w:rPr>
                <w:rFonts w:asciiTheme="minorHAnsi" w:hAnsiTheme="minorHAnsi" w:cstheme="minorHAnsi"/>
              </w:rPr>
              <w:t>$</w:t>
            </w:r>
            <w:r w:rsidR="00A71551" w:rsidRPr="00FF137E">
              <w:rPr>
                <w:rFonts w:asciiTheme="minorHAnsi" w:hAnsiTheme="minorHAnsi" w:cstheme="minorHAnsi"/>
              </w:rPr>
              <w:t>364,800</w:t>
            </w:r>
          </w:p>
        </w:tc>
      </w:tr>
      <w:tr w:rsidR="00C56A09" w:rsidRPr="00FF137E" w14:paraId="2F413BB8" w14:textId="77777777" w:rsidTr="003D5798">
        <w:tc>
          <w:tcPr>
            <w:tcW w:w="3895" w:type="dxa"/>
          </w:tcPr>
          <w:p w14:paraId="5918F389" w14:textId="77777777" w:rsidR="00C56A09" w:rsidRPr="00FF137E" w:rsidRDefault="00C56A09" w:rsidP="003D5798">
            <w:pPr>
              <w:pStyle w:val="BodyText"/>
              <w:spacing w:line="276" w:lineRule="auto"/>
              <w:ind w:right="-6091"/>
              <w:rPr>
                <w:rFonts w:asciiTheme="minorHAnsi" w:hAnsiTheme="minorHAnsi" w:cstheme="minorHAnsi"/>
              </w:rPr>
            </w:pPr>
            <w:r w:rsidRPr="00FF137E">
              <w:rPr>
                <w:rFonts w:asciiTheme="minorHAnsi" w:hAnsiTheme="minorHAnsi" w:cstheme="minorHAnsi"/>
              </w:rPr>
              <w:t>Estimated Annual Title IV-Revenue</w:t>
            </w:r>
          </w:p>
        </w:tc>
        <w:tc>
          <w:tcPr>
            <w:tcW w:w="1775" w:type="dxa"/>
          </w:tcPr>
          <w:p w14:paraId="2D43AA7C" w14:textId="288BBE39" w:rsidR="00C56A09" w:rsidRPr="00FF137E" w:rsidRDefault="00C56A09" w:rsidP="003D5798">
            <w:pPr>
              <w:pStyle w:val="BodyText"/>
              <w:spacing w:line="276" w:lineRule="auto"/>
              <w:ind w:right="257"/>
              <w:jc w:val="right"/>
              <w:rPr>
                <w:rFonts w:asciiTheme="minorHAnsi" w:hAnsiTheme="minorHAnsi" w:cstheme="minorHAnsi"/>
              </w:rPr>
            </w:pPr>
            <w:r w:rsidRPr="00FF137E">
              <w:rPr>
                <w:rFonts w:asciiTheme="minorHAnsi" w:hAnsiTheme="minorHAnsi" w:cstheme="minorHAnsi"/>
              </w:rPr>
              <w:t>$66,761</w:t>
            </w:r>
          </w:p>
        </w:tc>
        <w:tc>
          <w:tcPr>
            <w:tcW w:w="1755" w:type="dxa"/>
          </w:tcPr>
          <w:p w14:paraId="17F0171D" w14:textId="461EE021" w:rsidR="00C56A09" w:rsidRPr="00FF137E" w:rsidRDefault="00C56A09" w:rsidP="003D5798">
            <w:pPr>
              <w:pStyle w:val="BodyText"/>
              <w:spacing w:line="276" w:lineRule="auto"/>
              <w:ind w:right="167"/>
              <w:jc w:val="right"/>
              <w:rPr>
                <w:rFonts w:asciiTheme="minorHAnsi" w:hAnsiTheme="minorHAnsi" w:cstheme="minorHAnsi"/>
              </w:rPr>
            </w:pPr>
            <w:r w:rsidRPr="00FF137E">
              <w:rPr>
                <w:rFonts w:asciiTheme="minorHAnsi" w:hAnsiTheme="minorHAnsi" w:cstheme="minorHAnsi"/>
              </w:rPr>
              <w:t>$</w:t>
            </w:r>
            <w:r w:rsidR="00A71551" w:rsidRPr="00FF137E">
              <w:rPr>
                <w:rFonts w:asciiTheme="minorHAnsi" w:hAnsiTheme="minorHAnsi" w:cstheme="minorHAnsi"/>
              </w:rPr>
              <w:t>170,612</w:t>
            </w:r>
          </w:p>
        </w:tc>
        <w:tc>
          <w:tcPr>
            <w:tcW w:w="1862" w:type="dxa"/>
          </w:tcPr>
          <w:p w14:paraId="70B3729F" w14:textId="051F3FC5" w:rsidR="00C56A09" w:rsidRPr="00FF137E" w:rsidRDefault="00C56A09" w:rsidP="003D5798">
            <w:pPr>
              <w:pStyle w:val="BodyText"/>
              <w:spacing w:line="276" w:lineRule="auto"/>
              <w:jc w:val="right"/>
              <w:rPr>
                <w:rFonts w:asciiTheme="minorHAnsi" w:hAnsiTheme="minorHAnsi" w:cstheme="minorHAnsi"/>
              </w:rPr>
            </w:pPr>
            <w:r w:rsidRPr="00FF137E">
              <w:rPr>
                <w:rFonts w:asciiTheme="minorHAnsi" w:hAnsiTheme="minorHAnsi" w:cstheme="minorHAnsi"/>
              </w:rPr>
              <w:t>$</w:t>
            </w:r>
            <w:r w:rsidR="00A71551" w:rsidRPr="00FF137E">
              <w:rPr>
                <w:rFonts w:asciiTheme="minorHAnsi" w:hAnsiTheme="minorHAnsi" w:cstheme="minorHAnsi"/>
              </w:rPr>
              <w:t>281,881</w:t>
            </w:r>
          </w:p>
        </w:tc>
      </w:tr>
      <w:tr w:rsidR="00C56A09" w:rsidRPr="00FF137E" w14:paraId="65CAB6FF" w14:textId="77777777" w:rsidTr="003D5798">
        <w:tc>
          <w:tcPr>
            <w:tcW w:w="3895" w:type="dxa"/>
          </w:tcPr>
          <w:p w14:paraId="749CC25B" w14:textId="376680FF" w:rsidR="00C56A09" w:rsidRPr="00FF137E" w:rsidRDefault="00C56A09" w:rsidP="003D5798">
            <w:pPr>
              <w:pStyle w:val="BodyText"/>
              <w:spacing w:line="276" w:lineRule="auto"/>
              <w:ind w:right="-5596"/>
              <w:rPr>
                <w:rFonts w:asciiTheme="minorHAnsi" w:hAnsiTheme="minorHAnsi" w:cstheme="minorHAnsi"/>
                <w:b/>
                <w:bCs/>
              </w:rPr>
            </w:pPr>
            <w:r w:rsidRPr="00FF137E">
              <w:rPr>
                <w:rFonts w:asciiTheme="minorHAnsi" w:hAnsiTheme="minorHAnsi" w:cstheme="minorHAnsi"/>
                <w:b/>
                <w:bCs/>
              </w:rPr>
              <w:t>Net State Fiscal Impact</w:t>
            </w:r>
          </w:p>
        </w:tc>
        <w:tc>
          <w:tcPr>
            <w:tcW w:w="1775" w:type="dxa"/>
          </w:tcPr>
          <w:p w14:paraId="3CD905F5" w14:textId="4FBDF891" w:rsidR="00C56A09" w:rsidRPr="00FF137E" w:rsidRDefault="00C56A09" w:rsidP="003D5798">
            <w:pPr>
              <w:pStyle w:val="BodyText"/>
              <w:spacing w:line="276" w:lineRule="auto"/>
              <w:ind w:right="257"/>
              <w:jc w:val="right"/>
              <w:rPr>
                <w:rFonts w:asciiTheme="minorHAnsi" w:hAnsiTheme="minorHAnsi" w:cstheme="minorHAnsi"/>
                <w:b/>
                <w:bCs/>
              </w:rPr>
            </w:pPr>
            <w:r w:rsidRPr="00FF137E">
              <w:rPr>
                <w:rFonts w:asciiTheme="minorHAnsi" w:hAnsiTheme="minorHAnsi" w:cstheme="minorHAnsi"/>
                <w:b/>
                <w:bCs/>
              </w:rPr>
              <w:t>$19,639</w:t>
            </w:r>
          </w:p>
        </w:tc>
        <w:tc>
          <w:tcPr>
            <w:tcW w:w="1755" w:type="dxa"/>
          </w:tcPr>
          <w:p w14:paraId="6CC66D3B" w14:textId="189996F2" w:rsidR="00C56A09" w:rsidRPr="00FF137E" w:rsidRDefault="00C56A09" w:rsidP="003D5798">
            <w:pPr>
              <w:pStyle w:val="BodyText"/>
              <w:spacing w:line="276" w:lineRule="auto"/>
              <w:ind w:right="167"/>
              <w:jc w:val="right"/>
              <w:rPr>
                <w:rFonts w:asciiTheme="minorHAnsi" w:hAnsiTheme="minorHAnsi" w:cstheme="minorHAnsi"/>
                <w:b/>
                <w:bCs/>
              </w:rPr>
            </w:pPr>
            <w:r w:rsidRPr="00FF137E">
              <w:rPr>
                <w:rFonts w:asciiTheme="minorHAnsi" w:hAnsiTheme="minorHAnsi" w:cstheme="minorHAnsi"/>
                <w:b/>
                <w:bCs/>
              </w:rPr>
              <w:t>$</w:t>
            </w:r>
            <w:r w:rsidR="00A71551" w:rsidRPr="00FF137E">
              <w:rPr>
                <w:rFonts w:asciiTheme="minorHAnsi" w:hAnsiTheme="minorHAnsi" w:cstheme="minorHAnsi"/>
                <w:b/>
                <w:bCs/>
              </w:rPr>
              <w:t>50,188</w:t>
            </w:r>
          </w:p>
        </w:tc>
        <w:tc>
          <w:tcPr>
            <w:tcW w:w="1862" w:type="dxa"/>
          </w:tcPr>
          <w:p w14:paraId="1359597C" w14:textId="411FA1F2" w:rsidR="00C56A09" w:rsidRPr="00FF137E" w:rsidRDefault="00C56A09" w:rsidP="003D5798">
            <w:pPr>
              <w:pStyle w:val="BodyText"/>
              <w:spacing w:line="276" w:lineRule="auto"/>
              <w:jc w:val="right"/>
              <w:rPr>
                <w:rFonts w:asciiTheme="minorHAnsi" w:hAnsiTheme="minorHAnsi" w:cstheme="minorHAnsi"/>
                <w:b/>
                <w:bCs/>
              </w:rPr>
            </w:pPr>
            <w:r w:rsidRPr="00FF137E">
              <w:rPr>
                <w:rFonts w:asciiTheme="minorHAnsi" w:hAnsiTheme="minorHAnsi" w:cstheme="minorHAnsi"/>
                <w:b/>
                <w:bCs/>
              </w:rPr>
              <w:t>$</w:t>
            </w:r>
            <w:r w:rsidR="00A71551" w:rsidRPr="00FF137E">
              <w:rPr>
                <w:rFonts w:asciiTheme="minorHAnsi" w:hAnsiTheme="minorHAnsi" w:cstheme="minorHAnsi"/>
                <w:b/>
                <w:bCs/>
              </w:rPr>
              <w:t>82,919</w:t>
            </w:r>
          </w:p>
        </w:tc>
      </w:tr>
    </w:tbl>
    <w:p w14:paraId="51C98564" w14:textId="77777777" w:rsidR="00A05F03" w:rsidRPr="00FF137E" w:rsidRDefault="00A05F03" w:rsidP="002A2787">
      <w:pPr>
        <w:pStyle w:val="BodyText"/>
        <w:spacing w:line="276" w:lineRule="auto"/>
        <w:ind w:left="1080" w:right="1032"/>
        <w:rPr>
          <w:rFonts w:asciiTheme="minorHAnsi" w:hAnsiTheme="minorHAnsi" w:cstheme="minorHAnsi"/>
        </w:rPr>
      </w:pPr>
    </w:p>
    <w:p w14:paraId="72F8C204" w14:textId="4EB01B95" w:rsidR="00A71551" w:rsidRPr="00FF137E" w:rsidRDefault="00AA60E1" w:rsidP="00FE69A8">
      <w:pPr>
        <w:pStyle w:val="BodyText"/>
        <w:spacing w:line="276" w:lineRule="auto"/>
        <w:ind w:left="630" w:right="1032"/>
        <w:rPr>
          <w:rFonts w:asciiTheme="minorHAnsi" w:hAnsiTheme="minorHAnsi" w:cstheme="minorHAnsi"/>
        </w:rPr>
      </w:pPr>
      <w:r w:rsidRPr="00FF137E">
        <w:rPr>
          <w:rFonts w:asciiTheme="minorHAnsi" w:hAnsiTheme="minorHAnsi" w:cstheme="minorHAnsi"/>
        </w:rPr>
        <w:lastRenderedPageBreak/>
        <w:t>MDCPS Leadership will schedule to meet and discuss feasibility and next steps.</w:t>
      </w:r>
    </w:p>
    <w:p w14:paraId="531BE7C3" w14:textId="77777777" w:rsidR="00AA2D66" w:rsidRPr="00FF137E" w:rsidRDefault="00AA2D66" w:rsidP="00250E69">
      <w:pPr>
        <w:pStyle w:val="BodyText"/>
        <w:spacing w:line="276" w:lineRule="auto"/>
        <w:ind w:left="660" w:right="1032"/>
        <w:rPr>
          <w:rFonts w:asciiTheme="minorHAnsi" w:hAnsiTheme="minorHAnsi" w:cstheme="minorHAnsi"/>
        </w:rPr>
      </w:pPr>
    </w:p>
    <w:p w14:paraId="00C02551" w14:textId="79191A89" w:rsidR="00D85FC9" w:rsidRPr="00FF137E" w:rsidRDefault="00D85FC9" w:rsidP="00FE69A8">
      <w:pPr>
        <w:pStyle w:val="BodyText"/>
        <w:spacing w:line="276" w:lineRule="auto"/>
        <w:ind w:left="660" w:right="1032"/>
        <w:rPr>
          <w:rFonts w:asciiTheme="minorHAnsi" w:hAnsiTheme="minorHAnsi" w:cstheme="minorHAnsi"/>
          <w:b/>
          <w:bCs/>
          <w:u w:val="single"/>
        </w:rPr>
      </w:pPr>
      <w:r w:rsidRPr="00FF137E">
        <w:rPr>
          <w:rFonts w:asciiTheme="minorHAnsi" w:hAnsiTheme="minorHAnsi" w:cstheme="minorHAnsi"/>
          <w:b/>
          <w:bCs/>
          <w:u w:val="single"/>
        </w:rPr>
        <w:t xml:space="preserve">Continuous Accountability and Learning (CAL) </w:t>
      </w:r>
    </w:p>
    <w:p w14:paraId="6664347E" w14:textId="0F307CB6" w:rsidR="00D85FC9" w:rsidRPr="00FF137E" w:rsidRDefault="00DC5D33" w:rsidP="00250E69">
      <w:pPr>
        <w:pStyle w:val="BodyText"/>
        <w:spacing w:line="276" w:lineRule="auto"/>
        <w:ind w:left="660" w:right="1032"/>
        <w:rPr>
          <w:rFonts w:asciiTheme="minorHAnsi" w:hAnsiTheme="minorHAnsi" w:cstheme="minorHAnsi"/>
        </w:rPr>
      </w:pPr>
      <w:r w:rsidRPr="00FF137E">
        <w:rPr>
          <w:rFonts w:asciiTheme="minorHAnsi" w:hAnsiTheme="minorHAnsi" w:cstheme="minorHAnsi"/>
        </w:rPr>
        <w:t>See included agenda for topics of discussion for March 2024 CAL call. In Q4, Mississippi Site Leads, First Place for Youth and MDCPS is scheduled to attend a partnership learning workshop in Nashville, TN.</w:t>
      </w:r>
    </w:p>
    <w:p w14:paraId="2EF9D477" w14:textId="77777777" w:rsidR="007154EC" w:rsidRPr="00FF137E" w:rsidRDefault="007154EC" w:rsidP="00FE69A8">
      <w:pPr>
        <w:pStyle w:val="BodyText"/>
        <w:spacing w:line="276" w:lineRule="auto"/>
        <w:ind w:left="660" w:right="1032"/>
        <w:rPr>
          <w:rFonts w:asciiTheme="minorHAnsi" w:hAnsiTheme="minorHAnsi" w:cstheme="minorHAnsi"/>
        </w:rPr>
      </w:pPr>
    </w:p>
    <w:p w14:paraId="2D3EBC16" w14:textId="77777777" w:rsidR="00D85FC9" w:rsidRPr="00FF137E" w:rsidRDefault="00D85FC9" w:rsidP="00FE69A8">
      <w:pPr>
        <w:pStyle w:val="BodyText"/>
        <w:spacing w:line="276" w:lineRule="auto"/>
        <w:ind w:left="660" w:right="1032"/>
        <w:rPr>
          <w:rFonts w:asciiTheme="minorHAnsi" w:hAnsiTheme="minorHAnsi" w:cstheme="minorHAnsi"/>
          <w:b/>
          <w:bCs/>
          <w:sz w:val="28"/>
          <w:szCs w:val="28"/>
        </w:rPr>
      </w:pPr>
      <w:r w:rsidRPr="00FF137E">
        <w:rPr>
          <w:rFonts w:asciiTheme="minorHAnsi" w:hAnsiTheme="minorHAnsi" w:cstheme="minorHAnsi"/>
          <w:b/>
          <w:bCs/>
          <w:color w:val="365F91" w:themeColor="accent1" w:themeShade="BF"/>
          <w:sz w:val="28"/>
          <w:szCs w:val="28"/>
        </w:rPr>
        <w:t>Engagement with MS Band of Choctaw Indians (MBCI)</w:t>
      </w:r>
      <w:r w:rsidRPr="00FF137E">
        <w:rPr>
          <w:rFonts w:asciiTheme="minorHAnsi" w:hAnsiTheme="minorHAnsi" w:cstheme="minorHAnsi"/>
          <w:b/>
          <w:bCs/>
          <w:sz w:val="28"/>
          <w:szCs w:val="28"/>
        </w:rPr>
        <w:t xml:space="preserve"> </w:t>
      </w:r>
    </w:p>
    <w:p w14:paraId="5AC27607" w14:textId="77777777" w:rsidR="00D85FC9" w:rsidRPr="00FF137E" w:rsidRDefault="00D85FC9"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YTSS attempts to conduct Independent Living Services with the MS Band of Choctaw Indian Tribe at least once per month. Below are the skills taught and number of participants that attended skills training. </w:t>
      </w:r>
    </w:p>
    <w:p w14:paraId="5CDC57FD" w14:textId="25332836" w:rsidR="00D85FC9" w:rsidRPr="00FF137E" w:rsidRDefault="00D85FC9" w:rsidP="00FE69A8">
      <w:pPr>
        <w:pStyle w:val="BodyText"/>
        <w:spacing w:after="120" w:line="276" w:lineRule="auto"/>
        <w:ind w:left="662" w:right="1037"/>
        <w:rPr>
          <w:rFonts w:asciiTheme="minorHAnsi" w:hAnsiTheme="minorHAnsi" w:cstheme="minorHAnsi"/>
        </w:rPr>
      </w:pPr>
      <w:r w:rsidRPr="00FF137E">
        <w:rPr>
          <w:rFonts w:asciiTheme="minorHAnsi" w:hAnsiTheme="minorHAnsi" w:cstheme="minorHAnsi"/>
        </w:rPr>
        <w:t>July 2023</w:t>
      </w:r>
      <w:r w:rsidR="007154EC" w:rsidRPr="00FF137E">
        <w:rPr>
          <w:rFonts w:asciiTheme="minorHAnsi" w:hAnsiTheme="minorHAnsi" w:cstheme="minorHAnsi"/>
        </w:rPr>
        <w:t xml:space="preserve">- </w:t>
      </w:r>
      <w:r w:rsidRPr="00FF137E">
        <w:rPr>
          <w:rFonts w:asciiTheme="minorHAnsi" w:hAnsiTheme="minorHAnsi" w:cstheme="minorHAnsi"/>
        </w:rPr>
        <w:t xml:space="preserve">No skills classes as transportation were challenging since youth were out of school. </w:t>
      </w:r>
    </w:p>
    <w:p w14:paraId="5B6AAE68" w14:textId="47B8F6D0" w:rsidR="00D85FC9" w:rsidRPr="00FF137E" w:rsidRDefault="00D85FC9" w:rsidP="00FE69A8">
      <w:pPr>
        <w:pStyle w:val="BodyText"/>
        <w:spacing w:line="276" w:lineRule="auto"/>
        <w:ind w:left="660" w:right="1032"/>
        <w:rPr>
          <w:rFonts w:asciiTheme="minorHAnsi" w:hAnsiTheme="minorHAnsi" w:cstheme="minorHAnsi"/>
        </w:rPr>
      </w:pPr>
      <w:r w:rsidRPr="00FF137E">
        <w:rPr>
          <w:rFonts w:asciiTheme="minorHAnsi" w:hAnsiTheme="minorHAnsi" w:cstheme="minorHAnsi"/>
        </w:rPr>
        <w:t xml:space="preserve">August 2023 </w:t>
      </w:r>
      <w:r w:rsidR="00A03419" w:rsidRPr="00FF137E">
        <w:rPr>
          <w:rFonts w:asciiTheme="minorHAnsi" w:hAnsiTheme="minorHAnsi" w:cstheme="minorHAnsi"/>
        </w:rPr>
        <w:t xml:space="preserve">- </w:t>
      </w:r>
      <w:r w:rsidRPr="00FF137E">
        <w:rPr>
          <w:rFonts w:asciiTheme="minorHAnsi" w:hAnsiTheme="minorHAnsi" w:cstheme="minorHAnsi"/>
        </w:rPr>
        <w:t>No classes due to MDCPS Summer Youth Retreat.</w:t>
      </w:r>
    </w:p>
    <w:p w14:paraId="2AE182C1" w14:textId="77777777" w:rsidR="00D85FC9" w:rsidRPr="00FF137E" w:rsidRDefault="00D85FC9" w:rsidP="00FE69A8">
      <w:pPr>
        <w:pStyle w:val="BodyText"/>
        <w:spacing w:line="276" w:lineRule="auto"/>
        <w:ind w:left="660" w:right="1032"/>
        <w:rPr>
          <w:rFonts w:asciiTheme="minorHAnsi" w:hAnsiTheme="minorHAnsi" w:cstheme="minorHAnsi"/>
        </w:rPr>
      </w:pPr>
    </w:p>
    <w:p w14:paraId="24C1D574" w14:textId="48343602" w:rsidR="00D85FC9" w:rsidRPr="00FF137E" w:rsidRDefault="00D85FC9" w:rsidP="008C1D01">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September 2023 </w:t>
      </w:r>
      <w:r w:rsidR="00A03419" w:rsidRPr="00FF137E">
        <w:rPr>
          <w:rFonts w:asciiTheme="minorHAnsi" w:hAnsiTheme="minorHAnsi" w:cstheme="minorHAnsi"/>
        </w:rPr>
        <w:t xml:space="preserve">- </w:t>
      </w:r>
      <w:r w:rsidRPr="00FF137E">
        <w:rPr>
          <w:rFonts w:asciiTheme="minorHAnsi" w:hAnsiTheme="minorHAnsi" w:cstheme="minorHAnsi"/>
        </w:rPr>
        <w:t xml:space="preserve">Lesson: Money Management-Learn how to develop a realistic budget, open a checking and savings account, shop for small and large purchases, understand the concept of credit, basic terminology of filing income taxes 12 youth participated in this skills class. </w:t>
      </w:r>
    </w:p>
    <w:p w14:paraId="3393FF85" w14:textId="72E0E919" w:rsidR="00813EAA" w:rsidRPr="00FF137E" w:rsidRDefault="00813EAA" w:rsidP="00813EAA">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October2023 Self-Care-Understand the importance of good hygiene and staying healthy, importance of emotional health, risks of drug and alcohol abuse, effects of peer pressure on drug and alcohol abuse, and the legal implications of drug and alcohol abuse.  8 youth attended. </w:t>
      </w:r>
    </w:p>
    <w:p w14:paraId="56D132D3" w14:textId="504E1A36" w:rsidR="00813EAA" w:rsidRPr="00FF137E" w:rsidRDefault="00813EAA" w:rsidP="00813EAA">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November 2023 </w:t>
      </w:r>
      <w:r w:rsidR="003E17D6" w:rsidRPr="00FF137E">
        <w:rPr>
          <w:rFonts w:asciiTheme="minorHAnsi" w:hAnsiTheme="minorHAnsi" w:cstheme="minorHAnsi"/>
        </w:rPr>
        <w:t xml:space="preserve">- </w:t>
      </w:r>
      <w:r w:rsidRPr="00FF137E">
        <w:rPr>
          <w:rFonts w:asciiTheme="minorHAnsi" w:hAnsiTheme="minorHAnsi" w:cstheme="minorHAnsi"/>
        </w:rPr>
        <w:t xml:space="preserve">No classes due to Thanksgiving Holidays. </w:t>
      </w:r>
    </w:p>
    <w:p w14:paraId="64F8D662" w14:textId="1744CB62" w:rsidR="00813EAA" w:rsidRPr="00FF137E" w:rsidRDefault="00813EAA" w:rsidP="00813EAA">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December 2023 Lesson: Communication- Learn how to understand the basic elements of Communication, including verbal and nonverbal communication, know and understand the importance of effective listening. 0 youth showed up for the skills class.</w:t>
      </w:r>
    </w:p>
    <w:p w14:paraId="02392DDC" w14:textId="56CE6563" w:rsidR="00813EAA" w:rsidRPr="00FF137E" w:rsidRDefault="00B94B46" w:rsidP="00B94B46">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January 2024 Lesson - Social Development-Youth learned about self-esteem, self-awareness, and self-identity along with how behaviors influence social interactions. 7 youth participated either virtually or at a coordinated Service Area location.</w:t>
      </w:r>
    </w:p>
    <w:p w14:paraId="106F118E" w14:textId="761DF044" w:rsidR="00B94B46" w:rsidRPr="00FF137E" w:rsidRDefault="00B94B46" w:rsidP="00B94B46">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February 2024 Senior Informational - Our Seniors heard about ETV, the new FAITH scholarship for Mississippi foster/former foster youth, the upcoming Senior celebration, the upcoming college prep retreat, and resources for aiding in filling out financial aid and college planning. No youth participated in this skills lesson.</w:t>
      </w:r>
    </w:p>
    <w:p w14:paraId="7C0ADC01" w14:textId="2FD2B5C4" w:rsidR="00B94B46" w:rsidRPr="00FF137E" w:rsidRDefault="006A489D" w:rsidP="00FE69A8">
      <w:pPr>
        <w:pStyle w:val="BodyText"/>
        <w:spacing w:after="120" w:line="276" w:lineRule="auto"/>
        <w:ind w:left="662" w:right="1037"/>
        <w:jc w:val="both"/>
        <w:rPr>
          <w:rFonts w:asciiTheme="minorHAnsi" w:hAnsiTheme="minorHAnsi" w:cstheme="minorHAnsi"/>
        </w:rPr>
      </w:pPr>
      <w:r w:rsidRPr="00FF137E">
        <w:rPr>
          <w:rFonts w:asciiTheme="minorHAnsi" w:hAnsiTheme="minorHAnsi" w:cstheme="minorHAnsi"/>
        </w:rPr>
        <w:t xml:space="preserve">March 2024 Lesson: Employment - Learn how to understand the basic elements of Communication, including verbal and nonverbal communication, know and understand the </w:t>
      </w:r>
      <w:r w:rsidRPr="00FF137E">
        <w:rPr>
          <w:rFonts w:asciiTheme="minorHAnsi" w:hAnsiTheme="minorHAnsi" w:cstheme="minorHAnsi"/>
        </w:rPr>
        <w:lastRenderedPageBreak/>
        <w:t>importance of effective listening. 4 youth showed up for the skills class.</w:t>
      </w:r>
    </w:p>
    <w:p w14:paraId="3ADC044C" w14:textId="1DEE1184" w:rsidR="00E37B14" w:rsidRPr="00FF137E" w:rsidRDefault="00D85FC9" w:rsidP="00E37B14">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 xml:space="preserve">YTSS staff see and interact with MBCI staff while conducting skills. There have been no challenges mentioned other than scheduling around various events. YTSS schedules according to MBCI’s availability. </w:t>
      </w:r>
      <w:r w:rsidR="00E37B14" w:rsidRPr="00FF137E">
        <w:rPr>
          <w:rFonts w:asciiTheme="minorHAnsi" w:hAnsiTheme="minorHAnsi" w:cstheme="minorHAnsi"/>
        </w:rPr>
        <w:t xml:space="preserve">Skills groups are held monthly. The groups are offered in person and virtually. Registration is not required. Youths can provide feedback regarding topics discussed. </w:t>
      </w:r>
    </w:p>
    <w:p w14:paraId="6ACBD552" w14:textId="77777777" w:rsidR="008C1D01" w:rsidRPr="00FF137E" w:rsidRDefault="008C1D01" w:rsidP="00250E69">
      <w:pPr>
        <w:pStyle w:val="BodyText"/>
        <w:spacing w:line="276" w:lineRule="auto"/>
        <w:ind w:left="660" w:right="1032"/>
        <w:rPr>
          <w:rFonts w:asciiTheme="minorHAnsi" w:hAnsiTheme="minorHAnsi" w:cstheme="minorHAnsi"/>
        </w:rPr>
      </w:pPr>
    </w:p>
    <w:p w14:paraId="4F284B7B" w14:textId="46E56E78" w:rsidR="00D85FC9" w:rsidRPr="00FF137E" w:rsidRDefault="00D85FC9" w:rsidP="00FE69A8">
      <w:pPr>
        <w:pStyle w:val="BodyText"/>
        <w:spacing w:line="276" w:lineRule="auto"/>
        <w:ind w:left="660" w:right="1032"/>
        <w:rPr>
          <w:rFonts w:asciiTheme="minorHAnsi" w:hAnsiTheme="minorHAnsi" w:cstheme="minorHAnsi"/>
          <w:b/>
          <w:bCs/>
          <w:sz w:val="28"/>
          <w:szCs w:val="28"/>
        </w:rPr>
      </w:pPr>
      <w:r w:rsidRPr="00FF137E">
        <w:rPr>
          <w:rFonts w:asciiTheme="minorHAnsi" w:hAnsiTheme="minorHAnsi" w:cstheme="minorHAnsi"/>
          <w:b/>
          <w:bCs/>
          <w:color w:val="365F91" w:themeColor="accent1" w:themeShade="BF"/>
          <w:sz w:val="28"/>
          <w:szCs w:val="28"/>
        </w:rPr>
        <w:t>Annual Credit Reports</w:t>
      </w:r>
      <w:r w:rsidRPr="00FF137E">
        <w:rPr>
          <w:rFonts w:asciiTheme="minorHAnsi" w:hAnsiTheme="minorHAnsi" w:cstheme="minorHAnsi"/>
          <w:b/>
          <w:bCs/>
          <w:sz w:val="28"/>
          <w:szCs w:val="28"/>
        </w:rPr>
        <w:t xml:space="preserve"> </w:t>
      </w:r>
    </w:p>
    <w:p w14:paraId="57E4960F" w14:textId="62E4A6BF" w:rsidR="00D85FC9" w:rsidRPr="00FF137E" w:rsidRDefault="00D85FC9"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Batch files for each Credit Bureau are requested on or around the 10</w:t>
      </w:r>
      <w:r w:rsidRPr="00FF137E">
        <w:rPr>
          <w:rFonts w:asciiTheme="minorHAnsi" w:hAnsiTheme="minorHAnsi" w:cstheme="minorHAnsi"/>
          <w:vertAlign w:val="superscript"/>
        </w:rPr>
        <w:t>th</w:t>
      </w:r>
      <w:r w:rsidRPr="00FF137E">
        <w:rPr>
          <w:rFonts w:asciiTheme="minorHAnsi" w:hAnsiTheme="minorHAnsi" w:cstheme="minorHAnsi"/>
        </w:rPr>
        <w:t xml:space="preserve"> of each month for foster youth ages 14-20. MDCPS remains on target for annual credit report requests and reviews with youth who have negative account information listed on any of the three credit bureau credit reports. </w:t>
      </w:r>
      <w:r w:rsidR="00F63335" w:rsidRPr="00FF137E">
        <w:rPr>
          <w:rFonts w:asciiTheme="minorHAnsi" w:hAnsiTheme="minorHAnsi" w:cstheme="minorHAnsi"/>
        </w:rPr>
        <w:t xml:space="preserve">YTSS Social Service Manager and the Internal Audit Director met with the national Office of the Inspector General on October 6, 2023, to discuss Mississippi’s survey answers and process changes. During the survey, the agency was in the middle of re-implementation and re-evaluation of annual credit reporting. The interview was very enlightening from both agencies with questions from the OIG staff about the challenges that Mississippi experiences with the national Credit Reporting Bureaus, Experian, Equifax, and Transunion. Start-up with the credit bureaus proved difficult, however, MDCPS rarely has issues once re-establishment of portal use occurred.  </w:t>
      </w:r>
    </w:p>
    <w:p w14:paraId="5260D4F6" w14:textId="77777777" w:rsidR="008C1D01" w:rsidRPr="00FF137E" w:rsidRDefault="008C1D01" w:rsidP="00250E69">
      <w:pPr>
        <w:pStyle w:val="BodyText"/>
        <w:spacing w:line="276" w:lineRule="auto"/>
        <w:ind w:left="660" w:right="1032"/>
        <w:rPr>
          <w:rFonts w:asciiTheme="minorHAnsi" w:hAnsiTheme="minorHAnsi" w:cstheme="minorHAnsi"/>
        </w:rPr>
      </w:pPr>
    </w:p>
    <w:p w14:paraId="775D9842" w14:textId="25809F02" w:rsidR="00D85FC9" w:rsidRPr="00FF137E" w:rsidRDefault="00D85FC9" w:rsidP="00FE69A8">
      <w:pPr>
        <w:pStyle w:val="BodyText"/>
        <w:spacing w:line="276" w:lineRule="auto"/>
        <w:ind w:left="660" w:right="1032"/>
        <w:rPr>
          <w:rFonts w:asciiTheme="minorHAnsi" w:hAnsiTheme="minorHAnsi" w:cstheme="minorHAnsi"/>
          <w:b/>
          <w:bCs/>
          <w:sz w:val="28"/>
          <w:szCs w:val="28"/>
        </w:rPr>
      </w:pPr>
      <w:r w:rsidRPr="00FF137E">
        <w:rPr>
          <w:rFonts w:asciiTheme="minorHAnsi" w:hAnsiTheme="minorHAnsi" w:cstheme="minorHAnsi"/>
          <w:b/>
          <w:bCs/>
          <w:color w:val="365F91" w:themeColor="accent1" w:themeShade="BF"/>
          <w:sz w:val="28"/>
          <w:szCs w:val="28"/>
        </w:rPr>
        <w:t>NYTD</w:t>
      </w:r>
      <w:r w:rsidRPr="00FF137E">
        <w:rPr>
          <w:rFonts w:asciiTheme="minorHAnsi" w:hAnsiTheme="minorHAnsi" w:cstheme="minorHAnsi"/>
          <w:b/>
          <w:bCs/>
          <w:sz w:val="28"/>
          <w:szCs w:val="28"/>
        </w:rPr>
        <w:t xml:space="preserve"> </w:t>
      </w:r>
    </w:p>
    <w:p w14:paraId="50A5FAAC" w14:textId="375AEE5E" w:rsidR="00D85FC9" w:rsidRPr="00FF137E" w:rsidRDefault="00D85FC9" w:rsidP="00FE69A8">
      <w:pPr>
        <w:pStyle w:val="BodyText"/>
        <w:spacing w:line="276" w:lineRule="auto"/>
        <w:ind w:left="660" w:right="1032"/>
        <w:jc w:val="both"/>
        <w:rPr>
          <w:rFonts w:asciiTheme="minorHAnsi" w:hAnsiTheme="minorHAnsi" w:cstheme="minorHAnsi"/>
        </w:rPr>
      </w:pPr>
      <w:r w:rsidRPr="00FF137E">
        <w:rPr>
          <w:rFonts w:asciiTheme="minorHAnsi" w:hAnsiTheme="minorHAnsi" w:cstheme="minorHAnsi"/>
        </w:rPr>
        <w:t>Mississippi finished Baseline 2023 B reporting period</w:t>
      </w:r>
      <w:r w:rsidR="00654457" w:rsidRPr="00FF137E">
        <w:rPr>
          <w:rFonts w:asciiTheme="minorHAnsi" w:hAnsiTheme="minorHAnsi" w:cstheme="minorHAnsi"/>
        </w:rPr>
        <w:t xml:space="preserve"> on September 30, 2023. The survey file was submitted to ACF NYTD portal prior to November 15, 2023, with 100% compliance. 2024A Surveys are in progress.</w:t>
      </w:r>
      <w:r w:rsidR="00404096" w:rsidRPr="00FF137E">
        <w:rPr>
          <w:rFonts w:asciiTheme="minorHAnsi" w:hAnsiTheme="minorHAnsi" w:cstheme="minorHAnsi"/>
        </w:rPr>
        <w:t xml:space="preserve"> </w:t>
      </w:r>
      <w:r w:rsidR="00E26166" w:rsidRPr="00FF137E">
        <w:rPr>
          <w:rFonts w:asciiTheme="minorHAnsi" w:hAnsiTheme="minorHAnsi" w:cstheme="minorHAnsi"/>
        </w:rPr>
        <w:t>Mississippi finished Reporting period 2024 A for Follow-Up 21 youth with a scheduled file submission to ACF in Quarter 4.</w:t>
      </w:r>
    </w:p>
    <w:p w14:paraId="3D7C53BB" w14:textId="77777777" w:rsidR="00112D49" w:rsidRPr="00FF137E" w:rsidRDefault="00112D49">
      <w:pPr>
        <w:pStyle w:val="BodyText"/>
        <w:spacing w:before="1"/>
        <w:rPr>
          <w:rFonts w:asciiTheme="minorHAnsi" w:hAnsiTheme="minorHAnsi" w:cstheme="minorHAnsi"/>
        </w:rPr>
      </w:pPr>
    </w:p>
    <w:p w14:paraId="65A4FCF4" w14:textId="77777777" w:rsidR="00112D49" w:rsidRPr="00FF137E" w:rsidRDefault="00DC3A48">
      <w:pPr>
        <w:pStyle w:val="Heading5"/>
        <w:ind w:right="1035"/>
        <w:rPr>
          <w:rFonts w:asciiTheme="minorHAnsi" w:hAnsiTheme="minorHAnsi" w:cstheme="minorHAnsi"/>
        </w:rPr>
      </w:pPr>
      <w:bookmarkStart w:id="51" w:name="_TOC_250001"/>
      <w:r w:rsidRPr="00FF137E">
        <w:rPr>
          <w:rFonts w:asciiTheme="minorHAnsi" w:hAnsiTheme="minorHAnsi" w:cstheme="minorHAnsi"/>
        </w:rPr>
        <w:t>Division</w:t>
      </w:r>
      <w:r w:rsidRPr="00FF137E">
        <w:rPr>
          <w:rFonts w:asciiTheme="minorHAnsi" w:hAnsiTheme="minorHAnsi" w:cstheme="minorHAnsi"/>
          <w:spacing w:val="-10"/>
        </w:rPr>
        <w:t xml:space="preserve"> </w:t>
      </w:r>
      <w:r w:rsidRPr="00FF137E">
        <w:rPr>
          <w:rFonts w:asciiTheme="minorHAnsi" w:hAnsiTheme="minorHAnsi" w:cstheme="minorHAnsi"/>
        </w:rPr>
        <w:t>X</w:t>
      </w:r>
      <w:r w:rsidRPr="00FF137E">
        <w:rPr>
          <w:rFonts w:asciiTheme="minorHAnsi" w:hAnsiTheme="minorHAnsi" w:cstheme="minorHAnsi"/>
          <w:spacing w:val="-12"/>
        </w:rPr>
        <w:t xml:space="preserve"> </w:t>
      </w:r>
      <w:r w:rsidRPr="00FF137E">
        <w:rPr>
          <w:rFonts w:asciiTheme="minorHAnsi" w:hAnsiTheme="minorHAnsi" w:cstheme="minorHAnsi"/>
        </w:rPr>
        <w:t>Additional</w:t>
      </w:r>
      <w:r w:rsidRPr="00FF137E">
        <w:rPr>
          <w:rFonts w:asciiTheme="minorHAnsi" w:hAnsiTheme="minorHAnsi" w:cstheme="minorHAnsi"/>
          <w:spacing w:val="-10"/>
        </w:rPr>
        <w:t xml:space="preserve"> </w:t>
      </w:r>
      <w:r w:rsidRPr="00FF137E">
        <w:rPr>
          <w:rFonts w:asciiTheme="minorHAnsi" w:hAnsiTheme="minorHAnsi" w:cstheme="minorHAnsi"/>
        </w:rPr>
        <w:t>Funding</w:t>
      </w:r>
      <w:r w:rsidRPr="00FF137E">
        <w:rPr>
          <w:rFonts w:asciiTheme="minorHAnsi" w:hAnsiTheme="minorHAnsi" w:cstheme="minorHAnsi"/>
          <w:spacing w:val="-12"/>
        </w:rPr>
        <w:t xml:space="preserve"> </w:t>
      </w:r>
      <w:r w:rsidRPr="00FF137E">
        <w:rPr>
          <w:rFonts w:asciiTheme="minorHAnsi" w:hAnsiTheme="minorHAnsi" w:cstheme="minorHAnsi"/>
        </w:rPr>
        <w:t>from</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Supporting</w:t>
      </w:r>
      <w:r w:rsidRPr="00FF137E">
        <w:rPr>
          <w:rFonts w:asciiTheme="minorHAnsi" w:hAnsiTheme="minorHAnsi" w:cstheme="minorHAnsi"/>
          <w:spacing w:val="-12"/>
        </w:rPr>
        <w:t xml:space="preserve"> </w:t>
      </w:r>
      <w:r w:rsidRPr="00FF137E">
        <w:rPr>
          <w:rFonts w:asciiTheme="minorHAnsi" w:hAnsiTheme="minorHAnsi" w:cstheme="minorHAnsi"/>
        </w:rPr>
        <w:t>Foster</w:t>
      </w:r>
      <w:r w:rsidRPr="00FF137E">
        <w:rPr>
          <w:rFonts w:asciiTheme="minorHAnsi" w:hAnsiTheme="minorHAnsi" w:cstheme="minorHAnsi"/>
          <w:spacing w:val="-10"/>
        </w:rPr>
        <w:t xml:space="preserve"> </w:t>
      </w:r>
      <w:r w:rsidRPr="00FF137E">
        <w:rPr>
          <w:rFonts w:asciiTheme="minorHAnsi" w:hAnsiTheme="minorHAnsi" w:cstheme="minorHAnsi"/>
        </w:rPr>
        <w:t>Youth</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Families</w:t>
      </w:r>
      <w:r w:rsidRPr="00FF137E">
        <w:rPr>
          <w:rFonts w:asciiTheme="minorHAnsi" w:hAnsiTheme="minorHAnsi" w:cstheme="minorHAnsi"/>
          <w:spacing w:val="-11"/>
        </w:rPr>
        <w:t xml:space="preserve"> </w:t>
      </w:r>
      <w:bookmarkEnd w:id="51"/>
      <w:r w:rsidRPr="00FF137E">
        <w:rPr>
          <w:rFonts w:asciiTheme="minorHAnsi" w:hAnsiTheme="minorHAnsi" w:cstheme="minorHAnsi"/>
        </w:rPr>
        <w:t>Through the Pandemic Act</w:t>
      </w:r>
    </w:p>
    <w:p w14:paraId="6CD602E7" w14:textId="4549BB4B" w:rsidR="00112D49" w:rsidRPr="00FF137E" w:rsidRDefault="00DC3A48">
      <w:pPr>
        <w:pStyle w:val="BodyText"/>
        <w:spacing w:before="79" w:line="276" w:lineRule="auto"/>
        <w:ind w:left="660" w:right="1035"/>
        <w:jc w:val="both"/>
        <w:rPr>
          <w:rFonts w:asciiTheme="minorHAnsi" w:hAnsiTheme="minorHAnsi" w:cstheme="minorHAnsi"/>
        </w:rPr>
      </w:pPr>
      <w:r w:rsidRPr="00FF137E">
        <w:rPr>
          <w:rFonts w:asciiTheme="minorHAnsi" w:hAnsiTheme="minorHAnsi" w:cstheme="minorHAnsi"/>
        </w:rPr>
        <w:t>YTSS implemented the distribution of the Division X funds in May 2021 by issuing direct stimulus</w:t>
      </w:r>
      <w:r w:rsidRPr="00FF137E">
        <w:rPr>
          <w:rFonts w:asciiTheme="minorHAnsi" w:hAnsiTheme="minorHAnsi" w:cstheme="minorHAnsi"/>
          <w:spacing w:val="-7"/>
        </w:rPr>
        <w:t xml:space="preserve"> </w:t>
      </w:r>
      <w:r w:rsidRPr="00FF137E">
        <w:rPr>
          <w:rFonts w:asciiTheme="minorHAnsi" w:hAnsiTheme="minorHAnsi" w:cstheme="minorHAnsi"/>
        </w:rPr>
        <w:t>payments</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all</w:t>
      </w:r>
      <w:r w:rsidRPr="00FF137E">
        <w:rPr>
          <w:rFonts w:asciiTheme="minorHAnsi" w:hAnsiTheme="minorHAnsi" w:cstheme="minorHAnsi"/>
          <w:spacing w:val="-9"/>
        </w:rPr>
        <w:t xml:space="preserve"> </w:t>
      </w:r>
      <w:r w:rsidRPr="00FF137E">
        <w:rPr>
          <w:rFonts w:asciiTheme="minorHAnsi" w:hAnsiTheme="minorHAnsi" w:cstheme="minorHAnsi"/>
        </w:rPr>
        <w:t>youth</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7"/>
        </w:rPr>
        <w:t xml:space="preserve"> </w:t>
      </w:r>
      <w:r w:rsidRPr="00FF137E">
        <w:rPr>
          <w:rFonts w:asciiTheme="minorHAnsi" w:hAnsiTheme="minorHAnsi" w:cstheme="minorHAnsi"/>
        </w:rPr>
        <w:t>care</w:t>
      </w:r>
      <w:r w:rsidRPr="00FF137E">
        <w:rPr>
          <w:rFonts w:asciiTheme="minorHAnsi" w:hAnsiTheme="minorHAnsi" w:cstheme="minorHAnsi"/>
          <w:spacing w:val="-9"/>
        </w:rPr>
        <w:t xml:space="preserve"> </w:t>
      </w:r>
      <w:r w:rsidRPr="00FF137E">
        <w:rPr>
          <w:rFonts w:asciiTheme="minorHAnsi" w:hAnsiTheme="minorHAnsi" w:cstheme="minorHAnsi"/>
        </w:rPr>
        <w:t>as</w:t>
      </w:r>
      <w:r w:rsidRPr="00FF137E">
        <w:rPr>
          <w:rFonts w:asciiTheme="minorHAnsi" w:hAnsiTheme="minorHAnsi" w:cstheme="minorHAnsi"/>
          <w:spacing w:val="-7"/>
        </w:rPr>
        <w:t xml:space="preserve"> </w:t>
      </w:r>
      <w:r w:rsidRPr="00FF137E">
        <w:rPr>
          <w:rFonts w:asciiTheme="minorHAnsi" w:hAnsiTheme="minorHAnsi" w:cstheme="minorHAnsi"/>
        </w:rPr>
        <w:t>well</w:t>
      </w:r>
      <w:r w:rsidRPr="00FF137E">
        <w:rPr>
          <w:rFonts w:asciiTheme="minorHAnsi" w:hAnsiTheme="minorHAnsi" w:cstheme="minorHAnsi"/>
          <w:spacing w:val="-7"/>
        </w:rPr>
        <w:t xml:space="preserve"> </w:t>
      </w:r>
      <w:r w:rsidRPr="00FF137E">
        <w:rPr>
          <w:rFonts w:asciiTheme="minorHAnsi" w:hAnsiTheme="minorHAnsi" w:cstheme="minorHAnsi"/>
        </w:rPr>
        <w:t>as</w:t>
      </w:r>
      <w:r w:rsidRPr="00FF137E">
        <w:rPr>
          <w:rFonts w:asciiTheme="minorHAnsi" w:hAnsiTheme="minorHAnsi" w:cstheme="minorHAnsi"/>
          <w:spacing w:val="-7"/>
        </w:rPr>
        <w:t xml:space="preserve"> </w:t>
      </w:r>
      <w:r w:rsidRPr="00FF137E">
        <w:rPr>
          <w:rFonts w:asciiTheme="minorHAnsi" w:hAnsiTheme="minorHAnsi" w:cstheme="minorHAnsi"/>
        </w:rPr>
        <w:t>providing</w:t>
      </w:r>
      <w:r w:rsidRPr="00FF137E">
        <w:rPr>
          <w:rFonts w:asciiTheme="minorHAnsi" w:hAnsiTheme="minorHAnsi" w:cstheme="minorHAnsi"/>
          <w:spacing w:val="-7"/>
        </w:rPr>
        <w:t xml:space="preserve"> </w:t>
      </w:r>
      <w:r w:rsidRPr="00FF137E">
        <w:rPr>
          <w:rFonts w:asciiTheme="minorHAnsi" w:hAnsiTheme="minorHAnsi" w:cstheme="minorHAnsi"/>
        </w:rPr>
        <w:t>a</w:t>
      </w:r>
      <w:r w:rsidRPr="00FF137E">
        <w:rPr>
          <w:rFonts w:asciiTheme="minorHAnsi" w:hAnsiTheme="minorHAnsi" w:cstheme="minorHAnsi"/>
          <w:spacing w:val="-8"/>
        </w:rPr>
        <w:t xml:space="preserve"> </w:t>
      </w:r>
      <w:r w:rsidRPr="00FF137E">
        <w:rPr>
          <w:rFonts w:asciiTheme="minorHAnsi" w:hAnsiTheme="minorHAnsi" w:cstheme="minorHAnsi"/>
        </w:rPr>
        <w:t>technology</w:t>
      </w:r>
      <w:r w:rsidRPr="00FF137E">
        <w:rPr>
          <w:rFonts w:asciiTheme="minorHAnsi" w:hAnsiTheme="minorHAnsi" w:cstheme="minorHAnsi"/>
          <w:spacing w:val="-7"/>
        </w:rPr>
        <w:t xml:space="preserve"> </w:t>
      </w:r>
      <w:r w:rsidRPr="00FF137E">
        <w:rPr>
          <w:rFonts w:asciiTheme="minorHAnsi" w:hAnsiTheme="minorHAnsi" w:cstheme="minorHAnsi"/>
        </w:rPr>
        <w:t>stipend</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7"/>
        </w:rPr>
        <w:t xml:space="preserve"> </w:t>
      </w:r>
      <w:r w:rsidRPr="00FF137E">
        <w:rPr>
          <w:rFonts w:asciiTheme="minorHAnsi" w:hAnsiTheme="minorHAnsi" w:cstheme="minorHAnsi"/>
        </w:rPr>
        <w:t>all</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7"/>
        </w:rPr>
        <w:t xml:space="preserve"> </w:t>
      </w:r>
      <w:r w:rsidRPr="00FF137E">
        <w:rPr>
          <w:rFonts w:asciiTheme="minorHAnsi" w:hAnsiTheme="minorHAnsi" w:cstheme="minorHAnsi"/>
        </w:rPr>
        <w:t>in care</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purchase computers,</w:t>
      </w:r>
      <w:r w:rsidRPr="00FF137E">
        <w:rPr>
          <w:rFonts w:asciiTheme="minorHAnsi" w:hAnsiTheme="minorHAnsi" w:cstheme="minorHAnsi"/>
          <w:spacing w:val="-2"/>
        </w:rPr>
        <w:t xml:space="preserve"> </w:t>
      </w:r>
      <w:r w:rsidRPr="00FF137E">
        <w:rPr>
          <w:rFonts w:asciiTheme="minorHAnsi" w:hAnsiTheme="minorHAnsi" w:cstheme="minorHAnsi"/>
        </w:rPr>
        <w:t>tablets,</w:t>
      </w:r>
      <w:r w:rsidRPr="00FF137E">
        <w:rPr>
          <w:rFonts w:asciiTheme="minorHAnsi" w:hAnsiTheme="minorHAnsi" w:cstheme="minorHAnsi"/>
          <w:spacing w:val="-1"/>
        </w:rPr>
        <w:t xml:space="preserve"> </w:t>
      </w:r>
      <w:r w:rsidRPr="00FF137E">
        <w:rPr>
          <w:rFonts w:asciiTheme="minorHAnsi" w:hAnsiTheme="minorHAnsi" w:cstheme="minorHAnsi"/>
        </w:rPr>
        <w:t>phones, hot</w:t>
      </w:r>
      <w:r w:rsidRPr="00FF137E">
        <w:rPr>
          <w:rFonts w:asciiTheme="minorHAnsi" w:hAnsiTheme="minorHAnsi" w:cstheme="minorHAnsi"/>
          <w:spacing w:val="-1"/>
        </w:rPr>
        <w:t xml:space="preserve"> </w:t>
      </w:r>
      <w:r w:rsidRPr="00FF137E">
        <w:rPr>
          <w:rFonts w:asciiTheme="minorHAnsi" w:hAnsiTheme="minorHAnsi" w:cstheme="minorHAnsi"/>
        </w:rPr>
        <w:t>spots,</w:t>
      </w:r>
      <w:r w:rsidRPr="00FF137E">
        <w:rPr>
          <w:rFonts w:asciiTheme="minorHAnsi" w:hAnsiTheme="minorHAnsi" w:cstheme="minorHAnsi"/>
          <w:spacing w:val="-1"/>
        </w:rPr>
        <w:t xml:space="preserve"> </w:t>
      </w:r>
      <w:r w:rsidRPr="00FF137E">
        <w:rPr>
          <w:rFonts w:asciiTheme="minorHAnsi" w:hAnsiTheme="minorHAnsi" w:cstheme="minorHAnsi"/>
        </w:rPr>
        <w:t>software, hardware, etc.</w:t>
      </w:r>
      <w:r w:rsidRPr="00FF137E">
        <w:rPr>
          <w:rFonts w:asciiTheme="minorHAnsi" w:hAnsiTheme="minorHAnsi" w:cstheme="minorHAnsi"/>
          <w:spacing w:val="-2"/>
        </w:rPr>
        <w:t xml:space="preserve"> </w:t>
      </w:r>
      <w:r w:rsidRPr="00FF137E">
        <w:rPr>
          <w:rFonts w:asciiTheme="minorHAnsi" w:hAnsiTheme="minorHAnsi" w:cstheme="minorHAnsi"/>
        </w:rPr>
        <w:t>The agency</w:t>
      </w:r>
      <w:r w:rsidRPr="00FF137E">
        <w:rPr>
          <w:rFonts w:asciiTheme="minorHAnsi" w:hAnsiTheme="minorHAnsi" w:cstheme="minorHAnsi"/>
          <w:spacing w:val="-1"/>
        </w:rPr>
        <w:t xml:space="preserve"> </w:t>
      </w:r>
      <w:r w:rsidRPr="00FF137E">
        <w:rPr>
          <w:rFonts w:asciiTheme="minorHAnsi" w:hAnsiTheme="minorHAnsi" w:cstheme="minorHAnsi"/>
        </w:rPr>
        <w:t>is also</w:t>
      </w:r>
      <w:r w:rsidRPr="00FF137E">
        <w:rPr>
          <w:rFonts w:asciiTheme="minorHAnsi" w:hAnsiTheme="minorHAnsi" w:cstheme="minorHAnsi"/>
          <w:spacing w:val="-13"/>
        </w:rPr>
        <w:t xml:space="preserve"> </w:t>
      </w:r>
      <w:r w:rsidRPr="00FF137E">
        <w:rPr>
          <w:rFonts w:asciiTheme="minorHAnsi" w:hAnsiTheme="minorHAnsi" w:cstheme="minorHAnsi"/>
        </w:rPr>
        <w:t>issuing</w:t>
      </w:r>
      <w:r w:rsidRPr="00FF137E">
        <w:rPr>
          <w:rFonts w:asciiTheme="minorHAnsi" w:hAnsiTheme="minorHAnsi" w:cstheme="minorHAnsi"/>
          <w:spacing w:val="-14"/>
        </w:rPr>
        <w:t xml:space="preserve"> </w:t>
      </w:r>
      <w:r w:rsidRPr="00FF137E">
        <w:rPr>
          <w:rFonts w:asciiTheme="minorHAnsi" w:hAnsiTheme="minorHAnsi" w:cstheme="minorHAnsi"/>
        </w:rPr>
        <w:t>need-based</w:t>
      </w:r>
      <w:r w:rsidRPr="00FF137E">
        <w:rPr>
          <w:rFonts w:asciiTheme="minorHAnsi" w:hAnsiTheme="minorHAnsi" w:cstheme="minorHAnsi"/>
          <w:spacing w:val="-14"/>
        </w:rPr>
        <w:t xml:space="preserve"> </w:t>
      </w:r>
      <w:r w:rsidRPr="00FF137E">
        <w:rPr>
          <w:rFonts w:asciiTheme="minorHAnsi" w:hAnsiTheme="minorHAnsi" w:cstheme="minorHAnsi"/>
        </w:rPr>
        <w:t>payments</w:t>
      </w:r>
      <w:r w:rsidRPr="00FF137E">
        <w:rPr>
          <w:rFonts w:asciiTheme="minorHAnsi" w:hAnsiTheme="minorHAnsi" w:cstheme="minorHAnsi"/>
          <w:spacing w:val="-14"/>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former</w:t>
      </w:r>
      <w:r w:rsidRPr="00FF137E">
        <w:rPr>
          <w:rFonts w:asciiTheme="minorHAnsi" w:hAnsiTheme="minorHAnsi" w:cstheme="minorHAnsi"/>
          <w:spacing w:val="-15"/>
        </w:rPr>
        <w:t xml:space="preserve"> </w:t>
      </w:r>
      <w:r w:rsidRPr="00FF137E">
        <w:rPr>
          <w:rFonts w:asciiTheme="minorHAnsi" w:hAnsiTheme="minorHAnsi" w:cstheme="minorHAnsi"/>
        </w:rPr>
        <w:t>foster</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4"/>
        </w:rPr>
        <w:t xml:space="preserve"> </w:t>
      </w:r>
      <w:r w:rsidRPr="00FF137E">
        <w:rPr>
          <w:rFonts w:asciiTheme="minorHAnsi" w:hAnsiTheme="minorHAnsi" w:cstheme="minorHAnsi"/>
        </w:rPr>
        <w:t>via</w:t>
      </w:r>
      <w:r w:rsidRPr="00FF137E">
        <w:rPr>
          <w:rFonts w:asciiTheme="minorHAnsi" w:hAnsiTheme="minorHAnsi" w:cstheme="minorHAnsi"/>
          <w:spacing w:val="-15"/>
        </w:rPr>
        <w:t xml:space="preserve"> </w:t>
      </w:r>
      <w:r w:rsidRPr="00FF137E">
        <w:rPr>
          <w:rFonts w:asciiTheme="minorHAnsi" w:hAnsiTheme="minorHAnsi" w:cstheme="minorHAnsi"/>
        </w:rPr>
        <w:t>outreach</w:t>
      </w:r>
      <w:r w:rsidRPr="00FF137E">
        <w:rPr>
          <w:rFonts w:asciiTheme="minorHAnsi" w:hAnsiTheme="minorHAnsi" w:cstheme="minorHAnsi"/>
          <w:spacing w:val="-14"/>
        </w:rPr>
        <w:t xml:space="preserve"> </w:t>
      </w:r>
      <w:r w:rsidRPr="00FF137E">
        <w:rPr>
          <w:rFonts w:asciiTheme="minorHAnsi" w:hAnsiTheme="minorHAnsi" w:cstheme="minorHAnsi"/>
        </w:rPr>
        <w:t>through</w:t>
      </w:r>
      <w:r w:rsidRPr="00FF137E">
        <w:rPr>
          <w:rFonts w:asciiTheme="minorHAnsi" w:hAnsiTheme="minorHAnsi" w:cstheme="minorHAnsi"/>
          <w:spacing w:val="-14"/>
        </w:rPr>
        <w:t xml:space="preserve"> </w:t>
      </w:r>
      <w:r w:rsidRPr="00FF137E">
        <w:rPr>
          <w:rFonts w:asciiTheme="minorHAnsi" w:hAnsiTheme="minorHAnsi" w:cstheme="minorHAnsi"/>
        </w:rPr>
        <w:t>social</w:t>
      </w:r>
      <w:r w:rsidRPr="00FF137E">
        <w:rPr>
          <w:rFonts w:asciiTheme="minorHAnsi" w:hAnsiTheme="minorHAnsi" w:cstheme="minorHAnsi"/>
          <w:spacing w:val="-14"/>
        </w:rPr>
        <w:t xml:space="preserve"> </w:t>
      </w:r>
      <w:r w:rsidRPr="00FF137E">
        <w:rPr>
          <w:rFonts w:asciiTheme="minorHAnsi" w:hAnsiTheme="minorHAnsi" w:cstheme="minorHAnsi"/>
        </w:rPr>
        <w:t>media</w:t>
      </w:r>
      <w:r w:rsidRPr="00FF137E">
        <w:rPr>
          <w:rFonts w:asciiTheme="minorHAnsi" w:hAnsiTheme="minorHAnsi" w:cstheme="minorHAnsi"/>
          <w:spacing w:val="-15"/>
        </w:rPr>
        <w:t xml:space="preserve"> </w:t>
      </w:r>
      <w:r w:rsidRPr="00FF137E">
        <w:rPr>
          <w:rFonts w:asciiTheme="minorHAnsi" w:hAnsiTheme="minorHAnsi" w:cstheme="minorHAnsi"/>
        </w:rPr>
        <w:t>and an</w:t>
      </w:r>
      <w:r w:rsidRPr="00FF137E">
        <w:rPr>
          <w:rFonts w:asciiTheme="minorHAnsi" w:hAnsiTheme="minorHAnsi" w:cstheme="minorHAnsi"/>
          <w:spacing w:val="25"/>
        </w:rPr>
        <w:t xml:space="preserve"> </w:t>
      </w:r>
      <w:r w:rsidRPr="00FF137E">
        <w:rPr>
          <w:rFonts w:asciiTheme="minorHAnsi" w:hAnsiTheme="minorHAnsi" w:cstheme="minorHAnsi"/>
        </w:rPr>
        <w:t>online</w:t>
      </w:r>
      <w:r w:rsidRPr="00FF137E">
        <w:rPr>
          <w:rFonts w:asciiTheme="minorHAnsi" w:hAnsiTheme="minorHAnsi" w:cstheme="minorHAnsi"/>
          <w:spacing w:val="24"/>
        </w:rPr>
        <w:t xml:space="preserve"> </w:t>
      </w:r>
      <w:r w:rsidRPr="00FF137E">
        <w:rPr>
          <w:rFonts w:asciiTheme="minorHAnsi" w:hAnsiTheme="minorHAnsi" w:cstheme="minorHAnsi"/>
        </w:rPr>
        <w:t>application</w:t>
      </w:r>
      <w:r w:rsidRPr="00FF137E">
        <w:rPr>
          <w:rFonts w:asciiTheme="minorHAnsi" w:hAnsiTheme="minorHAnsi" w:cstheme="minorHAnsi"/>
          <w:spacing w:val="25"/>
        </w:rPr>
        <w:t xml:space="preserve"> </w:t>
      </w:r>
      <w:r w:rsidRPr="00FF137E">
        <w:rPr>
          <w:rFonts w:asciiTheme="minorHAnsi" w:hAnsiTheme="minorHAnsi" w:cstheme="minorHAnsi"/>
        </w:rPr>
        <w:t>process</w:t>
      </w:r>
      <w:r w:rsidRPr="00FF137E">
        <w:rPr>
          <w:rFonts w:asciiTheme="minorHAnsi" w:hAnsiTheme="minorHAnsi" w:cstheme="minorHAnsi"/>
          <w:spacing w:val="25"/>
        </w:rPr>
        <w:t xml:space="preserve"> </w:t>
      </w:r>
      <w:r w:rsidRPr="00FF137E">
        <w:rPr>
          <w:rFonts w:asciiTheme="minorHAnsi" w:hAnsiTheme="minorHAnsi" w:cstheme="minorHAnsi"/>
        </w:rPr>
        <w:t>in</w:t>
      </w:r>
      <w:r w:rsidRPr="00FF137E">
        <w:rPr>
          <w:rFonts w:asciiTheme="minorHAnsi" w:hAnsiTheme="minorHAnsi" w:cstheme="minorHAnsi"/>
          <w:spacing w:val="25"/>
        </w:rPr>
        <w:t xml:space="preserve"> </w:t>
      </w:r>
      <w:r w:rsidRPr="00FF137E">
        <w:rPr>
          <w:rFonts w:asciiTheme="minorHAnsi" w:hAnsiTheme="minorHAnsi" w:cstheme="minorHAnsi"/>
        </w:rPr>
        <w:t>addition</w:t>
      </w:r>
      <w:r w:rsidRPr="00FF137E">
        <w:rPr>
          <w:rFonts w:asciiTheme="minorHAnsi" w:hAnsiTheme="minorHAnsi" w:cstheme="minorHAnsi"/>
          <w:spacing w:val="25"/>
        </w:rPr>
        <w:t xml:space="preserve"> </w:t>
      </w:r>
      <w:r w:rsidRPr="00FF137E">
        <w:rPr>
          <w:rFonts w:asciiTheme="minorHAnsi" w:hAnsiTheme="minorHAnsi" w:cstheme="minorHAnsi"/>
        </w:rPr>
        <w:t>to</w:t>
      </w:r>
      <w:r w:rsidRPr="00FF137E">
        <w:rPr>
          <w:rFonts w:asciiTheme="minorHAnsi" w:hAnsiTheme="minorHAnsi" w:cstheme="minorHAnsi"/>
          <w:spacing w:val="25"/>
        </w:rPr>
        <w:t xml:space="preserve"> </w:t>
      </w:r>
      <w:r w:rsidRPr="00FF137E">
        <w:rPr>
          <w:rFonts w:asciiTheme="minorHAnsi" w:hAnsiTheme="minorHAnsi" w:cstheme="minorHAnsi"/>
        </w:rPr>
        <w:t>issuing</w:t>
      </w:r>
      <w:r w:rsidRPr="00FF137E">
        <w:rPr>
          <w:rFonts w:asciiTheme="minorHAnsi" w:hAnsiTheme="minorHAnsi" w:cstheme="minorHAnsi"/>
          <w:spacing w:val="25"/>
        </w:rPr>
        <w:t xml:space="preserve"> </w:t>
      </w:r>
      <w:r w:rsidRPr="00FF137E">
        <w:rPr>
          <w:rFonts w:asciiTheme="minorHAnsi" w:hAnsiTheme="minorHAnsi" w:cstheme="minorHAnsi"/>
        </w:rPr>
        <w:t>direct</w:t>
      </w:r>
      <w:r w:rsidRPr="00FF137E">
        <w:rPr>
          <w:rFonts w:asciiTheme="minorHAnsi" w:hAnsiTheme="minorHAnsi" w:cstheme="minorHAnsi"/>
          <w:spacing w:val="25"/>
        </w:rPr>
        <w:t xml:space="preserve"> </w:t>
      </w:r>
      <w:r w:rsidRPr="00FF137E">
        <w:rPr>
          <w:rFonts w:asciiTheme="minorHAnsi" w:hAnsiTheme="minorHAnsi" w:cstheme="minorHAnsi"/>
        </w:rPr>
        <w:t>stimulus</w:t>
      </w:r>
      <w:r w:rsidRPr="00FF137E">
        <w:rPr>
          <w:rFonts w:asciiTheme="minorHAnsi" w:hAnsiTheme="minorHAnsi" w:cstheme="minorHAnsi"/>
          <w:spacing w:val="25"/>
        </w:rPr>
        <w:t xml:space="preserve"> </w:t>
      </w:r>
      <w:r w:rsidRPr="00FF137E">
        <w:rPr>
          <w:rFonts w:asciiTheme="minorHAnsi" w:hAnsiTheme="minorHAnsi" w:cstheme="minorHAnsi"/>
        </w:rPr>
        <w:t>payments</w:t>
      </w:r>
      <w:r w:rsidRPr="00FF137E">
        <w:rPr>
          <w:rFonts w:asciiTheme="minorHAnsi" w:hAnsiTheme="minorHAnsi" w:cstheme="minorHAnsi"/>
          <w:spacing w:val="25"/>
        </w:rPr>
        <w:t xml:space="preserve"> </w:t>
      </w:r>
      <w:r w:rsidRPr="00FF137E">
        <w:rPr>
          <w:rFonts w:asciiTheme="minorHAnsi" w:hAnsiTheme="minorHAnsi" w:cstheme="minorHAnsi"/>
        </w:rPr>
        <w:t>to</w:t>
      </w:r>
      <w:r w:rsidRPr="00FF137E">
        <w:rPr>
          <w:rFonts w:asciiTheme="minorHAnsi" w:hAnsiTheme="minorHAnsi" w:cstheme="minorHAnsi"/>
          <w:spacing w:val="25"/>
        </w:rPr>
        <w:t xml:space="preserve"> </w:t>
      </w:r>
      <w:r w:rsidRPr="00FF137E">
        <w:rPr>
          <w:rFonts w:asciiTheme="minorHAnsi" w:hAnsiTheme="minorHAnsi" w:cstheme="minorHAnsi"/>
        </w:rPr>
        <w:t>youth</w:t>
      </w:r>
      <w:r w:rsidRPr="00FF137E">
        <w:rPr>
          <w:rFonts w:asciiTheme="minorHAnsi" w:hAnsiTheme="minorHAnsi" w:cstheme="minorHAnsi"/>
          <w:spacing w:val="25"/>
        </w:rPr>
        <w:t xml:space="preserve"> </w:t>
      </w:r>
      <w:r w:rsidRPr="00FF137E">
        <w:rPr>
          <w:rFonts w:asciiTheme="minorHAnsi" w:hAnsiTheme="minorHAnsi" w:cstheme="minorHAnsi"/>
          <w:spacing w:val="-5"/>
        </w:rPr>
        <w:t>who</w:t>
      </w:r>
      <w:r w:rsidR="001771BF" w:rsidRPr="00FF137E">
        <w:rPr>
          <w:rFonts w:asciiTheme="minorHAnsi" w:hAnsiTheme="minorHAnsi" w:cstheme="minorHAnsi"/>
          <w:spacing w:val="-5"/>
        </w:rPr>
        <w:t xml:space="preserve"> </w:t>
      </w:r>
      <w:r w:rsidRPr="00FF137E">
        <w:rPr>
          <w:rFonts w:asciiTheme="minorHAnsi" w:hAnsiTheme="minorHAnsi" w:cstheme="minorHAnsi"/>
        </w:rPr>
        <w:t>exited foster care at or after the age of 14 and are not yet 27. The agency found that by using social</w:t>
      </w:r>
      <w:r w:rsidRPr="00FF137E">
        <w:rPr>
          <w:rFonts w:asciiTheme="minorHAnsi" w:hAnsiTheme="minorHAnsi" w:cstheme="minorHAnsi"/>
          <w:spacing w:val="-14"/>
        </w:rPr>
        <w:t xml:space="preserve"> </w:t>
      </w:r>
      <w:r w:rsidRPr="00FF137E">
        <w:rPr>
          <w:rFonts w:asciiTheme="minorHAnsi" w:hAnsiTheme="minorHAnsi" w:cstheme="minorHAnsi"/>
        </w:rPr>
        <w:t>media</w:t>
      </w:r>
      <w:r w:rsidRPr="00FF137E">
        <w:rPr>
          <w:rFonts w:asciiTheme="minorHAnsi" w:hAnsiTheme="minorHAnsi" w:cstheme="minorHAnsi"/>
          <w:spacing w:val="-14"/>
        </w:rPr>
        <w:t xml:space="preserve"> </w:t>
      </w:r>
      <w:r w:rsidRPr="00FF137E">
        <w:rPr>
          <w:rFonts w:asciiTheme="minorHAnsi" w:hAnsiTheme="minorHAnsi" w:cstheme="minorHAnsi"/>
        </w:rPr>
        <w:t>platforms</w:t>
      </w:r>
      <w:r w:rsidRPr="00FF137E">
        <w:rPr>
          <w:rFonts w:asciiTheme="minorHAnsi" w:hAnsiTheme="minorHAnsi" w:cstheme="minorHAnsi"/>
          <w:spacing w:val="-14"/>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provide</w:t>
      </w:r>
      <w:r w:rsidRPr="00FF137E">
        <w:rPr>
          <w:rFonts w:asciiTheme="minorHAnsi" w:hAnsiTheme="minorHAnsi" w:cstheme="minorHAnsi"/>
          <w:spacing w:val="-14"/>
        </w:rPr>
        <w:t xml:space="preserve"> </w:t>
      </w:r>
      <w:r w:rsidRPr="00FF137E">
        <w:rPr>
          <w:rFonts w:asciiTheme="minorHAnsi" w:hAnsiTheme="minorHAnsi" w:cstheme="minorHAnsi"/>
        </w:rPr>
        <w:t>funding</w:t>
      </w:r>
      <w:r w:rsidRPr="00FF137E">
        <w:rPr>
          <w:rFonts w:asciiTheme="minorHAnsi" w:hAnsiTheme="minorHAnsi" w:cstheme="minorHAnsi"/>
          <w:spacing w:val="-14"/>
        </w:rPr>
        <w:t xml:space="preserve"> </w:t>
      </w:r>
      <w:r w:rsidRPr="00FF137E">
        <w:rPr>
          <w:rFonts w:asciiTheme="minorHAnsi" w:hAnsiTheme="minorHAnsi" w:cstheme="minorHAnsi"/>
        </w:rPr>
        <w:t>availability,</w:t>
      </w:r>
      <w:r w:rsidRPr="00FF137E">
        <w:rPr>
          <w:rFonts w:asciiTheme="minorHAnsi" w:hAnsiTheme="minorHAnsi" w:cstheme="minorHAnsi"/>
          <w:spacing w:val="-14"/>
        </w:rPr>
        <w:t xml:space="preserve"> </w:t>
      </w:r>
      <w:r w:rsidRPr="00FF137E">
        <w:rPr>
          <w:rFonts w:asciiTheme="minorHAnsi" w:hAnsiTheme="minorHAnsi" w:cstheme="minorHAnsi"/>
        </w:rPr>
        <w:t>as</w:t>
      </w:r>
      <w:r w:rsidRPr="00FF137E">
        <w:rPr>
          <w:rFonts w:asciiTheme="minorHAnsi" w:hAnsiTheme="minorHAnsi" w:cstheme="minorHAnsi"/>
          <w:spacing w:val="-14"/>
        </w:rPr>
        <w:t xml:space="preserve"> </w:t>
      </w:r>
      <w:r w:rsidRPr="00FF137E">
        <w:rPr>
          <w:rFonts w:asciiTheme="minorHAnsi" w:hAnsiTheme="minorHAnsi" w:cstheme="minorHAnsi"/>
        </w:rPr>
        <w:t>well</w:t>
      </w:r>
      <w:r w:rsidRPr="00FF137E">
        <w:rPr>
          <w:rFonts w:asciiTheme="minorHAnsi" w:hAnsiTheme="minorHAnsi" w:cstheme="minorHAnsi"/>
          <w:spacing w:val="-13"/>
        </w:rPr>
        <w:t xml:space="preserve"> </w:t>
      </w:r>
      <w:r w:rsidRPr="00FF137E">
        <w:rPr>
          <w:rFonts w:asciiTheme="minorHAnsi" w:hAnsiTheme="minorHAnsi" w:cstheme="minorHAnsi"/>
        </w:rPr>
        <w:t>as</w:t>
      </w:r>
      <w:r w:rsidRPr="00FF137E">
        <w:rPr>
          <w:rFonts w:asciiTheme="minorHAnsi" w:hAnsiTheme="minorHAnsi" w:cstheme="minorHAnsi"/>
          <w:spacing w:val="-14"/>
        </w:rPr>
        <w:t xml:space="preserve"> </w:t>
      </w:r>
      <w:r w:rsidRPr="00FF137E">
        <w:rPr>
          <w:rFonts w:asciiTheme="minorHAnsi" w:hAnsiTheme="minorHAnsi" w:cstheme="minorHAnsi"/>
        </w:rPr>
        <w:t>additional</w:t>
      </w:r>
      <w:r w:rsidRPr="00FF137E">
        <w:rPr>
          <w:rFonts w:asciiTheme="minorHAnsi" w:hAnsiTheme="minorHAnsi" w:cstheme="minorHAnsi"/>
          <w:spacing w:val="-14"/>
        </w:rPr>
        <w:t xml:space="preserve"> </w:t>
      </w:r>
      <w:r w:rsidRPr="00FF137E">
        <w:rPr>
          <w:rFonts w:asciiTheme="minorHAnsi" w:hAnsiTheme="minorHAnsi" w:cstheme="minorHAnsi"/>
        </w:rPr>
        <w:t>resources</w:t>
      </w:r>
      <w:r w:rsidRPr="00FF137E">
        <w:rPr>
          <w:rFonts w:asciiTheme="minorHAnsi" w:hAnsiTheme="minorHAnsi" w:cstheme="minorHAnsi"/>
          <w:spacing w:val="-14"/>
        </w:rPr>
        <w:t xml:space="preserve"> </w:t>
      </w:r>
      <w:r w:rsidRPr="00FF137E">
        <w:rPr>
          <w:rFonts w:asciiTheme="minorHAnsi" w:hAnsiTheme="minorHAnsi" w:cstheme="minorHAnsi"/>
        </w:rPr>
        <w:t xml:space="preserve">provided vital information so that youth felt included in MDCPS activities. The Youth Transition Support Services Independent Living Tab of the MDCPS website has been </w:t>
      </w:r>
      <w:r w:rsidRPr="00FF137E">
        <w:rPr>
          <w:rFonts w:asciiTheme="minorHAnsi" w:hAnsiTheme="minorHAnsi" w:cstheme="minorHAnsi"/>
        </w:rPr>
        <w:lastRenderedPageBreak/>
        <w:t>revamped to include extensive information about independent living which will include links to available employment opportunities with MDCPS. The</w:t>
      </w:r>
      <w:r w:rsidRPr="00FF137E">
        <w:rPr>
          <w:rFonts w:asciiTheme="minorHAnsi" w:hAnsiTheme="minorHAnsi" w:cstheme="minorHAnsi"/>
          <w:spacing w:val="-1"/>
        </w:rPr>
        <w:t xml:space="preserve"> </w:t>
      </w:r>
      <w:r w:rsidRPr="00FF137E">
        <w:rPr>
          <w:rFonts w:asciiTheme="minorHAnsi" w:hAnsiTheme="minorHAnsi" w:cstheme="minorHAnsi"/>
        </w:rPr>
        <w:t>agency advertised and made attempts to recruit former</w:t>
      </w:r>
      <w:r w:rsidRPr="00FF137E">
        <w:rPr>
          <w:rFonts w:asciiTheme="minorHAnsi" w:hAnsiTheme="minorHAnsi" w:cstheme="minorHAnsi"/>
          <w:spacing w:val="-15"/>
        </w:rPr>
        <w:t xml:space="preserve"> </w:t>
      </w:r>
      <w:r w:rsidRPr="00FF137E">
        <w:rPr>
          <w:rFonts w:asciiTheme="minorHAnsi" w:hAnsiTheme="minorHAnsi" w:cstheme="minorHAnsi"/>
        </w:rPr>
        <w:t>foster</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work</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Transition</w:t>
      </w:r>
      <w:r w:rsidRPr="00FF137E">
        <w:rPr>
          <w:rFonts w:asciiTheme="minorHAnsi" w:hAnsiTheme="minorHAnsi" w:cstheme="minorHAnsi"/>
          <w:spacing w:val="-15"/>
        </w:rPr>
        <w:t xml:space="preserve"> </w:t>
      </w:r>
      <w:r w:rsidRPr="00FF137E">
        <w:rPr>
          <w:rFonts w:asciiTheme="minorHAnsi" w:hAnsiTheme="minorHAnsi" w:cstheme="minorHAnsi"/>
        </w:rPr>
        <w:t>Support</w:t>
      </w:r>
      <w:r w:rsidRPr="00FF137E">
        <w:rPr>
          <w:rFonts w:asciiTheme="minorHAnsi" w:hAnsiTheme="minorHAnsi" w:cstheme="minorHAnsi"/>
          <w:spacing w:val="-15"/>
        </w:rPr>
        <w:t xml:space="preserve"> </w:t>
      </w:r>
      <w:r w:rsidRPr="00FF137E">
        <w:rPr>
          <w:rFonts w:asciiTheme="minorHAnsi" w:hAnsiTheme="minorHAnsi" w:cstheme="minorHAnsi"/>
        </w:rPr>
        <w:t>Service</w:t>
      </w:r>
      <w:r w:rsidRPr="00FF137E">
        <w:rPr>
          <w:rFonts w:asciiTheme="minorHAnsi" w:hAnsiTheme="minorHAnsi" w:cstheme="minorHAnsi"/>
          <w:spacing w:val="-15"/>
        </w:rPr>
        <w:t xml:space="preserve"> </w:t>
      </w:r>
      <w:r w:rsidRPr="00FF137E">
        <w:rPr>
          <w:rFonts w:asciiTheme="minorHAnsi" w:hAnsiTheme="minorHAnsi" w:cstheme="minorHAnsi"/>
        </w:rPr>
        <w:t>Division.</w:t>
      </w:r>
      <w:r w:rsidRPr="00FF137E">
        <w:rPr>
          <w:rFonts w:asciiTheme="minorHAnsi" w:hAnsiTheme="minorHAnsi" w:cstheme="minorHAnsi"/>
          <w:spacing w:val="-15"/>
        </w:rPr>
        <w:t xml:space="preserve"> </w:t>
      </w:r>
      <w:r w:rsidRPr="00FF137E">
        <w:rPr>
          <w:rFonts w:asciiTheme="minorHAnsi" w:hAnsiTheme="minorHAnsi" w:cstheme="minorHAnsi"/>
        </w:rPr>
        <w:t>So</w:t>
      </w:r>
      <w:r w:rsidRPr="00FF137E">
        <w:rPr>
          <w:rFonts w:asciiTheme="minorHAnsi" w:hAnsiTheme="minorHAnsi" w:cstheme="minorHAnsi"/>
          <w:spacing w:val="-15"/>
        </w:rPr>
        <w:t xml:space="preserve"> </w:t>
      </w:r>
      <w:r w:rsidRPr="00FF137E">
        <w:rPr>
          <w:rFonts w:asciiTheme="minorHAnsi" w:hAnsiTheme="minorHAnsi" w:cstheme="minorHAnsi"/>
        </w:rPr>
        <w:t>far,</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YTSS has made one (1) offer to former foster youth who did not accept the position.</w:t>
      </w:r>
    </w:p>
    <w:p w14:paraId="693A4B15" w14:textId="77777777" w:rsidR="00112D49" w:rsidRPr="00FF137E" w:rsidRDefault="00112D49">
      <w:pPr>
        <w:pStyle w:val="BodyText"/>
        <w:spacing w:before="41"/>
        <w:rPr>
          <w:rFonts w:asciiTheme="minorHAnsi" w:hAnsiTheme="minorHAnsi" w:cstheme="minorHAnsi"/>
        </w:rPr>
      </w:pPr>
    </w:p>
    <w:p w14:paraId="7C5F4582" w14:textId="38A30F14" w:rsidR="00112D49" w:rsidRPr="00FF137E" w:rsidRDefault="00DC3A48">
      <w:pPr>
        <w:pStyle w:val="BodyText"/>
        <w:spacing w:line="276" w:lineRule="auto"/>
        <w:ind w:left="660" w:right="1032"/>
        <w:rPr>
          <w:rFonts w:asciiTheme="minorHAnsi" w:hAnsiTheme="minorHAnsi" w:cstheme="minorHAnsi"/>
        </w:rPr>
      </w:pPr>
      <w:r w:rsidRPr="00FF137E">
        <w:rPr>
          <w:rFonts w:asciiTheme="minorHAnsi" w:hAnsiTheme="minorHAnsi" w:cstheme="minorHAnsi"/>
        </w:rPr>
        <w:t>Due</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old</w:t>
      </w:r>
      <w:r w:rsidRPr="00FF137E">
        <w:rPr>
          <w:rFonts w:asciiTheme="minorHAnsi" w:hAnsiTheme="minorHAnsi" w:cstheme="minorHAnsi"/>
          <w:spacing w:val="-4"/>
        </w:rPr>
        <w:t xml:space="preserve"> </w:t>
      </w:r>
      <w:r w:rsidRPr="00FF137E">
        <w:rPr>
          <w:rFonts w:asciiTheme="minorHAnsi" w:hAnsiTheme="minorHAnsi" w:cstheme="minorHAnsi"/>
        </w:rPr>
        <w:t>systems,</w:t>
      </w:r>
      <w:r w:rsidRPr="00FF137E">
        <w:rPr>
          <w:rFonts w:asciiTheme="minorHAnsi" w:hAnsiTheme="minorHAnsi" w:cstheme="minorHAnsi"/>
          <w:spacing w:val="-4"/>
        </w:rPr>
        <w:t xml:space="preserve"> </w:t>
      </w:r>
      <w:r w:rsidRPr="00FF137E">
        <w:rPr>
          <w:rFonts w:asciiTheme="minorHAnsi" w:hAnsiTheme="minorHAnsi" w:cstheme="minorHAnsi"/>
        </w:rPr>
        <w:t>current</w:t>
      </w:r>
      <w:r w:rsidRPr="00FF137E">
        <w:rPr>
          <w:rFonts w:asciiTheme="minorHAnsi" w:hAnsiTheme="minorHAnsi" w:cstheme="minorHAnsi"/>
          <w:spacing w:val="-4"/>
        </w:rPr>
        <w:t xml:space="preserve"> </w:t>
      </w:r>
      <w:r w:rsidRPr="00FF137E">
        <w:rPr>
          <w:rFonts w:asciiTheme="minorHAnsi" w:hAnsiTheme="minorHAnsi" w:cstheme="minorHAnsi"/>
        </w:rPr>
        <w:t>challenges</w:t>
      </w:r>
      <w:r w:rsidRPr="00FF137E">
        <w:rPr>
          <w:rFonts w:asciiTheme="minorHAnsi" w:hAnsiTheme="minorHAnsi" w:cstheme="minorHAnsi"/>
          <w:spacing w:val="-4"/>
        </w:rPr>
        <w:t xml:space="preserve"> </w:t>
      </w:r>
      <w:r w:rsidRPr="00FF137E">
        <w:rPr>
          <w:rFonts w:asciiTheme="minorHAnsi" w:hAnsiTheme="minorHAnsi" w:cstheme="minorHAnsi"/>
        </w:rPr>
        <w:t>include</w:t>
      </w:r>
      <w:r w:rsidRPr="00FF137E">
        <w:rPr>
          <w:rFonts w:asciiTheme="minorHAnsi" w:hAnsiTheme="minorHAnsi" w:cstheme="minorHAnsi"/>
          <w:spacing w:val="-4"/>
        </w:rPr>
        <w:t xml:space="preserve"> </w:t>
      </w:r>
      <w:r w:rsidRPr="00FF137E">
        <w:rPr>
          <w:rFonts w:asciiTheme="minorHAnsi" w:hAnsiTheme="minorHAnsi" w:cstheme="minorHAnsi"/>
        </w:rPr>
        <w:t>timeliness</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payments</w:t>
      </w:r>
      <w:r w:rsidRPr="00FF137E">
        <w:rPr>
          <w:rFonts w:asciiTheme="minorHAnsi" w:hAnsiTheme="minorHAnsi" w:cstheme="minorHAnsi"/>
          <w:spacing w:val="-4"/>
        </w:rPr>
        <w:t xml:space="preserve"> </w:t>
      </w:r>
      <w:r w:rsidRPr="00FF137E">
        <w:rPr>
          <w:rFonts w:asciiTheme="minorHAnsi" w:hAnsiTheme="minorHAnsi" w:cstheme="minorHAnsi"/>
        </w:rPr>
        <w:t>reaching</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 xml:space="preserve">youth, however MDCPS plans to kick off its CCWIS project in the fall of </w:t>
      </w:r>
      <w:r w:rsidR="00B05FCC" w:rsidRPr="00FF137E">
        <w:rPr>
          <w:rFonts w:asciiTheme="minorHAnsi" w:hAnsiTheme="minorHAnsi" w:cstheme="minorHAnsi"/>
        </w:rPr>
        <w:t>2024</w:t>
      </w:r>
      <w:r w:rsidRPr="00FF137E">
        <w:rPr>
          <w:rFonts w:asciiTheme="minorHAnsi" w:hAnsiTheme="minorHAnsi" w:cstheme="minorHAnsi"/>
        </w:rPr>
        <w:t>.</w:t>
      </w:r>
    </w:p>
    <w:p w14:paraId="6DFA871B" w14:textId="77777777" w:rsidR="00112D49" w:rsidRPr="00FF137E" w:rsidRDefault="00112D49">
      <w:pPr>
        <w:pStyle w:val="BodyText"/>
        <w:spacing w:before="43"/>
        <w:rPr>
          <w:rFonts w:asciiTheme="minorHAnsi" w:hAnsiTheme="minorHAnsi" w:cstheme="minorHAnsi"/>
        </w:rPr>
      </w:pPr>
    </w:p>
    <w:p w14:paraId="3F1E12D1" w14:textId="77777777" w:rsidR="00112D49" w:rsidRPr="00FF137E" w:rsidRDefault="00DC3A48">
      <w:pPr>
        <w:pStyle w:val="ListParagraph"/>
        <w:numPr>
          <w:ilvl w:val="1"/>
          <w:numId w:val="7"/>
        </w:numPr>
        <w:tabs>
          <w:tab w:val="left" w:pos="1020"/>
        </w:tabs>
        <w:spacing w:line="276" w:lineRule="auto"/>
        <w:ind w:right="1043"/>
        <w:jc w:val="both"/>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Division</w:t>
      </w:r>
      <w:r w:rsidRPr="00FF137E">
        <w:rPr>
          <w:rFonts w:asciiTheme="minorHAnsi" w:hAnsiTheme="minorHAnsi" w:cstheme="minorHAnsi"/>
          <w:spacing w:val="-3"/>
          <w:sz w:val="24"/>
        </w:rPr>
        <w:t xml:space="preserve"> </w:t>
      </w:r>
      <w:r w:rsidRPr="00FF137E">
        <w:rPr>
          <w:rFonts w:asciiTheme="minorHAnsi" w:hAnsiTheme="minorHAnsi" w:cstheme="minorHAnsi"/>
          <w:sz w:val="24"/>
        </w:rPr>
        <w:t>X</w:t>
      </w:r>
      <w:r w:rsidRPr="00FF137E">
        <w:rPr>
          <w:rFonts w:asciiTheme="minorHAnsi" w:hAnsiTheme="minorHAnsi" w:cstheme="minorHAnsi"/>
          <w:spacing w:val="-1"/>
          <w:sz w:val="24"/>
        </w:rPr>
        <w:t xml:space="preserve"> </w:t>
      </w:r>
      <w:r w:rsidRPr="00FF137E">
        <w:rPr>
          <w:rFonts w:asciiTheme="minorHAnsi" w:hAnsiTheme="minorHAnsi" w:cstheme="minorHAnsi"/>
          <w:sz w:val="24"/>
        </w:rPr>
        <w:t>Pandemic</w:t>
      </w:r>
      <w:r w:rsidRPr="00FF137E">
        <w:rPr>
          <w:rFonts w:asciiTheme="minorHAnsi" w:hAnsiTheme="minorHAnsi" w:cstheme="minorHAnsi"/>
          <w:spacing w:val="-4"/>
          <w:sz w:val="24"/>
        </w:rPr>
        <w:t xml:space="preserve"> </w:t>
      </w:r>
      <w:r w:rsidRPr="00FF137E">
        <w:rPr>
          <w:rFonts w:asciiTheme="minorHAnsi" w:hAnsiTheme="minorHAnsi" w:cstheme="minorHAnsi"/>
          <w:sz w:val="24"/>
        </w:rPr>
        <w:t>Relief</w:t>
      </w:r>
      <w:r w:rsidRPr="00FF137E">
        <w:rPr>
          <w:rFonts w:asciiTheme="minorHAnsi" w:hAnsiTheme="minorHAnsi" w:cstheme="minorHAnsi"/>
          <w:spacing w:val="-2"/>
          <w:sz w:val="24"/>
        </w:rPr>
        <w:t xml:space="preserve"> </w:t>
      </w:r>
      <w:r w:rsidRPr="00FF137E">
        <w:rPr>
          <w:rFonts w:asciiTheme="minorHAnsi" w:hAnsiTheme="minorHAnsi" w:cstheme="minorHAnsi"/>
          <w:sz w:val="24"/>
        </w:rPr>
        <w:t>Funds</w:t>
      </w:r>
      <w:r w:rsidRPr="00FF137E">
        <w:rPr>
          <w:rFonts w:asciiTheme="minorHAnsi" w:hAnsiTheme="minorHAnsi" w:cstheme="minorHAnsi"/>
          <w:spacing w:val="-1"/>
          <w:sz w:val="24"/>
        </w:rPr>
        <w:t xml:space="preserve"> </w:t>
      </w:r>
      <w:r w:rsidRPr="00FF137E">
        <w:rPr>
          <w:rFonts w:asciiTheme="minorHAnsi" w:hAnsiTheme="minorHAnsi" w:cstheme="minorHAnsi"/>
          <w:sz w:val="24"/>
        </w:rPr>
        <w:t>are</w:t>
      </w:r>
      <w:r w:rsidRPr="00FF137E">
        <w:rPr>
          <w:rFonts w:asciiTheme="minorHAnsi" w:hAnsiTheme="minorHAnsi" w:cstheme="minorHAnsi"/>
          <w:spacing w:val="-4"/>
          <w:sz w:val="24"/>
        </w:rPr>
        <w:t xml:space="preserve"> </w:t>
      </w:r>
      <w:r w:rsidRPr="00FF137E">
        <w:rPr>
          <w:rFonts w:asciiTheme="minorHAnsi" w:hAnsiTheme="minorHAnsi" w:cstheme="minorHAnsi"/>
          <w:sz w:val="24"/>
        </w:rPr>
        <w:t>being</w:t>
      </w:r>
      <w:r w:rsidRPr="00FF137E">
        <w:rPr>
          <w:rFonts w:asciiTheme="minorHAnsi" w:hAnsiTheme="minorHAnsi" w:cstheme="minorHAnsi"/>
          <w:spacing w:val="-1"/>
          <w:sz w:val="24"/>
        </w:rPr>
        <w:t xml:space="preserve"> </w:t>
      </w:r>
      <w:r w:rsidRPr="00FF137E">
        <w:rPr>
          <w:rFonts w:asciiTheme="minorHAnsi" w:hAnsiTheme="minorHAnsi" w:cstheme="minorHAnsi"/>
          <w:sz w:val="24"/>
        </w:rPr>
        <w:t>distributed</w:t>
      </w:r>
      <w:r w:rsidRPr="00FF137E">
        <w:rPr>
          <w:rFonts w:asciiTheme="minorHAnsi" w:hAnsiTheme="minorHAnsi" w:cstheme="minorHAnsi"/>
          <w:spacing w:val="-3"/>
          <w:sz w:val="24"/>
        </w:rPr>
        <w:t xml:space="preserve"> </w:t>
      </w:r>
      <w:r w:rsidRPr="00FF137E">
        <w:rPr>
          <w:rFonts w:asciiTheme="minorHAnsi" w:hAnsiTheme="minorHAnsi" w:cstheme="minorHAnsi"/>
          <w:sz w:val="24"/>
        </w:rPr>
        <w:t>via</w:t>
      </w:r>
      <w:r w:rsidRPr="00FF137E">
        <w:rPr>
          <w:rFonts w:asciiTheme="minorHAnsi" w:hAnsiTheme="minorHAnsi" w:cstheme="minorHAnsi"/>
          <w:spacing w:val="-3"/>
          <w:sz w:val="24"/>
        </w:rPr>
        <w:t xml:space="preserve"> </w:t>
      </w:r>
      <w:r w:rsidRPr="00FF137E">
        <w:rPr>
          <w:rFonts w:asciiTheme="minorHAnsi" w:hAnsiTheme="minorHAnsi" w:cstheme="minorHAnsi"/>
          <w:sz w:val="24"/>
        </w:rPr>
        <w:t>check</w:t>
      </w:r>
      <w:r w:rsidRPr="00FF137E">
        <w:rPr>
          <w:rFonts w:asciiTheme="minorHAnsi" w:hAnsiTheme="minorHAnsi" w:cstheme="minorHAnsi"/>
          <w:spacing w:val="-1"/>
          <w:sz w:val="24"/>
        </w:rPr>
        <w:t xml:space="preserve"> </w:t>
      </w:r>
      <w:r w:rsidRPr="00FF137E">
        <w:rPr>
          <w:rFonts w:asciiTheme="minorHAnsi" w:hAnsiTheme="minorHAnsi" w:cstheme="minorHAnsi"/>
          <w:sz w:val="24"/>
        </w:rPr>
        <w:t>at</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county</w:t>
      </w:r>
      <w:r w:rsidRPr="00FF137E">
        <w:rPr>
          <w:rFonts w:asciiTheme="minorHAnsi" w:hAnsiTheme="minorHAnsi" w:cstheme="minorHAnsi"/>
          <w:spacing w:val="-1"/>
          <w:sz w:val="24"/>
        </w:rPr>
        <w:t xml:space="preserve"> </w:t>
      </w:r>
      <w:r w:rsidRPr="00FF137E">
        <w:rPr>
          <w:rFonts w:asciiTheme="minorHAnsi" w:hAnsiTheme="minorHAnsi" w:cstheme="minorHAnsi"/>
          <w:sz w:val="24"/>
        </w:rPr>
        <w:t>level to youth in care and youth who are out of care that complete the application process.</w:t>
      </w:r>
    </w:p>
    <w:p w14:paraId="7FC4A713" w14:textId="77777777" w:rsidR="00112D49" w:rsidRPr="00FF137E" w:rsidRDefault="00DC3A48">
      <w:pPr>
        <w:pStyle w:val="ListParagraph"/>
        <w:numPr>
          <w:ilvl w:val="1"/>
          <w:numId w:val="7"/>
        </w:numPr>
        <w:tabs>
          <w:tab w:val="left" w:pos="1020"/>
        </w:tabs>
        <w:spacing w:line="278" w:lineRule="auto"/>
        <w:ind w:right="1039"/>
        <w:jc w:val="both"/>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5"/>
          <w:sz w:val="24"/>
        </w:rPr>
        <w:t xml:space="preserve"> </w:t>
      </w:r>
      <w:r w:rsidRPr="00FF137E">
        <w:rPr>
          <w:rFonts w:asciiTheme="minorHAnsi" w:hAnsiTheme="minorHAnsi" w:cstheme="minorHAnsi"/>
          <w:sz w:val="24"/>
        </w:rPr>
        <w:t>in</w:t>
      </w:r>
      <w:r w:rsidRPr="00FF137E">
        <w:rPr>
          <w:rFonts w:asciiTheme="minorHAnsi" w:hAnsiTheme="minorHAnsi" w:cstheme="minorHAnsi"/>
          <w:spacing w:val="-15"/>
          <w:sz w:val="24"/>
        </w:rPr>
        <w:t xml:space="preserve"> </w:t>
      </w:r>
      <w:r w:rsidRPr="00FF137E">
        <w:rPr>
          <w:rFonts w:asciiTheme="minorHAnsi" w:hAnsiTheme="minorHAnsi" w:cstheme="minorHAnsi"/>
          <w:sz w:val="24"/>
        </w:rPr>
        <w:t>care</w:t>
      </w:r>
      <w:r w:rsidRPr="00FF137E">
        <w:rPr>
          <w:rFonts w:asciiTheme="minorHAnsi" w:hAnsiTheme="minorHAnsi" w:cstheme="minorHAnsi"/>
          <w:spacing w:val="-15"/>
          <w:sz w:val="24"/>
        </w:rPr>
        <w:t xml:space="preserve"> </w:t>
      </w:r>
      <w:r w:rsidRPr="00FF137E">
        <w:rPr>
          <w:rFonts w:asciiTheme="minorHAnsi" w:hAnsiTheme="minorHAnsi" w:cstheme="minorHAnsi"/>
          <w:sz w:val="24"/>
        </w:rPr>
        <w:t>ages</w:t>
      </w:r>
      <w:r w:rsidRPr="00FF137E">
        <w:rPr>
          <w:rFonts w:asciiTheme="minorHAnsi" w:hAnsiTheme="minorHAnsi" w:cstheme="minorHAnsi"/>
          <w:spacing w:val="-15"/>
          <w:sz w:val="24"/>
        </w:rPr>
        <w:t xml:space="preserve"> </w:t>
      </w:r>
      <w:r w:rsidRPr="00FF137E">
        <w:rPr>
          <w:rFonts w:asciiTheme="minorHAnsi" w:hAnsiTheme="minorHAnsi" w:cstheme="minorHAnsi"/>
          <w:sz w:val="24"/>
        </w:rPr>
        <w:t>14</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15</w:t>
      </w:r>
      <w:r w:rsidRPr="00FF137E">
        <w:rPr>
          <w:rFonts w:asciiTheme="minorHAnsi" w:hAnsiTheme="minorHAnsi" w:cstheme="minorHAnsi"/>
          <w:spacing w:val="-15"/>
          <w:sz w:val="24"/>
        </w:rPr>
        <w:t xml:space="preserve"> </w:t>
      </w:r>
      <w:r w:rsidRPr="00FF137E">
        <w:rPr>
          <w:rFonts w:asciiTheme="minorHAnsi" w:hAnsiTheme="minorHAnsi" w:cstheme="minorHAnsi"/>
          <w:sz w:val="24"/>
        </w:rPr>
        <w:t>received</w:t>
      </w:r>
      <w:r w:rsidRPr="00FF137E">
        <w:rPr>
          <w:rFonts w:asciiTheme="minorHAnsi" w:hAnsiTheme="minorHAnsi" w:cstheme="minorHAnsi"/>
          <w:spacing w:val="-15"/>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$1,000.00</w:t>
      </w:r>
      <w:r w:rsidRPr="00FF137E">
        <w:rPr>
          <w:rFonts w:asciiTheme="minorHAnsi" w:hAnsiTheme="minorHAnsi" w:cstheme="minorHAnsi"/>
          <w:spacing w:val="-15"/>
          <w:sz w:val="24"/>
        </w:rPr>
        <w:t xml:space="preserve"> </w:t>
      </w:r>
      <w:r w:rsidRPr="00FF137E">
        <w:rPr>
          <w:rFonts w:asciiTheme="minorHAnsi" w:hAnsiTheme="minorHAnsi" w:cstheme="minorHAnsi"/>
          <w:sz w:val="24"/>
        </w:rPr>
        <w:t>technology</w:t>
      </w:r>
      <w:r w:rsidRPr="00FF137E">
        <w:rPr>
          <w:rFonts w:asciiTheme="minorHAnsi" w:hAnsiTheme="minorHAnsi" w:cstheme="minorHAnsi"/>
          <w:spacing w:val="-15"/>
          <w:sz w:val="24"/>
        </w:rPr>
        <w:t xml:space="preserve"> </w:t>
      </w:r>
      <w:r w:rsidRPr="00FF137E">
        <w:rPr>
          <w:rFonts w:asciiTheme="minorHAnsi" w:hAnsiTheme="minorHAnsi" w:cstheme="minorHAnsi"/>
          <w:sz w:val="24"/>
        </w:rPr>
        <w:t>stipend</w:t>
      </w:r>
      <w:r w:rsidRPr="00FF137E">
        <w:rPr>
          <w:rFonts w:asciiTheme="minorHAnsi" w:hAnsiTheme="minorHAnsi" w:cstheme="minorHAnsi"/>
          <w:spacing w:val="-15"/>
          <w:sz w:val="24"/>
        </w:rPr>
        <w:t xml:space="preserve"> </w:t>
      </w:r>
      <w:r w:rsidRPr="00FF137E">
        <w:rPr>
          <w:rFonts w:asciiTheme="minorHAnsi" w:hAnsiTheme="minorHAnsi" w:cstheme="minorHAnsi"/>
          <w:sz w:val="24"/>
        </w:rPr>
        <w:t>and</w:t>
      </w:r>
      <w:r w:rsidRPr="00FF137E">
        <w:rPr>
          <w:rFonts w:asciiTheme="minorHAnsi" w:hAnsiTheme="minorHAnsi" w:cstheme="minorHAnsi"/>
          <w:spacing w:val="-15"/>
          <w:sz w:val="24"/>
        </w:rPr>
        <w:t xml:space="preserve"> </w:t>
      </w:r>
      <w:r w:rsidRPr="00FF137E">
        <w:rPr>
          <w:rFonts w:asciiTheme="minorHAnsi" w:hAnsiTheme="minorHAnsi" w:cstheme="minorHAnsi"/>
          <w:sz w:val="24"/>
        </w:rPr>
        <w:t>a</w:t>
      </w:r>
      <w:r w:rsidRPr="00FF137E">
        <w:rPr>
          <w:rFonts w:asciiTheme="minorHAnsi" w:hAnsiTheme="minorHAnsi" w:cstheme="minorHAnsi"/>
          <w:spacing w:val="-15"/>
          <w:sz w:val="24"/>
        </w:rPr>
        <w:t xml:space="preserve"> </w:t>
      </w:r>
      <w:r w:rsidRPr="00FF137E">
        <w:rPr>
          <w:rFonts w:asciiTheme="minorHAnsi" w:hAnsiTheme="minorHAnsi" w:cstheme="minorHAnsi"/>
          <w:sz w:val="24"/>
        </w:rPr>
        <w:t>one-time</w:t>
      </w:r>
      <w:r w:rsidRPr="00FF137E">
        <w:rPr>
          <w:rFonts w:asciiTheme="minorHAnsi" w:hAnsiTheme="minorHAnsi" w:cstheme="minorHAnsi"/>
          <w:spacing w:val="-15"/>
          <w:sz w:val="24"/>
        </w:rPr>
        <w:t xml:space="preserve"> </w:t>
      </w:r>
      <w:r w:rsidRPr="00FF137E">
        <w:rPr>
          <w:rFonts w:asciiTheme="minorHAnsi" w:hAnsiTheme="minorHAnsi" w:cstheme="minorHAnsi"/>
          <w:sz w:val="24"/>
        </w:rPr>
        <w:t>direct payment of $600.00. This includes the URM youth in MDCPS custody.</w:t>
      </w:r>
    </w:p>
    <w:p w14:paraId="364A8B39" w14:textId="77777777" w:rsidR="00112D49" w:rsidRPr="00FF137E" w:rsidRDefault="00DC3A48">
      <w:pPr>
        <w:pStyle w:val="ListParagraph"/>
        <w:numPr>
          <w:ilvl w:val="1"/>
          <w:numId w:val="7"/>
        </w:numPr>
        <w:tabs>
          <w:tab w:val="left" w:pos="1020"/>
        </w:tabs>
        <w:spacing w:line="276" w:lineRule="auto"/>
        <w:ind w:right="1039"/>
        <w:jc w:val="both"/>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0"/>
          <w:sz w:val="24"/>
        </w:rPr>
        <w:t xml:space="preserve"> </w:t>
      </w:r>
      <w:r w:rsidRPr="00FF137E">
        <w:rPr>
          <w:rFonts w:asciiTheme="minorHAnsi" w:hAnsiTheme="minorHAnsi" w:cstheme="minorHAnsi"/>
          <w:sz w:val="24"/>
        </w:rPr>
        <w:t>in</w:t>
      </w:r>
      <w:r w:rsidRPr="00FF137E">
        <w:rPr>
          <w:rFonts w:asciiTheme="minorHAnsi" w:hAnsiTheme="minorHAnsi" w:cstheme="minorHAnsi"/>
          <w:spacing w:val="-9"/>
          <w:sz w:val="24"/>
        </w:rPr>
        <w:t xml:space="preserve"> </w:t>
      </w:r>
      <w:r w:rsidRPr="00FF137E">
        <w:rPr>
          <w:rFonts w:asciiTheme="minorHAnsi" w:hAnsiTheme="minorHAnsi" w:cstheme="minorHAnsi"/>
          <w:sz w:val="24"/>
        </w:rPr>
        <w:t>care</w:t>
      </w:r>
      <w:r w:rsidRPr="00FF137E">
        <w:rPr>
          <w:rFonts w:asciiTheme="minorHAnsi" w:hAnsiTheme="minorHAnsi" w:cstheme="minorHAnsi"/>
          <w:spacing w:val="-9"/>
          <w:sz w:val="24"/>
        </w:rPr>
        <w:t xml:space="preserve"> </w:t>
      </w:r>
      <w:r w:rsidRPr="00FF137E">
        <w:rPr>
          <w:rFonts w:asciiTheme="minorHAnsi" w:hAnsiTheme="minorHAnsi" w:cstheme="minorHAnsi"/>
          <w:sz w:val="24"/>
        </w:rPr>
        <w:t>age</w:t>
      </w:r>
      <w:r w:rsidRPr="00FF137E">
        <w:rPr>
          <w:rFonts w:asciiTheme="minorHAnsi" w:hAnsiTheme="minorHAnsi" w:cstheme="minorHAnsi"/>
          <w:spacing w:val="-11"/>
          <w:sz w:val="24"/>
        </w:rPr>
        <w:t xml:space="preserve"> </w:t>
      </w:r>
      <w:r w:rsidRPr="00FF137E">
        <w:rPr>
          <w:rFonts w:asciiTheme="minorHAnsi" w:hAnsiTheme="minorHAnsi" w:cstheme="minorHAnsi"/>
          <w:sz w:val="24"/>
        </w:rPr>
        <w:t>16</w:t>
      </w:r>
      <w:r w:rsidRPr="00FF137E">
        <w:rPr>
          <w:rFonts w:asciiTheme="minorHAnsi" w:hAnsiTheme="minorHAnsi" w:cstheme="minorHAnsi"/>
          <w:spacing w:val="-8"/>
          <w:sz w:val="24"/>
        </w:rPr>
        <w:t xml:space="preserve"> </w:t>
      </w:r>
      <w:r w:rsidRPr="00FF137E">
        <w:rPr>
          <w:rFonts w:asciiTheme="minorHAnsi" w:hAnsiTheme="minorHAnsi" w:cstheme="minorHAnsi"/>
          <w:sz w:val="24"/>
        </w:rPr>
        <w:t>and</w:t>
      </w:r>
      <w:r w:rsidRPr="00FF137E">
        <w:rPr>
          <w:rFonts w:asciiTheme="minorHAnsi" w:hAnsiTheme="minorHAnsi" w:cstheme="minorHAnsi"/>
          <w:spacing w:val="-7"/>
          <w:sz w:val="24"/>
        </w:rPr>
        <w:t xml:space="preserve"> </w:t>
      </w:r>
      <w:r w:rsidRPr="00FF137E">
        <w:rPr>
          <w:rFonts w:asciiTheme="minorHAnsi" w:hAnsiTheme="minorHAnsi" w:cstheme="minorHAnsi"/>
          <w:sz w:val="24"/>
        </w:rPr>
        <w:t>up</w:t>
      </w:r>
      <w:r w:rsidRPr="00FF137E">
        <w:rPr>
          <w:rFonts w:asciiTheme="minorHAnsi" w:hAnsiTheme="minorHAnsi" w:cstheme="minorHAnsi"/>
          <w:spacing w:val="-10"/>
          <w:sz w:val="24"/>
        </w:rPr>
        <w:t xml:space="preserve"> </w:t>
      </w:r>
      <w:r w:rsidRPr="00FF137E">
        <w:rPr>
          <w:rFonts w:asciiTheme="minorHAnsi" w:hAnsiTheme="minorHAnsi" w:cstheme="minorHAnsi"/>
          <w:sz w:val="24"/>
        </w:rPr>
        <w:t>received</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11"/>
          <w:sz w:val="24"/>
        </w:rPr>
        <w:t xml:space="preserve"> </w:t>
      </w:r>
      <w:r w:rsidRPr="00FF137E">
        <w:rPr>
          <w:rFonts w:asciiTheme="minorHAnsi" w:hAnsiTheme="minorHAnsi" w:cstheme="minorHAnsi"/>
          <w:sz w:val="24"/>
        </w:rPr>
        <w:t>$1,000.00</w:t>
      </w:r>
      <w:r w:rsidRPr="00FF137E">
        <w:rPr>
          <w:rFonts w:asciiTheme="minorHAnsi" w:hAnsiTheme="minorHAnsi" w:cstheme="minorHAnsi"/>
          <w:spacing w:val="-10"/>
          <w:sz w:val="24"/>
        </w:rPr>
        <w:t xml:space="preserve"> </w:t>
      </w:r>
      <w:r w:rsidRPr="00FF137E">
        <w:rPr>
          <w:rFonts w:asciiTheme="minorHAnsi" w:hAnsiTheme="minorHAnsi" w:cstheme="minorHAnsi"/>
          <w:sz w:val="24"/>
        </w:rPr>
        <w:t>technology</w:t>
      </w:r>
      <w:r w:rsidRPr="00FF137E">
        <w:rPr>
          <w:rFonts w:asciiTheme="minorHAnsi" w:hAnsiTheme="minorHAnsi" w:cstheme="minorHAnsi"/>
          <w:spacing w:val="-9"/>
          <w:sz w:val="24"/>
        </w:rPr>
        <w:t xml:space="preserve"> </w:t>
      </w:r>
      <w:r w:rsidRPr="00FF137E">
        <w:rPr>
          <w:rFonts w:asciiTheme="minorHAnsi" w:hAnsiTheme="minorHAnsi" w:cstheme="minorHAnsi"/>
          <w:sz w:val="24"/>
        </w:rPr>
        <w:t>stipend</w:t>
      </w:r>
      <w:r w:rsidRPr="00FF137E">
        <w:rPr>
          <w:rFonts w:asciiTheme="minorHAnsi" w:hAnsiTheme="minorHAnsi" w:cstheme="minorHAnsi"/>
          <w:spacing w:val="-10"/>
          <w:sz w:val="24"/>
        </w:rPr>
        <w:t xml:space="preserve"> </w:t>
      </w:r>
      <w:r w:rsidRPr="00FF137E">
        <w:rPr>
          <w:rFonts w:asciiTheme="minorHAnsi" w:hAnsiTheme="minorHAnsi" w:cstheme="minorHAnsi"/>
          <w:sz w:val="24"/>
        </w:rPr>
        <w:t>and</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8"/>
          <w:sz w:val="24"/>
        </w:rPr>
        <w:t xml:space="preserve"> </w:t>
      </w:r>
      <w:r w:rsidRPr="00FF137E">
        <w:rPr>
          <w:rFonts w:asciiTheme="minorHAnsi" w:hAnsiTheme="minorHAnsi" w:cstheme="minorHAnsi"/>
          <w:sz w:val="24"/>
        </w:rPr>
        <w:t>one-time</w:t>
      </w:r>
      <w:r w:rsidRPr="00FF137E">
        <w:rPr>
          <w:rFonts w:asciiTheme="minorHAnsi" w:hAnsiTheme="minorHAnsi" w:cstheme="minorHAnsi"/>
          <w:spacing w:val="-10"/>
          <w:sz w:val="24"/>
        </w:rPr>
        <w:t xml:space="preserve"> </w:t>
      </w:r>
      <w:r w:rsidRPr="00FF137E">
        <w:rPr>
          <w:rFonts w:asciiTheme="minorHAnsi" w:hAnsiTheme="minorHAnsi" w:cstheme="minorHAnsi"/>
          <w:sz w:val="24"/>
        </w:rPr>
        <w:t>direct payment of $1,200.00. This includes the URM youth in MDCPS custody.</w:t>
      </w:r>
    </w:p>
    <w:p w14:paraId="64CBE558" w14:textId="77777777" w:rsidR="00112D49" w:rsidRPr="00FF137E" w:rsidRDefault="00DC3A48">
      <w:pPr>
        <w:pStyle w:val="ListParagraph"/>
        <w:numPr>
          <w:ilvl w:val="1"/>
          <w:numId w:val="7"/>
        </w:numPr>
        <w:tabs>
          <w:tab w:val="left" w:pos="1020"/>
        </w:tabs>
        <w:spacing w:before="15" w:line="276" w:lineRule="auto"/>
        <w:ind w:right="1036"/>
        <w:jc w:val="both"/>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0"/>
          <w:sz w:val="24"/>
        </w:rPr>
        <w:t xml:space="preserve"> </w:t>
      </w:r>
      <w:r w:rsidRPr="00FF137E">
        <w:rPr>
          <w:rFonts w:asciiTheme="minorHAnsi" w:hAnsiTheme="minorHAnsi" w:cstheme="minorHAnsi"/>
          <w:sz w:val="24"/>
        </w:rPr>
        <w:t>who</w:t>
      </w:r>
      <w:r w:rsidRPr="00FF137E">
        <w:rPr>
          <w:rFonts w:asciiTheme="minorHAnsi" w:hAnsiTheme="minorHAnsi" w:cstheme="minorHAnsi"/>
          <w:spacing w:val="-10"/>
          <w:sz w:val="24"/>
        </w:rPr>
        <w:t xml:space="preserve"> </w:t>
      </w:r>
      <w:r w:rsidRPr="00FF137E">
        <w:rPr>
          <w:rFonts w:asciiTheme="minorHAnsi" w:hAnsiTheme="minorHAnsi" w:cstheme="minorHAnsi"/>
          <w:sz w:val="24"/>
        </w:rPr>
        <w:t>exited</w:t>
      </w:r>
      <w:r w:rsidRPr="00FF137E">
        <w:rPr>
          <w:rFonts w:asciiTheme="minorHAnsi" w:hAnsiTheme="minorHAnsi" w:cstheme="minorHAnsi"/>
          <w:spacing w:val="-10"/>
          <w:sz w:val="24"/>
        </w:rPr>
        <w:t xml:space="preserve"> </w:t>
      </w:r>
      <w:r w:rsidRPr="00FF137E">
        <w:rPr>
          <w:rFonts w:asciiTheme="minorHAnsi" w:hAnsiTheme="minorHAnsi" w:cstheme="minorHAnsi"/>
          <w:sz w:val="24"/>
        </w:rPr>
        <w:t>care</w:t>
      </w:r>
      <w:r w:rsidRPr="00FF137E">
        <w:rPr>
          <w:rFonts w:asciiTheme="minorHAnsi" w:hAnsiTheme="minorHAnsi" w:cstheme="minorHAnsi"/>
          <w:spacing w:val="-11"/>
          <w:sz w:val="24"/>
        </w:rPr>
        <w:t xml:space="preserve"> </w:t>
      </w:r>
      <w:r w:rsidRPr="00FF137E">
        <w:rPr>
          <w:rFonts w:asciiTheme="minorHAnsi" w:hAnsiTheme="minorHAnsi" w:cstheme="minorHAnsi"/>
          <w:sz w:val="24"/>
        </w:rPr>
        <w:t>at</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10"/>
          <w:sz w:val="24"/>
        </w:rPr>
        <w:t xml:space="preserve"> </w:t>
      </w:r>
      <w:r w:rsidRPr="00FF137E">
        <w:rPr>
          <w:rFonts w:asciiTheme="minorHAnsi" w:hAnsiTheme="minorHAnsi" w:cstheme="minorHAnsi"/>
          <w:sz w:val="24"/>
        </w:rPr>
        <w:t>after</w:t>
      </w:r>
      <w:r w:rsidRPr="00FF137E">
        <w:rPr>
          <w:rFonts w:asciiTheme="minorHAnsi" w:hAnsiTheme="minorHAnsi" w:cstheme="minorHAnsi"/>
          <w:spacing w:val="-10"/>
          <w:sz w:val="24"/>
        </w:rPr>
        <w:t xml:space="preserve"> </w:t>
      </w:r>
      <w:r w:rsidRPr="00FF137E">
        <w:rPr>
          <w:rFonts w:asciiTheme="minorHAnsi" w:hAnsiTheme="minorHAnsi" w:cstheme="minorHAnsi"/>
          <w:sz w:val="24"/>
        </w:rPr>
        <w:t>the</w:t>
      </w:r>
      <w:r w:rsidRPr="00FF137E">
        <w:rPr>
          <w:rFonts w:asciiTheme="minorHAnsi" w:hAnsiTheme="minorHAnsi" w:cstheme="minorHAnsi"/>
          <w:spacing w:val="-11"/>
          <w:sz w:val="24"/>
        </w:rPr>
        <w:t xml:space="preserve"> </w:t>
      </w:r>
      <w:r w:rsidRPr="00FF137E">
        <w:rPr>
          <w:rFonts w:asciiTheme="minorHAnsi" w:hAnsiTheme="minorHAnsi" w:cstheme="minorHAnsi"/>
          <w:sz w:val="24"/>
        </w:rPr>
        <w:t>age</w:t>
      </w:r>
      <w:r w:rsidRPr="00FF137E">
        <w:rPr>
          <w:rFonts w:asciiTheme="minorHAnsi" w:hAnsiTheme="minorHAnsi" w:cstheme="minorHAnsi"/>
          <w:spacing w:val="-11"/>
          <w:sz w:val="24"/>
        </w:rPr>
        <w:t xml:space="preserve"> </w:t>
      </w:r>
      <w:r w:rsidRPr="00FF137E">
        <w:rPr>
          <w:rFonts w:asciiTheme="minorHAnsi" w:hAnsiTheme="minorHAnsi" w:cstheme="minorHAnsi"/>
          <w:sz w:val="24"/>
        </w:rPr>
        <w:t>of</w:t>
      </w:r>
      <w:r w:rsidRPr="00FF137E">
        <w:rPr>
          <w:rFonts w:asciiTheme="minorHAnsi" w:hAnsiTheme="minorHAnsi" w:cstheme="minorHAnsi"/>
          <w:spacing w:val="-10"/>
          <w:sz w:val="24"/>
        </w:rPr>
        <w:t xml:space="preserve"> </w:t>
      </w:r>
      <w:r w:rsidRPr="00FF137E">
        <w:rPr>
          <w:rFonts w:asciiTheme="minorHAnsi" w:hAnsiTheme="minorHAnsi" w:cstheme="minorHAnsi"/>
          <w:sz w:val="24"/>
        </w:rPr>
        <w:t>14</w:t>
      </w:r>
      <w:r w:rsidRPr="00FF137E">
        <w:rPr>
          <w:rFonts w:asciiTheme="minorHAnsi" w:hAnsiTheme="minorHAnsi" w:cstheme="minorHAnsi"/>
          <w:spacing w:val="-10"/>
          <w:sz w:val="24"/>
        </w:rPr>
        <w:t xml:space="preserve"> </w:t>
      </w:r>
      <w:r w:rsidRPr="00FF137E">
        <w:rPr>
          <w:rFonts w:asciiTheme="minorHAnsi" w:hAnsiTheme="minorHAnsi" w:cstheme="minorHAnsi"/>
          <w:sz w:val="24"/>
        </w:rPr>
        <w:t>and</w:t>
      </w:r>
      <w:r w:rsidRPr="00FF137E">
        <w:rPr>
          <w:rFonts w:asciiTheme="minorHAnsi" w:hAnsiTheme="minorHAnsi" w:cstheme="minorHAnsi"/>
          <w:spacing w:val="-7"/>
          <w:sz w:val="24"/>
        </w:rPr>
        <w:t xml:space="preserve"> </w:t>
      </w:r>
      <w:r w:rsidRPr="00FF137E">
        <w:rPr>
          <w:rFonts w:asciiTheme="minorHAnsi" w:hAnsiTheme="minorHAnsi" w:cstheme="minorHAnsi"/>
          <w:sz w:val="24"/>
        </w:rPr>
        <w:t>are</w:t>
      </w:r>
      <w:r w:rsidRPr="00FF137E">
        <w:rPr>
          <w:rFonts w:asciiTheme="minorHAnsi" w:hAnsiTheme="minorHAnsi" w:cstheme="minorHAnsi"/>
          <w:spacing w:val="-11"/>
          <w:sz w:val="24"/>
        </w:rPr>
        <w:t xml:space="preserve"> </w:t>
      </w:r>
      <w:r w:rsidRPr="00FF137E">
        <w:rPr>
          <w:rFonts w:asciiTheme="minorHAnsi" w:hAnsiTheme="minorHAnsi" w:cstheme="minorHAnsi"/>
          <w:sz w:val="24"/>
        </w:rPr>
        <w:t>not</w:t>
      </w:r>
      <w:r w:rsidRPr="00FF137E">
        <w:rPr>
          <w:rFonts w:asciiTheme="minorHAnsi" w:hAnsiTheme="minorHAnsi" w:cstheme="minorHAnsi"/>
          <w:spacing w:val="-9"/>
          <w:sz w:val="24"/>
        </w:rPr>
        <w:t xml:space="preserve"> </w:t>
      </w:r>
      <w:r w:rsidRPr="00FF137E">
        <w:rPr>
          <w:rFonts w:asciiTheme="minorHAnsi" w:hAnsiTheme="minorHAnsi" w:cstheme="minorHAnsi"/>
          <w:sz w:val="24"/>
        </w:rPr>
        <w:t>yet</w:t>
      </w:r>
      <w:r w:rsidRPr="00FF137E">
        <w:rPr>
          <w:rFonts w:asciiTheme="minorHAnsi" w:hAnsiTheme="minorHAnsi" w:cstheme="minorHAnsi"/>
          <w:spacing w:val="-9"/>
          <w:sz w:val="24"/>
        </w:rPr>
        <w:t xml:space="preserve"> </w:t>
      </w:r>
      <w:r w:rsidRPr="00FF137E">
        <w:rPr>
          <w:rFonts w:asciiTheme="minorHAnsi" w:hAnsiTheme="minorHAnsi" w:cstheme="minorHAnsi"/>
          <w:sz w:val="24"/>
        </w:rPr>
        <w:t>27</w:t>
      </w:r>
      <w:r w:rsidRPr="00FF137E">
        <w:rPr>
          <w:rFonts w:asciiTheme="minorHAnsi" w:hAnsiTheme="minorHAnsi" w:cstheme="minorHAnsi"/>
          <w:spacing w:val="-10"/>
          <w:sz w:val="24"/>
        </w:rPr>
        <w:t xml:space="preserve"> </w:t>
      </w:r>
      <w:r w:rsidRPr="00FF137E">
        <w:rPr>
          <w:rFonts w:asciiTheme="minorHAnsi" w:hAnsiTheme="minorHAnsi" w:cstheme="minorHAnsi"/>
          <w:sz w:val="24"/>
        </w:rPr>
        <w:t>received</w:t>
      </w:r>
      <w:r w:rsidRPr="00FF137E">
        <w:rPr>
          <w:rFonts w:asciiTheme="minorHAnsi" w:hAnsiTheme="minorHAnsi" w:cstheme="minorHAnsi"/>
          <w:spacing w:val="-10"/>
          <w:sz w:val="24"/>
        </w:rPr>
        <w:t xml:space="preserve"> </w:t>
      </w:r>
      <w:r w:rsidRPr="00FF137E">
        <w:rPr>
          <w:rFonts w:asciiTheme="minorHAnsi" w:hAnsiTheme="minorHAnsi" w:cstheme="minorHAnsi"/>
          <w:sz w:val="24"/>
        </w:rPr>
        <w:t>a</w:t>
      </w:r>
      <w:r w:rsidRPr="00FF137E">
        <w:rPr>
          <w:rFonts w:asciiTheme="minorHAnsi" w:hAnsiTheme="minorHAnsi" w:cstheme="minorHAnsi"/>
          <w:spacing w:val="-8"/>
          <w:sz w:val="24"/>
        </w:rPr>
        <w:t xml:space="preserve"> </w:t>
      </w:r>
      <w:r w:rsidRPr="00FF137E">
        <w:rPr>
          <w:rFonts w:asciiTheme="minorHAnsi" w:hAnsiTheme="minorHAnsi" w:cstheme="minorHAnsi"/>
          <w:sz w:val="24"/>
        </w:rPr>
        <w:t>direct</w:t>
      </w:r>
      <w:r w:rsidRPr="00FF137E">
        <w:rPr>
          <w:rFonts w:asciiTheme="minorHAnsi" w:hAnsiTheme="minorHAnsi" w:cstheme="minorHAnsi"/>
          <w:spacing w:val="-9"/>
          <w:sz w:val="24"/>
        </w:rPr>
        <w:t xml:space="preserve"> </w:t>
      </w:r>
      <w:r w:rsidRPr="00FF137E">
        <w:rPr>
          <w:rFonts w:asciiTheme="minorHAnsi" w:hAnsiTheme="minorHAnsi" w:cstheme="minorHAnsi"/>
          <w:sz w:val="24"/>
        </w:rPr>
        <w:t>stimulus payment of $1,200 and additional funds for housing (rent, deposits, down payments, mortgage payments, etc.) transportation (down payments, care payments, insurance, maintenance, repairs, etc.), education, childcare, healthcare, utilities, groceries, and personal needs through the online application process.</w:t>
      </w:r>
    </w:p>
    <w:p w14:paraId="7D2A406D" w14:textId="77777777" w:rsidR="00112D49" w:rsidRPr="00FF137E" w:rsidRDefault="00DC3A48">
      <w:pPr>
        <w:pStyle w:val="ListParagraph"/>
        <w:numPr>
          <w:ilvl w:val="1"/>
          <w:numId w:val="7"/>
        </w:numPr>
        <w:tabs>
          <w:tab w:val="left" w:pos="1019"/>
        </w:tabs>
        <w:spacing w:before="22"/>
        <w:ind w:left="1019" w:hanging="359"/>
        <w:jc w:val="both"/>
        <w:rPr>
          <w:rFonts w:asciiTheme="minorHAnsi" w:hAnsiTheme="minorHAnsi" w:cstheme="minorHAnsi"/>
          <w:sz w:val="24"/>
        </w:rPr>
      </w:pPr>
      <w:r w:rsidRPr="00FF137E">
        <w:rPr>
          <w:rFonts w:asciiTheme="minorHAnsi" w:hAnsiTheme="minorHAnsi" w:cstheme="minorHAnsi"/>
          <w:sz w:val="24"/>
        </w:rPr>
        <w:t>Applications</w:t>
      </w:r>
      <w:r w:rsidRPr="00FF137E">
        <w:rPr>
          <w:rFonts w:asciiTheme="minorHAnsi" w:hAnsiTheme="minorHAnsi" w:cstheme="minorHAnsi"/>
          <w:spacing w:val="-3"/>
          <w:sz w:val="24"/>
        </w:rPr>
        <w:t xml:space="preserve"> </w:t>
      </w:r>
      <w:r w:rsidRPr="00FF137E">
        <w:rPr>
          <w:rFonts w:asciiTheme="minorHAnsi" w:hAnsiTheme="minorHAnsi" w:cstheme="minorHAnsi"/>
          <w:sz w:val="24"/>
        </w:rPr>
        <w:t>are</w:t>
      </w:r>
      <w:r w:rsidRPr="00FF137E">
        <w:rPr>
          <w:rFonts w:asciiTheme="minorHAnsi" w:hAnsiTheme="minorHAnsi" w:cstheme="minorHAnsi"/>
          <w:spacing w:val="-3"/>
          <w:sz w:val="24"/>
        </w:rPr>
        <w:t xml:space="preserve"> </w:t>
      </w:r>
      <w:r w:rsidRPr="00FF137E">
        <w:rPr>
          <w:rFonts w:asciiTheme="minorHAnsi" w:hAnsiTheme="minorHAnsi" w:cstheme="minorHAnsi"/>
          <w:sz w:val="24"/>
        </w:rPr>
        <w:t>verified for</w:t>
      </w:r>
      <w:r w:rsidRPr="00FF137E">
        <w:rPr>
          <w:rFonts w:asciiTheme="minorHAnsi" w:hAnsiTheme="minorHAnsi" w:cstheme="minorHAnsi"/>
          <w:spacing w:val="-2"/>
          <w:sz w:val="24"/>
        </w:rPr>
        <w:t xml:space="preserve"> </w:t>
      </w:r>
      <w:r w:rsidRPr="00FF137E">
        <w:rPr>
          <w:rFonts w:asciiTheme="minorHAnsi" w:hAnsiTheme="minorHAnsi" w:cstheme="minorHAnsi"/>
          <w:sz w:val="24"/>
        </w:rPr>
        <w:t>eligibility</w:t>
      </w:r>
      <w:r w:rsidRPr="00FF137E">
        <w:rPr>
          <w:rFonts w:asciiTheme="minorHAnsi" w:hAnsiTheme="minorHAnsi" w:cstheme="minorHAnsi"/>
          <w:spacing w:val="-1"/>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z w:val="24"/>
        </w:rPr>
        <w:t>YTSS staff</w:t>
      </w:r>
      <w:r w:rsidRPr="00FF137E">
        <w:rPr>
          <w:rFonts w:asciiTheme="minorHAnsi" w:hAnsiTheme="minorHAnsi" w:cstheme="minorHAnsi"/>
          <w:spacing w:val="-3"/>
          <w:sz w:val="24"/>
        </w:rPr>
        <w:t xml:space="preserve"> </w:t>
      </w:r>
      <w:r w:rsidRPr="00FF137E">
        <w:rPr>
          <w:rFonts w:asciiTheme="minorHAnsi" w:hAnsiTheme="minorHAnsi" w:cstheme="minorHAnsi"/>
          <w:sz w:val="24"/>
        </w:rPr>
        <w:t>through</w:t>
      </w:r>
      <w:r w:rsidRPr="00FF137E">
        <w:rPr>
          <w:rFonts w:asciiTheme="minorHAnsi" w:hAnsiTheme="minorHAnsi" w:cstheme="minorHAnsi"/>
          <w:spacing w:val="-1"/>
          <w:sz w:val="24"/>
        </w:rPr>
        <w:t xml:space="preserve"> </w:t>
      </w:r>
      <w:r w:rsidRPr="00FF137E">
        <w:rPr>
          <w:rFonts w:asciiTheme="minorHAnsi" w:hAnsiTheme="minorHAnsi" w:cstheme="minorHAnsi"/>
          <w:sz w:val="24"/>
        </w:rPr>
        <w:t>a case</w:t>
      </w:r>
      <w:r w:rsidRPr="00FF137E">
        <w:rPr>
          <w:rFonts w:asciiTheme="minorHAnsi" w:hAnsiTheme="minorHAnsi" w:cstheme="minorHAnsi"/>
          <w:spacing w:val="-2"/>
          <w:sz w:val="24"/>
        </w:rPr>
        <w:t xml:space="preserve"> </w:t>
      </w:r>
      <w:r w:rsidRPr="00FF137E">
        <w:rPr>
          <w:rFonts w:asciiTheme="minorHAnsi" w:hAnsiTheme="minorHAnsi" w:cstheme="minorHAnsi"/>
          <w:sz w:val="24"/>
        </w:rPr>
        <w:t>search</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in </w:t>
      </w:r>
      <w:r w:rsidRPr="00FF137E">
        <w:rPr>
          <w:rFonts w:asciiTheme="minorHAnsi" w:hAnsiTheme="minorHAnsi" w:cstheme="minorHAnsi"/>
          <w:spacing w:val="-2"/>
          <w:sz w:val="24"/>
        </w:rPr>
        <w:t>MACWIS.</w:t>
      </w:r>
    </w:p>
    <w:p w14:paraId="58F67F2C" w14:textId="77777777" w:rsidR="00112D49" w:rsidRPr="00FF137E" w:rsidRDefault="00DC3A48">
      <w:pPr>
        <w:pStyle w:val="ListParagraph"/>
        <w:numPr>
          <w:ilvl w:val="1"/>
          <w:numId w:val="7"/>
        </w:numPr>
        <w:tabs>
          <w:tab w:val="left" w:pos="1020"/>
        </w:tabs>
        <w:spacing w:before="62" w:line="276" w:lineRule="auto"/>
        <w:ind w:right="1044"/>
        <w:jc w:val="both"/>
        <w:rPr>
          <w:rFonts w:asciiTheme="minorHAnsi" w:hAnsiTheme="minorHAnsi" w:cstheme="minorHAnsi"/>
          <w:sz w:val="24"/>
        </w:rPr>
      </w:pPr>
      <w:r w:rsidRPr="00FF137E">
        <w:rPr>
          <w:rFonts w:asciiTheme="minorHAnsi" w:hAnsiTheme="minorHAnsi" w:cstheme="minorHAnsi"/>
          <w:sz w:val="24"/>
        </w:rPr>
        <w:t xml:space="preserve">Once eligibility is verified requests are sent to the field staff to enter in MACWIS for </w:t>
      </w:r>
      <w:r w:rsidRPr="00FF137E">
        <w:rPr>
          <w:rFonts w:asciiTheme="minorHAnsi" w:hAnsiTheme="minorHAnsi" w:cstheme="minorHAnsi"/>
          <w:spacing w:val="-2"/>
          <w:sz w:val="24"/>
        </w:rPr>
        <w:t>payment</w:t>
      </w:r>
    </w:p>
    <w:p w14:paraId="03799248" w14:textId="77777777" w:rsidR="00112D49" w:rsidRPr="00FF137E" w:rsidRDefault="00112D49">
      <w:pPr>
        <w:pStyle w:val="BodyText"/>
        <w:spacing w:before="42"/>
        <w:rPr>
          <w:rFonts w:asciiTheme="minorHAnsi" w:hAnsiTheme="minorHAnsi" w:cstheme="minorHAnsi"/>
        </w:rPr>
      </w:pPr>
    </w:p>
    <w:p w14:paraId="69ED78B8" w14:textId="77777777" w:rsidR="00112D49" w:rsidRPr="00FF137E" w:rsidRDefault="00DC3A48">
      <w:pPr>
        <w:pStyle w:val="BodyText"/>
        <w:ind w:left="660"/>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process to</w:t>
      </w:r>
      <w:r w:rsidRPr="00FF137E">
        <w:rPr>
          <w:rFonts w:asciiTheme="minorHAnsi" w:hAnsiTheme="minorHAnsi" w:cstheme="minorHAnsi"/>
          <w:spacing w:val="-1"/>
        </w:rPr>
        <w:t xml:space="preserve"> </w:t>
      </w:r>
      <w:r w:rsidRPr="00FF137E">
        <w:rPr>
          <w:rFonts w:asciiTheme="minorHAnsi" w:hAnsiTheme="minorHAnsi" w:cstheme="minorHAnsi"/>
        </w:rPr>
        <w:t>distribute</w:t>
      </w:r>
      <w:r w:rsidRPr="00FF137E">
        <w:rPr>
          <w:rFonts w:asciiTheme="minorHAnsi" w:hAnsiTheme="minorHAnsi" w:cstheme="minorHAnsi"/>
          <w:spacing w:val="-1"/>
        </w:rPr>
        <w:t xml:space="preserve"> </w:t>
      </w:r>
      <w:r w:rsidRPr="00FF137E">
        <w:rPr>
          <w:rFonts w:asciiTheme="minorHAnsi" w:hAnsiTheme="minorHAnsi" w:cstheme="minorHAnsi"/>
        </w:rPr>
        <w:t>funds</w:t>
      </w:r>
      <w:r w:rsidRPr="00FF137E">
        <w:rPr>
          <w:rFonts w:asciiTheme="minorHAnsi" w:hAnsiTheme="minorHAnsi" w:cstheme="minorHAnsi"/>
          <w:spacing w:val="-1"/>
        </w:rPr>
        <w:t xml:space="preserve"> </w:t>
      </w:r>
      <w:r w:rsidRPr="00FF137E">
        <w:rPr>
          <w:rFonts w:asciiTheme="minorHAnsi" w:hAnsiTheme="minorHAnsi" w:cstheme="minorHAnsi"/>
        </w:rPr>
        <w:t xml:space="preserve">is as </w:t>
      </w:r>
      <w:r w:rsidRPr="00FF137E">
        <w:rPr>
          <w:rFonts w:asciiTheme="minorHAnsi" w:hAnsiTheme="minorHAnsi" w:cstheme="minorHAnsi"/>
          <w:spacing w:val="-2"/>
        </w:rPr>
        <w:t>follows:</w:t>
      </w:r>
    </w:p>
    <w:p w14:paraId="563D1D42" w14:textId="77777777" w:rsidR="00112D49" w:rsidRPr="00FF137E" w:rsidRDefault="00DC3A48">
      <w:pPr>
        <w:pStyle w:val="ListParagraph"/>
        <w:numPr>
          <w:ilvl w:val="1"/>
          <w:numId w:val="7"/>
        </w:numPr>
        <w:tabs>
          <w:tab w:val="left" w:pos="1019"/>
        </w:tabs>
        <w:spacing w:before="41"/>
        <w:ind w:left="1019" w:hanging="359"/>
        <w:rPr>
          <w:rFonts w:asciiTheme="minorHAnsi" w:hAnsiTheme="minorHAnsi" w:cstheme="minorHAnsi"/>
          <w:sz w:val="24"/>
        </w:rPr>
      </w:pPr>
      <w:r w:rsidRPr="00FF137E">
        <w:rPr>
          <w:rFonts w:asciiTheme="minorHAnsi" w:hAnsiTheme="minorHAnsi" w:cstheme="minorHAnsi"/>
          <w:sz w:val="24"/>
        </w:rPr>
        <w:t>A</w:t>
      </w:r>
      <w:r w:rsidRPr="00FF137E">
        <w:rPr>
          <w:rFonts w:asciiTheme="minorHAnsi" w:hAnsiTheme="minorHAnsi" w:cstheme="minorHAnsi"/>
          <w:spacing w:val="-2"/>
          <w:sz w:val="24"/>
        </w:rPr>
        <w:t xml:space="preserve"> </w:t>
      </w:r>
      <w:r w:rsidRPr="00FF137E">
        <w:rPr>
          <w:rFonts w:asciiTheme="minorHAnsi" w:hAnsiTheme="minorHAnsi" w:cstheme="minorHAnsi"/>
          <w:sz w:val="24"/>
        </w:rPr>
        <w:t>MACWIS</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 request</w:t>
      </w:r>
      <w:r w:rsidRPr="00FF137E">
        <w:rPr>
          <w:rFonts w:asciiTheme="minorHAnsi" w:hAnsiTheme="minorHAnsi" w:cstheme="minorHAnsi"/>
          <w:spacing w:val="-1"/>
          <w:sz w:val="24"/>
        </w:rPr>
        <w:t xml:space="preserve"> </w:t>
      </w:r>
      <w:r w:rsidRPr="00FF137E">
        <w:rPr>
          <w:rFonts w:asciiTheme="minorHAnsi" w:hAnsiTheme="minorHAnsi" w:cstheme="minorHAnsi"/>
          <w:sz w:val="24"/>
        </w:rPr>
        <w:t>is</w:t>
      </w:r>
      <w:r w:rsidRPr="00FF137E">
        <w:rPr>
          <w:rFonts w:asciiTheme="minorHAnsi" w:hAnsiTheme="minorHAnsi" w:cstheme="minorHAnsi"/>
          <w:spacing w:val="-2"/>
          <w:sz w:val="24"/>
        </w:rPr>
        <w:t xml:space="preserve"> </w:t>
      </w:r>
      <w:r w:rsidRPr="00FF137E">
        <w:rPr>
          <w:rFonts w:asciiTheme="minorHAnsi" w:hAnsiTheme="minorHAnsi" w:cstheme="minorHAnsi"/>
          <w:sz w:val="24"/>
        </w:rPr>
        <w:t>entered</w:t>
      </w:r>
      <w:r w:rsidRPr="00FF137E">
        <w:rPr>
          <w:rFonts w:asciiTheme="minorHAnsi" w:hAnsiTheme="minorHAnsi" w:cstheme="minorHAnsi"/>
          <w:spacing w:val="-1"/>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z w:val="24"/>
        </w:rPr>
        <w:t>a county</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worker</w:t>
      </w:r>
    </w:p>
    <w:p w14:paraId="019854D5" w14:textId="77777777" w:rsidR="00112D49" w:rsidRPr="00FF137E" w:rsidRDefault="00DC3A48">
      <w:pPr>
        <w:pStyle w:val="ListParagraph"/>
        <w:numPr>
          <w:ilvl w:val="1"/>
          <w:numId w:val="7"/>
        </w:numPr>
        <w:tabs>
          <w:tab w:val="left" w:pos="1019"/>
        </w:tabs>
        <w:spacing w:before="91"/>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w:t>
      </w:r>
      <w:r w:rsidRPr="00FF137E">
        <w:rPr>
          <w:rFonts w:asciiTheme="minorHAnsi" w:hAnsiTheme="minorHAnsi" w:cstheme="minorHAnsi"/>
          <w:spacing w:val="-2"/>
          <w:sz w:val="24"/>
        </w:rPr>
        <w:t xml:space="preserve"> </w:t>
      </w:r>
      <w:r w:rsidRPr="00FF137E">
        <w:rPr>
          <w:rFonts w:asciiTheme="minorHAnsi" w:hAnsiTheme="minorHAnsi" w:cstheme="minorHAnsi"/>
          <w:sz w:val="24"/>
        </w:rPr>
        <w:t>request is</w:t>
      </w:r>
      <w:r w:rsidRPr="00FF137E">
        <w:rPr>
          <w:rFonts w:asciiTheme="minorHAnsi" w:hAnsiTheme="minorHAnsi" w:cstheme="minorHAnsi"/>
          <w:spacing w:val="-1"/>
          <w:sz w:val="24"/>
        </w:rPr>
        <w:t xml:space="preserve"> </w:t>
      </w:r>
      <w:r w:rsidRPr="00FF137E">
        <w:rPr>
          <w:rFonts w:asciiTheme="minorHAnsi" w:hAnsiTheme="minorHAnsi" w:cstheme="minorHAnsi"/>
          <w:sz w:val="24"/>
        </w:rPr>
        <w:t>approved</w:t>
      </w:r>
      <w:r w:rsidRPr="00FF137E">
        <w:rPr>
          <w:rFonts w:asciiTheme="minorHAnsi" w:hAnsiTheme="minorHAnsi" w:cstheme="minorHAnsi"/>
          <w:spacing w:val="-1"/>
          <w:sz w:val="24"/>
        </w:rPr>
        <w:t xml:space="preserve"> </w:t>
      </w:r>
      <w:r w:rsidRPr="00FF137E">
        <w:rPr>
          <w:rFonts w:asciiTheme="minorHAnsi" w:hAnsiTheme="minorHAnsi" w:cstheme="minorHAnsi"/>
          <w:sz w:val="24"/>
        </w:rPr>
        <w:t>by the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worker's </w:t>
      </w:r>
      <w:r w:rsidRPr="00FF137E">
        <w:rPr>
          <w:rFonts w:asciiTheme="minorHAnsi" w:hAnsiTheme="minorHAnsi" w:cstheme="minorHAnsi"/>
          <w:spacing w:val="-2"/>
          <w:sz w:val="24"/>
        </w:rPr>
        <w:t>supervisor</w:t>
      </w:r>
    </w:p>
    <w:p w14:paraId="4BFB196A" w14:textId="77777777" w:rsidR="00112D49" w:rsidRPr="00FF137E" w:rsidRDefault="00DC3A48">
      <w:pPr>
        <w:pStyle w:val="ListParagraph"/>
        <w:numPr>
          <w:ilvl w:val="1"/>
          <w:numId w:val="7"/>
        </w:numPr>
        <w:tabs>
          <w:tab w:val="left" w:pos="1019"/>
        </w:tabs>
        <w:spacing w:before="89"/>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w:t>
      </w:r>
      <w:r w:rsidRPr="00FF137E">
        <w:rPr>
          <w:rFonts w:asciiTheme="minorHAnsi" w:hAnsiTheme="minorHAnsi" w:cstheme="minorHAnsi"/>
          <w:spacing w:val="-1"/>
          <w:sz w:val="24"/>
        </w:rPr>
        <w:t xml:space="preserve"> </w:t>
      </w:r>
      <w:r w:rsidRPr="00FF137E">
        <w:rPr>
          <w:rFonts w:asciiTheme="minorHAnsi" w:hAnsiTheme="minorHAnsi" w:cstheme="minorHAnsi"/>
          <w:sz w:val="24"/>
        </w:rPr>
        <w:t>request</w:t>
      </w:r>
      <w:r w:rsidRPr="00FF137E">
        <w:rPr>
          <w:rFonts w:asciiTheme="minorHAnsi" w:hAnsiTheme="minorHAnsi" w:cstheme="minorHAnsi"/>
          <w:spacing w:val="-1"/>
          <w:sz w:val="24"/>
        </w:rPr>
        <w:t xml:space="preserve"> </w:t>
      </w:r>
      <w:r w:rsidRPr="00FF137E">
        <w:rPr>
          <w:rFonts w:asciiTheme="minorHAnsi" w:hAnsiTheme="minorHAnsi" w:cstheme="minorHAnsi"/>
          <w:sz w:val="24"/>
        </w:rPr>
        <w:t>is approved</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by </w:t>
      </w:r>
      <w:r w:rsidRPr="00FF137E">
        <w:rPr>
          <w:rFonts w:asciiTheme="minorHAnsi" w:hAnsiTheme="minorHAnsi" w:cstheme="minorHAnsi"/>
          <w:spacing w:val="-4"/>
          <w:sz w:val="24"/>
        </w:rPr>
        <w:t>YTSS</w:t>
      </w:r>
    </w:p>
    <w:p w14:paraId="7B0ACD86" w14:textId="77777777" w:rsidR="00112D49" w:rsidRPr="00FF137E" w:rsidRDefault="00DC3A48">
      <w:pPr>
        <w:pStyle w:val="ListParagraph"/>
        <w:numPr>
          <w:ilvl w:val="1"/>
          <w:numId w:val="7"/>
        </w:numPr>
        <w:tabs>
          <w:tab w:val="left" w:pos="1019"/>
        </w:tabs>
        <w:spacing w:before="91"/>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bookkeeper</w:t>
      </w:r>
      <w:r w:rsidRPr="00FF137E">
        <w:rPr>
          <w:rFonts w:asciiTheme="minorHAnsi" w:hAnsiTheme="minorHAnsi" w:cstheme="minorHAnsi"/>
          <w:spacing w:val="-1"/>
          <w:sz w:val="24"/>
        </w:rPr>
        <w:t xml:space="preserve"> </w:t>
      </w:r>
      <w:r w:rsidRPr="00FF137E">
        <w:rPr>
          <w:rFonts w:asciiTheme="minorHAnsi" w:hAnsiTheme="minorHAnsi" w:cstheme="minorHAnsi"/>
          <w:sz w:val="24"/>
        </w:rPr>
        <w:t>issues</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z w:val="24"/>
        </w:rPr>
        <w:t>purchase</w:t>
      </w:r>
      <w:r w:rsidRPr="00FF137E">
        <w:rPr>
          <w:rFonts w:asciiTheme="minorHAnsi" w:hAnsiTheme="minorHAnsi" w:cstheme="minorHAnsi"/>
          <w:spacing w:val="-2"/>
          <w:sz w:val="24"/>
        </w:rPr>
        <w:t xml:space="preserve"> </w:t>
      </w:r>
      <w:r w:rsidRPr="00FF137E">
        <w:rPr>
          <w:rFonts w:asciiTheme="minorHAnsi" w:hAnsiTheme="minorHAnsi" w:cstheme="minorHAnsi"/>
          <w:sz w:val="24"/>
        </w:rPr>
        <w:t>order</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in </w:t>
      </w:r>
      <w:r w:rsidRPr="00FF137E">
        <w:rPr>
          <w:rFonts w:asciiTheme="minorHAnsi" w:hAnsiTheme="minorHAnsi" w:cstheme="minorHAnsi"/>
          <w:spacing w:val="-2"/>
          <w:sz w:val="24"/>
        </w:rPr>
        <w:t>MACWIS</w:t>
      </w:r>
    </w:p>
    <w:p w14:paraId="687B8710" w14:textId="77777777" w:rsidR="00112D49" w:rsidRPr="00FF137E" w:rsidRDefault="00DC3A48">
      <w:pPr>
        <w:pStyle w:val="ListParagraph"/>
        <w:numPr>
          <w:ilvl w:val="1"/>
          <w:numId w:val="7"/>
        </w:numPr>
        <w:tabs>
          <w:tab w:val="left" w:pos="1019"/>
        </w:tabs>
        <w:spacing w:before="91"/>
        <w:ind w:left="1019" w:hanging="359"/>
        <w:rPr>
          <w:rFonts w:asciiTheme="minorHAnsi" w:hAnsiTheme="minorHAnsi" w:cstheme="minorHAnsi"/>
          <w:sz w:val="24"/>
        </w:rPr>
      </w:pPr>
      <w:r w:rsidRPr="00FF137E">
        <w:rPr>
          <w:rFonts w:asciiTheme="minorHAnsi" w:hAnsiTheme="minorHAnsi" w:cstheme="minorHAnsi"/>
          <w:sz w:val="24"/>
        </w:rPr>
        <w:t>Funds</w:t>
      </w:r>
      <w:r w:rsidRPr="00FF137E">
        <w:rPr>
          <w:rFonts w:asciiTheme="minorHAnsi" w:hAnsiTheme="minorHAnsi" w:cstheme="minorHAnsi"/>
          <w:spacing w:val="-3"/>
          <w:sz w:val="24"/>
        </w:rPr>
        <w:t xml:space="preserve"> </w:t>
      </w:r>
      <w:r w:rsidRPr="00FF137E">
        <w:rPr>
          <w:rFonts w:asciiTheme="minorHAnsi" w:hAnsiTheme="minorHAnsi" w:cstheme="minorHAnsi"/>
          <w:sz w:val="24"/>
        </w:rPr>
        <w:t>are</w:t>
      </w:r>
      <w:r w:rsidRPr="00FF137E">
        <w:rPr>
          <w:rFonts w:asciiTheme="minorHAnsi" w:hAnsiTheme="minorHAnsi" w:cstheme="minorHAnsi"/>
          <w:spacing w:val="-2"/>
          <w:sz w:val="24"/>
        </w:rPr>
        <w:t xml:space="preserve"> </w:t>
      </w:r>
      <w:r w:rsidRPr="00FF137E">
        <w:rPr>
          <w:rFonts w:asciiTheme="minorHAnsi" w:hAnsiTheme="minorHAnsi" w:cstheme="minorHAnsi"/>
          <w:sz w:val="24"/>
        </w:rPr>
        <w:t>deposited in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county bank</w:t>
      </w:r>
      <w:r w:rsidRPr="00FF137E">
        <w:rPr>
          <w:rFonts w:asciiTheme="minorHAnsi" w:hAnsiTheme="minorHAnsi" w:cstheme="minorHAnsi"/>
          <w:spacing w:val="-1"/>
          <w:sz w:val="24"/>
        </w:rPr>
        <w:t xml:space="preserve"> </w:t>
      </w:r>
      <w:r w:rsidRPr="00FF137E">
        <w:rPr>
          <w:rFonts w:asciiTheme="minorHAnsi" w:hAnsiTheme="minorHAnsi" w:cstheme="minorHAnsi"/>
          <w:sz w:val="24"/>
        </w:rPr>
        <w:t>account</w:t>
      </w:r>
      <w:r w:rsidRPr="00FF137E">
        <w:rPr>
          <w:rFonts w:asciiTheme="minorHAnsi" w:hAnsiTheme="minorHAnsi" w:cstheme="minorHAnsi"/>
          <w:spacing w:val="-1"/>
          <w:sz w:val="24"/>
        </w:rPr>
        <w:t xml:space="preserve"> </w:t>
      </w:r>
      <w:r w:rsidRPr="00FF137E">
        <w:rPr>
          <w:rFonts w:asciiTheme="minorHAnsi" w:hAnsiTheme="minorHAnsi" w:cstheme="minorHAnsi"/>
          <w:sz w:val="24"/>
        </w:rPr>
        <w:t>for the</w:t>
      </w:r>
      <w:r w:rsidRPr="00FF137E">
        <w:rPr>
          <w:rFonts w:asciiTheme="minorHAnsi" w:hAnsiTheme="minorHAnsi" w:cstheme="minorHAnsi"/>
          <w:spacing w:val="-3"/>
          <w:sz w:val="24"/>
        </w:rPr>
        <w:t xml:space="preserve"> </w:t>
      </w:r>
      <w:r w:rsidRPr="00FF137E">
        <w:rPr>
          <w:rFonts w:asciiTheme="minorHAnsi" w:hAnsiTheme="minorHAnsi" w:cstheme="minorHAnsi"/>
          <w:sz w:val="24"/>
        </w:rPr>
        <w:t>purchase</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order</w:t>
      </w:r>
    </w:p>
    <w:p w14:paraId="65F9548A" w14:textId="77777777" w:rsidR="00112D49" w:rsidRPr="00FF137E" w:rsidRDefault="00DC3A48">
      <w:pPr>
        <w:pStyle w:val="ListParagraph"/>
        <w:numPr>
          <w:ilvl w:val="1"/>
          <w:numId w:val="7"/>
        </w:numPr>
        <w:tabs>
          <w:tab w:val="left" w:pos="1019"/>
        </w:tabs>
        <w:spacing w:before="90"/>
        <w:ind w:left="1019" w:hanging="359"/>
        <w:rPr>
          <w:rFonts w:asciiTheme="minorHAnsi" w:hAnsiTheme="minorHAnsi" w:cstheme="minorHAnsi"/>
          <w:sz w:val="24"/>
        </w:rPr>
      </w:pPr>
      <w:r w:rsidRPr="00FF137E">
        <w:rPr>
          <w:rFonts w:asciiTheme="minorHAnsi" w:hAnsiTheme="minorHAnsi" w:cstheme="minorHAnsi"/>
          <w:sz w:val="24"/>
        </w:rPr>
        <w:t>A</w:t>
      </w:r>
      <w:r w:rsidRPr="00FF137E">
        <w:rPr>
          <w:rFonts w:asciiTheme="minorHAnsi" w:hAnsiTheme="minorHAnsi" w:cstheme="minorHAnsi"/>
          <w:spacing w:val="-3"/>
          <w:sz w:val="24"/>
        </w:rPr>
        <w:t xml:space="preserve"> </w:t>
      </w:r>
      <w:r w:rsidRPr="00FF137E">
        <w:rPr>
          <w:rFonts w:asciiTheme="minorHAnsi" w:hAnsiTheme="minorHAnsi" w:cstheme="minorHAnsi"/>
          <w:sz w:val="24"/>
        </w:rPr>
        <w:t>check is written</w:t>
      </w:r>
      <w:r w:rsidRPr="00FF137E">
        <w:rPr>
          <w:rFonts w:asciiTheme="minorHAnsi" w:hAnsiTheme="minorHAnsi" w:cstheme="minorHAnsi"/>
          <w:spacing w:val="-1"/>
          <w:sz w:val="24"/>
        </w:rPr>
        <w:t xml:space="preserve"> </w:t>
      </w:r>
      <w:r w:rsidRPr="00FF137E">
        <w:rPr>
          <w:rFonts w:asciiTheme="minorHAnsi" w:hAnsiTheme="minorHAnsi" w:cstheme="minorHAnsi"/>
          <w:sz w:val="24"/>
        </w:rPr>
        <w:t>to the</w:t>
      </w:r>
      <w:r w:rsidRPr="00FF137E">
        <w:rPr>
          <w:rFonts w:asciiTheme="minorHAnsi" w:hAnsiTheme="minorHAnsi" w:cstheme="minorHAnsi"/>
          <w:spacing w:val="-1"/>
          <w:sz w:val="24"/>
        </w:rPr>
        <w:t xml:space="preserve"> </w:t>
      </w: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or provider</w:t>
      </w:r>
      <w:r w:rsidRPr="00FF137E">
        <w:rPr>
          <w:rFonts w:asciiTheme="minorHAnsi" w:hAnsiTheme="minorHAnsi" w:cstheme="minorHAnsi"/>
          <w:spacing w:val="-2"/>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county </w:t>
      </w:r>
      <w:r w:rsidRPr="00FF137E">
        <w:rPr>
          <w:rFonts w:asciiTheme="minorHAnsi" w:hAnsiTheme="minorHAnsi" w:cstheme="minorHAnsi"/>
          <w:spacing w:val="-2"/>
          <w:sz w:val="24"/>
        </w:rPr>
        <w:t>bookkeeper</w:t>
      </w:r>
    </w:p>
    <w:p w14:paraId="292D2945" w14:textId="77777777" w:rsidR="00112D49" w:rsidRPr="00FF137E" w:rsidRDefault="00DC3A48">
      <w:pPr>
        <w:pStyle w:val="ListParagraph"/>
        <w:numPr>
          <w:ilvl w:val="1"/>
          <w:numId w:val="7"/>
        </w:numPr>
        <w:tabs>
          <w:tab w:val="left" w:pos="1020"/>
        </w:tabs>
        <w:spacing w:before="91" w:line="276" w:lineRule="auto"/>
        <w:ind w:right="1045"/>
        <w:rPr>
          <w:rFonts w:asciiTheme="minorHAnsi" w:hAnsiTheme="minorHAnsi" w:cstheme="minorHAnsi"/>
          <w:sz w:val="24"/>
        </w:rPr>
      </w:pPr>
      <w:r w:rsidRPr="00FF137E">
        <w:rPr>
          <w:rFonts w:asciiTheme="minorHAnsi" w:hAnsiTheme="minorHAnsi" w:cstheme="minorHAnsi"/>
          <w:sz w:val="24"/>
        </w:rPr>
        <w:t>The check is mailed to the youth, or the youth is contacted to pick up the check from the county office based on what the youth indicated on their application</w:t>
      </w:r>
    </w:p>
    <w:p w14:paraId="44950E90" w14:textId="77777777" w:rsidR="00112D49" w:rsidRPr="00FF137E" w:rsidRDefault="00DC3A48">
      <w:pPr>
        <w:pStyle w:val="ListParagraph"/>
        <w:numPr>
          <w:ilvl w:val="1"/>
          <w:numId w:val="7"/>
        </w:numPr>
        <w:tabs>
          <w:tab w:val="left" w:pos="1019"/>
        </w:tabs>
        <w:spacing w:line="275" w:lineRule="exact"/>
        <w:ind w:left="1019" w:hanging="359"/>
        <w:rPr>
          <w:rFonts w:asciiTheme="minorHAnsi" w:hAnsiTheme="minorHAnsi" w:cstheme="minorHAnsi"/>
          <w:sz w:val="24"/>
        </w:rPr>
      </w:pPr>
      <w:r w:rsidRPr="00FF137E">
        <w:rPr>
          <w:rFonts w:asciiTheme="minorHAnsi" w:hAnsiTheme="minorHAnsi" w:cstheme="minorHAnsi"/>
          <w:sz w:val="24"/>
        </w:rPr>
        <w:t>367</w:t>
      </w:r>
      <w:r w:rsidRPr="00FF137E">
        <w:rPr>
          <w:rFonts w:asciiTheme="minorHAnsi" w:hAnsiTheme="minorHAnsi" w:cstheme="minorHAnsi"/>
          <w:spacing w:val="-1"/>
          <w:sz w:val="24"/>
        </w:rPr>
        <w:t xml:space="preserve"> </w:t>
      </w:r>
      <w:r w:rsidRPr="00FF137E">
        <w:rPr>
          <w:rFonts w:asciiTheme="minorHAnsi" w:hAnsiTheme="minorHAnsi" w:cstheme="minorHAnsi"/>
          <w:sz w:val="24"/>
        </w:rPr>
        <w:t>youth in care</w:t>
      </w:r>
      <w:r w:rsidRPr="00FF137E">
        <w:rPr>
          <w:rFonts w:asciiTheme="minorHAnsi" w:hAnsiTheme="minorHAnsi" w:cstheme="minorHAnsi"/>
          <w:spacing w:val="-2"/>
          <w:sz w:val="24"/>
        </w:rPr>
        <w:t xml:space="preserve"> </w:t>
      </w:r>
      <w:r w:rsidRPr="00FF137E">
        <w:rPr>
          <w:rFonts w:asciiTheme="minorHAnsi" w:hAnsiTheme="minorHAnsi" w:cstheme="minorHAnsi"/>
          <w:sz w:val="24"/>
        </w:rPr>
        <w:t>age</w:t>
      </w:r>
      <w:r w:rsidRPr="00FF137E">
        <w:rPr>
          <w:rFonts w:asciiTheme="minorHAnsi" w:hAnsiTheme="minorHAnsi" w:cstheme="minorHAnsi"/>
          <w:spacing w:val="-1"/>
          <w:sz w:val="24"/>
        </w:rPr>
        <w:t xml:space="preserve"> </w:t>
      </w:r>
      <w:r w:rsidRPr="00FF137E">
        <w:rPr>
          <w:rFonts w:asciiTheme="minorHAnsi" w:hAnsiTheme="minorHAnsi" w:cstheme="minorHAnsi"/>
          <w:sz w:val="24"/>
        </w:rPr>
        <w:t>14</w:t>
      </w:r>
      <w:r w:rsidRPr="00FF137E">
        <w:rPr>
          <w:rFonts w:asciiTheme="minorHAnsi" w:hAnsiTheme="minorHAnsi" w:cstheme="minorHAnsi"/>
          <w:spacing w:val="2"/>
          <w:sz w:val="24"/>
        </w:rPr>
        <w:t xml:space="preserve"> </w:t>
      </w:r>
      <w:r w:rsidRPr="00FF137E">
        <w:rPr>
          <w:rFonts w:asciiTheme="minorHAnsi" w:hAnsiTheme="minorHAnsi" w:cstheme="minorHAnsi"/>
          <w:sz w:val="24"/>
        </w:rPr>
        <w:t>&amp;</w:t>
      </w:r>
      <w:r w:rsidRPr="00FF137E">
        <w:rPr>
          <w:rFonts w:asciiTheme="minorHAnsi" w:hAnsiTheme="minorHAnsi" w:cstheme="minorHAnsi"/>
          <w:spacing w:val="-1"/>
          <w:sz w:val="24"/>
        </w:rPr>
        <w:t xml:space="preserve"> </w:t>
      </w:r>
      <w:r w:rsidRPr="00FF137E">
        <w:rPr>
          <w:rFonts w:asciiTheme="minorHAnsi" w:hAnsiTheme="minorHAnsi" w:cstheme="minorHAnsi"/>
          <w:sz w:val="24"/>
        </w:rPr>
        <w:t>15 have</w:t>
      </w:r>
      <w:r w:rsidRPr="00FF137E">
        <w:rPr>
          <w:rFonts w:asciiTheme="minorHAnsi" w:hAnsiTheme="minorHAnsi" w:cstheme="minorHAnsi"/>
          <w:spacing w:val="-2"/>
          <w:sz w:val="24"/>
        </w:rPr>
        <w:t xml:space="preserve"> </w:t>
      </w:r>
      <w:r w:rsidRPr="00FF137E">
        <w:rPr>
          <w:rFonts w:asciiTheme="minorHAnsi" w:hAnsiTheme="minorHAnsi" w:cstheme="minorHAnsi"/>
          <w:sz w:val="24"/>
        </w:rPr>
        <w:t>received pandemic</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stimulus </w:t>
      </w:r>
      <w:r w:rsidRPr="00FF137E">
        <w:rPr>
          <w:rFonts w:asciiTheme="minorHAnsi" w:hAnsiTheme="minorHAnsi" w:cstheme="minorHAnsi"/>
          <w:spacing w:val="-2"/>
          <w:sz w:val="24"/>
        </w:rPr>
        <w:t>funds</w:t>
      </w:r>
    </w:p>
    <w:p w14:paraId="255C83A1" w14:textId="77777777" w:rsidR="00112D49" w:rsidRPr="00FF137E" w:rsidRDefault="00DC3A48">
      <w:pPr>
        <w:pStyle w:val="ListParagraph"/>
        <w:numPr>
          <w:ilvl w:val="1"/>
          <w:numId w:val="7"/>
        </w:numPr>
        <w:tabs>
          <w:tab w:val="left" w:pos="1019"/>
        </w:tabs>
        <w:spacing w:before="43"/>
        <w:ind w:left="1019" w:hanging="359"/>
        <w:rPr>
          <w:rFonts w:asciiTheme="minorHAnsi" w:hAnsiTheme="minorHAnsi" w:cstheme="minorHAnsi"/>
          <w:sz w:val="24"/>
        </w:rPr>
      </w:pPr>
      <w:r w:rsidRPr="00FF137E">
        <w:rPr>
          <w:rFonts w:asciiTheme="minorHAnsi" w:hAnsiTheme="minorHAnsi" w:cstheme="minorHAnsi"/>
          <w:sz w:val="24"/>
        </w:rPr>
        <w:t>479</w:t>
      </w:r>
      <w:r w:rsidRPr="00FF137E">
        <w:rPr>
          <w:rFonts w:asciiTheme="minorHAnsi" w:hAnsiTheme="minorHAnsi" w:cstheme="minorHAnsi"/>
          <w:spacing w:val="-1"/>
          <w:sz w:val="24"/>
        </w:rPr>
        <w:t xml:space="preserve"> </w:t>
      </w:r>
      <w:r w:rsidRPr="00FF137E">
        <w:rPr>
          <w:rFonts w:asciiTheme="minorHAnsi" w:hAnsiTheme="minorHAnsi" w:cstheme="minorHAnsi"/>
          <w:sz w:val="24"/>
        </w:rPr>
        <w:t>youth in care</w:t>
      </w:r>
      <w:r w:rsidRPr="00FF137E">
        <w:rPr>
          <w:rFonts w:asciiTheme="minorHAnsi" w:hAnsiTheme="minorHAnsi" w:cstheme="minorHAnsi"/>
          <w:spacing w:val="-2"/>
          <w:sz w:val="24"/>
        </w:rPr>
        <w:t xml:space="preserve"> </w:t>
      </w:r>
      <w:r w:rsidRPr="00FF137E">
        <w:rPr>
          <w:rFonts w:asciiTheme="minorHAnsi" w:hAnsiTheme="minorHAnsi" w:cstheme="minorHAnsi"/>
          <w:sz w:val="24"/>
        </w:rPr>
        <w:t>age</w:t>
      </w:r>
      <w:r w:rsidRPr="00FF137E">
        <w:rPr>
          <w:rFonts w:asciiTheme="minorHAnsi" w:hAnsiTheme="minorHAnsi" w:cstheme="minorHAnsi"/>
          <w:spacing w:val="-1"/>
          <w:sz w:val="24"/>
        </w:rPr>
        <w:t xml:space="preserve"> </w:t>
      </w:r>
      <w:r w:rsidRPr="00FF137E">
        <w:rPr>
          <w:rFonts w:asciiTheme="minorHAnsi" w:hAnsiTheme="minorHAnsi" w:cstheme="minorHAnsi"/>
          <w:sz w:val="24"/>
        </w:rPr>
        <w:t>16-20 have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received pandemic stimulus </w:t>
      </w:r>
      <w:r w:rsidRPr="00FF137E">
        <w:rPr>
          <w:rFonts w:asciiTheme="minorHAnsi" w:hAnsiTheme="minorHAnsi" w:cstheme="minorHAnsi"/>
          <w:spacing w:val="-2"/>
          <w:sz w:val="24"/>
        </w:rPr>
        <w:t>funds</w:t>
      </w:r>
    </w:p>
    <w:p w14:paraId="69327EBE" w14:textId="77777777" w:rsidR="00112D49" w:rsidRPr="00FF137E" w:rsidRDefault="00DC3A48">
      <w:pPr>
        <w:pStyle w:val="ListParagraph"/>
        <w:numPr>
          <w:ilvl w:val="1"/>
          <w:numId w:val="7"/>
        </w:numPr>
        <w:tabs>
          <w:tab w:val="left" w:pos="1019"/>
        </w:tabs>
        <w:spacing w:before="41"/>
        <w:ind w:left="1019" w:hanging="359"/>
        <w:rPr>
          <w:rFonts w:asciiTheme="minorHAnsi" w:hAnsiTheme="minorHAnsi" w:cstheme="minorHAnsi"/>
          <w:sz w:val="24"/>
        </w:rPr>
      </w:pPr>
      <w:r w:rsidRPr="00FF137E">
        <w:rPr>
          <w:rFonts w:asciiTheme="minorHAnsi" w:hAnsiTheme="minorHAnsi" w:cstheme="minorHAnsi"/>
          <w:sz w:val="24"/>
        </w:rPr>
        <w:t>YTSS</w:t>
      </w:r>
      <w:r w:rsidRPr="00FF137E">
        <w:rPr>
          <w:rFonts w:asciiTheme="minorHAnsi" w:hAnsiTheme="minorHAnsi" w:cstheme="minorHAnsi"/>
          <w:spacing w:val="-1"/>
          <w:sz w:val="24"/>
        </w:rPr>
        <w:t xml:space="preserve"> </w:t>
      </w:r>
      <w:r w:rsidRPr="00FF137E">
        <w:rPr>
          <w:rFonts w:asciiTheme="minorHAnsi" w:hAnsiTheme="minorHAnsi" w:cstheme="minorHAnsi"/>
          <w:sz w:val="24"/>
        </w:rPr>
        <w:t>has</w:t>
      </w:r>
      <w:r w:rsidRPr="00FF137E">
        <w:rPr>
          <w:rFonts w:asciiTheme="minorHAnsi" w:hAnsiTheme="minorHAnsi" w:cstheme="minorHAnsi"/>
          <w:spacing w:val="-2"/>
          <w:sz w:val="24"/>
        </w:rPr>
        <w:t xml:space="preserve"> </w:t>
      </w:r>
      <w:r w:rsidRPr="00FF137E">
        <w:rPr>
          <w:rFonts w:asciiTheme="minorHAnsi" w:hAnsiTheme="minorHAnsi" w:cstheme="minorHAnsi"/>
          <w:sz w:val="24"/>
        </w:rPr>
        <w:t>processed</w:t>
      </w:r>
      <w:r w:rsidRPr="00FF137E">
        <w:rPr>
          <w:rFonts w:asciiTheme="minorHAnsi" w:hAnsiTheme="minorHAnsi" w:cstheme="minorHAnsi"/>
          <w:spacing w:val="-1"/>
          <w:sz w:val="24"/>
        </w:rPr>
        <w:t xml:space="preserve"> </w:t>
      </w:r>
      <w:r w:rsidRPr="00FF137E">
        <w:rPr>
          <w:rFonts w:asciiTheme="minorHAnsi" w:hAnsiTheme="minorHAnsi" w:cstheme="minorHAnsi"/>
          <w:sz w:val="24"/>
        </w:rPr>
        <w:t>1,922</w:t>
      </w:r>
      <w:r w:rsidRPr="00FF137E">
        <w:rPr>
          <w:rFonts w:asciiTheme="minorHAnsi" w:hAnsiTheme="minorHAnsi" w:cstheme="minorHAnsi"/>
          <w:spacing w:val="-1"/>
          <w:sz w:val="24"/>
        </w:rPr>
        <w:t xml:space="preserve"> </w:t>
      </w:r>
      <w:r w:rsidRPr="00FF137E">
        <w:rPr>
          <w:rFonts w:asciiTheme="minorHAnsi" w:hAnsiTheme="minorHAnsi" w:cstheme="minorHAnsi"/>
          <w:sz w:val="24"/>
        </w:rPr>
        <w:t>applications</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Pandemic</w:t>
      </w:r>
      <w:r w:rsidRPr="00FF137E">
        <w:rPr>
          <w:rFonts w:asciiTheme="minorHAnsi" w:hAnsiTheme="minorHAnsi" w:cstheme="minorHAnsi"/>
          <w:spacing w:val="-2"/>
          <w:sz w:val="24"/>
        </w:rPr>
        <w:t xml:space="preserve"> Funds</w:t>
      </w:r>
    </w:p>
    <w:p w14:paraId="014916F2" w14:textId="2C00DF91" w:rsidR="00112D49" w:rsidRPr="00FF137E" w:rsidRDefault="007275B5">
      <w:pPr>
        <w:pStyle w:val="ListParagraph"/>
        <w:numPr>
          <w:ilvl w:val="1"/>
          <w:numId w:val="7"/>
        </w:numPr>
        <w:tabs>
          <w:tab w:val="left" w:pos="1019"/>
        </w:tabs>
        <w:spacing w:before="79"/>
        <w:ind w:left="1019" w:hanging="359"/>
        <w:rPr>
          <w:rFonts w:asciiTheme="minorHAnsi" w:hAnsiTheme="minorHAnsi" w:cstheme="minorHAnsi"/>
          <w:sz w:val="24"/>
        </w:rPr>
      </w:pPr>
      <w:r w:rsidRPr="00FF137E">
        <w:rPr>
          <w:rFonts w:asciiTheme="minorHAnsi" w:hAnsiTheme="minorHAnsi" w:cstheme="minorHAnsi"/>
          <w:sz w:val="24"/>
        </w:rPr>
        <w:t>1</w:t>
      </w:r>
      <w:r w:rsidR="00DC3A48" w:rsidRPr="00FF137E">
        <w:rPr>
          <w:rFonts w:asciiTheme="minorHAnsi" w:hAnsiTheme="minorHAnsi" w:cstheme="minorHAnsi"/>
          <w:sz w:val="24"/>
        </w:rPr>
        <w:t>,112</w:t>
      </w:r>
      <w:r w:rsidR="00DC3A48" w:rsidRPr="00FF137E">
        <w:rPr>
          <w:rFonts w:asciiTheme="minorHAnsi" w:hAnsiTheme="minorHAnsi" w:cstheme="minorHAnsi"/>
          <w:spacing w:val="-3"/>
          <w:sz w:val="24"/>
        </w:rPr>
        <w:t xml:space="preserve"> </w:t>
      </w:r>
      <w:r w:rsidR="00DC3A48" w:rsidRPr="00FF137E">
        <w:rPr>
          <w:rFonts w:asciiTheme="minorHAnsi" w:hAnsiTheme="minorHAnsi" w:cstheme="minorHAnsi"/>
          <w:sz w:val="24"/>
        </w:rPr>
        <w:t>former</w:t>
      </w:r>
      <w:r w:rsidR="00DC3A48" w:rsidRPr="00FF137E">
        <w:rPr>
          <w:rFonts w:asciiTheme="minorHAnsi" w:hAnsiTheme="minorHAnsi" w:cstheme="minorHAnsi"/>
          <w:spacing w:val="-1"/>
          <w:sz w:val="24"/>
        </w:rPr>
        <w:t xml:space="preserve"> </w:t>
      </w:r>
      <w:r w:rsidR="00DC3A48" w:rsidRPr="00FF137E">
        <w:rPr>
          <w:rFonts w:asciiTheme="minorHAnsi" w:hAnsiTheme="minorHAnsi" w:cstheme="minorHAnsi"/>
          <w:sz w:val="24"/>
        </w:rPr>
        <w:t>foster</w:t>
      </w:r>
      <w:r w:rsidR="00DC3A48" w:rsidRPr="00FF137E">
        <w:rPr>
          <w:rFonts w:asciiTheme="minorHAnsi" w:hAnsiTheme="minorHAnsi" w:cstheme="minorHAnsi"/>
          <w:spacing w:val="-2"/>
          <w:sz w:val="24"/>
        </w:rPr>
        <w:t xml:space="preserve"> </w:t>
      </w:r>
      <w:r w:rsidR="00DC3A48" w:rsidRPr="00FF137E">
        <w:rPr>
          <w:rFonts w:asciiTheme="minorHAnsi" w:hAnsiTheme="minorHAnsi" w:cstheme="minorHAnsi"/>
          <w:sz w:val="24"/>
        </w:rPr>
        <w:t>youth</w:t>
      </w:r>
      <w:r w:rsidR="00DC3A48" w:rsidRPr="00FF137E">
        <w:rPr>
          <w:rFonts w:asciiTheme="minorHAnsi" w:hAnsiTheme="minorHAnsi" w:cstheme="minorHAnsi"/>
          <w:spacing w:val="-1"/>
          <w:sz w:val="24"/>
        </w:rPr>
        <w:t xml:space="preserve"> </w:t>
      </w:r>
      <w:r w:rsidR="00DC3A48" w:rsidRPr="00FF137E">
        <w:rPr>
          <w:rFonts w:asciiTheme="minorHAnsi" w:hAnsiTheme="minorHAnsi" w:cstheme="minorHAnsi"/>
          <w:sz w:val="24"/>
        </w:rPr>
        <w:t>have</w:t>
      </w:r>
      <w:r w:rsidR="00DC3A48" w:rsidRPr="00FF137E">
        <w:rPr>
          <w:rFonts w:asciiTheme="minorHAnsi" w:hAnsiTheme="minorHAnsi" w:cstheme="minorHAnsi"/>
          <w:spacing w:val="-1"/>
          <w:sz w:val="24"/>
        </w:rPr>
        <w:t xml:space="preserve"> </w:t>
      </w:r>
      <w:r w:rsidR="00DC3A48" w:rsidRPr="00FF137E">
        <w:rPr>
          <w:rFonts w:asciiTheme="minorHAnsi" w:hAnsiTheme="minorHAnsi" w:cstheme="minorHAnsi"/>
          <w:sz w:val="24"/>
        </w:rPr>
        <w:t>received</w:t>
      </w:r>
      <w:r w:rsidR="00DC3A48" w:rsidRPr="00FF137E">
        <w:rPr>
          <w:rFonts w:asciiTheme="minorHAnsi" w:hAnsiTheme="minorHAnsi" w:cstheme="minorHAnsi"/>
          <w:spacing w:val="-1"/>
          <w:sz w:val="24"/>
        </w:rPr>
        <w:t xml:space="preserve"> </w:t>
      </w:r>
      <w:r w:rsidR="00DC3A48" w:rsidRPr="00FF137E">
        <w:rPr>
          <w:rFonts w:asciiTheme="minorHAnsi" w:hAnsiTheme="minorHAnsi" w:cstheme="minorHAnsi"/>
          <w:sz w:val="24"/>
        </w:rPr>
        <w:t>Pandemic</w:t>
      </w:r>
      <w:r w:rsidR="00DC3A48" w:rsidRPr="00FF137E">
        <w:rPr>
          <w:rFonts w:asciiTheme="minorHAnsi" w:hAnsiTheme="minorHAnsi" w:cstheme="minorHAnsi"/>
          <w:spacing w:val="-2"/>
          <w:sz w:val="24"/>
        </w:rPr>
        <w:t xml:space="preserve"> </w:t>
      </w:r>
      <w:r w:rsidR="00DC3A48" w:rsidRPr="00FF137E">
        <w:rPr>
          <w:rFonts w:asciiTheme="minorHAnsi" w:hAnsiTheme="minorHAnsi" w:cstheme="minorHAnsi"/>
          <w:sz w:val="24"/>
        </w:rPr>
        <w:t>Fund</w:t>
      </w:r>
      <w:r w:rsidR="00DC3A48" w:rsidRPr="00FF137E">
        <w:rPr>
          <w:rFonts w:asciiTheme="minorHAnsi" w:hAnsiTheme="minorHAnsi" w:cstheme="minorHAnsi"/>
          <w:spacing w:val="-1"/>
          <w:sz w:val="24"/>
        </w:rPr>
        <w:t xml:space="preserve"> </w:t>
      </w:r>
      <w:r w:rsidR="00DC3A48" w:rsidRPr="00FF137E">
        <w:rPr>
          <w:rFonts w:asciiTheme="minorHAnsi" w:hAnsiTheme="minorHAnsi" w:cstheme="minorHAnsi"/>
          <w:spacing w:val="-2"/>
          <w:sz w:val="24"/>
        </w:rPr>
        <w:t>payments</w:t>
      </w:r>
    </w:p>
    <w:p w14:paraId="6C01FFF4" w14:textId="77777777" w:rsidR="00112D49" w:rsidRPr="00FF137E" w:rsidRDefault="00DC3A48">
      <w:pPr>
        <w:pStyle w:val="ListParagraph"/>
        <w:numPr>
          <w:ilvl w:val="1"/>
          <w:numId w:val="7"/>
        </w:numPr>
        <w:tabs>
          <w:tab w:val="left" w:pos="1020"/>
        </w:tabs>
        <w:spacing w:before="41" w:line="276" w:lineRule="auto"/>
        <w:ind w:right="1039"/>
        <w:rPr>
          <w:rFonts w:asciiTheme="minorHAnsi" w:hAnsiTheme="minorHAnsi" w:cstheme="minorHAnsi"/>
          <w:sz w:val="24"/>
        </w:rPr>
      </w:pPr>
      <w:r w:rsidRPr="00FF137E">
        <w:rPr>
          <w:rFonts w:asciiTheme="minorHAnsi" w:hAnsiTheme="minorHAnsi" w:cstheme="minorHAnsi"/>
          <w:sz w:val="24"/>
        </w:rPr>
        <w:lastRenderedPageBreak/>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number</w:t>
      </w:r>
      <w:r w:rsidRPr="00FF137E">
        <w:rPr>
          <w:rFonts w:asciiTheme="minorHAnsi" w:hAnsiTheme="minorHAnsi" w:cstheme="minorHAnsi"/>
          <w:spacing w:val="-13"/>
          <w:sz w:val="24"/>
        </w:rPr>
        <w:t xml:space="preserve"> </w:t>
      </w:r>
      <w:r w:rsidRPr="00FF137E">
        <w:rPr>
          <w:rFonts w:asciiTheme="minorHAnsi" w:hAnsiTheme="minorHAnsi" w:cstheme="minorHAnsi"/>
          <w:sz w:val="24"/>
        </w:rPr>
        <w:t>of</w:t>
      </w:r>
      <w:r w:rsidRPr="00FF137E">
        <w:rPr>
          <w:rFonts w:asciiTheme="minorHAnsi" w:hAnsiTheme="minorHAnsi" w:cstheme="minorHAnsi"/>
          <w:spacing w:val="-13"/>
          <w:sz w:val="24"/>
        </w:rPr>
        <w:t xml:space="preserve"> </w:t>
      </w:r>
      <w:r w:rsidRPr="00FF137E">
        <w:rPr>
          <w:rFonts w:asciiTheme="minorHAnsi" w:hAnsiTheme="minorHAnsi" w:cstheme="minorHAnsi"/>
          <w:sz w:val="24"/>
        </w:rPr>
        <w:t>staff</w:t>
      </w:r>
      <w:r w:rsidRPr="00FF137E">
        <w:rPr>
          <w:rFonts w:asciiTheme="minorHAnsi" w:hAnsiTheme="minorHAnsi" w:cstheme="minorHAnsi"/>
          <w:spacing w:val="-13"/>
          <w:sz w:val="24"/>
        </w:rPr>
        <w:t xml:space="preserve"> </w:t>
      </w:r>
      <w:r w:rsidRPr="00FF137E">
        <w:rPr>
          <w:rFonts w:asciiTheme="minorHAnsi" w:hAnsiTheme="minorHAnsi" w:cstheme="minorHAnsi"/>
          <w:sz w:val="24"/>
        </w:rPr>
        <w:t>dedicated</w:t>
      </w:r>
      <w:r w:rsidRPr="00FF137E">
        <w:rPr>
          <w:rFonts w:asciiTheme="minorHAnsi" w:hAnsiTheme="minorHAnsi" w:cstheme="minorHAnsi"/>
          <w:spacing w:val="-13"/>
          <w:sz w:val="24"/>
        </w:rPr>
        <w:t xml:space="preserve"> </w:t>
      </w:r>
      <w:r w:rsidRPr="00FF137E">
        <w:rPr>
          <w:rFonts w:asciiTheme="minorHAnsi" w:hAnsiTheme="minorHAnsi" w:cstheme="minorHAnsi"/>
          <w:sz w:val="24"/>
        </w:rPr>
        <w:t>to</w:t>
      </w:r>
      <w:r w:rsidRPr="00FF137E">
        <w:rPr>
          <w:rFonts w:asciiTheme="minorHAnsi" w:hAnsiTheme="minorHAnsi" w:cstheme="minorHAnsi"/>
          <w:spacing w:val="-12"/>
          <w:sz w:val="24"/>
        </w:rPr>
        <w:t xml:space="preserve"> </w:t>
      </w:r>
      <w:r w:rsidRPr="00FF137E">
        <w:rPr>
          <w:rFonts w:asciiTheme="minorHAnsi" w:hAnsiTheme="minorHAnsi" w:cstheme="minorHAnsi"/>
          <w:sz w:val="24"/>
        </w:rPr>
        <w:t>this</w:t>
      </w:r>
      <w:r w:rsidRPr="00FF137E">
        <w:rPr>
          <w:rFonts w:asciiTheme="minorHAnsi" w:hAnsiTheme="minorHAnsi" w:cstheme="minorHAnsi"/>
          <w:spacing w:val="-12"/>
          <w:sz w:val="24"/>
        </w:rPr>
        <w:t xml:space="preserve"> </w:t>
      </w:r>
      <w:r w:rsidRPr="00FF137E">
        <w:rPr>
          <w:rFonts w:asciiTheme="minorHAnsi" w:hAnsiTheme="minorHAnsi" w:cstheme="minorHAnsi"/>
          <w:sz w:val="24"/>
        </w:rPr>
        <w:t>project</w:t>
      </w:r>
      <w:r w:rsidRPr="00FF137E">
        <w:rPr>
          <w:rFonts w:asciiTheme="minorHAnsi" w:hAnsiTheme="minorHAnsi" w:cstheme="minorHAnsi"/>
          <w:spacing w:val="-9"/>
          <w:sz w:val="24"/>
        </w:rPr>
        <w:t xml:space="preserve"> </w:t>
      </w:r>
      <w:r w:rsidRPr="00FF137E">
        <w:rPr>
          <w:rFonts w:asciiTheme="minorHAnsi" w:hAnsiTheme="minorHAnsi" w:cstheme="minorHAnsi"/>
          <w:sz w:val="24"/>
        </w:rPr>
        <w:t>and</w:t>
      </w:r>
      <w:r w:rsidRPr="00FF137E">
        <w:rPr>
          <w:rFonts w:asciiTheme="minorHAnsi" w:hAnsiTheme="minorHAnsi" w:cstheme="minorHAnsi"/>
          <w:spacing w:val="-12"/>
          <w:sz w:val="24"/>
        </w:rPr>
        <w:t xml:space="preserve"> </w:t>
      </w:r>
      <w:r w:rsidRPr="00FF137E">
        <w:rPr>
          <w:rFonts w:asciiTheme="minorHAnsi" w:hAnsiTheme="minorHAnsi" w:cstheme="minorHAnsi"/>
          <w:sz w:val="24"/>
        </w:rPr>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method</w:t>
      </w:r>
      <w:r w:rsidRPr="00FF137E">
        <w:rPr>
          <w:rFonts w:asciiTheme="minorHAnsi" w:hAnsiTheme="minorHAnsi" w:cstheme="minorHAnsi"/>
          <w:spacing w:val="-9"/>
          <w:sz w:val="24"/>
        </w:rPr>
        <w:t xml:space="preserve"> </w:t>
      </w:r>
      <w:r w:rsidRPr="00FF137E">
        <w:rPr>
          <w:rFonts w:asciiTheme="minorHAnsi" w:hAnsiTheme="minorHAnsi" w:cstheme="minorHAnsi"/>
          <w:sz w:val="24"/>
        </w:rPr>
        <w:t>of</w:t>
      </w:r>
      <w:r w:rsidRPr="00FF137E">
        <w:rPr>
          <w:rFonts w:asciiTheme="minorHAnsi" w:hAnsiTheme="minorHAnsi" w:cstheme="minorHAnsi"/>
          <w:spacing w:val="-13"/>
          <w:sz w:val="24"/>
        </w:rPr>
        <w:t xml:space="preserve"> </w:t>
      </w:r>
      <w:r w:rsidRPr="00FF137E">
        <w:rPr>
          <w:rFonts w:asciiTheme="minorHAnsi" w:hAnsiTheme="minorHAnsi" w:cstheme="minorHAnsi"/>
          <w:sz w:val="24"/>
        </w:rPr>
        <w:t>payment</w:t>
      </w:r>
      <w:r w:rsidRPr="00FF137E">
        <w:rPr>
          <w:rFonts w:asciiTheme="minorHAnsi" w:hAnsiTheme="minorHAnsi" w:cstheme="minorHAnsi"/>
          <w:spacing w:val="-12"/>
          <w:sz w:val="24"/>
        </w:rPr>
        <w:t xml:space="preserve"> </w:t>
      </w:r>
      <w:r w:rsidRPr="00FF137E">
        <w:rPr>
          <w:rFonts w:asciiTheme="minorHAnsi" w:hAnsiTheme="minorHAnsi" w:cstheme="minorHAnsi"/>
          <w:sz w:val="24"/>
        </w:rPr>
        <w:t>have</w:t>
      </w:r>
      <w:r w:rsidRPr="00FF137E">
        <w:rPr>
          <w:rFonts w:asciiTheme="minorHAnsi" w:hAnsiTheme="minorHAnsi" w:cstheme="minorHAnsi"/>
          <w:spacing w:val="-13"/>
          <w:sz w:val="24"/>
        </w:rPr>
        <w:t xml:space="preserve"> </w:t>
      </w:r>
      <w:r w:rsidRPr="00FF137E">
        <w:rPr>
          <w:rFonts w:asciiTheme="minorHAnsi" w:hAnsiTheme="minorHAnsi" w:cstheme="minorHAnsi"/>
          <w:sz w:val="24"/>
        </w:rPr>
        <w:t>been</w:t>
      </w:r>
      <w:r w:rsidRPr="00FF137E">
        <w:rPr>
          <w:rFonts w:asciiTheme="minorHAnsi" w:hAnsiTheme="minorHAnsi" w:cstheme="minorHAnsi"/>
          <w:spacing w:val="-10"/>
          <w:sz w:val="24"/>
        </w:rPr>
        <w:t xml:space="preserve"> </w:t>
      </w:r>
      <w:r w:rsidRPr="00FF137E">
        <w:rPr>
          <w:rFonts w:asciiTheme="minorHAnsi" w:hAnsiTheme="minorHAnsi" w:cstheme="minorHAnsi"/>
          <w:sz w:val="24"/>
        </w:rPr>
        <w:t>barriers to the timeliness of fund distribution.</w:t>
      </w:r>
    </w:p>
    <w:p w14:paraId="23C51CC5" w14:textId="77777777" w:rsidR="00112D49" w:rsidRPr="00FF137E" w:rsidRDefault="00112D49">
      <w:pPr>
        <w:pStyle w:val="BodyText"/>
        <w:spacing w:before="42"/>
        <w:rPr>
          <w:rFonts w:asciiTheme="minorHAnsi" w:hAnsiTheme="minorHAnsi" w:cstheme="minorHAnsi"/>
        </w:rPr>
      </w:pPr>
    </w:p>
    <w:p w14:paraId="5BED6A96" w14:textId="77777777" w:rsidR="00112D49" w:rsidRPr="00FF137E" w:rsidRDefault="00DC3A48">
      <w:pPr>
        <w:pStyle w:val="BodyText"/>
        <w:spacing w:line="276" w:lineRule="auto"/>
        <w:ind w:left="300" w:right="1035"/>
        <w:jc w:val="both"/>
        <w:rPr>
          <w:rFonts w:asciiTheme="minorHAnsi" w:hAnsiTheme="minorHAnsi" w:cstheme="minorHAnsi"/>
        </w:rPr>
      </w:pPr>
      <w:r w:rsidRPr="00FF137E">
        <w:rPr>
          <w:rFonts w:asciiTheme="minorHAnsi" w:hAnsiTheme="minorHAnsi" w:cstheme="minorHAnsi"/>
        </w:rPr>
        <w:t>YTSS</w:t>
      </w:r>
      <w:r w:rsidRPr="00FF137E">
        <w:rPr>
          <w:rFonts w:asciiTheme="minorHAnsi" w:hAnsiTheme="minorHAnsi" w:cstheme="minorHAnsi"/>
          <w:spacing w:val="-15"/>
        </w:rPr>
        <w:t xml:space="preserve"> </w:t>
      </w:r>
      <w:r w:rsidRPr="00FF137E">
        <w:rPr>
          <w:rFonts w:asciiTheme="minorHAnsi" w:hAnsiTheme="minorHAnsi" w:cstheme="minorHAnsi"/>
        </w:rPr>
        <w:t>implemented</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distribution</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Division</w:t>
      </w:r>
      <w:r w:rsidRPr="00FF137E">
        <w:rPr>
          <w:rFonts w:asciiTheme="minorHAnsi" w:hAnsiTheme="minorHAnsi" w:cstheme="minorHAnsi"/>
          <w:spacing w:val="-15"/>
        </w:rPr>
        <w:t xml:space="preserve"> </w:t>
      </w:r>
      <w:r w:rsidRPr="00FF137E">
        <w:rPr>
          <w:rFonts w:asciiTheme="minorHAnsi" w:hAnsiTheme="minorHAnsi" w:cstheme="minorHAnsi"/>
        </w:rPr>
        <w:t>X</w:t>
      </w:r>
      <w:r w:rsidRPr="00FF137E">
        <w:rPr>
          <w:rFonts w:asciiTheme="minorHAnsi" w:hAnsiTheme="minorHAnsi" w:cstheme="minorHAnsi"/>
          <w:spacing w:val="-15"/>
        </w:rPr>
        <w:t xml:space="preserve"> </w:t>
      </w:r>
      <w:r w:rsidRPr="00FF137E">
        <w:rPr>
          <w:rFonts w:asciiTheme="minorHAnsi" w:hAnsiTheme="minorHAnsi" w:cstheme="minorHAnsi"/>
        </w:rPr>
        <w:t>funds</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May</w:t>
      </w:r>
      <w:r w:rsidRPr="00FF137E">
        <w:rPr>
          <w:rFonts w:asciiTheme="minorHAnsi" w:hAnsiTheme="minorHAnsi" w:cstheme="minorHAnsi"/>
          <w:spacing w:val="-15"/>
        </w:rPr>
        <w:t xml:space="preserve"> </w:t>
      </w:r>
      <w:r w:rsidRPr="00FF137E">
        <w:rPr>
          <w:rFonts w:asciiTheme="minorHAnsi" w:hAnsiTheme="minorHAnsi" w:cstheme="minorHAnsi"/>
        </w:rPr>
        <w:t>2021</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issuing</w:t>
      </w:r>
      <w:r w:rsidRPr="00FF137E">
        <w:rPr>
          <w:rFonts w:asciiTheme="minorHAnsi" w:hAnsiTheme="minorHAnsi" w:cstheme="minorHAnsi"/>
          <w:spacing w:val="-15"/>
        </w:rPr>
        <w:t xml:space="preserve"> </w:t>
      </w:r>
      <w:r w:rsidRPr="00FF137E">
        <w:rPr>
          <w:rFonts w:asciiTheme="minorHAnsi" w:hAnsiTheme="minorHAnsi" w:cstheme="minorHAnsi"/>
        </w:rPr>
        <w:t>direct</w:t>
      </w:r>
      <w:r w:rsidRPr="00FF137E">
        <w:rPr>
          <w:rFonts w:asciiTheme="minorHAnsi" w:hAnsiTheme="minorHAnsi" w:cstheme="minorHAnsi"/>
          <w:spacing w:val="-15"/>
        </w:rPr>
        <w:t xml:space="preserve"> </w:t>
      </w:r>
      <w:r w:rsidRPr="00FF137E">
        <w:rPr>
          <w:rFonts w:asciiTheme="minorHAnsi" w:hAnsiTheme="minorHAnsi" w:cstheme="minorHAnsi"/>
        </w:rPr>
        <w:t>stimulus payments to all youth in care as well as providing a technology stipend to all youth in care to purchase</w:t>
      </w:r>
      <w:r w:rsidRPr="00FF137E">
        <w:rPr>
          <w:rFonts w:asciiTheme="minorHAnsi" w:hAnsiTheme="minorHAnsi" w:cstheme="minorHAnsi"/>
          <w:spacing w:val="-10"/>
        </w:rPr>
        <w:t xml:space="preserve"> </w:t>
      </w:r>
      <w:r w:rsidRPr="00FF137E">
        <w:rPr>
          <w:rFonts w:asciiTheme="minorHAnsi" w:hAnsiTheme="minorHAnsi" w:cstheme="minorHAnsi"/>
        </w:rPr>
        <w:t>computers,</w:t>
      </w:r>
      <w:r w:rsidRPr="00FF137E">
        <w:rPr>
          <w:rFonts w:asciiTheme="minorHAnsi" w:hAnsiTheme="minorHAnsi" w:cstheme="minorHAnsi"/>
          <w:spacing w:val="-10"/>
        </w:rPr>
        <w:t xml:space="preserve"> </w:t>
      </w:r>
      <w:r w:rsidRPr="00FF137E">
        <w:rPr>
          <w:rFonts w:asciiTheme="minorHAnsi" w:hAnsiTheme="minorHAnsi" w:cstheme="minorHAnsi"/>
        </w:rPr>
        <w:t>tablets,</w:t>
      </w:r>
      <w:r w:rsidRPr="00FF137E">
        <w:rPr>
          <w:rFonts w:asciiTheme="minorHAnsi" w:hAnsiTheme="minorHAnsi" w:cstheme="minorHAnsi"/>
          <w:spacing w:val="-9"/>
        </w:rPr>
        <w:t xml:space="preserve"> </w:t>
      </w:r>
      <w:r w:rsidRPr="00FF137E">
        <w:rPr>
          <w:rFonts w:asciiTheme="minorHAnsi" w:hAnsiTheme="minorHAnsi" w:cstheme="minorHAnsi"/>
        </w:rPr>
        <w:t>phones,</w:t>
      </w:r>
      <w:r w:rsidRPr="00FF137E">
        <w:rPr>
          <w:rFonts w:asciiTheme="minorHAnsi" w:hAnsiTheme="minorHAnsi" w:cstheme="minorHAnsi"/>
          <w:spacing w:val="-9"/>
        </w:rPr>
        <w:t xml:space="preserve"> </w:t>
      </w:r>
      <w:r w:rsidRPr="00FF137E">
        <w:rPr>
          <w:rFonts w:asciiTheme="minorHAnsi" w:hAnsiTheme="minorHAnsi" w:cstheme="minorHAnsi"/>
        </w:rPr>
        <w:t>hot</w:t>
      </w:r>
      <w:r w:rsidRPr="00FF137E">
        <w:rPr>
          <w:rFonts w:asciiTheme="minorHAnsi" w:hAnsiTheme="minorHAnsi" w:cstheme="minorHAnsi"/>
          <w:spacing w:val="-9"/>
        </w:rPr>
        <w:t xml:space="preserve"> </w:t>
      </w:r>
      <w:r w:rsidRPr="00FF137E">
        <w:rPr>
          <w:rFonts w:asciiTheme="minorHAnsi" w:hAnsiTheme="minorHAnsi" w:cstheme="minorHAnsi"/>
        </w:rPr>
        <w:t>spots,</w:t>
      </w:r>
      <w:r w:rsidRPr="00FF137E">
        <w:rPr>
          <w:rFonts w:asciiTheme="minorHAnsi" w:hAnsiTheme="minorHAnsi" w:cstheme="minorHAnsi"/>
          <w:spacing w:val="-9"/>
        </w:rPr>
        <w:t xml:space="preserve"> </w:t>
      </w:r>
      <w:r w:rsidRPr="00FF137E">
        <w:rPr>
          <w:rFonts w:asciiTheme="minorHAnsi" w:hAnsiTheme="minorHAnsi" w:cstheme="minorHAnsi"/>
        </w:rPr>
        <w:t>software,</w:t>
      </w:r>
      <w:r w:rsidRPr="00FF137E">
        <w:rPr>
          <w:rFonts w:asciiTheme="minorHAnsi" w:hAnsiTheme="minorHAnsi" w:cstheme="minorHAnsi"/>
          <w:spacing w:val="-9"/>
        </w:rPr>
        <w:t xml:space="preserve"> </w:t>
      </w:r>
      <w:r w:rsidRPr="00FF137E">
        <w:rPr>
          <w:rFonts w:asciiTheme="minorHAnsi" w:hAnsiTheme="minorHAnsi" w:cstheme="minorHAnsi"/>
        </w:rPr>
        <w:t>hardware,</w:t>
      </w:r>
      <w:r w:rsidRPr="00FF137E">
        <w:rPr>
          <w:rFonts w:asciiTheme="minorHAnsi" w:hAnsiTheme="minorHAnsi" w:cstheme="minorHAnsi"/>
          <w:spacing w:val="-9"/>
        </w:rPr>
        <w:t xml:space="preserve"> </w:t>
      </w:r>
      <w:r w:rsidRPr="00FF137E">
        <w:rPr>
          <w:rFonts w:asciiTheme="minorHAnsi" w:hAnsiTheme="minorHAnsi" w:cstheme="minorHAnsi"/>
        </w:rPr>
        <w:t>etc.</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8"/>
        </w:rPr>
        <w:t xml:space="preserve"> </w:t>
      </w:r>
      <w:r w:rsidRPr="00FF137E">
        <w:rPr>
          <w:rFonts w:asciiTheme="minorHAnsi" w:hAnsiTheme="minorHAnsi" w:cstheme="minorHAnsi"/>
        </w:rPr>
        <w:t>agency</w:t>
      </w:r>
      <w:r w:rsidRPr="00FF137E">
        <w:rPr>
          <w:rFonts w:asciiTheme="minorHAnsi" w:hAnsiTheme="minorHAnsi" w:cstheme="minorHAnsi"/>
          <w:spacing w:val="-9"/>
        </w:rPr>
        <w:t xml:space="preserve"> </w:t>
      </w:r>
      <w:r w:rsidRPr="00FF137E">
        <w:rPr>
          <w:rFonts w:asciiTheme="minorHAnsi" w:hAnsiTheme="minorHAnsi" w:cstheme="minorHAnsi"/>
        </w:rPr>
        <w:t>is</w:t>
      </w:r>
      <w:r w:rsidRPr="00FF137E">
        <w:rPr>
          <w:rFonts w:asciiTheme="minorHAnsi" w:hAnsiTheme="minorHAnsi" w:cstheme="minorHAnsi"/>
          <w:spacing w:val="-9"/>
        </w:rPr>
        <w:t xml:space="preserve"> </w:t>
      </w:r>
      <w:r w:rsidRPr="00FF137E">
        <w:rPr>
          <w:rFonts w:asciiTheme="minorHAnsi" w:hAnsiTheme="minorHAnsi" w:cstheme="minorHAnsi"/>
        </w:rPr>
        <w:t>also</w:t>
      </w:r>
      <w:r w:rsidRPr="00FF137E">
        <w:rPr>
          <w:rFonts w:asciiTheme="minorHAnsi" w:hAnsiTheme="minorHAnsi" w:cstheme="minorHAnsi"/>
          <w:spacing w:val="-9"/>
        </w:rPr>
        <w:t xml:space="preserve"> </w:t>
      </w:r>
      <w:r w:rsidRPr="00FF137E">
        <w:rPr>
          <w:rFonts w:asciiTheme="minorHAnsi" w:hAnsiTheme="minorHAnsi" w:cstheme="minorHAnsi"/>
        </w:rPr>
        <w:t>issuing need-based payments to former foster youth via outreach through social media and an online application</w:t>
      </w:r>
      <w:r w:rsidRPr="00FF137E">
        <w:rPr>
          <w:rFonts w:asciiTheme="minorHAnsi" w:hAnsiTheme="minorHAnsi" w:cstheme="minorHAnsi"/>
          <w:spacing w:val="-8"/>
        </w:rPr>
        <w:t xml:space="preserve"> </w:t>
      </w:r>
      <w:r w:rsidRPr="00FF137E">
        <w:rPr>
          <w:rFonts w:asciiTheme="minorHAnsi" w:hAnsiTheme="minorHAnsi" w:cstheme="minorHAnsi"/>
        </w:rPr>
        <w:t>process</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addition</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issuing</w:t>
      </w:r>
      <w:r w:rsidRPr="00FF137E">
        <w:rPr>
          <w:rFonts w:asciiTheme="minorHAnsi" w:hAnsiTheme="minorHAnsi" w:cstheme="minorHAnsi"/>
          <w:spacing w:val="-8"/>
        </w:rPr>
        <w:t xml:space="preserve"> </w:t>
      </w:r>
      <w:r w:rsidRPr="00FF137E">
        <w:rPr>
          <w:rFonts w:asciiTheme="minorHAnsi" w:hAnsiTheme="minorHAnsi" w:cstheme="minorHAnsi"/>
        </w:rPr>
        <w:t>direct</w:t>
      </w:r>
      <w:r w:rsidRPr="00FF137E">
        <w:rPr>
          <w:rFonts w:asciiTheme="minorHAnsi" w:hAnsiTheme="minorHAnsi" w:cstheme="minorHAnsi"/>
          <w:spacing w:val="-8"/>
        </w:rPr>
        <w:t xml:space="preserve"> </w:t>
      </w:r>
      <w:r w:rsidRPr="00FF137E">
        <w:rPr>
          <w:rFonts w:asciiTheme="minorHAnsi" w:hAnsiTheme="minorHAnsi" w:cstheme="minorHAnsi"/>
        </w:rPr>
        <w:t>stimulus</w:t>
      </w:r>
      <w:r w:rsidRPr="00FF137E">
        <w:rPr>
          <w:rFonts w:asciiTheme="minorHAnsi" w:hAnsiTheme="minorHAnsi" w:cstheme="minorHAnsi"/>
          <w:spacing w:val="-8"/>
        </w:rPr>
        <w:t xml:space="preserve"> </w:t>
      </w:r>
      <w:r w:rsidRPr="00FF137E">
        <w:rPr>
          <w:rFonts w:asciiTheme="minorHAnsi" w:hAnsiTheme="minorHAnsi" w:cstheme="minorHAnsi"/>
        </w:rPr>
        <w:t>payments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youth</w:t>
      </w:r>
      <w:r w:rsidRPr="00FF137E">
        <w:rPr>
          <w:rFonts w:asciiTheme="minorHAnsi" w:hAnsiTheme="minorHAnsi" w:cstheme="minorHAnsi"/>
          <w:spacing w:val="-8"/>
        </w:rPr>
        <w:t xml:space="preserve"> </w:t>
      </w:r>
      <w:r w:rsidRPr="00FF137E">
        <w:rPr>
          <w:rFonts w:asciiTheme="minorHAnsi" w:hAnsiTheme="minorHAnsi" w:cstheme="minorHAnsi"/>
        </w:rPr>
        <w:t>who</w:t>
      </w:r>
      <w:r w:rsidRPr="00FF137E">
        <w:rPr>
          <w:rFonts w:asciiTheme="minorHAnsi" w:hAnsiTheme="minorHAnsi" w:cstheme="minorHAnsi"/>
          <w:spacing w:val="-9"/>
        </w:rPr>
        <w:t xml:space="preserve"> </w:t>
      </w:r>
      <w:r w:rsidRPr="00FF137E">
        <w:rPr>
          <w:rFonts w:asciiTheme="minorHAnsi" w:hAnsiTheme="minorHAnsi" w:cstheme="minorHAnsi"/>
        </w:rPr>
        <w:t>exited</w:t>
      </w:r>
      <w:r w:rsidRPr="00FF137E">
        <w:rPr>
          <w:rFonts w:asciiTheme="minorHAnsi" w:hAnsiTheme="minorHAnsi" w:cstheme="minorHAnsi"/>
          <w:spacing w:val="-8"/>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care at</w:t>
      </w:r>
      <w:r w:rsidRPr="00FF137E">
        <w:rPr>
          <w:rFonts w:asciiTheme="minorHAnsi" w:hAnsiTheme="minorHAnsi" w:cstheme="minorHAnsi"/>
          <w:spacing w:val="-4"/>
        </w:rPr>
        <w:t xml:space="preserve"> </w:t>
      </w:r>
      <w:r w:rsidRPr="00FF137E">
        <w:rPr>
          <w:rFonts w:asciiTheme="minorHAnsi" w:hAnsiTheme="minorHAnsi" w:cstheme="minorHAnsi"/>
        </w:rPr>
        <w:t>or</w:t>
      </w:r>
      <w:r w:rsidRPr="00FF137E">
        <w:rPr>
          <w:rFonts w:asciiTheme="minorHAnsi" w:hAnsiTheme="minorHAnsi" w:cstheme="minorHAnsi"/>
          <w:spacing w:val="-6"/>
        </w:rPr>
        <w:t xml:space="preserve"> </w:t>
      </w:r>
      <w:r w:rsidRPr="00FF137E">
        <w:rPr>
          <w:rFonts w:asciiTheme="minorHAnsi" w:hAnsiTheme="minorHAnsi" w:cstheme="minorHAnsi"/>
        </w:rPr>
        <w:t>after</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age</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14</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are</w:t>
      </w:r>
      <w:r w:rsidRPr="00FF137E">
        <w:rPr>
          <w:rFonts w:asciiTheme="minorHAnsi" w:hAnsiTheme="minorHAnsi" w:cstheme="minorHAnsi"/>
          <w:spacing w:val="-7"/>
        </w:rPr>
        <w:t xml:space="preserve"> </w:t>
      </w:r>
      <w:r w:rsidRPr="00FF137E">
        <w:rPr>
          <w:rFonts w:asciiTheme="minorHAnsi" w:hAnsiTheme="minorHAnsi" w:cstheme="minorHAnsi"/>
        </w:rPr>
        <w:t>not</w:t>
      </w:r>
      <w:r w:rsidRPr="00FF137E">
        <w:rPr>
          <w:rFonts w:asciiTheme="minorHAnsi" w:hAnsiTheme="minorHAnsi" w:cstheme="minorHAnsi"/>
          <w:spacing w:val="-4"/>
        </w:rPr>
        <w:t xml:space="preserve"> </w:t>
      </w:r>
      <w:r w:rsidRPr="00FF137E">
        <w:rPr>
          <w:rFonts w:asciiTheme="minorHAnsi" w:hAnsiTheme="minorHAnsi" w:cstheme="minorHAnsi"/>
        </w:rPr>
        <w:t>yet</w:t>
      </w:r>
      <w:r w:rsidRPr="00FF137E">
        <w:rPr>
          <w:rFonts w:asciiTheme="minorHAnsi" w:hAnsiTheme="minorHAnsi" w:cstheme="minorHAnsi"/>
          <w:spacing w:val="-4"/>
        </w:rPr>
        <w:t xml:space="preserve"> </w:t>
      </w:r>
      <w:r w:rsidRPr="00FF137E">
        <w:rPr>
          <w:rFonts w:asciiTheme="minorHAnsi" w:hAnsiTheme="minorHAnsi" w:cstheme="minorHAnsi"/>
        </w:rPr>
        <w:t>27.</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agency</w:t>
      </w:r>
      <w:r w:rsidRPr="00FF137E">
        <w:rPr>
          <w:rFonts w:asciiTheme="minorHAnsi" w:hAnsiTheme="minorHAnsi" w:cstheme="minorHAnsi"/>
          <w:spacing w:val="-5"/>
        </w:rPr>
        <w:t xml:space="preserve"> </w:t>
      </w:r>
      <w:r w:rsidRPr="00FF137E">
        <w:rPr>
          <w:rFonts w:asciiTheme="minorHAnsi" w:hAnsiTheme="minorHAnsi" w:cstheme="minorHAnsi"/>
        </w:rPr>
        <w:t>found</w:t>
      </w:r>
      <w:r w:rsidRPr="00FF137E">
        <w:rPr>
          <w:rFonts w:asciiTheme="minorHAnsi" w:hAnsiTheme="minorHAnsi" w:cstheme="minorHAnsi"/>
          <w:spacing w:val="-6"/>
        </w:rPr>
        <w:t xml:space="preserve"> </w:t>
      </w:r>
      <w:r w:rsidRPr="00FF137E">
        <w:rPr>
          <w:rFonts w:asciiTheme="minorHAnsi" w:hAnsiTheme="minorHAnsi" w:cstheme="minorHAnsi"/>
        </w:rPr>
        <w:t>that</w:t>
      </w:r>
      <w:r w:rsidRPr="00FF137E">
        <w:rPr>
          <w:rFonts w:asciiTheme="minorHAnsi" w:hAnsiTheme="minorHAnsi" w:cstheme="minorHAnsi"/>
          <w:spacing w:val="-5"/>
        </w:rPr>
        <w:t xml:space="preserve"> </w:t>
      </w:r>
      <w:r w:rsidRPr="00FF137E">
        <w:rPr>
          <w:rFonts w:asciiTheme="minorHAnsi" w:hAnsiTheme="minorHAnsi" w:cstheme="minorHAnsi"/>
        </w:rPr>
        <w:t>by</w:t>
      </w:r>
      <w:r w:rsidRPr="00FF137E">
        <w:rPr>
          <w:rFonts w:asciiTheme="minorHAnsi" w:hAnsiTheme="minorHAnsi" w:cstheme="minorHAnsi"/>
          <w:spacing w:val="-5"/>
        </w:rPr>
        <w:t xml:space="preserve"> </w:t>
      </w:r>
      <w:r w:rsidRPr="00FF137E">
        <w:rPr>
          <w:rFonts w:asciiTheme="minorHAnsi" w:hAnsiTheme="minorHAnsi" w:cstheme="minorHAnsi"/>
        </w:rPr>
        <w:t>using</w:t>
      </w:r>
      <w:r w:rsidRPr="00FF137E">
        <w:rPr>
          <w:rFonts w:asciiTheme="minorHAnsi" w:hAnsiTheme="minorHAnsi" w:cstheme="minorHAnsi"/>
          <w:spacing w:val="-4"/>
        </w:rPr>
        <w:t xml:space="preserve"> </w:t>
      </w:r>
      <w:r w:rsidRPr="00FF137E">
        <w:rPr>
          <w:rFonts w:asciiTheme="minorHAnsi" w:hAnsiTheme="minorHAnsi" w:cstheme="minorHAnsi"/>
        </w:rPr>
        <w:t>social</w:t>
      </w:r>
      <w:r w:rsidRPr="00FF137E">
        <w:rPr>
          <w:rFonts w:asciiTheme="minorHAnsi" w:hAnsiTheme="minorHAnsi" w:cstheme="minorHAnsi"/>
          <w:spacing w:val="-5"/>
        </w:rPr>
        <w:t xml:space="preserve"> </w:t>
      </w:r>
      <w:r w:rsidRPr="00FF137E">
        <w:rPr>
          <w:rFonts w:asciiTheme="minorHAnsi" w:hAnsiTheme="minorHAnsi" w:cstheme="minorHAnsi"/>
        </w:rPr>
        <w:t>media</w:t>
      </w:r>
      <w:r w:rsidRPr="00FF137E">
        <w:rPr>
          <w:rFonts w:asciiTheme="minorHAnsi" w:hAnsiTheme="minorHAnsi" w:cstheme="minorHAnsi"/>
          <w:spacing w:val="-6"/>
        </w:rPr>
        <w:t xml:space="preserve"> </w:t>
      </w:r>
      <w:r w:rsidRPr="00FF137E">
        <w:rPr>
          <w:rFonts w:asciiTheme="minorHAnsi" w:hAnsiTheme="minorHAnsi" w:cstheme="minorHAnsi"/>
        </w:rPr>
        <w:t>platforms to provide funding availability, forms, as well as additional resource links provided vital information so that youth felt included MDCPS activities and available resources. The Youth Transition Support Services Independent Living Tab of the MDCPS website has been revamped to</w:t>
      </w:r>
      <w:r w:rsidRPr="00FF137E">
        <w:rPr>
          <w:rFonts w:asciiTheme="minorHAnsi" w:hAnsiTheme="minorHAnsi" w:cstheme="minorHAnsi"/>
          <w:spacing w:val="-12"/>
        </w:rPr>
        <w:t xml:space="preserve"> </w:t>
      </w:r>
      <w:r w:rsidRPr="00FF137E">
        <w:rPr>
          <w:rFonts w:asciiTheme="minorHAnsi" w:hAnsiTheme="minorHAnsi" w:cstheme="minorHAnsi"/>
        </w:rPr>
        <w:t>include</w:t>
      </w:r>
      <w:r w:rsidRPr="00FF137E">
        <w:rPr>
          <w:rFonts w:asciiTheme="minorHAnsi" w:hAnsiTheme="minorHAnsi" w:cstheme="minorHAnsi"/>
          <w:spacing w:val="-13"/>
        </w:rPr>
        <w:t xml:space="preserve"> </w:t>
      </w:r>
      <w:r w:rsidRPr="00FF137E">
        <w:rPr>
          <w:rFonts w:asciiTheme="minorHAnsi" w:hAnsiTheme="minorHAnsi" w:cstheme="minorHAnsi"/>
        </w:rPr>
        <w:t>extensive</w:t>
      </w:r>
      <w:r w:rsidRPr="00FF137E">
        <w:rPr>
          <w:rFonts w:asciiTheme="minorHAnsi" w:hAnsiTheme="minorHAnsi" w:cstheme="minorHAnsi"/>
          <w:spacing w:val="-13"/>
        </w:rPr>
        <w:t xml:space="preserve"> </w:t>
      </w:r>
      <w:r w:rsidRPr="00FF137E">
        <w:rPr>
          <w:rFonts w:asciiTheme="minorHAnsi" w:hAnsiTheme="minorHAnsi" w:cstheme="minorHAnsi"/>
        </w:rPr>
        <w:t>information</w:t>
      </w:r>
      <w:r w:rsidRPr="00FF137E">
        <w:rPr>
          <w:rFonts w:asciiTheme="minorHAnsi" w:hAnsiTheme="minorHAnsi" w:cstheme="minorHAnsi"/>
          <w:spacing w:val="-12"/>
        </w:rPr>
        <w:t xml:space="preserve"> </w:t>
      </w:r>
      <w:r w:rsidRPr="00FF137E">
        <w:rPr>
          <w:rFonts w:asciiTheme="minorHAnsi" w:hAnsiTheme="minorHAnsi" w:cstheme="minorHAnsi"/>
        </w:rPr>
        <w:t>about</w:t>
      </w:r>
      <w:r w:rsidRPr="00FF137E">
        <w:rPr>
          <w:rFonts w:asciiTheme="minorHAnsi" w:hAnsiTheme="minorHAnsi" w:cstheme="minorHAnsi"/>
          <w:spacing w:val="-12"/>
        </w:rPr>
        <w:t xml:space="preserve"> </w:t>
      </w:r>
      <w:r w:rsidRPr="00FF137E">
        <w:rPr>
          <w:rFonts w:asciiTheme="minorHAnsi" w:hAnsiTheme="minorHAnsi" w:cstheme="minorHAnsi"/>
        </w:rPr>
        <w:t>independent</w:t>
      </w:r>
      <w:r w:rsidRPr="00FF137E">
        <w:rPr>
          <w:rFonts w:asciiTheme="minorHAnsi" w:hAnsiTheme="minorHAnsi" w:cstheme="minorHAnsi"/>
          <w:spacing w:val="-12"/>
        </w:rPr>
        <w:t xml:space="preserve"> </w:t>
      </w:r>
      <w:r w:rsidRPr="00FF137E">
        <w:rPr>
          <w:rFonts w:asciiTheme="minorHAnsi" w:hAnsiTheme="minorHAnsi" w:cstheme="minorHAnsi"/>
        </w:rPr>
        <w:t>living</w:t>
      </w:r>
      <w:r w:rsidRPr="00FF137E">
        <w:rPr>
          <w:rFonts w:asciiTheme="minorHAnsi" w:hAnsiTheme="minorHAnsi" w:cstheme="minorHAnsi"/>
          <w:spacing w:val="-12"/>
        </w:rPr>
        <w:t xml:space="preserve"> </w:t>
      </w:r>
      <w:r w:rsidRPr="00FF137E">
        <w:rPr>
          <w:rFonts w:asciiTheme="minorHAnsi" w:hAnsiTheme="minorHAnsi" w:cstheme="minorHAnsi"/>
        </w:rPr>
        <w:t>to</w:t>
      </w:r>
      <w:r w:rsidRPr="00FF137E">
        <w:rPr>
          <w:rFonts w:asciiTheme="minorHAnsi" w:hAnsiTheme="minorHAnsi" w:cstheme="minorHAnsi"/>
          <w:spacing w:val="-12"/>
        </w:rPr>
        <w:t xml:space="preserve"> </w:t>
      </w:r>
      <w:r w:rsidRPr="00FF137E">
        <w:rPr>
          <w:rFonts w:asciiTheme="minorHAnsi" w:hAnsiTheme="minorHAnsi" w:cstheme="minorHAnsi"/>
        </w:rPr>
        <w:t>include</w:t>
      </w:r>
      <w:r w:rsidRPr="00FF137E">
        <w:rPr>
          <w:rFonts w:asciiTheme="minorHAnsi" w:hAnsiTheme="minorHAnsi" w:cstheme="minorHAnsi"/>
          <w:spacing w:val="-13"/>
        </w:rPr>
        <w:t xml:space="preserve"> </w:t>
      </w:r>
      <w:r w:rsidRPr="00FF137E">
        <w:rPr>
          <w:rFonts w:asciiTheme="minorHAnsi" w:hAnsiTheme="minorHAnsi" w:cstheme="minorHAnsi"/>
        </w:rPr>
        <w:t>resource</w:t>
      </w:r>
      <w:r w:rsidRPr="00FF137E">
        <w:rPr>
          <w:rFonts w:asciiTheme="minorHAnsi" w:hAnsiTheme="minorHAnsi" w:cstheme="minorHAnsi"/>
          <w:spacing w:val="-13"/>
        </w:rPr>
        <w:t xml:space="preserve"> </w:t>
      </w:r>
      <w:r w:rsidRPr="00FF137E">
        <w:rPr>
          <w:rFonts w:asciiTheme="minorHAnsi" w:hAnsiTheme="minorHAnsi" w:cstheme="minorHAnsi"/>
        </w:rPr>
        <w:t>links</w:t>
      </w:r>
      <w:r w:rsidRPr="00FF137E">
        <w:rPr>
          <w:rFonts w:asciiTheme="minorHAnsi" w:hAnsiTheme="minorHAnsi" w:cstheme="minorHAnsi"/>
          <w:spacing w:val="-12"/>
        </w:rPr>
        <w:t xml:space="preserve"> </w:t>
      </w:r>
      <w:r w:rsidRPr="00FF137E">
        <w:rPr>
          <w:rFonts w:asciiTheme="minorHAnsi" w:hAnsiTheme="minorHAnsi" w:cstheme="minorHAnsi"/>
        </w:rPr>
        <w:t>including</w:t>
      </w:r>
      <w:r w:rsidRPr="00FF137E">
        <w:rPr>
          <w:rFonts w:asciiTheme="minorHAnsi" w:hAnsiTheme="minorHAnsi" w:cstheme="minorHAnsi"/>
          <w:spacing w:val="-12"/>
        </w:rPr>
        <w:t xml:space="preserve"> </w:t>
      </w:r>
      <w:r w:rsidRPr="00FF137E">
        <w:rPr>
          <w:rFonts w:asciiTheme="minorHAnsi" w:hAnsiTheme="minorHAnsi" w:cstheme="minorHAnsi"/>
        </w:rPr>
        <w:t>links to</w:t>
      </w:r>
      <w:r w:rsidRPr="00FF137E">
        <w:rPr>
          <w:rFonts w:asciiTheme="minorHAnsi" w:hAnsiTheme="minorHAnsi" w:cstheme="minorHAnsi"/>
          <w:spacing w:val="-5"/>
        </w:rPr>
        <w:t xml:space="preserve"> </w:t>
      </w:r>
      <w:r w:rsidRPr="00FF137E">
        <w:rPr>
          <w:rFonts w:asciiTheme="minorHAnsi" w:hAnsiTheme="minorHAnsi" w:cstheme="minorHAnsi"/>
        </w:rPr>
        <w:t>available</w:t>
      </w:r>
      <w:r w:rsidRPr="00FF137E">
        <w:rPr>
          <w:rFonts w:asciiTheme="minorHAnsi" w:hAnsiTheme="minorHAnsi" w:cstheme="minorHAnsi"/>
          <w:spacing w:val="-3"/>
        </w:rPr>
        <w:t xml:space="preserve"> </w:t>
      </w:r>
      <w:r w:rsidRPr="00FF137E">
        <w:rPr>
          <w:rFonts w:asciiTheme="minorHAnsi" w:hAnsiTheme="minorHAnsi" w:cstheme="minorHAnsi"/>
        </w:rPr>
        <w:t>employment</w:t>
      </w:r>
      <w:r w:rsidRPr="00FF137E">
        <w:rPr>
          <w:rFonts w:asciiTheme="minorHAnsi" w:hAnsiTheme="minorHAnsi" w:cstheme="minorHAnsi"/>
          <w:spacing w:val="-3"/>
        </w:rPr>
        <w:t xml:space="preserve"> </w:t>
      </w:r>
      <w:r w:rsidRPr="00FF137E">
        <w:rPr>
          <w:rFonts w:asciiTheme="minorHAnsi" w:hAnsiTheme="minorHAnsi" w:cstheme="minorHAnsi"/>
        </w:rPr>
        <w:t>opportunities</w:t>
      </w:r>
      <w:r w:rsidRPr="00FF137E">
        <w:rPr>
          <w:rFonts w:asciiTheme="minorHAnsi" w:hAnsiTheme="minorHAnsi" w:cstheme="minorHAnsi"/>
          <w:spacing w:val="-6"/>
        </w:rPr>
        <w:t xml:space="preserve"> </w:t>
      </w:r>
      <w:r w:rsidRPr="00FF137E">
        <w:rPr>
          <w:rFonts w:asciiTheme="minorHAnsi" w:hAnsiTheme="minorHAnsi" w:cstheme="minorHAnsi"/>
        </w:rPr>
        <w:t>with</w:t>
      </w:r>
      <w:r w:rsidRPr="00FF137E">
        <w:rPr>
          <w:rFonts w:asciiTheme="minorHAnsi" w:hAnsiTheme="minorHAnsi" w:cstheme="minorHAnsi"/>
          <w:spacing w:val="-5"/>
        </w:rPr>
        <w:t xml:space="preserve"> </w:t>
      </w:r>
      <w:r w:rsidRPr="00FF137E">
        <w:rPr>
          <w:rFonts w:asciiTheme="minorHAnsi" w:hAnsiTheme="minorHAnsi" w:cstheme="minorHAnsi"/>
        </w:rPr>
        <w:t>MDCPS.</w:t>
      </w:r>
      <w:r w:rsidRPr="00FF137E">
        <w:rPr>
          <w:rFonts w:asciiTheme="minorHAnsi" w:hAnsiTheme="minorHAnsi" w:cstheme="minorHAnsi"/>
          <w:spacing w:val="-6"/>
        </w:rPr>
        <w:t xml:space="preserve"> </w:t>
      </w:r>
      <w:r w:rsidRPr="00FF137E">
        <w:rPr>
          <w:rFonts w:asciiTheme="minorHAnsi" w:hAnsiTheme="minorHAnsi" w:cstheme="minorHAnsi"/>
        </w:rPr>
        <w:t>We</w:t>
      </w:r>
      <w:r w:rsidRPr="00FF137E">
        <w:rPr>
          <w:rFonts w:asciiTheme="minorHAnsi" w:hAnsiTheme="minorHAnsi" w:cstheme="minorHAnsi"/>
          <w:spacing w:val="-7"/>
        </w:rPr>
        <w:t xml:space="preserve"> </w:t>
      </w:r>
      <w:r w:rsidRPr="00FF137E">
        <w:rPr>
          <w:rFonts w:asciiTheme="minorHAnsi" w:hAnsiTheme="minorHAnsi" w:cstheme="minorHAnsi"/>
        </w:rPr>
        <w:t>have</w:t>
      </w:r>
      <w:r w:rsidRPr="00FF137E">
        <w:rPr>
          <w:rFonts w:asciiTheme="minorHAnsi" w:hAnsiTheme="minorHAnsi" w:cstheme="minorHAnsi"/>
          <w:spacing w:val="-7"/>
        </w:rPr>
        <w:t xml:space="preserve"> </w:t>
      </w:r>
      <w:r w:rsidRPr="00FF137E">
        <w:rPr>
          <w:rFonts w:asciiTheme="minorHAnsi" w:hAnsiTheme="minorHAnsi" w:cstheme="minorHAnsi"/>
        </w:rPr>
        <w:t>not</w:t>
      </w:r>
      <w:r w:rsidRPr="00FF137E">
        <w:rPr>
          <w:rFonts w:asciiTheme="minorHAnsi" w:hAnsiTheme="minorHAnsi" w:cstheme="minorHAnsi"/>
          <w:spacing w:val="-3"/>
        </w:rPr>
        <w:t xml:space="preserve"> </w:t>
      </w:r>
      <w:r w:rsidRPr="00FF137E">
        <w:rPr>
          <w:rFonts w:asciiTheme="minorHAnsi" w:hAnsiTheme="minorHAnsi" w:cstheme="minorHAnsi"/>
        </w:rPr>
        <w:t>encountered</w:t>
      </w:r>
      <w:r w:rsidRPr="00FF137E">
        <w:rPr>
          <w:rFonts w:asciiTheme="minorHAnsi" w:hAnsiTheme="minorHAnsi" w:cstheme="minorHAnsi"/>
          <w:spacing w:val="-3"/>
        </w:rPr>
        <w:t xml:space="preserve"> </w:t>
      </w:r>
      <w:r w:rsidRPr="00FF137E">
        <w:rPr>
          <w:rFonts w:asciiTheme="minorHAnsi" w:hAnsiTheme="minorHAnsi" w:cstheme="minorHAnsi"/>
        </w:rPr>
        <w:t>any</w:t>
      </w:r>
      <w:r w:rsidRPr="00FF137E">
        <w:rPr>
          <w:rFonts w:asciiTheme="minorHAnsi" w:hAnsiTheme="minorHAnsi" w:cstheme="minorHAnsi"/>
          <w:spacing w:val="-6"/>
        </w:rPr>
        <w:t xml:space="preserve"> </w:t>
      </w:r>
      <w:r w:rsidRPr="00FF137E">
        <w:rPr>
          <w:rFonts w:asciiTheme="minorHAnsi" w:hAnsiTheme="minorHAnsi" w:cstheme="minorHAnsi"/>
        </w:rPr>
        <w:t>barriers</w:t>
      </w:r>
      <w:r w:rsidRPr="00FF137E">
        <w:rPr>
          <w:rFonts w:asciiTheme="minorHAnsi" w:hAnsiTheme="minorHAnsi" w:cstheme="minorHAnsi"/>
          <w:spacing w:val="-6"/>
        </w:rPr>
        <w:t xml:space="preserve"> </w:t>
      </w:r>
      <w:r w:rsidRPr="00FF137E">
        <w:rPr>
          <w:rFonts w:asciiTheme="minorHAnsi" w:hAnsiTheme="minorHAnsi" w:cstheme="minorHAnsi"/>
        </w:rPr>
        <w:t>other than the timeliness of payments reaching the youth.</w:t>
      </w:r>
    </w:p>
    <w:p w14:paraId="3E1EDF19" w14:textId="77777777" w:rsidR="00112D49" w:rsidRPr="00FF137E" w:rsidRDefault="00112D49">
      <w:pPr>
        <w:pStyle w:val="BodyText"/>
        <w:spacing w:before="42"/>
        <w:rPr>
          <w:rFonts w:asciiTheme="minorHAnsi" w:hAnsiTheme="minorHAnsi" w:cstheme="minorHAnsi"/>
        </w:rPr>
      </w:pPr>
    </w:p>
    <w:p w14:paraId="41619D6B" w14:textId="77777777" w:rsidR="00112D49" w:rsidRPr="00FF137E" w:rsidRDefault="00DC3A48">
      <w:pPr>
        <w:pStyle w:val="BodyText"/>
        <w:spacing w:line="276" w:lineRule="auto"/>
        <w:ind w:left="300" w:right="1042"/>
        <w:jc w:val="both"/>
        <w:rPr>
          <w:rFonts w:asciiTheme="minorHAnsi" w:hAnsiTheme="minorHAnsi" w:cstheme="minorHAnsi"/>
        </w:rPr>
      </w:pPr>
      <w:r w:rsidRPr="00FF137E">
        <w:rPr>
          <w:rFonts w:asciiTheme="minorHAnsi" w:hAnsiTheme="minorHAnsi" w:cstheme="minorHAnsi"/>
          <w:color w:val="2E5395"/>
        </w:rPr>
        <w:t>Update:</w:t>
      </w:r>
      <w:r w:rsidRPr="00FF137E">
        <w:rPr>
          <w:rFonts w:asciiTheme="minorHAnsi" w:hAnsiTheme="minorHAnsi" w:cstheme="minorHAnsi"/>
          <w:color w:val="2E5395"/>
          <w:spacing w:val="-1"/>
        </w:rPr>
        <w:t xml:space="preserve"> </w:t>
      </w:r>
      <w:r w:rsidRPr="00FF137E">
        <w:rPr>
          <w:rFonts w:asciiTheme="minorHAnsi" w:hAnsiTheme="minorHAnsi" w:cstheme="minorHAnsi"/>
        </w:rPr>
        <w:t>Total</w:t>
      </w:r>
      <w:r w:rsidRPr="00FF137E">
        <w:rPr>
          <w:rFonts w:asciiTheme="minorHAnsi" w:hAnsiTheme="minorHAnsi" w:cstheme="minorHAnsi"/>
          <w:spacing w:val="-1"/>
        </w:rPr>
        <w:t xml:space="preserve"> </w:t>
      </w:r>
      <w:r w:rsidRPr="00FF137E">
        <w:rPr>
          <w:rFonts w:asciiTheme="minorHAnsi" w:hAnsiTheme="minorHAnsi" w:cstheme="minorHAnsi"/>
        </w:rPr>
        <w:t>youth</w:t>
      </w:r>
      <w:r w:rsidRPr="00FF137E">
        <w:rPr>
          <w:rFonts w:asciiTheme="minorHAnsi" w:hAnsiTheme="minorHAnsi" w:cstheme="minorHAnsi"/>
          <w:spacing w:val="-1"/>
        </w:rPr>
        <w:t xml:space="preserve"> </w:t>
      </w:r>
      <w:r w:rsidRPr="00FF137E">
        <w:rPr>
          <w:rFonts w:asciiTheme="minorHAnsi" w:hAnsiTheme="minorHAnsi" w:cstheme="minorHAnsi"/>
        </w:rPr>
        <w:t>served</w:t>
      </w:r>
      <w:r w:rsidRPr="00FF137E">
        <w:rPr>
          <w:rFonts w:asciiTheme="minorHAnsi" w:hAnsiTheme="minorHAnsi" w:cstheme="minorHAnsi"/>
          <w:spacing w:val="-1"/>
        </w:rPr>
        <w:t xml:space="preserve"> </w:t>
      </w:r>
      <w:r w:rsidRPr="00FF137E">
        <w:rPr>
          <w:rFonts w:asciiTheme="minorHAnsi" w:hAnsiTheme="minorHAnsi" w:cstheme="minorHAnsi"/>
        </w:rPr>
        <w:t>with</w:t>
      </w:r>
      <w:r w:rsidRPr="00FF137E">
        <w:rPr>
          <w:rFonts w:asciiTheme="minorHAnsi" w:hAnsiTheme="minorHAnsi" w:cstheme="minorHAnsi"/>
          <w:spacing w:val="-1"/>
        </w:rPr>
        <w:t xml:space="preserve"> </w:t>
      </w:r>
      <w:r w:rsidRPr="00FF137E">
        <w:rPr>
          <w:rFonts w:asciiTheme="minorHAnsi" w:hAnsiTheme="minorHAnsi" w:cstheme="minorHAnsi"/>
        </w:rPr>
        <w:t>Division</w:t>
      </w:r>
      <w:r w:rsidRPr="00FF137E">
        <w:rPr>
          <w:rFonts w:asciiTheme="minorHAnsi" w:hAnsiTheme="minorHAnsi" w:cstheme="minorHAnsi"/>
          <w:spacing w:val="-1"/>
        </w:rPr>
        <w:t xml:space="preserve"> </w:t>
      </w:r>
      <w:r w:rsidRPr="00FF137E">
        <w:rPr>
          <w:rFonts w:asciiTheme="minorHAnsi" w:hAnsiTheme="minorHAnsi" w:cstheme="minorHAnsi"/>
        </w:rPr>
        <w:t>X</w:t>
      </w:r>
      <w:r w:rsidRPr="00FF137E">
        <w:rPr>
          <w:rFonts w:asciiTheme="minorHAnsi" w:hAnsiTheme="minorHAnsi" w:cstheme="minorHAnsi"/>
          <w:spacing w:val="-2"/>
        </w:rPr>
        <w:t xml:space="preserve"> </w:t>
      </w:r>
      <w:r w:rsidRPr="00FF137E">
        <w:rPr>
          <w:rFonts w:asciiTheme="minorHAnsi" w:hAnsiTheme="minorHAnsi" w:cstheme="minorHAnsi"/>
        </w:rPr>
        <w:t>funding</w:t>
      </w:r>
      <w:r w:rsidRPr="00FF137E">
        <w:rPr>
          <w:rFonts w:asciiTheme="minorHAnsi" w:hAnsiTheme="minorHAnsi" w:cstheme="minorHAnsi"/>
          <w:spacing w:val="-2"/>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r w:rsidRPr="00FF137E">
        <w:rPr>
          <w:rFonts w:asciiTheme="minorHAnsi" w:hAnsiTheme="minorHAnsi" w:cstheme="minorHAnsi"/>
        </w:rPr>
        <w:t>3,510.</w:t>
      </w:r>
      <w:r w:rsidRPr="00FF137E">
        <w:rPr>
          <w:rFonts w:asciiTheme="minorHAnsi" w:hAnsiTheme="minorHAnsi" w:cstheme="minorHAnsi"/>
          <w:spacing w:val="-1"/>
        </w:rPr>
        <w:t xml:space="preserve"> </w:t>
      </w:r>
      <w:r w:rsidRPr="00FF137E">
        <w:rPr>
          <w:rFonts w:asciiTheme="minorHAnsi" w:hAnsiTheme="minorHAnsi" w:cstheme="minorHAnsi"/>
        </w:rPr>
        <w:t>This</w:t>
      </w:r>
      <w:r w:rsidRPr="00FF137E">
        <w:rPr>
          <w:rFonts w:asciiTheme="minorHAnsi" w:hAnsiTheme="minorHAnsi" w:cstheme="minorHAnsi"/>
          <w:spacing w:val="-1"/>
        </w:rPr>
        <w:t xml:space="preserve"> </w:t>
      </w:r>
      <w:r w:rsidRPr="00FF137E">
        <w:rPr>
          <w:rFonts w:asciiTheme="minorHAnsi" w:hAnsiTheme="minorHAnsi" w:cstheme="minorHAnsi"/>
        </w:rPr>
        <w:t>number</w:t>
      </w:r>
      <w:r w:rsidRPr="00FF137E">
        <w:rPr>
          <w:rFonts w:asciiTheme="minorHAnsi" w:hAnsiTheme="minorHAnsi" w:cstheme="minorHAnsi"/>
          <w:spacing w:val="-3"/>
        </w:rPr>
        <w:t xml:space="preserve"> </w:t>
      </w:r>
      <w:r w:rsidRPr="00FF137E">
        <w:rPr>
          <w:rFonts w:asciiTheme="minorHAnsi" w:hAnsiTheme="minorHAnsi" w:cstheme="minorHAnsi"/>
        </w:rPr>
        <w:t>includes</w:t>
      </w:r>
      <w:r w:rsidRPr="00FF137E">
        <w:rPr>
          <w:rFonts w:asciiTheme="minorHAnsi" w:hAnsiTheme="minorHAnsi" w:cstheme="minorHAnsi"/>
          <w:spacing w:val="-1"/>
        </w:rPr>
        <w:t xml:space="preserve"> </w:t>
      </w:r>
      <w:r w:rsidRPr="00FF137E">
        <w:rPr>
          <w:rFonts w:asciiTheme="minorHAnsi" w:hAnsiTheme="minorHAnsi" w:cstheme="minorHAnsi"/>
        </w:rPr>
        <w:t>URM</w:t>
      </w:r>
      <w:r w:rsidRPr="00FF137E">
        <w:rPr>
          <w:rFonts w:asciiTheme="minorHAnsi" w:hAnsiTheme="minorHAnsi" w:cstheme="minorHAnsi"/>
          <w:spacing w:val="-1"/>
        </w:rPr>
        <w:t xml:space="preserve"> </w:t>
      </w:r>
      <w:r w:rsidRPr="00FF137E">
        <w:rPr>
          <w:rFonts w:asciiTheme="minorHAnsi" w:hAnsiTheme="minorHAnsi" w:cstheme="minorHAnsi"/>
        </w:rPr>
        <w:t>youth, MBCI youth, and MDCPS youth.</w:t>
      </w:r>
    </w:p>
    <w:p w14:paraId="58E0FBD2" w14:textId="77777777" w:rsidR="00112D49" w:rsidRPr="00FF137E" w:rsidRDefault="00112D49">
      <w:pPr>
        <w:pStyle w:val="BodyText"/>
        <w:spacing w:before="42"/>
        <w:rPr>
          <w:rFonts w:asciiTheme="minorHAnsi" w:hAnsiTheme="minorHAnsi" w:cstheme="minorHAnsi"/>
        </w:rPr>
      </w:pPr>
    </w:p>
    <w:p w14:paraId="4A297AFC" w14:textId="77777777" w:rsidR="00112D49" w:rsidRPr="00FF137E" w:rsidRDefault="00DC3A48">
      <w:pPr>
        <w:pStyle w:val="BodyText"/>
        <w:spacing w:line="276" w:lineRule="auto"/>
        <w:ind w:left="300"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Department</w:t>
      </w:r>
      <w:r w:rsidRPr="00FF137E">
        <w:rPr>
          <w:rFonts w:asciiTheme="minorHAnsi" w:hAnsiTheme="minorHAnsi" w:cstheme="minorHAnsi"/>
          <w:spacing w:val="-13"/>
        </w:rPr>
        <w:t xml:space="preserve"> </w:t>
      </w:r>
      <w:r w:rsidRPr="00FF137E">
        <w:rPr>
          <w:rFonts w:asciiTheme="minorHAnsi" w:hAnsiTheme="minorHAnsi" w:cstheme="minorHAnsi"/>
        </w:rPr>
        <w:t>used</w:t>
      </w:r>
      <w:r w:rsidRPr="00FF137E">
        <w:rPr>
          <w:rFonts w:asciiTheme="minorHAnsi" w:hAnsiTheme="minorHAnsi" w:cstheme="minorHAnsi"/>
          <w:spacing w:val="-13"/>
        </w:rPr>
        <w:t xml:space="preserve"> </w:t>
      </w:r>
      <w:r w:rsidRPr="00FF137E">
        <w:rPr>
          <w:rFonts w:asciiTheme="minorHAnsi" w:hAnsiTheme="minorHAnsi" w:cstheme="minorHAnsi"/>
        </w:rPr>
        <w:t>Division</w:t>
      </w:r>
      <w:r w:rsidRPr="00FF137E">
        <w:rPr>
          <w:rFonts w:asciiTheme="minorHAnsi" w:hAnsiTheme="minorHAnsi" w:cstheme="minorHAnsi"/>
          <w:spacing w:val="-13"/>
        </w:rPr>
        <w:t xml:space="preserve"> </w:t>
      </w:r>
      <w:r w:rsidRPr="00FF137E">
        <w:rPr>
          <w:rFonts w:asciiTheme="minorHAnsi" w:hAnsiTheme="minorHAnsi" w:cstheme="minorHAnsi"/>
        </w:rPr>
        <w:t>X</w:t>
      </w:r>
      <w:r w:rsidRPr="00FF137E">
        <w:rPr>
          <w:rFonts w:asciiTheme="minorHAnsi" w:hAnsiTheme="minorHAnsi" w:cstheme="minorHAnsi"/>
          <w:spacing w:val="-14"/>
        </w:rPr>
        <w:t xml:space="preserve"> </w:t>
      </w:r>
      <w:r w:rsidRPr="00FF137E">
        <w:rPr>
          <w:rFonts w:asciiTheme="minorHAnsi" w:hAnsiTheme="minorHAnsi" w:cstheme="minorHAnsi"/>
        </w:rPr>
        <w:t>funds</w:t>
      </w:r>
      <w:r w:rsidRPr="00FF137E">
        <w:rPr>
          <w:rFonts w:asciiTheme="minorHAnsi" w:hAnsiTheme="minorHAnsi" w:cstheme="minorHAnsi"/>
          <w:spacing w:val="-14"/>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address</w:t>
      </w:r>
      <w:r w:rsidRPr="00FF137E">
        <w:rPr>
          <w:rFonts w:asciiTheme="minorHAnsi" w:hAnsiTheme="minorHAnsi" w:cstheme="minorHAnsi"/>
          <w:spacing w:val="-13"/>
        </w:rPr>
        <w:t xml:space="preserve"> </w:t>
      </w:r>
      <w:r w:rsidRPr="00FF137E">
        <w:rPr>
          <w:rFonts w:asciiTheme="minorHAnsi" w:hAnsiTheme="minorHAnsi" w:cstheme="minorHAnsi"/>
        </w:rPr>
        <w:t>housing</w:t>
      </w:r>
      <w:r w:rsidRPr="00FF137E">
        <w:rPr>
          <w:rFonts w:asciiTheme="minorHAnsi" w:hAnsiTheme="minorHAnsi" w:cstheme="minorHAnsi"/>
          <w:spacing w:val="-13"/>
        </w:rPr>
        <w:t xml:space="preserve"> </w:t>
      </w:r>
      <w:r w:rsidRPr="00FF137E">
        <w:rPr>
          <w:rFonts w:asciiTheme="minorHAnsi" w:hAnsiTheme="minorHAnsi" w:cstheme="minorHAnsi"/>
        </w:rPr>
        <w:t>needs</w:t>
      </w:r>
      <w:r w:rsidRPr="00FF137E">
        <w:rPr>
          <w:rFonts w:asciiTheme="minorHAnsi" w:hAnsiTheme="minorHAnsi" w:cstheme="minorHAnsi"/>
          <w:spacing w:val="-13"/>
        </w:rPr>
        <w:t xml:space="preserve"> </w:t>
      </w:r>
      <w:r w:rsidRPr="00FF137E">
        <w:rPr>
          <w:rFonts w:asciiTheme="minorHAnsi" w:hAnsiTheme="minorHAnsi" w:cstheme="minorHAnsi"/>
        </w:rPr>
        <w:t>for</w:t>
      </w:r>
      <w:r w:rsidRPr="00FF137E">
        <w:rPr>
          <w:rFonts w:asciiTheme="minorHAnsi" w:hAnsiTheme="minorHAnsi" w:cstheme="minorHAnsi"/>
          <w:spacing w:val="-14"/>
        </w:rPr>
        <w:t xml:space="preserve"> </w:t>
      </w:r>
      <w:r w:rsidRPr="00FF137E">
        <w:rPr>
          <w:rFonts w:asciiTheme="minorHAnsi" w:hAnsiTheme="minorHAnsi" w:cstheme="minorHAnsi"/>
        </w:rPr>
        <w:t>youth</w:t>
      </w:r>
      <w:r w:rsidRPr="00FF137E">
        <w:rPr>
          <w:rFonts w:asciiTheme="minorHAnsi" w:hAnsiTheme="minorHAnsi" w:cstheme="minorHAnsi"/>
          <w:spacing w:val="-13"/>
        </w:rPr>
        <w:t xml:space="preserve"> </w:t>
      </w:r>
      <w:r w:rsidRPr="00FF137E">
        <w:rPr>
          <w:rFonts w:asciiTheme="minorHAnsi" w:hAnsiTheme="minorHAnsi" w:cstheme="minorHAnsi"/>
        </w:rPr>
        <w:t>in-care</w:t>
      </w:r>
      <w:r w:rsidRPr="00FF137E">
        <w:rPr>
          <w:rFonts w:asciiTheme="minorHAnsi" w:hAnsiTheme="minorHAnsi" w:cstheme="minorHAnsi"/>
          <w:spacing w:val="-14"/>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out-of-care. Housing assistance was offered up to $7500 per young adult towards rental deposits, rental assistance, utility deposits, utility assistance, and emergency short-term hotel stays. Rental assistance</w:t>
      </w:r>
      <w:r w:rsidRPr="00FF137E">
        <w:rPr>
          <w:rFonts w:asciiTheme="minorHAnsi" w:hAnsiTheme="minorHAnsi" w:cstheme="minorHAnsi"/>
          <w:spacing w:val="-10"/>
        </w:rPr>
        <w:t xml:space="preserve"> </w:t>
      </w:r>
      <w:r w:rsidRPr="00FF137E">
        <w:rPr>
          <w:rFonts w:asciiTheme="minorHAnsi" w:hAnsiTheme="minorHAnsi" w:cstheme="minorHAnsi"/>
        </w:rPr>
        <w:t>was</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most</w:t>
      </w:r>
      <w:r w:rsidRPr="00FF137E">
        <w:rPr>
          <w:rFonts w:asciiTheme="minorHAnsi" w:hAnsiTheme="minorHAnsi" w:cstheme="minorHAnsi"/>
          <w:spacing w:val="-8"/>
        </w:rPr>
        <w:t xml:space="preserve"> </w:t>
      </w:r>
      <w:r w:rsidRPr="00FF137E">
        <w:rPr>
          <w:rFonts w:asciiTheme="minorHAnsi" w:hAnsiTheme="minorHAnsi" w:cstheme="minorHAnsi"/>
        </w:rPr>
        <w:t>requested</w:t>
      </w:r>
      <w:r w:rsidRPr="00FF137E">
        <w:rPr>
          <w:rFonts w:asciiTheme="minorHAnsi" w:hAnsiTheme="minorHAnsi" w:cstheme="minorHAnsi"/>
          <w:spacing w:val="-10"/>
        </w:rPr>
        <w:t xml:space="preserve"> </w:t>
      </w:r>
      <w:r w:rsidRPr="00FF137E">
        <w:rPr>
          <w:rFonts w:asciiTheme="minorHAnsi" w:hAnsiTheme="minorHAnsi" w:cstheme="minorHAnsi"/>
        </w:rPr>
        <w:t>housing</w:t>
      </w:r>
      <w:r w:rsidRPr="00FF137E">
        <w:rPr>
          <w:rFonts w:asciiTheme="minorHAnsi" w:hAnsiTheme="minorHAnsi" w:cstheme="minorHAnsi"/>
          <w:spacing w:val="-9"/>
        </w:rPr>
        <w:t xml:space="preserve"> </w:t>
      </w:r>
      <w:r w:rsidRPr="00FF137E">
        <w:rPr>
          <w:rFonts w:asciiTheme="minorHAnsi" w:hAnsiTheme="minorHAnsi" w:cstheme="minorHAnsi"/>
        </w:rPr>
        <w:t>assistance</w:t>
      </w:r>
      <w:r w:rsidRPr="00FF137E">
        <w:rPr>
          <w:rFonts w:asciiTheme="minorHAnsi" w:hAnsiTheme="minorHAnsi" w:cstheme="minorHAnsi"/>
          <w:spacing w:val="-10"/>
        </w:rPr>
        <w:t xml:space="preserve"> </w:t>
      </w:r>
      <w:r w:rsidRPr="00FF137E">
        <w:rPr>
          <w:rFonts w:asciiTheme="minorHAnsi" w:hAnsiTheme="minorHAnsi" w:cstheme="minorHAnsi"/>
        </w:rPr>
        <w:t>category.</w:t>
      </w:r>
      <w:r w:rsidRPr="00FF137E">
        <w:rPr>
          <w:rFonts w:asciiTheme="minorHAnsi" w:hAnsiTheme="minorHAnsi" w:cstheme="minorHAnsi"/>
          <w:spacing w:val="-10"/>
        </w:rPr>
        <w:t xml:space="preserve"> </w:t>
      </w:r>
      <w:r w:rsidRPr="00FF137E">
        <w:rPr>
          <w:rFonts w:asciiTheme="minorHAnsi" w:hAnsiTheme="minorHAnsi" w:cstheme="minorHAnsi"/>
        </w:rPr>
        <w:t>These</w:t>
      </w:r>
      <w:r w:rsidRPr="00FF137E">
        <w:rPr>
          <w:rFonts w:asciiTheme="minorHAnsi" w:hAnsiTheme="minorHAnsi" w:cstheme="minorHAnsi"/>
          <w:spacing w:val="-10"/>
        </w:rPr>
        <w:t xml:space="preserve"> </w:t>
      </w:r>
      <w:r w:rsidRPr="00FF137E">
        <w:rPr>
          <w:rFonts w:asciiTheme="minorHAnsi" w:hAnsiTheme="minorHAnsi" w:cstheme="minorHAnsi"/>
        </w:rPr>
        <w:t>requests</w:t>
      </w:r>
      <w:r w:rsidRPr="00FF137E">
        <w:rPr>
          <w:rFonts w:asciiTheme="minorHAnsi" w:hAnsiTheme="minorHAnsi" w:cstheme="minorHAnsi"/>
          <w:spacing w:val="-9"/>
        </w:rPr>
        <w:t xml:space="preserve"> </w:t>
      </w:r>
      <w:r w:rsidRPr="00FF137E">
        <w:rPr>
          <w:rFonts w:asciiTheme="minorHAnsi" w:hAnsiTheme="minorHAnsi" w:cstheme="minorHAnsi"/>
        </w:rPr>
        <w:t>included</w:t>
      </w:r>
      <w:r w:rsidRPr="00FF137E">
        <w:rPr>
          <w:rFonts w:asciiTheme="minorHAnsi" w:hAnsiTheme="minorHAnsi" w:cstheme="minorHAnsi"/>
          <w:spacing w:val="-9"/>
        </w:rPr>
        <w:t xml:space="preserve"> </w:t>
      </w:r>
      <w:r w:rsidRPr="00FF137E">
        <w:rPr>
          <w:rFonts w:asciiTheme="minorHAnsi" w:hAnsiTheme="minorHAnsi" w:cstheme="minorHAnsi"/>
        </w:rPr>
        <w:t>assistance to catch up on rent, to pay several months of rent in advance, and to pay rental deposits and the first couple months of rent. Additionally, the Department assisted young adults who were couch surfing</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homeless</w:t>
      </w:r>
      <w:r w:rsidRPr="00FF137E">
        <w:rPr>
          <w:rFonts w:asciiTheme="minorHAnsi" w:hAnsiTheme="minorHAnsi" w:cstheme="minorHAnsi"/>
          <w:spacing w:val="-2"/>
        </w:rPr>
        <w:t xml:space="preserve"> </w:t>
      </w:r>
      <w:r w:rsidRPr="00FF137E">
        <w:rPr>
          <w:rFonts w:asciiTheme="minorHAnsi" w:hAnsiTheme="minorHAnsi" w:cstheme="minorHAnsi"/>
        </w:rPr>
        <w:t>with</w:t>
      </w:r>
      <w:r w:rsidRPr="00FF137E">
        <w:rPr>
          <w:rFonts w:asciiTheme="minorHAnsi" w:hAnsiTheme="minorHAnsi" w:cstheme="minorHAnsi"/>
          <w:spacing w:val="-3"/>
        </w:rPr>
        <w:t xml:space="preserve"> </w:t>
      </w:r>
      <w:r w:rsidRPr="00FF137E">
        <w:rPr>
          <w:rFonts w:asciiTheme="minorHAnsi" w:hAnsiTheme="minorHAnsi" w:cstheme="minorHAnsi"/>
        </w:rPr>
        <w:t>emergency</w:t>
      </w:r>
      <w:r w:rsidRPr="00FF137E">
        <w:rPr>
          <w:rFonts w:asciiTheme="minorHAnsi" w:hAnsiTheme="minorHAnsi" w:cstheme="minorHAnsi"/>
          <w:spacing w:val="-3"/>
        </w:rPr>
        <w:t xml:space="preserve"> </w:t>
      </w:r>
      <w:r w:rsidRPr="00FF137E">
        <w:rPr>
          <w:rFonts w:asciiTheme="minorHAnsi" w:hAnsiTheme="minorHAnsi" w:cstheme="minorHAnsi"/>
        </w:rPr>
        <w:t>hotel</w:t>
      </w:r>
      <w:r w:rsidRPr="00FF137E">
        <w:rPr>
          <w:rFonts w:asciiTheme="minorHAnsi" w:hAnsiTheme="minorHAnsi" w:cstheme="minorHAnsi"/>
          <w:spacing w:val="-2"/>
        </w:rPr>
        <w:t xml:space="preserve"> </w:t>
      </w:r>
      <w:r w:rsidRPr="00FF137E">
        <w:rPr>
          <w:rFonts w:asciiTheme="minorHAnsi" w:hAnsiTheme="minorHAnsi" w:cstheme="minorHAnsi"/>
        </w:rPr>
        <w:t>placements</w:t>
      </w:r>
      <w:r w:rsidRPr="00FF137E">
        <w:rPr>
          <w:rFonts w:asciiTheme="minorHAnsi" w:hAnsiTheme="minorHAnsi" w:cstheme="minorHAnsi"/>
          <w:spacing w:val="-4"/>
        </w:rPr>
        <w:t xml:space="preserve"> </w:t>
      </w:r>
      <w:r w:rsidRPr="00FF137E">
        <w:rPr>
          <w:rFonts w:asciiTheme="minorHAnsi" w:hAnsiTheme="minorHAnsi" w:cstheme="minorHAnsi"/>
        </w:rPr>
        <w:t>until</w:t>
      </w:r>
      <w:r w:rsidRPr="00FF137E">
        <w:rPr>
          <w:rFonts w:asciiTheme="minorHAnsi" w:hAnsiTheme="minorHAnsi" w:cstheme="minorHAnsi"/>
          <w:spacing w:val="-2"/>
        </w:rPr>
        <w:t xml:space="preserve"> </w:t>
      </w:r>
      <w:r w:rsidRPr="00FF137E">
        <w:rPr>
          <w:rFonts w:asciiTheme="minorHAnsi" w:hAnsiTheme="minorHAnsi" w:cstheme="minorHAnsi"/>
        </w:rPr>
        <w:t>long-term</w:t>
      </w:r>
      <w:r w:rsidRPr="00FF137E">
        <w:rPr>
          <w:rFonts w:asciiTheme="minorHAnsi" w:hAnsiTheme="minorHAnsi" w:cstheme="minorHAnsi"/>
          <w:spacing w:val="-2"/>
        </w:rPr>
        <w:t xml:space="preserve"> </w:t>
      </w:r>
      <w:r w:rsidRPr="00FF137E">
        <w:rPr>
          <w:rFonts w:asciiTheme="minorHAnsi" w:hAnsiTheme="minorHAnsi" w:cstheme="minorHAnsi"/>
        </w:rPr>
        <w:t>housing</w:t>
      </w:r>
      <w:r w:rsidRPr="00FF137E">
        <w:rPr>
          <w:rFonts w:asciiTheme="minorHAnsi" w:hAnsiTheme="minorHAnsi" w:cstheme="minorHAnsi"/>
          <w:spacing w:val="-2"/>
        </w:rPr>
        <w:t xml:space="preserve"> </w:t>
      </w:r>
      <w:r w:rsidRPr="00FF137E">
        <w:rPr>
          <w:rFonts w:asciiTheme="minorHAnsi" w:hAnsiTheme="minorHAnsi" w:cstheme="minorHAnsi"/>
        </w:rPr>
        <w:t>could</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spacing w:val="-2"/>
        </w:rPr>
        <w:t>secured.</w:t>
      </w:r>
    </w:p>
    <w:p w14:paraId="345FEB44" w14:textId="77777777" w:rsidR="00112D49" w:rsidRPr="00FF137E" w:rsidRDefault="00DC3A48">
      <w:pPr>
        <w:pStyle w:val="BodyText"/>
        <w:spacing w:before="239" w:line="276" w:lineRule="auto"/>
        <w:ind w:left="300" w:right="1039"/>
        <w:jc w:val="both"/>
        <w:rPr>
          <w:rFonts w:asciiTheme="minorHAnsi" w:hAnsiTheme="minorHAnsi" w:cstheme="minorHAnsi"/>
        </w:rPr>
      </w:pPr>
      <w:r w:rsidRPr="00FF137E">
        <w:rPr>
          <w:rFonts w:asciiTheme="minorHAnsi" w:hAnsiTheme="minorHAnsi" w:cstheme="minorHAnsi"/>
        </w:rPr>
        <w:t>Through offering this assistance, the Department further recognized the importance of instilling basic life skills such as understanding a lease, maintaining housing and utilities, budgeting, not financially over-committing oneself, etc. The Department intends to implement more intense life skills training on these topics in the third and fourth quarters of the calendar year 2022. Credit unions, community banks, and other community-based organizations who offer these types of training have been contacted.</w:t>
      </w:r>
    </w:p>
    <w:p w14:paraId="5ED161C0" w14:textId="6605225C" w:rsidR="00112D49" w:rsidRPr="00FF137E" w:rsidRDefault="00DC3A48">
      <w:pPr>
        <w:pStyle w:val="BodyText"/>
        <w:spacing w:before="242" w:line="276" w:lineRule="auto"/>
        <w:ind w:left="300" w:right="1034"/>
        <w:jc w:val="both"/>
        <w:rPr>
          <w:rFonts w:asciiTheme="minorHAnsi" w:hAnsiTheme="minorHAnsi" w:cstheme="minorHAnsi"/>
        </w:rPr>
      </w:pPr>
      <w:r w:rsidRPr="00FF137E">
        <w:rPr>
          <w:rFonts w:asciiTheme="minorHAnsi" w:hAnsiTheme="minorHAnsi" w:cstheme="minorHAnsi"/>
        </w:rPr>
        <w:t xml:space="preserve">The </w:t>
      </w:r>
      <w:r w:rsidR="00F74982" w:rsidRPr="00FF137E">
        <w:rPr>
          <w:rFonts w:asciiTheme="minorHAnsi" w:hAnsiTheme="minorHAnsi" w:cstheme="minorHAnsi"/>
        </w:rPr>
        <w:t>agency</w:t>
      </w:r>
      <w:r w:rsidRPr="00FF137E">
        <w:rPr>
          <w:rFonts w:asciiTheme="minorHAnsi" w:hAnsiTheme="minorHAnsi" w:cstheme="minorHAnsi"/>
        </w:rPr>
        <w:t xml:space="preserve"> is partnering with local and regional housing authorities through the state to secure FYI housing vouchers for youth in care or out of care and homeless. Memorandums of Understanding have been secured with several housing authorities and private child welfare </w:t>
      </w:r>
      <w:r w:rsidRPr="00FF137E">
        <w:rPr>
          <w:rFonts w:asciiTheme="minorHAnsi" w:hAnsiTheme="minorHAnsi" w:cstheme="minorHAnsi"/>
        </w:rPr>
        <w:lastRenderedPageBreak/>
        <w:t>providers</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offer</w:t>
      </w:r>
      <w:r w:rsidRPr="00FF137E">
        <w:rPr>
          <w:rFonts w:asciiTheme="minorHAnsi" w:hAnsiTheme="minorHAnsi" w:cstheme="minorHAnsi"/>
          <w:spacing w:val="-2"/>
        </w:rPr>
        <w:t xml:space="preserve"> </w:t>
      </w:r>
      <w:r w:rsidRPr="00FF137E">
        <w:rPr>
          <w:rFonts w:asciiTheme="minorHAnsi" w:hAnsiTheme="minorHAnsi" w:cstheme="minorHAnsi"/>
        </w:rPr>
        <w:t>housing</w:t>
      </w:r>
      <w:r w:rsidRPr="00FF137E">
        <w:rPr>
          <w:rFonts w:asciiTheme="minorHAnsi" w:hAnsiTheme="minorHAnsi" w:cstheme="minorHAnsi"/>
          <w:spacing w:val="-2"/>
        </w:rPr>
        <w:t xml:space="preserve"> </w:t>
      </w:r>
      <w:r w:rsidRPr="00FF137E">
        <w:rPr>
          <w:rFonts w:asciiTheme="minorHAnsi" w:hAnsiTheme="minorHAnsi" w:cstheme="minorHAnsi"/>
        </w:rPr>
        <w:t>options</w:t>
      </w:r>
      <w:r w:rsidRPr="00FF137E">
        <w:rPr>
          <w:rFonts w:asciiTheme="minorHAnsi" w:hAnsiTheme="minorHAnsi" w:cstheme="minorHAnsi"/>
          <w:spacing w:val="-2"/>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support to youth.</w:t>
      </w:r>
      <w:r w:rsidRPr="00FF137E">
        <w:rPr>
          <w:rFonts w:asciiTheme="minorHAnsi" w:hAnsiTheme="minorHAnsi" w:cstheme="minorHAnsi"/>
          <w:spacing w:val="-2"/>
        </w:rPr>
        <w:t xml:space="preserve"> </w:t>
      </w:r>
      <w:r w:rsidRPr="00FF137E">
        <w:rPr>
          <w:rFonts w:asciiTheme="minorHAnsi" w:hAnsiTheme="minorHAnsi" w:cstheme="minorHAnsi"/>
        </w:rPr>
        <w:t>See</w:t>
      </w:r>
      <w:r w:rsidRPr="00FF137E">
        <w:rPr>
          <w:rFonts w:asciiTheme="minorHAnsi" w:hAnsiTheme="minorHAnsi" w:cstheme="minorHAnsi"/>
          <w:spacing w:val="-3"/>
        </w:rPr>
        <w:t xml:space="preserve"> </w:t>
      </w:r>
      <w:r w:rsidRPr="00FF137E">
        <w:rPr>
          <w:rFonts w:asciiTheme="minorHAnsi" w:hAnsiTheme="minorHAnsi" w:cstheme="minorHAnsi"/>
        </w:rPr>
        <w:t xml:space="preserve">the </w:t>
      </w:r>
      <w:r w:rsidRPr="00FF137E">
        <w:rPr>
          <w:rFonts w:asciiTheme="minorHAnsi" w:hAnsiTheme="minorHAnsi" w:cstheme="minorHAnsi"/>
          <w:i/>
        </w:rPr>
        <w:t>Partnership</w:t>
      </w:r>
      <w:r w:rsidRPr="00FF137E">
        <w:rPr>
          <w:rFonts w:asciiTheme="minorHAnsi" w:hAnsiTheme="minorHAnsi" w:cstheme="minorHAnsi"/>
          <w:i/>
          <w:spacing w:val="-2"/>
        </w:rPr>
        <w:t xml:space="preserve"> </w:t>
      </w:r>
      <w:r w:rsidRPr="00FF137E">
        <w:rPr>
          <w:rFonts w:asciiTheme="minorHAnsi" w:hAnsiTheme="minorHAnsi" w:cstheme="minorHAnsi"/>
        </w:rPr>
        <w:t>section</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1"/>
        </w:rPr>
        <w:t xml:space="preserve"> </w:t>
      </w:r>
      <w:r w:rsidRPr="00FF137E">
        <w:rPr>
          <w:rFonts w:asciiTheme="minorHAnsi" w:hAnsiTheme="minorHAnsi" w:cstheme="minorHAnsi"/>
        </w:rPr>
        <w:t>APSR for more information on these partnerships.</w:t>
      </w:r>
    </w:p>
    <w:p w14:paraId="0C460563" w14:textId="77777777" w:rsidR="00112D49" w:rsidRPr="00FF137E" w:rsidRDefault="00DC3A48">
      <w:pPr>
        <w:pStyle w:val="BodyText"/>
        <w:spacing w:before="79" w:line="276" w:lineRule="auto"/>
        <w:ind w:left="300" w:right="1037"/>
        <w:jc w:val="both"/>
        <w:rPr>
          <w:rFonts w:asciiTheme="minorHAnsi" w:hAnsiTheme="minorHAnsi" w:cstheme="minorHAnsi"/>
        </w:rPr>
      </w:pPr>
      <w:r w:rsidRPr="00FF137E">
        <w:rPr>
          <w:rFonts w:asciiTheme="minorHAnsi" w:hAnsiTheme="minorHAnsi" w:cstheme="minorHAnsi"/>
        </w:rPr>
        <w:t>Approximately $689,000 remains in Division X funding. The remaining funds will be used to support MDCPS, URM and MBCI</w:t>
      </w:r>
      <w:r w:rsidRPr="00FF137E">
        <w:rPr>
          <w:rFonts w:asciiTheme="minorHAnsi" w:hAnsiTheme="minorHAnsi" w:cstheme="minorHAnsi"/>
          <w:spacing w:val="-3"/>
        </w:rPr>
        <w:t xml:space="preserve"> </w:t>
      </w:r>
      <w:r w:rsidRPr="00FF137E">
        <w:rPr>
          <w:rFonts w:asciiTheme="minorHAnsi" w:hAnsiTheme="minorHAnsi" w:cstheme="minorHAnsi"/>
        </w:rPr>
        <w:t>youth. The</w:t>
      </w:r>
      <w:r w:rsidRPr="00FF137E">
        <w:rPr>
          <w:rFonts w:asciiTheme="minorHAnsi" w:hAnsiTheme="minorHAnsi" w:cstheme="minorHAnsi"/>
          <w:spacing w:val="-2"/>
        </w:rPr>
        <w:t xml:space="preserve"> </w:t>
      </w:r>
      <w:r w:rsidRPr="00FF137E">
        <w:rPr>
          <w:rFonts w:asciiTheme="minorHAnsi" w:hAnsiTheme="minorHAnsi" w:cstheme="minorHAnsi"/>
        </w:rPr>
        <w:t>Department continues to use</w:t>
      </w:r>
      <w:r w:rsidRPr="00FF137E">
        <w:rPr>
          <w:rFonts w:asciiTheme="minorHAnsi" w:hAnsiTheme="minorHAnsi" w:cstheme="minorHAnsi"/>
          <w:spacing w:val="-1"/>
        </w:rPr>
        <w:t xml:space="preserve"> </w:t>
      </w:r>
      <w:r w:rsidRPr="00FF137E">
        <w:rPr>
          <w:rFonts w:asciiTheme="minorHAnsi" w:hAnsiTheme="minorHAnsi" w:cstheme="minorHAnsi"/>
        </w:rPr>
        <w:t>the funds</w:t>
      </w:r>
      <w:r w:rsidRPr="00FF137E">
        <w:rPr>
          <w:rFonts w:asciiTheme="minorHAnsi" w:hAnsiTheme="minorHAnsi" w:cstheme="minorHAnsi"/>
          <w:spacing w:val="-1"/>
        </w:rPr>
        <w:t xml:space="preserve"> </w:t>
      </w:r>
      <w:r w:rsidRPr="00FF137E">
        <w:rPr>
          <w:rFonts w:asciiTheme="minorHAnsi" w:hAnsiTheme="minorHAnsi" w:cstheme="minorHAnsi"/>
        </w:rPr>
        <w:t>to meet the needs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its</w:t>
      </w:r>
      <w:r w:rsidRPr="00FF137E">
        <w:rPr>
          <w:rFonts w:asciiTheme="minorHAnsi" w:hAnsiTheme="minorHAnsi" w:cstheme="minorHAnsi"/>
          <w:spacing w:val="-6"/>
        </w:rPr>
        <w:t xml:space="preserve"> </w:t>
      </w:r>
      <w:r w:rsidRPr="00FF137E">
        <w:rPr>
          <w:rFonts w:asciiTheme="minorHAnsi" w:hAnsiTheme="minorHAnsi" w:cstheme="minorHAnsi"/>
        </w:rPr>
        <w:t>14</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older</w:t>
      </w:r>
      <w:r w:rsidRPr="00FF137E">
        <w:rPr>
          <w:rFonts w:asciiTheme="minorHAnsi" w:hAnsiTheme="minorHAnsi" w:cstheme="minorHAnsi"/>
          <w:spacing w:val="-7"/>
        </w:rPr>
        <w:t xml:space="preserve"> </w:t>
      </w:r>
      <w:r w:rsidRPr="00FF137E">
        <w:rPr>
          <w:rFonts w:asciiTheme="minorHAnsi" w:hAnsiTheme="minorHAnsi" w:cstheme="minorHAnsi"/>
        </w:rPr>
        <w:t>population</w:t>
      </w:r>
      <w:r w:rsidRPr="00FF137E">
        <w:rPr>
          <w:rFonts w:asciiTheme="minorHAnsi" w:hAnsiTheme="minorHAnsi" w:cstheme="minorHAnsi"/>
          <w:spacing w:val="-5"/>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care</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5"/>
        </w:rPr>
        <w:t xml:space="preserve"> </w:t>
      </w:r>
      <w:r w:rsidRPr="00FF137E">
        <w:rPr>
          <w:rFonts w:asciiTheme="minorHAnsi" w:hAnsiTheme="minorHAnsi" w:cstheme="minorHAnsi"/>
        </w:rPr>
        <w:t>recently</w:t>
      </w:r>
      <w:r w:rsidRPr="00FF137E">
        <w:rPr>
          <w:rFonts w:asciiTheme="minorHAnsi" w:hAnsiTheme="minorHAnsi" w:cstheme="minorHAnsi"/>
          <w:spacing w:val="-6"/>
        </w:rPr>
        <w:t xml:space="preserve"> </w:t>
      </w:r>
      <w:r w:rsidRPr="00FF137E">
        <w:rPr>
          <w:rFonts w:asciiTheme="minorHAnsi" w:hAnsiTheme="minorHAnsi" w:cstheme="minorHAnsi"/>
        </w:rPr>
        <w:t>include</w:t>
      </w:r>
      <w:r w:rsidRPr="00FF137E">
        <w:rPr>
          <w:rFonts w:asciiTheme="minorHAnsi" w:hAnsiTheme="minorHAnsi" w:cstheme="minorHAnsi"/>
          <w:spacing w:val="-7"/>
        </w:rPr>
        <w:t xml:space="preserve"> </w:t>
      </w:r>
      <w:r w:rsidRPr="00FF137E">
        <w:rPr>
          <w:rFonts w:asciiTheme="minorHAnsi" w:hAnsiTheme="minorHAnsi" w:cstheme="minorHAnsi"/>
        </w:rPr>
        <w:t>driver’s</w:t>
      </w:r>
      <w:r w:rsidRPr="00FF137E">
        <w:rPr>
          <w:rFonts w:asciiTheme="minorHAnsi" w:hAnsiTheme="minorHAnsi" w:cstheme="minorHAnsi"/>
          <w:spacing w:val="-6"/>
        </w:rPr>
        <w:t xml:space="preserve"> </w:t>
      </w:r>
      <w:r w:rsidRPr="00FF137E">
        <w:rPr>
          <w:rFonts w:asciiTheme="minorHAnsi" w:hAnsiTheme="minorHAnsi" w:cstheme="minorHAnsi"/>
        </w:rPr>
        <w:t>license,</w:t>
      </w:r>
      <w:r w:rsidRPr="00FF137E">
        <w:rPr>
          <w:rFonts w:asciiTheme="minorHAnsi" w:hAnsiTheme="minorHAnsi" w:cstheme="minorHAnsi"/>
          <w:spacing w:val="-6"/>
        </w:rPr>
        <w:t xml:space="preserve"> </w:t>
      </w:r>
      <w:r w:rsidRPr="00FF137E">
        <w:rPr>
          <w:rFonts w:asciiTheme="minorHAnsi" w:hAnsiTheme="minorHAnsi" w:cstheme="minorHAnsi"/>
        </w:rPr>
        <w:t>vehicle</w:t>
      </w:r>
      <w:r w:rsidRPr="00FF137E">
        <w:rPr>
          <w:rFonts w:asciiTheme="minorHAnsi" w:hAnsiTheme="minorHAnsi" w:cstheme="minorHAnsi"/>
          <w:spacing w:val="-7"/>
        </w:rPr>
        <w:t xml:space="preserve"> </w:t>
      </w:r>
      <w:r w:rsidRPr="00FF137E">
        <w:rPr>
          <w:rFonts w:asciiTheme="minorHAnsi" w:hAnsiTheme="minorHAnsi" w:cstheme="minorHAnsi"/>
        </w:rPr>
        <w:t>purchases, vehicle payments, and vehicle insurance. The Department will issue another round of stimulus checks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youth</w:t>
      </w:r>
      <w:r w:rsidRPr="00FF137E">
        <w:rPr>
          <w:rFonts w:asciiTheme="minorHAnsi" w:hAnsiTheme="minorHAnsi" w:cstheme="minorHAnsi"/>
          <w:spacing w:val="-10"/>
        </w:rPr>
        <w:t xml:space="preserve"> </w:t>
      </w:r>
      <w:r w:rsidRPr="00FF137E">
        <w:rPr>
          <w:rFonts w:asciiTheme="minorHAnsi" w:hAnsiTheme="minorHAnsi" w:cstheme="minorHAnsi"/>
        </w:rPr>
        <w:t>in-care</w:t>
      </w:r>
      <w:r w:rsidRPr="00FF137E">
        <w:rPr>
          <w:rFonts w:asciiTheme="minorHAnsi" w:hAnsiTheme="minorHAnsi" w:cstheme="minorHAnsi"/>
          <w:spacing w:val="-12"/>
        </w:rPr>
        <w:t xml:space="preserve"> </w:t>
      </w:r>
      <w:r w:rsidRPr="00FF137E">
        <w:rPr>
          <w:rFonts w:asciiTheme="minorHAnsi" w:hAnsiTheme="minorHAnsi" w:cstheme="minorHAnsi"/>
        </w:rPr>
        <w:t>17</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older.</w:t>
      </w:r>
      <w:r w:rsidRPr="00FF137E">
        <w:rPr>
          <w:rFonts w:asciiTheme="minorHAnsi" w:hAnsiTheme="minorHAnsi" w:cstheme="minorHAnsi"/>
          <w:spacing w:val="-11"/>
        </w:rPr>
        <w:t xml:space="preserve"> </w:t>
      </w:r>
      <w:r w:rsidRPr="00FF137E">
        <w:rPr>
          <w:rFonts w:asciiTheme="minorHAnsi" w:hAnsiTheme="minorHAnsi" w:cstheme="minorHAnsi"/>
        </w:rPr>
        <w:t>This</w:t>
      </w:r>
      <w:r w:rsidRPr="00FF137E">
        <w:rPr>
          <w:rFonts w:asciiTheme="minorHAnsi" w:hAnsiTheme="minorHAnsi" w:cstheme="minorHAnsi"/>
          <w:spacing w:val="-10"/>
        </w:rPr>
        <w:t xml:space="preserve"> </w:t>
      </w:r>
      <w:r w:rsidRPr="00FF137E">
        <w:rPr>
          <w:rFonts w:asciiTheme="minorHAnsi" w:hAnsiTheme="minorHAnsi" w:cstheme="minorHAnsi"/>
        </w:rPr>
        <w:t>will</w:t>
      </w:r>
      <w:r w:rsidRPr="00FF137E">
        <w:rPr>
          <w:rFonts w:asciiTheme="minorHAnsi" w:hAnsiTheme="minorHAnsi" w:cstheme="minorHAnsi"/>
          <w:spacing w:val="-9"/>
        </w:rPr>
        <w:t xml:space="preserve"> </w:t>
      </w:r>
      <w:r w:rsidRPr="00FF137E">
        <w:rPr>
          <w:rFonts w:asciiTheme="minorHAnsi" w:hAnsiTheme="minorHAnsi" w:cstheme="minorHAnsi"/>
        </w:rPr>
        <w:t>cost</w:t>
      </w:r>
      <w:r w:rsidRPr="00FF137E">
        <w:rPr>
          <w:rFonts w:asciiTheme="minorHAnsi" w:hAnsiTheme="minorHAnsi" w:cstheme="minorHAnsi"/>
          <w:spacing w:val="-10"/>
        </w:rPr>
        <w:t xml:space="preserve"> </w:t>
      </w:r>
      <w:r w:rsidRPr="00FF137E">
        <w:rPr>
          <w:rFonts w:asciiTheme="minorHAnsi" w:hAnsiTheme="minorHAnsi" w:cstheme="minorHAnsi"/>
        </w:rPr>
        <w:t>approximately</w:t>
      </w:r>
      <w:r w:rsidRPr="00FF137E">
        <w:rPr>
          <w:rFonts w:asciiTheme="minorHAnsi" w:hAnsiTheme="minorHAnsi" w:cstheme="minorHAnsi"/>
          <w:spacing w:val="-11"/>
        </w:rPr>
        <w:t xml:space="preserve"> </w:t>
      </w:r>
      <w:r w:rsidRPr="00FF137E">
        <w:rPr>
          <w:rFonts w:asciiTheme="minorHAnsi" w:hAnsiTheme="minorHAnsi" w:cstheme="minorHAnsi"/>
        </w:rPr>
        <w:t>$542,000.</w:t>
      </w:r>
      <w:r w:rsidRPr="00FF137E">
        <w:rPr>
          <w:rFonts w:asciiTheme="minorHAnsi" w:hAnsiTheme="minorHAnsi" w:cstheme="minorHAnsi"/>
          <w:spacing w:val="-11"/>
        </w:rPr>
        <w:t xml:space="preserve"> </w:t>
      </w:r>
      <w:r w:rsidRPr="00FF137E">
        <w:rPr>
          <w:rFonts w:asciiTheme="minorHAnsi" w:hAnsiTheme="minorHAnsi" w:cstheme="minorHAnsi"/>
        </w:rPr>
        <w:t>Additionally,</w:t>
      </w:r>
      <w:r w:rsidRPr="00FF137E">
        <w:rPr>
          <w:rFonts w:asciiTheme="minorHAnsi" w:hAnsiTheme="minorHAnsi" w:cstheme="minorHAnsi"/>
          <w:spacing w:val="-11"/>
        </w:rPr>
        <w:t xml:space="preserve"> </w:t>
      </w:r>
      <w:r w:rsidRPr="00FF137E">
        <w:rPr>
          <w:rFonts w:asciiTheme="minorHAnsi" w:hAnsiTheme="minorHAnsi" w:cstheme="minorHAnsi"/>
        </w:rPr>
        <w:t>several opportunities</w:t>
      </w:r>
      <w:r w:rsidRPr="00FF137E">
        <w:rPr>
          <w:rFonts w:asciiTheme="minorHAnsi" w:hAnsiTheme="minorHAnsi" w:cstheme="minorHAnsi"/>
          <w:spacing w:val="-15"/>
        </w:rPr>
        <w:t xml:space="preserve"> </w:t>
      </w:r>
      <w:r w:rsidRPr="00FF137E">
        <w:rPr>
          <w:rFonts w:asciiTheme="minorHAnsi" w:hAnsiTheme="minorHAnsi" w:cstheme="minorHAnsi"/>
        </w:rPr>
        <w:t>have</w:t>
      </w:r>
      <w:r w:rsidRPr="00FF137E">
        <w:rPr>
          <w:rFonts w:asciiTheme="minorHAnsi" w:hAnsiTheme="minorHAnsi" w:cstheme="minorHAnsi"/>
          <w:spacing w:val="-15"/>
        </w:rPr>
        <w:t xml:space="preserve"> </w:t>
      </w:r>
      <w:r w:rsidRPr="00FF137E">
        <w:rPr>
          <w:rFonts w:asciiTheme="minorHAnsi" w:hAnsiTheme="minorHAnsi" w:cstheme="minorHAnsi"/>
        </w:rPr>
        <w:t>been</w:t>
      </w:r>
      <w:r w:rsidRPr="00FF137E">
        <w:rPr>
          <w:rFonts w:asciiTheme="minorHAnsi" w:hAnsiTheme="minorHAnsi" w:cstheme="minorHAnsi"/>
          <w:spacing w:val="-15"/>
        </w:rPr>
        <w:t xml:space="preserve"> </w:t>
      </w:r>
      <w:r w:rsidRPr="00FF137E">
        <w:rPr>
          <w:rFonts w:asciiTheme="minorHAnsi" w:hAnsiTheme="minorHAnsi" w:cstheme="minorHAnsi"/>
        </w:rPr>
        <w:t>provided</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prevent</w:t>
      </w:r>
      <w:r w:rsidRPr="00FF137E">
        <w:rPr>
          <w:rFonts w:asciiTheme="minorHAnsi" w:hAnsiTheme="minorHAnsi" w:cstheme="minorHAnsi"/>
          <w:spacing w:val="-15"/>
        </w:rPr>
        <w:t xml:space="preserve"> </w:t>
      </w:r>
      <w:r w:rsidRPr="00FF137E">
        <w:rPr>
          <w:rFonts w:asciiTheme="minorHAnsi" w:hAnsiTheme="minorHAnsi" w:cstheme="minorHAnsi"/>
        </w:rPr>
        <w:t>social</w:t>
      </w:r>
      <w:r w:rsidRPr="00FF137E">
        <w:rPr>
          <w:rFonts w:asciiTheme="minorHAnsi" w:hAnsiTheme="minorHAnsi" w:cstheme="minorHAnsi"/>
          <w:spacing w:val="-15"/>
        </w:rPr>
        <w:t xml:space="preserve"> </w:t>
      </w:r>
      <w:r w:rsidRPr="00FF137E">
        <w:rPr>
          <w:rFonts w:asciiTheme="minorHAnsi" w:hAnsiTheme="minorHAnsi" w:cstheme="minorHAnsi"/>
        </w:rPr>
        <w:t>isolation</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engage</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These</w:t>
      </w:r>
      <w:r w:rsidRPr="00FF137E">
        <w:rPr>
          <w:rFonts w:asciiTheme="minorHAnsi" w:hAnsiTheme="minorHAnsi" w:cstheme="minorHAnsi"/>
          <w:spacing w:val="-15"/>
        </w:rPr>
        <w:t xml:space="preserve"> </w:t>
      </w:r>
      <w:r w:rsidRPr="00FF137E">
        <w:rPr>
          <w:rFonts w:asciiTheme="minorHAnsi" w:hAnsiTheme="minorHAnsi" w:cstheme="minorHAnsi"/>
        </w:rPr>
        <w:t>opportunities have</w:t>
      </w:r>
      <w:r w:rsidRPr="00FF137E">
        <w:rPr>
          <w:rFonts w:asciiTheme="minorHAnsi" w:hAnsiTheme="minorHAnsi" w:cstheme="minorHAnsi"/>
          <w:spacing w:val="-15"/>
        </w:rPr>
        <w:t xml:space="preserve"> </w:t>
      </w:r>
      <w:r w:rsidRPr="00FF137E">
        <w:rPr>
          <w:rFonts w:asciiTheme="minorHAnsi" w:hAnsiTheme="minorHAnsi" w:cstheme="minorHAnsi"/>
        </w:rPr>
        <w:t>been</w:t>
      </w:r>
      <w:r w:rsidRPr="00FF137E">
        <w:rPr>
          <w:rFonts w:asciiTheme="minorHAnsi" w:hAnsiTheme="minorHAnsi" w:cstheme="minorHAnsi"/>
          <w:spacing w:val="-14"/>
        </w:rPr>
        <w:t xml:space="preserve"> </w:t>
      </w:r>
      <w:r w:rsidRPr="00FF137E">
        <w:rPr>
          <w:rFonts w:asciiTheme="minorHAnsi" w:hAnsiTheme="minorHAnsi" w:cstheme="minorHAnsi"/>
        </w:rPr>
        <w:t>in</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form</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4"/>
        </w:rPr>
        <w:t xml:space="preserve"> </w:t>
      </w:r>
      <w:r w:rsidRPr="00FF137E">
        <w:rPr>
          <w:rFonts w:asciiTheme="minorHAnsi" w:hAnsiTheme="minorHAnsi" w:cstheme="minorHAnsi"/>
        </w:rPr>
        <w:t>regional</w:t>
      </w:r>
      <w:r w:rsidRPr="00FF137E">
        <w:rPr>
          <w:rFonts w:asciiTheme="minorHAnsi" w:hAnsiTheme="minorHAnsi" w:cstheme="minorHAnsi"/>
          <w:spacing w:val="-14"/>
        </w:rPr>
        <w:t xml:space="preserve"> </w:t>
      </w:r>
      <w:r w:rsidRPr="00FF137E">
        <w:rPr>
          <w:rFonts w:asciiTheme="minorHAnsi" w:hAnsiTheme="minorHAnsi" w:cstheme="minorHAnsi"/>
        </w:rPr>
        <w:t>youth</w:t>
      </w:r>
      <w:r w:rsidRPr="00FF137E">
        <w:rPr>
          <w:rFonts w:asciiTheme="minorHAnsi" w:hAnsiTheme="minorHAnsi" w:cstheme="minorHAnsi"/>
          <w:spacing w:val="-14"/>
        </w:rPr>
        <w:t xml:space="preserve"> </w:t>
      </w:r>
      <w:r w:rsidRPr="00FF137E">
        <w:rPr>
          <w:rFonts w:asciiTheme="minorHAnsi" w:hAnsiTheme="minorHAnsi" w:cstheme="minorHAnsi"/>
        </w:rPr>
        <w:t>advisory</w:t>
      </w:r>
      <w:r w:rsidRPr="00FF137E">
        <w:rPr>
          <w:rFonts w:asciiTheme="minorHAnsi" w:hAnsiTheme="minorHAnsi" w:cstheme="minorHAnsi"/>
          <w:spacing w:val="-15"/>
        </w:rPr>
        <w:t xml:space="preserve"> </w:t>
      </w:r>
      <w:r w:rsidRPr="00FF137E">
        <w:rPr>
          <w:rFonts w:asciiTheme="minorHAnsi" w:hAnsiTheme="minorHAnsi" w:cstheme="minorHAnsi"/>
        </w:rPr>
        <w:t>councils</w:t>
      </w:r>
      <w:r w:rsidRPr="00FF137E">
        <w:rPr>
          <w:rFonts w:asciiTheme="minorHAnsi" w:hAnsiTheme="minorHAnsi" w:cstheme="minorHAnsi"/>
          <w:spacing w:val="-14"/>
        </w:rPr>
        <w:t xml:space="preserve"> </w:t>
      </w:r>
      <w:r w:rsidRPr="00FF137E">
        <w:rPr>
          <w:rFonts w:asciiTheme="minorHAnsi" w:hAnsiTheme="minorHAnsi" w:cstheme="minorHAnsi"/>
        </w:rPr>
        <w:t>held</w:t>
      </w:r>
      <w:r w:rsidRPr="00FF137E">
        <w:rPr>
          <w:rFonts w:asciiTheme="minorHAnsi" w:hAnsiTheme="minorHAnsi" w:cstheme="minorHAnsi"/>
          <w:spacing w:val="-14"/>
        </w:rPr>
        <w:t xml:space="preserve"> </w:t>
      </w:r>
      <w:r w:rsidRPr="00FF137E">
        <w:rPr>
          <w:rFonts w:asciiTheme="minorHAnsi" w:hAnsiTheme="minorHAnsi" w:cstheme="minorHAnsi"/>
        </w:rPr>
        <w:t>in</w:t>
      </w:r>
      <w:r w:rsidRPr="00FF137E">
        <w:rPr>
          <w:rFonts w:asciiTheme="minorHAnsi" w:hAnsiTheme="minorHAnsi" w:cstheme="minorHAnsi"/>
          <w:spacing w:val="-14"/>
        </w:rPr>
        <w:t xml:space="preserve"> </w:t>
      </w:r>
      <w:r w:rsidRPr="00FF137E">
        <w:rPr>
          <w:rFonts w:asciiTheme="minorHAnsi" w:hAnsiTheme="minorHAnsi" w:cstheme="minorHAnsi"/>
        </w:rPr>
        <w:t>April,</w:t>
      </w:r>
      <w:r w:rsidRPr="00FF137E">
        <w:rPr>
          <w:rFonts w:asciiTheme="minorHAnsi" w:hAnsiTheme="minorHAnsi" w:cstheme="minorHAnsi"/>
          <w:spacing w:val="-14"/>
        </w:rPr>
        <w:t xml:space="preserve"> </w:t>
      </w:r>
      <w:r w:rsidRPr="00FF137E">
        <w:rPr>
          <w:rFonts w:asciiTheme="minorHAnsi" w:hAnsiTheme="minorHAnsi" w:cstheme="minorHAnsi"/>
        </w:rPr>
        <w:t>May</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2022,</w:t>
      </w:r>
      <w:r w:rsidRPr="00FF137E">
        <w:rPr>
          <w:rFonts w:asciiTheme="minorHAnsi" w:hAnsiTheme="minorHAnsi" w:cstheme="minorHAnsi"/>
          <w:spacing w:val="-14"/>
        </w:rPr>
        <w:t xml:space="preserve"> </w:t>
      </w:r>
      <w:r w:rsidRPr="00FF137E">
        <w:rPr>
          <w:rFonts w:asciiTheme="minorHAnsi" w:hAnsiTheme="minorHAnsi" w:cstheme="minorHAnsi"/>
        </w:rPr>
        <w:t>a</w:t>
      </w:r>
      <w:r w:rsidRPr="00FF137E">
        <w:rPr>
          <w:rFonts w:asciiTheme="minorHAnsi" w:hAnsiTheme="minorHAnsi" w:cstheme="minorHAnsi"/>
          <w:spacing w:val="-15"/>
        </w:rPr>
        <w:t xml:space="preserve"> </w:t>
      </w:r>
      <w:r w:rsidRPr="00FF137E">
        <w:rPr>
          <w:rFonts w:asciiTheme="minorHAnsi" w:hAnsiTheme="minorHAnsi" w:cstheme="minorHAnsi"/>
        </w:rPr>
        <w:t>Graduation Ceremony for MDCPS Seniors held June 10, 2022, and the Commissioner’s Council for Change scheduled</w:t>
      </w:r>
      <w:r w:rsidRPr="00FF137E">
        <w:rPr>
          <w:rFonts w:asciiTheme="minorHAnsi" w:hAnsiTheme="minorHAnsi" w:cstheme="minorHAnsi"/>
          <w:spacing w:val="-5"/>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held</w:t>
      </w:r>
      <w:r w:rsidRPr="00FF137E">
        <w:rPr>
          <w:rFonts w:asciiTheme="minorHAnsi" w:hAnsiTheme="minorHAnsi" w:cstheme="minorHAnsi"/>
          <w:spacing w:val="-4"/>
        </w:rPr>
        <w:t xml:space="preserve"> </w:t>
      </w:r>
      <w:r w:rsidRPr="00FF137E">
        <w:rPr>
          <w:rFonts w:asciiTheme="minorHAnsi" w:hAnsiTheme="minorHAnsi" w:cstheme="minorHAnsi"/>
        </w:rPr>
        <w:t>July</w:t>
      </w:r>
      <w:r w:rsidRPr="00FF137E">
        <w:rPr>
          <w:rFonts w:asciiTheme="minorHAnsi" w:hAnsiTheme="minorHAnsi" w:cstheme="minorHAnsi"/>
          <w:spacing w:val="-4"/>
        </w:rPr>
        <w:t xml:space="preserve"> </w:t>
      </w:r>
      <w:r w:rsidRPr="00FF137E">
        <w:rPr>
          <w:rFonts w:asciiTheme="minorHAnsi" w:hAnsiTheme="minorHAnsi" w:cstheme="minorHAnsi"/>
        </w:rPr>
        <w:t>11,</w:t>
      </w:r>
      <w:r w:rsidRPr="00FF137E">
        <w:rPr>
          <w:rFonts w:asciiTheme="minorHAnsi" w:hAnsiTheme="minorHAnsi" w:cstheme="minorHAnsi"/>
          <w:spacing w:val="-5"/>
        </w:rPr>
        <w:t xml:space="preserve"> </w:t>
      </w:r>
      <w:r w:rsidRPr="00FF137E">
        <w:rPr>
          <w:rFonts w:asciiTheme="minorHAnsi" w:hAnsiTheme="minorHAnsi" w:cstheme="minorHAnsi"/>
        </w:rPr>
        <w:t>2022.</w:t>
      </w:r>
      <w:r w:rsidRPr="00FF137E">
        <w:rPr>
          <w:rFonts w:asciiTheme="minorHAnsi" w:hAnsiTheme="minorHAnsi" w:cstheme="minorHAnsi"/>
          <w:spacing w:val="-5"/>
        </w:rPr>
        <w:t xml:space="preserve"> </w:t>
      </w:r>
      <w:r w:rsidRPr="00FF137E">
        <w:rPr>
          <w:rFonts w:asciiTheme="minorHAnsi" w:hAnsiTheme="minorHAnsi" w:cstheme="minorHAnsi"/>
        </w:rPr>
        <w:t>Youth</w:t>
      </w:r>
      <w:r w:rsidRPr="00FF137E">
        <w:rPr>
          <w:rFonts w:asciiTheme="minorHAnsi" w:hAnsiTheme="minorHAnsi" w:cstheme="minorHAnsi"/>
          <w:spacing w:val="-5"/>
        </w:rPr>
        <w:t xml:space="preserve"> </w:t>
      </w:r>
      <w:r w:rsidRPr="00FF137E">
        <w:rPr>
          <w:rFonts w:asciiTheme="minorHAnsi" w:hAnsiTheme="minorHAnsi" w:cstheme="minorHAnsi"/>
        </w:rPr>
        <w:t>Retreats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Camps</w:t>
      </w:r>
      <w:r w:rsidRPr="00FF137E">
        <w:rPr>
          <w:rFonts w:asciiTheme="minorHAnsi" w:hAnsiTheme="minorHAnsi" w:cstheme="minorHAnsi"/>
          <w:spacing w:val="-4"/>
        </w:rPr>
        <w:t xml:space="preserve"> </w:t>
      </w:r>
      <w:r w:rsidRPr="00FF137E">
        <w:rPr>
          <w:rFonts w:asciiTheme="minorHAnsi" w:hAnsiTheme="minorHAnsi" w:cstheme="minorHAnsi"/>
        </w:rPr>
        <w:t>were</w:t>
      </w:r>
      <w:r w:rsidRPr="00FF137E">
        <w:rPr>
          <w:rFonts w:asciiTheme="minorHAnsi" w:hAnsiTheme="minorHAnsi" w:cstheme="minorHAnsi"/>
          <w:spacing w:val="-4"/>
        </w:rPr>
        <w:t xml:space="preserve"> </w:t>
      </w:r>
      <w:r w:rsidRPr="00FF137E">
        <w:rPr>
          <w:rFonts w:asciiTheme="minorHAnsi" w:hAnsiTheme="minorHAnsi" w:cstheme="minorHAnsi"/>
        </w:rPr>
        <w:t>held</w:t>
      </w:r>
      <w:r w:rsidRPr="00FF137E">
        <w:rPr>
          <w:rFonts w:asciiTheme="minorHAnsi" w:hAnsiTheme="minorHAnsi" w:cstheme="minorHAnsi"/>
          <w:spacing w:val="-4"/>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October</w:t>
      </w:r>
      <w:r w:rsidRPr="00FF137E">
        <w:rPr>
          <w:rFonts w:asciiTheme="minorHAnsi" w:hAnsiTheme="minorHAnsi" w:cstheme="minorHAnsi"/>
          <w:spacing w:val="-4"/>
        </w:rPr>
        <w:t xml:space="preserve"> </w:t>
      </w:r>
      <w:r w:rsidRPr="00FF137E">
        <w:rPr>
          <w:rFonts w:asciiTheme="minorHAnsi" w:hAnsiTheme="minorHAnsi" w:cstheme="minorHAnsi"/>
        </w:rPr>
        <w:t>22-24,</w:t>
      </w:r>
      <w:r w:rsidRPr="00FF137E">
        <w:rPr>
          <w:rFonts w:asciiTheme="minorHAnsi" w:hAnsiTheme="minorHAnsi" w:cstheme="minorHAnsi"/>
          <w:spacing w:val="-5"/>
        </w:rPr>
        <w:t xml:space="preserve"> </w:t>
      </w:r>
      <w:r w:rsidRPr="00FF137E">
        <w:rPr>
          <w:rFonts w:asciiTheme="minorHAnsi" w:hAnsiTheme="minorHAnsi" w:cstheme="minorHAnsi"/>
        </w:rPr>
        <w:t>2021, April</w:t>
      </w:r>
      <w:r w:rsidRPr="00FF137E">
        <w:rPr>
          <w:rFonts w:asciiTheme="minorHAnsi" w:hAnsiTheme="minorHAnsi" w:cstheme="minorHAnsi"/>
          <w:spacing w:val="-2"/>
        </w:rPr>
        <w:t xml:space="preserve"> </w:t>
      </w:r>
      <w:r w:rsidRPr="00FF137E">
        <w:rPr>
          <w:rFonts w:asciiTheme="minorHAnsi" w:hAnsiTheme="minorHAnsi" w:cstheme="minorHAnsi"/>
        </w:rPr>
        <w:t>8-10,</w:t>
      </w:r>
      <w:r w:rsidRPr="00FF137E">
        <w:rPr>
          <w:rFonts w:asciiTheme="minorHAnsi" w:hAnsiTheme="minorHAnsi" w:cstheme="minorHAnsi"/>
          <w:spacing w:val="-2"/>
        </w:rPr>
        <w:t xml:space="preserve"> </w:t>
      </w:r>
      <w:r w:rsidRPr="00FF137E">
        <w:rPr>
          <w:rFonts w:asciiTheme="minorHAnsi" w:hAnsiTheme="minorHAnsi" w:cstheme="minorHAnsi"/>
        </w:rPr>
        <w:t>2022,</w:t>
      </w:r>
      <w:r w:rsidRPr="00FF137E">
        <w:rPr>
          <w:rFonts w:asciiTheme="minorHAnsi" w:hAnsiTheme="minorHAnsi" w:cstheme="minorHAnsi"/>
          <w:spacing w:val="-3"/>
        </w:rPr>
        <w:t xml:space="preserve"> </w:t>
      </w:r>
      <w:r w:rsidRPr="00FF137E">
        <w:rPr>
          <w:rFonts w:asciiTheme="minorHAnsi" w:hAnsiTheme="minorHAnsi" w:cstheme="minorHAnsi"/>
        </w:rPr>
        <w:t>June</w:t>
      </w:r>
      <w:r w:rsidRPr="00FF137E">
        <w:rPr>
          <w:rFonts w:asciiTheme="minorHAnsi" w:hAnsiTheme="minorHAnsi" w:cstheme="minorHAnsi"/>
          <w:spacing w:val="-3"/>
        </w:rPr>
        <w:t xml:space="preserve"> </w:t>
      </w:r>
      <w:r w:rsidRPr="00FF137E">
        <w:rPr>
          <w:rFonts w:asciiTheme="minorHAnsi" w:hAnsiTheme="minorHAnsi" w:cstheme="minorHAnsi"/>
        </w:rPr>
        <w:t>18-23,</w:t>
      </w:r>
      <w:r w:rsidRPr="00FF137E">
        <w:rPr>
          <w:rFonts w:asciiTheme="minorHAnsi" w:hAnsiTheme="minorHAnsi" w:cstheme="minorHAnsi"/>
          <w:spacing w:val="-2"/>
        </w:rPr>
        <w:t xml:space="preserve"> </w:t>
      </w:r>
      <w:r w:rsidRPr="00FF137E">
        <w:rPr>
          <w:rFonts w:asciiTheme="minorHAnsi" w:hAnsiTheme="minorHAnsi" w:cstheme="minorHAnsi"/>
        </w:rPr>
        <w:t>2022,</w:t>
      </w:r>
      <w:r w:rsidRPr="00FF137E">
        <w:rPr>
          <w:rFonts w:asciiTheme="minorHAnsi" w:hAnsiTheme="minorHAnsi" w:cstheme="minorHAnsi"/>
          <w:spacing w:val="-2"/>
        </w:rPr>
        <w:t xml:space="preserve"> </w:t>
      </w:r>
      <w:r w:rsidRPr="00FF137E">
        <w:rPr>
          <w:rFonts w:asciiTheme="minorHAnsi" w:hAnsiTheme="minorHAnsi" w:cstheme="minorHAnsi"/>
        </w:rPr>
        <w:t>offering</w:t>
      </w:r>
      <w:r w:rsidRPr="00FF137E">
        <w:rPr>
          <w:rFonts w:asciiTheme="minorHAnsi" w:hAnsiTheme="minorHAnsi" w:cstheme="minorHAnsi"/>
          <w:spacing w:val="-3"/>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variety</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activities</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life</w:t>
      </w:r>
      <w:r w:rsidRPr="00FF137E">
        <w:rPr>
          <w:rFonts w:asciiTheme="minorHAnsi" w:hAnsiTheme="minorHAnsi" w:cstheme="minorHAnsi"/>
          <w:spacing w:val="-2"/>
        </w:rPr>
        <w:t xml:space="preserve"> </w:t>
      </w:r>
      <w:r w:rsidRPr="00FF137E">
        <w:rPr>
          <w:rFonts w:asciiTheme="minorHAnsi" w:hAnsiTheme="minorHAnsi" w:cstheme="minorHAnsi"/>
        </w:rPr>
        <w:t>skills</w:t>
      </w:r>
      <w:r w:rsidRPr="00FF137E">
        <w:rPr>
          <w:rFonts w:asciiTheme="minorHAnsi" w:hAnsiTheme="minorHAnsi" w:cstheme="minorHAnsi"/>
          <w:spacing w:val="-3"/>
        </w:rPr>
        <w:t xml:space="preserve"> </w:t>
      </w:r>
      <w:r w:rsidRPr="00FF137E">
        <w:rPr>
          <w:rFonts w:asciiTheme="minorHAnsi" w:hAnsiTheme="minorHAnsi" w:cstheme="minorHAnsi"/>
        </w:rPr>
        <w:t>training</w:t>
      </w:r>
      <w:r w:rsidRPr="00FF137E">
        <w:rPr>
          <w:rFonts w:asciiTheme="minorHAnsi" w:hAnsiTheme="minorHAnsi" w:cstheme="minorHAnsi"/>
          <w:spacing w:val="-2"/>
        </w:rPr>
        <w:t xml:space="preserve"> </w:t>
      </w:r>
      <w:r w:rsidRPr="00FF137E">
        <w:rPr>
          <w:rFonts w:asciiTheme="minorHAnsi" w:hAnsiTheme="minorHAnsi" w:cstheme="minorHAnsi"/>
        </w:rPr>
        <w:t>over</w:t>
      </w:r>
      <w:r w:rsidRPr="00FF137E">
        <w:rPr>
          <w:rFonts w:asciiTheme="minorHAnsi" w:hAnsiTheme="minorHAnsi" w:cstheme="minorHAnsi"/>
          <w:spacing w:val="-2"/>
        </w:rPr>
        <w:t xml:space="preserve"> </w:t>
      </w:r>
      <w:r w:rsidRPr="00FF137E">
        <w:rPr>
          <w:rFonts w:asciiTheme="minorHAnsi" w:hAnsiTheme="minorHAnsi" w:cstheme="minorHAnsi"/>
        </w:rPr>
        <w:t>the course of a few days and nights. Youth can earn stipends at these events to apply towards their personal budgets.</w:t>
      </w:r>
    </w:p>
    <w:p w14:paraId="75494E39" w14:textId="77777777" w:rsidR="00112D49" w:rsidRPr="00FF137E" w:rsidRDefault="00DC3A48">
      <w:pPr>
        <w:pStyle w:val="BodyText"/>
        <w:spacing w:before="241" w:line="276" w:lineRule="auto"/>
        <w:ind w:left="300" w:right="1041"/>
        <w:jc w:val="both"/>
        <w:rPr>
          <w:rFonts w:asciiTheme="minorHAnsi" w:hAnsiTheme="minorHAnsi" w:cstheme="minorHAnsi"/>
        </w:rPr>
      </w:pPr>
      <w:r w:rsidRPr="00FF137E">
        <w:rPr>
          <w:rFonts w:asciiTheme="minorHAnsi" w:hAnsiTheme="minorHAnsi" w:cstheme="minorHAnsi"/>
          <w:color w:val="2E5395"/>
        </w:rPr>
        <w:t xml:space="preserve">Update: </w:t>
      </w:r>
      <w:r w:rsidRPr="00FF137E">
        <w:rPr>
          <w:rFonts w:asciiTheme="minorHAnsi" w:hAnsiTheme="minorHAnsi" w:cstheme="minorHAnsi"/>
        </w:rPr>
        <w:t>The award to MDCPS for Division X Chafee funding was $3,352,706.00. MDCPS expended $3,336,051.36.</w:t>
      </w:r>
    </w:p>
    <w:p w14:paraId="184AE7CE" w14:textId="77777777" w:rsidR="00112D49" w:rsidRPr="00FF137E" w:rsidRDefault="00DC3A48">
      <w:pPr>
        <w:pStyle w:val="Heading5"/>
        <w:spacing w:before="239"/>
        <w:ind w:left="300"/>
        <w:rPr>
          <w:rFonts w:asciiTheme="minorHAnsi" w:hAnsiTheme="minorHAnsi" w:cstheme="minorHAnsi"/>
        </w:rPr>
      </w:pPr>
      <w:r w:rsidRPr="00FF137E">
        <w:rPr>
          <w:rFonts w:asciiTheme="minorHAnsi" w:hAnsiTheme="minorHAnsi" w:cstheme="minorHAnsi"/>
          <w:color w:val="2E5395"/>
        </w:rPr>
        <w:t>Independent</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Living</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Support</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spacing w:val="-2"/>
        </w:rPr>
        <w:t>Services/Stipends</w:t>
      </w:r>
    </w:p>
    <w:p w14:paraId="0CAB907F" w14:textId="77777777" w:rsidR="00112D49" w:rsidRPr="00FF137E" w:rsidRDefault="00112D49">
      <w:pPr>
        <w:pStyle w:val="BodyText"/>
        <w:spacing w:before="84"/>
        <w:rPr>
          <w:rFonts w:asciiTheme="minorHAnsi" w:hAnsiTheme="minorHAnsi" w:cstheme="minorHAnsi"/>
          <w:b/>
        </w:rPr>
      </w:pPr>
    </w:p>
    <w:p w14:paraId="2CD316A1" w14:textId="77777777" w:rsidR="00112D49" w:rsidRPr="00FF137E" w:rsidRDefault="00DC3A48">
      <w:pPr>
        <w:pStyle w:val="ListParagraph"/>
        <w:numPr>
          <w:ilvl w:val="0"/>
          <w:numId w:val="6"/>
        </w:numPr>
        <w:tabs>
          <w:tab w:val="left" w:pos="571"/>
        </w:tabs>
        <w:spacing w:line="276" w:lineRule="auto"/>
        <w:ind w:right="1038"/>
        <w:jc w:val="both"/>
        <w:rPr>
          <w:rFonts w:asciiTheme="minorHAnsi" w:hAnsiTheme="minorHAnsi" w:cstheme="minorHAnsi"/>
          <w:sz w:val="24"/>
        </w:rPr>
      </w:pPr>
      <w:r w:rsidRPr="00FF137E">
        <w:rPr>
          <w:rFonts w:asciiTheme="minorHAnsi" w:hAnsiTheme="minorHAnsi" w:cstheme="minorHAnsi"/>
          <w:sz w:val="24"/>
          <w:u w:val="single"/>
        </w:rPr>
        <w:t>Life Skills Training Stipend:</w:t>
      </w:r>
      <w:r w:rsidRPr="00FF137E">
        <w:rPr>
          <w:rFonts w:asciiTheme="minorHAnsi" w:hAnsiTheme="minorHAnsi" w:cstheme="minorHAnsi"/>
          <w:sz w:val="24"/>
        </w:rPr>
        <w:t xml:space="preserve"> A $25.00 stipend can be earned for the completion of two (2) Online or Face-to-Face Skills Classes. Face-to Face skills classes are taught by Transition Navigators or a contracted agency. The Transition Navigator will document earned skills classes and will notify the COR Worker that the youth has accumulated the required classes. The Worker will submit</w:t>
      </w:r>
      <w:r w:rsidRPr="00FF137E">
        <w:rPr>
          <w:rFonts w:asciiTheme="minorHAnsi" w:hAnsiTheme="minorHAnsi" w:cstheme="minorHAnsi"/>
          <w:spacing w:val="-1"/>
          <w:sz w:val="24"/>
        </w:rPr>
        <w:t xml:space="preserve"> </w:t>
      </w:r>
      <w:r w:rsidRPr="00FF137E">
        <w:rPr>
          <w:rFonts w:asciiTheme="minorHAnsi" w:hAnsiTheme="minorHAnsi" w:cstheme="minorHAnsi"/>
          <w:sz w:val="24"/>
        </w:rPr>
        <w:t>the request to the Independent Living Coordinator through MACWIS under State Funds. This stipend will be issued directly to the youth.</w:t>
      </w:r>
    </w:p>
    <w:p w14:paraId="3917E4B2" w14:textId="77777777" w:rsidR="00112D49" w:rsidRPr="00FF137E" w:rsidRDefault="00112D49">
      <w:pPr>
        <w:pStyle w:val="BodyText"/>
        <w:spacing w:before="40"/>
        <w:rPr>
          <w:rFonts w:asciiTheme="minorHAnsi" w:hAnsiTheme="minorHAnsi" w:cstheme="minorHAnsi"/>
        </w:rPr>
      </w:pPr>
    </w:p>
    <w:p w14:paraId="64AD6212" w14:textId="77777777" w:rsidR="00112D49" w:rsidRPr="00FF137E" w:rsidRDefault="00DC3A48">
      <w:pPr>
        <w:pStyle w:val="ListParagraph"/>
        <w:numPr>
          <w:ilvl w:val="0"/>
          <w:numId w:val="6"/>
        </w:numPr>
        <w:tabs>
          <w:tab w:val="left" w:pos="571"/>
        </w:tabs>
        <w:spacing w:line="276" w:lineRule="auto"/>
        <w:ind w:right="1037"/>
        <w:jc w:val="both"/>
        <w:rPr>
          <w:rFonts w:asciiTheme="minorHAnsi" w:hAnsiTheme="minorHAnsi" w:cstheme="minorHAnsi"/>
          <w:sz w:val="24"/>
        </w:rPr>
      </w:pPr>
      <w:r w:rsidRPr="00FF137E">
        <w:rPr>
          <w:rFonts w:asciiTheme="minorHAnsi" w:hAnsiTheme="minorHAnsi" w:cstheme="minorHAnsi"/>
          <w:sz w:val="24"/>
          <w:u w:val="single"/>
        </w:rPr>
        <w:t>Teen Advisory Board (TAB) Participation Stipend:</w:t>
      </w:r>
      <w:r w:rsidRPr="00FF137E">
        <w:rPr>
          <w:rFonts w:asciiTheme="minorHAnsi" w:hAnsiTheme="minorHAnsi" w:cstheme="minorHAnsi"/>
          <w:sz w:val="24"/>
        </w:rPr>
        <w:t xml:space="preserve"> A $25.00 stipend can be earned for participation in monthly scheduled YAC activities. Up to a $75.00 stipend can be earned for participation in the quarterly meetings. Up to $100.00 can be earned for attending the Commissioner’s Youth Counsel for Change. The Navigator will document satisfactory participation in the training and will notify the COR Worker. The Worker will submit the request</w:t>
      </w:r>
      <w:r w:rsidRPr="00FF137E">
        <w:rPr>
          <w:rFonts w:asciiTheme="minorHAnsi" w:hAnsiTheme="minorHAnsi" w:cstheme="minorHAnsi"/>
          <w:spacing w:val="-3"/>
          <w:sz w:val="24"/>
        </w:rPr>
        <w:t xml:space="preserve"> </w:t>
      </w:r>
      <w:r w:rsidRPr="00FF137E">
        <w:rPr>
          <w:rFonts w:asciiTheme="minorHAnsi" w:hAnsiTheme="minorHAnsi" w:cstheme="minorHAnsi"/>
          <w:sz w:val="24"/>
        </w:rPr>
        <w:t>through</w:t>
      </w:r>
      <w:r w:rsidRPr="00FF137E">
        <w:rPr>
          <w:rFonts w:asciiTheme="minorHAnsi" w:hAnsiTheme="minorHAnsi" w:cstheme="minorHAnsi"/>
          <w:spacing w:val="-3"/>
          <w:sz w:val="24"/>
        </w:rPr>
        <w:t xml:space="preserve"> </w:t>
      </w:r>
      <w:r w:rsidRPr="00FF137E">
        <w:rPr>
          <w:rFonts w:asciiTheme="minorHAnsi" w:hAnsiTheme="minorHAnsi" w:cstheme="minorHAnsi"/>
          <w:sz w:val="24"/>
        </w:rPr>
        <w:t>MACWIS</w:t>
      </w:r>
      <w:r w:rsidRPr="00FF137E">
        <w:rPr>
          <w:rFonts w:asciiTheme="minorHAnsi" w:hAnsiTheme="minorHAnsi" w:cstheme="minorHAnsi"/>
          <w:spacing w:val="-3"/>
          <w:sz w:val="24"/>
        </w:rPr>
        <w:t xml:space="preserve"> </w:t>
      </w:r>
      <w:r w:rsidRPr="00FF137E">
        <w:rPr>
          <w:rFonts w:asciiTheme="minorHAnsi" w:hAnsiTheme="minorHAnsi" w:cstheme="minorHAnsi"/>
          <w:sz w:val="24"/>
        </w:rPr>
        <w:t>under</w:t>
      </w:r>
      <w:r w:rsidRPr="00FF137E">
        <w:rPr>
          <w:rFonts w:asciiTheme="minorHAnsi" w:hAnsiTheme="minorHAnsi" w:cstheme="minorHAnsi"/>
          <w:spacing w:val="-3"/>
          <w:sz w:val="24"/>
        </w:rPr>
        <w:t xml:space="preserve"> </w:t>
      </w:r>
      <w:r w:rsidRPr="00FF137E">
        <w:rPr>
          <w:rFonts w:asciiTheme="minorHAnsi" w:hAnsiTheme="minorHAnsi" w:cstheme="minorHAnsi"/>
          <w:sz w:val="24"/>
        </w:rPr>
        <w:t>State</w:t>
      </w:r>
      <w:r w:rsidRPr="00FF137E">
        <w:rPr>
          <w:rFonts w:asciiTheme="minorHAnsi" w:hAnsiTheme="minorHAnsi" w:cstheme="minorHAnsi"/>
          <w:spacing w:val="-3"/>
          <w:sz w:val="24"/>
        </w:rPr>
        <w:t xml:space="preserve"> </w:t>
      </w:r>
      <w:r w:rsidRPr="00FF137E">
        <w:rPr>
          <w:rFonts w:asciiTheme="minorHAnsi" w:hAnsiTheme="minorHAnsi" w:cstheme="minorHAnsi"/>
          <w:sz w:val="24"/>
        </w:rPr>
        <w:t>Funds.</w:t>
      </w:r>
      <w:r w:rsidRPr="00FF137E">
        <w:rPr>
          <w:rFonts w:asciiTheme="minorHAnsi" w:hAnsiTheme="minorHAnsi" w:cstheme="minorHAnsi"/>
          <w:spacing w:val="-3"/>
          <w:sz w:val="24"/>
        </w:rPr>
        <w:t xml:space="preserve"> </w:t>
      </w:r>
      <w:r w:rsidRPr="00FF137E">
        <w:rPr>
          <w:rFonts w:asciiTheme="minorHAnsi" w:hAnsiTheme="minorHAnsi" w:cstheme="minorHAnsi"/>
          <w:sz w:val="24"/>
        </w:rPr>
        <w:t>This</w:t>
      </w:r>
      <w:r w:rsidRPr="00FF137E">
        <w:rPr>
          <w:rFonts w:asciiTheme="minorHAnsi" w:hAnsiTheme="minorHAnsi" w:cstheme="minorHAnsi"/>
          <w:spacing w:val="-3"/>
          <w:sz w:val="24"/>
        </w:rPr>
        <w:t xml:space="preserve"> </w:t>
      </w:r>
      <w:r w:rsidRPr="00FF137E">
        <w:rPr>
          <w:rFonts w:asciiTheme="minorHAnsi" w:hAnsiTheme="minorHAnsi" w:cstheme="minorHAnsi"/>
          <w:sz w:val="24"/>
        </w:rPr>
        <w:t>stipend</w:t>
      </w:r>
      <w:r w:rsidRPr="00FF137E">
        <w:rPr>
          <w:rFonts w:asciiTheme="minorHAnsi" w:hAnsiTheme="minorHAnsi" w:cstheme="minorHAnsi"/>
          <w:spacing w:val="-3"/>
          <w:sz w:val="24"/>
        </w:rPr>
        <w:t xml:space="preserve"> </w:t>
      </w:r>
      <w:r w:rsidRPr="00FF137E">
        <w:rPr>
          <w:rFonts w:asciiTheme="minorHAnsi" w:hAnsiTheme="minorHAnsi" w:cstheme="minorHAnsi"/>
          <w:sz w:val="24"/>
        </w:rPr>
        <w:t>will</w:t>
      </w:r>
      <w:r w:rsidRPr="00FF137E">
        <w:rPr>
          <w:rFonts w:asciiTheme="minorHAnsi" w:hAnsiTheme="minorHAnsi" w:cstheme="minorHAnsi"/>
          <w:spacing w:val="-3"/>
          <w:sz w:val="24"/>
        </w:rPr>
        <w:t xml:space="preserve"> </w:t>
      </w:r>
      <w:r w:rsidRPr="00FF137E">
        <w:rPr>
          <w:rFonts w:asciiTheme="minorHAnsi" w:hAnsiTheme="minorHAnsi" w:cstheme="minorHAnsi"/>
          <w:sz w:val="24"/>
        </w:rPr>
        <w:t>be</w:t>
      </w:r>
      <w:r w:rsidRPr="00FF137E">
        <w:rPr>
          <w:rFonts w:asciiTheme="minorHAnsi" w:hAnsiTheme="minorHAnsi" w:cstheme="minorHAnsi"/>
          <w:spacing w:val="-3"/>
          <w:sz w:val="24"/>
        </w:rPr>
        <w:t xml:space="preserve"> </w:t>
      </w:r>
      <w:r w:rsidRPr="00FF137E">
        <w:rPr>
          <w:rFonts w:asciiTheme="minorHAnsi" w:hAnsiTheme="minorHAnsi" w:cstheme="minorHAnsi"/>
          <w:sz w:val="24"/>
        </w:rPr>
        <w:t>issued</w:t>
      </w:r>
      <w:r w:rsidRPr="00FF137E">
        <w:rPr>
          <w:rFonts w:asciiTheme="minorHAnsi" w:hAnsiTheme="minorHAnsi" w:cstheme="minorHAnsi"/>
          <w:spacing w:val="-3"/>
          <w:sz w:val="24"/>
        </w:rPr>
        <w:t xml:space="preserve"> </w:t>
      </w:r>
      <w:r w:rsidRPr="00FF137E">
        <w:rPr>
          <w:rFonts w:asciiTheme="minorHAnsi" w:hAnsiTheme="minorHAnsi" w:cstheme="minorHAnsi"/>
          <w:sz w:val="24"/>
        </w:rPr>
        <w:t>directly to</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youth.</w:t>
      </w:r>
    </w:p>
    <w:p w14:paraId="6A982B79" w14:textId="77777777" w:rsidR="00112D49" w:rsidRPr="00FF137E" w:rsidRDefault="00112D49">
      <w:pPr>
        <w:pStyle w:val="BodyText"/>
        <w:spacing w:before="42"/>
        <w:rPr>
          <w:rFonts w:asciiTheme="minorHAnsi" w:hAnsiTheme="minorHAnsi" w:cstheme="minorHAnsi"/>
        </w:rPr>
      </w:pPr>
    </w:p>
    <w:p w14:paraId="575A115B" w14:textId="30119A6B" w:rsidR="00112D49" w:rsidRPr="00FF137E" w:rsidRDefault="00DC3A48" w:rsidP="00FE69A8">
      <w:pPr>
        <w:pStyle w:val="ListParagraph"/>
        <w:numPr>
          <w:ilvl w:val="0"/>
          <w:numId w:val="6"/>
        </w:numPr>
        <w:spacing w:line="276" w:lineRule="auto"/>
        <w:ind w:right="980"/>
        <w:jc w:val="both"/>
        <w:rPr>
          <w:rFonts w:asciiTheme="minorHAnsi" w:hAnsiTheme="minorHAnsi" w:cstheme="minorHAnsi"/>
        </w:rPr>
      </w:pPr>
      <w:r w:rsidRPr="00FF137E">
        <w:rPr>
          <w:rFonts w:asciiTheme="minorHAnsi" w:hAnsiTheme="minorHAnsi" w:cstheme="minorHAnsi"/>
          <w:sz w:val="24"/>
          <w:szCs w:val="24"/>
          <w:u w:val="single"/>
        </w:rPr>
        <w:t>Senior Year Stipend:</w:t>
      </w:r>
      <w:r w:rsidRPr="00FF137E">
        <w:rPr>
          <w:rFonts w:asciiTheme="minorHAnsi" w:hAnsiTheme="minorHAnsi" w:cstheme="minorHAnsi"/>
          <w:sz w:val="24"/>
          <w:szCs w:val="24"/>
        </w:rPr>
        <w:t xml:space="preserve"> A $600.00 stipend is available to help defray senior/final year expenses for youth receiving a diploma, GED, or a Certificate of Attendance at the close of the school/program year in which the stipend is requested. The youth shall also be a participant in Independent Living Program activities. This stipend should be requested by the Transition </w:t>
      </w:r>
      <w:r w:rsidRPr="00FF137E">
        <w:rPr>
          <w:rFonts w:asciiTheme="minorHAnsi" w:hAnsiTheme="minorHAnsi" w:cstheme="minorHAnsi"/>
          <w:sz w:val="24"/>
          <w:szCs w:val="24"/>
        </w:rPr>
        <w:lastRenderedPageBreak/>
        <w:t>Navigator</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during</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youth’s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senior</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year,</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then</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entered</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in</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MACWIS,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by</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COR</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Worker</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under State Funds. Payment may be issued to an individual/party, including the youth. A statement from the youth’s school verifying enrollment, as a senior/final year with anticipated graduation/completion</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being</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that</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same</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academic/program</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year,</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must</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be</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filed</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in</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paper</w:t>
      </w:r>
      <w:r w:rsidRPr="00FF137E">
        <w:rPr>
          <w:rFonts w:asciiTheme="minorHAnsi" w:hAnsiTheme="minorHAnsi" w:cstheme="minorHAnsi"/>
          <w:spacing w:val="-4"/>
          <w:sz w:val="24"/>
          <w:szCs w:val="24"/>
        </w:rPr>
        <w:t xml:space="preserve"> </w:t>
      </w:r>
      <w:r w:rsidRPr="00FF137E">
        <w:rPr>
          <w:rFonts w:asciiTheme="minorHAnsi" w:hAnsiTheme="minorHAnsi" w:cstheme="minorHAnsi"/>
          <w:sz w:val="24"/>
          <w:szCs w:val="24"/>
        </w:rPr>
        <w:t>case</w:t>
      </w:r>
      <w:r w:rsidR="00777993" w:rsidRPr="00FF137E">
        <w:rPr>
          <w:rFonts w:asciiTheme="minorHAnsi" w:hAnsiTheme="minorHAnsi" w:cstheme="minorHAnsi"/>
          <w:sz w:val="24"/>
          <w:szCs w:val="24"/>
        </w:rPr>
        <w:t xml:space="preserve"> </w:t>
      </w:r>
      <w:r w:rsidRPr="00FF137E">
        <w:rPr>
          <w:rFonts w:asciiTheme="minorHAnsi" w:hAnsiTheme="minorHAnsi" w:cstheme="minorHAnsi"/>
          <w:sz w:val="24"/>
          <w:szCs w:val="24"/>
        </w:rPr>
        <w:t>record in the county. Typical senior/final year expenses include, but not limited to, pictures, invitations,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cap</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and</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gown,</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prom</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attire,</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senior</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trip</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expenses.</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As</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an</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advance,</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a</w:t>
      </w:r>
      <w:r w:rsidRPr="00FF137E">
        <w:rPr>
          <w:rFonts w:asciiTheme="minorHAnsi" w:hAnsiTheme="minorHAnsi" w:cstheme="minorHAnsi"/>
          <w:spacing w:val="-9"/>
          <w:sz w:val="24"/>
          <w:szCs w:val="24"/>
        </w:rPr>
        <w:t xml:space="preserve"> </w:t>
      </w:r>
      <w:r w:rsidRPr="00FF137E">
        <w:rPr>
          <w:rFonts w:asciiTheme="minorHAnsi" w:hAnsiTheme="minorHAnsi" w:cstheme="minorHAnsi"/>
          <w:sz w:val="24"/>
          <w:szCs w:val="24"/>
        </w:rPr>
        <w:t>general</w:t>
      </w:r>
      <w:r w:rsidRPr="00FF137E">
        <w:rPr>
          <w:rFonts w:asciiTheme="minorHAnsi" w:hAnsiTheme="minorHAnsi" w:cstheme="minorHAnsi"/>
          <w:spacing w:val="-8"/>
          <w:sz w:val="24"/>
          <w:szCs w:val="24"/>
        </w:rPr>
        <w:t xml:space="preserve"> </w:t>
      </w:r>
      <w:r w:rsidRPr="00FF137E">
        <w:rPr>
          <w:rFonts w:asciiTheme="minorHAnsi" w:hAnsiTheme="minorHAnsi" w:cstheme="minorHAnsi"/>
          <w:sz w:val="24"/>
          <w:szCs w:val="24"/>
        </w:rPr>
        <w:t>statement of upcoming expenses may be provided to support the Senior Yr. Stipend.</w:t>
      </w:r>
    </w:p>
    <w:p w14:paraId="3558BFDA" w14:textId="77777777" w:rsidR="00112D49" w:rsidRPr="00FF137E" w:rsidRDefault="00112D49" w:rsidP="00FE69A8">
      <w:pPr>
        <w:pStyle w:val="BodyText"/>
        <w:spacing w:before="1" w:line="276" w:lineRule="auto"/>
        <w:jc w:val="both"/>
        <w:rPr>
          <w:rFonts w:asciiTheme="minorHAnsi" w:hAnsiTheme="minorHAnsi" w:cstheme="minorHAnsi"/>
        </w:rPr>
      </w:pPr>
    </w:p>
    <w:p w14:paraId="28C4E856" w14:textId="711B661B" w:rsidR="00112D49" w:rsidRPr="00FF137E" w:rsidRDefault="00DC3A48">
      <w:pPr>
        <w:pStyle w:val="ListParagraph"/>
        <w:numPr>
          <w:ilvl w:val="0"/>
          <w:numId w:val="6"/>
        </w:numPr>
        <w:tabs>
          <w:tab w:val="left" w:pos="571"/>
        </w:tabs>
        <w:spacing w:line="276" w:lineRule="auto"/>
        <w:ind w:right="1034"/>
        <w:jc w:val="both"/>
        <w:rPr>
          <w:rFonts w:asciiTheme="minorHAnsi" w:hAnsiTheme="minorHAnsi" w:cstheme="minorHAnsi"/>
          <w:sz w:val="24"/>
        </w:rPr>
      </w:pPr>
      <w:r w:rsidRPr="00FF137E">
        <w:rPr>
          <w:rFonts w:asciiTheme="minorHAnsi" w:hAnsiTheme="minorHAnsi" w:cstheme="minorHAnsi"/>
          <w:sz w:val="24"/>
          <w:u w:val="single"/>
        </w:rPr>
        <w:t>High School Graduation/GED/HSE Stipend:</w:t>
      </w:r>
      <w:r w:rsidRPr="00FF137E">
        <w:rPr>
          <w:rFonts w:asciiTheme="minorHAnsi" w:hAnsiTheme="minorHAnsi" w:cstheme="minorHAnsi"/>
          <w:sz w:val="24"/>
        </w:rPr>
        <w:t xml:space="preserve"> A $200.00 Graduation Stipend is available to all youth</w:t>
      </w:r>
      <w:r w:rsidRPr="00FF137E">
        <w:rPr>
          <w:rFonts w:asciiTheme="minorHAnsi" w:hAnsiTheme="minorHAnsi" w:cstheme="minorHAnsi"/>
          <w:spacing w:val="-3"/>
          <w:sz w:val="24"/>
        </w:rPr>
        <w:t xml:space="preserve"> </w:t>
      </w:r>
      <w:r w:rsidRPr="00FF137E">
        <w:rPr>
          <w:rFonts w:asciiTheme="minorHAnsi" w:hAnsiTheme="minorHAnsi" w:cstheme="minorHAnsi"/>
          <w:sz w:val="24"/>
        </w:rPr>
        <w:t>in</w:t>
      </w:r>
      <w:r w:rsidRPr="00FF137E">
        <w:rPr>
          <w:rFonts w:asciiTheme="minorHAnsi" w:hAnsiTheme="minorHAnsi" w:cstheme="minorHAnsi"/>
          <w:spacing w:val="-3"/>
          <w:sz w:val="24"/>
        </w:rPr>
        <w:t xml:space="preserve"> </w:t>
      </w:r>
      <w:r w:rsidRPr="00FF137E">
        <w:rPr>
          <w:rFonts w:asciiTheme="minorHAnsi" w:hAnsiTheme="minorHAnsi" w:cstheme="minorHAnsi"/>
          <w:sz w:val="24"/>
        </w:rPr>
        <w:t>custody</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receive</w:t>
      </w:r>
      <w:r w:rsidRPr="00FF137E">
        <w:rPr>
          <w:rFonts w:asciiTheme="minorHAnsi" w:hAnsiTheme="minorHAnsi" w:cstheme="minorHAnsi"/>
          <w:spacing w:val="-3"/>
          <w:sz w:val="24"/>
        </w:rPr>
        <w:t xml:space="preserve"> </w:t>
      </w:r>
      <w:r w:rsidRPr="00FF137E">
        <w:rPr>
          <w:rFonts w:asciiTheme="minorHAnsi" w:hAnsiTheme="minorHAnsi" w:cstheme="minorHAnsi"/>
          <w:sz w:val="24"/>
        </w:rPr>
        <w:t>a</w:t>
      </w:r>
      <w:r w:rsidRPr="00FF137E">
        <w:rPr>
          <w:rFonts w:asciiTheme="minorHAnsi" w:hAnsiTheme="minorHAnsi" w:cstheme="minorHAnsi"/>
          <w:spacing w:val="-5"/>
          <w:sz w:val="24"/>
        </w:rPr>
        <w:t xml:space="preserve"> </w:t>
      </w:r>
      <w:r w:rsidRPr="00FF137E">
        <w:rPr>
          <w:rFonts w:asciiTheme="minorHAnsi" w:hAnsiTheme="minorHAnsi" w:cstheme="minorHAnsi"/>
          <w:sz w:val="24"/>
        </w:rPr>
        <w:t>high</w:t>
      </w:r>
      <w:r w:rsidRPr="00FF137E">
        <w:rPr>
          <w:rFonts w:asciiTheme="minorHAnsi" w:hAnsiTheme="minorHAnsi" w:cstheme="minorHAnsi"/>
          <w:spacing w:val="-3"/>
          <w:sz w:val="24"/>
        </w:rPr>
        <w:t xml:space="preserve"> </w:t>
      </w:r>
      <w:r w:rsidRPr="00FF137E">
        <w:rPr>
          <w:rFonts w:asciiTheme="minorHAnsi" w:hAnsiTheme="minorHAnsi" w:cstheme="minorHAnsi"/>
          <w:sz w:val="24"/>
        </w:rPr>
        <w:t>school</w:t>
      </w:r>
      <w:r w:rsidRPr="00FF137E">
        <w:rPr>
          <w:rFonts w:asciiTheme="minorHAnsi" w:hAnsiTheme="minorHAnsi" w:cstheme="minorHAnsi"/>
          <w:spacing w:val="-3"/>
          <w:sz w:val="24"/>
        </w:rPr>
        <w:t xml:space="preserve"> </w:t>
      </w:r>
      <w:r w:rsidRPr="00FF137E">
        <w:rPr>
          <w:rFonts w:asciiTheme="minorHAnsi" w:hAnsiTheme="minorHAnsi" w:cstheme="minorHAnsi"/>
          <w:sz w:val="24"/>
        </w:rPr>
        <w:t>diploma</w:t>
      </w:r>
      <w:r w:rsidRPr="00FF137E">
        <w:rPr>
          <w:rFonts w:asciiTheme="minorHAnsi" w:hAnsiTheme="minorHAnsi" w:cstheme="minorHAnsi"/>
          <w:spacing w:val="-4"/>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successfully</w:t>
      </w:r>
      <w:r w:rsidRPr="00FF137E">
        <w:rPr>
          <w:rFonts w:asciiTheme="minorHAnsi" w:hAnsiTheme="minorHAnsi" w:cstheme="minorHAnsi"/>
          <w:spacing w:val="-2"/>
          <w:sz w:val="24"/>
        </w:rPr>
        <w:t xml:space="preserve"> </w:t>
      </w:r>
      <w:r w:rsidRPr="00FF137E">
        <w:rPr>
          <w:rFonts w:asciiTheme="minorHAnsi" w:hAnsiTheme="minorHAnsi" w:cstheme="minorHAnsi"/>
          <w:sz w:val="24"/>
        </w:rPr>
        <w:t>complete</w:t>
      </w:r>
      <w:r w:rsidRPr="00FF137E">
        <w:rPr>
          <w:rFonts w:asciiTheme="minorHAnsi" w:hAnsiTheme="minorHAnsi" w:cstheme="minorHAnsi"/>
          <w:spacing w:val="-3"/>
          <w:sz w:val="24"/>
        </w:rPr>
        <w:t xml:space="preserve"> </w:t>
      </w:r>
      <w:r w:rsidRPr="00FF137E">
        <w:rPr>
          <w:rFonts w:asciiTheme="minorHAnsi" w:hAnsiTheme="minorHAnsi" w:cstheme="minorHAnsi"/>
          <w:sz w:val="24"/>
        </w:rPr>
        <w:t>a</w:t>
      </w:r>
      <w:r w:rsidRPr="00FF137E">
        <w:rPr>
          <w:rFonts w:asciiTheme="minorHAnsi" w:hAnsiTheme="minorHAnsi" w:cstheme="minorHAnsi"/>
          <w:spacing w:val="-4"/>
          <w:sz w:val="24"/>
        </w:rPr>
        <w:t xml:space="preserve"> </w:t>
      </w:r>
      <w:r w:rsidRPr="00FF137E">
        <w:rPr>
          <w:rFonts w:asciiTheme="minorHAnsi" w:hAnsiTheme="minorHAnsi" w:cstheme="minorHAnsi"/>
          <w:sz w:val="24"/>
        </w:rPr>
        <w:t>GED</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program. A copy of the diploma or GED Certificate must be filed in the paper case record in the COR office. This stipend can be accessed from the appropriate MACWIS screen. This one-time </w:t>
      </w:r>
      <w:r w:rsidR="00A07A44" w:rsidRPr="00FF137E">
        <w:rPr>
          <w:rFonts w:asciiTheme="minorHAnsi" w:hAnsiTheme="minorHAnsi" w:cstheme="minorHAnsi"/>
          <w:sz w:val="24"/>
        </w:rPr>
        <w:t xml:space="preserve">stipend </w:t>
      </w:r>
      <w:r w:rsidRPr="00FF137E">
        <w:rPr>
          <w:rFonts w:asciiTheme="minorHAnsi" w:hAnsiTheme="minorHAnsi" w:cstheme="minorHAnsi"/>
          <w:sz w:val="24"/>
        </w:rPr>
        <w:t>should</w:t>
      </w:r>
      <w:r w:rsidRPr="00FF137E">
        <w:rPr>
          <w:rFonts w:asciiTheme="minorHAnsi" w:hAnsiTheme="minorHAnsi" w:cstheme="minorHAnsi"/>
          <w:spacing w:val="-8"/>
          <w:sz w:val="24"/>
        </w:rPr>
        <w:t xml:space="preserve"> </w:t>
      </w:r>
      <w:r w:rsidRPr="00FF137E">
        <w:rPr>
          <w:rFonts w:asciiTheme="minorHAnsi" w:hAnsiTheme="minorHAnsi" w:cstheme="minorHAnsi"/>
          <w:sz w:val="24"/>
        </w:rPr>
        <w:t>be</w:t>
      </w:r>
      <w:r w:rsidRPr="00FF137E">
        <w:rPr>
          <w:rFonts w:asciiTheme="minorHAnsi" w:hAnsiTheme="minorHAnsi" w:cstheme="minorHAnsi"/>
          <w:spacing w:val="-9"/>
          <w:sz w:val="24"/>
        </w:rPr>
        <w:t xml:space="preserve"> </w:t>
      </w:r>
      <w:r w:rsidRPr="00FF137E">
        <w:rPr>
          <w:rFonts w:asciiTheme="minorHAnsi" w:hAnsiTheme="minorHAnsi" w:cstheme="minorHAnsi"/>
          <w:sz w:val="24"/>
        </w:rPr>
        <w:t>issued</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youth</w:t>
      </w:r>
      <w:r w:rsidRPr="00FF137E">
        <w:rPr>
          <w:rFonts w:asciiTheme="minorHAnsi" w:hAnsiTheme="minorHAnsi" w:cstheme="minorHAnsi"/>
          <w:spacing w:val="-8"/>
          <w:sz w:val="24"/>
        </w:rPr>
        <w:t xml:space="preserve"> </w:t>
      </w:r>
      <w:r w:rsidRPr="00FF137E">
        <w:rPr>
          <w:rFonts w:asciiTheme="minorHAnsi" w:hAnsiTheme="minorHAnsi" w:cstheme="minorHAnsi"/>
          <w:sz w:val="24"/>
        </w:rPr>
        <w:t>as</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9"/>
          <w:sz w:val="24"/>
        </w:rPr>
        <w:t xml:space="preserve"> </w:t>
      </w:r>
      <w:r w:rsidRPr="00FF137E">
        <w:rPr>
          <w:rFonts w:asciiTheme="minorHAnsi" w:hAnsiTheme="minorHAnsi" w:cstheme="minorHAnsi"/>
          <w:sz w:val="24"/>
        </w:rPr>
        <w:t>graduation</w:t>
      </w:r>
      <w:r w:rsidRPr="00FF137E">
        <w:rPr>
          <w:rFonts w:asciiTheme="minorHAnsi" w:hAnsiTheme="minorHAnsi" w:cstheme="minorHAnsi"/>
          <w:spacing w:val="-8"/>
          <w:sz w:val="24"/>
        </w:rPr>
        <w:t xml:space="preserve"> </w:t>
      </w:r>
      <w:r w:rsidRPr="00FF137E">
        <w:rPr>
          <w:rFonts w:asciiTheme="minorHAnsi" w:hAnsiTheme="minorHAnsi" w:cstheme="minorHAnsi"/>
          <w:sz w:val="24"/>
        </w:rPr>
        <w:t>gift</w:t>
      </w:r>
      <w:r w:rsidRPr="00FF137E">
        <w:rPr>
          <w:rFonts w:asciiTheme="minorHAnsi" w:hAnsiTheme="minorHAnsi" w:cstheme="minorHAnsi"/>
          <w:spacing w:val="-8"/>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spend</w:t>
      </w:r>
      <w:r w:rsidRPr="00FF137E">
        <w:rPr>
          <w:rFonts w:asciiTheme="minorHAnsi" w:hAnsiTheme="minorHAnsi" w:cstheme="minorHAnsi"/>
          <w:spacing w:val="-8"/>
          <w:sz w:val="24"/>
        </w:rPr>
        <w:t xml:space="preserve"> </w:t>
      </w:r>
      <w:r w:rsidRPr="00FF137E">
        <w:rPr>
          <w:rFonts w:asciiTheme="minorHAnsi" w:hAnsiTheme="minorHAnsi" w:cstheme="minorHAnsi"/>
          <w:sz w:val="24"/>
        </w:rPr>
        <w:t>as</w:t>
      </w:r>
      <w:r w:rsidRPr="00FF137E">
        <w:rPr>
          <w:rFonts w:asciiTheme="minorHAnsi" w:hAnsiTheme="minorHAnsi" w:cstheme="minorHAnsi"/>
          <w:spacing w:val="-6"/>
          <w:sz w:val="24"/>
        </w:rPr>
        <w:t xml:space="preserve"> </w:t>
      </w:r>
      <w:r w:rsidRPr="00FF137E">
        <w:rPr>
          <w:rFonts w:asciiTheme="minorHAnsi" w:hAnsiTheme="minorHAnsi" w:cstheme="minorHAnsi"/>
          <w:sz w:val="24"/>
        </w:rPr>
        <w:t>the</w:t>
      </w:r>
      <w:r w:rsidRPr="00FF137E">
        <w:rPr>
          <w:rFonts w:asciiTheme="minorHAnsi" w:hAnsiTheme="minorHAnsi" w:cstheme="minorHAnsi"/>
          <w:spacing w:val="-9"/>
          <w:sz w:val="24"/>
        </w:rPr>
        <w:t xml:space="preserve"> </w:t>
      </w:r>
      <w:r w:rsidRPr="00FF137E">
        <w:rPr>
          <w:rFonts w:asciiTheme="minorHAnsi" w:hAnsiTheme="minorHAnsi" w:cstheme="minorHAnsi"/>
          <w:sz w:val="24"/>
        </w:rPr>
        <w:t>youth</w:t>
      </w:r>
      <w:r w:rsidRPr="00FF137E">
        <w:rPr>
          <w:rFonts w:asciiTheme="minorHAnsi" w:hAnsiTheme="minorHAnsi" w:cstheme="minorHAnsi"/>
          <w:spacing w:val="-8"/>
          <w:sz w:val="24"/>
        </w:rPr>
        <w:t xml:space="preserve"> </w:t>
      </w:r>
      <w:r w:rsidRPr="00FF137E">
        <w:rPr>
          <w:rFonts w:asciiTheme="minorHAnsi" w:hAnsiTheme="minorHAnsi" w:cstheme="minorHAnsi"/>
          <w:sz w:val="24"/>
        </w:rPr>
        <w:t>wishes.</w:t>
      </w:r>
      <w:r w:rsidRPr="00FF137E">
        <w:rPr>
          <w:rFonts w:asciiTheme="minorHAnsi" w:hAnsiTheme="minorHAnsi" w:cstheme="minorHAnsi"/>
          <w:spacing w:val="-8"/>
          <w:sz w:val="24"/>
        </w:rPr>
        <w:t xml:space="preserve"> </w:t>
      </w:r>
      <w:r w:rsidRPr="00FF137E">
        <w:rPr>
          <w:rFonts w:asciiTheme="minorHAnsi" w:hAnsiTheme="minorHAnsi" w:cstheme="minorHAnsi"/>
          <w:sz w:val="24"/>
        </w:rPr>
        <w:t>A</w:t>
      </w:r>
      <w:r w:rsidRPr="00FF137E">
        <w:rPr>
          <w:rFonts w:asciiTheme="minorHAnsi" w:hAnsiTheme="minorHAnsi" w:cstheme="minorHAnsi"/>
          <w:spacing w:val="-9"/>
          <w:sz w:val="24"/>
        </w:rPr>
        <w:t xml:space="preserve"> </w:t>
      </w:r>
      <w:r w:rsidRPr="00FF137E">
        <w:rPr>
          <w:rFonts w:asciiTheme="minorHAnsi" w:hAnsiTheme="minorHAnsi" w:cstheme="minorHAnsi"/>
          <w:sz w:val="24"/>
        </w:rPr>
        <w:t>signed</w:t>
      </w:r>
      <w:r w:rsidRPr="00FF137E">
        <w:rPr>
          <w:rFonts w:asciiTheme="minorHAnsi" w:hAnsiTheme="minorHAnsi" w:cstheme="minorHAnsi"/>
          <w:spacing w:val="-9"/>
          <w:sz w:val="24"/>
        </w:rPr>
        <w:t xml:space="preserve"> </w:t>
      </w:r>
      <w:r w:rsidRPr="00FF137E">
        <w:rPr>
          <w:rFonts w:asciiTheme="minorHAnsi" w:hAnsiTheme="minorHAnsi" w:cstheme="minorHAnsi"/>
          <w:sz w:val="24"/>
        </w:rPr>
        <w:t>receipt from the youth must be sent to the bookkeeper in the COR.</w:t>
      </w:r>
    </w:p>
    <w:p w14:paraId="2511F26D" w14:textId="77777777" w:rsidR="00112D49" w:rsidRPr="00FF137E" w:rsidRDefault="00112D49">
      <w:pPr>
        <w:pStyle w:val="BodyText"/>
        <w:spacing w:before="40"/>
        <w:rPr>
          <w:rFonts w:asciiTheme="minorHAnsi" w:hAnsiTheme="minorHAnsi" w:cstheme="minorHAnsi"/>
        </w:rPr>
      </w:pPr>
    </w:p>
    <w:p w14:paraId="3C8E0881" w14:textId="77777777" w:rsidR="00112D49" w:rsidRPr="00FF137E" w:rsidRDefault="00DC3A48" w:rsidP="00FE69A8">
      <w:pPr>
        <w:pStyle w:val="ListParagraph"/>
        <w:numPr>
          <w:ilvl w:val="0"/>
          <w:numId w:val="6"/>
        </w:numPr>
        <w:tabs>
          <w:tab w:val="left" w:pos="571"/>
        </w:tabs>
        <w:spacing w:after="60" w:line="276" w:lineRule="auto"/>
        <w:ind w:left="576" w:right="1037" w:hanging="274"/>
        <w:jc w:val="both"/>
        <w:rPr>
          <w:rFonts w:asciiTheme="minorHAnsi" w:hAnsiTheme="minorHAnsi" w:cstheme="minorHAnsi"/>
          <w:sz w:val="24"/>
        </w:rPr>
      </w:pPr>
      <w:r w:rsidRPr="00FF137E">
        <w:rPr>
          <w:rFonts w:asciiTheme="minorHAnsi" w:hAnsiTheme="minorHAnsi" w:cstheme="minorHAnsi"/>
          <w:sz w:val="24"/>
          <w:u w:val="single"/>
        </w:rPr>
        <w:t>College Stipend:</w:t>
      </w:r>
      <w:r w:rsidRPr="00FF137E">
        <w:rPr>
          <w:rFonts w:asciiTheme="minorHAnsi" w:hAnsiTheme="minorHAnsi" w:cstheme="minorHAnsi"/>
          <w:sz w:val="24"/>
        </w:rPr>
        <w:t xml:space="preserve"> A $600.00 (1st year of college) College Bound Stipend is available to youth in care who plan to attend a post-secondary education program. A $250.00 College bound stipend can be requested each year thereafter until their senior year to assist youth with initial college</w:t>
      </w:r>
      <w:r w:rsidRPr="00FF137E">
        <w:rPr>
          <w:rFonts w:asciiTheme="minorHAnsi" w:hAnsiTheme="minorHAnsi" w:cstheme="minorHAnsi"/>
          <w:spacing w:val="-5"/>
          <w:sz w:val="24"/>
        </w:rPr>
        <w:t xml:space="preserve"> </w:t>
      </w:r>
      <w:r w:rsidRPr="00FF137E">
        <w:rPr>
          <w:rFonts w:asciiTheme="minorHAnsi" w:hAnsiTheme="minorHAnsi" w:cstheme="minorHAnsi"/>
          <w:sz w:val="24"/>
        </w:rPr>
        <w:t>registration</w:t>
      </w:r>
      <w:r w:rsidRPr="00FF137E">
        <w:rPr>
          <w:rFonts w:asciiTheme="minorHAnsi" w:hAnsiTheme="minorHAnsi" w:cstheme="minorHAnsi"/>
          <w:spacing w:val="-4"/>
          <w:sz w:val="24"/>
        </w:rPr>
        <w:t xml:space="preserve"> </w:t>
      </w:r>
      <w:r w:rsidRPr="00FF137E">
        <w:rPr>
          <w:rFonts w:asciiTheme="minorHAnsi" w:hAnsiTheme="minorHAnsi" w:cstheme="minorHAnsi"/>
          <w:sz w:val="24"/>
        </w:rPr>
        <w:t>needs.</w:t>
      </w:r>
      <w:r w:rsidRPr="00FF137E">
        <w:rPr>
          <w:rFonts w:asciiTheme="minorHAnsi" w:hAnsiTheme="minorHAnsi" w:cstheme="minorHAnsi"/>
          <w:spacing w:val="-4"/>
          <w:sz w:val="24"/>
        </w:rPr>
        <w:t xml:space="preserve"> </w:t>
      </w:r>
      <w:r w:rsidRPr="00FF137E">
        <w:rPr>
          <w:rFonts w:asciiTheme="minorHAnsi" w:hAnsiTheme="minorHAnsi" w:cstheme="minorHAnsi"/>
          <w:sz w:val="24"/>
        </w:rPr>
        <w:t>This</w:t>
      </w:r>
      <w:r w:rsidRPr="00FF137E">
        <w:rPr>
          <w:rFonts w:asciiTheme="minorHAnsi" w:hAnsiTheme="minorHAnsi" w:cstheme="minorHAnsi"/>
          <w:spacing w:val="-4"/>
          <w:sz w:val="24"/>
        </w:rPr>
        <w:t xml:space="preserve"> </w:t>
      </w:r>
      <w:r w:rsidRPr="00FF137E">
        <w:rPr>
          <w:rFonts w:asciiTheme="minorHAnsi" w:hAnsiTheme="minorHAnsi" w:cstheme="minorHAnsi"/>
          <w:sz w:val="24"/>
        </w:rPr>
        <w:t>stipend</w:t>
      </w:r>
      <w:r w:rsidRPr="00FF137E">
        <w:rPr>
          <w:rFonts w:asciiTheme="minorHAnsi" w:hAnsiTheme="minorHAnsi" w:cstheme="minorHAnsi"/>
          <w:spacing w:val="-4"/>
          <w:sz w:val="24"/>
        </w:rPr>
        <w:t xml:space="preserve"> </w:t>
      </w:r>
      <w:r w:rsidRPr="00FF137E">
        <w:rPr>
          <w:rFonts w:asciiTheme="minorHAnsi" w:hAnsiTheme="minorHAnsi" w:cstheme="minorHAnsi"/>
          <w:sz w:val="24"/>
        </w:rPr>
        <w:t>is</w:t>
      </w:r>
      <w:r w:rsidRPr="00FF137E">
        <w:rPr>
          <w:rFonts w:asciiTheme="minorHAnsi" w:hAnsiTheme="minorHAnsi" w:cstheme="minorHAnsi"/>
          <w:spacing w:val="-7"/>
          <w:sz w:val="24"/>
        </w:rPr>
        <w:t xml:space="preserve"> </w:t>
      </w:r>
      <w:r w:rsidRPr="00FF137E">
        <w:rPr>
          <w:rFonts w:asciiTheme="minorHAnsi" w:hAnsiTheme="minorHAnsi" w:cstheme="minorHAnsi"/>
          <w:sz w:val="24"/>
        </w:rPr>
        <w:t>requested</w:t>
      </w:r>
      <w:r w:rsidRPr="00FF137E">
        <w:rPr>
          <w:rFonts w:asciiTheme="minorHAnsi" w:hAnsiTheme="minorHAnsi" w:cstheme="minorHAnsi"/>
          <w:spacing w:val="-4"/>
          <w:sz w:val="24"/>
        </w:rPr>
        <w:t xml:space="preserve"> </w:t>
      </w:r>
      <w:r w:rsidRPr="00FF137E">
        <w:rPr>
          <w:rFonts w:asciiTheme="minorHAnsi" w:hAnsiTheme="minorHAnsi" w:cstheme="minorHAnsi"/>
          <w:sz w:val="24"/>
        </w:rPr>
        <w:t>by</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Transition</w:t>
      </w:r>
      <w:r w:rsidRPr="00FF137E">
        <w:rPr>
          <w:rFonts w:asciiTheme="minorHAnsi" w:hAnsiTheme="minorHAnsi" w:cstheme="minorHAnsi"/>
          <w:spacing w:val="-6"/>
          <w:sz w:val="24"/>
        </w:rPr>
        <w:t xml:space="preserve"> </w:t>
      </w:r>
      <w:r w:rsidRPr="00FF137E">
        <w:rPr>
          <w:rFonts w:asciiTheme="minorHAnsi" w:hAnsiTheme="minorHAnsi" w:cstheme="minorHAnsi"/>
          <w:sz w:val="24"/>
        </w:rPr>
        <w:t>Navigator,</w:t>
      </w:r>
      <w:r w:rsidRPr="00FF137E">
        <w:rPr>
          <w:rFonts w:asciiTheme="minorHAnsi" w:hAnsiTheme="minorHAnsi" w:cstheme="minorHAnsi"/>
          <w:spacing w:val="-4"/>
          <w:sz w:val="24"/>
        </w:rPr>
        <w:t xml:space="preserve"> </w:t>
      </w:r>
      <w:r w:rsidRPr="00FF137E">
        <w:rPr>
          <w:rFonts w:asciiTheme="minorHAnsi" w:hAnsiTheme="minorHAnsi" w:cstheme="minorHAnsi"/>
          <w:sz w:val="24"/>
        </w:rPr>
        <w:t>then</w:t>
      </w:r>
      <w:r w:rsidRPr="00FF137E">
        <w:rPr>
          <w:rFonts w:asciiTheme="minorHAnsi" w:hAnsiTheme="minorHAnsi" w:cstheme="minorHAnsi"/>
          <w:spacing w:val="-4"/>
          <w:sz w:val="24"/>
        </w:rPr>
        <w:t xml:space="preserve"> </w:t>
      </w:r>
      <w:r w:rsidRPr="00FF137E">
        <w:rPr>
          <w:rFonts w:asciiTheme="minorHAnsi" w:hAnsiTheme="minorHAnsi" w:cstheme="minorHAnsi"/>
          <w:sz w:val="24"/>
        </w:rPr>
        <w:t>approval is</w:t>
      </w:r>
      <w:r w:rsidRPr="00FF137E">
        <w:rPr>
          <w:rFonts w:asciiTheme="minorHAnsi" w:hAnsiTheme="minorHAnsi" w:cstheme="minorHAnsi"/>
          <w:spacing w:val="-14"/>
          <w:sz w:val="24"/>
        </w:rPr>
        <w:t xml:space="preserve"> </w:t>
      </w:r>
      <w:r w:rsidRPr="00FF137E">
        <w:rPr>
          <w:rFonts w:asciiTheme="minorHAnsi" w:hAnsiTheme="minorHAnsi" w:cstheme="minorHAnsi"/>
          <w:sz w:val="24"/>
        </w:rPr>
        <w:t>sent</w:t>
      </w:r>
      <w:r w:rsidRPr="00FF137E">
        <w:rPr>
          <w:rFonts w:asciiTheme="minorHAnsi" w:hAnsiTheme="minorHAnsi" w:cstheme="minorHAnsi"/>
          <w:spacing w:val="-14"/>
          <w:sz w:val="24"/>
        </w:rPr>
        <w:t xml:space="preserve"> </w:t>
      </w:r>
      <w:r w:rsidRPr="00FF137E">
        <w:rPr>
          <w:rFonts w:asciiTheme="minorHAnsi" w:hAnsiTheme="minorHAnsi" w:cstheme="minorHAnsi"/>
          <w:sz w:val="24"/>
        </w:rPr>
        <w:t>to</w:t>
      </w:r>
      <w:r w:rsidRPr="00FF137E">
        <w:rPr>
          <w:rFonts w:asciiTheme="minorHAnsi" w:hAnsiTheme="minorHAnsi" w:cstheme="minorHAnsi"/>
          <w:spacing w:val="-14"/>
          <w:sz w:val="24"/>
        </w:rPr>
        <w:t xml:space="preserve"> </w:t>
      </w:r>
      <w:r w:rsidRPr="00FF137E">
        <w:rPr>
          <w:rFonts w:asciiTheme="minorHAnsi" w:hAnsiTheme="minorHAnsi" w:cstheme="minorHAnsi"/>
          <w:sz w:val="24"/>
        </w:rPr>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COR</w:t>
      </w:r>
      <w:r w:rsidRPr="00FF137E">
        <w:rPr>
          <w:rFonts w:asciiTheme="minorHAnsi" w:hAnsiTheme="minorHAnsi" w:cstheme="minorHAnsi"/>
          <w:spacing w:val="-14"/>
          <w:sz w:val="24"/>
        </w:rPr>
        <w:t xml:space="preserve"> </w:t>
      </w:r>
      <w:r w:rsidRPr="00FF137E">
        <w:rPr>
          <w:rFonts w:asciiTheme="minorHAnsi" w:hAnsiTheme="minorHAnsi" w:cstheme="minorHAnsi"/>
          <w:sz w:val="24"/>
        </w:rPr>
        <w:t>for</w:t>
      </w:r>
      <w:r w:rsidRPr="00FF137E">
        <w:rPr>
          <w:rFonts w:asciiTheme="minorHAnsi" w:hAnsiTheme="minorHAnsi" w:cstheme="minorHAnsi"/>
          <w:spacing w:val="-14"/>
          <w:sz w:val="24"/>
        </w:rPr>
        <w:t xml:space="preserve"> </w:t>
      </w:r>
      <w:r w:rsidRPr="00FF137E">
        <w:rPr>
          <w:rFonts w:asciiTheme="minorHAnsi" w:hAnsiTheme="minorHAnsi" w:cstheme="minorHAnsi"/>
          <w:sz w:val="24"/>
        </w:rPr>
        <w:t>entry</w:t>
      </w:r>
      <w:r w:rsidRPr="00FF137E">
        <w:rPr>
          <w:rFonts w:asciiTheme="minorHAnsi" w:hAnsiTheme="minorHAnsi" w:cstheme="minorHAnsi"/>
          <w:spacing w:val="-15"/>
          <w:sz w:val="24"/>
        </w:rPr>
        <w:t xml:space="preserve"> </w:t>
      </w:r>
      <w:r w:rsidRPr="00FF137E">
        <w:rPr>
          <w:rFonts w:asciiTheme="minorHAnsi" w:hAnsiTheme="minorHAnsi" w:cstheme="minorHAnsi"/>
          <w:sz w:val="24"/>
        </w:rPr>
        <w:t>in</w:t>
      </w:r>
      <w:r w:rsidRPr="00FF137E">
        <w:rPr>
          <w:rFonts w:asciiTheme="minorHAnsi" w:hAnsiTheme="minorHAnsi" w:cstheme="minorHAnsi"/>
          <w:spacing w:val="-14"/>
          <w:sz w:val="24"/>
        </w:rPr>
        <w:t xml:space="preserve"> </w:t>
      </w:r>
      <w:r w:rsidRPr="00FF137E">
        <w:rPr>
          <w:rFonts w:asciiTheme="minorHAnsi" w:hAnsiTheme="minorHAnsi" w:cstheme="minorHAnsi"/>
          <w:sz w:val="24"/>
        </w:rPr>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appropriate</w:t>
      </w:r>
      <w:r w:rsidRPr="00FF137E">
        <w:rPr>
          <w:rFonts w:asciiTheme="minorHAnsi" w:hAnsiTheme="minorHAnsi" w:cstheme="minorHAnsi"/>
          <w:spacing w:val="-13"/>
          <w:sz w:val="24"/>
        </w:rPr>
        <w:t xml:space="preserve"> </w:t>
      </w:r>
      <w:r w:rsidRPr="00FF137E">
        <w:rPr>
          <w:rFonts w:asciiTheme="minorHAnsi" w:hAnsiTheme="minorHAnsi" w:cstheme="minorHAnsi"/>
          <w:sz w:val="24"/>
        </w:rPr>
        <w:t>MACWIS</w:t>
      </w:r>
      <w:r w:rsidRPr="00FF137E">
        <w:rPr>
          <w:rFonts w:asciiTheme="minorHAnsi" w:hAnsiTheme="minorHAnsi" w:cstheme="minorHAnsi"/>
          <w:spacing w:val="-14"/>
          <w:sz w:val="24"/>
        </w:rPr>
        <w:t xml:space="preserve"> </w:t>
      </w:r>
      <w:r w:rsidRPr="00FF137E">
        <w:rPr>
          <w:rFonts w:asciiTheme="minorHAnsi" w:hAnsiTheme="minorHAnsi" w:cstheme="minorHAnsi"/>
          <w:sz w:val="24"/>
        </w:rPr>
        <w:t>screens</w:t>
      </w:r>
      <w:r w:rsidRPr="00FF137E">
        <w:rPr>
          <w:rFonts w:asciiTheme="minorHAnsi" w:hAnsiTheme="minorHAnsi" w:cstheme="minorHAnsi"/>
          <w:spacing w:val="-12"/>
          <w:sz w:val="24"/>
        </w:rPr>
        <w:t xml:space="preserve"> </w:t>
      </w:r>
      <w:r w:rsidRPr="00FF137E">
        <w:rPr>
          <w:rFonts w:asciiTheme="minorHAnsi" w:hAnsiTheme="minorHAnsi" w:cstheme="minorHAnsi"/>
          <w:sz w:val="24"/>
        </w:rPr>
        <w:t>after</w:t>
      </w:r>
      <w:r w:rsidRPr="00FF137E">
        <w:rPr>
          <w:rFonts w:asciiTheme="minorHAnsi" w:hAnsiTheme="minorHAnsi" w:cstheme="minorHAnsi"/>
          <w:spacing w:val="-13"/>
          <w:sz w:val="24"/>
        </w:rPr>
        <w:t xml:space="preserve"> </w:t>
      </w:r>
      <w:r w:rsidRPr="00FF137E">
        <w:rPr>
          <w:rFonts w:asciiTheme="minorHAnsi" w:hAnsiTheme="minorHAnsi" w:cstheme="minorHAnsi"/>
          <w:sz w:val="24"/>
        </w:rPr>
        <w:t>the</w:t>
      </w:r>
      <w:r w:rsidRPr="00FF137E">
        <w:rPr>
          <w:rFonts w:asciiTheme="minorHAnsi" w:hAnsiTheme="minorHAnsi" w:cstheme="minorHAnsi"/>
          <w:spacing w:val="-13"/>
          <w:sz w:val="24"/>
        </w:rPr>
        <w:t xml:space="preserve"> </w:t>
      </w:r>
      <w:r w:rsidRPr="00FF137E">
        <w:rPr>
          <w:rFonts w:asciiTheme="minorHAnsi" w:hAnsiTheme="minorHAnsi" w:cstheme="minorHAnsi"/>
          <w:sz w:val="24"/>
        </w:rPr>
        <w:t>COR</w:t>
      </w:r>
      <w:r w:rsidRPr="00FF137E">
        <w:rPr>
          <w:rFonts w:asciiTheme="minorHAnsi" w:hAnsiTheme="minorHAnsi" w:cstheme="minorHAnsi"/>
          <w:spacing w:val="-14"/>
          <w:sz w:val="24"/>
        </w:rPr>
        <w:t xml:space="preserve"> </w:t>
      </w:r>
      <w:r w:rsidRPr="00FF137E">
        <w:rPr>
          <w:rFonts w:asciiTheme="minorHAnsi" w:hAnsiTheme="minorHAnsi" w:cstheme="minorHAnsi"/>
          <w:sz w:val="24"/>
        </w:rPr>
        <w:t>Worker</w:t>
      </w:r>
      <w:r w:rsidRPr="00FF137E">
        <w:rPr>
          <w:rFonts w:asciiTheme="minorHAnsi" w:hAnsiTheme="minorHAnsi" w:cstheme="minorHAnsi"/>
          <w:spacing w:val="-13"/>
          <w:sz w:val="24"/>
        </w:rPr>
        <w:t xml:space="preserve"> </w:t>
      </w:r>
      <w:r w:rsidRPr="00FF137E">
        <w:rPr>
          <w:rFonts w:asciiTheme="minorHAnsi" w:hAnsiTheme="minorHAnsi" w:cstheme="minorHAnsi"/>
          <w:sz w:val="24"/>
        </w:rPr>
        <w:t>receives verification that the youth has been accepted in a post-educational program. This stipend must be issued to the vendor(s). A reimbursement payment may be issued to an individual/party, including</w:t>
      </w:r>
      <w:r w:rsidRPr="00FF137E">
        <w:rPr>
          <w:rFonts w:asciiTheme="minorHAnsi" w:hAnsiTheme="minorHAnsi" w:cstheme="minorHAnsi"/>
          <w:spacing w:val="-4"/>
          <w:sz w:val="24"/>
        </w:rPr>
        <w:t xml:space="preserve"> </w:t>
      </w: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youth,</w:t>
      </w:r>
      <w:r w:rsidRPr="00FF137E">
        <w:rPr>
          <w:rFonts w:asciiTheme="minorHAnsi" w:hAnsiTheme="minorHAnsi" w:cstheme="minorHAnsi"/>
          <w:spacing w:val="-4"/>
          <w:sz w:val="24"/>
        </w:rPr>
        <w:t xml:space="preserve"> </w:t>
      </w:r>
      <w:r w:rsidRPr="00FF137E">
        <w:rPr>
          <w:rFonts w:asciiTheme="minorHAnsi" w:hAnsiTheme="minorHAnsi" w:cstheme="minorHAnsi"/>
          <w:sz w:val="24"/>
        </w:rPr>
        <w:t>in</w:t>
      </w:r>
      <w:r w:rsidRPr="00FF137E">
        <w:rPr>
          <w:rFonts w:asciiTheme="minorHAnsi" w:hAnsiTheme="minorHAnsi" w:cstheme="minorHAnsi"/>
          <w:spacing w:val="-7"/>
          <w:sz w:val="24"/>
        </w:rPr>
        <w:t xml:space="preserve"> </w:t>
      </w:r>
      <w:r w:rsidRPr="00FF137E">
        <w:rPr>
          <w:rFonts w:asciiTheme="minorHAnsi" w:hAnsiTheme="minorHAnsi" w:cstheme="minorHAnsi"/>
          <w:sz w:val="24"/>
        </w:rPr>
        <w:t>the</w:t>
      </w:r>
      <w:r w:rsidRPr="00FF137E">
        <w:rPr>
          <w:rFonts w:asciiTheme="minorHAnsi" w:hAnsiTheme="minorHAnsi" w:cstheme="minorHAnsi"/>
          <w:spacing w:val="-6"/>
          <w:sz w:val="24"/>
        </w:rPr>
        <w:t xml:space="preserve"> </w:t>
      </w:r>
      <w:r w:rsidRPr="00FF137E">
        <w:rPr>
          <w:rFonts w:asciiTheme="minorHAnsi" w:hAnsiTheme="minorHAnsi" w:cstheme="minorHAnsi"/>
          <w:sz w:val="24"/>
        </w:rPr>
        <w:t>event</w:t>
      </w:r>
      <w:r w:rsidRPr="00FF137E">
        <w:rPr>
          <w:rFonts w:asciiTheme="minorHAnsi" w:hAnsiTheme="minorHAnsi" w:cstheme="minorHAnsi"/>
          <w:spacing w:val="-4"/>
          <w:sz w:val="24"/>
        </w:rPr>
        <w:t xml:space="preserve"> </w:t>
      </w:r>
      <w:r w:rsidRPr="00FF137E">
        <w:rPr>
          <w:rFonts w:asciiTheme="minorHAnsi" w:hAnsiTheme="minorHAnsi" w:cstheme="minorHAnsi"/>
          <w:sz w:val="24"/>
        </w:rPr>
        <w:t>a</w:t>
      </w:r>
      <w:r w:rsidRPr="00FF137E">
        <w:rPr>
          <w:rFonts w:asciiTheme="minorHAnsi" w:hAnsiTheme="minorHAnsi" w:cstheme="minorHAnsi"/>
          <w:spacing w:val="-6"/>
          <w:sz w:val="24"/>
        </w:rPr>
        <w:t xml:space="preserve"> </w:t>
      </w:r>
      <w:r w:rsidRPr="00FF137E">
        <w:rPr>
          <w:rFonts w:asciiTheme="minorHAnsi" w:hAnsiTheme="minorHAnsi" w:cstheme="minorHAnsi"/>
          <w:sz w:val="24"/>
        </w:rPr>
        <w:t>purchase</w:t>
      </w:r>
      <w:r w:rsidRPr="00FF137E">
        <w:rPr>
          <w:rFonts w:asciiTheme="minorHAnsi" w:hAnsiTheme="minorHAnsi" w:cstheme="minorHAnsi"/>
          <w:spacing w:val="-6"/>
          <w:sz w:val="24"/>
        </w:rPr>
        <w:t xml:space="preserve"> </w:t>
      </w:r>
      <w:r w:rsidRPr="00FF137E">
        <w:rPr>
          <w:rFonts w:asciiTheme="minorHAnsi" w:hAnsiTheme="minorHAnsi" w:cstheme="minorHAnsi"/>
          <w:sz w:val="24"/>
        </w:rPr>
        <w:t>was</w:t>
      </w:r>
      <w:r w:rsidRPr="00FF137E">
        <w:rPr>
          <w:rFonts w:asciiTheme="minorHAnsi" w:hAnsiTheme="minorHAnsi" w:cstheme="minorHAnsi"/>
          <w:spacing w:val="-5"/>
          <w:sz w:val="24"/>
        </w:rPr>
        <w:t xml:space="preserve"> </w:t>
      </w:r>
      <w:r w:rsidRPr="00FF137E">
        <w:rPr>
          <w:rFonts w:asciiTheme="minorHAnsi" w:hAnsiTheme="minorHAnsi" w:cstheme="minorHAnsi"/>
          <w:sz w:val="24"/>
        </w:rPr>
        <w:t>made,</w:t>
      </w:r>
      <w:r w:rsidRPr="00FF137E">
        <w:rPr>
          <w:rFonts w:asciiTheme="minorHAnsi" w:hAnsiTheme="minorHAnsi" w:cstheme="minorHAnsi"/>
          <w:spacing w:val="-5"/>
          <w:sz w:val="24"/>
        </w:rPr>
        <w:t xml:space="preserve"> </w:t>
      </w:r>
      <w:r w:rsidRPr="00FF137E">
        <w:rPr>
          <w:rFonts w:asciiTheme="minorHAnsi" w:hAnsiTheme="minorHAnsi" w:cstheme="minorHAnsi"/>
          <w:sz w:val="24"/>
        </w:rPr>
        <w:t>and</w:t>
      </w:r>
      <w:r w:rsidRPr="00FF137E">
        <w:rPr>
          <w:rFonts w:asciiTheme="minorHAnsi" w:hAnsiTheme="minorHAnsi" w:cstheme="minorHAnsi"/>
          <w:spacing w:val="-5"/>
          <w:sz w:val="24"/>
        </w:rPr>
        <w:t xml:space="preserve"> </w:t>
      </w:r>
      <w:r w:rsidRPr="00FF137E">
        <w:rPr>
          <w:rFonts w:asciiTheme="minorHAnsi" w:hAnsiTheme="minorHAnsi" w:cstheme="minorHAnsi"/>
          <w:sz w:val="24"/>
        </w:rPr>
        <w:t>proof</w:t>
      </w:r>
      <w:r w:rsidRPr="00FF137E">
        <w:rPr>
          <w:rFonts w:asciiTheme="minorHAnsi" w:hAnsiTheme="minorHAnsi" w:cstheme="minorHAnsi"/>
          <w:spacing w:val="-6"/>
          <w:sz w:val="24"/>
        </w:rPr>
        <w:t xml:space="preserve"> </w:t>
      </w:r>
      <w:r w:rsidRPr="00FF137E">
        <w:rPr>
          <w:rFonts w:asciiTheme="minorHAnsi" w:hAnsiTheme="minorHAnsi" w:cstheme="minorHAnsi"/>
          <w:sz w:val="24"/>
        </w:rPr>
        <w:t>of</w:t>
      </w:r>
      <w:r w:rsidRPr="00FF137E">
        <w:rPr>
          <w:rFonts w:asciiTheme="minorHAnsi" w:hAnsiTheme="minorHAnsi" w:cstheme="minorHAnsi"/>
          <w:spacing w:val="-6"/>
          <w:sz w:val="24"/>
        </w:rPr>
        <w:t xml:space="preserve"> </w:t>
      </w:r>
      <w:r w:rsidRPr="00FF137E">
        <w:rPr>
          <w:rFonts w:asciiTheme="minorHAnsi" w:hAnsiTheme="minorHAnsi" w:cstheme="minorHAnsi"/>
          <w:sz w:val="24"/>
        </w:rPr>
        <w:t>payment</w:t>
      </w:r>
      <w:r w:rsidRPr="00FF137E">
        <w:rPr>
          <w:rFonts w:asciiTheme="minorHAnsi" w:hAnsiTheme="minorHAnsi" w:cstheme="minorHAnsi"/>
          <w:spacing w:val="-4"/>
          <w:sz w:val="24"/>
        </w:rPr>
        <w:t xml:space="preserve"> </w:t>
      </w:r>
      <w:r w:rsidRPr="00FF137E">
        <w:rPr>
          <w:rFonts w:asciiTheme="minorHAnsi" w:hAnsiTheme="minorHAnsi" w:cstheme="minorHAnsi"/>
          <w:sz w:val="24"/>
        </w:rPr>
        <w:t>was</w:t>
      </w:r>
      <w:r w:rsidRPr="00FF137E">
        <w:rPr>
          <w:rFonts w:asciiTheme="minorHAnsi" w:hAnsiTheme="minorHAnsi" w:cstheme="minorHAnsi"/>
          <w:spacing w:val="-5"/>
          <w:sz w:val="24"/>
        </w:rPr>
        <w:t xml:space="preserve"> </w:t>
      </w:r>
      <w:r w:rsidRPr="00FF137E">
        <w:rPr>
          <w:rFonts w:asciiTheme="minorHAnsi" w:hAnsiTheme="minorHAnsi" w:cstheme="minorHAnsi"/>
          <w:sz w:val="24"/>
        </w:rPr>
        <w:t>rendered.</w:t>
      </w:r>
      <w:r w:rsidRPr="00FF137E">
        <w:rPr>
          <w:rFonts w:asciiTheme="minorHAnsi" w:hAnsiTheme="minorHAnsi" w:cstheme="minorHAnsi"/>
          <w:spacing w:val="-5"/>
          <w:sz w:val="24"/>
        </w:rPr>
        <w:t xml:space="preserve"> </w:t>
      </w:r>
      <w:r w:rsidRPr="00FF137E">
        <w:rPr>
          <w:rFonts w:asciiTheme="minorHAnsi" w:hAnsiTheme="minorHAnsi" w:cstheme="minorHAnsi"/>
          <w:sz w:val="24"/>
        </w:rPr>
        <w:t>An itemized receipt must be presented to the COR bookkeeper before a check can be issued. All purchases must be receipted, and all receipts kept in the COR office. Allowable purchases are items needed to furnish a residence (on or off campus) such as, but not limited to bedspreads, curtains, rugs, refrigerator, microwave, trunk, bookcase, small appliances, computer, furniture items, and books/resource materials.</w:t>
      </w:r>
    </w:p>
    <w:p w14:paraId="489501BE" w14:textId="5B11E1B6" w:rsidR="00112D49" w:rsidRPr="00FF137E" w:rsidRDefault="00DC3A48" w:rsidP="00FE69A8">
      <w:pPr>
        <w:pStyle w:val="ListParagraph"/>
        <w:numPr>
          <w:ilvl w:val="0"/>
          <w:numId w:val="6"/>
        </w:numPr>
        <w:spacing w:after="60"/>
        <w:ind w:left="576" w:right="979" w:hanging="274"/>
        <w:jc w:val="both"/>
        <w:rPr>
          <w:rFonts w:asciiTheme="minorHAnsi" w:hAnsiTheme="minorHAnsi" w:cstheme="minorHAnsi"/>
        </w:rPr>
      </w:pPr>
      <w:r w:rsidRPr="00FF137E">
        <w:rPr>
          <w:rFonts w:asciiTheme="minorHAnsi" w:hAnsiTheme="minorHAnsi" w:cstheme="minorHAnsi"/>
          <w:sz w:val="24"/>
          <w:u w:val="single"/>
        </w:rPr>
        <w:t>Start-Up Stipend:</w:t>
      </w:r>
      <w:r w:rsidRPr="00FF137E">
        <w:rPr>
          <w:rFonts w:asciiTheme="minorHAnsi" w:hAnsiTheme="minorHAnsi" w:cstheme="minorHAnsi"/>
          <w:sz w:val="24"/>
        </w:rPr>
        <w:t xml:space="preserve"> A $1,500.00 Start-Up Stipend is available to youth who leave care after turning age seventeen (17) and who have participated in the available Independent Living Program activities. </w:t>
      </w:r>
      <w:r w:rsidRPr="00FF137E">
        <w:rPr>
          <w:rFonts w:asciiTheme="minorHAnsi" w:hAnsiTheme="minorHAnsi" w:cstheme="minorHAnsi"/>
          <w:sz w:val="24"/>
          <w:szCs w:val="24"/>
        </w:rPr>
        <w:t>This stipend may be requested during the six months prior to release from custody and up to the six months following release from custody. Youth who have been approved for Foster Youth to Independence Program or an MDCPS approved Independent Living Placement, shall have the option to utilize this one-time stipend upon approval. This stipend must be</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issued directly to the vendor(s). Payment may</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be</w:t>
      </w:r>
      <w:r w:rsidRPr="00FF137E">
        <w:rPr>
          <w:rFonts w:asciiTheme="minorHAnsi" w:hAnsiTheme="minorHAnsi" w:cstheme="minorHAnsi"/>
          <w:spacing w:val="-1"/>
          <w:sz w:val="24"/>
          <w:szCs w:val="24"/>
        </w:rPr>
        <w:t xml:space="preserve"> </w:t>
      </w:r>
      <w:r w:rsidRPr="00FF137E">
        <w:rPr>
          <w:rFonts w:asciiTheme="minorHAnsi" w:hAnsiTheme="minorHAnsi" w:cstheme="minorHAnsi"/>
          <w:sz w:val="24"/>
          <w:szCs w:val="24"/>
        </w:rPr>
        <w:t xml:space="preserve">issued to an individual/party including the youth. Acceptable purchases may include any items associated with the </w:t>
      </w:r>
      <w:r w:rsidRPr="00FF137E">
        <w:rPr>
          <w:rFonts w:asciiTheme="minorHAnsi" w:hAnsiTheme="minorHAnsi" w:cstheme="minorHAnsi"/>
          <w:spacing w:val="-2"/>
          <w:sz w:val="24"/>
          <w:szCs w:val="24"/>
        </w:rPr>
        <w:t>establishment</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2"/>
          <w:sz w:val="24"/>
          <w:szCs w:val="24"/>
        </w:rPr>
        <w:t>of</w:t>
      </w:r>
      <w:r w:rsidRPr="00FF137E">
        <w:rPr>
          <w:rFonts w:asciiTheme="minorHAnsi" w:hAnsiTheme="minorHAnsi" w:cstheme="minorHAnsi"/>
          <w:spacing w:val="-7"/>
          <w:sz w:val="24"/>
          <w:szCs w:val="24"/>
        </w:rPr>
        <w:t xml:space="preserve"> </w:t>
      </w:r>
      <w:r w:rsidRPr="00FF137E">
        <w:rPr>
          <w:rFonts w:asciiTheme="minorHAnsi" w:hAnsiTheme="minorHAnsi" w:cstheme="minorHAnsi"/>
          <w:spacing w:val="-2"/>
          <w:sz w:val="24"/>
          <w:szCs w:val="24"/>
        </w:rPr>
        <w:t>a</w:t>
      </w:r>
      <w:r w:rsidRPr="00FF137E">
        <w:rPr>
          <w:rFonts w:asciiTheme="minorHAnsi" w:hAnsiTheme="minorHAnsi" w:cstheme="minorHAnsi"/>
          <w:spacing w:val="-7"/>
          <w:sz w:val="24"/>
          <w:szCs w:val="24"/>
        </w:rPr>
        <w:t xml:space="preserve"> </w:t>
      </w:r>
      <w:r w:rsidRPr="00FF137E">
        <w:rPr>
          <w:rFonts w:asciiTheme="minorHAnsi" w:hAnsiTheme="minorHAnsi" w:cstheme="minorHAnsi"/>
          <w:spacing w:val="-2"/>
          <w:sz w:val="24"/>
          <w:szCs w:val="24"/>
        </w:rPr>
        <w:t>home</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2"/>
          <w:sz w:val="24"/>
          <w:szCs w:val="24"/>
        </w:rPr>
        <w:t>such</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2"/>
          <w:sz w:val="24"/>
          <w:szCs w:val="24"/>
        </w:rPr>
        <w:t>as,</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2"/>
          <w:sz w:val="24"/>
          <w:szCs w:val="24"/>
        </w:rPr>
        <w:t>but</w:t>
      </w:r>
      <w:r w:rsidRPr="00FF137E">
        <w:rPr>
          <w:rFonts w:asciiTheme="minorHAnsi" w:hAnsiTheme="minorHAnsi" w:cstheme="minorHAnsi"/>
          <w:spacing w:val="-5"/>
          <w:sz w:val="24"/>
          <w:szCs w:val="24"/>
        </w:rPr>
        <w:t xml:space="preserve"> </w:t>
      </w:r>
      <w:r w:rsidRPr="00FF137E">
        <w:rPr>
          <w:rFonts w:asciiTheme="minorHAnsi" w:hAnsiTheme="minorHAnsi" w:cstheme="minorHAnsi"/>
          <w:spacing w:val="-2"/>
          <w:sz w:val="24"/>
          <w:szCs w:val="24"/>
        </w:rPr>
        <w:t>not</w:t>
      </w:r>
      <w:r w:rsidRPr="00FF137E">
        <w:rPr>
          <w:rFonts w:asciiTheme="minorHAnsi" w:hAnsiTheme="minorHAnsi" w:cstheme="minorHAnsi"/>
          <w:spacing w:val="-5"/>
          <w:sz w:val="24"/>
          <w:szCs w:val="24"/>
        </w:rPr>
        <w:t xml:space="preserve"> </w:t>
      </w:r>
      <w:r w:rsidRPr="00FF137E">
        <w:rPr>
          <w:rFonts w:asciiTheme="minorHAnsi" w:hAnsiTheme="minorHAnsi" w:cstheme="minorHAnsi"/>
          <w:spacing w:val="-2"/>
          <w:sz w:val="24"/>
          <w:szCs w:val="24"/>
        </w:rPr>
        <w:t>limited</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2"/>
          <w:sz w:val="24"/>
          <w:szCs w:val="24"/>
        </w:rPr>
        <w:t>to</w:t>
      </w:r>
      <w:r w:rsidRPr="00FF137E">
        <w:rPr>
          <w:rFonts w:asciiTheme="minorHAnsi" w:hAnsiTheme="minorHAnsi" w:cstheme="minorHAnsi"/>
          <w:spacing w:val="-9"/>
          <w:sz w:val="24"/>
          <w:szCs w:val="24"/>
        </w:rPr>
        <w:t xml:space="preserve"> </w:t>
      </w:r>
      <w:r w:rsidRPr="00FF137E">
        <w:rPr>
          <w:rFonts w:asciiTheme="minorHAnsi" w:hAnsiTheme="minorHAnsi" w:cstheme="minorHAnsi"/>
          <w:spacing w:val="-2"/>
          <w:sz w:val="24"/>
          <w:szCs w:val="24"/>
        </w:rPr>
        <w:t>rent</w:t>
      </w:r>
      <w:r w:rsidRPr="00FF137E">
        <w:rPr>
          <w:rFonts w:asciiTheme="minorHAnsi" w:hAnsiTheme="minorHAnsi" w:cstheme="minorHAnsi"/>
          <w:spacing w:val="-5"/>
          <w:sz w:val="24"/>
          <w:szCs w:val="24"/>
        </w:rPr>
        <w:t xml:space="preserve"> </w:t>
      </w:r>
      <w:r w:rsidRPr="00FF137E">
        <w:rPr>
          <w:rFonts w:asciiTheme="minorHAnsi" w:hAnsiTheme="minorHAnsi" w:cstheme="minorHAnsi"/>
          <w:spacing w:val="-2"/>
          <w:sz w:val="24"/>
          <w:szCs w:val="24"/>
        </w:rPr>
        <w:t>deposits,</w:t>
      </w:r>
      <w:r w:rsidRPr="00FF137E">
        <w:rPr>
          <w:rFonts w:asciiTheme="minorHAnsi" w:hAnsiTheme="minorHAnsi" w:cstheme="minorHAnsi"/>
          <w:spacing w:val="-5"/>
          <w:sz w:val="24"/>
          <w:szCs w:val="24"/>
        </w:rPr>
        <w:t xml:space="preserve"> </w:t>
      </w:r>
      <w:r w:rsidRPr="00FF137E">
        <w:rPr>
          <w:rFonts w:asciiTheme="minorHAnsi" w:hAnsiTheme="minorHAnsi" w:cstheme="minorHAnsi"/>
          <w:spacing w:val="-2"/>
          <w:sz w:val="24"/>
          <w:szCs w:val="24"/>
        </w:rPr>
        <w:t>utility</w:t>
      </w:r>
      <w:r w:rsidRPr="00FF137E">
        <w:rPr>
          <w:rFonts w:asciiTheme="minorHAnsi" w:hAnsiTheme="minorHAnsi" w:cstheme="minorHAnsi"/>
          <w:spacing w:val="-9"/>
          <w:sz w:val="24"/>
          <w:szCs w:val="24"/>
        </w:rPr>
        <w:t xml:space="preserve"> </w:t>
      </w:r>
      <w:r w:rsidRPr="00FF137E">
        <w:rPr>
          <w:rFonts w:asciiTheme="minorHAnsi" w:hAnsiTheme="minorHAnsi" w:cstheme="minorHAnsi"/>
          <w:spacing w:val="-2"/>
          <w:sz w:val="24"/>
          <w:szCs w:val="24"/>
        </w:rPr>
        <w:t>deposits,</w:t>
      </w:r>
      <w:r w:rsidRPr="00FF137E">
        <w:rPr>
          <w:rFonts w:asciiTheme="minorHAnsi" w:hAnsiTheme="minorHAnsi" w:cstheme="minorHAnsi"/>
          <w:spacing w:val="-5"/>
          <w:sz w:val="24"/>
          <w:szCs w:val="24"/>
        </w:rPr>
        <w:t xml:space="preserve"> </w:t>
      </w:r>
      <w:r w:rsidRPr="00FF137E">
        <w:rPr>
          <w:rFonts w:asciiTheme="minorHAnsi" w:hAnsiTheme="minorHAnsi" w:cstheme="minorHAnsi"/>
          <w:spacing w:val="-2"/>
          <w:sz w:val="24"/>
          <w:szCs w:val="24"/>
        </w:rPr>
        <w:t>dishes,</w:t>
      </w:r>
      <w:r w:rsidRPr="00FF137E">
        <w:rPr>
          <w:rFonts w:asciiTheme="minorHAnsi" w:hAnsiTheme="minorHAnsi" w:cstheme="minorHAnsi"/>
          <w:spacing w:val="-6"/>
          <w:sz w:val="24"/>
          <w:szCs w:val="24"/>
        </w:rPr>
        <w:t xml:space="preserve"> </w:t>
      </w:r>
      <w:r w:rsidRPr="00FF137E">
        <w:rPr>
          <w:rFonts w:asciiTheme="minorHAnsi" w:hAnsiTheme="minorHAnsi" w:cstheme="minorHAnsi"/>
          <w:spacing w:val="-2"/>
          <w:sz w:val="24"/>
          <w:szCs w:val="24"/>
        </w:rPr>
        <w:t xml:space="preserve">cooking </w:t>
      </w:r>
      <w:r w:rsidRPr="00FF137E">
        <w:rPr>
          <w:rFonts w:asciiTheme="minorHAnsi" w:hAnsiTheme="minorHAnsi" w:cstheme="minorHAnsi"/>
          <w:sz w:val="24"/>
          <w:szCs w:val="24"/>
        </w:rPr>
        <w:t>utensils, appliances, linens, furniture, cleaning supplies, curtains, and rugs. The Transition Navigator</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should</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request</w:t>
      </w:r>
      <w:r w:rsidRPr="00FF137E">
        <w:rPr>
          <w:rFonts w:asciiTheme="minorHAnsi" w:hAnsiTheme="minorHAnsi" w:cstheme="minorHAnsi"/>
          <w:spacing w:val="-3"/>
          <w:sz w:val="24"/>
          <w:szCs w:val="24"/>
        </w:rPr>
        <w:t xml:space="preserve"> </w:t>
      </w:r>
      <w:r w:rsidRPr="00FF137E">
        <w:rPr>
          <w:rFonts w:asciiTheme="minorHAnsi" w:hAnsiTheme="minorHAnsi" w:cstheme="minorHAnsi"/>
          <w:sz w:val="24"/>
          <w:szCs w:val="24"/>
        </w:rPr>
        <w:t>this</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one-time</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stipend</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then</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send</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approval</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COR</w:t>
      </w:r>
      <w:r w:rsidRPr="00FF137E">
        <w:rPr>
          <w:rFonts w:asciiTheme="minorHAnsi" w:hAnsiTheme="minorHAnsi" w:cstheme="minorHAnsi"/>
          <w:spacing w:val="-6"/>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5"/>
          <w:sz w:val="24"/>
          <w:szCs w:val="24"/>
        </w:rPr>
        <w:t xml:space="preserve"> </w:t>
      </w:r>
      <w:r w:rsidRPr="00FF137E">
        <w:rPr>
          <w:rFonts w:asciiTheme="minorHAnsi" w:hAnsiTheme="minorHAnsi" w:cstheme="minorHAnsi"/>
          <w:sz w:val="24"/>
          <w:szCs w:val="24"/>
        </w:rPr>
        <w:t>enter</w:t>
      </w:r>
      <w:r w:rsidRPr="00FF137E">
        <w:rPr>
          <w:rFonts w:asciiTheme="minorHAnsi" w:hAnsiTheme="minorHAnsi" w:cstheme="minorHAnsi"/>
          <w:spacing w:val="-7"/>
          <w:sz w:val="24"/>
          <w:szCs w:val="24"/>
        </w:rPr>
        <w:t xml:space="preserve"> </w:t>
      </w:r>
      <w:r w:rsidRPr="00FF137E">
        <w:rPr>
          <w:rFonts w:asciiTheme="minorHAnsi" w:hAnsiTheme="minorHAnsi" w:cstheme="minorHAnsi"/>
          <w:sz w:val="24"/>
          <w:szCs w:val="24"/>
        </w:rPr>
        <w:t xml:space="preserve">services </w:t>
      </w:r>
      <w:r w:rsidRPr="00FF137E">
        <w:rPr>
          <w:rFonts w:asciiTheme="minorHAnsi" w:hAnsiTheme="minorHAnsi" w:cstheme="minorHAnsi"/>
          <w:sz w:val="24"/>
          <w:szCs w:val="24"/>
        </w:rPr>
        <w:lastRenderedPageBreak/>
        <w:t>in the appropriate MACWIS screens. A youth released from custody at age 17 or older and already</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has</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a</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job</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may</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use</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a</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portion</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of</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this</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stipend</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to</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assist</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in</w:t>
      </w:r>
      <w:r w:rsidRPr="00FF137E">
        <w:rPr>
          <w:rFonts w:asciiTheme="minorHAnsi" w:hAnsiTheme="minorHAnsi" w:cstheme="minorHAnsi"/>
          <w:spacing w:val="-12"/>
          <w:sz w:val="24"/>
          <w:szCs w:val="24"/>
        </w:rPr>
        <w:t xml:space="preserve"> </w:t>
      </w:r>
      <w:r w:rsidRPr="00FF137E">
        <w:rPr>
          <w:rFonts w:asciiTheme="minorHAnsi" w:hAnsiTheme="minorHAnsi" w:cstheme="minorHAnsi"/>
          <w:sz w:val="24"/>
          <w:szCs w:val="24"/>
        </w:rPr>
        <w:t>the</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purchase</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or</w:t>
      </w:r>
      <w:r w:rsidRPr="00FF137E">
        <w:rPr>
          <w:rFonts w:asciiTheme="minorHAnsi" w:hAnsiTheme="minorHAnsi" w:cstheme="minorHAnsi"/>
          <w:spacing w:val="-11"/>
          <w:sz w:val="24"/>
          <w:szCs w:val="24"/>
        </w:rPr>
        <w:t xml:space="preserve"> </w:t>
      </w:r>
      <w:r w:rsidRPr="00FF137E">
        <w:rPr>
          <w:rFonts w:asciiTheme="minorHAnsi" w:hAnsiTheme="minorHAnsi" w:cstheme="minorHAnsi"/>
          <w:sz w:val="24"/>
          <w:szCs w:val="24"/>
        </w:rPr>
        <w:t>repair</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of</w:t>
      </w:r>
      <w:r w:rsidRPr="00FF137E">
        <w:rPr>
          <w:rFonts w:asciiTheme="minorHAnsi" w:hAnsiTheme="minorHAnsi" w:cstheme="minorHAnsi"/>
          <w:spacing w:val="-10"/>
          <w:sz w:val="24"/>
          <w:szCs w:val="24"/>
        </w:rPr>
        <w:t xml:space="preserve"> </w:t>
      </w:r>
      <w:r w:rsidRPr="00FF137E">
        <w:rPr>
          <w:rFonts w:asciiTheme="minorHAnsi" w:hAnsiTheme="minorHAnsi" w:cstheme="minorHAnsi"/>
          <w:sz w:val="24"/>
          <w:szCs w:val="24"/>
        </w:rPr>
        <w:t>a</w:t>
      </w:r>
      <w:r w:rsidRPr="00FF137E">
        <w:rPr>
          <w:rFonts w:asciiTheme="minorHAnsi" w:hAnsiTheme="minorHAnsi" w:cstheme="minorHAnsi"/>
          <w:spacing w:val="-13"/>
          <w:sz w:val="24"/>
          <w:szCs w:val="24"/>
        </w:rPr>
        <w:t xml:space="preserve"> </w:t>
      </w:r>
      <w:r w:rsidRPr="00FF137E">
        <w:rPr>
          <w:rFonts w:asciiTheme="minorHAnsi" w:hAnsiTheme="minorHAnsi" w:cstheme="minorHAnsi"/>
          <w:sz w:val="24"/>
          <w:szCs w:val="24"/>
        </w:rPr>
        <w:t>vehicle, if the vehicle is needed in the youth’s job and if the youth already have the minimal</w:t>
      </w:r>
      <w:r w:rsidRPr="00FF137E">
        <w:rPr>
          <w:rFonts w:asciiTheme="minorHAnsi" w:hAnsiTheme="minorHAnsi" w:cstheme="minorHAnsi"/>
          <w:spacing w:val="16"/>
          <w:sz w:val="24"/>
          <w:szCs w:val="24"/>
        </w:rPr>
        <w:t xml:space="preserve"> </w:t>
      </w:r>
      <w:r w:rsidRPr="00FF137E">
        <w:rPr>
          <w:rFonts w:asciiTheme="minorHAnsi" w:hAnsiTheme="minorHAnsi" w:cstheme="minorHAnsi"/>
          <w:sz w:val="24"/>
          <w:szCs w:val="24"/>
        </w:rPr>
        <w:t>essential</w:t>
      </w:r>
      <w:r w:rsidR="008465F6" w:rsidRPr="00FF137E">
        <w:rPr>
          <w:rFonts w:asciiTheme="minorHAnsi" w:hAnsiTheme="minorHAnsi" w:cstheme="minorHAnsi"/>
          <w:sz w:val="24"/>
          <w:szCs w:val="24"/>
        </w:rPr>
        <w:t xml:space="preserve"> </w:t>
      </w:r>
      <w:r w:rsidRPr="00FF137E">
        <w:rPr>
          <w:rFonts w:asciiTheme="minorHAnsi" w:hAnsiTheme="minorHAnsi" w:cstheme="minorHAnsi"/>
          <w:sz w:val="24"/>
          <w:szCs w:val="24"/>
        </w:rPr>
        <w:t>items needed to live independently. This youth must show proof of having a driver’s license</w:t>
      </w:r>
      <w:r w:rsidRPr="00FF137E">
        <w:rPr>
          <w:rFonts w:asciiTheme="minorHAnsi" w:hAnsiTheme="minorHAnsi" w:cstheme="minorHAnsi"/>
          <w:spacing w:val="40"/>
          <w:sz w:val="24"/>
          <w:szCs w:val="24"/>
        </w:rPr>
        <w:t xml:space="preserve"> </w:t>
      </w:r>
      <w:r w:rsidRPr="00FF137E">
        <w:rPr>
          <w:rFonts w:asciiTheme="minorHAnsi" w:hAnsiTheme="minorHAnsi" w:cstheme="minorHAnsi"/>
          <w:sz w:val="24"/>
          <w:szCs w:val="24"/>
        </w:rPr>
        <w:t>and State required liability insurance.</w:t>
      </w:r>
    </w:p>
    <w:p w14:paraId="593CE146" w14:textId="77777777" w:rsidR="00112D49" w:rsidRPr="00FF137E" w:rsidRDefault="00DC3A48">
      <w:pPr>
        <w:pStyle w:val="ListParagraph"/>
        <w:numPr>
          <w:ilvl w:val="0"/>
          <w:numId w:val="6"/>
        </w:numPr>
        <w:tabs>
          <w:tab w:val="left" w:pos="571"/>
        </w:tabs>
        <w:spacing w:before="1" w:line="276" w:lineRule="auto"/>
        <w:ind w:right="1035"/>
        <w:jc w:val="both"/>
        <w:rPr>
          <w:rFonts w:asciiTheme="minorHAnsi" w:hAnsiTheme="minorHAnsi" w:cstheme="minorHAnsi"/>
          <w:sz w:val="24"/>
        </w:rPr>
      </w:pPr>
      <w:r w:rsidRPr="00FF137E">
        <w:rPr>
          <w:rFonts w:asciiTheme="minorHAnsi" w:hAnsiTheme="minorHAnsi" w:cstheme="minorHAnsi"/>
          <w:sz w:val="24"/>
          <w:u w:val="single"/>
        </w:rPr>
        <w:t>Personal Enhancement Stipend:</w:t>
      </w:r>
      <w:r w:rsidRPr="00FF137E">
        <w:rPr>
          <w:rFonts w:asciiTheme="minorHAnsi" w:hAnsiTheme="minorHAnsi" w:cstheme="minorHAnsi"/>
          <w:sz w:val="24"/>
        </w:rPr>
        <w:t xml:space="preserve"> The Personal Enhancement Stipend is available to youth who need</w:t>
      </w:r>
      <w:r w:rsidRPr="00FF137E">
        <w:rPr>
          <w:rFonts w:asciiTheme="minorHAnsi" w:hAnsiTheme="minorHAnsi" w:cstheme="minorHAnsi"/>
          <w:spacing w:val="-15"/>
          <w:sz w:val="24"/>
        </w:rPr>
        <w:t xml:space="preserve"> </w:t>
      </w:r>
      <w:r w:rsidRPr="00FF137E">
        <w:rPr>
          <w:rFonts w:asciiTheme="minorHAnsi" w:hAnsiTheme="minorHAnsi" w:cstheme="minorHAnsi"/>
          <w:sz w:val="24"/>
        </w:rPr>
        <w:t>additional</w:t>
      </w:r>
      <w:r w:rsidRPr="00FF137E">
        <w:rPr>
          <w:rFonts w:asciiTheme="minorHAnsi" w:hAnsiTheme="minorHAnsi" w:cstheme="minorHAnsi"/>
          <w:spacing w:val="-15"/>
          <w:sz w:val="24"/>
        </w:rPr>
        <w:t xml:space="preserve"> </w:t>
      </w:r>
      <w:r w:rsidRPr="00FF137E">
        <w:rPr>
          <w:rFonts w:asciiTheme="minorHAnsi" w:hAnsiTheme="minorHAnsi" w:cstheme="minorHAnsi"/>
          <w:sz w:val="24"/>
        </w:rPr>
        <w:t>financial</w:t>
      </w:r>
      <w:r w:rsidRPr="00FF137E">
        <w:rPr>
          <w:rFonts w:asciiTheme="minorHAnsi" w:hAnsiTheme="minorHAnsi" w:cstheme="minorHAnsi"/>
          <w:spacing w:val="-15"/>
          <w:sz w:val="24"/>
        </w:rPr>
        <w:t xml:space="preserve"> </w:t>
      </w:r>
      <w:r w:rsidRPr="00FF137E">
        <w:rPr>
          <w:rFonts w:asciiTheme="minorHAnsi" w:hAnsiTheme="minorHAnsi" w:cstheme="minorHAnsi"/>
          <w:sz w:val="24"/>
        </w:rPr>
        <w:t>assistance</w:t>
      </w:r>
      <w:r w:rsidRPr="00FF137E">
        <w:rPr>
          <w:rFonts w:asciiTheme="minorHAnsi" w:hAnsiTheme="minorHAnsi" w:cstheme="minorHAnsi"/>
          <w:spacing w:val="-15"/>
          <w:sz w:val="24"/>
        </w:rPr>
        <w:t xml:space="preserve"> </w:t>
      </w:r>
      <w:r w:rsidRPr="00FF137E">
        <w:rPr>
          <w:rFonts w:asciiTheme="minorHAnsi" w:hAnsiTheme="minorHAnsi" w:cstheme="minorHAnsi"/>
          <w:sz w:val="24"/>
        </w:rPr>
        <w:t>with</w:t>
      </w:r>
      <w:r w:rsidRPr="00FF137E">
        <w:rPr>
          <w:rFonts w:asciiTheme="minorHAnsi" w:hAnsiTheme="minorHAnsi" w:cstheme="minorHAnsi"/>
          <w:spacing w:val="-15"/>
          <w:sz w:val="24"/>
        </w:rPr>
        <w:t xml:space="preserve"> </w:t>
      </w:r>
      <w:r w:rsidRPr="00FF137E">
        <w:rPr>
          <w:rFonts w:asciiTheme="minorHAnsi" w:hAnsiTheme="minorHAnsi" w:cstheme="minorHAnsi"/>
          <w:sz w:val="24"/>
        </w:rPr>
        <w:t>secondary</w:t>
      </w:r>
      <w:r w:rsidRPr="00FF137E">
        <w:rPr>
          <w:rFonts w:asciiTheme="minorHAnsi" w:hAnsiTheme="minorHAnsi" w:cstheme="minorHAnsi"/>
          <w:spacing w:val="-15"/>
          <w:sz w:val="24"/>
        </w:rPr>
        <w:t xml:space="preserve"> </w:t>
      </w:r>
      <w:r w:rsidRPr="00FF137E">
        <w:rPr>
          <w:rFonts w:asciiTheme="minorHAnsi" w:hAnsiTheme="minorHAnsi" w:cstheme="minorHAnsi"/>
          <w:sz w:val="24"/>
        </w:rPr>
        <w:t>educational</w:t>
      </w:r>
      <w:r w:rsidRPr="00FF137E">
        <w:rPr>
          <w:rFonts w:asciiTheme="minorHAnsi" w:hAnsiTheme="minorHAnsi" w:cstheme="minorHAnsi"/>
          <w:spacing w:val="-15"/>
          <w:sz w:val="24"/>
        </w:rPr>
        <w:t xml:space="preserve"> </w:t>
      </w:r>
      <w:r w:rsidRPr="00FF137E">
        <w:rPr>
          <w:rFonts w:asciiTheme="minorHAnsi" w:hAnsiTheme="minorHAnsi" w:cstheme="minorHAnsi"/>
          <w:sz w:val="24"/>
        </w:rPr>
        <w:t>needs,</w:t>
      </w:r>
      <w:r w:rsidRPr="00FF137E">
        <w:rPr>
          <w:rFonts w:asciiTheme="minorHAnsi" w:hAnsiTheme="minorHAnsi" w:cstheme="minorHAnsi"/>
          <w:spacing w:val="-15"/>
          <w:sz w:val="24"/>
        </w:rPr>
        <w:t xml:space="preserve"> </w:t>
      </w:r>
      <w:r w:rsidRPr="00FF137E">
        <w:rPr>
          <w:rFonts w:asciiTheme="minorHAnsi" w:hAnsiTheme="minorHAnsi" w:cstheme="minorHAnsi"/>
          <w:sz w:val="24"/>
        </w:rPr>
        <w:t>extracurricular</w:t>
      </w:r>
      <w:r w:rsidRPr="00FF137E">
        <w:rPr>
          <w:rFonts w:asciiTheme="minorHAnsi" w:hAnsiTheme="minorHAnsi" w:cstheme="minorHAnsi"/>
          <w:spacing w:val="-15"/>
          <w:sz w:val="24"/>
        </w:rPr>
        <w:t xml:space="preserve"> </w:t>
      </w:r>
      <w:r w:rsidRPr="00FF137E">
        <w:rPr>
          <w:rFonts w:asciiTheme="minorHAnsi" w:hAnsiTheme="minorHAnsi" w:cstheme="minorHAnsi"/>
          <w:sz w:val="24"/>
        </w:rPr>
        <w:t>activities, and</w:t>
      </w:r>
      <w:r w:rsidRPr="00FF137E">
        <w:rPr>
          <w:rFonts w:asciiTheme="minorHAnsi" w:hAnsiTheme="minorHAnsi" w:cstheme="minorHAnsi"/>
          <w:spacing w:val="-5"/>
          <w:sz w:val="24"/>
        </w:rPr>
        <w:t xml:space="preserve"> </w:t>
      </w:r>
      <w:r w:rsidRPr="00FF137E">
        <w:rPr>
          <w:rFonts w:asciiTheme="minorHAnsi" w:hAnsiTheme="minorHAnsi" w:cstheme="minorHAnsi"/>
          <w:sz w:val="24"/>
        </w:rPr>
        <w:t>college</w:t>
      </w:r>
      <w:r w:rsidRPr="00FF137E">
        <w:rPr>
          <w:rFonts w:asciiTheme="minorHAnsi" w:hAnsiTheme="minorHAnsi" w:cstheme="minorHAnsi"/>
          <w:spacing w:val="-4"/>
          <w:sz w:val="24"/>
        </w:rPr>
        <w:t xml:space="preserve"> </w:t>
      </w:r>
      <w:r w:rsidRPr="00FF137E">
        <w:rPr>
          <w:rFonts w:asciiTheme="minorHAnsi" w:hAnsiTheme="minorHAnsi" w:cstheme="minorHAnsi"/>
          <w:sz w:val="24"/>
        </w:rPr>
        <w:t>prep</w:t>
      </w:r>
      <w:r w:rsidRPr="00FF137E">
        <w:rPr>
          <w:rFonts w:asciiTheme="minorHAnsi" w:hAnsiTheme="minorHAnsi" w:cstheme="minorHAnsi"/>
          <w:spacing w:val="-3"/>
          <w:sz w:val="24"/>
        </w:rPr>
        <w:t xml:space="preserve"> </w:t>
      </w:r>
      <w:r w:rsidRPr="00FF137E">
        <w:rPr>
          <w:rFonts w:asciiTheme="minorHAnsi" w:hAnsiTheme="minorHAnsi" w:cstheme="minorHAnsi"/>
          <w:sz w:val="24"/>
        </w:rPr>
        <w:t>activities.</w:t>
      </w:r>
      <w:r w:rsidRPr="00FF137E">
        <w:rPr>
          <w:rFonts w:asciiTheme="minorHAnsi" w:hAnsiTheme="minorHAnsi" w:cstheme="minorHAnsi"/>
          <w:spacing w:val="-5"/>
          <w:sz w:val="24"/>
        </w:rPr>
        <w:t xml:space="preserve"> </w:t>
      </w:r>
      <w:r w:rsidRPr="00FF137E">
        <w:rPr>
          <w:rFonts w:asciiTheme="minorHAnsi" w:hAnsiTheme="minorHAnsi" w:cstheme="minorHAnsi"/>
          <w:sz w:val="24"/>
        </w:rPr>
        <w:t>Education</w:t>
      </w:r>
      <w:r w:rsidRPr="00FF137E">
        <w:rPr>
          <w:rFonts w:asciiTheme="minorHAnsi" w:hAnsiTheme="minorHAnsi" w:cstheme="minorHAnsi"/>
          <w:spacing w:val="-5"/>
          <w:sz w:val="24"/>
        </w:rPr>
        <w:t xml:space="preserve"> </w:t>
      </w:r>
      <w:r w:rsidRPr="00FF137E">
        <w:rPr>
          <w:rFonts w:asciiTheme="minorHAnsi" w:hAnsiTheme="minorHAnsi" w:cstheme="minorHAnsi"/>
          <w:sz w:val="24"/>
        </w:rPr>
        <w:t>needs</w:t>
      </w:r>
      <w:r w:rsidRPr="00FF137E">
        <w:rPr>
          <w:rFonts w:asciiTheme="minorHAnsi" w:hAnsiTheme="minorHAnsi" w:cstheme="minorHAnsi"/>
          <w:spacing w:val="-5"/>
          <w:sz w:val="24"/>
        </w:rPr>
        <w:t xml:space="preserve"> </w:t>
      </w:r>
      <w:r w:rsidRPr="00FF137E">
        <w:rPr>
          <w:rFonts w:asciiTheme="minorHAnsi" w:hAnsiTheme="minorHAnsi" w:cstheme="minorHAnsi"/>
          <w:sz w:val="24"/>
        </w:rPr>
        <w:t>are</w:t>
      </w:r>
      <w:r w:rsidRPr="00FF137E">
        <w:rPr>
          <w:rFonts w:asciiTheme="minorHAnsi" w:hAnsiTheme="minorHAnsi" w:cstheme="minorHAnsi"/>
          <w:spacing w:val="-7"/>
          <w:sz w:val="24"/>
        </w:rPr>
        <w:t xml:space="preserve"> </w:t>
      </w:r>
      <w:r w:rsidRPr="00FF137E">
        <w:rPr>
          <w:rFonts w:asciiTheme="minorHAnsi" w:hAnsiTheme="minorHAnsi" w:cstheme="minorHAnsi"/>
          <w:sz w:val="24"/>
        </w:rPr>
        <w:t>defined</w:t>
      </w:r>
      <w:r w:rsidRPr="00FF137E">
        <w:rPr>
          <w:rFonts w:asciiTheme="minorHAnsi" w:hAnsiTheme="minorHAnsi" w:cstheme="minorHAnsi"/>
          <w:spacing w:val="-5"/>
          <w:sz w:val="24"/>
        </w:rPr>
        <w:t xml:space="preserve"> </w:t>
      </w:r>
      <w:r w:rsidRPr="00FF137E">
        <w:rPr>
          <w:rFonts w:asciiTheme="minorHAnsi" w:hAnsiTheme="minorHAnsi" w:cstheme="minorHAnsi"/>
          <w:sz w:val="24"/>
        </w:rPr>
        <w:t>as</w:t>
      </w:r>
      <w:r w:rsidRPr="00FF137E">
        <w:rPr>
          <w:rFonts w:asciiTheme="minorHAnsi" w:hAnsiTheme="minorHAnsi" w:cstheme="minorHAnsi"/>
          <w:spacing w:val="-5"/>
          <w:sz w:val="24"/>
        </w:rPr>
        <w:t xml:space="preserve"> </w:t>
      </w:r>
      <w:r w:rsidRPr="00FF137E">
        <w:rPr>
          <w:rFonts w:asciiTheme="minorHAnsi" w:hAnsiTheme="minorHAnsi" w:cstheme="minorHAnsi"/>
          <w:sz w:val="24"/>
        </w:rPr>
        <w:t>but</w:t>
      </w:r>
      <w:r w:rsidRPr="00FF137E">
        <w:rPr>
          <w:rFonts w:asciiTheme="minorHAnsi" w:hAnsiTheme="minorHAnsi" w:cstheme="minorHAnsi"/>
          <w:spacing w:val="-2"/>
          <w:sz w:val="24"/>
        </w:rPr>
        <w:t xml:space="preserve"> </w:t>
      </w:r>
      <w:r w:rsidRPr="00FF137E">
        <w:rPr>
          <w:rFonts w:asciiTheme="minorHAnsi" w:hAnsiTheme="minorHAnsi" w:cstheme="minorHAnsi"/>
          <w:sz w:val="24"/>
        </w:rPr>
        <w:t>are</w:t>
      </w:r>
      <w:r w:rsidRPr="00FF137E">
        <w:rPr>
          <w:rFonts w:asciiTheme="minorHAnsi" w:hAnsiTheme="minorHAnsi" w:cstheme="minorHAnsi"/>
          <w:spacing w:val="-4"/>
          <w:sz w:val="24"/>
        </w:rPr>
        <w:t xml:space="preserve"> </w:t>
      </w:r>
      <w:r w:rsidRPr="00FF137E">
        <w:rPr>
          <w:rFonts w:asciiTheme="minorHAnsi" w:hAnsiTheme="minorHAnsi" w:cstheme="minorHAnsi"/>
          <w:sz w:val="24"/>
        </w:rPr>
        <w:t>not</w:t>
      </w:r>
      <w:r w:rsidRPr="00FF137E">
        <w:rPr>
          <w:rFonts w:asciiTheme="minorHAnsi" w:hAnsiTheme="minorHAnsi" w:cstheme="minorHAnsi"/>
          <w:spacing w:val="-4"/>
          <w:sz w:val="24"/>
        </w:rPr>
        <w:t xml:space="preserve"> </w:t>
      </w:r>
      <w:r w:rsidRPr="00FF137E">
        <w:rPr>
          <w:rFonts w:asciiTheme="minorHAnsi" w:hAnsiTheme="minorHAnsi" w:cstheme="minorHAnsi"/>
          <w:sz w:val="24"/>
        </w:rPr>
        <w:t>limited</w:t>
      </w:r>
      <w:r w:rsidRPr="00FF137E">
        <w:rPr>
          <w:rFonts w:asciiTheme="minorHAnsi" w:hAnsiTheme="minorHAnsi" w:cstheme="minorHAnsi"/>
          <w:spacing w:val="-5"/>
          <w:sz w:val="24"/>
        </w:rPr>
        <w:t xml:space="preserve"> </w:t>
      </w:r>
      <w:r w:rsidRPr="00FF137E">
        <w:rPr>
          <w:rFonts w:asciiTheme="minorHAnsi" w:hAnsiTheme="minorHAnsi" w:cstheme="minorHAnsi"/>
          <w:sz w:val="24"/>
        </w:rPr>
        <w:t>to</w:t>
      </w:r>
      <w:r w:rsidRPr="00FF137E">
        <w:rPr>
          <w:rFonts w:asciiTheme="minorHAnsi" w:hAnsiTheme="minorHAnsi" w:cstheme="minorHAnsi"/>
          <w:spacing w:val="-4"/>
          <w:sz w:val="24"/>
        </w:rPr>
        <w:t xml:space="preserve"> </w:t>
      </w:r>
      <w:r w:rsidRPr="00FF137E">
        <w:rPr>
          <w:rFonts w:asciiTheme="minorHAnsi" w:hAnsiTheme="minorHAnsi" w:cstheme="minorHAnsi"/>
          <w:sz w:val="24"/>
        </w:rPr>
        <w:t>tutoring;</w:t>
      </w:r>
      <w:r w:rsidRPr="00FF137E">
        <w:rPr>
          <w:rFonts w:asciiTheme="minorHAnsi" w:hAnsiTheme="minorHAnsi" w:cstheme="minorHAnsi"/>
          <w:spacing w:val="-5"/>
          <w:sz w:val="24"/>
        </w:rPr>
        <w:t xml:space="preserve"> </w:t>
      </w:r>
      <w:r w:rsidRPr="00FF137E">
        <w:rPr>
          <w:rFonts w:asciiTheme="minorHAnsi" w:hAnsiTheme="minorHAnsi" w:cstheme="minorHAnsi"/>
          <w:sz w:val="24"/>
        </w:rPr>
        <w:t>GED prep; ACT prep; and/or additional academic opportunities beyond school curricula. Extra- curricular activities include but are not limited to fees for sports; fees for school clubs; participation in other extracurricular activities. College prep activities include but are not limited to housing fees; college/post-secondary education application fees; or college/postsecondary education registration fees. This stipend was developed to fill the financial gaps for youth needing additional funds to participate in school activities and to continue their education beyond high school or GED. The amount of this stipend is based on the need. A maximum of $1000.00 will be allowed per request per FFY.</w:t>
      </w:r>
    </w:p>
    <w:p w14:paraId="0F9B2AFA" w14:textId="77777777" w:rsidR="00112D49" w:rsidRPr="00FF137E" w:rsidRDefault="00DC3A48" w:rsidP="00FE69A8">
      <w:pPr>
        <w:pStyle w:val="ListParagraph"/>
        <w:numPr>
          <w:ilvl w:val="0"/>
          <w:numId w:val="6"/>
        </w:numPr>
        <w:tabs>
          <w:tab w:val="left" w:pos="571"/>
        </w:tabs>
        <w:spacing w:before="275" w:after="60" w:line="276" w:lineRule="auto"/>
        <w:ind w:left="576" w:right="1037" w:hanging="274"/>
        <w:jc w:val="both"/>
        <w:rPr>
          <w:rFonts w:asciiTheme="minorHAnsi" w:hAnsiTheme="minorHAnsi" w:cstheme="minorHAnsi"/>
          <w:sz w:val="24"/>
        </w:rPr>
      </w:pPr>
      <w:r w:rsidRPr="00FF137E">
        <w:rPr>
          <w:rFonts w:asciiTheme="minorHAnsi" w:hAnsiTheme="minorHAnsi" w:cstheme="minorHAnsi"/>
          <w:sz w:val="24"/>
          <w:u w:val="single"/>
        </w:rPr>
        <w:t>Peer Mentoring Stipend:</w:t>
      </w:r>
      <w:r w:rsidRPr="00FF137E">
        <w:rPr>
          <w:rFonts w:asciiTheme="minorHAnsi" w:hAnsiTheme="minorHAnsi" w:cstheme="minorHAnsi"/>
          <w:sz w:val="24"/>
        </w:rPr>
        <w:t xml:space="preserve"> A $25.00 Peer Mentoring Stipend is available to young people participating as a program peer mentor to younger youth in care. A peer mentor must see their mentee</w:t>
      </w:r>
      <w:r w:rsidRPr="00FF137E">
        <w:rPr>
          <w:rFonts w:asciiTheme="minorHAnsi" w:hAnsiTheme="minorHAnsi" w:cstheme="minorHAnsi"/>
          <w:spacing w:val="-1"/>
          <w:sz w:val="24"/>
        </w:rPr>
        <w:t xml:space="preserve"> </w:t>
      </w:r>
      <w:r w:rsidRPr="00FF137E">
        <w:rPr>
          <w:rFonts w:asciiTheme="minorHAnsi" w:hAnsiTheme="minorHAnsi" w:cstheme="minorHAnsi"/>
          <w:sz w:val="24"/>
        </w:rPr>
        <w:t>in-person</w:t>
      </w:r>
      <w:r w:rsidRPr="00FF137E">
        <w:rPr>
          <w:rFonts w:asciiTheme="minorHAnsi" w:hAnsiTheme="minorHAnsi" w:cstheme="minorHAnsi"/>
          <w:spacing w:val="-1"/>
          <w:sz w:val="24"/>
        </w:rPr>
        <w:t xml:space="preserve"> </w:t>
      </w:r>
      <w:r w:rsidRPr="00FF137E">
        <w:rPr>
          <w:rFonts w:asciiTheme="minorHAnsi" w:hAnsiTheme="minorHAnsi" w:cstheme="minorHAnsi"/>
          <w:sz w:val="24"/>
        </w:rPr>
        <w:t>at least twice</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z w:val="24"/>
        </w:rPr>
        <w:t>month to earn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stipend. Mentors are</w:t>
      </w:r>
      <w:r w:rsidRPr="00FF137E">
        <w:rPr>
          <w:rFonts w:asciiTheme="minorHAnsi" w:hAnsiTheme="minorHAnsi" w:cstheme="minorHAnsi"/>
          <w:spacing w:val="-2"/>
          <w:sz w:val="24"/>
        </w:rPr>
        <w:t xml:space="preserve"> </w:t>
      </w:r>
      <w:r w:rsidRPr="00FF137E">
        <w:rPr>
          <w:rFonts w:asciiTheme="minorHAnsi" w:hAnsiTheme="minorHAnsi" w:cstheme="minorHAnsi"/>
          <w:sz w:val="24"/>
        </w:rPr>
        <w:t>identified through</w:t>
      </w:r>
      <w:r w:rsidRPr="00FF137E">
        <w:rPr>
          <w:rFonts w:asciiTheme="minorHAnsi" w:hAnsiTheme="minorHAnsi" w:cstheme="minorHAnsi"/>
          <w:spacing w:val="-1"/>
          <w:sz w:val="24"/>
        </w:rPr>
        <w:t xml:space="preserve"> </w:t>
      </w:r>
      <w:r w:rsidRPr="00FF137E">
        <w:rPr>
          <w:rFonts w:asciiTheme="minorHAnsi" w:hAnsiTheme="minorHAnsi" w:cstheme="minorHAnsi"/>
          <w:sz w:val="24"/>
        </w:rPr>
        <w:t>the Teen Advisory Board. Mentor/mentee interaction happens as a part of Teen Advisory Board activities.</w:t>
      </w:r>
      <w:r w:rsidRPr="00FF137E">
        <w:rPr>
          <w:rFonts w:asciiTheme="minorHAnsi" w:hAnsiTheme="minorHAnsi" w:cstheme="minorHAnsi"/>
          <w:spacing w:val="-13"/>
          <w:sz w:val="24"/>
        </w:rPr>
        <w:t xml:space="preserve"> </w:t>
      </w:r>
      <w:r w:rsidRPr="00FF137E">
        <w:rPr>
          <w:rFonts w:asciiTheme="minorHAnsi" w:hAnsiTheme="minorHAnsi" w:cstheme="minorHAnsi"/>
          <w:sz w:val="24"/>
        </w:rPr>
        <w:t>This</w:t>
      </w:r>
      <w:r w:rsidRPr="00FF137E">
        <w:rPr>
          <w:rFonts w:asciiTheme="minorHAnsi" w:hAnsiTheme="minorHAnsi" w:cstheme="minorHAnsi"/>
          <w:spacing w:val="-13"/>
          <w:sz w:val="24"/>
        </w:rPr>
        <w:t xml:space="preserve"> </w:t>
      </w:r>
      <w:r w:rsidRPr="00FF137E">
        <w:rPr>
          <w:rFonts w:asciiTheme="minorHAnsi" w:hAnsiTheme="minorHAnsi" w:cstheme="minorHAnsi"/>
          <w:sz w:val="24"/>
        </w:rPr>
        <w:t>stipend</w:t>
      </w:r>
      <w:r w:rsidRPr="00FF137E">
        <w:rPr>
          <w:rFonts w:asciiTheme="minorHAnsi" w:hAnsiTheme="minorHAnsi" w:cstheme="minorHAnsi"/>
          <w:spacing w:val="-13"/>
          <w:sz w:val="24"/>
        </w:rPr>
        <w:t xml:space="preserve"> </w:t>
      </w:r>
      <w:r w:rsidRPr="00FF137E">
        <w:rPr>
          <w:rFonts w:asciiTheme="minorHAnsi" w:hAnsiTheme="minorHAnsi" w:cstheme="minorHAnsi"/>
          <w:sz w:val="24"/>
        </w:rPr>
        <w:t>was</w:t>
      </w:r>
      <w:r w:rsidRPr="00FF137E">
        <w:rPr>
          <w:rFonts w:asciiTheme="minorHAnsi" w:hAnsiTheme="minorHAnsi" w:cstheme="minorHAnsi"/>
          <w:spacing w:val="-13"/>
          <w:sz w:val="24"/>
        </w:rPr>
        <w:t xml:space="preserve"> </w:t>
      </w:r>
      <w:r w:rsidRPr="00FF137E">
        <w:rPr>
          <w:rFonts w:asciiTheme="minorHAnsi" w:hAnsiTheme="minorHAnsi" w:cstheme="minorHAnsi"/>
          <w:sz w:val="24"/>
        </w:rPr>
        <w:t>developed</w:t>
      </w:r>
      <w:r w:rsidRPr="00FF137E">
        <w:rPr>
          <w:rFonts w:asciiTheme="minorHAnsi" w:hAnsiTheme="minorHAnsi" w:cstheme="minorHAnsi"/>
          <w:spacing w:val="-14"/>
          <w:sz w:val="24"/>
        </w:rPr>
        <w:t xml:space="preserve"> </w:t>
      </w:r>
      <w:r w:rsidRPr="00FF137E">
        <w:rPr>
          <w:rFonts w:asciiTheme="minorHAnsi" w:hAnsiTheme="minorHAnsi" w:cstheme="minorHAnsi"/>
          <w:sz w:val="24"/>
        </w:rPr>
        <w:t>to</w:t>
      </w:r>
      <w:r w:rsidRPr="00FF137E">
        <w:rPr>
          <w:rFonts w:asciiTheme="minorHAnsi" w:hAnsiTheme="minorHAnsi" w:cstheme="minorHAnsi"/>
          <w:spacing w:val="-11"/>
          <w:sz w:val="24"/>
        </w:rPr>
        <w:t xml:space="preserve"> </w:t>
      </w:r>
      <w:r w:rsidRPr="00FF137E">
        <w:rPr>
          <w:rFonts w:asciiTheme="minorHAnsi" w:hAnsiTheme="minorHAnsi" w:cstheme="minorHAnsi"/>
          <w:sz w:val="24"/>
        </w:rPr>
        <w:t>encourage</w:t>
      </w:r>
      <w:r w:rsidRPr="00FF137E">
        <w:rPr>
          <w:rFonts w:asciiTheme="minorHAnsi" w:hAnsiTheme="minorHAnsi" w:cstheme="minorHAnsi"/>
          <w:spacing w:val="-14"/>
          <w:sz w:val="24"/>
        </w:rPr>
        <w:t xml:space="preserve"> </w:t>
      </w:r>
      <w:r w:rsidRPr="00FF137E">
        <w:rPr>
          <w:rFonts w:asciiTheme="minorHAnsi" w:hAnsiTheme="minorHAnsi" w:cstheme="minorHAnsi"/>
          <w:sz w:val="24"/>
        </w:rPr>
        <w:t>youth</w:t>
      </w:r>
      <w:r w:rsidRPr="00FF137E">
        <w:rPr>
          <w:rFonts w:asciiTheme="minorHAnsi" w:hAnsiTheme="minorHAnsi" w:cstheme="minorHAnsi"/>
          <w:spacing w:val="-13"/>
          <w:sz w:val="24"/>
        </w:rPr>
        <w:t xml:space="preserve"> </w:t>
      </w:r>
      <w:r w:rsidRPr="00FF137E">
        <w:rPr>
          <w:rFonts w:asciiTheme="minorHAnsi" w:hAnsiTheme="minorHAnsi" w:cstheme="minorHAnsi"/>
          <w:sz w:val="24"/>
        </w:rPr>
        <w:t>participating</w:t>
      </w:r>
      <w:r w:rsidRPr="00FF137E">
        <w:rPr>
          <w:rFonts w:asciiTheme="minorHAnsi" w:hAnsiTheme="minorHAnsi" w:cstheme="minorHAnsi"/>
          <w:spacing w:val="-13"/>
          <w:sz w:val="24"/>
        </w:rPr>
        <w:t xml:space="preserve"> </w:t>
      </w:r>
      <w:r w:rsidRPr="00FF137E">
        <w:rPr>
          <w:rFonts w:asciiTheme="minorHAnsi" w:hAnsiTheme="minorHAnsi" w:cstheme="minorHAnsi"/>
          <w:sz w:val="24"/>
        </w:rPr>
        <w:t>in</w:t>
      </w:r>
      <w:r w:rsidRPr="00FF137E">
        <w:rPr>
          <w:rFonts w:asciiTheme="minorHAnsi" w:hAnsiTheme="minorHAnsi" w:cstheme="minorHAnsi"/>
          <w:spacing w:val="-13"/>
          <w:sz w:val="24"/>
        </w:rPr>
        <w:t xml:space="preserve"> </w:t>
      </w:r>
      <w:r w:rsidRPr="00FF137E">
        <w:rPr>
          <w:rFonts w:asciiTheme="minorHAnsi" w:hAnsiTheme="minorHAnsi" w:cstheme="minorHAnsi"/>
          <w:sz w:val="24"/>
        </w:rPr>
        <w:t>Teen</w:t>
      </w:r>
      <w:r w:rsidRPr="00FF137E">
        <w:rPr>
          <w:rFonts w:asciiTheme="minorHAnsi" w:hAnsiTheme="minorHAnsi" w:cstheme="minorHAnsi"/>
          <w:spacing w:val="-13"/>
          <w:sz w:val="24"/>
        </w:rPr>
        <w:t xml:space="preserve"> </w:t>
      </w:r>
      <w:r w:rsidRPr="00FF137E">
        <w:rPr>
          <w:rFonts w:asciiTheme="minorHAnsi" w:hAnsiTheme="minorHAnsi" w:cstheme="minorHAnsi"/>
          <w:sz w:val="24"/>
        </w:rPr>
        <w:t>Advisory</w:t>
      </w:r>
      <w:r w:rsidRPr="00FF137E">
        <w:rPr>
          <w:rFonts w:asciiTheme="minorHAnsi" w:hAnsiTheme="minorHAnsi" w:cstheme="minorHAnsi"/>
          <w:spacing w:val="-14"/>
          <w:sz w:val="24"/>
        </w:rPr>
        <w:t xml:space="preserve"> </w:t>
      </w:r>
      <w:r w:rsidRPr="00FF137E">
        <w:rPr>
          <w:rFonts w:asciiTheme="minorHAnsi" w:hAnsiTheme="minorHAnsi" w:cstheme="minorHAnsi"/>
          <w:sz w:val="24"/>
        </w:rPr>
        <w:t>Board to become mentors.</w:t>
      </w:r>
    </w:p>
    <w:p w14:paraId="1260BCEC" w14:textId="069BCF95" w:rsidR="00112D49" w:rsidRPr="00FF137E" w:rsidRDefault="00DC3A48">
      <w:pPr>
        <w:pStyle w:val="ListParagraph"/>
        <w:numPr>
          <w:ilvl w:val="0"/>
          <w:numId w:val="6"/>
        </w:numPr>
        <w:tabs>
          <w:tab w:val="left" w:pos="569"/>
          <w:tab w:val="left" w:pos="571"/>
        </w:tabs>
        <w:spacing w:line="276" w:lineRule="auto"/>
        <w:ind w:right="1034"/>
        <w:jc w:val="both"/>
        <w:rPr>
          <w:rFonts w:asciiTheme="minorHAnsi" w:hAnsiTheme="minorHAnsi" w:cstheme="minorHAnsi"/>
          <w:sz w:val="23"/>
        </w:rPr>
      </w:pPr>
      <w:r w:rsidRPr="00FF137E">
        <w:rPr>
          <w:rFonts w:asciiTheme="minorHAnsi" w:hAnsiTheme="minorHAnsi" w:cstheme="minorHAnsi"/>
          <w:sz w:val="23"/>
          <w:u w:val="single"/>
        </w:rPr>
        <w:t>Youth Conference/Retreat/Summer Camp Stipend:</w:t>
      </w:r>
      <w:r w:rsidRPr="00FF137E">
        <w:rPr>
          <w:rFonts w:asciiTheme="minorHAnsi" w:hAnsiTheme="minorHAnsi" w:cstheme="minorHAnsi"/>
          <w:sz w:val="23"/>
        </w:rPr>
        <w:t xml:space="preserve"> A youth may receive a maximum cash stipend of $500.00 with actual amounts </w:t>
      </w:r>
      <w:r w:rsidRPr="00FF137E">
        <w:rPr>
          <w:rFonts w:asciiTheme="minorHAnsi" w:hAnsiTheme="minorHAnsi" w:cstheme="minorHAnsi"/>
          <w:sz w:val="24"/>
          <w:szCs w:val="24"/>
        </w:rPr>
        <w:t xml:space="preserve">determined by the </w:t>
      </w:r>
      <w:r w:rsidR="003857B5" w:rsidRPr="00FF137E">
        <w:rPr>
          <w:rFonts w:asciiTheme="minorHAnsi" w:hAnsiTheme="minorHAnsi" w:cstheme="minorHAnsi"/>
          <w:color w:val="000000"/>
          <w:sz w:val="24"/>
          <w:szCs w:val="24"/>
        </w:rPr>
        <w:t xml:space="preserve">Assistant Deputy Commissioner </w:t>
      </w:r>
      <w:r w:rsidR="00153409" w:rsidRPr="00FF137E">
        <w:rPr>
          <w:rFonts w:asciiTheme="minorHAnsi" w:hAnsiTheme="minorHAnsi" w:cstheme="minorHAnsi"/>
          <w:color w:val="000000"/>
          <w:sz w:val="24"/>
          <w:szCs w:val="24"/>
        </w:rPr>
        <w:t xml:space="preserve">and Director of YTSS </w:t>
      </w:r>
      <w:r w:rsidRPr="00FF137E">
        <w:rPr>
          <w:rFonts w:asciiTheme="minorHAnsi" w:hAnsiTheme="minorHAnsi" w:cstheme="minorHAnsi"/>
          <w:sz w:val="24"/>
          <w:szCs w:val="24"/>
        </w:rPr>
        <w:t>for</w:t>
      </w:r>
      <w:r w:rsidRPr="00FF137E">
        <w:rPr>
          <w:rFonts w:asciiTheme="minorHAnsi" w:hAnsiTheme="minorHAnsi" w:cstheme="minorHAnsi"/>
          <w:sz w:val="23"/>
        </w:rPr>
        <w:t xml:space="preserve"> successful</w:t>
      </w:r>
      <w:r w:rsidRPr="00FF137E">
        <w:rPr>
          <w:rFonts w:asciiTheme="minorHAnsi" w:hAnsiTheme="minorHAnsi" w:cstheme="minorHAnsi"/>
          <w:spacing w:val="-15"/>
          <w:sz w:val="23"/>
        </w:rPr>
        <w:t xml:space="preserve"> </w:t>
      </w:r>
      <w:r w:rsidRPr="00FF137E">
        <w:rPr>
          <w:rFonts w:asciiTheme="minorHAnsi" w:hAnsiTheme="minorHAnsi" w:cstheme="minorHAnsi"/>
          <w:sz w:val="23"/>
        </w:rPr>
        <w:t>completion</w:t>
      </w:r>
      <w:r w:rsidRPr="00FF137E">
        <w:rPr>
          <w:rFonts w:asciiTheme="minorHAnsi" w:hAnsiTheme="minorHAnsi" w:cstheme="minorHAnsi"/>
          <w:spacing w:val="-14"/>
          <w:sz w:val="23"/>
        </w:rPr>
        <w:t xml:space="preserve"> </w:t>
      </w:r>
      <w:r w:rsidRPr="00FF137E">
        <w:rPr>
          <w:rFonts w:asciiTheme="minorHAnsi" w:hAnsiTheme="minorHAnsi" w:cstheme="minorHAnsi"/>
          <w:sz w:val="23"/>
        </w:rPr>
        <w:t>or</w:t>
      </w:r>
      <w:r w:rsidRPr="00FF137E">
        <w:rPr>
          <w:rFonts w:asciiTheme="minorHAnsi" w:hAnsiTheme="minorHAnsi" w:cstheme="minorHAnsi"/>
          <w:spacing w:val="-15"/>
          <w:sz w:val="23"/>
        </w:rPr>
        <w:t xml:space="preserve"> </w:t>
      </w:r>
      <w:r w:rsidRPr="00FF137E">
        <w:rPr>
          <w:rFonts w:asciiTheme="minorHAnsi" w:hAnsiTheme="minorHAnsi" w:cstheme="minorHAnsi"/>
          <w:sz w:val="23"/>
        </w:rPr>
        <w:t>participation</w:t>
      </w:r>
      <w:r w:rsidRPr="00FF137E">
        <w:rPr>
          <w:rFonts w:asciiTheme="minorHAnsi" w:hAnsiTheme="minorHAnsi" w:cstheme="minorHAnsi"/>
          <w:spacing w:val="-14"/>
          <w:sz w:val="23"/>
        </w:rPr>
        <w:t xml:space="preserve"> </w:t>
      </w:r>
      <w:r w:rsidRPr="00FF137E">
        <w:rPr>
          <w:rFonts w:asciiTheme="minorHAnsi" w:hAnsiTheme="minorHAnsi" w:cstheme="minorHAnsi"/>
          <w:sz w:val="23"/>
        </w:rPr>
        <w:t>in</w:t>
      </w:r>
      <w:r w:rsidRPr="00FF137E">
        <w:rPr>
          <w:rFonts w:asciiTheme="minorHAnsi" w:hAnsiTheme="minorHAnsi" w:cstheme="minorHAnsi"/>
          <w:spacing w:val="-14"/>
          <w:sz w:val="23"/>
        </w:rPr>
        <w:t xml:space="preserve"> </w:t>
      </w:r>
      <w:r w:rsidRPr="00FF137E">
        <w:rPr>
          <w:rFonts w:asciiTheme="minorHAnsi" w:hAnsiTheme="minorHAnsi" w:cstheme="minorHAnsi"/>
          <w:sz w:val="23"/>
        </w:rPr>
        <w:t>youth</w:t>
      </w:r>
      <w:r w:rsidRPr="00FF137E">
        <w:rPr>
          <w:rFonts w:asciiTheme="minorHAnsi" w:hAnsiTheme="minorHAnsi" w:cstheme="minorHAnsi"/>
          <w:spacing w:val="-15"/>
          <w:sz w:val="23"/>
        </w:rPr>
        <w:t xml:space="preserve"> </w:t>
      </w:r>
      <w:r w:rsidRPr="00FF137E">
        <w:rPr>
          <w:rFonts w:asciiTheme="minorHAnsi" w:hAnsiTheme="minorHAnsi" w:cstheme="minorHAnsi"/>
          <w:sz w:val="23"/>
        </w:rPr>
        <w:t>conferences,</w:t>
      </w:r>
      <w:r w:rsidRPr="00FF137E">
        <w:rPr>
          <w:rFonts w:asciiTheme="minorHAnsi" w:hAnsiTheme="minorHAnsi" w:cstheme="minorHAnsi"/>
          <w:spacing w:val="-14"/>
          <w:sz w:val="23"/>
        </w:rPr>
        <w:t xml:space="preserve"> </w:t>
      </w:r>
      <w:r w:rsidRPr="00FF137E">
        <w:rPr>
          <w:rFonts w:asciiTheme="minorHAnsi" w:hAnsiTheme="minorHAnsi" w:cstheme="minorHAnsi"/>
          <w:sz w:val="23"/>
        </w:rPr>
        <w:t>retreats,</w:t>
      </w:r>
      <w:r w:rsidRPr="00FF137E">
        <w:rPr>
          <w:rFonts w:asciiTheme="minorHAnsi" w:hAnsiTheme="minorHAnsi" w:cstheme="minorHAnsi"/>
          <w:spacing w:val="-14"/>
          <w:sz w:val="23"/>
        </w:rPr>
        <w:t xml:space="preserve"> </w:t>
      </w:r>
      <w:r w:rsidRPr="00FF137E">
        <w:rPr>
          <w:rFonts w:asciiTheme="minorHAnsi" w:hAnsiTheme="minorHAnsi" w:cstheme="minorHAnsi"/>
          <w:sz w:val="23"/>
        </w:rPr>
        <w:t>or</w:t>
      </w:r>
      <w:r w:rsidRPr="00FF137E">
        <w:rPr>
          <w:rFonts w:asciiTheme="minorHAnsi" w:hAnsiTheme="minorHAnsi" w:cstheme="minorHAnsi"/>
          <w:spacing w:val="-15"/>
          <w:sz w:val="23"/>
        </w:rPr>
        <w:t xml:space="preserve"> </w:t>
      </w:r>
      <w:r w:rsidRPr="00FF137E">
        <w:rPr>
          <w:rFonts w:asciiTheme="minorHAnsi" w:hAnsiTheme="minorHAnsi" w:cstheme="minorHAnsi"/>
          <w:sz w:val="23"/>
        </w:rPr>
        <w:t>summer</w:t>
      </w:r>
      <w:r w:rsidRPr="00FF137E">
        <w:rPr>
          <w:rFonts w:asciiTheme="minorHAnsi" w:hAnsiTheme="minorHAnsi" w:cstheme="minorHAnsi"/>
          <w:spacing w:val="-14"/>
          <w:sz w:val="23"/>
        </w:rPr>
        <w:t xml:space="preserve"> </w:t>
      </w:r>
      <w:r w:rsidRPr="00FF137E">
        <w:rPr>
          <w:rFonts w:asciiTheme="minorHAnsi" w:hAnsiTheme="minorHAnsi" w:cstheme="minorHAnsi"/>
          <w:sz w:val="23"/>
        </w:rPr>
        <w:t>camps.</w:t>
      </w:r>
      <w:r w:rsidRPr="00FF137E">
        <w:rPr>
          <w:rFonts w:asciiTheme="minorHAnsi" w:hAnsiTheme="minorHAnsi" w:cstheme="minorHAnsi"/>
          <w:spacing w:val="-15"/>
          <w:sz w:val="23"/>
        </w:rPr>
        <w:t xml:space="preserve"> </w:t>
      </w:r>
      <w:r w:rsidRPr="00FF137E">
        <w:rPr>
          <w:rFonts w:asciiTheme="minorHAnsi" w:hAnsiTheme="minorHAnsi" w:cstheme="minorHAnsi"/>
          <w:sz w:val="23"/>
        </w:rPr>
        <w:t>The</w:t>
      </w:r>
      <w:r w:rsidRPr="00FF137E">
        <w:rPr>
          <w:rFonts w:asciiTheme="minorHAnsi" w:hAnsiTheme="minorHAnsi" w:cstheme="minorHAnsi"/>
          <w:spacing w:val="-14"/>
          <w:sz w:val="23"/>
        </w:rPr>
        <w:t xml:space="preserve"> </w:t>
      </w:r>
      <w:r w:rsidRPr="00FF137E">
        <w:rPr>
          <w:rFonts w:asciiTheme="minorHAnsi" w:hAnsiTheme="minorHAnsi" w:cstheme="minorHAnsi"/>
          <w:sz w:val="23"/>
        </w:rPr>
        <w:t>amount determined</w:t>
      </w:r>
      <w:r w:rsidRPr="00FF137E">
        <w:rPr>
          <w:rFonts w:asciiTheme="minorHAnsi" w:hAnsiTheme="minorHAnsi" w:cstheme="minorHAnsi"/>
          <w:spacing w:val="-15"/>
          <w:sz w:val="23"/>
        </w:rPr>
        <w:t xml:space="preserve"> </w:t>
      </w:r>
      <w:r w:rsidRPr="00FF137E">
        <w:rPr>
          <w:rFonts w:asciiTheme="minorHAnsi" w:hAnsiTheme="minorHAnsi" w:cstheme="minorHAnsi"/>
          <w:sz w:val="23"/>
        </w:rPr>
        <w:t>will</w:t>
      </w:r>
      <w:r w:rsidRPr="00FF137E">
        <w:rPr>
          <w:rFonts w:asciiTheme="minorHAnsi" w:hAnsiTheme="minorHAnsi" w:cstheme="minorHAnsi"/>
          <w:spacing w:val="-14"/>
          <w:sz w:val="23"/>
        </w:rPr>
        <w:t xml:space="preserve"> </w:t>
      </w:r>
      <w:r w:rsidRPr="00FF137E">
        <w:rPr>
          <w:rFonts w:asciiTheme="minorHAnsi" w:hAnsiTheme="minorHAnsi" w:cstheme="minorHAnsi"/>
          <w:sz w:val="23"/>
        </w:rPr>
        <w:t>be</w:t>
      </w:r>
      <w:r w:rsidRPr="00FF137E">
        <w:rPr>
          <w:rFonts w:asciiTheme="minorHAnsi" w:hAnsiTheme="minorHAnsi" w:cstheme="minorHAnsi"/>
          <w:spacing w:val="-15"/>
          <w:sz w:val="23"/>
        </w:rPr>
        <w:t xml:space="preserve"> </w:t>
      </w:r>
      <w:r w:rsidRPr="00FF137E">
        <w:rPr>
          <w:rFonts w:asciiTheme="minorHAnsi" w:hAnsiTheme="minorHAnsi" w:cstheme="minorHAnsi"/>
          <w:sz w:val="23"/>
        </w:rPr>
        <w:t>based</w:t>
      </w:r>
      <w:r w:rsidRPr="00FF137E">
        <w:rPr>
          <w:rFonts w:asciiTheme="minorHAnsi" w:hAnsiTheme="minorHAnsi" w:cstheme="minorHAnsi"/>
          <w:spacing w:val="-14"/>
          <w:sz w:val="23"/>
        </w:rPr>
        <w:t xml:space="preserve"> </w:t>
      </w:r>
      <w:r w:rsidRPr="00FF137E">
        <w:rPr>
          <w:rFonts w:asciiTheme="minorHAnsi" w:hAnsiTheme="minorHAnsi" w:cstheme="minorHAnsi"/>
          <w:sz w:val="23"/>
        </w:rPr>
        <w:t>on</w:t>
      </w:r>
      <w:r w:rsidRPr="00FF137E">
        <w:rPr>
          <w:rFonts w:asciiTheme="minorHAnsi" w:hAnsiTheme="minorHAnsi" w:cstheme="minorHAnsi"/>
          <w:spacing w:val="-14"/>
          <w:sz w:val="23"/>
        </w:rPr>
        <w:t xml:space="preserve"> </w:t>
      </w:r>
      <w:r w:rsidRPr="00FF137E">
        <w:rPr>
          <w:rFonts w:asciiTheme="minorHAnsi" w:hAnsiTheme="minorHAnsi" w:cstheme="minorHAnsi"/>
          <w:sz w:val="23"/>
        </w:rPr>
        <w:t>application</w:t>
      </w:r>
      <w:r w:rsidRPr="00FF137E">
        <w:rPr>
          <w:rFonts w:asciiTheme="minorHAnsi" w:hAnsiTheme="minorHAnsi" w:cstheme="minorHAnsi"/>
          <w:spacing w:val="-15"/>
          <w:sz w:val="23"/>
        </w:rPr>
        <w:t xml:space="preserve"> </w:t>
      </w:r>
      <w:r w:rsidRPr="00FF137E">
        <w:rPr>
          <w:rFonts w:asciiTheme="minorHAnsi" w:hAnsiTheme="minorHAnsi" w:cstheme="minorHAnsi"/>
          <w:sz w:val="23"/>
        </w:rPr>
        <w:t>approval,</w:t>
      </w:r>
      <w:r w:rsidRPr="00FF137E">
        <w:rPr>
          <w:rFonts w:asciiTheme="minorHAnsi" w:hAnsiTheme="minorHAnsi" w:cstheme="minorHAnsi"/>
          <w:spacing w:val="-14"/>
          <w:sz w:val="23"/>
        </w:rPr>
        <w:t xml:space="preserve"> </w:t>
      </w:r>
      <w:r w:rsidRPr="00FF137E">
        <w:rPr>
          <w:rFonts w:asciiTheme="minorHAnsi" w:hAnsiTheme="minorHAnsi" w:cstheme="minorHAnsi"/>
          <w:sz w:val="23"/>
        </w:rPr>
        <w:t>length</w:t>
      </w:r>
      <w:r w:rsidRPr="00FF137E">
        <w:rPr>
          <w:rFonts w:asciiTheme="minorHAnsi" w:hAnsiTheme="minorHAnsi" w:cstheme="minorHAnsi"/>
          <w:spacing w:val="-14"/>
          <w:sz w:val="23"/>
        </w:rPr>
        <w:t xml:space="preserve"> </w:t>
      </w:r>
      <w:r w:rsidRPr="00FF137E">
        <w:rPr>
          <w:rFonts w:asciiTheme="minorHAnsi" w:hAnsiTheme="minorHAnsi" w:cstheme="minorHAnsi"/>
          <w:sz w:val="23"/>
        </w:rPr>
        <w:t>of</w:t>
      </w:r>
      <w:r w:rsidRPr="00FF137E">
        <w:rPr>
          <w:rFonts w:asciiTheme="minorHAnsi" w:hAnsiTheme="minorHAnsi" w:cstheme="minorHAnsi"/>
          <w:spacing w:val="-15"/>
          <w:sz w:val="23"/>
        </w:rPr>
        <w:t xml:space="preserve"> </w:t>
      </w:r>
      <w:r w:rsidRPr="00FF137E">
        <w:rPr>
          <w:rFonts w:asciiTheme="minorHAnsi" w:hAnsiTheme="minorHAnsi" w:cstheme="minorHAnsi"/>
          <w:sz w:val="23"/>
        </w:rPr>
        <w:t>event</w:t>
      </w:r>
      <w:r w:rsidRPr="00FF137E">
        <w:rPr>
          <w:rFonts w:asciiTheme="minorHAnsi" w:hAnsiTheme="minorHAnsi" w:cstheme="minorHAnsi"/>
          <w:spacing w:val="-14"/>
          <w:sz w:val="23"/>
        </w:rPr>
        <w:t xml:space="preserve"> </w:t>
      </w:r>
      <w:r w:rsidRPr="00FF137E">
        <w:rPr>
          <w:rFonts w:asciiTheme="minorHAnsi" w:hAnsiTheme="minorHAnsi" w:cstheme="minorHAnsi"/>
          <w:sz w:val="23"/>
        </w:rPr>
        <w:t>and</w:t>
      </w:r>
      <w:r w:rsidRPr="00FF137E">
        <w:rPr>
          <w:rFonts w:asciiTheme="minorHAnsi" w:hAnsiTheme="minorHAnsi" w:cstheme="minorHAnsi"/>
          <w:spacing w:val="-15"/>
          <w:sz w:val="23"/>
        </w:rPr>
        <w:t xml:space="preserve"> </w:t>
      </w:r>
      <w:r w:rsidRPr="00FF137E">
        <w:rPr>
          <w:rFonts w:asciiTheme="minorHAnsi" w:hAnsiTheme="minorHAnsi" w:cstheme="minorHAnsi"/>
          <w:sz w:val="23"/>
        </w:rPr>
        <w:t>need</w:t>
      </w:r>
      <w:r w:rsidRPr="00FF137E">
        <w:rPr>
          <w:rFonts w:asciiTheme="minorHAnsi" w:hAnsiTheme="minorHAnsi" w:cstheme="minorHAnsi"/>
          <w:spacing w:val="-14"/>
          <w:sz w:val="23"/>
        </w:rPr>
        <w:t xml:space="preserve"> </w:t>
      </w:r>
      <w:r w:rsidRPr="00FF137E">
        <w:rPr>
          <w:rFonts w:asciiTheme="minorHAnsi" w:hAnsiTheme="minorHAnsi" w:cstheme="minorHAnsi"/>
          <w:sz w:val="23"/>
        </w:rPr>
        <w:t>for</w:t>
      </w:r>
      <w:r w:rsidRPr="00FF137E">
        <w:rPr>
          <w:rFonts w:asciiTheme="minorHAnsi" w:hAnsiTheme="minorHAnsi" w:cstheme="minorHAnsi"/>
          <w:spacing w:val="-14"/>
          <w:sz w:val="23"/>
        </w:rPr>
        <w:t xml:space="preserve"> </w:t>
      </w:r>
      <w:r w:rsidRPr="00FF137E">
        <w:rPr>
          <w:rFonts w:asciiTheme="minorHAnsi" w:hAnsiTheme="minorHAnsi" w:cstheme="minorHAnsi"/>
          <w:sz w:val="23"/>
        </w:rPr>
        <w:t>supplies.</w:t>
      </w:r>
      <w:r w:rsidRPr="00FF137E">
        <w:rPr>
          <w:rFonts w:asciiTheme="minorHAnsi" w:hAnsiTheme="minorHAnsi" w:cstheme="minorHAnsi"/>
          <w:spacing w:val="-15"/>
          <w:sz w:val="23"/>
        </w:rPr>
        <w:t xml:space="preserve"> </w:t>
      </w:r>
      <w:r w:rsidRPr="00FF137E">
        <w:rPr>
          <w:rFonts w:asciiTheme="minorHAnsi" w:hAnsiTheme="minorHAnsi" w:cstheme="minorHAnsi"/>
          <w:sz w:val="23"/>
        </w:rPr>
        <w:t>This</w:t>
      </w:r>
      <w:r w:rsidRPr="00FF137E">
        <w:rPr>
          <w:rFonts w:asciiTheme="minorHAnsi" w:hAnsiTheme="minorHAnsi" w:cstheme="minorHAnsi"/>
          <w:spacing w:val="-14"/>
          <w:sz w:val="23"/>
        </w:rPr>
        <w:t xml:space="preserve"> </w:t>
      </w:r>
      <w:r w:rsidRPr="00FF137E">
        <w:rPr>
          <w:rFonts w:asciiTheme="minorHAnsi" w:hAnsiTheme="minorHAnsi" w:cstheme="minorHAnsi"/>
          <w:sz w:val="23"/>
        </w:rPr>
        <w:t>stipend may be issued in advance for certain events dependent on the need for items to overcome any challenges for participation. This stipend will be requested by the Transition Navigator then approval sent to the COR for entry in MACWIS.</w:t>
      </w:r>
    </w:p>
    <w:p w14:paraId="243C7663" w14:textId="77777777" w:rsidR="00112D49" w:rsidRPr="00FF137E" w:rsidRDefault="00112D49">
      <w:pPr>
        <w:pStyle w:val="BodyText"/>
        <w:spacing w:before="104" w:after="1"/>
        <w:rPr>
          <w:rFonts w:asciiTheme="minorHAnsi" w:hAnsiTheme="minorHAnsi" w:cstheme="minorHAnsi"/>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1529"/>
        <w:gridCol w:w="2247"/>
      </w:tblGrid>
      <w:tr w:rsidR="00112D49" w:rsidRPr="00FF137E" w14:paraId="41BE366B" w14:textId="77777777" w:rsidTr="00FE69A8">
        <w:trPr>
          <w:trHeight w:val="551"/>
          <w:tblHeader/>
        </w:trPr>
        <w:tc>
          <w:tcPr>
            <w:tcW w:w="5312" w:type="dxa"/>
          </w:tcPr>
          <w:p w14:paraId="3E9686D6" w14:textId="5499EC43" w:rsidR="00112D49" w:rsidRPr="00FF137E" w:rsidRDefault="00DC3A48">
            <w:pPr>
              <w:pStyle w:val="TableParagraph"/>
              <w:spacing w:line="276" w:lineRule="exact"/>
              <w:ind w:left="107" w:right="2274"/>
              <w:rPr>
                <w:rFonts w:asciiTheme="minorHAnsi" w:hAnsiTheme="minorHAnsi" w:cstheme="minorHAnsi"/>
                <w:b/>
                <w:sz w:val="24"/>
              </w:rPr>
            </w:pPr>
            <w:r w:rsidRPr="00FF137E">
              <w:rPr>
                <w:rFonts w:asciiTheme="minorHAnsi" w:hAnsiTheme="minorHAnsi" w:cstheme="minorHAnsi"/>
                <w:b/>
                <w:sz w:val="24"/>
              </w:rPr>
              <w:t>Support Service/Stipend July</w:t>
            </w:r>
            <w:r w:rsidRPr="00FF137E">
              <w:rPr>
                <w:rFonts w:asciiTheme="minorHAnsi" w:hAnsiTheme="minorHAnsi" w:cstheme="minorHAnsi"/>
                <w:b/>
                <w:spacing w:val="-9"/>
                <w:sz w:val="24"/>
              </w:rPr>
              <w:t xml:space="preserve"> </w:t>
            </w:r>
            <w:r w:rsidRPr="00FF137E">
              <w:rPr>
                <w:rFonts w:asciiTheme="minorHAnsi" w:hAnsiTheme="minorHAnsi" w:cstheme="minorHAnsi"/>
                <w:b/>
                <w:sz w:val="24"/>
              </w:rPr>
              <w:t>1,</w:t>
            </w:r>
            <w:r w:rsidRPr="00FF137E">
              <w:rPr>
                <w:rFonts w:asciiTheme="minorHAnsi" w:hAnsiTheme="minorHAnsi" w:cstheme="minorHAnsi"/>
                <w:b/>
                <w:spacing w:val="-9"/>
                <w:sz w:val="24"/>
              </w:rPr>
              <w:t xml:space="preserve"> </w:t>
            </w:r>
            <w:r w:rsidR="002E4020" w:rsidRPr="00FF137E">
              <w:rPr>
                <w:rFonts w:asciiTheme="minorHAnsi" w:hAnsiTheme="minorHAnsi" w:cstheme="minorHAnsi"/>
                <w:b/>
                <w:sz w:val="24"/>
              </w:rPr>
              <w:t>2022</w:t>
            </w:r>
            <w:r w:rsidRPr="00FF137E">
              <w:rPr>
                <w:rFonts w:asciiTheme="minorHAnsi" w:hAnsiTheme="minorHAnsi" w:cstheme="minorHAnsi"/>
                <w:b/>
                <w:sz w:val="24"/>
              </w:rPr>
              <w:t>-June</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30,</w:t>
            </w:r>
            <w:r w:rsidRPr="00FF137E">
              <w:rPr>
                <w:rFonts w:asciiTheme="minorHAnsi" w:hAnsiTheme="minorHAnsi" w:cstheme="minorHAnsi"/>
                <w:b/>
                <w:spacing w:val="-9"/>
                <w:sz w:val="24"/>
              </w:rPr>
              <w:t xml:space="preserve"> </w:t>
            </w:r>
            <w:r w:rsidR="002E4020" w:rsidRPr="00FF137E">
              <w:rPr>
                <w:rFonts w:asciiTheme="minorHAnsi" w:hAnsiTheme="minorHAnsi" w:cstheme="minorHAnsi"/>
                <w:b/>
                <w:sz w:val="24"/>
              </w:rPr>
              <w:t>2023</w:t>
            </w:r>
          </w:p>
        </w:tc>
        <w:tc>
          <w:tcPr>
            <w:tcW w:w="1529" w:type="dxa"/>
          </w:tcPr>
          <w:p w14:paraId="2FBF9589" w14:textId="3009AA98" w:rsidR="00112D49" w:rsidRPr="00FF137E" w:rsidRDefault="00DC3A48">
            <w:pPr>
              <w:pStyle w:val="TableParagraph"/>
              <w:spacing w:line="275" w:lineRule="exact"/>
              <w:ind w:left="333"/>
              <w:rPr>
                <w:rFonts w:asciiTheme="minorHAnsi" w:hAnsiTheme="minorHAnsi" w:cstheme="minorHAnsi"/>
                <w:b/>
                <w:sz w:val="24"/>
              </w:rPr>
            </w:pPr>
            <w:r w:rsidRPr="00FF137E">
              <w:rPr>
                <w:rFonts w:asciiTheme="minorHAnsi" w:hAnsiTheme="minorHAnsi" w:cstheme="minorHAnsi"/>
                <w:b/>
                <w:sz w:val="24"/>
              </w:rPr>
              <w:t>FY</w:t>
            </w:r>
            <w:r w:rsidRPr="00FF137E">
              <w:rPr>
                <w:rFonts w:asciiTheme="minorHAnsi" w:hAnsiTheme="minorHAnsi" w:cstheme="minorHAnsi"/>
                <w:b/>
                <w:spacing w:val="-1"/>
                <w:sz w:val="24"/>
              </w:rPr>
              <w:t xml:space="preserve"> </w:t>
            </w:r>
            <w:r w:rsidR="002E4020" w:rsidRPr="00FF137E">
              <w:rPr>
                <w:rFonts w:asciiTheme="minorHAnsi" w:hAnsiTheme="minorHAnsi" w:cstheme="minorHAnsi"/>
                <w:b/>
                <w:spacing w:val="-4"/>
                <w:sz w:val="24"/>
              </w:rPr>
              <w:t>2022</w:t>
            </w:r>
          </w:p>
          <w:p w14:paraId="63D881C8" w14:textId="77777777" w:rsidR="00112D49" w:rsidRPr="00FF137E" w:rsidRDefault="00DC3A48">
            <w:pPr>
              <w:pStyle w:val="TableParagraph"/>
              <w:spacing w:line="257" w:lineRule="exact"/>
              <w:ind w:left="352"/>
              <w:rPr>
                <w:rFonts w:asciiTheme="minorHAnsi" w:hAnsiTheme="minorHAnsi" w:cstheme="minorHAnsi"/>
                <w:b/>
                <w:sz w:val="24"/>
              </w:rPr>
            </w:pPr>
            <w:r w:rsidRPr="00FF137E">
              <w:rPr>
                <w:rFonts w:asciiTheme="minorHAnsi" w:hAnsiTheme="minorHAnsi" w:cstheme="minorHAnsi"/>
                <w:b/>
                <w:sz w:val="24"/>
              </w:rPr>
              <w:t xml:space="preserve"># </w:t>
            </w:r>
            <w:r w:rsidRPr="00FF137E">
              <w:rPr>
                <w:rFonts w:asciiTheme="minorHAnsi" w:hAnsiTheme="minorHAnsi" w:cstheme="minorHAnsi"/>
                <w:b/>
                <w:spacing w:val="-2"/>
                <w:sz w:val="24"/>
              </w:rPr>
              <w:t>Youth</w:t>
            </w:r>
          </w:p>
        </w:tc>
        <w:tc>
          <w:tcPr>
            <w:tcW w:w="2247" w:type="dxa"/>
          </w:tcPr>
          <w:p w14:paraId="03F7CDC5" w14:textId="7DE26467" w:rsidR="00112D49" w:rsidRPr="00FF137E" w:rsidRDefault="00DC3A48">
            <w:pPr>
              <w:pStyle w:val="TableParagraph"/>
              <w:spacing w:line="275" w:lineRule="exact"/>
              <w:ind w:left="7"/>
              <w:jc w:val="center"/>
              <w:rPr>
                <w:rFonts w:asciiTheme="minorHAnsi" w:hAnsiTheme="minorHAnsi" w:cstheme="minorHAnsi"/>
                <w:b/>
                <w:sz w:val="24"/>
              </w:rPr>
            </w:pPr>
            <w:r w:rsidRPr="00FF137E">
              <w:rPr>
                <w:rFonts w:asciiTheme="minorHAnsi" w:hAnsiTheme="minorHAnsi" w:cstheme="minorHAnsi"/>
                <w:b/>
                <w:sz w:val="24"/>
              </w:rPr>
              <w:t>FFY</w:t>
            </w:r>
            <w:r w:rsidRPr="00FF137E">
              <w:rPr>
                <w:rFonts w:asciiTheme="minorHAnsi" w:hAnsiTheme="minorHAnsi" w:cstheme="minorHAnsi"/>
                <w:b/>
                <w:spacing w:val="-1"/>
                <w:sz w:val="24"/>
              </w:rPr>
              <w:t xml:space="preserve"> </w:t>
            </w:r>
            <w:r w:rsidR="002E4020" w:rsidRPr="00FF137E">
              <w:rPr>
                <w:rFonts w:asciiTheme="minorHAnsi" w:hAnsiTheme="minorHAnsi" w:cstheme="minorHAnsi"/>
                <w:b/>
                <w:spacing w:val="-4"/>
                <w:sz w:val="24"/>
              </w:rPr>
              <w:t>2022</w:t>
            </w:r>
          </w:p>
          <w:p w14:paraId="549DB88F" w14:textId="77777777" w:rsidR="00112D49" w:rsidRPr="00FF137E" w:rsidRDefault="00DC3A48">
            <w:pPr>
              <w:pStyle w:val="TableParagraph"/>
              <w:spacing w:line="257" w:lineRule="exact"/>
              <w:ind w:left="7" w:right="3"/>
              <w:jc w:val="center"/>
              <w:rPr>
                <w:rFonts w:asciiTheme="minorHAnsi" w:hAnsiTheme="minorHAnsi" w:cstheme="minorHAnsi"/>
                <w:b/>
                <w:sz w:val="24"/>
              </w:rPr>
            </w:pPr>
            <w:r w:rsidRPr="00FF137E">
              <w:rPr>
                <w:rFonts w:asciiTheme="minorHAnsi" w:hAnsiTheme="minorHAnsi" w:cstheme="minorHAnsi"/>
                <w:b/>
                <w:sz w:val="24"/>
              </w:rPr>
              <w:t xml:space="preserve">Amount </w:t>
            </w:r>
            <w:r w:rsidRPr="00FF137E">
              <w:rPr>
                <w:rFonts w:asciiTheme="minorHAnsi" w:hAnsiTheme="minorHAnsi" w:cstheme="minorHAnsi"/>
                <w:b/>
                <w:spacing w:val="-2"/>
                <w:sz w:val="24"/>
              </w:rPr>
              <w:t>Disbursed</w:t>
            </w:r>
          </w:p>
        </w:tc>
      </w:tr>
      <w:tr w:rsidR="00112D49" w:rsidRPr="00FF137E" w14:paraId="6B549A0C" w14:textId="77777777">
        <w:trPr>
          <w:trHeight w:val="275"/>
        </w:trPr>
        <w:tc>
          <w:tcPr>
            <w:tcW w:w="5312" w:type="dxa"/>
          </w:tcPr>
          <w:p w14:paraId="393A7300" w14:textId="77777777" w:rsidR="00112D49" w:rsidRPr="00FF137E" w:rsidRDefault="00DC3A48">
            <w:pPr>
              <w:pStyle w:val="TableParagraph"/>
              <w:spacing w:line="255"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Aftercare</w:t>
            </w:r>
          </w:p>
        </w:tc>
        <w:tc>
          <w:tcPr>
            <w:tcW w:w="1529" w:type="dxa"/>
          </w:tcPr>
          <w:p w14:paraId="125A8F75" w14:textId="7132C5CA" w:rsidR="00112D49" w:rsidRPr="00FF137E" w:rsidRDefault="00F404BD" w:rsidP="00FE69A8">
            <w:pPr>
              <w:pStyle w:val="TableParagraph"/>
              <w:spacing w:line="255" w:lineRule="exact"/>
              <w:ind w:right="96"/>
              <w:jc w:val="center"/>
              <w:rPr>
                <w:rFonts w:asciiTheme="minorHAnsi" w:hAnsiTheme="minorHAnsi" w:cstheme="minorHAnsi"/>
                <w:sz w:val="24"/>
              </w:rPr>
            </w:pPr>
            <w:r w:rsidRPr="00FF137E">
              <w:rPr>
                <w:rFonts w:asciiTheme="minorHAnsi" w:hAnsiTheme="minorHAnsi" w:cstheme="minorHAnsi"/>
                <w:spacing w:val="-10"/>
                <w:sz w:val="24"/>
              </w:rPr>
              <w:t>0</w:t>
            </w:r>
          </w:p>
        </w:tc>
        <w:tc>
          <w:tcPr>
            <w:tcW w:w="2247" w:type="dxa"/>
          </w:tcPr>
          <w:p w14:paraId="373E47C8" w14:textId="77777777" w:rsidR="00112D49" w:rsidRPr="00FF137E" w:rsidRDefault="00DC3A48">
            <w:pPr>
              <w:pStyle w:val="TableParagraph"/>
              <w:spacing w:line="255"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112D49" w:rsidRPr="00FF137E" w14:paraId="72404968" w14:textId="77777777">
        <w:trPr>
          <w:trHeight w:val="276"/>
        </w:trPr>
        <w:tc>
          <w:tcPr>
            <w:tcW w:w="5312" w:type="dxa"/>
          </w:tcPr>
          <w:p w14:paraId="27A6A8C2"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College</w:t>
            </w:r>
            <w:r w:rsidRPr="00FF137E">
              <w:rPr>
                <w:rFonts w:asciiTheme="minorHAnsi" w:hAnsiTheme="minorHAnsi" w:cstheme="minorHAnsi"/>
                <w:spacing w:val="-3"/>
                <w:sz w:val="24"/>
              </w:rPr>
              <w:t xml:space="preserve"> </w:t>
            </w:r>
            <w:r w:rsidRPr="00FF137E">
              <w:rPr>
                <w:rFonts w:asciiTheme="minorHAnsi" w:hAnsiTheme="minorHAnsi" w:cstheme="minorHAnsi"/>
                <w:sz w:val="24"/>
              </w:rPr>
              <w:t>Bound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3FA4F19E" w14:textId="43DAD8AF" w:rsidR="00112D49" w:rsidRPr="00FF137E" w:rsidRDefault="00F404BD" w:rsidP="00FE69A8">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pacing w:val="-5"/>
                <w:sz w:val="24"/>
              </w:rPr>
              <w:t>48</w:t>
            </w:r>
          </w:p>
        </w:tc>
        <w:tc>
          <w:tcPr>
            <w:tcW w:w="2247" w:type="dxa"/>
          </w:tcPr>
          <w:p w14:paraId="35D61DC1" w14:textId="44B43B75" w:rsidR="00112D49" w:rsidRPr="00FF137E" w:rsidRDefault="00DC3A48">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F404BD" w:rsidRPr="00FF137E">
              <w:rPr>
                <w:rFonts w:asciiTheme="minorHAnsi" w:hAnsiTheme="minorHAnsi" w:cstheme="minorHAnsi"/>
                <w:spacing w:val="-2"/>
                <w:sz w:val="24"/>
              </w:rPr>
              <w:t>31,494.62</w:t>
            </w:r>
          </w:p>
        </w:tc>
      </w:tr>
      <w:tr w:rsidR="00112D49" w:rsidRPr="00FF137E" w14:paraId="149AAE99" w14:textId="77777777">
        <w:trPr>
          <w:trHeight w:val="278"/>
        </w:trPr>
        <w:tc>
          <w:tcPr>
            <w:tcW w:w="5312" w:type="dxa"/>
          </w:tcPr>
          <w:p w14:paraId="274D01E2" w14:textId="77777777" w:rsidR="00112D49" w:rsidRPr="00FF137E" w:rsidRDefault="00DC3A48">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College</w:t>
            </w:r>
            <w:r w:rsidRPr="00FF137E">
              <w:rPr>
                <w:rFonts w:asciiTheme="minorHAnsi" w:hAnsiTheme="minorHAnsi" w:cstheme="minorHAnsi"/>
                <w:spacing w:val="-2"/>
                <w:sz w:val="24"/>
              </w:rPr>
              <w:t xml:space="preserve"> </w:t>
            </w:r>
            <w:r w:rsidRPr="00FF137E">
              <w:rPr>
                <w:rFonts w:asciiTheme="minorHAnsi" w:hAnsiTheme="minorHAnsi" w:cstheme="minorHAnsi"/>
                <w:sz w:val="24"/>
              </w:rPr>
              <w:t>Graduation</w:t>
            </w:r>
            <w:r w:rsidRPr="00FF137E">
              <w:rPr>
                <w:rFonts w:asciiTheme="minorHAnsi" w:hAnsiTheme="minorHAnsi" w:cstheme="minorHAnsi"/>
                <w:spacing w:val="-2"/>
                <w:sz w:val="24"/>
              </w:rPr>
              <w:t xml:space="preserve"> Stipend</w:t>
            </w:r>
          </w:p>
        </w:tc>
        <w:tc>
          <w:tcPr>
            <w:tcW w:w="1529" w:type="dxa"/>
          </w:tcPr>
          <w:p w14:paraId="504E128B" w14:textId="5159CC19" w:rsidR="00112D49" w:rsidRPr="00FF137E" w:rsidRDefault="00F404BD" w:rsidP="00FE69A8">
            <w:pPr>
              <w:pStyle w:val="TableParagraph"/>
              <w:spacing w:before="1" w:line="257" w:lineRule="exact"/>
              <w:ind w:right="96"/>
              <w:jc w:val="center"/>
              <w:rPr>
                <w:rFonts w:asciiTheme="minorHAnsi" w:hAnsiTheme="minorHAnsi" w:cstheme="minorHAnsi"/>
                <w:sz w:val="24"/>
              </w:rPr>
            </w:pPr>
            <w:r w:rsidRPr="00FF137E">
              <w:rPr>
                <w:rFonts w:asciiTheme="minorHAnsi" w:hAnsiTheme="minorHAnsi" w:cstheme="minorHAnsi"/>
                <w:spacing w:val="-10"/>
                <w:sz w:val="24"/>
              </w:rPr>
              <w:t>0</w:t>
            </w:r>
          </w:p>
        </w:tc>
        <w:tc>
          <w:tcPr>
            <w:tcW w:w="2247" w:type="dxa"/>
          </w:tcPr>
          <w:p w14:paraId="5E2A375C" w14:textId="77777777" w:rsidR="00112D49" w:rsidRPr="00FF137E" w:rsidRDefault="00DC3A48">
            <w:pPr>
              <w:pStyle w:val="TableParagraph"/>
              <w:spacing w:before="1" w:line="257"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112D49" w:rsidRPr="00FF137E" w14:paraId="7F13DEFC" w14:textId="77777777">
        <w:trPr>
          <w:trHeight w:val="275"/>
        </w:trPr>
        <w:tc>
          <w:tcPr>
            <w:tcW w:w="5312" w:type="dxa"/>
          </w:tcPr>
          <w:p w14:paraId="0D28E5D2"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4"/>
                <w:sz w:val="24"/>
              </w:rPr>
              <w:t xml:space="preserve"> </w:t>
            </w:r>
            <w:r w:rsidRPr="00FF137E">
              <w:rPr>
                <w:rFonts w:asciiTheme="minorHAnsi" w:hAnsiTheme="minorHAnsi" w:cstheme="minorHAnsi"/>
                <w:sz w:val="24"/>
              </w:rPr>
              <w:t>Contract</w:t>
            </w:r>
            <w:r w:rsidRPr="00FF137E">
              <w:rPr>
                <w:rFonts w:asciiTheme="minorHAnsi" w:hAnsiTheme="minorHAnsi" w:cstheme="minorHAnsi"/>
                <w:spacing w:val="-2"/>
                <w:sz w:val="24"/>
              </w:rPr>
              <w:t xml:space="preserve"> Services</w:t>
            </w:r>
          </w:p>
        </w:tc>
        <w:tc>
          <w:tcPr>
            <w:tcW w:w="1529" w:type="dxa"/>
          </w:tcPr>
          <w:p w14:paraId="750572A4" w14:textId="7CF7B7B1" w:rsidR="00112D49" w:rsidRPr="00FF137E" w:rsidRDefault="00F404BD" w:rsidP="00FE69A8">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pacing w:val="-10"/>
                <w:sz w:val="24"/>
              </w:rPr>
              <w:t>0</w:t>
            </w:r>
          </w:p>
        </w:tc>
        <w:tc>
          <w:tcPr>
            <w:tcW w:w="2247" w:type="dxa"/>
          </w:tcPr>
          <w:p w14:paraId="6D0BF71C" w14:textId="77777777" w:rsidR="00112D49" w:rsidRPr="00FF137E" w:rsidRDefault="00DC3A48">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112D49" w:rsidRPr="00FF137E" w14:paraId="390BED52" w14:textId="77777777">
        <w:trPr>
          <w:trHeight w:val="275"/>
        </w:trPr>
        <w:tc>
          <w:tcPr>
            <w:tcW w:w="5312" w:type="dxa"/>
          </w:tcPr>
          <w:p w14:paraId="385E6674"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Educational</w:t>
            </w:r>
            <w:r w:rsidRPr="00FF137E">
              <w:rPr>
                <w:rFonts w:asciiTheme="minorHAnsi" w:hAnsiTheme="minorHAnsi" w:cstheme="minorHAnsi"/>
                <w:spacing w:val="-2"/>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2"/>
                <w:sz w:val="24"/>
              </w:rPr>
              <w:t xml:space="preserve"> Voucher</w:t>
            </w:r>
          </w:p>
        </w:tc>
        <w:tc>
          <w:tcPr>
            <w:tcW w:w="1529" w:type="dxa"/>
          </w:tcPr>
          <w:p w14:paraId="188D4231" w14:textId="464EEE9F" w:rsidR="00112D49" w:rsidRPr="00FF137E" w:rsidRDefault="00F404BD" w:rsidP="00FE69A8">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pacing w:val="-5"/>
                <w:sz w:val="24"/>
              </w:rPr>
              <w:t>339</w:t>
            </w:r>
          </w:p>
        </w:tc>
        <w:tc>
          <w:tcPr>
            <w:tcW w:w="2247" w:type="dxa"/>
          </w:tcPr>
          <w:p w14:paraId="7E31014D" w14:textId="74EA9B94" w:rsidR="00112D49" w:rsidRPr="00FF137E" w:rsidRDefault="00DC3A48">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F404BD" w:rsidRPr="00FF137E">
              <w:rPr>
                <w:rFonts w:asciiTheme="minorHAnsi" w:hAnsiTheme="minorHAnsi" w:cstheme="minorHAnsi"/>
                <w:spacing w:val="-2"/>
                <w:sz w:val="24"/>
              </w:rPr>
              <w:t>685</w:t>
            </w:r>
            <w:r w:rsidRPr="00FF137E">
              <w:rPr>
                <w:rFonts w:asciiTheme="minorHAnsi" w:hAnsiTheme="minorHAnsi" w:cstheme="minorHAnsi"/>
                <w:spacing w:val="-2"/>
                <w:sz w:val="24"/>
              </w:rPr>
              <w:t>,</w:t>
            </w:r>
            <w:r w:rsidR="00DF58E0" w:rsidRPr="00FF137E">
              <w:rPr>
                <w:rFonts w:asciiTheme="minorHAnsi" w:hAnsiTheme="minorHAnsi" w:cstheme="minorHAnsi"/>
                <w:spacing w:val="-2"/>
                <w:sz w:val="24"/>
              </w:rPr>
              <w:t>227.97</w:t>
            </w:r>
          </w:p>
        </w:tc>
      </w:tr>
      <w:tr w:rsidR="00112D49" w:rsidRPr="00FF137E" w14:paraId="540071E5" w14:textId="77777777">
        <w:trPr>
          <w:trHeight w:val="275"/>
        </w:trPr>
        <w:tc>
          <w:tcPr>
            <w:tcW w:w="5312" w:type="dxa"/>
          </w:tcPr>
          <w:p w14:paraId="199C307E"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3"/>
                <w:sz w:val="24"/>
              </w:rPr>
              <w:t xml:space="preserve"> </w:t>
            </w:r>
            <w:r w:rsidRPr="00FF137E">
              <w:rPr>
                <w:rFonts w:asciiTheme="minorHAnsi" w:hAnsiTheme="minorHAnsi" w:cstheme="minorHAnsi"/>
                <w:sz w:val="24"/>
              </w:rPr>
              <w:t>GED/Certificate</w:t>
            </w:r>
            <w:r w:rsidRPr="00FF137E">
              <w:rPr>
                <w:rFonts w:asciiTheme="minorHAnsi" w:hAnsiTheme="minorHAnsi" w:cstheme="minorHAnsi"/>
                <w:spacing w:val="-2"/>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Attendance</w:t>
            </w:r>
            <w:r w:rsidRPr="00FF137E">
              <w:rPr>
                <w:rFonts w:asciiTheme="minorHAnsi" w:hAnsiTheme="minorHAnsi" w:cstheme="minorHAnsi"/>
                <w:spacing w:val="-2"/>
                <w:sz w:val="24"/>
              </w:rPr>
              <w:t xml:space="preserve"> Stipend</w:t>
            </w:r>
          </w:p>
        </w:tc>
        <w:tc>
          <w:tcPr>
            <w:tcW w:w="1529" w:type="dxa"/>
          </w:tcPr>
          <w:p w14:paraId="17FD131D" w14:textId="675F81E9" w:rsidR="00112D49" w:rsidRPr="00FF137E" w:rsidRDefault="00F404BD" w:rsidP="00FE69A8">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pacing w:val="-5"/>
                <w:sz w:val="24"/>
              </w:rPr>
              <w:t>2</w:t>
            </w:r>
          </w:p>
        </w:tc>
        <w:tc>
          <w:tcPr>
            <w:tcW w:w="2247" w:type="dxa"/>
          </w:tcPr>
          <w:p w14:paraId="62D301FF" w14:textId="5607BF4E" w:rsidR="00112D49" w:rsidRPr="00FF137E" w:rsidRDefault="00DC3A48">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$400.00</w:t>
            </w:r>
          </w:p>
        </w:tc>
      </w:tr>
      <w:tr w:rsidR="00112D49" w:rsidRPr="00FF137E" w14:paraId="440B6812" w14:textId="77777777">
        <w:trPr>
          <w:trHeight w:val="275"/>
        </w:trPr>
        <w:tc>
          <w:tcPr>
            <w:tcW w:w="5312" w:type="dxa"/>
          </w:tcPr>
          <w:p w14:paraId="301E4B5D"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1"/>
                <w:sz w:val="24"/>
              </w:rPr>
              <w:t xml:space="preserve"> </w:t>
            </w:r>
            <w:r w:rsidRPr="00FF137E">
              <w:rPr>
                <w:rFonts w:asciiTheme="minorHAnsi" w:hAnsiTheme="minorHAnsi" w:cstheme="minorHAnsi"/>
                <w:sz w:val="24"/>
              </w:rPr>
              <w:t>High</w:t>
            </w:r>
            <w:r w:rsidRPr="00FF137E">
              <w:rPr>
                <w:rFonts w:asciiTheme="minorHAnsi" w:hAnsiTheme="minorHAnsi" w:cstheme="minorHAnsi"/>
                <w:spacing w:val="-2"/>
                <w:sz w:val="24"/>
              </w:rPr>
              <w:t xml:space="preserve"> </w:t>
            </w:r>
            <w:r w:rsidRPr="00FF137E">
              <w:rPr>
                <w:rFonts w:asciiTheme="minorHAnsi" w:hAnsiTheme="minorHAnsi" w:cstheme="minorHAnsi"/>
                <w:sz w:val="24"/>
              </w:rPr>
              <w:t>School</w:t>
            </w:r>
            <w:r w:rsidRPr="00FF137E">
              <w:rPr>
                <w:rFonts w:asciiTheme="minorHAnsi" w:hAnsiTheme="minorHAnsi" w:cstheme="minorHAnsi"/>
                <w:spacing w:val="-1"/>
                <w:sz w:val="24"/>
              </w:rPr>
              <w:t xml:space="preserve"> </w:t>
            </w:r>
            <w:r w:rsidRPr="00FF137E">
              <w:rPr>
                <w:rFonts w:asciiTheme="minorHAnsi" w:hAnsiTheme="minorHAnsi" w:cstheme="minorHAnsi"/>
                <w:sz w:val="24"/>
              </w:rPr>
              <w:t>Graduation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153DFB37" w14:textId="0242F040" w:rsidR="00112D49" w:rsidRPr="00FF137E" w:rsidRDefault="00F404BD" w:rsidP="00FE69A8">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pacing w:val="-5"/>
                <w:sz w:val="24"/>
              </w:rPr>
              <w:t>68</w:t>
            </w:r>
          </w:p>
        </w:tc>
        <w:tc>
          <w:tcPr>
            <w:tcW w:w="2247" w:type="dxa"/>
          </w:tcPr>
          <w:p w14:paraId="05DB2AF3" w14:textId="5D0783B7" w:rsidR="00112D49" w:rsidRPr="00FF137E" w:rsidRDefault="00DC3A48">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DF58E0" w:rsidRPr="00FF137E">
              <w:rPr>
                <w:rFonts w:asciiTheme="minorHAnsi" w:hAnsiTheme="minorHAnsi" w:cstheme="minorHAnsi"/>
                <w:spacing w:val="-2"/>
                <w:sz w:val="24"/>
              </w:rPr>
              <w:t>13,6</w:t>
            </w:r>
            <w:r w:rsidRPr="00FF137E">
              <w:rPr>
                <w:rFonts w:asciiTheme="minorHAnsi" w:hAnsiTheme="minorHAnsi" w:cstheme="minorHAnsi"/>
                <w:spacing w:val="-2"/>
                <w:sz w:val="24"/>
              </w:rPr>
              <w:t>00.00</w:t>
            </w:r>
          </w:p>
        </w:tc>
      </w:tr>
      <w:tr w:rsidR="00112D49" w:rsidRPr="00FF137E" w14:paraId="1181843A" w14:textId="77777777">
        <w:trPr>
          <w:trHeight w:val="275"/>
        </w:trPr>
        <w:tc>
          <w:tcPr>
            <w:tcW w:w="5312" w:type="dxa"/>
          </w:tcPr>
          <w:p w14:paraId="04A4526F" w14:textId="77777777" w:rsidR="00112D49" w:rsidRPr="00FF137E" w:rsidRDefault="00DC3A48">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lastRenderedPageBreak/>
              <w:t>IL</w:t>
            </w:r>
            <w:r w:rsidRPr="00FF137E">
              <w:rPr>
                <w:rFonts w:asciiTheme="minorHAnsi" w:hAnsiTheme="minorHAnsi" w:cstheme="minorHAnsi"/>
                <w:spacing w:val="-2"/>
                <w:sz w:val="24"/>
              </w:rPr>
              <w:t xml:space="preserve"> </w:t>
            </w:r>
            <w:r w:rsidRPr="00FF137E">
              <w:rPr>
                <w:rFonts w:asciiTheme="minorHAnsi" w:hAnsiTheme="minorHAnsi" w:cstheme="minorHAnsi"/>
                <w:sz w:val="24"/>
              </w:rPr>
              <w:t>Initial</w:t>
            </w:r>
            <w:r w:rsidRPr="00FF137E">
              <w:rPr>
                <w:rFonts w:asciiTheme="minorHAnsi" w:hAnsiTheme="minorHAnsi" w:cstheme="minorHAnsi"/>
                <w:spacing w:val="-2"/>
                <w:sz w:val="24"/>
              </w:rPr>
              <w:t xml:space="preserve"> </w:t>
            </w:r>
            <w:r w:rsidRPr="00FF137E">
              <w:rPr>
                <w:rFonts w:asciiTheme="minorHAnsi" w:hAnsiTheme="minorHAnsi" w:cstheme="minorHAnsi"/>
                <w:sz w:val="24"/>
              </w:rPr>
              <w:t>Pre-Assessment</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2EFB2246" w14:textId="0454F3BB" w:rsidR="00112D49" w:rsidRPr="00FF137E" w:rsidRDefault="00F404BD" w:rsidP="00FE69A8">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pacing w:val="-10"/>
                <w:sz w:val="24"/>
              </w:rPr>
              <w:t>0</w:t>
            </w:r>
          </w:p>
        </w:tc>
        <w:tc>
          <w:tcPr>
            <w:tcW w:w="2247" w:type="dxa"/>
          </w:tcPr>
          <w:p w14:paraId="735EA8E0" w14:textId="77777777" w:rsidR="00112D49" w:rsidRPr="00FF137E" w:rsidRDefault="00DC3A48">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112D49" w:rsidRPr="00FF137E" w14:paraId="11F618D9" w14:textId="77777777">
        <w:trPr>
          <w:trHeight w:val="278"/>
        </w:trPr>
        <w:tc>
          <w:tcPr>
            <w:tcW w:w="5312" w:type="dxa"/>
          </w:tcPr>
          <w:p w14:paraId="30BA5972" w14:textId="77777777" w:rsidR="00112D49" w:rsidRPr="00FF137E" w:rsidRDefault="00DC3A48">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Personal</w:t>
            </w:r>
            <w:r w:rsidRPr="00FF137E">
              <w:rPr>
                <w:rFonts w:asciiTheme="minorHAnsi" w:hAnsiTheme="minorHAnsi" w:cstheme="minorHAnsi"/>
                <w:spacing w:val="-2"/>
                <w:sz w:val="24"/>
              </w:rPr>
              <w:t xml:space="preserve"> </w:t>
            </w:r>
            <w:r w:rsidRPr="00FF137E">
              <w:rPr>
                <w:rFonts w:asciiTheme="minorHAnsi" w:hAnsiTheme="minorHAnsi" w:cstheme="minorHAnsi"/>
                <w:sz w:val="24"/>
              </w:rPr>
              <w:t>Enhancement</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780642FA" w14:textId="4A16F4CC" w:rsidR="00112D49" w:rsidRPr="00FF137E" w:rsidRDefault="00F404BD" w:rsidP="00FE69A8">
            <w:pPr>
              <w:pStyle w:val="TableParagraph"/>
              <w:spacing w:before="1" w:line="257" w:lineRule="exact"/>
              <w:ind w:right="96"/>
              <w:jc w:val="center"/>
              <w:rPr>
                <w:rFonts w:asciiTheme="minorHAnsi" w:hAnsiTheme="minorHAnsi" w:cstheme="minorHAnsi"/>
                <w:sz w:val="24"/>
              </w:rPr>
            </w:pPr>
            <w:r w:rsidRPr="00FF137E">
              <w:rPr>
                <w:rFonts w:asciiTheme="minorHAnsi" w:hAnsiTheme="minorHAnsi" w:cstheme="minorHAnsi"/>
                <w:spacing w:val="-5"/>
                <w:sz w:val="24"/>
              </w:rPr>
              <w:t>491</w:t>
            </w:r>
          </w:p>
        </w:tc>
        <w:tc>
          <w:tcPr>
            <w:tcW w:w="2247" w:type="dxa"/>
          </w:tcPr>
          <w:p w14:paraId="2344657C" w14:textId="6DBA01DC" w:rsidR="00112D49" w:rsidRPr="00FF137E" w:rsidRDefault="00DC3A48">
            <w:pPr>
              <w:pStyle w:val="TableParagraph"/>
              <w:spacing w:before="1" w:line="257"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0B6E05" w:rsidRPr="00FF137E">
              <w:rPr>
                <w:rFonts w:asciiTheme="minorHAnsi" w:hAnsiTheme="minorHAnsi" w:cstheme="minorHAnsi"/>
                <w:sz w:val="24"/>
              </w:rPr>
              <w:t>491,673.78</w:t>
            </w:r>
          </w:p>
        </w:tc>
      </w:tr>
      <w:tr w:rsidR="007C537C" w:rsidRPr="00FF137E" w14:paraId="1D1461F4" w14:textId="77777777">
        <w:trPr>
          <w:trHeight w:val="278"/>
        </w:trPr>
        <w:tc>
          <w:tcPr>
            <w:tcW w:w="5312" w:type="dxa"/>
          </w:tcPr>
          <w:p w14:paraId="34DABE8F" w14:textId="3425D10C" w:rsidR="007C537C" w:rsidRPr="00FF137E" w:rsidRDefault="007C537C">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Senior</w:t>
            </w:r>
            <w:r w:rsidRPr="00FF137E">
              <w:rPr>
                <w:rFonts w:asciiTheme="minorHAnsi" w:hAnsiTheme="minorHAnsi" w:cstheme="minorHAnsi"/>
                <w:spacing w:val="-2"/>
                <w:sz w:val="24"/>
              </w:rPr>
              <w:t xml:space="preserve"> </w:t>
            </w:r>
            <w:r w:rsidRPr="00FF137E">
              <w:rPr>
                <w:rFonts w:asciiTheme="minorHAnsi" w:hAnsiTheme="minorHAnsi" w:cstheme="minorHAnsi"/>
                <w:sz w:val="24"/>
              </w:rPr>
              <w:t>Year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46CD3C54" w14:textId="2B372D17" w:rsidR="007C537C" w:rsidRPr="00FF137E" w:rsidRDefault="007C537C" w:rsidP="00F404BD">
            <w:pPr>
              <w:pStyle w:val="TableParagraph"/>
              <w:spacing w:before="1" w:line="257" w:lineRule="exact"/>
              <w:ind w:right="96"/>
              <w:jc w:val="center"/>
              <w:rPr>
                <w:rFonts w:asciiTheme="minorHAnsi" w:hAnsiTheme="minorHAnsi" w:cstheme="minorHAnsi"/>
                <w:spacing w:val="-5"/>
                <w:sz w:val="24"/>
              </w:rPr>
            </w:pPr>
            <w:r w:rsidRPr="00FF137E">
              <w:rPr>
                <w:rFonts w:asciiTheme="minorHAnsi" w:hAnsiTheme="minorHAnsi" w:cstheme="minorHAnsi"/>
                <w:spacing w:val="-5"/>
                <w:sz w:val="24"/>
              </w:rPr>
              <w:t>52</w:t>
            </w:r>
          </w:p>
        </w:tc>
        <w:tc>
          <w:tcPr>
            <w:tcW w:w="2247" w:type="dxa"/>
          </w:tcPr>
          <w:p w14:paraId="4A904E30" w14:textId="2F48F36A" w:rsidR="007C537C" w:rsidRPr="00FF137E" w:rsidRDefault="007C537C">
            <w:pPr>
              <w:pStyle w:val="TableParagraph"/>
              <w:spacing w:before="1" w:line="257" w:lineRule="exact"/>
              <w:ind w:right="98"/>
              <w:jc w:val="right"/>
              <w:rPr>
                <w:rFonts w:asciiTheme="minorHAnsi" w:hAnsiTheme="minorHAnsi" w:cstheme="minorHAnsi"/>
                <w:spacing w:val="-2"/>
                <w:sz w:val="24"/>
              </w:rPr>
            </w:pPr>
            <w:r w:rsidRPr="00FF137E">
              <w:rPr>
                <w:rFonts w:asciiTheme="minorHAnsi" w:hAnsiTheme="minorHAnsi" w:cstheme="minorHAnsi"/>
                <w:sz w:val="24"/>
              </w:rPr>
              <w:t>$30,964.05</w:t>
            </w:r>
          </w:p>
        </w:tc>
      </w:tr>
    </w:tbl>
    <w:p w14:paraId="2A1506E5" w14:textId="77777777" w:rsidR="00112D49" w:rsidRPr="00FF137E" w:rsidRDefault="00112D49">
      <w:pPr>
        <w:pStyle w:val="BodyText"/>
        <w:spacing w:before="19"/>
        <w:rPr>
          <w:rFonts w:asciiTheme="minorHAnsi" w:hAnsiTheme="minorHAnsi" w:cstheme="minorHAnsi"/>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1529"/>
        <w:gridCol w:w="2247"/>
      </w:tblGrid>
      <w:tr w:rsidR="007C537C" w:rsidRPr="00FF137E" w14:paraId="1E8E26C9" w14:textId="77777777" w:rsidTr="00FE69A8">
        <w:trPr>
          <w:trHeight w:val="551"/>
          <w:tblHeader/>
        </w:trPr>
        <w:tc>
          <w:tcPr>
            <w:tcW w:w="5312" w:type="dxa"/>
          </w:tcPr>
          <w:p w14:paraId="3764B962" w14:textId="3BE0851D" w:rsidR="007C537C" w:rsidRPr="00FF137E" w:rsidRDefault="007C537C" w:rsidP="00240C7C">
            <w:pPr>
              <w:pStyle w:val="TableParagraph"/>
              <w:spacing w:line="276" w:lineRule="exact"/>
              <w:ind w:left="107" w:right="2274"/>
              <w:rPr>
                <w:rFonts w:asciiTheme="minorHAnsi" w:hAnsiTheme="minorHAnsi" w:cstheme="minorHAnsi"/>
                <w:b/>
                <w:sz w:val="24"/>
              </w:rPr>
            </w:pPr>
            <w:r w:rsidRPr="00FF137E">
              <w:rPr>
                <w:rFonts w:asciiTheme="minorHAnsi" w:hAnsiTheme="minorHAnsi" w:cstheme="minorHAnsi"/>
                <w:b/>
                <w:sz w:val="24"/>
              </w:rPr>
              <w:t>Support Service/Stipend July</w:t>
            </w:r>
            <w:r w:rsidRPr="00FF137E">
              <w:rPr>
                <w:rFonts w:asciiTheme="minorHAnsi" w:hAnsiTheme="minorHAnsi" w:cstheme="minorHAnsi"/>
                <w:b/>
                <w:spacing w:val="-9"/>
                <w:sz w:val="24"/>
              </w:rPr>
              <w:t xml:space="preserve"> </w:t>
            </w:r>
            <w:r w:rsidRPr="00FF137E">
              <w:rPr>
                <w:rFonts w:asciiTheme="minorHAnsi" w:hAnsiTheme="minorHAnsi" w:cstheme="minorHAnsi"/>
                <w:b/>
                <w:sz w:val="24"/>
              </w:rPr>
              <w:t>1,</w:t>
            </w:r>
            <w:r w:rsidRPr="00FF137E">
              <w:rPr>
                <w:rFonts w:asciiTheme="minorHAnsi" w:hAnsiTheme="minorHAnsi" w:cstheme="minorHAnsi"/>
                <w:b/>
                <w:spacing w:val="-9"/>
                <w:sz w:val="24"/>
              </w:rPr>
              <w:t xml:space="preserve"> </w:t>
            </w:r>
            <w:r w:rsidRPr="00FF137E">
              <w:rPr>
                <w:rFonts w:asciiTheme="minorHAnsi" w:hAnsiTheme="minorHAnsi" w:cstheme="minorHAnsi"/>
                <w:b/>
                <w:sz w:val="24"/>
              </w:rPr>
              <w:t>202</w:t>
            </w:r>
            <w:r w:rsidR="00D658A9" w:rsidRPr="00FF137E">
              <w:rPr>
                <w:rFonts w:asciiTheme="minorHAnsi" w:hAnsiTheme="minorHAnsi" w:cstheme="minorHAnsi"/>
                <w:b/>
                <w:sz w:val="24"/>
              </w:rPr>
              <w:t>3</w:t>
            </w:r>
            <w:r w:rsidRPr="00FF137E">
              <w:rPr>
                <w:rFonts w:asciiTheme="minorHAnsi" w:hAnsiTheme="minorHAnsi" w:cstheme="minorHAnsi"/>
                <w:b/>
                <w:sz w:val="24"/>
              </w:rPr>
              <w:t>-June</w:t>
            </w:r>
            <w:r w:rsidRPr="00FF137E">
              <w:rPr>
                <w:rFonts w:asciiTheme="minorHAnsi" w:hAnsiTheme="minorHAnsi" w:cstheme="minorHAnsi"/>
                <w:b/>
                <w:spacing w:val="-10"/>
                <w:sz w:val="24"/>
              </w:rPr>
              <w:t xml:space="preserve"> </w:t>
            </w:r>
            <w:r w:rsidRPr="00FF137E">
              <w:rPr>
                <w:rFonts w:asciiTheme="minorHAnsi" w:hAnsiTheme="minorHAnsi" w:cstheme="minorHAnsi"/>
                <w:b/>
                <w:sz w:val="24"/>
              </w:rPr>
              <w:t>30,</w:t>
            </w:r>
            <w:r w:rsidRPr="00FF137E">
              <w:rPr>
                <w:rFonts w:asciiTheme="minorHAnsi" w:hAnsiTheme="minorHAnsi" w:cstheme="minorHAnsi"/>
                <w:b/>
                <w:spacing w:val="-9"/>
                <w:sz w:val="24"/>
              </w:rPr>
              <w:t xml:space="preserve"> </w:t>
            </w:r>
            <w:r w:rsidRPr="00FF137E">
              <w:rPr>
                <w:rFonts w:asciiTheme="minorHAnsi" w:hAnsiTheme="minorHAnsi" w:cstheme="minorHAnsi"/>
                <w:b/>
                <w:sz w:val="24"/>
              </w:rPr>
              <w:t>202</w:t>
            </w:r>
            <w:r w:rsidR="00D658A9" w:rsidRPr="00FF137E">
              <w:rPr>
                <w:rFonts w:asciiTheme="minorHAnsi" w:hAnsiTheme="minorHAnsi" w:cstheme="minorHAnsi"/>
                <w:b/>
                <w:sz w:val="24"/>
              </w:rPr>
              <w:t>4</w:t>
            </w:r>
          </w:p>
        </w:tc>
        <w:tc>
          <w:tcPr>
            <w:tcW w:w="1529" w:type="dxa"/>
          </w:tcPr>
          <w:p w14:paraId="2E28AF62" w14:textId="7AD5F2DC" w:rsidR="007C537C" w:rsidRPr="00FF137E" w:rsidRDefault="007C537C" w:rsidP="00240C7C">
            <w:pPr>
              <w:pStyle w:val="TableParagraph"/>
              <w:spacing w:line="275" w:lineRule="exact"/>
              <w:ind w:left="333"/>
              <w:rPr>
                <w:rFonts w:asciiTheme="minorHAnsi" w:hAnsiTheme="minorHAnsi" w:cstheme="minorHAnsi"/>
                <w:b/>
                <w:sz w:val="24"/>
              </w:rPr>
            </w:pPr>
            <w:r w:rsidRPr="00FF137E">
              <w:rPr>
                <w:rFonts w:asciiTheme="minorHAnsi" w:hAnsiTheme="minorHAnsi" w:cstheme="minorHAnsi"/>
                <w:b/>
                <w:sz w:val="24"/>
              </w:rPr>
              <w:t>FY</w:t>
            </w:r>
            <w:r w:rsidRPr="00FF137E">
              <w:rPr>
                <w:rFonts w:asciiTheme="minorHAnsi" w:hAnsiTheme="minorHAnsi" w:cstheme="minorHAnsi"/>
                <w:b/>
                <w:spacing w:val="-1"/>
                <w:sz w:val="24"/>
              </w:rPr>
              <w:t xml:space="preserve"> </w:t>
            </w:r>
            <w:r w:rsidRPr="00FF137E">
              <w:rPr>
                <w:rFonts w:asciiTheme="minorHAnsi" w:hAnsiTheme="minorHAnsi" w:cstheme="minorHAnsi"/>
                <w:b/>
                <w:spacing w:val="-4"/>
                <w:sz w:val="24"/>
              </w:rPr>
              <w:t>202</w:t>
            </w:r>
            <w:r w:rsidR="00D658A9" w:rsidRPr="00FF137E">
              <w:rPr>
                <w:rFonts w:asciiTheme="minorHAnsi" w:hAnsiTheme="minorHAnsi" w:cstheme="minorHAnsi"/>
                <w:b/>
                <w:spacing w:val="-4"/>
                <w:sz w:val="24"/>
              </w:rPr>
              <w:t>4</w:t>
            </w:r>
          </w:p>
          <w:p w14:paraId="69DD00B7" w14:textId="77777777" w:rsidR="007C537C" w:rsidRPr="00FF137E" w:rsidRDefault="007C537C" w:rsidP="00240C7C">
            <w:pPr>
              <w:pStyle w:val="TableParagraph"/>
              <w:spacing w:line="257" w:lineRule="exact"/>
              <w:ind w:left="352"/>
              <w:rPr>
                <w:rFonts w:asciiTheme="minorHAnsi" w:hAnsiTheme="minorHAnsi" w:cstheme="minorHAnsi"/>
                <w:b/>
                <w:sz w:val="24"/>
              </w:rPr>
            </w:pPr>
            <w:r w:rsidRPr="00FF137E">
              <w:rPr>
                <w:rFonts w:asciiTheme="minorHAnsi" w:hAnsiTheme="minorHAnsi" w:cstheme="minorHAnsi"/>
                <w:b/>
                <w:sz w:val="24"/>
              </w:rPr>
              <w:t xml:space="preserve"># </w:t>
            </w:r>
            <w:r w:rsidRPr="00FF137E">
              <w:rPr>
                <w:rFonts w:asciiTheme="minorHAnsi" w:hAnsiTheme="minorHAnsi" w:cstheme="minorHAnsi"/>
                <w:b/>
                <w:spacing w:val="-2"/>
                <w:sz w:val="24"/>
              </w:rPr>
              <w:t>Youth</w:t>
            </w:r>
          </w:p>
        </w:tc>
        <w:tc>
          <w:tcPr>
            <w:tcW w:w="2247" w:type="dxa"/>
          </w:tcPr>
          <w:p w14:paraId="5E715C92" w14:textId="3F2E8EE9" w:rsidR="007C537C" w:rsidRPr="00FF137E" w:rsidRDefault="007C537C" w:rsidP="00240C7C">
            <w:pPr>
              <w:pStyle w:val="TableParagraph"/>
              <w:spacing w:line="275" w:lineRule="exact"/>
              <w:ind w:left="7"/>
              <w:jc w:val="center"/>
              <w:rPr>
                <w:rFonts w:asciiTheme="minorHAnsi" w:hAnsiTheme="minorHAnsi" w:cstheme="minorHAnsi"/>
                <w:b/>
                <w:sz w:val="24"/>
              </w:rPr>
            </w:pPr>
            <w:r w:rsidRPr="00FF137E">
              <w:rPr>
                <w:rFonts w:asciiTheme="minorHAnsi" w:hAnsiTheme="minorHAnsi" w:cstheme="minorHAnsi"/>
                <w:b/>
                <w:sz w:val="24"/>
              </w:rPr>
              <w:t>FFY</w:t>
            </w:r>
            <w:r w:rsidRPr="00FF137E">
              <w:rPr>
                <w:rFonts w:asciiTheme="minorHAnsi" w:hAnsiTheme="minorHAnsi" w:cstheme="minorHAnsi"/>
                <w:b/>
                <w:spacing w:val="-1"/>
                <w:sz w:val="24"/>
              </w:rPr>
              <w:t xml:space="preserve"> </w:t>
            </w:r>
            <w:r w:rsidRPr="00FF137E">
              <w:rPr>
                <w:rFonts w:asciiTheme="minorHAnsi" w:hAnsiTheme="minorHAnsi" w:cstheme="minorHAnsi"/>
                <w:b/>
                <w:spacing w:val="-4"/>
                <w:sz w:val="24"/>
              </w:rPr>
              <w:t>202</w:t>
            </w:r>
            <w:r w:rsidR="00D658A9" w:rsidRPr="00FF137E">
              <w:rPr>
                <w:rFonts w:asciiTheme="minorHAnsi" w:hAnsiTheme="minorHAnsi" w:cstheme="minorHAnsi"/>
                <w:b/>
                <w:spacing w:val="-4"/>
                <w:sz w:val="24"/>
              </w:rPr>
              <w:t>4</w:t>
            </w:r>
          </w:p>
          <w:p w14:paraId="3DF9430D" w14:textId="77777777" w:rsidR="007C537C" w:rsidRPr="00FF137E" w:rsidRDefault="007C537C" w:rsidP="00240C7C">
            <w:pPr>
              <w:pStyle w:val="TableParagraph"/>
              <w:spacing w:line="257" w:lineRule="exact"/>
              <w:ind w:left="7" w:right="3"/>
              <w:jc w:val="center"/>
              <w:rPr>
                <w:rFonts w:asciiTheme="minorHAnsi" w:hAnsiTheme="minorHAnsi" w:cstheme="minorHAnsi"/>
                <w:b/>
                <w:sz w:val="24"/>
              </w:rPr>
            </w:pPr>
            <w:r w:rsidRPr="00FF137E">
              <w:rPr>
                <w:rFonts w:asciiTheme="minorHAnsi" w:hAnsiTheme="minorHAnsi" w:cstheme="minorHAnsi"/>
                <w:b/>
                <w:sz w:val="24"/>
              </w:rPr>
              <w:t xml:space="preserve">Amount </w:t>
            </w:r>
            <w:r w:rsidRPr="00FF137E">
              <w:rPr>
                <w:rFonts w:asciiTheme="minorHAnsi" w:hAnsiTheme="minorHAnsi" w:cstheme="minorHAnsi"/>
                <w:b/>
                <w:spacing w:val="-2"/>
                <w:sz w:val="24"/>
              </w:rPr>
              <w:t>Disbursed</w:t>
            </w:r>
          </w:p>
        </w:tc>
      </w:tr>
      <w:tr w:rsidR="007C537C" w:rsidRPr="00FF137E" w14:paraId="19B27421" w14:textId="77777777" w:rsidTr="00240C7C">
        <w:trPr>
          <w:trHeight w:val="275"/>
        </w:trPr>
        <w:tc>
          <w:tcPr>
            <w:tcW w:w="5312" w:type="dxa"/>
          </w:tcPr>
          <w:p w14:paraId="4E72B76C" w14:textId="77777777" w:rsidR="007C537C" w:rsidRPr="00FF137E" w:rsidRDefault="007C537C" w:rsidP="00240C7C">
            <w:pPr>
              <w:pStyle w:val="TableParagraph"/>
              <w:spacing w:line="255"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Aftercare</w:t>
            </w:r>
          </w:p>
        </w:tc>
        <w:tc>
          <w:tcPr>
            <w:tcW w:w="1529" w:type="dxa"/>
          </w:tcPr>
          <w:p w14:paraId="21F3923D" w14:textId="51BF33AA" w:rsidR="007C537C" w:rsidRPr="00FF137E" w:rsidRDefault="00A808FE" w:rsidP="00240C7C">
            <w:pPr>
              <w:pStyle w:val="TableParagraph"/>
              <w:spacing w:line="255" w:lineRule="exact"/>
              <w:ind w:right="96"/>
              <w:jc w:val="center"/>
              <w:rPr>
                <w:rFonts w:asciiTheme="minorHAnsi" w:hAnsiTheme="minorHAnsi" w:cstheme="minorHAnsi"/>
                <w:sz w:val="24"/>
              </w:rPr>
            </w:pPr>
            <w:r w:rsidRPr="00FF137E">
              <w:rPr>
                <w:rFonts w:asciiTheme="minorHAnsi" w:hAnsiTheme="minorHAnsi" w:cstheme="minorHAnsi"/>
                <w:sz w:val="24"/>
              </w:rPr>
              <w:t>0</w:t>
            </w:r>
          </w:p>
        </w:tc>
        <w:tc>
          <w:tcPr>
            <w:tcW w:w="2247" w:type="dxa"/>
          </w:tcPr>
          <w:p w14:paraId="183DE622" w14:textId="77777777" w:rsidR="007C537C" w:rsidRPr="00FF137E" w:rsidRDefault="007C537C" w:rsidP="00240C7C">
            <w:pPr>
              <w:pStyle w:val="TableParagraph"/>
              <w:spacing w:line="255"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7C537C" w:rsidRPr="00FF137E" w14:paraId="781B3B4A" w14:textId="77777777" w:rsidTr="00240C7C">
        <w:trPr>
          <w:trHeight w:val="276"/>
        </w:trPr>
        <w:tc>
          <w:tcPr>
            <w:tcW w:w="5312" w:type="dxa"/>
          </w:tcPr>
          <w:p w14:paraId="6E1DDE4B" w14:textId="77777777" w:rsidR="007C537C" w:rsidRPr="00FF137E" w:rsidRDefault="007C537C" w:rsidP="00240C7C">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College</w:t>
            </w:r>
            <w:r w:rsidRPr="00FF137E">
              <w:rPr>
                <w:rFonts w:asciiTheme="minorHAnsi" w:hAnsiTheme="minorHAnsi" w:cstheme="minorHAnsi"/>
                <w:spacing w:val="-3"/>
                <w:sz w:val="24"/>
              </w:rPr>
              <w:t xml:space="preserve"> </w:t>
            </w:r>
            <w:r w:rsidRPr="00FF137E">
              <w:rPr>
                <w:rFonts w:asciiTheme="minorHAnsi" w:hAnsiTheme="minorHAnsi" w:cstheme="minorHAnsi"/>
                <w:sz w:val="24"/>
              </w:rPr>
              <w:t>Bound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0AE5C7F4" w14:textId="0C44DB79" w:rsidR="007C537C" w:rsidRPr="00FF137E" w:rsidRDefault="00A808FE" w:rsidP="00240C7C">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z w:val="24"/>
              </w:rPr>
              <w:t>26</w:t>
            </w:r>
          </w:p>
        </w:tc>
        <w:tc>
          <w:tcPr>
            <w:tcW w:w="2247" w:type="dxa"/>
          </w:tcPr>
          <w:p w14:paraId="2C3493EA" w14:textId="27E9251E" w:rsidR="007C537C" w:rsidRPr="00FF137E" w:rsidRDefault="007C537C" w:rsidP="00240C7C">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A808FE" w:rsidRPr="00FF137E">
              <w:rPr>
                <w:rFonts w:asciiTheme="minorHAnsi" w:hAnsiTheme="minorHAnsi" w:cstheme="minorHAnsi"/>
                <w:spacing w:val="-2"/>
                <w:sz w:val="24"/>
              </w:rPr>
              <w:t>15,527.78</w:t>
            </w:r>
          </w:p>
        </w:tc>
      </w:tr>
      <w:tr w:rsidR="007C537C" w:rsidRPr="00FF137E" w14:paraId="4F599FAE" w14:textId="77777777" w:rsidTr="00240C7C">
        <w:trPr>
          <w:trHeight w:val="278"/>
        </w:trPr>
        <w:tc>
          <w:tcPr>
            <w:tcW w:w="5312" w:type="dxa"/>
          </w:tcPr>
          <w:p w14:paraId="47BE8A6E" w14:textId="77777777" w:rsidR="007C537C" w:rsidRPr="00FF137E" w:rsidRDefault="007C537C" w:rsidP="00240C7C">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College</w:t>
            </w:r>
            <w:r w:rsidRPr="00FF137E">
              <w:rPr>
                <w:rFonts w:asciiTheme="minorHAnsi" w:hAnsiTheme="minorHAnsi" w:cstheme="minorHAnsi"/>
                <w:spacing w:val="-2"/>
                <w:sz w:val="24"/>
              </w:rPr>
              <w:t xml:space="preserve"> </w:t>
            </w:r>
            <w:r w:rsidRPr="00FF137E">
              <w:rPr>
                <w:rFonts w:asciiTheme="minorHAnsi" w:hAnsiTheme="minorHAnsi" w:cstheme="minorHAnsi"/>
                <w:sz w:val="24"/>
              </w:rPr>
              <w:t>Graduation</w:t>
            </w:r>
            <w:r w:rsidRPr="00FF137E">
              <w:rPr>
                <w:rFonts w:asciiTheme="minorHAnsi" w:hAnsiTheme="minorHAnsi" w:cstheme="minorHAnsi"/>
                <w:spacing w:val="-2"/>
                <w:sz w:val="24"/>
              </w:rPr>
              <w:t xml:space="preserve"> Stipend</w:t>
            </w:r>
          </w:p>
        </w:tc>
        <w:tc>
          <w:tcPr>
            <w:tcW w:w="1529" w:type="dxa"/>
          </w:tcPr>
          <w:p w14:paraId="73D1843C" w14:textId="48A476A4" w:rsidR="007C537C" w:rsidRPr="00FF137E" w:rsidRDefault="00A808FE" w:rsidP="00240C7C">
            <w:pPr>
              <w:pStyle w:val="TableParagraph"/>
              <w:spacing w:before="1" w:line="257" w:lineRule="exact"/>
              <w:ind w:right="96"/>
              <w:jc w:val="center"/>
              <w:rPr>
                <w:rFonts w:asciiTheme="minorHAnsi" w:hAnsiTheme="minorHAnsi" w:cstheme="minorHAnsi"/>
                <w:sz w:val="24"/>
              </w:rPr>
            </w:pPr>
            <w:r w:rsidRPr="00FF137E">
              <w:rPr>
                <w:rFonts w:asciiTheme="minorHAnsi" w:hAnsiTheme="minorHAnsi" w:cstheme="minorHAnsi"/>
                <w:sz w:val="24"/>
              </w:rPr>
              <w:t>0</w:t>
            </w:r>
          </w:p>
        </w:tc>
        <w:tc>
          <w:tcPr>
            <w:tcW w:w="2247" w:type="dxa"/>
          </w:tcPr>
          <w:p w14:paraId="47CAEFAD" w14:textId="77777777" w:rsidR="007C537C" w:rsidRPr="00FF137E" w:rsidRDefault="007C537C" w:rsidP="00240C7C">
            <w:pPr>
              <w:pStyle w:val="TableParagraph"/>
              <w:spacing w:before="1" w:line="257"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7C537C" w:rsidRPr="00FF137E" w14:paraId="1593E4E8" w14:textId="77777777" w:rsidTr="00240C7C">
        <w:trPr>
          <w:trHeight w:val="275"/>
        </w:trPr>
        <w:tc>
          <w:tcPr>
            <w:tcW w:w="5312" w:type="dxa"/>
          </w:tcPr>
          <w:p w14:paraId="3C4FBC44" w14:textId="77777777" w:rsidR="007C537C" w:rsidRPr="00FF137E" w:rsidRDefault="007C537C" w:rsidP="00240C7C">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4"/>
                <w:sz w:val="24"/>
              </w:rPr>
              <w:t xml:space="preserve"> </w:t>
            </w:r>
            <w:r w:rsidRPr="00FF137E">
              <w:rPr>
                <w:rFonts w:asciiTheme="minorHAnsi" w:hAnsiTheme="minorHAnsi" w:cstheme="minorHAnsi"/>
                <w:sz w:val="24"/>
              </w:rPr>
              <w:t>Contract</w:t>
            </w:r>
            <w:r w:rsidRPr="00FF137E">
              <w:rPr>
                <w:rFonts w:asciiTheme="minorHAnsi" w:hAnsiTheme="minorHAnsi" w:cstheme="minorHAnsi"/>
                <w:spacing w:val="-2"/>
                <w:sz w:val="24"/>
              </w:rPr>
              <w:t xml:space="preserve"> Services</w:t>
            </w:r>
          </w:p>
        </w:tc>
        <w:tc>
          <w:tcPr>
            <w:tcW w:w="1529" w:type="dxa"/>
          </w:tcPr>
          <w:p w14:paraId="59F63F50" w14:textId="68684891" w:rsidR="007C537C" w:rsidRPr="00FF137E" w:rsidRDefault="00A808FE" w:rsidP="00240C7C">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z w:val="24"/>
              </w:rPr>
              <w:t>0</w:t>
            </w:r>
          </w:p>
        </w:tc>
        <w:tc>
          <w:tcPr>
            <w:tcW w:w="2247" w:type="dxa"/>
          </w:tcPr>
          <w:p w14:paraId="56E7CC42" w14:textId="77777777" w:rsidR="007C537C" w:rsidRPr="00FF137E" w:rsidRDefault="007C537C" w:rsidP="00240C7C">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7C537C" w:rsidRPr="00FF137E" w14:paraId="4A48BBF0" w14:textId="77777777" w:rsidTr="00240C7C">
        <w:trPr>
          <w:trHeight w:val="275"/>
        </w:trPr>
        <w:tc>
          <w:tcPr>
            <w:tcW w:w="5312" w:type="dxa"/>
          </w:tcPr>
          <w:p w14:paraId="65C16575" w14:textId="77777777" w:rsidR="007C537C" w:rsidRPr="00FF137E" w:rsidRDefault="007C537C" w:rsidP="00240C7C">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Educational</w:t>
            </w:r>
            <w:r w:rsidRPr="00FF137E">
              <w:rPr>
                <w:rFonts w:asciiTheme="minorHAnsi" w:hAnsiTheme="minorHAnsi" w:cstheme="minorHAnsi"/>
                <w:spacing w:val="-2"/>
                <w:sz w:val="24"/>
              </w:rPr>
              <w:t xml:space="preserve"> </w:t>
            </w:r>
            <w:r w:rsidRPr="00FF137E">
              <w:rPr>
                <w:rFonts w:asciiTheme="minorHAnsi" w:hAnsiTheme="minorHAnsi" w:cstheme="minorHAnsi"/>
                <w:sz w:val="24"/>
              </w:rPr>
              <w:t>Training</w:t>
            </w:r>
            <w:r w:rsidRPr="00FF137E">
              <w:rPr>
                <w:rFonts w:asciiTheme="minorHAnsi" w:hAnsiTheme="minorHAnsi" w:cstheme="minorHAnsi"/>
                <w:spacing w:val="-2"/>
                <w:sz w:val="24"/>
              </w:rPr>
              <w:t xml:space="preserve"> Voucher</w:t>
            </w:r>
          </w:p>
        </w:tc>
        <w:tc>
          <w:tcPr>
            <w:tcW w:w="1529" w:type="dxa"/>
          </w:tcPr>
          <w:p w14:paraId="475E16CA" w14:textId="0AFF64FD" w:rsidR="007C537C" w:rsidRPr="00FF137E" w:rsidRDefault="00A808FE" w:rsidP="00240C7C">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z w:val="24"/>
              </w:rPr>
              <w:t>172</w:t>
            </w:r>
          </w:p>
        </w:tc>
        <w:tc>
          <w:tcPr>
            <w:tcW w:w="2247" w:type="dxa"/>
          </w:tcPr>
          <w:p w14:paraId="7F9D22B0" w14:textId="38BD0B37" w:rsidR="007C537C" w:rsidRPr="00FF137E" w:rsidRDefault="007C537C" w:rsidP="00240C7C">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A808FE" w:rsidRPr="00FF137E">
              <w:rPr>
                <w:rFonts w:asciiTheme="minorHAnsi" w:hAnsiTheme="minorHAnsi" w:cstheme="minorHAnsi"/>
                <w:spacing w:val="-2"/>
                <w:sz w:val="24"/>
              </w:rPr>
              <w:t>187,907.22</w:t>
            </w:r>
          </w:p>
        </w:tc>
      </w:tr>
      <w:tr w:rsidR="007C537C" w:rsidRPr="00FF137E" w14:paraId="61794325" w14:textId="77777777" w:rsidTr="00240C7C">
        <w:trPr>
          <w:trHeight w:val="275"/>
        </w:trPr>
        <w:tc>
          <w:tcPr>
            <w:tcW w:w="5312" w:type="dxa"/>
          </w:tcPr>
          <w:p w14:paraId="635EC5B8" w14:textId="77777777" w:rsidR="007C537C" w:rsidRPr="00FF137E" w:rsidRDefault="007C537C" w:rsidP="00240C7C">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3"/>
                <w:sz w:val="24"/>
              </w:rPr>
              <w:t xml:space="preserve"> </w:t>
            </w:r>
            <w:r w:rsidRPr="00FF137E">
              <w:rPr>
                <w:rFonts w:asciiTheme="minorHAnsi" w:hAnsiTheme="minorHAnsi" w:cstheme="minorHAnsi"/>
                <w:sz w:val="24"/>
              </w:rPr>
              <w:t>GED/Certificate</w:t>
            </w:r>
            <w:r w:rsidRPr="00FF137E">
              <w:rPr>
                <w:rFonts w:asciiTheme="minorHAnsi" w:hAnsiTheme="minorHAnsi" w:cstheme="minorHAnsi"/>
                <w:spacing w:val="-2"/>
                <w:sz w:val="24"/>
              </w:rPr>
              <w:t xml:space="preserve"> </w:t>
            </w:r>
            <w:r w:rsidRPr="00FF137E">
              <w:rPr>
                <w:rFonts w:asciiTheme="minorHAnsi" w:hAnsiTheme="minorHAnsi" w:cstheme="minorHAnsi"/>
                <w:sz w:val="24"/>
              </w:rPr>
              <w:t>of</w:t>
            </w:r>
            <w:r w:rsidRPr="00FF137E">
              <w:rPr>
                <w:rFonts w:asciiTheme="minorHAnsi" w:hAnsiTheme="minorHAnsi" w:cstheme="minorHAnsi"/>
                <w:spacing w:val="-4"/>
                <w:sz w:val="24"/>
              </w:rPr>
              <w:t xml:space="preserve"> </w:t>
            </w:r>
            <w:r w:rsidRPr="00FF137E">
              <w:rPr>
                <w:rFonts w:asciiTheme="minorHAnsi" w:hAnsiTheme="minorHAnsi" w:cstheme="minorHAnsi"/>
                <w:sz w:val="24"/>
              </w:rPr>
              <w:t>Attendance</w:t>
            </w:r>
            <w:r w:rsidRPr="00FF137E">
              <w:rPr>
                <w:rFonts w:asciiTheme="minorHAnsi" w:hAnsiTheme="minorHAnsi" w:cstheme="minorHAnsi"/>
                <w:spacing w:val="-2"/>
                <w:sz w:val="24"/>
              </w:rPr>
              <w:t xml:space="preserve"> Stipend</w:t>
            </w:r>
          </w:p>
        </w:tc>
        <w:tc>
          <w:tcPr>
            <w:tcW w:w="1529" w:type="dxa"/>
          </w:tcPr>
          <w:p w14:paraId="45D41463" w14:textId="02D1F609" w:rsidR="007C537C" w:rsidRPr="00FF137E" w:rsidRDefault="00A808FE" w:rsidP="00240C7C">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z w:val="24"/>
              </w:rPr>
              <w:t>0</w:t>
            </w:r>
          </w:p>
        </w:tc>
        <w:tc>
          <w:tcPr>
            <w:tcW w:w="2247" w:type="dxa"/>
          </w:tcPr>
          <w:p w14:paraId="741EED0F" w14:textId="10FDAAE5" w:rsidR="007C537C" w:rsidRPr="00FF137E" w:rsidRDefault="007C537C" w:rsidP="00240C7C">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0</w:t>
            </w:r>
          </w:p>
        </w:tc>
      </w:tr>
      <w:tr w:rsidR="007C537C" w:rsidRPr="00FF137E" w14:paraId="291F6D23" w14:textId="77777777" w:rsidTr="00240C7C">
        <w:trPr>
          <w:trHeight w:val="275"/>
        </w:trPr>
        <w:tc>
          <w:tcPr>
            <w:tcW w:w="5312" w:type="dxa"/>
          </w:tcPr>
          <w:p w14:paraId="0411D576" w14:textId="77777777" w:rsidR="007C537C" w:rsidRPr="00FF137E" w:rsidRDefault="007C537C" w:rsidP="00240C7C">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1"/>
                <w:sz w:val="24"/>
              </w:rPr>
              <w:t xml:space="preserve"> </w:t>
            </w:r>
            <w:r w:rsidRPr="00FF137E">
              <w:rPr>
                <w:rFonts w:asciiTheme="minorHAnsi" w:hAnsiTheme="minorHAnsi" w:cstheme="minorHAnsi"/>
                <w:sz w:val="24"/>
              </w:rPr>
              <w:t>High</w:t>
            </w:r>
            <w:r w:rsidRPr="00FF137E">
              <w:rPr>
                <w:rFonts w:asciiTheme="minorHAnsi" w:hAnsiTheme="minorHAnsi" w:cstheme="minorHAnsi"/>
                <w:spacing w:val="-2"/>
                <w:sz w:val="24"/>
              </w:rPr>
              <w:t xml:space="preserve"> </w:t>
            </w:r>
            <w:r w:rsidRPr="00FF137E">
              <w:rPr>
                <w:rFonts w:asciiTheme="minorHAnsi" w:hAnsiTheme="minorHAnsi" w:cstheme="minorHAnsi"/>
                <w:sz w:val="24"/>
              </w:rPr>
              <w:t>School</w:t>
            </w:r>
            <w:r w:rsidRPr="00FF137E">
              <w:rPr>
                <w:rFonts w:asciiTheme="minorHAnsi" w:hAnsiTheme="minorHAnsi" w:cstheme="minorHAnsi"/>
                <w:spacing w:val="-1"/>
                <w:sz w:val="24"/>
              </w:rPr>
              <w:t xml:space="preserve"> </w:t>
            </w:r>
            <w:r w:rsidRPr="00FF137E">
              <w:rPr>
                <w:rFonts w:asciiTheme="minorHAnsi" w:hAnsiTheme="minorHAnsi" w:cstheme="minorHAnsi"/>
                <w:sz w:val="24"/>
              </w:rPr>
              <w:t>Graduation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3B36BC60" w14:textId="48CBCFD4" w:rsidR="007C537C" w:rsidRPr="00FF137E" w:rsidRDefault="00A808FE" w:rsidP="00240C7C">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z w:val="24"/>
              </w:rPr>
              <w:t>47</w:t>
            </w:r>
          </w:p>
        </w:tc>
        <w:tc>
          <w:tcPr>
            <w:tcW w:w="2247" w:type="dxa"/>
          </w:tcPr>
          <w:p w14:paraId="3DE584AB" w14:textId="633C0A77" w:rsidR="007C537C" w:rsidRPr="00FF137E" w:rsidRDefault="007C537C" w:rsidP="00240C7C">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A808FE" w:rsidRPr="00FF137E">
              <w:rPr>
                <w:rFonts w:asciiTheme="minorHAnsi" w:hAnsiTheme="minorHAnsi" w:cstheme="minorHAnsi"/>
                <w:spacing w:val="-2"/>
                <w:sz w:val="24"/>
              </w:rPr>
              <w:t>9</w:t>
            </w:r>
            <w:r w:rsidRPr="00FF137E">
              <w:rPr>
                <w:rFonts w:asciiTheme="minorHAnsi" w:hAnsiTheme="minorHAnsi" w:cstheme="minorHAnsi"/>
                <w:spacing w:val="-2"/>
                <w:sz w:val="24"/>
              </w:rPr>
              <w:t>,</w:t>
            </w:r>
            <w:r w:rsidR="00A808FE" w:rsidRPr="00FF137E">
              <w:rPr>
                <w:rFonts w:asciiTheme="minorHAnsi" w:hAnsiTheme="minorHAnsi" w:cstheme="minorHAnsi"/>
                <w:spacing w:val="-2"/>
                <w:sz w:val="24"/>
              </w:rPr>
              <w:t>4</w:t>
            </w:r>
            <w:r w:rsidRPr="00FF137E">
              <w:rPr>
                <w:rFonts w:asciiTheme="minorHAnsi" w:hAnsiTheme="minorHAnsi" w:cstheme="minorHAnsi"/>
                <w:spacing w:val="-2"/>
                <w:sz w:val="24"/>
              </w:rPr>
              <w:t>00.00</w:t>
            </w:r>
          </w:p>
        </w:tc>
      </w:tr>
      <w:tr w:rsidR="007C537C" w:rsidRPr="00FF137E" w14:paraId="5911CD8C" w14:textId="77777777" w:rsidTr="00240C7C">
        <w:trPr>
          <w:trHeight w:val="275"/>
        </w:trPr>
        <w:tc>
          <w:tcPr>
            <w:tcW w:w="5312" w:type="dxa"/>
          </w:tcPr>
          <w:p w14:paraId="35AAA976" w14:textId="77777777" w:rsidR="007C537C" w:rsidRPr="00FF137E" w:rsidRDefault="007C537C" w:rsidP="00240C7C">
            <w:pPr>
              <w:pStyle w:val="TableParagraph"/>
              <w:spacing w:line="256"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Initial</w:t>
            </w:r>
            <w:r w:rsidRPr="00FF137E">
              <w:rPr>
                <w:rFonts w:asciiTheme="minorHAnsi" w:hAnsiTheme="minorHAnsi" w:cstheme="minorHAnsi"/>
                <w:spacing w:val="-2"/>
                <w:sz w:val="24"/>
              </w:rPr>
              <w:t xml:space="preserve"> </w:t>
            </w:r>
            <w:r w:rsidRPr="00FF137E">
              <w:rPr>
                <w:rFonts w:asciiTheme="minorHAnsi" w:hAnsiTheme="minorHAnsi" w:cstheme="minorHAnsi"/>
                <w:sz w:val="24"/>
              </w:rPr>
              <w:t>Pre-Assessment</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6F33F439" w14:textId="4DF0CE1C" w:rsidR="007C537C" w:rsidRPr="00FF137E" w:rsidRDefault="00A808FE" w:rsidP="00240C7C">
            <w:pPr>
              <w:pStyle w:val="TableParagraph"/>
              <w:spacing w:line="256" w:lineRule="exact"/>
              <w:ind w:right="96"/>
              <w:jc w:val="center"/>
              <w:rPr>
                <w:rFonts w:asciiTheme="minorHAnsi" w:hAnsiTheme="minorHAnsi" w:cstheme="minorHAnsi"/>
                <w:sz w:val="24"/>
              </w:rPr>
            </w:pPr>
            <w:r w:rsidRPr="00FF137E">
              <w:rPr>
                <w:rFonts w:asciiTheme="minorHAnsi" w:hAnsiTheme="minorHAnsi" w:cstheme="minorHAnsi"/>
                <w:sz w:val="24"/>
              </w:rPr>
              <w:t>0</w:t>
            </w:r>
          </w:p>
        </w:tc>
        <w:tc>
          <w:tcPr>
            <w:tcW w:w="2247" w:type="dxa"/>
          </w:tcPr>
          <w:p w14:paraId="372D1F2D" w14:textId="77777777" w:rsidR="007C537C" w:rsidRPr="00FF137E" w:rsidRDefault="007C537C" w:rsidP="00240C7C">
            <w:pPr>
              <w:pStyle w:val="TableParagraph"/>
              <w:spacing w:line="256" w:lineRule="exact"/>
              <w:ind w:right="98"/>
              <w:jc w:val="right"/>
              <w:rPr>
                <w:rFonts w:asciiTheme="minorHAnsi" w:hAnsiTheme="minorHAnsi" w:cstheme="minorHAnsi"/>
                <w:sz w:val="24"/>
              </w:rPr>
            </w:pPr>
            <w:r w:rsidRPr="00FF137E">
              <w:rPr>
                <w:rFonts w:asciiTheme="minorHAnsi" w:hAnsiTheme="minorHAnsi" w:cstheme="minorHAnsi"/>
                <w:spacing w:val="-10"/>
                <w:sz w:val="24"/>
              </w:rPr>
              <w:t>0</w:t>
            </w:r>
          </w:p>
        </w:tc>
      </w:tr>
      <w:tr w:rsidR="007C537C" w:rsidRPr="00FF137E" w14:paraId="4EBF73BA" w14:textId="77777777" w:rsidTr="00240C7C">
        <w:trPr>
          <w:trHeight w:val="278"/>
        </w:trPr>
        <w:tc>
          <w:tcPr>
            <w:tcW w:w="5312" w:type="dxa"/>
          </w:tcPr>
          <w:p w14:paraId="1B0769A6" w14:textId="77777777" w:rsidR="007C537C" w:rsidRPr="00FF137E" w:rsidRDefault="007C537C" w:rsidP="00240C7C">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Personal</w:t>
            </w:r>
            <w:r w:rsidRPr="00FF137E">
              <w:rPr>
                <w:rFonts w:asciiTheme="minorHAnsi" w:hAnsiTheme="minorHAnsi" w:cstheme="minorHAnsi"/>
                <w:spacing w:val="-2"/>
                <w:sz w:val="24"/>
              </w:rPr>
              <w:t xml:space="preserve"> </w:t>
            </w:r>
            <w:r w:rsidRPr="00FF137E">
              <w:rPr>
                <w:rFonts w:asciiTheme="minorHAnsi" w:hAnsiTheme="minorHAnsi" w:cstheme="minorHAnsi"/>
                <w:sz w:val="24"/>
              </w:rPr>
              <w:t>Enhancement</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066CCD77" w14:textId="227C524B" w:rsidR="007C537C" w:rsidRPr="00FF137E" w:rsidRDefault="00A808FE" w:rsidP="00240C7C">
            <w:pPr>
              <w:pStyle w:val="TableParagraph"/>
              <w:spacing w:before="1" w:line="257" w:lineRule="exact"/>
              <w:ind w:right="96"/>
              <w:jc w:val="center"/>
              <w:rPr>
                <w:rFonts w:asciiTheme="minorHAnsi" w:hAnsiTheme="minorHAnsi" w:cstheme="minorHAnsi"/>
                <w:sz w:val="24"/>
              </w:rPr>
            </w:pPr>
            <w:r w:rsidRPr="00FF137E">
              <w:rPr>
                <w:rFonts w:asciiTheme="minorHAnsi" w:hAnsiTheme="minorHAnsi" w:cstheme="minorHAnsi"/>
                <w:sz w:val="24"/>
              </w:rPr>
              <w:t>63</w:t>
            </w:r>
          </w:p>
        </w:tc>
        <w:tc>
          <w:tcPr>
            <w:tcW w:w="2247" w:type="dxa"/>
          </w:tcPr>
          <w:p w14:paraId="1712FEA3" w14:textId="5C602E68" w:rsidR="007C537C" w:rsidRPr="00FF137E" w:rsidRDefault="007C537C" w:rsidP="00240C7C">
            <w:pPr>
              <w:pStyle w:val="TableParagraph"/>
              <w:spacing w:before="1" w:line="257" w:lineRule="exact"/>
              <w:ind w:right="98"/>
              <w:jc w:val="right"/>
              <w:rPr>
                <w:rFonts w:asciiTheme="minorHAnsi" w:hAnsiTheme="minorHAnsi" w:cstheme="minorHAnsi"/>
                <w:sz w:val="24"/>
              </w:rPr>
            </w:pPr>
            <w:r w:rsidRPr="00FF137E">
              <w:rPr>
                <w:rFonts w:asciiTheme="minorHAnsi" w:hAnsiTheme="minorHAnsi" w:cstheme="minorHAnsi"/>
                <w:spacing w:val="-2"/>
                <w:sz w:val="24"/>
              </w:rPr>
              <w:t>$</w:t>
            </w:r>
            <w:r w:rsidR="004D04E8" w:rsidRPr="00FF137E">
              <w:rPr>
                <w:rFonts w:asciiTheme="minorHAnsi" w:hAnsiTheme="minorHAnsi" w:cstheme="minorHAnsi"/>
                <w:sz w:val="24"/>
              </w:rPr>
              <w:t>23,324.10</w:t>
            </w:r>
          </w:p>
        </w:tc>
      </w:tr>
      <w:tr w:rsidR="00D658A9" w:rsidRPr="00FF137E" w14:paraId="74065A1B" w14:textId="77777777" w:rsidTr="00240C7C">
        <w:trPr>
          <w:trHeight w:val="278"/>
        </w:trPr>
        <w:tc>
          <w:tcPr>
            <w:tcW w:w="5312" w:type="dxa"/>
          </w:tcPr>
          <w:p w14:paraId="7FC82E70" w14:textId="4CB1DA81" w:rsidR="00D658A9" w:rsidRPr="00FF137E" w:rsidRDefault="00D658A9" w:rsidP="00D658A9">
            <w:pPr>
              <w:pStyle w:val="TableParagraph"/>
              <w:spacing w:before="1" w:line="257" w:lineRule="exact"/>
              <w:ind w:left="107"/>
              <w:rPr>
                <w:rFonts w:asciiTheme="minorHAnsi" w:hAnsiTheme="minorHAnsi" w:cstheme="minorHAnsi"/>
                <w:sz w:val="24"/>
              </w:rPr>
            </w:pPr>
            <w:r w:rsidRPr="00FF137E">
              <w:rPr>
                <w:rFonts w:asciiTheme="minorHAnsi" w:hAnsiTheme="minorHAnsi" w:cstheme="minorHAnsi"/>
                <w:sz w:val="24"/>
              </w:rPr>
              <w:t>IL</w:t>
            </w:r>
            <w:r w:rsidRPr="00FF137E">
              <w:rPr>
                <w:rFonts w:asciiTheme="minorHAnsi" w:hAnsiTheme="minorHAnsi" w:cstheme="minorHAnsi"/>
                <w:spacing w:val="-2"/>
                <w:sz w:val="24"/>
              </w:rPr>
              <w:t xml:space="preserve"> </w:t>
            </w:r>
            <w:r w:rsidRPr="00FF137E">
              <w:rPr>
                <w:rFonts w:asciiTheme="minorHAnsi" w:hAnsiTheme="minorHAnsi" w:cstheme="minorHAnsi"/>
                <w:sz w:val="24"/>
              </w:rPr>
              <w:t>Senior</w:t>
            </w:r>
            <w:r w:rsidRPr="00FF137E">
              <w:rPr>
                <w:rFonts w:asciiTheme="minorHAnsi" w:hAnsiTheme="minorHAnsi" w:cstheme="minorHAnsi"/>
                <w:spacing w:val="-2"/>
                <w:sz w:val="24"/>
              </w:rPr>
              <w:t xml:space="preserve"> </w:t>
            </w:r>
            <w:r w:rsidRPr="00FF137E">
              <w:rPr>
                <w:rFonts w:asciiTheme="minorHAnsi" w:hAnsiTheme="minorHAnsi" w:cstheme="minorHAnsi"/>
                <w:sz w:val="24"/>
              </w:rPr>
              <w:t>Year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Stipend</w:t>
            </w:r>
          </w:p>
        </w:tc>
        <w:tc>
          <w:tcPr>
            <w:tcW w:w="1529" w:type="dxa"/>
          </w:tcPr>
          <w:p w14:paraId="3DAA723A" w14:textId="0BD4AF0B" w:rsidR="00D658A9" w:rsidRPr="00FF137E" w:rsidRDefault="00A808FE" w:rsidP="00D658A9">
            <w:pPr>
              <w:pStyle w:val="TableParagraph"/>
              <w:spacing w:before="1" w:line="257" w:lineRule="exact"/>
              <w:ind w:right="96"/>
              <w:jc w:val="center"/>
              <w:rPr>
                <w:rFonts w:asciiTheme="minorHAnsi" w:hAnsiTheme="minorHAnsi" w:cstheme="minorHAnsi"/>
                <w:spacing w:val="-5"/>
                <w:sz w:val="24"/>
              </w:rPr>
            </w:pPr>
            <w:r w:rsidRPr="00FF137E">
              <w:rPr>
                <w:rFonts w:asciiTheme="minorHAnsi" w:hAnsiTheme="minorHAnsi" w:cstheme="minorHAnsi"/>
                <w:spacing w:val="-5"/>
                <w:sz w:val="24"/>
              </w:rPr>
              <w:t>25</w:t>
            </w:r>
          </w:p>
        </w:tc>
        <w:tc>
          <w:tcPr>
            <w:tcW w:w="2247" w:type="dxa"/>
          </w:tcPr>
          <w:p w14:paraId="4EECF881" w14:textId="707AC805" w:rsidR="00D658A9" w:rsidRPr="00FF137E" w:rsidRDefault="00D658A9" w:rsidP="00D658A9">
            <w:pPr>
              <w:pStyle w:val="TableParagraph"/>
              <w:spacing w:before="1" w:line="257" w:lineRule="exact"/>
              <w:ind w:right="98"/>
              <w:jc w:val="right"/>
              <w:rPr>
                <w:rFonts w:asciiTheme="minorHAnsi" w:hAnsiTheme="minorHAnsi" w:cstheme="minorHAnsi"/>
                <w:spacing w:val="-2"/>
                <w:sz w:val="24"/>
              </w:rPr>
            </w:pPr>
            <w:r w:rsidRPr="00FF137E">
              <w:rPr>
                <w:rFonts w:asciiTheme="minorHAnsi" w:hAnsiTheme="minorHAnsi" w:cstheme="minorHAnsi"/>
                <w:sz w:val="24"/>
              </w:rPr>
              <w:t>$</w:t>
            </w:r>
            <w:r w:rsidR="004D04E8" w:rsidRPr="00FF137E">
              <w:rPr>
                <w:rFonts w:asciiTheme="minorHAnsi" w:hAnsiTheme="minorHAnsi" w:cstheme="minorHAnsi"/>
                <w:sz w:val="24"/>
              </w:rPr>
              <w:t>14,576</w:t>
            </w:r>
          </w:p>
        </w:tc>
      </w:tr>
    </w:tbl>
    <w:p w14:paraId="03B65956" w14:textId="162AEA38" w:rsidR="00112D49" w:rsidRPr="00FF137E" w:rsidRDefault="00112D49">
      <w:pPr>
        <w:pStyle w:val="BodyText"/>
        <w:spacing w:line="278" w:lineRule="auto"/>
        <w:ind w:left="571" w:right="1032"/>
        <w:rPr>
          <w:rFonts w:asciiTheme="minorHAnsi" w:hAnsiTheme="minorHAnsi" w:cstheme="minorHAnsi"/>
        </w:rPr>
      </w:pPr>
    </w:p>
    <w:p w14:paraId="058DD911" w14:textId="77777777" w:rsidR="00112D49" w:rsidRPr="00FF137E" w:rsidRDefault="00112D49">
      <w:pPr>
        <w:pStyle w:val="BodyText"/>
        <w:spacing w:before="37"/>
        <w:rPr>
          <w:rFonts w:asciiTheme="minorHAnsi" w:hAnsiTheme="minorHAnsi" w:cstheme="minorHAnsi"/>
        </w:rPr>
      </w:pPr>
    </w:p>
    <w:p w14:paraId="2DCD03B8" w14:textId="77777777" w:rsidR="00112D49" w:rsidRPr="00FF137E" w:rsidRDefault="00DC3A48">
      <w:pPr>
        <w:pStyle w:val="Heading5"/>
        <w:ind w:left="571"/>
        <w:jc w:val="left"/>
        <w:rPr>
          <w:rFonts w:asciiTheme="minorHAnsi" w:hAnsiTheme="minorHAnsi" w:cstheme="minorHAnsi"/>
        </w:rPr>
      </w:pPr>
      <w:r w:rsidRPr="00FF137E">
        <w:rPr>
          <w:rFonts w:asciiTheme="minorHAnsi" w:hAnsiTheme="minorHAnsi" w:cstheme="minorHAnsi"/>
          <w:color w:val="2E5395"/>
          <w:spacing w:val="-2"/>
        </w:rPr>
        <w:t>Pending:</w:t>
      </w:r>
    </w:p>
    <w:p w14:paraId="2D147992" w14:textId="77777777" w:rsidR="00112D49" w:rsidRPr="00FF137E" w:rsidRDefault="00DC3A48">
      <w:pPr>
        <w:pStyle w:val="BodyText"/>
        <w:spacing w:before="41" w:line="278" w:lineRule="auto"/>
        <w:ind w:left="571" w:right="1032"/>
        <w:rPr>
          <w:rFonts w:asciiTheme="minorHAnsi" w:hAnsiTheme="minorHAnsi" w:cstheme="minorHAnsi"/>
        </w:rPr>
      </w:pPr>
      <w:r w:rsidRPr="00FF137E">
        <w:rPr>
          <w:rFonts w:asciiTheme="minorHAnsi" w:hAnsiTheme="minorHAnsi" w:cstheme="minorHAnsi"/>
        </w:rPr>
        <w:t>In review of data from reports pulled for the reporting period, the following observations and additions have occurred.</w:t>
      </w:r>
    </w:p>
    <w:p w14:paraId="058893B5" w14:textId="77777777" w:rsidR="00112D49" w:rsidRPr="00FF137E" w:rsidRDefault="00DC3A48">
      <w:pPr>
        <w:pStyle w:val="ListParagraph"/>
        <w:numPr>
          <w:ilvl w:val="1"/>
          <w:numId w:val="6"/>
        </w:numPr>
        <w:tabs>
          <w:tab w:val="left" w:pos="931"/>
        </w:tabs>
        <w:spacing w:line="276" w:lineRule="auto"/>
        <w:ind w:right="1038"/>
        <w:jc w:val="both"/>
        <w:rPr>
          <w:rFonts w:asciiTheme="minorHAnsi" w:hAnsiTheme="minorHAnsi" w:cstheme="minorHAnsi"/>
          <w:sz w:val="24"/>
        </w:rPr>
      </w:pPr>
      <w:r w:rsidRPr="00FF137E">
        <w:rPr>
          <w:rFonts w:asciiTheme="minorHAnsi" w:hAnsiTheme="minorHAnsi" w:cstheme="minorHAnsi"/>
          <w:sz w:val="24"/>
        </w:rPr>
        <w:t>Since</w:t>
      </w:r>
      <w:r w:rsidRPr="00FF137E">
        <w:rPr>
          <w:rFonts w:asciiTheme="minorHAnsi" w:hAnsiTheme="minorHAnsi" w:cstheme="minorHAnsi"/>
          <w:spacing w:val="-10"/>
          <w:sz w:val="24"/>
        </w:rPr>
        <w:t xml:space="preserve"> </w:t>
      </w:r>
      <w:r w:rsidRPr="00FF137E">
        <w:rPr>
          <w:rFonts w:asciiTheme="minorHAnsi" w:hAnsiTheme="minorHAnsi" w:cstheme="minorHAnsi"/>
          <w:sz w:val="24"/>
        </w:rPr>
        <w:t>payment</w:t>
      </w:r>
      <w:r w:rsidRPr="00FF137E">
        <w:rPr>
          <w:rFonts w:asciiTheme="minorHAnsi" w:hAnsiTheme="minorHAnsi" w:cstheme="minorHAnsi"/>
          <w:spacing w:val="-8"/>
          <w:sz w:val="24"/>
        </w:rPr>
        <w:t xml:space="preserve"> </w:t>
      </w:r>
      <w:r w:rsidRPr="00FF137E">
        <w:rPr>
          <w:rFonts w:asciiTheme="minorHAnsi" w:hAnsiTheme="minorHAnsi" w:cstheme="minorHAnsi"/>
          <w:sz w:val="24"/>
        </w:rPr>
        <w:t>of</w:t>
      </w:r>
      <w:r w:rsidRPr="00FF137E">
        <w:rPr>
          <w:rFonts w:asciiTheme="minorHAnsi" w:hAnsiTheme="minorHAnsi" w:cstheme="minorHAnsi"/>
          <w:spacing w:val="-9"/>
          <w:sz w:val="24"/>
        </w:rPr>
        <w:t xml:space="preserve"> </w:t>
      </w:r>
      <w:r w:rsidRPr="00FF137E">
        <w:rPr>
          <w:rFonts w:asciiTheme="minorHAnsi" w:hAnsiTheme="minorHAnsi" w:cstheme="minorHAnsi"/>
          <w:sz w:val="24"/>
        </w:rPr>
        <w:t>funds</w:t>
      </w:r>
      <w:r w:rsidRPr="00FF137E">
        <w:rPr>
          <w:rFonts w:asciiTheme="minorHAnsi" w:hAnsiTheme="minorHAnsi" w:cstheme="minorHAnsi"/>
          <w:spacing w:val="-9"/>
          <w:sz w:val="24"/>
        </w:rPr>
        <w:t xml:space="preserve"> </w:t>
      </w:r>
      <w:r w:rsidRPr="00FF137E">
        <w:rPr>
          <w:rFonts w:asciiTheme="minorHAnsi" w:hAnsiTheme="minorHAnsi" w:cstheme="minorHAnsi"/>
          <w:sz w:val="24"/>
        </w:rPr>
        <w:t>to</w:t>
      </w:r>
      <w:r w:rsidRPr="00FF137E">
        <w:rPr>
          <w:rFonts w:asciiTheme="minorHAnsi" w:hAnsiTheme="minorHAnsi" w:cstheme="minorHAnsi"/>
          <w:spacing w:val="-8"/>
          <w:sz w:val="24"/>
        </w:rPr>
        <w:t xml:space="preserve"> </w:t>
      </w:r>
      <w:r w:rsidRPr="00FF137E">
        <w:rPr>
          <w:rFonts w:asciiTheme="minorHAnsi" w:hAnsiTheme="minorHAnsi" w:cstheme="minorHAnsi"/>
          <w:sz w:val="24"/>
        </w:rPr>
        <w:t>youth</w:t>
      </w:r>
      <w:r w:rsidRPr="00FF137E">
        <w:rPr>
          <w:rFonts w:asciiTheme="minorHAnsi" w:hAnsiTheme="minorHAnsi" w:cstheme="minorHAnsi"/>
          <w:spacing w:val="-8"/>
          <w:sz w:val="24"/>
        </w:rPr>
        <w:t xml:space="preserve"> </w:t>
      </w:r>
      <w:r w:rsidRPr="00FF137E">
        <w:rPr>
          <w:rFonts w:asciiTheme="minorHAnsi" w:hAnsiTheme="minorHAnsi" w:cstheme="minorHAnsi"/>
          <w:sz w:val="24"/>
        </w:rPr>
        <w:t>is</w:t>
      </w:r>
      <w:r w:rsidRPr="00FF137E">
        <w:rPr>
          <w:rFonts w:asciiTheme="minorHAnsi" w:hAnsiTheme="minorHAnsi" w:cstheme="minorHAnsi"/>
          <w:spacing w:val="-10"/>
          <w:sz w:val="24"/>
        </w:rPr>
        <w:t xml:space="preserve"> </w:t>
      </w:r>
      <w:r w:rsidRPr="00FF137E">
        <w:rPr>
          <w:rFonts w:asciiTheme="minorHAnsi" w:hAnsiTheme="minorHAnsi" w:cstheme="minorHAnsi"/>
          <w:sz w:val="24"/>
        </w:rPr>
        <w:t>lengthy,</w:t>
      </w:r>
      <w:r w:rsidRPr="00FF137E">
        <w:rPr>
          <w:rFonts w:asciiTheme="minorHAnsi" w:hAnsiTheme="minorHAnsi" w:cstheme="minorHAnsi"/>
          <w:spacing w:val="-8"/>
          <w:sz w:val="24"/>
        </w:rPr>
        <w:t xml:space="preserve"> </w:t>
      </w:r>
      <w:r w:rsidRPr="00FF137E">
        <w:rPr>
          <w:rFonts w:asciiTheme="minorHAnsi" w:hAnsiTheme="minorHAnsi" w:cstheme="minorHAnsi"/>
          <w:sz w:val="24"/>
        </w:rPr>
        <w:t>stipends</w:t>
      </w:r>
      <w:r w:rsidRPr="00FF137E">
        <w:rPr>
          <w:rFonts w:asciiTheme="minorHAnsi" w:hAnsiTheme="minorHAnsi" w:cstheme="minorHAnsi"/>
          <w:spacing w:val="-8"/>
          <w:sz w:val="24"/>
        </w:rPr>
        <w:t xml:space="preserve"> </w:t>
      </w:r>
      <w:r w:rsidRPr="00FF137E">
        <w:rPr>
          <w:rFonts w:asciiTheme="minorHAnsi" w:hAnsiTheme="minorHAnsi" w:cstheme="minorHAnsi"/>
          <w:sz w:val="24"/>
        </w:rPr>
        <w:t>that</w:t>
      </w:r>
      <w:r w:rsidRPr="00FF137E">
        <w:rPr>
          <w:rFonts w:asciiTheme="minorHAnsi" w:hAnsiTheme="minorHAnsi" w:cstheme="minorHAnsi"/>
          <w:spacing w:val="-8"/>
          <w:sz w:val="24"/>
        </w:rPr>
        <w:t xml:space="preserve"> </w:t>
      </w:r>
      <w:r w:rsidRPr="00FF137E">
        <w:rPr>
          <w:rFonts w:asciiTheme="minorHAnsi" w:hAnsiTheme="minorHAnsi" w:cstheme="minorHAnsi"/>
          <w:sz w:val="24"/>
        </w:rPr>
        <w:t>show</w:t>
      </w:r>
      <w:r w:rsidRPr="00FF137E">
        <w:rPr>
          <w:rFonts w:asciiTheme="minorHAnsi" w:hAnsiTheme="minorHAnsi" w:cstheme="minorHAnsi"/>
          <w:spacing w:val="-9"/>
          <w:sz w:val="24"/>
        </w:rPr>
        <w:t xml:space="preserve"> </w:t>
      </w:r>
      <w:r w:rsidRPr="00FF137E">
        <w:rPr>
          <w:rFonts w:asciiTheme="minorHAnsi" w:hAnsiTheme="minorHAnsi" w:cstheme="minorHAnsi"/>
          <w:sz w:val="24"/>
        </w:rPr>
        <w:t>requested</w:t>
      </w:r>
      <w:r w:rsidRPr="00FF137E">
        <w:rPr>
          <w:rFonts w:asciiTheme="minorHAnsi" w:hAnsiTheme="minorHAnsi" w:cstheme="minorHAnsi"/>
          <w:spacing w:val="-9"/>
          <w:sz w:val="24"/>
        </w:rPr>
        <w:t xml:space="preserve"> </w:t>
      </w:r>
      <w:r w:rsidRPr="00FF137E">
        <w:rPr>
          <w:rFonts w:asciiTheme="minorHAnsi" w:hAnsiTheme="minorHAnsi" w:cstheme="minorHAnsi"/>
          <w:sz w:val="24"/>
        </w:rPr>
        <w:t>or</w:t>
      </w:r>
      <w:r w:rsidRPr="00FF137E">
        <w:rPr>
          <w:rFonts w:asciiTheme="minorHAnsi" w:hAnsiTheme="minorHAnsi" w:cstheme="minorHAnsi"/>
          <w:spacing w:val="-9"/>
          <w:sz w:val="24"/>
        </w:rPr>
        <w:t xml:space="preserve"> </w:t>
      </w:r>
      <w:r w:rsidRPr="00FF137E">
        <w:rPr>
          <w:rFonts w:asciiTheme="minorHAnsi" w:hAnsiTheme="minorHAnsi" w:cstheme="minorHAnsi"/>
          <w:sz w:val="24"/>
        </w:rPr>
        <w:t>approved</w:t>
      </w:r>
      <w:r w:rsidRPr="00FF137E">
        <w:rPr>
          <w:rFonts w:asciiTheme="minorHAnsi" w:hAnsiTheme="minorHAnsi" w:cstheme="minorHAnsi"/>
          <w:spacing w:val="-8"/>
          <w:sz w:val="24"/>
        </w:rPr>
        <w:t xml:space="preserve"> </w:t>
      </w:r>
      <w:r w:rsidRPr="00FF137E">
        <w:rPr>
          <w:rFonts w:asciiTheme="minorHAnsi" w:hAnsiTheme="minorHAnsi" w:cstheme="minorHAnsi"/>
          <w:sz w:val="24"/>
        </w:rPr>
        <w:t>in</w:t>
      </w:r>
      <w:r w:rsidRPr="00FF137E">
        <w:rPr>
          <w:rFonts w:asciiTheme="minorHAnsi" w:hAnsiTheme="minorHAnsi" w:cstheme="minorHAnsi"/>
          <w:spacing w:val="-8"/>
          <w:sz w:val="24"/>
        </w:rPr>
        <w:t xml:space="preserve"> </w:t>
      </w:r>
      <w:r w:rsidRPr="00FF137E">
        <w:rPr>
          <w:rFonts w:asciiTheme="minorHAnsi" w:hAnsiTheme="minorHAnsi" w:cstheme="minorHAnsi"/>
          <w:sz w:val="24"/>
        </w:rPr>
        <w:t>the MDCPS case system (MACWIS) but not paid have not been included in the above chart.</w:t>
      </w:r>
    </w:p>
    <w:p w14:paraId="3E733AA5" w14:textId="59EEECC0" w:rsidR="00112D49" w:rsidRPr="00FF137E" w:rsidRDefault="00DC3A48" w:rsidP="00FE69A8">
      <w:pPr>
        <w:pStyle w:val="ListParagraph"/>
        <w:numPr>
          <w:ilvl w:val="1"/>
          <w:numId w:val="6"/>
        </w:numPr>
        <w:tabs>
          <w:tab w:val="left" w:pos="930"/>
        </w:tabs>
        <w:spacing w:line="276" w:lineRule="auto"/>
        <w:ind w:left="930" w:right="1044" w:hanging="359"/>
        <w:jc w:val="both"/>
        <w:rPr>
          <w:rFonts w:asciiTheme="minorHAnsi" w:hAnsiTheme="minorHAnsi" w:cstheme="minorHAnsi"/>
          <w:sz w:val="24"/>
        </w:rPr>
      </w:pPr>
      <w:r w:rsidRPr="00FF137E">
        <w:rPr>
          <w:rFonts w:asciiTheme="minorHAnsi" w:hAnsiTheme="minorHAnsi" w:cstheme="minorHAnsi"/>
          <w:sz w:val="24"/>
        </w:rPr>
        <w:t>The following services/stipends do not appear to have been utilized and will be reviewed for potential coding errors, removal or recategorized: IL Aftercare, IL Contract Services, Initial Pre-Assessment Stipend.</w:t>
      </w:r>
      <w:r w:rsidR="008220F2" w:rsidRPr="00FF137E">
        <w:rPr>
          <w:rFonts w:asciiTheme="minorHAnsi" w:hAnsiTheme="minorHAnsi" w:cstheme="minorHAnsi"/>
          <w:sz w:val="24"/>
        </w:rPr>
        <w:t xml:space="preserve"> </w:t>
      </w:r>
      <w:r w:rsidR="00514798" w:rsidRPr="00FF137E">
        <w:rPr>
          <w:rFonts w:asciiTheme="minorHAnsi" w:hAnsiTheme="minorHAnsi" w:cstheme="minorHAnsi"/>
          <w:sz w:val="24"/>
        </w:rPr>
        <w:t>A college</w:t>
      </w:r>
      <w:r w:rsidR="008220F2" w:rsidRPr="00FF137E">
        <w:rPr>
          <w:rFonts w:asciiTheme="minorHAnsi" w:hAnsiTheme="minorHAnsi" w:cstheme="minorHAnsi"/>
          <w:sz w:val="24"/>
        </w:rPr>
        <w:t xml:space="preserve"> graduation stipend is not a stipend that we have utilized. Stipend requests are initiated by the transition navigator (i.e. high school graduation stipend). </w:t>
      </w:r>
      <w:r w:rsidR="00FB6745" w:rsidRPr="00FF137E">
        <w:rPr>
          <w:rFonts w:asciiTheme="minorHAnsi" w:hAnsiTheme="minorHAnsi" w:cstheme="minorHAnsi"/>
          <w:sz w:val="24"/>
        </w:rPr>
        <w:t xml:space="preserve">There have not been any major challenges noted regarding tracking the </w:t>
      </w:r>
      <w:r w:rsidR="00312E34" w:rsidRPr="00FF137E">
        <w:rPr>
          <w:rFonts w:asciiTheme="minorHAnsi" w:hAnsiTheme="minorHAnsi" w:cstheme="minorHAnsi"/>
          <w:sz w:val="24"/>
        </w:rPr>
        <w:t>stipend</w:t>
      </w:r>
      <w:r w:rsidR="00FB6745" w:rsidRPr="00FF137E">
        <w:rPr>
          <w:rFonts w:asciiTheme="minorHAnsi" w:hAnsiTheme="minorHAnsi" w:cstheme="minorHAnsi"/>
          <w:sz w:val="24"/>
        </w:rPr>
        <w:t xml:space="preserve"> request. The team </w:t>
      </w:r>
      <w:r w:rsidR="009F485B" w:rsidRPr="00FF137E">
        <w:rPr>
          <w:rFonts w:asciiTheme="minorHAnsi" w:hAnsiTheme="minorHAnsi" w:cstheme="minorHAnsi"/>
          <w:sz w:val="24"/>
        </w:rPr>
        <w:t>can</w:t>
      </w:r>
      <w:r w:rsidR="00FB6745" w:rsidRPr="00FF137E">
        <w:rPr>
          <w:rFonts w:asciiTheme="minorHAnsi" w:hAnsiTheme="minorHAnsi" w:cstheme="minorHAnsi"/>
          <w:sz w:val="24"/>
        </w:rPr>
        <w:t xml:space="preserve"> track all stipend request</w:t>
      </w:r>
      <w:r w:rsidR="009F485B" w:rsidRPr="00FF137E">
        <w:rPr>
          <w:rFonts w:asciiTheme="minorHAnsi" w:hAnsiTheme="minorHAnsi" w:cstheme="minorHAnsi"/>
          <w:sz w:val="24"/>
        </w:rPr>
        <w:t>s</w:t>
      </w:r>
      <w:r w:rsidR="00FB6745" w:rsidRPr="00FF137E">
        <w:rPr>
          <w:rFonts w:asciiTheme="minorHAnsi" w:hAnsiTheme="minorHAnsi" w:cstheme="minorHAnsi"/>
          <w:sz w:val="24"/>
        </w:rPr>
        <w:t xml:space="preserve"> by entering them on an </w:t>
      </w:r>
      <w:r w:rsidR="000A532D" w:rsidRPr="00FF137E">
        <w:rPr>
          <w:rFonts w:asciiTheme="minorHAnsi" w:hAnsiTheme="minorHAnsi" w:cstheme="minorHAnsi"/>
          <w:sz w:val="24"/>
        </w:rPr>
        <w:t>Excel</w:t>
      </w:r>
      <w:r w:rsidR="00FB6745" w:rsidRPr="00FF137E">
        <w:rPr>
          <w:rFonts w:asciiTheme="minorHAnsi" w:hAnsiTheme="minorHAnsi" w:cstheme="minorHAnsi"/>
          <w:sz w:val="24"/>
        </w:rPr>
        <w:t xml:space="preserve"> spreadsheet and this spreadsheet is also used to track payments made and those that still need to be made.   </w:t>
      </w:r>
    </w:p>
    <w:p w14:paraId="659DA6C1" w14:textId="77777777" w:rsidR="00112D49" w:rsidRPr="00FF137E" w:rsidRDefault="00112D49">
      <w:pPr>
        <w:pStyle w:val="BodyText"/>
        <w:spacing w:before="77"/>
        <w:rPr>
          <w:rFonts w:asciiTheme="minorHAnsi" w:hAnsiTheme="minorHAnsi" w:cstheme="minorHAnsi"/>
        </w:rPr>
      </w:pPr>
    </w:p>
    <w:p w14:paraId="6C1319A5" w14:textId="585A7826" w:rsidR="00112D49" w:rsidRPr="00FF137E" w:rsidRDefault="00DC3A48">
      <w:pPr>
        <w:pStyle w:val="Heading5"/>
        <w:rPr>
          <w:rFonts w:asciiTheme="minorHAnsi" w:hAnsiTheme="minorHAnsi" w:cstheme="minorHAnsi"/>
        </w:rPr>
      </w:pPr>
      <w:r w:rsidRPr="00FF137E">
        <w:rPr>
          <w:rFonts w:asciiTheme="minorHAnsi" w:hAnsiTheme="minorHAnsi" w:cstheme="minorHAnsi"/>
          <w:color w:val="2E5395"/>
        </w:rPr>
        <w:t>Data</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Collection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Collaboration</w:t>
      </w:r>
    </w:p>
    <w:p w14:paraId="33CBBF7C" w14:textId="77777777" w:rsidR="00112D49" w:rsidRPr="00FF137E" w:rsidRDefault="00DC3A48" w:rsidP="00FE69A8">
      <w:pPr>
        <w:pStyle w:val="BodyText"/>
        <w:spacing w:before="44" w:after="120" w:line="276" w:lineRule="auto"/>
        <w:ind w:left="662" w:right="1037"/>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State</w:t>
      </w:r>
      <w:r w:rsidRPr="00FF137E">
        <w:rPr>
          <w:rFonts w:asciiTheme="minorHAnsi" w:hAnsiTheme="minorHAnsi" w:cstheme="minorHAnsi"/>
          <w:spacing w:val="-12"/>
        </w:rPr>
        <w:t xml:space="preserve"> </w:t>
      </w:r>
      <w:r w:rsidRPr="00FF137E">
        <w:rPr>
          <w:rFonts w:asciiTheme="minorHAnsi" w:hAnsiTheme="minorHAnsi" w:cstheme="minorHAnsi"/>
        </w:rPr>
        <w:t>began</w:t>
      </w:r>
      <w:r w:rsidRPr="00FF137E">
        <w:rPr>
          <w:rFonts w:asciiTheme="minorHAnsi" w:hAnsiTheme="minorHAnsi" w:cstheme="minorHAnsi"/>
          <w:spacing w:val="-11"/>
        </w:rPr>
        <w:t xml:space="preserve"> </w:t>
      </w:r>
      <w:r w:rsidRPr="00FF137E">
        <w:rPr>
          <w:rFonts w:asciiTheme="minorHAnsi" w:hAnsiTheme="minorHAnsi" w:cstheme="minorHAnsi"/>
        </w:rPr>
        <w:t>offering</w:t>
      </w:r>
      <w:r w:rsidRPr="00FF137E">
        <w:rPr>
          <w:rFonts w:asciiTheme="minorHAnsi" w:hAnsiTheme="minorHAnsi" w:cstheme="minorHAnsi"/>
          <w:spacing w:val="-9"/>
        </w:rPr>
        <w:t xml:space="preserve"> </w:t>
      </w:r>
      <w:r w:rsidRPr="00FF137E">
        <w:rPr>
          <w:rFonts w:asciiTheme="minorHAnsi" w:hAnsiTheme="minorHAnsi" w:cstheme="minorHAnsi"/>
        </w:rPr>
        <w:t>independent</w:t>
      </w:r>
      <w:r w:rsidRPr="00FF137E">
        <w:rPr>
          <w:rFonts w:asciiTheme="minorHAnsi" w:hAnsiTheme="minorHAnsi" w:cstheme="minorHAnsi"/>
          <w:spacing w:val="-10"/>
        </w:rPr>
        <w:t xml:space="preserve"> </w:t>
      </w:r>
      <w:r w:rsidRPr="00FF137E">
        <w:rPr>
          <w:rFonts w:asciiTheme="minorHAnsi" w:hAnsiTheme="minorHAnsi" w:cstheme="minorHAnsi"/>
        </w:rPr>
        <w:t>living</w:t>
      </w:r>
      <w:r w:rsidRPr="00FF137E">
        <w:rPr>
          <w:rFonts w:asciiTheme="minorHAnsi" w:hAnsiTheme="minorHAnsi" w:cstheme="minorHAnsi"/>
          <w:spacing w:val="-10"/>
        </w:rPr>
        <w:t xml:space="preserve"> </w:t>
      </w:r>
      <w:r w:rsidRPr="00FF137E">
        <w:rPr>
          <w:rFonts w:asciiTheme="minorHAnsi" w:hAnsiTheme="minorHAnsi" w:cstheme="minorHAnsi"/>
        </w:rPr>
        <w:t>services</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youth</w:t>
      </w:r>
      <w:r w:rsidRPr="00FF137E">
        <w:rPr>
          <w:rFonts w:asciiTheme="minorHAnsi" w:hAnsiTheme="minorHAnsi" w:cstheme="minorHAnsi"/>
          <w:spacing w:val="-10"/>
        </w:rPr>
        <w:t xml:space="preserve"> </w:t>
      </w:r>
      <w:r w:rsidRPr="00FF137E">
        <w:rPr>
          <w:rFonts w:asciiTheme="minorHAnsi" w:hAnsiTheme="minorHAnsi" w:cstheme="minorHAnsi"/>
        </w:rPr>
        <w:t>ages</w:t>
      </w:r>
      <w:r w:rsidRPr="00FF137E">
        <w:rPr>
          <w:rFonts w:asciiTheme="minorHAnsi" w:hAnsiTheme="minorHAnsi" w:cstheme="minorHAnsi"/>
          <w:spacing w:val="-10"/>
        </w:rPr>
        <w:t xml:space="preserve"> </w:t>
      </w:r>
      <w:r w:rsidRPr="00FF137E">
        <w:rPr>
          <w:rFonts w:asciiTheme="minorHAnsi" w:hAnsiTheme="minorHAnsi" w:cstheme="minorHAnsi"/>
        </w:rPr>
        <w:t>14</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up</w:t>
      </w:r>
      <w:r w:rsidRPr="00FF137E">
        <w:rPr>
          <w:rFonts w:asciiTheme="minorHAnsi" w:hAnsiTheme="minorHAnsi" w:cstheme="minorHAnsi"/>
          <w:spacing w:val="-11"/>
        </w:rPr>
        <w:t xml:space="preserve"> </w:t>
      </w:r>
      <w:r w:rsidRPr="00FF137E">
        <w:rPr>
          <w:rFonts w:asciiTheme="minorHAnsi" w:hAnsiTheme="minorHAnsi" w:cstheme="minorHAnsi"/>
        </w:rPr>
        <w:t>in-house</w:t>
      </w:r>
      <w:r w:rsidRPr="00FF137E">
        <w:rPr>
          <w:rFonts w:asciiTheme="minorHAnsi" w:hAnsiTheme="minorHAnsi" w:cstheme="minorHAnsi"/>
          <w:spacing w:val="-11"/>
        </w:rPr>
        <w:t xml:space="preserve"> </w:t>
      </w:r>
      <w:r w:rsidRPr="00FF137E">
        <w:rPr>
          <w:rFonts w:asciiTheme="minorHAnsi" w:hAnsiTheme="minorHAnsi" w:cstheme="minorHAnsi"/>
        </w:rPr>
        <w:t>through the</w:t>
      </w:r>
      <w:r w:rsidRPr="00FF137E">
        <w:rPr>
          <w:rFonts w:asciiTheme="minorHAnsi" w:hAnsiTheme="minorHAnsi" w:cstheme="minorHAnsi"/>
          <w:spacing w:val="-3"/>
        </w:rPr>
        <w:t xml:space="preserve"> </w:t>
      </w:r>
      <w:r w:rsidRPr="00FF137E">
        <w:rPr>
          <w:rFonts w:asciiTheme="minorHAnsi" w:hAnsiTheme="minorHAnsi" w:cstheme="minorHAnsi"/>
        </w:rPr>
        <w:t>newly</w:t>
      </w:r>
      <w:r w:rsidRPr="00FF137E">
        <w:rPr>
          <w:rFonts w:asciiTheme="minorHAnsi" w:hAnsiTheme="minorHAnsi" w:cstheme="minorHAnsi"/>
          <w:spacing w:val="-3"/>
        </w:rPr>
        <w:t xml:space="preserve"> </w:t>
      </w:r>
      <w:r w:rsidRPr="00FF137E">
        <w:rPr>
          <w:rFonts w:asciiTheme="minorHAnsi" w:hAnsiTheme="minorHAnsi" w:cstheme="minorHAnsi"/>
        </w:rPr>
        <w:t>developed</w:t>
      </w:r>
      <w:r w:rsidRPr="00FF137E">
        <w:rPr>
          <w:rFonts w:asciiTheme="minorHAnsi" w:hAnsiTheme="minorHAnsi" w:cstheme="minorHAnsi"/>
          <w:spacing w:val="-3"/>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Transition</w:t>
      </w:r>
      <w:r w:rsidRPr="00FF137E">
        <w:rPr>
          <w:rFonts w:asciiTheme="minorHAnsi" w:hAnsiTheme="minorHAnsi" w:cstheme="minorHAnsi"/>
          <w:spacing w:val="-3"/>
        </w:rPr>
        <w:t xml:space="preserve"> </w:t>
      </w:r>
      <w:r w:rsidRPr="00FF137E">
        <w:rPr>
          <w:rFonts w:asciiTheme="minorHAnsi" w:hAnsiTheme="minorHAnsi" w:cstheme="minorHAnsi"/>
        </w:rPr>
        <w:t>Support</w:t>
      </w:r>
      <w:r w:rsidRPr="00FF137E">
        <w:rPr>
          <w:rFonts w:asciiTheme="minorHAnsi" w:hAnsiTheme="minorHAnsi" w:cstheme="minorHAnsi"/>
          <w:spacing w:val="-3"/>
        </w:rPr>
        <w:t xml:space="preserve"> </w:t>
      </w:r>
      <w:r w:rsidRPr="00FF137E">
        <w:rPr>
          <w:rFonts w:asciiTheme="minorHAnsi" w:hAnsiTheme="minorHAnsi" w:cstheme="minorHAnsi"/>
        </w:rPr>
        <w:t>Services</w:t>
      </w:r>
      <w:r w:rsidRPr="00FF137E">
        <w:rPr>
          <w:rFonts w:asciiTheme="minorHAnsi" w:hAnsiTheme="minorHAnsi" w:cstheme="minorHAnsi"/>
          <w:spacing w:val="-3"/>
        </w:rPr>
        <w:t xml:space="preserve"> </w:t>
      </w:r>
      <w:r w:rsidRPr="00FF137E">
        <w:rPr>
          <w:rFonts w:asciiTheme="minorHAnsi" w:hAnsiTheme="minorHAnsi" w:cstheme="minorHAnsi"/>
        </w:rPr>
        <w:t>(YTSS)</w:t>
      </w:r>
      <w:r w:rsidRPr="00FF137E">
        <w:rPr>
          <w:rFonts w:asciiTheme="minorHAnsi" w:hAnsiTheme="minorHAnsi" w:cstheme="minorHAnsi"/>
          <w:spacing w:val="-3"/>
        </w:rPr>
        <w:t xml:space="preserve"> </w:t>
      </w:r>
      <w:r w:rsidRPr="00FF137E">
        <w:rPr>
          <w:rFonts w:asciiTheme="minorHAnsi" w:hAnsiTheme="minorHAnsi" w:cstheme="minorHAnsi"/>
        </w:rPr>
        <w:t>on</w:t>
      </w:r>
      <w:r w:rsidRPr="00FF137E">
        <w:rPr>
          <w:rFonts w:asciiTheme="minorHAnsi" w:hAnsiTheme="minorHAnsi" w:cstheme="minorHAnsi"/>
          <w:spacing w:val="-3"/>
        </w:rPr>
        <w:t xml:space="preserve"> </w:t>
      </w:r>
      <w:r w:rsidRPr="00FF137E">
        <w:rPr>
          <w:rFonts w:asciiTheme="minorHAnsi" w:hAnsiTheme="minorHAnsi" w:cstheme="minorHAnsi"/>
        </w:rPr>
        <w:t>June</w:t>
      </w:r>
      <w:r w:rsidRPr="00FF137E">
        <w:rPr>
          <w:rFonts w:asciiTheme="minorHAnsi" w:hAnsiTheme="minorHAnsi" w:cstheme="minorHAnsi"/>
          <w:spacing w:val="-5"/>
        </w:rPr>
        <w:t xml:space="preserve"> </w:t>
      </w:r>
      <w:r w:rsidRPr="00FF137E">
        <w:rPr>
          <w:rFonts w:asciiTheme="minorHAnsi" w:hAnsiTheme="minorHAnsi" w:cstheme="minorHAnsi"/>
        </w:rPr>
        <w:t>1,</w:t>
      </w:r>
      <w:r w:rsidRPr="00FF137E">
        <w:rPr>
          <w:rFonts w:asciiTheme="minorHAnsi" w:hAnsiTheme="minorHAnsi" w:cstheme="minorHAnsi"/>
          <w:spacing w:val="-3"/>
        </w:rPr>
        <w:t xml:space="preserve"> </w:t>
      </w:r>
      <w:r w:rsidRPr="00FF137E">
        <w:rPr>
          <w:rFonts w:asciiTheme="minorHAnsi" w:hAnsiTheme="minorHAnsi" w:cstheme="minorHAnsi"/>
        </w:rPr>
        <w:t>2018.</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3"/>
        </w:rPr>
        <w:t xml:space="preserve"> </w:t>
      </w:r>
      <w:r w:rsidRPr="00FF137E">
        <w:rPr>
          <w:rFonts w:asciiTheme="minorHAnsi" w:hAnsiTheme="minorHAnsi" w:cstheme="minorHAnsi"/>
        </w:rPr>
        <w:t>allows the</w:t>
      </w:r>
      <w:r w:rsidRPr="00FF137E">
        <w:rPr>
          <w:rFonts w:asciiTheme="minorHAnsi" w:hAnsiTheme="minorHAnsi" w:cstheme="minorHAnsi"/>
          <w:spacing w:val="-10"/>
        </w:rPr>
        <w:t xml:space="preserve"> </w:t>
      </w:r>
      <w:r w:rsidRPr="00FF137E">
        <w:rPr>
          <w:rFonts w:asciiTheme="minorHAnsi" w:hAnsiTheme="minorHAnsi" w:cstheme="minorHAnsi"/>
        </w:rPr>
        <w:t>agency</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9"/>
        </w:rPr>
        <w:t xml:space="preserve"> </w:t>
      </w:r>
      <w:r w:rsidRPr="00FF137E">
        <w:rPr>
          <w:rFonts w:asciiTheme="minorHAnsi" w:hAnsiTheme="minorHAnsi" w:cstheme="minorHAnsi"/>
        </w:rPr>
        <w:t>improve</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outcomes</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11"/>
        </w:rPr>
        <w:t xml:space="preserve"> </w:t>
      </w:r>
      <w:r w:rsidRPr="00FF137E">
        <w:rPr>
          <w:rFonts w:asciiTheme="minorHAnsi" w:hAnsiTheme="minorHAnsi" w:cstheme="minorHAnsi"/>
        </w:rPr>
        <w:t>youth</w:t>
      </w:r>
      <w:r w:rsidRPr="00FF137E">
        <w:rPr>
          <w:rFonts w:asciiTheme="minorHAnsi" w:hAnsiTheme="minorHAnsi" w:cstheme="minorHAnsi"/>
          <w:spacing w:val="-9"/>
        </w:rPr>
        <w:t xml:space="preserve"> </w:t>
      </w:r>
      <w:r w:rsidRPr="00FF137E">
        <w:rPr>
          <w:rFonts w:asciiTheme="minorHAnsi" w:hAnsiTheme="minorHAnsi" w:cstheme="minorHAnsi"/>
        </w:rPr>
        <w:t>transitioning</w:t>
      </w:r>
      <w:r w:rsidRPr="00FF137E">
        <w:rPr>
          <w:rFonts w:asciiTheme="minorHAnsi" w:hAnsiTheme="minorHAnsi" w:cstheme="minorHAnsi"/>
          <w:spacing w:val="-10"/>
        </w:rPr>
        <w:t xml:space="preserve"> </w:t>
      </w:r>
      <w:r w:rsidRPr="00FF137E">
        <w:rPr>
          <w:rFonts w:asciiTheme="minorHAnsi" w:hAnsiTheme="minorHAnsi" w:cstheme="minorHAnsi"/>
        </w:rPr>
        <w:t>out</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10"/>
        </w:rPr>
        <w:t xml:space="preserve"> </w:t>
      </w:r>
      <w:r w:rsidRPr="00FF137E">
        <w:rPr>
          <w:rFonts w:asciiTheme="minorHAnsi" w:hAnsiTheme="minorHAnsi" w:cstheme="minorHAnsi"/>
        </w:rPr>
        <w:t>care</w:t>
      </w:r>
      <w:r w:rsidRPr="00FF137E">
        <w:rPr>
          <w:rFonts w:asciiTheme="minorHAnsi" w:hAnsiTheme="minorHAnsi" w:cstheme="minorHAnsi"/>
          <w:spacing w:val="-11"/>
        </w:rPr>
        <w:t xml:space="preserve"> </w:t>
      </w:r>
      <w:r w:rsidRPr="00FF137E">
        <w:rPr>
          <w:rFonts w:asciiTheme="minorHAnsi" w:hAnsiTheme="minorHAnsi" w:cstheme="minorHAnsi"/>
        </w:rPr>
        <w:t>and</w:t>
      </w:r>
      <w:r w:rsidRPr="00FF137E">
        <w:rPr>
          <w:rFonts w:asciiTheme="minorHAnsi" w:hAnsiTheme="minorHAnsi" w:cstheme="minorHAnsi"/>
          <w:spacing w:val="-7"/>
        </w:rPr>
        <w:t xml:space="preserve"> </w:t>
      </w:r>
      <w:r w:rsidRPr="00FF137E">
        <w:rPr>
          <w:rFonts w:asciiTheme="minorHAnsi" w:hAnsiTheme="minorHAnsi" w:cstheme="minorHAnsi"/>
        </w:rPr>
        <w:t>broaden</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0"/>
        </w:rPr>
        <w:t xml:space="preserve"> </w:t>
      </w:r>
      <w:r w:rsidRPr="00FF137E">
        <w:rPr>
          <w:rFonts w:asciiTheme="minorHAnsi" w:hAnsiTheme="minorHAnsi" w:cstheme="minorHAnsi"/>
        </w:rPr>
        <w:t xml:space="preserve">service array available to youth based on individualized needs. NYTD outcomes will directly affect our ability to indicate any gaps in services for youth while in care, during their transition </w:t>
      </w:r>
      <w:r w:rsidRPr="00FF137E">
        <w:rPr>
          <w:rFonts w:asciiTheme="minorHAnsi" w:hAnsiTheme="minorHAnsi" w:cstheme="minorHAnsi"/>
        </w:rPr>
        <w:lastRenderedPageBreak/>
        <w:t xml:space="preserve">out </w:t>
      </w:r>
      <w:r w:rsidRPr="00FF137E">
        <w:rPr>
          <w:rFonts w:asciiTheme="minorHAnsi" w:hAnsiTheme="minorHAnsi" w:cstheme="minorHAnsi"/>
          <w:spacing w:val="-2"/>
        </w:rPr>
        <w:t>of</w:t>
      </w:r>
      <w:r w:rsidRPr="00FF137E">
        <w:rPr>
          <w:rFonts w:asciiTheme="minorHAnsi" w:hAnsiTheme="minorHAnsi" w:cstheme="minorHAnsi"/>
          <w:spacing w:val="-8"/>
        </w:rPr>
        <w:t xml:space="preserve"> </w:t>
      </w:r>
      <w:r w:rsidRPr="00FF137E">
        <w:rPr>
          <w:rFonts w:asciiTheme="minorHAnsi" w:hAnsiTheme="minorHAnsi" w:cstheme="minorHAnsi"/>
          <w:spacing w:val="-2"/>
        </w:rPr>
        <w:t>care,</w:t>
      </w:r>
      <w:r w:rsidRPr="00FF137E">
        <w:rPr>
          <w:rFonts w:asciiTheme="minorHAnsi" w:hAnsiTheme="minorHAnsi" w:cstheme="minorHAnsi"/>
          <w:spacing w:val="-7"/>
        </w:rPr>
        <w:t xml:space="preserve"> </w:t>
      </w:r>
      <w:r w:rsidRPr="00FF137E">
        <w:rPr>
          <w:rFonts w:asciiTheme="minorHAnsi" w:hAnsiTheme="minorHAnsi" w:cstheme="minorHAnsi"/>
          <w:spacing w:val="-2"/>
        </w:rPr>
        <w:t>and</w:t>
      </w:r>
      <w:r w:rsidRPr="00FF137E">
        <w:rPr>
          <w:rFonts w:asciiTheme="minorHAnsi" w:hAnsiTheme="minorHAnsi" w:cstheme="minorHAnsi"/>
          <w:spacing w:val="-7"/>
        </w:rPr>
        <w:t xml:space="preserve"> </w:t>
      </w:r>
      <w:r w:rsidRPr="00FF137E">
        <w:rPr>
          <w:rFonts w:asciiTheme="minorHAnsi" w:hAnsiTheme="minorHAnsi" w:cstheme="minorHAnsi"/>
          <w:spacing w:val="-2"/>
        </w:rPr>
        <w:t>once</w:t>
      </w:r>
      <w:r w:rsidRPr="00FF137E">
        <w:rPr>
          <w:rFonts w:asciiTheme="minorHAnsi" w:hAnsiTheme="minorHAnsi" w:cstheme="minorHAnsi"/>
          <w:spacing w:val="-8"/>
        </w:rPr>
        <w:t xml:space="preserve"> </w:t>
      </w:r>
      <w:r w:rsidRPr="00FF137E">
        <w:rPr>
          <w:rFonts w:asciiTheme="minorHAnsi" w:hAnsiTheme="minorHAnsi" w:cstheme="minorHAnsi"/>
          <w:spacing w:val="-2"/>
        </w:rPr>
        <w:t>they</w:t>
      </w:r>
      <w:r w:rsidRPr="00FF137E">
        <w:rPr>
          <w:rFonts w:asciiTheme="minorHAnsi" w:hAnsiTheme="minorHAnsi" w:cstheme="minorHAnsi"/>
          <w:spacing w:val="-5"/>
        </w:rPr>
        <w:t xml:space="preserve"> </w:t>
      </w:r>
      <w:r w:rsidRPr="00FF137E">
        <w:rPr>
          <w:rFonts w:asciiTheme="minorHAnsi" w:hAnsiTheme="minorHAnsi" w:cstheme="minorHAnsi"/>
          <w:spacing w:val="-2"/>
        </w:rPr>
        <w:t>are</w:t>
      </w:r>
      <w:r w:rsidRPr="00FF137E">
        <w:rPr>
          <w:rFonts w:asciiTheme="minorHAnsi" w:hAnsiTheme="minorHAnsi" w:cstheme="minorHAnsi"/>
          <w:spacing w:val="-6"/>
        </w:rPr>
        <w:t xml:space="preserve"> </w:t>
      </w:r>
      <w:r w:rsidRPr="00FF137E">
        <w:rPr>
          <w:rFonts w:asciiTheme="minorHAnsi" w:hAnsiTheme="minorHAnsi" w:cstheme="minorHAnsi"/>
          <w:spacing w:val="-2"/>
        </w:rPr>
        <w:t>out</w:t>
      </w:r>
      <w:r w:rsidRPr="00FF137E">
        <w:rPr>
          <w:rFonts w:asciiTheme="minorHAnsi" w:hAnsiTheme="minorHAnsi" w:cstheme="minorHAnsi"/>
          <w:spacing w:val="-6"/>
        </w:rPr>
        <w:t xml:space="preserve"> </w:t>
      </w:r>
      <w:r w:rsidRPr="00FF137E">
        <w:rPr>
          <w:rFonts w:asciiTheme="minorHAnsi" w:hAnsiTheme="minorHAnsi" w:cstheme="minorHAnsi"/>
          <w:spacing w:val="-2"/>
        </w:rPr>
        <w:t>of</w:t>
      </w:r>
      <w:r w:rsidRPr="00FF137E">
        <w:rPr>
          <w:rFonts w:asciiTheme="minorHAnsi" w:hAnsiTheme="minorHAnsi" w:cstheme="minorHAnsi"/>
          <w:spacing w:val="-8"/>
        </w:rPr>
        <w:t xml:space="preserve"> </w:t>
      </w:r>
      <w:r w:rsidRPr="00FF137E">
        <w:rPr>
          <w:rFonts w:asciiTheme="minorHAnsi" w:hAnsiTheme="minorHAnsi" w:cstheme="minorHAnsi"/>
          <w:spacing w:val="-2"/>
        </w:rPr>
        <w:t>care</w:t>
      </w:r>
      <w:r w:rsidRPr="00FF137E">
        <w:rPr>
          <w:rFonts w:asciiTheme="minorHAnsi" w:hAnsiTheme="minorHAnsi" w:cstheme="minorHAnsi"/>
          <w:spacing w:val="-9"/>
        </w:rPr>
        <w:t xml:space="preserve"> </w:t>
      </w:r>
      <w:r w:rsidRPr="00FF137E">
        <w:rPr>
          <w:rFonts w:asciiTheme="minorHAnsi" w:hAnsiTheme="minorHAnsi" w:cstheme="minorHAnsi"/>
          <w:spacing w:val="-2"/>
        </w:rPr>
        <w:t>by</w:t>
      </w:r>
      <w:r w:rsidRPr="00FF137E">
        <w:rPr>
          <w:rFonts w:asciiTheme="minorHAnsi" w:hAnsiTheme="minorHAnsi" w:cstheme="minorHAnsi"/>
          <w:spacing w:val="-7"/>
        </w:rPr>
        <w:t xml:space="preserve"> </w:t>
      </w:r>
      <w:r w:rsidRPr="00FF137E">
        <w:rPr>
          <w:rFonts w:asciiTheme="minorHAnsi" w:hAnsiTheme="minorHAnsi" w:cstheme="minorHAnsi"/>
          <w:spacing w:val="-2"/>
        </w:rPr>
        <w:t>implementing</w:t>
      </w:r>
      <w:r w:rsidRPr="00FF137E">
        <w:rPr>
          <w:rFonts w:asciiTheme="minorHAnsi" w:hAnsiTheme="minorHAnsi" w:cstheme="minorHAnsi"/>
          <w:spacing w:val="-7"/>
        </w:rPr>
        <w:t xml:space="preserve"> </w:t>
      </w:r>
      <w:r w:rsidRPr="00FF137E">
        <w:rPr>
          <w:rFonts w:asciiTheme="minorHAnsi" w:hAnsiTheme="minorHAnsi" w:cstheme="minorHAnsi"/>
          <w:spacing w:val="-2"/>
        </w:rPr>
        <w:t>updated</w:t>
      </w:r>
      <w:r w:rsidRPr="00FF137E">
        <w:rPr>
          <w:rFonts w:asciiTheme="minorHAnsi" w:hAnsiTheme="minorHAnsi" w:cstheme="minorHAnsi"/>
          <w:spacing w:val="-7"/>
        </w:rPr>
        <w:t xml:space="preserve"> </w:t>
      </w:r>
      <w:r w:rsidRPr="00FF137E">
        <w:rPr>
          <w:rFonts w:asciiTheme="minorHAnsi" w:hAnsiTheme="minorHAnsi" w:cstheme="minorHAnsi"/>
          <w:spacing w:val="-2"/>
        </w:rPr>
        <w:t>policy</w:t>
      </w:r>
      <w:r w:rsidRPr="00FF137E">
        <w:rPr>
          <w:rFonts w:asciiTheme="minorHAnsi" w:hAnsiTheme="minorHAnsi" w:cstheme="minorHAnsi"/>
          <w:spacing w:val="-7"/>
        </w:rPr>
        <w:t xml:space="preserve"> </w:t>
      </w:r>
      <w:r w:rsidRPr="00FF137E">
        <w:rPr>
          <w:rFonts w:asciiTheme="minorHAnsi" w:hAnsiTheme="minorHAnsi" w:cstheme="minorHAnsi"/>
          <w:spacing w:val="-2"/>
        </w:rPr>
        <w:t>and</w:t>
      </w:r>
      <w:r w:rsidRPr="00FF137E">
        <w:rPr>
          <w:rFonts w:asciiTheme="minorHAnsi" w:hAnsiTheme="minorHAnsi" w:cstheme="minorHAnsi"/>
          <w:spacing w:val="-7"/>
        </w:rPr>
        <w:t xml:space="preserve"> </w:t>
      </w:r>
      <w:r w:rsidRPr="00FF137E">
        <w:rPr>
          <w:rFonts w:asciiTheme="minorHAnsi" w:hAnsiTheme="minorHAnsi" w:cstheme="minorHAnsi"/>
          <w:spacing w:val="-2"/>
        </w:rPr>
        <w:t>procedures</w:t>
      </w:r>
      <w:r w:rsidRPr="00FF137E">
        <w:rPr>
          <w:rFonts w:asciiTheme="minorHAnsi" w:hAnsiTheme="minorHAnsi" w:cstheme="minorHAnsi"/>
          <w:spacing w:val="-7"/>
        </w:rPr>
        <w:t xml:space="preserve"> </w:t>
      </w:r>
      <w:r w:rsidRPr="00FF137E">
        <w:rPr>
          <w:rFonts w:asciiTheme="minorHAnsi" w:hAnsiTheme="minorHAnsi" w:cstheme="minorHAnsi"/>
          <w:spacing w:val="-2"/>
        </w:rPr>
        <w:t xml:space="preserve">identified </w:t>
      </w:r>
      <w:r w:rsidRPr="00FF137E">
        <w:rPr>
          <w:rFonts w:asciiTheme="minorHAnsi" w:hAnsiTheme="minorHAnsi" w:cstheme="minorHAnsi"/>
        </w:rPr>
        <w:t>through the completion of the NYTD survey.</w:t>
      </w:r>
    </w:p>
    <w:p w14:paraId="36ECCE85" w14:textId="77777777" w:rsidR="00112D49" w:rsidRPr="00FF137E" w:rsidRDefault="00DC3A48" w:rsidP="00FE69A8">
      <w:pPr>
        <w:pStyle w:val="BodyText"/>
        <w:spacing w:before="1" w:after="120" w:line="276" w:lineRule="auto"/>
        <w:ind w:left="662" w:right="1037"/>
        <w:jc w:val="both"/>
        <w:rPr>
          <w:rFonts w:asciiTheme="minorHAnsi" w:hAnsiTheme="minorHAnsi" w:cstheme="minorHAnsi"/>
        </w:rPr>
      </w:pPr>
      <w:r w:rsidRPr="00FF137E">
        <w:rPr>
          <w:rFonts w:asciiTheme="minorHAnsi" w:hAnsiTheme="minorHAnsi" w:cstheme="minorHAnsi"/>
        </w:rPr>
        <w:t>The data captured through NYTD is presented to agency leadership, the Youth Advisory Council and to community partners as evidence to support ongoing planning to implement services based on lived experience of youth. The data captured through NYTD allows YTSS to</w:t>
      </w:r>
      <w:r w:rsidRPr="00FF137E">
        <w:rPr>
          <w:rFonts w:asciiTheme="minorHAnsi" w:hAnsiTheme="minorHAnsi" w:cstheme="minorHAnsi"/>
          <w:spacing w:val="-15"/>
        </w:rPr>
        <w:t xml:space="preserve"> </w:t>
      </w:r>
      <w:r w:rsidRPr="00FF137E">
        <w:rPr>
          <w:rFonts w:asciiTheme="minorHAnsi" w:hAnsiTheme="minorHAnsi" w:cstheme="minorHAnsi"/>
        </w:rPr>
        <w:t>identify</w:t>
      </w:r>
      <w:r w:rsidRPr="00FF137E">
        <w:rPr>
          <w:rFonts w:asciiTheme="minorHAnsi" w:hAnsiTheme="minorHAnsi" w:cstheme="minorHAnsi"/>
          <w:spacing w:val="-15"/>
        </w:rPr>
        <w:t xml:space="preserve"> </w:t>
      </w:r>
      <w:r w:rsidRPr="00FF137E">
        <w:rPr>
          <w:rFonts w:asciiTheme="minorHAnsi" w:hAnsiTheme="minorHAnsi" w:cstheme="minorHAnsi"/>
        </w:rPr>
        <w:t>gaps</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4"/>
        </w:rPr>
        <w:t xml:space="preserve"> </w:t>
      </w:r>
      <w:r w:rsidRPr="00FF137E">
        <w:rPr>
          <w:rFonts w:asciiTheme="minorHAnsi" w:hAnsiTheme="minorHAnsi" w:cstheme="minorHAnsi"/>
        </w:rPr>
        <w:t>preparation</w:t>
      </w:r>
      <w:r w:rsidRPr="00FF137E">
        <w:rPr>
          <w:rFonts w:asciiTheme="minorHAnsi" w:hAnsiTheme="minorHAnsi" w:cstheme="minorHAnsi"/>
          <w:spacing w:val="-15"/>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4"/>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could</w:t>
      </w:r>
      <w:r w:rsidRPr="00FF137E">
        <w:rPr>
          <w:rFonts w:asciiTheme="minorHAnsi" w:hAnsiTheme="minorHAnsi" w:cstheme="minorHAnsi"/>
          <w:spacing w:val="-14"/>
        </w:rPr>
        <w:t xml:space="preserve"> </w:t>
      </w:r>
      <w:r w:rsidRPr="00FF137E">
        <w:rPr>
          <w:rFonts w:asciiTheme="minorHAnsi" w:hAnsiTheme="minorHAnsi" w:cstheme="minorHAnsi"/>
        </w:rPr>
        <w:t>potentially</w:t>
      </w:r>
      <w:r w:rsidRPr="00FF137E">
        <w:rPr>
          <w:rFonts w:asciiTheme="minorHAnsi" w:hAnsiTheme="minorHAnsi" w:cstheme="minorHAnsi"/>
          <w:spacing w:val="-15"/>
        </w:rPr>
        <w:t xml:space="preserve"> </w:t>
      </w:r>
      <w:r w:rsidRPr="00FF137E">
        <w:rPr>
          <w:rFonts w:asciiTheme="minorHAnsi" w:hAnsiTheme="minorHAnsi" w:cstheme="minorHAnsi"/>
        </w:rPr>
        <w:t>mitigate</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adverse outcomes youth are</w:t>
      </w:r>
      <w:r w:rsidRPr="00FF137E">
        <w:rPr>
          <w:rFonts w:asciiTheme="minorHAnsi" w:hAnsiTheme="minorHAnsi" w:cstheme="minorHAnsi"/>
          <w:spacing w:val="-2"/>
        </w:rPr>
        <w:t xml:space="preserve"> </w:t>
      </w:r>
      <w:r w:rsidRPr="00FF137E">
        <w:rPr>
          <w:rFonts w:asciiTheme="minorHAnsi" w:hAnsiTheme="minorHAnsi" w:cstheme="minorHAnsi"/>
        </w:rPr>
        <w:t>experiencing after</w:t>
      </w:r>
      <w:r w:rsidRPr="00FF137E">
        <w:rPr>
          <w:rFonts w:asciiTheme="minorHAnsi" w:hAnsiTheme="minorHAnsi" w:cstheme="minorHAnsi"/>
          <w:spacing w:val="-1"/>
        </w:rPr>
        <w:t xml:space="preserve"> </w:t>
      </w:r>
      <w:r w:rsidRPr="00FF137E">
        <w:rPr>
          <w:rFonts w:asciiTheme="minorHAnsi" w:hAnsiTheme="minorHAnsi" w:cstheme="minorHAnsi"/>
        </w:rPr>
        <w:t>their</w:t>
      </w:r>
      <w:r w:rsidRPr="00FF137E">
        <w:rPr>
          <w:rFonts w:asciiTheme="minorHAnsi" w:hAnsiTheme="minorHAnsi" w:cstheme="minorHAnsi"/>
          <w:spacing w:val="-1"/>
        </w:rPr>
        <w:t xml:space="preserve"> </w:t>
      </w:r>
      <w:r w:rsidRPr="00FF137E">
        <w:rPr>
          <w:rFonts w:asciiTheme="minorHAnsi" w:hAnsiTheme="minorHAnsi" w:cstheme="minorHAnsi"/>
        </w:rPr>
        <w:t>release</w:t>
      </w:r>
      <w:r w:rsidRPr="00FF137E">
        <w:rPr>
          <w:rFonts w:asciiTheme="minorHAnsi" w:hAnsiTheme="minorHAnsi" w:cstheme="minorHAnsi"/>
          <w:spacing w:val="-1"/>
        </w:rPr>
        <w:t xml:space="preserve"> </w:t>
      </w:r>
      <w:r w:rsidRPr="00FF137E">
        <w:rPr>
          <w:rFonts w:asciiTheme="minorHAnsi" w:hAnsiTheme="minorHAnsi" w:cstheme="minorHAnsi"/>
        </w:rPr>
        <w:t xml:space="preserve">from care. Feedback from youth, partners and other Child Welfare agencies include having an individual with lived experience administer the survey, conduct regular outreach such as monthly check-in calls or birthday cards containing cash to youth to assist in establishing rapport and maintaining contact with </w:t>
      </w:r>
      <w:r w:rsidRPr="00FF137E">
        <w:rPr>
          <w:rFonts w:asciiTheme="minorHAnsi" w:hAnsiTheme="minorHAnsi" w:cstheme="minorHAnsi"/>
          <w:spacing w:val="-2"/>
        </w:rPr>
        <w:t>youth.</w:t>
      </w:r>
    </w:p>
    <w:p w14:paraId="76791B30" w14:textId="0A514D08" w:rsidR="00112D49" w:rsidRPr="00FF137E" w:rsidRDefault="00DC3A48">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Due to division turn-over and IT turn-over, Mississippi has struggled with survey administration processes and even incurred non-compliance with participation rates in reporting periods 2021B, 2022A, and 2022B.</w:t>
      </w:r>
    </w:p>
    <w:p w14:paraId="1F14F58E" w14:textId="77777777" w:rsidR="00112D49" w:rsidRPr="00FF137E" w:rsidRDefault="00112D49">
      <w:pPr>
        <w:pStyle w:val="BodyText"/>
        <w:spacing w:before="41"/>
        <w:rPr>
          <w:rFonts w:asciiTheme="minorHAnsi" w:hAnsiTheme="minorHAnsi" w:cstheme="minorHAnsi"/>
        </w:rPr>
      </w:pPr>
    </w:p>
    <w:p w14:paraId="021CF878" w14:textId="77777777" w:rsidR="00112D49" w:rsidRPr="00FF137E" w:rsidRDefault="00DC3A48">
      <w:pPr>
        <w:pStyle w:val="BodyText"/>
        <w:ind w:left="660"/>
        <w:rPr>
          <w:rFonts w:asciiTheme="minorHAnsi" w:hAnsiTheme="minorHAnsi" w:cstheme="minorHAnsi"/>
        </w:rPr>
      </w:pPr>
      <w:r w:rsidRPr="00FF137E">
        <w:rPr>
          <w:rFonts w:asciiTheme="minorHAnsi" w:hAnsiTheme="minorHAnsi" w:cstheme="minorHAnsi"/>
          <w:spacing w:val="-2"/>
        </w:rPr>
        <w:t>Positives</w:t>
      </w:r>
    </w:p>
    <w:p w14:paraId="2C74C9B2" w14:textId="77777777" w:rsidR="00112D49" w:rsidRPr="00FF137E" w:rsidRDefault="00DC3A48">
      <w:pPr>
        <w:pStyle w:val="ListParagraph"/>
        <w:numPr>
          <w:ilvl w:val="2"/>
          <w:numId w:val="6"/>
        </w:numPr>
        <w:tabs>
          <w:tab w:val="left" w:pos="1019"/>
        </w:tabs>
        <w:spacing w:before="41"/>
        <w:ind w:left="1019" w:hanging="359"/>
        <w:rPr>
          <w:rFonts w:asciiTheme="minorHAnsi" w:hAnsiTheme="minorHAnsi" w:cstheme="minorHAnsi"/>
          <w:sz w:val="24"/>
        </w:rPr>
      </w:pPr>
      <w:r w:rsidRPr="00FF137E">
        <w:rPr>
          <w:rFonts w:asciiTheme="minorHAnsi" w:hAnsiTheme="minorHAnsi" w:cstheme="minorHAnsi"/>
          <w:sz w:val="24"/>
        </w:rPr>
        <w:t>Participation</w:t>
      </w:r>
      <w:r w:rsidRPr="00FF137E">
        <w:rPr>
          <w:rFonts w:asciiTheme="minorHAnsi" w:hAnsiTheme="minorHAnsi" w:cstheme="minorHAnsi"/>
          <w:spacing w:val="-4"/>
          <w:sz w:val="24"/>
        </w:rPr>
        <w:t xml:space="preserve"> </w:t>
      </w:r>
      <w:r w:rsidRPr="00FF137E">
        <w:rPr>
          <w:rFonts w:asciiTheme="minorHAnsi" w:hAnsiTheme="minorHAnsi" w:cstheme="minorHAnsi"/>
          <w:sz w:val="24"/>
        </w:rPr>
        <w:t>Rate</w:t>
      </w:r>
      <w:r w:rsidRPr="00FF137E">
        <w:rPr>
          <w:rFonts w:asciiTheme="minorHAnsi" w:hAnsiTheme="minorHAnsi" w:cstheme="minorHAnsi"/>
          <w:spacing w:val="-1"/>
          <w:sz w:val="24"/>
        </w:rPr>
        <w:t xml:space="preserve"> </w:t>
      </w:r>
      <w:r w:rsidRPr="00FF137E">
        <w:rPr>
          <w:rFonts w:asciiTheme="minorHAnsi" w:hAnsiTheme="minorHAnsi" w:cstheme="minorHAnsi"/>
          <w:sz w:val="24"/>
        </w:rPr>
        <w:t>Non-compliance</w:t>
      </w:r>
      <w:r w:rsidRPr="00FF137E">
        <w:rPr>
          <w:rFonts w:asciiTheme="minorHAnsi" w:hAnsiTheme="minorHAnsi" w:cstheme="minorHAnsi"/>
          <w:spacing w:val="-2"/>
          <w:sz w:val="24"/>
        </w:rPr>
        <w:t xml:space="preserve"> </w:t>
      </w:r>
      <w:r w:rsidRPr="00FF137E">
        <w:rPr>
          <w:rFonts w:asciiTheme="minorHAnsi" w:hAnsiTheme="minorHAnsi" w:cstheme="minorHAnsi"/>
          <w:sz w:val="24"/>
        </w:rPr>
        <w:t>has</w:t>
      </w:r>
      <w:r w:rsidRPr="00FF137E">
        <w:rPr>
          <w:rFonts w:asciiTheme="minorHAnsi" w:hAnsiTheme="minorHAnsi" w:cstheme="minorHAnsi"/>
          <w:spacing w:val="-2"/>
          <w:sz w:val="24"/>
        </w:rPr>
        <w:t xml:space="preserve"> </w:t>
      </w:r>
      <w:r w:rsidRPr="00FF137E">
        <w:rPr>
          <w:rFonts w:asciiTheme="minorHAnsi" w:hAnsiTheme="minorHAnsi" w:cstheme="minorHAnsi"/>
          <w:sz w:val="24"/>
        </w:rPr>
        <w:t>decreased</w:t>
      </w:r>
      <w:r w:rsidRPr="00FF137E">
        <w:rPr>
          <w:rFonts w:asciiTheme="minorHAnsi" w:hAnsiTheme="minorHAnsi" w:cstheme="minorHAnsi"/>
          <w:spacing w:val="1"/>
          <w:sz w:val="24"/>
        </w:rPr>
        <w:t xml:space="preserve"> </w:t>
      </w:r>
      <w:r w:rsidRPr="00FF137E">
        <w:rPr>
          <w:rFonts w:asciiTheme="minorHAnsi" w:hAnsiTheme="minorHAnsi" w:cstheme="minorHAnsi"/>
          <w:sz w:val="24"/>
        </w:rPr>
        <w:t>since</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2021B</w:t>
      </w:r>
    </w:p>
    <w:p w14:paraId="688BB52E" w14:textId="77777777" w:rsidR="00112D49" w:rsidRPr="00FF137E" w:rsidRDefault="00DC3A48">
      <w:pPr>
        <w:pStyle w:val="ListParagraph"/>
        <w:numPr>
          <w:ilvl w:val="2"/>
          <w:numId w:val="6"/>
        </w:numPr>
        <w:tabs>
          <w:tab w:val="left" w:pos="1019"/>
        </w:tabs>
        <w:spacing w:before="79"/>
        <w:ind w:left="1019" w:hanging="359"/>
        <w:rPr>
          <w:rFonts w:asciiTheme="minorHAnsi" w:hAnsiTheme="minorHAnsi" w:cstheme="minorHAnsi"/>
          <w:sz w:val="24"/>
        </w:rPr>
      </w:pPr>
      <w:r w:rsidRPr="00FF137E">
        <w:rPr>
          <w:rFonts w:asciiTheme="minorHAnsi" w:hAnsiTheme="minorHAnsi" w:cstheme="minorHAnsi"/>
          <w:sz w:val="24"/>
        </w:rPr>
        <w:t>YTSS</w:t>
      </w:r>
      <w:r w:rsidRPr="00FF137E">
        <w:rPr>
          <w:rFonts w:asciiTheme="minorHAnsi" w:hAnsiTheme="minorHAnsi" w:cstheme="minorHAnsi"/>
          <w:spacing w:val="-1"/>
          <w:sz w:val="24"/>
        </w:rPr>
        <w:t xml:space="preserve"> </w:t>
      </w:r>
      <w:r w:rsidRPr="00FF137E">
        <w:rPr>
          <w:rFonts w:asciiTheme="minorHAnsi" w:hAnsiTheme="minorHAnsi" w:cstheme="minorHAnsi"/>
          <w:sz w:val="24"/>
        </w:rPr>
        <w:t>now</w:t>
      </w:r>
      <w:r w:rsidRPr="00FF137E">
        <w:rPr>
          <w:rFonts w:asciiTheme="minorHAnsi" w:hAnsiTheme="minorHAnsi" w:cstheme="minorHAnsi"/>
          <w:spacing w:val="-1"/>
          <w:sz w:val="24"/>
        </w:rPr>
        <w:t xml:space="preserve"> </w:t>
      </w:r>
      <w:r w:rsidRPr="00FF137E">
        <w:rPr>
          <w:rFonts w:asciiTheme="minorHAnsi" w:hAnsiTheme="minorHAnsi" w:cstheme="minorHAnsi"/>
          <w:sz w:val="24"/>
        </w:rPr>
        <w:t>has</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2"/>
          <w:sz w:val="24"/>
        </w:rPr>
        <w:t xml:space="preserve"> </w:t>
      </w:r>
      <w:r w:rsidRPr="00FF137E">
        <w:rPr>
          <w:rFonts w:asciiTheme="minorHAnsi" w:hAnsiTheme="minorHAnsi" w:cstheme="minorHAnsi"/>
          <w:sz w:val="24"/>
        </w:rPr>
        <w:t>dedicated</w:t>
      </w:r>
      <w:r w:rsidRPr="00FF137E">
        <w:rPr>
          <w:rFonts w:asciiTheme="minorHAnsi" w:hAnsiTheme="minorHAnsi" w:cstheme="minorHAnsi"/>
          <w:spacing w:val="-1"/>
          <w:sz w:val="24"/>
        </w:rPr>
        <w:t xml:space="preserve"> </w:t>
      </w:r>
      <w:r w:rsidRPr="00FF137E">
        <w:rPr>
          <w:rFonts w:asciiTheme="minorHAnsi" w:hAnsiTheme="minorHAnsi" w:cstheme="minorHAnsi"/>
          <w:sz w:val="24"/>
        </w:rPr>
        <w:t>TN</w:t>
      </w:r>
      <w:r w:rsidRPr="00FF137E">
        <w:rPr>
          <w:rFonts w:asciiTheme="minorHAnsi" w:hAnsiTheme="minorHAnsi" w:cstheme="minorHAnsi"/>
          <w:spacing w:val="-2"/>
          <w:sz w:val="24"/>
        </w:rPr>
        <w:t xml:space="preserve"> </w:t>
      </w:r>
      <w:r w:rsidRPr="00FF137E">
        <w:rPr>
          <w:rFonts w:asciiTheme="minorHAnsi" w:hAnsiTheme="minorHAnsi" w:cstheme="minorHAnsi"/>
          <w:sz w:val="24"/>
        </w:rPr>
        <w:t>assigned</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to </w:t>
      </w:r>
      <w:r w:rsidRPr="00FF137E">
        <w:rPr>
          <w:rFonts w:asciiTheme="minorHAnsi" w:hAnsiTheme="minorHAnsi" w:cstheme="minorHAnsi"/>
          <w:spacing w:val="-4"/>
          <w:sz w:val="24"/>
        </w:rPr>
        <w:t>NYTD</w:t>
      </w:r>
    </w:p>
    <w:p w14:paraId="52B29E58" w14:textId="77777777" w:rsidR="00112D49" w:rsidRPr="00FF137E" w:rsidRDefault="00DC3A48">
      <w:pPr>
        <w:pStyle w:val="ListParagraph"/>
        <w:numPr>
          <w:ilvl w:val="2"/>
          <w:numId w:val="6"/>
        </w:numPr>
        <w:tabs>
          <w:tab w:val="left" w:pos="1019"/>
        </w:tabs>
        <w:spacing w:before="41" w:line="276" w:lineRule="auto"/>
        <w:ind w:right="5144" w:firstLine="0"/>
        <w:rPr>
          <w:rFonts w:asciiTheme="minorHAnsi" w:hAnsiTheme="minorHAnsi" w:cstheme="minorHAnsi"/>
          <w:sz w:val="24"/>
        </w:rPr>
      </w:pPr>
      <w:r w:rsidRPr="00FF137E">
        <w:rPr>
          <w:rFonts w:asciiTheme="minorHAnsi" w:hAnsiTheme="minorHAnsi" w:cstheme="minorHAnsi"/>
          <w:sz w:val="24"/>
        </w:rPr>
        <w:t>MDCPS</w:t>
      </w:r>
      <w:r w:rsidRPr="00FF137E">
        <w:rPr>
          <w:rFonts w:asciiTheme="minorHAnsi" w:hAnsiTheme="minorHAnsi" w:cstheme="minorHAnsi"/>
          <w:spacing w:val="-7"/>
          <w:sz w:val="24"/>
        </w:rPr>
        <w:t xml:space="preserve"> </w:t>
      </w:r>
      <w:r w:rsidRPr="00FF137E">
        <w:rPr>
          <w:rFonts w:asciiTheme="minorHAnsi" w:hAnsiTheme="minorHAnsi" w:cstheme="minorHAnsi"/>
          <w:sz w:val="24"/>
        </w:rPr>
        <w:t>in</w:t>
      </w:r>
      <w:r w:rsidRPr="00FF137E">
        <w:rPr>
          <w:rFonts w:asciiTheme="minorHAnsi" w:hAnsiTheme="minorHAnsi" w:cstheme="minorHAnsi"/>
          <w:spacing w:val="-7"/>
          <w:sz w:val="24"/>
        </w:rPr>
        <w:t xml:space="preserve"> </w:t>
      </w:r>
      <w:r w:rsidRPr="00FF137E">
        <w:rPr>
          <w:rFonts w:asciiTheme="minorHAnsi" w:hAnsiTheme="minorHAnsi" w:cstheme="minorHAnsi"/>
          <w:sz w:val="24"/>
        </w:rPr>
        <w:t>is</w:t>
      </w:r>
      <w:r w:rsidRPr="00FF137E">
        <w:rPr>
          <w:rFonts w:asciiTheme="minorHAnsi" w:hAnsiTheme="minorHAnsi" w:cstheme="minorHAnsi"/>
          <w:spacing w:val="-7"/>
          <w:sz w:val="24"/>
        </w:rPr>
        <w:t xml:space="preserve"> </w:t>
      </w:r>
      <w:r w:rsidRPr="00FF137E">
        <w:rPr>
          <w:rFonts w:asciiTheme="minorHAnsi" w:hAnsiTheme="minorHAnsi" w:cstheme="minorHAnsi"/>
          <w:sz w:val="24"/>
        </w:rPr>
        <w:t>compliance</w:t>
      </w:r>
      <w:r w:rsidRPr="00FF137E">
        <w:rPr>
          <w:rFonts w:asciiTheme="minorHAnsi" w:hAnsiTheme="minorHAnsi" w:cstheme="minorHAnsi"/>
          <w:spacing w:val="-6"/>
          <w:sz w:val="24"/>
        </w:rPr>
        <w:t xml:space="preserve"> </w:t>
      </w:r>
      <w:r w:rsidRPr="00FF137E">
        <w:rPr>
          <w:rFonts w:asciiTheme="minorHAnsi" w:hAnsiTheme="minorHAnsi" w:cstheme="minorHAnsi"/>
          <w:sz w:val="24"/>
        </w:rPr>
        <w:t>with</w:t>
      </w:r>
      <w:r w:rsidRPr="00FF137E">
        <w:rPr>
          <w:rFonts w:asciiTheme="minorHAnsi" w:hAnsiTheme="minorHAnsi" w:cstheme="minorHAnsi"/>
          <w:spacing w:val="-7"/>
          <w:sz w:val="24"/>
        </w:rPr>
        <w:t xml:space="preserve"> </w:t>
      </w:r>
      <w:r w:rsidRPr="00FF137E">
        <w:rPr>
          <w:rFonts w:asciiTheme="minorHAnsi" w:hAnsiTheme="minorHAnsi" w:cstheme="minorHAnsi"/>
          <w:sz w:val="24"/>
        </w:rPr>
        <w:t>2023A</w:t>
      </w:r>
      <w:r w:rsidRPr="00FF137E">
        <w:rPr>
          <w:rFonts w:asciiTheme="minorHAnsi" w:hAnsiTheme="minorHAnsi" w:cstheme="minorHAnsi"/>
          <w:spacing w:val="-7"/>
          <w:sz w:val="24"/>
        </w:rPr>
        <w:t xml:space="preserve"> </w:t>
      </w:r>
      <w:r w:rsidRPr="00FF137E">
        <w:rPr>
          <w:rFonts w:asciiTheme="minorHAnsi" w:hAnsiTheme="minorHAnsi" w:cstheme="minorHAnsi"/>
          <w:sz w:val="24"/>
        </w:rPr>
        <w:t xml:space="preserve">Baseline </w:t>
      </w:r>
      <w:r w:rsidRPr="00FF137E">
        <w:rPr>
          <w:rFonts w:asciiTheme="minorHAnsi" w:hAnsiTheme="minorHAnsi" w:cstheme="minorHAnsi"/>
          <w:spacing w:val="-2"/>
          <w:sz w:val="24"/>
        </w:rPr>
        <w:t>Challenges:</w:t>
      </w:r>
    </w:p>
    <w:p w14:paraId="297180BE" w14:textId="2AD4C504" w:rsidR="00112D49" w:rsidRPr="00FF137E" w:rsidRDefault="00DC3A48">
      <w:pPr>
        <w:pStyle w:val="ListParagraph"/>
        <w:numPr>
          <w:ilvl w:val="2"/>
          <w:numId w:val="6"/>
        </w:numPr>
        <w:tabs>
          <w:tab w:val="left" w:pos="1020"/>
        </w:tabs>
        <w:spacing w:before="1" w:line="276" w:lineRule="auto"/>
        <w:ind w:left="1020" w:right="1034"/>
        <w:jc w:val="both"/>
        <w:rPr>
          <w:rFonts w:asciiTheme="minorHAnsi" w:hAnsiTheme="minorHAnsi" w:cstheme="minorHAnsi"/>
          <w:sz w:val="24"/>
        </w:rPr>
      </w:pPr>
      <w:r w:rsidRPr="00FF137E">
        <w:rPr>
          <w:rFonts w:asciiTheme="minorHAnsi" w:hAnsiTheme="minorHAnsi" w:cstheme="minorHAnsi"/>
          <w:sz w:val="24"/>
        </w:rPr>
        <w:t xml:space="preserve">Although in-care youth should be accessible, contact information for former foster youth </w:t>
      </w:r>
      <w:r w:rsidR="00ED6C79" w:rsidRPr="00FF137E">
        <w:rPr>
          <w:rFonts w:asciiTheme="minorHAnsi" w:hAnsiTheme="minorHAnsi" w:cstheme="minorHAnsi"/>
          <w:sz w:val="24"/>
        </w:rPr>
        <w:t>has</w:t>
      </w:r>
      <w:r w:rsidRPr="00FF137E">
        <w:rPr>
          <w:rFonts w:asciiTheme="minorHAnsi" w:hAnsiTheme="minorHAnsi" w:cstheme="minorHAnsi"/>
          <w:spacing w:val="-3"/>
          <w:sz w:val="24"/>
        </w:rPr>
        <w:t xml:space="preserve"> </w:t>
      </w:r>
      <w:r w:rsidRPr="00FF137E">
        <w:rPr>
          <w:rFonts w:asciiTheme="minorHAnsi" w:hAnsiTheme="minorHAnsi" w:cstheme="minorHAnsi"/>
          <w:sz w:val="24"/>
        </w:rPr>
        <w:t>not</w:t>
      </w:r>
      <w:r w:rsidRPr="00FF137E">
        <w:rPr>
          <w:rFonts w:asciiTheme="minorHAnsi" w:hAnsiTheme="minorHAnsi" w:cstheme="minorHAnsi"/>
          <w:spacing w:val="-2"/>
          <w:sz w:val="24"/>
        </w:rPr>
        <w:t xml:space="preserve"> </w:t>
      </w:r>
      <w:r w:rsidRPr="00FF137E">
        <w:rPr>
          <w:rFonts w:asciiTheme="minorHAnsi" w:hAnsiTheme="minorHAnsi" w:cstheme="minorHAnsi"/>
          <w:sz w:val="24"/>
        </w:rPr>
        <w:t>been</w:t>
      </w:r>
      <w:r w:rsidRPr="00FF137E">
        <w:rPr>
          <w:rFonts w:asciiTheme="minorHAnsi" w:hAnsiTheme="minorHAnsi" w:cstheme="minorHAnsi"/>
          <w:spacing w:val="-2"/>
          <w:sz w:val="24"/>
        </w:rPr>
        <w:t xml:space="preserve"> </w:t>
      </w:r>
      <w:r w:rsidRPr="00FF137E">
        <w:rPr>
          <w:rFonts w:asciiTheme="minorHAnsi" w:hAnsiTheme="minorHAnsi" w:cstheme="minorHAnsi"/>
          <w:sz w:val="24"/>
        </w:rPr>
        <w:t>adequately stored</w:t>
      </w:r>
      <w:r w:rsidRPr="00FF137E">
        <w:rPr>
          <w:rFonts w:asciiTheme="minorHAnsi" w:hAnsiTheme="minorHAnsi" w:cstheme="minorHAnsi"/>
          <w:spacing w:val="-2"/>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maintained</w:t>
      </w:r>
      <w:r w:rsidRPr="00FF137E">
        <w:rPr>
          <w:rFonts w:asciiTheme="minorHAnsi" w:hAnsiTheme="minorHAnsi" w:cstheme="minorHAnsi"/>
          <w:spacing w:val="-2"/>
          <w:sz w:val="24"/>
        </w:rPr>
        <w:t xml:space="preserve"> </w:t>
      </w:r>
      <w:r w:rsidRPr="00FF137E">
        <w:rPr>
          <w:rFonts w:asciiTheme="minorHAnsi" w:hAnsiTheme="minorHAnsi" w:cstheme="minorHAnsi"/>
          <w:sz w:val="24"/>
        </w:rPr>
        <w:t>to</w:t>
      </w:r>
      <w:r w:rsidRPr="00FF137E">
        <w:rPr>
          <w:rFonts w:asciiTheme="minorHAnsi" w:hAnsiTheme="minorHAnsi" w:cstheme="minorHAnsi"/>
          <w:spacing w:val="-2"/>
          <w:sz w:val="24"/>
        </w:rPr>
        <w:t xml:space="preserve"> </w:t>
      </w:r>
      <w:r w:rsidRPr="00FF137E">
        <w:rPr>
          <w:rFonts w:asciiTheme="minorHAnsi" w:hAnsiTheme="minorHAnsi" w:cstheme="minorHAnsi"/>
          <w:sz w:val="24"/>
        </w:rPr>
        <w:t>conduct</w:t>
      </w:r>
      <w:r w:rsidRPr="00FF137E">
        <w:rPr>
          <w:rFonts w:asciiTheme="minorHAnsi" w:hAnsiTheme="minorHAnsi" w:cstheme="minorHAnsi"/>
          <w:spacing w:val="-2"/>
          <w:sz w:val="24"/>
        </w:rPr>
        <w:t xml:space="preserve"> </w:t>
      </w:r>
      <w:r w:rsidRPr="00FF137E">
        <w:rPr>
          <w:rFonts w:asciiTheme="minorHAnsi" w:hAnsiTheme="minorHAnsi" w:cstheme="minorHAnsi"/>
          <w:sz w:val="24"/>
        </w:rPr>
        <w:t>survey</w:t>
      </w:r>
      <w:r w:rsidRPr="00FF137E">
        <w:rPr>
          <w:rFonts w:asciiTheme="minorHAnsi" w:hAnsiTheme="minorHAnsi" w:cstheme="minorHAnsi"/>
          <w:spacing w:val="-2"/>
          <w:sz w:val="24"/>
        </w:rPr>
        <w:t xml:space="preserve"> </w:t>
      </w:r>
      <w:r w:rsidRPr="00FF137E">
        <w:rPr>
          <w:rFonts w:asciiTheme="minorHAnsi" w:hAnsiTheme="minorHAnsi" w:cstheme="minorHAnsi"/>
          <w:sz w:val="24"/>
        </w:rPr>
        <w:t>administration.</w:t>
      </w:r>
      <w:r w:rsidRPr="00FF137E">
        <w:rPr>
          <w:rFonts w:asciiTheme="minorHAnsi" w:hAnsiTheme="minorHAnsi" w:cstheme="minorHAnsi"/>
          <w:spacing w:val="-2"/>
          <w:sz w:val="24"/>
        </w:rPr>
        <w:t xml:space="preserve"> </w:t>
      </w:r>
      <w:r w:rsidRPr="00FF137E">
        <w:rPr>
          <w:rFonts w:asciiTheme="minorHAnsi" w:hAnsiTheme="minorHAnsi" w:cstheme="minorHAnsi"/>
          <w:sz w:val="24"/>
        </w:rPr>
        <w:t>Division leadership is in current review of being able to pull email addresses through the youth appraisal in the form of a report from the MDCPS CORE reports.</w:t>
      </w:r>
    </w:p>
    <w:p w14:paraId="0264CCA6" w14:textId="77777777" w:rsidR="00112D49" w:rsidRPr="00FF137E" w:rsidRDefault="00DC3A48">
      <w:pPr>
        <w:pStyle w:val="ListParagraph"/>
        <w:numPr>
          <w:ilvl w:val="2"/>
          <w:numId w:val="6"/>
        </w:numPr>
        <w:tabs>
          <w:tab w:val="left" w:pos="1020"/>
        </w:tabs>
        <w:spacing w:line="276" w:lineRule="auto"/>
        <w:ind w:left="1020" w:right="1041"/>
        <w:jc w:val="both"/>
        <w:rPr>
          <w:rFonts w:asciiTheme="minorHAnsi" w:hAnsiTheme="minorHAnsi" w:cstheme="minorHAnsi"/>
          <w:sz w:val="24"/>
        </w:rPr>
      </w:pPr>
      <w:r w:rsidRPr="00FF137E">
        <w:rPr>
          <w:rFonts w:asciiTheme="minorHAnsi" w:hAnsiTheme="minorHAnsi" w:cstheme="minorHAnsi"/>
          <w:sz w:val="24"/>
        </w:rPr>
        <w:t>While NYTD data has been collected and utilized on several levels, the concern for accurate information remains. Navigation of errors, reports, etc. remains cumbersome.</w:t>
      </w:r>
    </w:p>
    <w:p w14:paraId="700BA4B0" w14:textId="77777777" w:rsidR="00112D49" w:rsidRPr="00FF137E" w:rsidRDefault="00112D49">
      <w:pPr>
        <w:pStyle w:val="BodyText"/>
        <w:spacing w:before="62"/>
        <w:rPr>
          <w:rFonts w:asciiTheme="minorHAnsi" w:hAnsiTheme="minorHAnsi" w:cstheme="minorHAnsi"/>
        </w:rPr>
      </w:pPr>
    </w:p>
    <w:p w14:paraId="09B9F079" w14:textId="77777777" w:rsidR="00112D49" w:rsidRPr="00FF137E" w:rsidRDefault="00DC3A48">
      <w:pPr>
        <w:pStyle w:val="BodyText"/>
        <w:spacing w:line="276" w:lineRule="auto"/>
        <w:ind w:left="300" w:right="1039"/>
        <w:jc w:val="both"/>
        <w:rPr>
          <w:rFonts w:asciiTheme="minorHAnsi" w:hAnsiTheme="minorHAnsi" w:cstheme="minorHAnsi"/>
        </w:rPr>
      </w:pPr>
      <w:r w:rsidRPr="00FF137E">
        <w:rPr>
          <w:rFonts w:asciiTheme="minorHAnsi" w:hAnsiTheme="minorHAnsi" w:cstheme="minorHAnsi"/>
        </w:rPr>
        <w:t>NYTD will continue to be a focus for both division leadership and staff as the data is vital in tailoring services for both in-care and former foster youth. Technical assistance will continue to be requested as the division learns systems and best practices for outreach and survey administration. MDCPS also plans to assess if NYTD can be outsourced to a local community agency that can specifically focus on the importance of the survey and survey findings.</w:t>
      </w:r>
    </w:p>
    <w:p w14:paraId="3D4B182A" w14:textId="77777777" w:rsidR="00112D49" w:rsidRPr="00FF137E" w:rsidRDefault="00DC3A48">
      <w:pPr>
        <w:pStyle w:val="Heading5"/>
        <w:spacing w:before="240"/>
        <w:ind w:left="300"/>
        <w:jc w:val="left"/>
        <w:rPr>
          <w:rFonts w:asciiTheme="minorHAnsi" w:hAnsiTheme="minorHAnsi" w:cstheme="minorHAnsi"/>
        </w:rPr>
      </w:pPr>
      <w:r w:rsidRPr="00FF137E">
        <w:rPr>
          <w:rFonts w:asciiTheme="minorHAnsi" w:hAnsiTheme="minorHAnsi" w:cstheme="minorHAnsi"/>
          <w:color w:val="2E5395"/>
        </w:rPr>
        <w:t>Coordinating</w:t>
      </w:r>
      <w:r w:rsidRPr="00FF137E">
        <w:rPr>
          <w:rFonts w:asciiTheme="minorHAnsi" w:hAnsiTheme="minorHAnsi" w:cstheme="minorHAnsi"/>
          <w:color w:val="2E5395"/>
          <w:spacing w:val="-5"/>
        </w:rPr>
        <w:t xml:space="preserve"> </w:t>
      </w:r>
      <w:r w:rsidRPr="00FF137E">
        <w:rPr>
          <w:rFonts w:asciiTheme="minorHAnsi" w:hAnsiTheme="minorHAnsi" w:cstheme="minorHAnsi"/>
          <w:color w:val="2E5395"/>
        </w:rPr>
        <w:t>Services</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with</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“Other”</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Federal</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State</w:t>
      </w:r>
      <w:r w:rsidRPr="00FF137E">
        <w:rPr>
          <w:rFonts w:asciiTheme="minorHAnsi" w:hAnsiTheme="minorHAnsi" w:cstheme="minorHAnsi"/>
          <w:color w:val="2E5395"/>
          <w:spacing w:val="-3"/>
        </w:rPr>
        <w:t xml:space="preserve"> </w:t>
      </w:r>
      <w:r w:rsidRPr="00FF137E">
        <w:rPr>
          <w:rFonts w:asciiTheme="minorHAnsi" w:hAnsiTheme="minorHAnsi" w:cstheme="minorHAnsi"/>
          <w:color w:val="2E5395"/>
        </w:rPr>
        <w:t>Programs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2"/>
        </w:rPr>
        <w:t xml:space="preserve"> Youth</w:t>
      </w:r>
    </w:p>
    <w:p w14:paraId="42532CB1" w14:textId="77777777" w:rsidR="00112D49" w:rsidRPr="00FF137E" w:rsidRDefault="00DC3A48">
      <w:pPr>
        <w:pStyle w:val="BodyText"/>
        <w:spacing w:before="1" w:line="276" w:lineRule="auto"/>
        <w:ind w:left="300" w:right="1036"/>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Independent</w:t>
      </w:r>
      <w:r w:rsidRPr="00FF137E">
        <w:rPr>
          <w:rFonts w:asciiTheme="minorHAnsi" w:hAnsiTheme="minorHAnsi" w:cstheme="minorHAnsi"/>
          <w:spacing w:val="-4"/>
        </w:rPr>
        <w:t xml:space="preserve"> </w:t>
      </w:r>
      <w:r w:rsidRPr="00FF137E">
        <w:rPr>
          <w:rFonts w:asciiTheme="minorHAnsi" w:hAnsiTheme="minorHAnsi" w:cstheme="minorHAnsi"/>
        </w:rPr>
        <w:t>Living</w:t>
      </w:r>
      <w:r w:rsidRPr="00FF137E">
        <w:rPr>
          <w:rFonts w:asciiTheme="minorHAnsi" w:hAnsiTheme="minorHAnsi" w:cstheme="minorHAnsi"/>
          <w:spacing w:val="-6"/>
        </w:rPr>
        <w:t xml:space="preserve"> </w:t>
      </w:r>
      <w:r w:rsidRPr="00FF137E">
        <w:rPr>
          <w:rFonts w:asciiTheme="minorHAnsi" w:hAnsiTheme="minorHAnsi" w:cstheme="minorHAnsi"/>
        </w:rPr>
        <w:t>program</w:t>
      </w:r>
      <w:r w:rsidRPr="00FF137E">
        <w:rPr>
          <w:rFonts w:asciiTheme="minorHAnsi" w:hAnsiTheme="minorHAnsi" w:cstheme="minorHAnsi"/>
          <w:spacing w:val="-4"/>
        </w:rPr>
        <w:t xml:space="preserve"> </w:t>
      </w:r>
      <w:r w:rsidRPr="00FF137E">
        <w:rPr>
          <w:rFonts w:asciiTheme="minorHAnsi" w:hAnsiTheme="minorHAnsi" w:cstheme="minorHAnsi"/>
        </w:rPr>
        <w:t>continues</w:t>
      </w:r>
      <w:r w:rsidRPr="00FF137E">
        <w:rPr>
          <w:rFonts w:asciiTheme="minorHAnsi" w:hAnsiTheme="minorHAnsi" w:cstheme="minorHAnsi"/>
          <w:spacing w:val="-4"/>
        </w:rPr>
        <w:t xml:space="preserve"> </w:t>
      </w:r>
      <w:r w:rsidRPr="00FF137E">
        <w:rPr>
          <w:rFonts w:asciiTheme="minorHAnsi" w:hAnsiTheme="minorHAnsi" w:cstheme="minorHAnsi"/>
        </w:rPr>
        <w:t>to</w:t>
      </w:r>
      <w:r w:rsidRPr="00FF137E">
        <w:rPr>
          <w:rFonts w:asciiTheme="minorHAnsi" w:hAnsiTheme="minorHAnsi" w:cstheme="minorHAnsi"/>
          <w:spacing w:val="-4"/>
        </w:rPr>
        <w:t xml:space="preserve"> </w:t>
      </w:r>
      <w:r w:rsidRPr="00FF137E">
        <w:rPr>
          <w:rFonts w:asciiTheme="minorHAnsi" w:hAnsiTheme="minorHAnsi" w:cstheme="minorHAnsi"/>
        </w:rPr>
        <w:t>coordinate</w:t>
      </w:r>
      <w:r w:rsidRPr="00FF137E">
        <w:rPr>
          <w:rFonts w:asciiTheme="minorHAnsi" w:hAnsiTheme="minorHAnsi" w:cstheme="minorHAnsi"/>
          <w:spacing w:val="-4"/>
        </w:rPr>
        <w:t xml:space="preserve"> </w:t>
      </w:r>
      <w:r w:rsidRPr="00FF137E">
        <w:rPr>
          <w:rFonts w:asciiTheme="minorHAnsi" w:hAnsiTheme="minorHAnsi" w:cstheme="minorHAnsi"/>
        </w:rPr>
        <w:t>efforts</w:t>
      </w:r>
      <w:r w:rsidRPr="00FF137E">
        <w:rPr>
          <w:rFonts w:asciiTheme="minorHAnsi" w:hAnsiTheme="minorHAnsi" w:cstheme="minorHAnsi"/>
          <w:spacing w:val="-4"/>
        </w:rPr>
        <w:t xml:space="preserve"> </w:t>
      </w:r>
      <w:r w:rsidRPr="00FF137E">
        <w:rPr>
          <w:rFonts w:asciiTheme="minorHAnsi" w:hAnsiTheme="minorHAnsi" w:cstheme="minorHAnsi"/>
        </w:rPr>
        <w:t>by</w:t>
      </w:r>
      <w:r w:rsidRPr="00FF137E">
        <w:rPr>
          <w:rFonts w:asciiTheme="minorHAnsi" w:hAnsiTheme="minorHAnsi" w:cstheme="minorHAnsi"/>
          <w:spacing w:val="-4"/>
        </w:rPr>
        <w:t xml:space="preserve"> </w:t>
      </w:r>
      <w:r w:rsidRPr="00FF137E">
        <w:rPr>
          <w:rFonts w:asciiTheme="minorHAnsi" w:hAnsiTheme="minorHAnsi" w:cstheme="minorHAnsi"/>
        </w:rPr>
        <w:t>collaborating</w:t>
      </w:r>
      <w:r w:rsidRPr="00FF137E">
        <w:rPr>
          <w:rFonts w:asciiTheme="minorHAnsi" w:hAnsiTheme="minorHAnsi" w:cstheme="minorHAnsi"/>
          <w:spacing w:val="-4"/>
        </w:rPr>
        <w:t xml:space="preserve"> </w:t>
      </w:r>
      <w:r w:rsidRPr="00FF137E">
        <w:rPr>
          <w:rFonts w:asciiTheme="minorHAnsi" w:hAnsiTheme="minorHAnsi" w:cstheme="minorHAnsi"/>
        </w:rPr>
        <w:t>with</w:t>
      </w:r>
      <w:r w:rsidRPr="00FF137E">
        <w:rPr>
          <w:rFonts w:asciiTheme="minorHAnsi" w:hAnsiTheme="minorHAnsi" w:cstheme="minorHAnsi"/>
          <w:spacing w:val="-4"/>
        </w:rPr>
        <w:t xml:space="preserve"> </w:t>
      </w:r>
      <w:r w:rsidRPr="00FF137E">
        <w:rPr>
          <w:rFonts w:asciiTheme="minorHAnsi" w:hAnsiTheme="minorHAnsi" w:cstheme="minorHAnsi"/>
        </w:rPr>
        <w:t>First</w:t>
      </w:r>
      <w:r w:rsidRPr="00FF137E">
        <w:rPr>
          <w:rFonts w:asciiTheme="minorHAnsi" w:hAnsiTheme="minorHAnsi" w:cstheme="minorHAnsi"/>
          <w:spacing w:val="-4"/>
        </w:rPr>
        <w:t xml:space="preserve"> </w:t>
      </w:r>
      <w:r w:rsidRPr="00FF137E">
        <w:rPr>
          <w:rFonts w:asciiTheme="minorHAnsi" w:hAnsiTheme="minorHAnsi" w:cstheme="minorHAnsi"/>
        </w:rPr>
        <w:t>Place for</w:t>
      </w:r>
      <w:r w:rsidRPr="00FF137E">
        <w:rPr>
          <w:rFonts w:asciiTheme="minorHAnsi" w:hAnsiTheme="minorHAnsi" w:cstheme="minorHAnsi"/>
          <w:spacing w:val="-6"/>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Jim</w:t>
      </w:r>
      <w:r w:rsidRPr="00FF137E">
        <w:rPr>
          <w:rFonts w:asciiTheme="minorHAnsi" w:hAnsiTheme="minorHAnsi" w:cstheme="minorHAnsi"/>
          <w:spacing w:val="-4"/>
        </w:rPr>
        <w:t xml:space="preserve"> </w:t>
      </w:r>
      <w:r w:rsidRPr="00FF137E">
        <w:rPr>
          <w:rFonts w:asciiTheme="minorHAnsi" w:hAnsiTheme="minorHAnsi" w:cstheme="minorHAnsi"/>
        </w:rPr>
        <w:t>Casey</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government</w:t>
      </w:r>
      <w:r w:rsidRPr="00FF137E">
        <w:rPr>
          <w:rFonts w:asciiTheme="minorHAnsi" w:hAnsiTheme="minorHAnsi" w:cstheme="minorHAnsi"/>
          <w:spacing w:val="-4"/>
        </w:rPr>
        <w:t xml:space="preserve"> </w:t>
      </w:r>
      <w:r w:rsidRPr="00FF137E">
        <w:rPr>
          <w:rFonts w:asciiTheme="minorHAnsi" w:hAnsiTheme="minorHAnsi" w:cstheme="minorHAnsi"/>
        </w:rPr>
        <w:t>agencies</w:t>
      </w:r>
      <w:r w:rsidRPr="00FF137E">
        <w:rPr>
          <w:rFonts w:asciiTheme="minorHAnsi" w:hAnsiTheme="minorHAnsi" w:cstheme="minorHAnsi"/>
          <w:spacing w:val="-4"/>
        </w:rPr>
        <w:t xml:space="preserve"> </w:t>
      </w:r>
      <w:r w:rsidRPr="00FF137E">
        <w:rPr>
          <w:rFonts w:asciiTheme="minorHAnsi" w:hAnsiTheme="minorHAnsi" w:cstheme="minorHAnsi"/>
        </w:rPr>
        <w:t>such</w:t>
      </w:r>
      <w:r w:rsidRPr="00FF137E">
        <w:rPr>
          <w:rFonts w:asciiTheme="minorHAnsi" w:hAnsiTheme="minorHAnsi" w:cstheme="minorHAnsi"/>
          <w:spacing w:val="-5"/>
        </w:rPr>
        <w:t xml:space="preserve"> </w:t>
      </w:r>
      <w:r w:rsidRPr="00FF137E">
        <w:rPr>
          <w:rFonts w:asciiTheme="minorHAnsi" w:hAnsiTheme="minorHAnsi" w:cstheme="minorHAnsi"/>
        </w:rPr>
        <w:t>as</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Mississippi</w:t>
      </w:r>
      <w:r w:rsidRPr="00FF137E">
        <w:rPr>
          <w:rFonts w:asciiTheme="minorHAnsi" w:hAnsiTheme="minorHAnsi" w:cstheme="minorHAnsi"/>
          <w:spacing w:val="-4"/>
        </w:rPr>
        <w:t xml:space="preserve"> </w:t>
      </w:r>
      <w:r w:rsidRPr="00FF137E">
        <w:rPr>
          <w:rFonts w:asciiTheme="minorHAnsi" w:hAnsiTheme="minorHAnsi" w:cstheme="minorHAnsi"/>
        </w:rPr>
        <w:t>Department</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 xml:space="preserve">Human Services, Institution of Higher Learning (IHL), Community Colleges, Mental Health, and Medicaid </w:t>
      </w:r>
      <w:r w:rsidRPr="00FF137E">
        <w:rPr>
          <w:rFonts w:asciiTheme="minorHAnsi" w:hAnsiTheme="minorHAnsi" w:cstheme="minorHAnsi"/>
        </w:rPr>
        <w:lastRenderedPageBreak/>
        <w:t>are engaged to ensure processes to receive services are</w:t>
      </w:r>
      <w:r w:rsidRPr="00FF137E">
        <w:rPr>
          <w:rFonts w:asciiTheme="minorHAnsi" w:hAnsiTheme="minorHAnsi" w:cstheme="minorHAnsi"/>
          <w:spacing w:val="-1"/>
        </w:rPr>
        <w:t xml:space="preserve"> </w:t>
      </w:r>
      <w:r w:rsidRPr="00FF137E">
        <w:rPr>
          <w:rFonts w:asciiTheme="minorHAnsi" w:hAnsiTheme="minorHAnsi" w:cstheme="minorHAnsi"/>
        </w:rPr>
        <w:t>clear and manageable for youth transitioning out of custody. Non-profit agencies that focus on education, employment, housing, and various needed services are engaged to ensure youth have connections to community-based organizations that can assist them during transition. Participating non-profit agencies are:</w:t>
      </w:r>
    </w:p>
    <w:p w14:paraId="1E83B11C" w14:textId="77777777" w:rsidR="006057F1" w:rsidRPr="00FF137E" w:rsidRDefault="006057F1">
      <w:pPr>
        <w:pStyle w:val="BodyText"/>
        <w:spacing w:before="159"/>
        <w:rPr>
          <w:rFonts w:asciiTheme="minorHAnsi" w:hAnsiTheme="minorHAnsi" w:cstheme="minorHAnsi"/>
        </w:rPr>
      </w:pPr>
    </w:p>
    <w:p w14:paraId="2035B992" w14:textId="77777777" w:rsidR="00112D49" w:rsidRPr="00FF137E" w:rsidRDefault="00DC3A48">
      <w:pPr>
        <w:pStyle w:val="Heading5"/>
        <w:ind w:left="300"/>
        <w:jc w:val="left"/>
        <w:rPr>
          <w:rFonts w:asciiTheme="minorHAnsi" w:hAnsiTheme="minorHAnsi" w:cstheme="minorHAnsi"/>
        </w:rPr>
      </w:pPr>
      <w:r w:rsidRPr="00FF137E">
        <w:rPr>
          <w:rFonts w:asciiTheme="minorHAnsi" w:hAnsiTheme="minorHAnsi" w:cstheme="minorHAnsi"/>
          <w:color w:val="2E5395"/>
        </w:rPr>
        <w:t>Placement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Adoption</w:t>
      </w:r>
    </w:p>
    <w:p w14:paraId="481CD760" w14:textId="49AFB013" w:rsidR="00112D49" w:rsidRPr="00FF137E" w:rsidRDefault="00DC3A48">
      <w:pPr>
        <w:pStyle w:val="BodyText"/>
        <w:spacing w:before="240"/>
        <w:ind w:left="300"/>
        <w:rPr>
          <w:rFonts w:asciiTheme="minorHAnsi" w:hAnsiTheme="minorHAnsi" w:cstheme="minorHAnsi"/>
        </w:rPr>
      </w:pPr>
      <w:r w:rsidRPr="00FF137E">
        <w:rPr>
          <w:rFonts w:asciiTheme="minorHAnsi" w:hAnsiTheme="minorHAnsi" w:cstheme="minorHAnsi"/>
          <w:u w:val="single"/>
        </w:rPr>
        <w:t>Methodist</w:t>
      </w:r>
      <w:r w:rsidRPr="00FF137E">
        <w:rPr>
          <w:rFonts w:asciiTheme="minorHAnsi" w:hAnsiTheme="minorHAnsi" w:cstheme="minorHAnsi"/>
          <w:spacing w:val="-4"/>
          <w:u w:val="single"/>
        </w:rPr>
        <w:t xml:space="preserve"> </w:t>
      </w:r>
      <w:r w:rsidRPr="00FF137E">
        <w:rPr>
          <w:rFonts w:asciiTheme="minorHAnsi" w:hAnsiTheme="minorHAnsi" w:cstheme="minorHAnsi"/>
          <w:u w:val="single"/>
        </w:rPr>
        <w:t>Children’s</w:t>
      </w:r>
      <w:r w:rsidRPr="00FF137E">
        <w:rPr>
          <w:rFonts w:asciiTheme="minorHAnsi" w:hAnsiTheme="minorHAnsi" w:cstheme="minorHAnsi"/>
          <w:spacing w:val="-2"/>
          <w:u w:val="single"/>
        </w:rPr>
        <w:t xml:space="preserve"> </w:t>
      </w:r>
      <w:r w:rsidRPr="00FF137E">
        <w:rPr>
          <w:rFonts w:asciiTheme="minorHAnsi" w:hAnsiTheme="minorHAnsi" w:cstheme="minorHAnsi"/>
          <w:u w:val="single"/>
        </w:rPr>
        <w:t>Home</w:t>
      </w:r>
      <w:r w:rsidRPr="00FF137E">
        <w:rPr>
          <w:rFonts w:asciiTheme="minorHAnsi" w:hAnsiTheme="minorHAnsi" w:cstheme="minorHAnsi"/>
        </w:rPr>
        <w:t>:</w:t>
      </w:r>
      <w:r w:rsidRPr="00FF137E">
        <w:rPr>
          <w:rFonts w:asciiTheme="minorHAnsi" w:hAnsiTheme="minorHAnsi" w:cstheme="minorHAnsi"/>
          <w:spacing w:val="-1"/>
        </w:rPr>
        <w:t xml:space="preserve"> </w:t>
      </w:r>
      <w:r w:rsidRPr="00FF137E">
        <w:rPr>
          <w:rFonts w:asciiTheme="minorHAnsi" w:hAnsiTheme="minorHAnsi" w:cstheme="minorHAnsi"/>
        </w:rPr>
        <w:t>Congregate</w:t>
      </w:r>
      <w:r w:rsidRPr="00FF137E">
        <w:rPr>
          <w:rFonts w:asciiTheme="minorHAnsi" w:hAnsiTheme="minorHAnsi" w:cstheme="minorHAnsi"/>
          <w:spacing w:val="-2"/>
        </w:rPr>
        <w:t xml:space="preserve"> </w:t>
      </w:r>
      <w:r w:rsidRPr="00FF137E">
        <w:rPr>
          <w:rFonts w:asciiTheme="minorHAnsi" w:hAnsiTheme="minorHAnsi" w:cstheme="minorHAnsi"/>
        </w:rPr>
        <w:t>care/transitional</w:t>
      </w:r>
      <w:r w:rsidRPr="00FF137E">
        <w:rPr>
          <w:rFonts w:asciiTheme="minorHAnsi" w:hAnsiTheme="minorHAnsi" w:cstheme="minorHAnsi"/>
          <w:spacing w:val="-1"/>
        </w:rPr>
        <w:t xml:space="preserve"> </w:t>
      </w:r>
      <w:r w:rsidRPr="00FF137E">
        <w:rPr>
          <w:rFonts w:asciiTheme="minorHAnsi" w:hAnsiTheme="minorHAnsi" w:cstheme="minorHAnsi"/>
        </w:rPr>
        <w:t>living</w:t>
      </w:r>
      <w:r w:rsidRPr="00FF137E">
        <w:rPr>
          <w:rFonts w:asciiTheme="minorHAnsi" w:hAnsiTheme="minorHAnsi" w:cstheme="minorHAnsi"/>
          <w:spacing w:val="-1"/>
        </w:rPr>
        <w:t xml:space="preserve"> </w:t>
      </w:r>
      <w:r w:rsidRPr="00FF137E">
        <w:rPr>
          <w:rFonts w:asciiTheme="minorHAnsi" w:hAnsiTheme="minorHAnsi" w:cstheme="minorHAnsi"/>
          <w:spacing w:val="-2"/>
        </w:rPr>
        <w:t>facilities.</w:t>
      </w:r>
    </w:p>
    <w:p w14:paraId="157F66B4" w14:textId="6F749757" w:rsidR="00112D49" w:rsidRPr="00FF137E" w:rsidRDefault="00DC3A48">
      <w:pPr>
        <w:pStyle w:val="BodyText"/>
        <w:spacing w:before="240"/>
        <w:ind w:left="300" w:right="1030"/>
        <w:jc w:val="both"/>
        <w:rPr>
          <w:rFonts w:asciiTheme="minorHAnsi" w:hAnsiTheme="minorHAnsi" w:cstheme="minorHAnsi"/>
        </w:rPr>
      </w:pPr>
      <w:r w:rsidRPr="00FF137E">
        <w:rPr>
          <w:rFonts w:asciiTheme="minorHAnsi" w:hAnsiTheme="minorHAnsi" w:cstheme="minorHAnsi"/>
          <w:u w:val="single"/>
        </w:rPr>
        <w:t>Mississippi Families for Kids (MFFK)</w:t>
      </w:r>
      <w:r w:rsidR="00B418D8" w:rsidRPr="00FF137E">
        <w:rPr>
          <w:rFonts w:asciiTheme="minorHAnsi" w:hAnsiTheme="minorHAnsi" w:cstheme="minorHAnsi"/>
        </w:rPr>
        <w:t>:</w:t>
      </w:r>
      <w:r w:rsidRPr="00FF137E">
        <w:rPr>
          <w:rFonts w:asciiTheme="minorHAnsi" w:hAnsiTheme="minorHAnsi" w:cstheme="minorHAnsi"/>
        </w:rPr>
        <w:t xml:space="preserve"> assists with finding and licensing homes for non- therapeutic children who are legally free for adoption and older, provides case management services for the Wendy's Workforce Development program that employs foster youth.</w:t>
      </w:r>
    </w:p>
    <w:p w14:paraId="5393BF49" w14:textId="7402B792" w:rsidR="00112D49" w:rsidRPr="00FF137E" w:rsidRDefault="00DC3A48">
      <w:pPr>
        <w:pStyle w:val="BodyText"/>
        <w:spacing w:before="240"/>
        <w:ind w:left="300" w:right="1038"/>
        <w:jc w:val="both"/>
        <w:rPr>
          <w:rFonts w:asciiTheme="minorHAnsi" w:hAnsiTheme="minorHAnsi" w:cstheme="minorHAnsi"/>
        </w:rPr>
      </w:pPr>
      <w:r w:rsidRPr="00FF137E">
        <w:rPr>
          <w:rFonts w:asciiTheme="minorHAnsi" w:hAnsiTheme="minorHAnsi" w:cstheme="minorHAnsi"/>
          <w:u w:val="single"/>
        </w:rPr>
        <w:t>Wendy’s Wonderful Kids:</w:t>
      </w:r>
      <w:r w:rsidRPr="00FF137E">
        <w:rPr>
          <w:rFonts w:asciiTheme="minorHAnsi" w:hAnsiTheme="minorHAnsi" w:cstheme="minorHAnsi"/>
        </w:rPr>
        <w:t xml:space="preserve"> MDCPS established partnership with the Dave Thomas Foundation</w:t>
      </w:r>
      <w:r w:rsidRPr="00FF137E">
        <w:rPr>
          <w:rFonts w:asciiTheme="minorHAnsi" w:hAnsiTheme="minorHAnsi" w:cstheme="minorHAnsi"/>
          <w:spacing w:val="-14"/>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bring</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Wendy’s</w:t>
      </w:r>
      <w:r w:rsidRPr="00FF137E">
        <w:rPr>
          <w:rFonts w:asciiTheme="minorHAnsi" w:hAnsiTheme="minorHAnsi" w:cstheme="minorHAnsi"/>
          <w:spacing w:val="-12"/>
        </w:rPr>
        <w:t xml:space="preserve"> </w:t>
      </w:r>
      <w:r w:rsidRPr="00FF137E">
        <w:rPr>
          <w:rFonts w:asciiTheme="minorHAnsi" w:hAnsiTheme="minorHAnsi" w:cstheme="minorHAnsi"/>
        </w:rPr>
        <w:t>Wonderful</w:t>
      </w:r>
      <w:r w:rsidRPr="00FF137E">
        <w:rPr>
          <w:rFonts w:asciiTheme="minorHAnsi" w:hAnsiTheme="minorHAnsi" w:cstheme="minorHAnsi"/>
          <w:spacing w:val="-14"/>
        </w:rPr>
        <w:t xml:space="preserve"> </w:t>
      </w:r>
      <w:r w:rsidRPr="00FF137E">
        <w:rPr>
          <w:rFonts w:asciiTheme="minorHAnsi" w:hAnsiTheme="minorHAnsi" w:cstheme="minorHAnsi"/>
        </w:rPr>
        <w:t>Kid’s</w:t>
      </w:r>
      <w:r w:rsidRPr="00FF137E">
        <w:rPr>
          <w:rFonts w:asciiTheme="minorHAnsi" w:hAnsiTheme="minorHAnsi" w:cstheme="minorHAnsi"/>
          <w:spacing w:val="-14"/>
        </w:rPr>
        <w:t xml:space="preserve"> </w:t>
      </w:r>
      <w:r w:rsidRPr="00FF137E">
        <w:rPr>
          <w:rFonts w:asciiTheme="minorHAnsi" w:hAnsiTheme="minorHAnsi" w:cstheme="minorHAnsi"/>
        </w:rPr>
        <w:t>program</w:t>
      </w:r>
      <w:r w:rsidRPr="00FF137E">
        <w:rPr>
          <w:rFonts w:asciiTheme="minorHAnsi" w:hAnsiTheme="minorHAnsi" w:cstheme="minorHAnsi"/>
          <w:spacing w:val="-14"/>
        </w:rPr>
        <w:t xml:space="preserve"> </w:t>
      </w:r>
      <w:r w:rsidRPr="00FF137E">
        <w:rPr>
          <w:rFonts w:asciiTheme="minorHAnsi" w:hAnsiTheme="minorHAnsi" w:cstheme="minorHAnsi"/>
        </w:rPr>
        <w:t>in-house.</w:t>
      </w:r>
      <w:r w:rsidRPr="00FF137E">
        <w:rPr>
          <w:rFonts w:asciiTheme="minorHAnsi" w:hAnsiTheme="minorHAnsi" w:cstheme="minorHAnsi"/>
          <w:spacing w:val="-12"/>
        </w:rPr>
        <w:t xml:space="preserve"> </w:t>
      </w:r>
      <w:r w:rsidRPr="00FF137E">
        <w:rPr>
          <w:rFonts w:asciiTheme="minorHAnsi" w:hAnsiTheme="minorHAnsi" w:cstheme="minorHAnsi"/>
        </w:rPr>
        <w:t>This</w:t>
      </w:r>
      <w:r w:rsidRPr="00FF137E">
        <w:rPr>
          <w:rFonts w:asciiTheme="minorHAnsi" w:hAnsiTheme="minorHAnsi" w:cstheme="minorHAnsi"/>
          <w:spacing w:val="-14"/>
        </w:rPr>
        <w:t xml:space="preserve"> </w:t>
      </w:r>
      <w:r w:rsidRPr="00FF137E">
        <w:rPr>
          <w:rFonts w:asciiTheme="minorHAnsi" w:hAnsiTheme="minorHAnsi" w:cstheme="minorHAnsi"/>
        </w:rPr>
        <w:t>unique</w:t>
      </w:r>
      <w:r w:rsidRPr="00FF137E">
        <w:rPr>
          <w:rFonts w:asciiTheme="minorHAnsi" w:hAnsiTheme="minorHAnsi" w:cstheme="minorHAnsi"/>
          <w:spacing w:val="-14"/>
        </w:rPr>
        <w:t xml:space="preserve"> </w:t>
      </w:r>
      <w:r w:rsidRPr="00FF137E">
        <w:rPr>
          <w:rFonts w:asciiTheme="minorHAnsi" w:hAnsiTheme="minorHAnsi" w:cstheme="minorHAnsi"/>
        </w:rPr>
        <w:t>partnership</w:t>
      </w:r>
      <w:r w:rsidRPr="00FF137E">
        <w:rPr>
          <w:rFonts w:asciiTheme="minorHAnsi" w:hAnsiTheme="minorHAnsi" w:cstheme="minorHAnsi"/>
          <w:spacing w:val="-12"/>
        </w:rPr>
        <w:t xml:space="preserve"> </w:t>
      </w:r>
      <w:r w:rsidRPr="00FF137E">
        <w:rPr>
          <w:rFonts w:asciiTheme="minorHAnsi" w:hAnsiTheme="minorHAnsi" w:cstheme="minorHAnsi"/>
        </w:rPr>
        <w:t>will fund</w:t>
      </w:r>
      <w:r w:rsidRPr="00FF137E">
        <w:rPr>
          <w:rFonts w:asciiTheme="minorHAnsi" w:hAnsiTheme="minorHAnsi" w:cstheme="minorHAnsi"/>
          <w:spacing w:val="-2"/>
        </w:rPr>
        <w:t xml:space="preserve"> </w:t>
      </w:r>
      <w:r w:rsidRPr="00FF137E">
        <w:rPr>
          <w:rFonts w:asciiTheme="minorHAnsi" w:hAnsiTheme="minorHAnsi" w:cstheme="minorHAnsi"/>
        </w:rPr>
        <w:t>adoption</w:t>
      </w:r>
      <w:r w:rsidRPr="00FF137E">
        <w:rPr>
          <w:rFonts w:asciiTheme="minorHAnsi" w:hAnsiTheme="minorHAnsi" w:cstheme="minorHAnsi"/>
          <w:spacing w:val="-1"/>
        </w:rPr>
        <w:t xml:space="preserve"> </w:t>
      </w:r>
      <w:r w:rsidRPr="00FF137E">
        <w:rPr>
          <w:rFonts w:asciiTheme="minorHAnsi" w:hAnsiTheme="minorHAnsi" w:cstheme="minorHAnsi"/>
        </w:rPr>
        <w:t>professionals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serve</w:t>
      </w:r>
      <w:r w:rsidRPr="00FF137E">
        <w:rPr>
          <w:rFonts w:asciiTheme="minorHAnsi" w:hAnsiTheme="minorHAnsi" w:cstheme="minorHAnsi"/>
          <w:spacing w:val="-3"/>
        </w:rPr>
        <w:t xml:space="preserve"> </w:t>
      </w:r>
      <w:r w:rsidRPr="00FF137E">
        <w:rPr>
          <w:rFonts w:asciiTheme="minorHAnsi" w:hAnsiTheme="minorHAnsi" w:cstheme="minorHAnsi"/>
        </w:rPr>
        <w:t>children</w:t>
      </w:r>
      <w:r w:rsidRPr="00FF137E">
        <w:rPr>
          <w:rFonts w:asciiTheme="minorHAnsi" w:hAnsiTheme="minorHAnsi" w:cstheme="minorHAnsi"/>
          <w:spacing w:val="-1"/>
        </w:rPr>
        <w:t xml:space="preserve"> </w:t>
      </w:r>
      <w:r w:rsidRPr="00FF137E">
        <w:rPr>
          <w:rFonts w:asciiTheme="minorHAnsi" w:hAnsiTheme="minorHAnsi" w:cstheme="minorHAnsi"/>
        </w:rPr>
        <w:t>and youth</w:t>
      </w:r>
      <w:r w:rsidRPr="00FF137E">
        <w:rPr>
          <w:rFonts w:asciiTheme="minorHAnsi" w:hAnsiTheme="minorHAnsi" w:cstheme="minorHAnsi"/>
          <w:spacing w:val="-1"/>
        </w:rPr>
        <w:t xml:space="preserve"> </w:t>
      </w:r>
      <w:r w:rsidRPr="00FF137E">
        <w:rPr>
          <w:rFonts w:asciiTheme="minorHAnsi" w:hAnsiTheme="minorHAnsi" w:cstheme="minorHAnsi"/>
        </w:rPr>
        <w:t>at</w:t>
      </w:r>
      <w:r w:rsidRPr="00FF137E">
        <w:rPr>
          <w:rFonts w:asciiTheme="minorHAnsi" w:hAnsiTheme="minorHAnsi" w:cstheme="minorHAnsi"/>
          <w:spacing w:val="-1"/>
        </w:rPr>
        <w:t xml:space="preserve"> </w:t>
      </w:r>
      <w:r w:rsidRPr="00FF137E">
        <w:rPr>
          <w:rFonts w:asciiTheme="minorHAnsi" w:hAnsiTheme="minorHAnsi" w:cstheme="minorHAnsi"/>
        </w:rPr>
        <w:t>risk</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aging</w:t>
      </w:r>
      <w:r w:rsidRPr="00FF137E">
        <w:rPr>
          <w:rFonts w:asciiTheme="minorHAnsi" w:hAnsiTheme="minorHAnsi" w:cstheme="minorHAnsi"/>
          <w:spacing w:val="-1"/>
        </w:rPr>
        <w:t xml:space="preserve"> </w:t>
      </w:r>
      <w:r w:rsidRPr="00FF137E">
        <w:rPr>
          <w:rFonts w:asciiTheme="minorHAnsi" w:hAnsiTheme="minorHAnsi" w:cstheme="minorHAnsi"/>
        </w:rPr>
        <w:t>out</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foster</w:t>
      </w:r>
      <w:r w:rsidRPr="00FF137E">
        <w:rPr>
          <w:rFonts w:asciiTheme="minorHAnsi" w:hAnsiTheme="minorHAnsi" w:cstheme="minorHAnsi"/>
          <w:spacing w:val="-2"/>
        </w:rPr>
        <w:t xml:space="preserve"> </w:t>
      </w:r>
      <w:r w:rsidRPr="00FF137E">
        <w:rPr>
          <w:rFonts w:asciiTheme="minorHAnsi" w:hAnsiTheme="minorHAnsi" w:cstheme="minorHAnsi"/>
        </w:rPr>
        <w:t>care</w:t>
      </w:r>
      <w:r w:rsidRPr="00FF137E">
        <w:rPr>
          <w:rFonts w:asciiTheme="minorHAnsi" w:hAnsiTheme="minorHAnsi" w:cstheme="minorHAnsi"/>
          <w:spacing w:val="-2"/>
        </w:rPr>
        <w:t xml:space="preserve"> </w:t>
      </w:r>
      <w:r w:rsidRPr="00FF137E">
        <w:rPr>
          <w:rFonts w:asciiTheme="minorHAnsi" w:hAnsiTheme="minorHAnsi" w:cstheme="minorHAnsi"/>
        </w:rPr>
        <w:t>without a family, including teenagers, children with special needs, and siblings.</w:t>
      </w:r>
    </w:p>
    <w:p w14:paraId="119DCDE7" w14:textId="27F2F9B7" w:rsidR="00112D49" w:rsidRPr="00FF137E" w:rsidRDefault="00DC3A48">
      <w:pPr>
        <w:pStyle w:val="BodyText"/>
        <w:spacing w:before="79" w:line="276" w:lineRule="auto"/>
        <w:ind w:left="300" w:right="1042"/>
        <w:jc w:val="both"/>
        <w:rPr>
          <w:rFonts w:asciiTheme="minorHAnsi" w:hAnsiTheme="minorHAnsi" w:cstheme="minorHAnsi"/>
        </w:rPr>
      </w:pPr>
      <w:r w:rsidRPr="00FF137E">
        <w:rPr>
          <w:rFonts w:asciiTheme="minorHAnsi" w:hAnsiTheme="minorHAnsi" w:cstheme="minorHAnsi"/>
        </w:rPr>
        <w:t>Mississippi Governor Reeves announced the expansion of the Dave Thomas Foundation for Adoption’s signature program, Wendy’s Wonderful Kids, which focuses on finding adoptive homes</w:t>
      </w:r>
      <w:r w:rsidRPr="00FF137E">
        <w:rPr>
          <w:rFonts w:asciiTheme="minorHAnsi" w:hAnsiTheme="minorHAnsi" w:cstheme="minorHAnsi"/>
          <w:spacing w:val="5"/>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children</w:t>
      </w:r>
      <w:r w:rsidRPr="00FF137E">
        <w:rPr>
          <w:rFonts w:asciiTheme="minorHAnsi" w:hAnsiTheme="minorHAnsi" w:cstheme="minorHAnsi"/>
          <w:spacing w:val="6"/>
        </w:rPr>
        <w:t xml:space="preserve"> </w:t>
      </w:r>
      <w:r w:rsidRPr="00FF137E">
        <w:rPr>
          <w:rFonts w:asciiTheme="minorHAnsi" w:hAnsiTheme="minorHAnsi" w:cstheme="minorHAnsi"/>
        </w:rPr>
        <w:t>within</w:t>
      </w:r>
      <w:r w:rsidRPr="00FF137E">
        <w:rPr>
          <w:rFonts w:asciiTheme="minorHAnsi" w:hAnsiTheme="minorHAnsi" w:cstheme="minorHAnsi"/>
          <w:spacing w:val="5"/>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Mississippi</w:t>
      </w:r>
      <w:r w:rsidRPr="00FF137E">
        <w:rPr>
          <w:rFonts w:asciiTheme="minorHAnsi" w:hAnsiTheme="minorHAnsi" w:cstheme="minorHAnsi"/>
          <w:spacing w:val="5"/>
        </w:rPr>
        <w:t xml:space="preserve"> </w:t>
      </w:r>
      <w:r w:rsidRPr="00FF137E">
        <w:rPr>
          <w:rFonts w:asciiTheme="minorHAnsi" w:hAnsiTheme="minorHAnsi" w:cstheme="minorHAnsi"/>
        </w:rPr>
        <w:t>foster</w:t>
      </w:r>
      <w:r w:rsidRPr="00FF137E">
        <w:rPr>
          <w:rFonts w:asciiTheme="minorHAnsi" w:hAnsiTheme="minorHAnsi" w:cstheme="minorHAnsi"/>
          <w:spacing w:val="5"/>
        </w:rPr>
        <w:t xml:space="preserve"> </w:t>
      </w:r>
      <w:r w:rsidRPr="00FF137E">
        <w:rPr>
          <w:rFonts w:asciiTheme="minorHAnsi" w:hAnsiTheme="minorHAnsi" w:cstheme="minorHAnsi"/>
        </w:rPr>
        <w:t>care</w:t>
      </w:r>
      <w:r w:rsidRPr="00FF137E">
        <w:rPr>
          <w:rFonts w:asciiTheme="minorHAnsi" w:hAnsiTheme="minorHAnsi" w:cstheme="minorHAnsi"/>
          <w:spacing w:val="4"/>
        </w:rPr>
        <w:t xml:space="preserve"> </w:t>
      </w:r>
      <w:r w:rsidRPr="00FF137E">
        <w:rPr>
          <w:rFonts w:asciiTheme="minorHAnsi" w:hAnsiTheme="minorHAnsi" w:cstheme="minorHAnsi"/>
        </w:rPr>
        <w:t>system.</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foundation,</w:t>
      </w:r>
      <w:r w:rsidRPr="00FF137E">
        <w:rPr>
          <w:rFonts w:asciiTheme="minorHAnsi" w:hAnsiTheme="minorHAnsi" w:cstheme="minorHAnsi"/>
          <w:spacing w:val="5"/>
        </w:rPr>
        <w:t xml:space="preserve"> </w:t>
      </w:r>
      <w:r w:rsidRPr="00FF137E">
        <w:rPr>
          <w:rFonts w:asciiTheme="minorHAnsi" w:hAnsiTheme="minorHAnsi" w:cstheme="minorHAnsi"/>
        </w:rPr>
        <w:t>originally</w:t>
      </w:r>
      <w:r w:rsidRPr="00FF137E">
        <w:rPr>
          <w:rFonts w:asciiTheme="minorHAnsi" w:hAnsiTheme="minorHAnsi" w:cstheme="minorHAnsi"/>
          <w:spacing w:val="6"/>
        </w:rPr>
        <w:t xml:space="preserve"> </w:t>
      </w:r>
      <w:r w:rsidRPr="00FF137E">
        <w:rPr>
          <w:rFonts w:asciiTheme="minorHAnsi" w:hAnsiTheme="minorHAnsi" w:cstheme="minorHAnsi"/>
          <w:spacing w:val="-2"/>
        </w:rPr>
        <w:t>founded</w:t>
      </w:r>
      <w:r w:rsidR="00ED6C79" w:rsidRPr="00FF137E">
        <w:rPr>
          <w:rFonts w:asciiTheme="minorHAnsi" w:hAnsiTheme="minorHAnsi" w:cstheme="minorHAnsi"/>
        </w:rPr>
        <w:t xml:space="preserve"> </w:t>
      </w:r>
      <w:r w:rsidRPr="00FF137E">
        <w:rPr>
          <w:rFonts w:asciiTheme="minorHAnsi" w:hAnsiTheme="minorHAnsi" w:cstheme="minorHAnsi"/>
        </w:rPr>
        <w:t>by the fast-food tycoon Dave Thomas, is set to provide $1.7 million as well as their training program</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partnership</w:t>
      </w:r>
      <w:r w:rsidRPr="00FF137E">
        <w:rPr>
          <w:rFonts w:asciiTheme="minorHAnsi" w:hAnsiTheme="minorHAnsi" w:cstheme="minorHAnsi"/>
          <w:spacing w:val="-8"/>
        </w:rPr>
        <w:t xml:space="preserve"> </w:t>
      </w:r>
      <w:r w:rsidRPr="00FF137E">
        <w:rPr>
          <w:rFonts w:asciiTheme="minorHAnsi" w:hAnsiTheme="minorHAnsi" w:cstheme="minorHAnsi"/>
        </w:rPr>
        <w:t>fund</w:t>
      </w:r>
      <w:r w:rsidR="00BA439B" w:rsidRPr="00FF137E">
        <w:rPr>
          <w:rFonts w:asciiTheme="minorHAnsi" w:hAnsiTheme="minorHAnsi" w:cstheme="minorHAnsi"/>
        </w:rPr>
        <w:t>s</w:t>
      </w:r>
      <w:r w:rsidRPr="00FF137E">
        <w:rPr>
          <w:rFonts w:asciiTheme="minorHAnsi" w:hAnsiTheme="minorHAnsi" w:cstheme="minorHAnsi"/>
          <w:spacing w:val="-7"/>
        </w:rPr>
        <w:t xml:space="preserve"> </w:t>
      </w:r>
      <w:r w:rsidRPr="00FF137E">
        <w:rPr>
          <w:rFonts w:asciiTheme="minorHAnsi" w:hAnsiTheme="minorHAnsi" w:cstheme="minorHAnsi"/>
        </w:rPr>
        <w:t>10</w:t>
      </w:r>
      <w:r w:rsidRPr="00FF137E">
        <w:rPr>
          <w:rFonts w:asciiTheme="minorHAnsi" w:hAnsiTheme="minorHAnsi" w:cstheme="minorHAnsi"/>
          <w:spacing w:val="-8"/>
        </w:rPr>
        <w:t xml:space="preserve"> </w:t>
      </w:r>
      <w:r w:rsidRPr="00FF137E">
        <w:rPr>
          <w:rFonts w:asciiTheme="minorHAnsi" w:hAnsiTheme="minorHAnsi" w:cstheme="minorHAnsi"/>
        </w:rPr>
        <w:t>experienced</w:t>
      </w:r>
      <w:r w:rsidRPr="00FF137E">
        <w:rPr>
          <w:rFonts w:asciiTheme="minorHAnsi" w:hAnsiTheme="minorHAnsi" w:cstheme="minorHAnsi"/>
          <w:spacing w:val="-6"/>
        </w:rPr>
        <w:t xml:space="preserve"> </w:t>
      </w:r>
      <w:r w:rsidRPr="00FF137E">
        <w:rPr>
          <w:rFonts w:asciiTheme="minorHAnsi" w:hAnsiTheme="minorHAnsi" w:cstheme="minorHAnsi"/>
        </w:rPr>
        <w:t>adoption</w:t>
      </w:r>
      <w:r w:rsidRPr="00FF137E">
        <w:rPr>
          <w:rFonts w:asciiTheme="minorHAnsi" w:hAnsiTheme="minorHAnsi" w:cstheme="minorHAnsi"/>
          <w:spacing w:val="-8"/>
        </w:rPr>
        <w:t xml:space="preserve"> </w:t>
      </w:r>
      <w:r w:rsidRPr="00FF137E">
        <w:rPr>
          <w:rFonts w:asciiTheme="minorHAnsi" w:hAnsiTheme="minorHAnsi" w:cstheme="minorHAnsi"/>
        </w:rPr>
        <w:t>professionals</w:t>
      </w:r>
      <w:r w:rsidRPr="00FF137E">
        <w:rPr>
          <w:rFonts w:asciiTheme="minorHAnsi" w:hAnsiTheme="minorHAnsi" w:cstheme="minorHAnsi"/>
          <w:spacing w:val="-8"/>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serve children who are at risk of foster care without a family.</w:t>
      </w:r>
    </w:p>
    <w:p w14:paraId="6DF0D2B5" w14:textId="77777777" w:rsidR="00112D49" w:rsidRPr="00FF137E" w:rsidRDefault="00112D49">
      <w:pPr>
        <w:pStyle w:val="BodyText"/>
        <w:spacing w:before="42"/>
        <w:rPr>
          <w:rFonts w:asciiTheme="minorHAnsi" w:hAnsiTheme="minorHAnsi" w:cstheme="minorHAnsi"/>
        </w:rPr>
      </w:pPr>
    </w:p>
    <w:p w14:paraId="43E49985" w14:textId="77777777" w:rsidR="00112D49" w:rsidRPr="00FF137E" w:rsidRDefault="00DC3A48">
      <w:pPr>
        <w:pStyle w:val="Heading5"/>
        <w:ind w:left="300"/>
        <w:rPr>
          <w:rFonts w:asciiTheme="minorHAnsi" w:hAnsiTheme="minorHAnsi" w:cstheme="minorHAnsi"/>
        </w:rPr>
      </w:pPr>
      <w:bookmarkStart w:id="52" w:name="_TOC_250000"/>
      <w:r w:rsidRPr="00FF137E">
        <w:rPr>
          <w:rFonts w:asciiTheme="minorHAnsi" w:hAnsiTheme="minorHAnsi" w:cstheme="minorHAnsi"/>
          <w:color w:val="2E5395"/>
        </w:rPr>
        <w:t>Access</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to</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Medicaid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for</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Former</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Foster</w:t>
      </w:r>
      <w:bookmarkEnd w:id="52"/>
      <w:r w:rsidRPr="00FF137E">
        <w:rPr>
          <w:rFonts w:asciiTheme="minorHAnsi" w:hAnsiTheme="minorHAnsi" w:cstheme="minorHAnsi"/>
          <w:color w:val="2E5395"/>
          <w:spacing w:val="-2"/>
        </w:rPr>
        <w:t xml:space="preserve"> Youth</w:t>
      </w:r>
    </w:p>
    <w:p w14:paraId="64E51541" w14:textId="18C90207" w:rsidR="00112D49" w:rsidRPr="00FF137E" w:rsidRDefault="00DC3A48">
      <w:pPr>
        <w:pStyle w:val="BodyText"/>
        <w:spacing w:before="79" w:line="276" w:lineRule="auto"/>
        <w:ind w:left="300" w:right="1035"/>
        <w:jc w:val="both"/>
        <w:rPr>
          <w:rFonts w:asciiTheme="minorHAnsi" w:hAnsiTheme="minorHAnsi" w:cstheme="minorHAnsi"/>
        </w:rPr>
      </w:pPr>
      <w:r w:rsidRPr="00FF137E">
        <w:rPr>
          <w:rFonts w:asciiTheme="minorHAnsi" w:hAnsiTheme="minorHAnsi" w:cstheme="minorHAnsi"/>
        </w:rPr>
        <w:t>The Mississippi Division of Medicaid provides mandatory coverage for former foster care youth who are under age twenty-six (26) if the child was in foster care and Medicaid upon reaching the age of eighteen (18) or prior to age 21 when released from foster care. Continued Medicaid coverage</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certified</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Division</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Medicaid</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coordination</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YTSS</w:t>
      </w:r>
      <w:r w:rsidRPr="00FF137E">
        <w:rPr>
          <w:rFonts w:asciiTheme="minorHAnsi" w:hAnsiTheme="minorHAnsi" w:cstheme="minorHAnsi"/>
          <w:spacing w:val="-15"/>
        </w:rPr>
        <w:t xml:space="preserve"> </w:t>
      </w:r>
      <w:r w:rsidRPr="00FF137E">
        <w:rPr>
          <w:rFonts w:asciiTheme="minorHAnsi" w:hAnsiTheme="minorHAnsi" w:cstheme="minorHAnsi"/>
        </w:rPr>
        <w:t>was</w:t>
      </w:r>
      <w:r w:rsidRPr="00FF137E">
        <w:rPr>
          <w:rFonts w:asciiTheme="minorHAnsi" w:hAnsiTheme="minorHAnsi" w:cstheme="minorHAnsi"/>
          <w:spacing w:val="-15"/>
        </w:rPr>
        <w:t xml:space="preserve"> </w:t>
      </w:r>
      <w:r w:rsidRPr="00FF137E">
        <w:rPr>
          <w:rFonts w:asciiTheme="minorHAnsi" w:hAnsiTheme="minorHAnsi" w:cstheme="minorHAnsi"/>
        </w:rPr>
        <w:t>recently provided a Medicaid Fact Sheet for youth transitioning out of MDCPS custody from the Mississippi</w:t>
      </w:r>
      <w:r w:rsidRPr="00FF137E">
        <w:rPr>
          <w:rFonts w:asciiTheme="minorHAnsi" w:hAnsiTheme="minorHAnsi" w:cstheme="minorHAnsi"/>
          <w:spacing w:val="7"/>
        </w:rPr>
        <w:t xml:space="preserve"> </w:t>
      </w:r>
      <w:r w:rsidRPr="00FF137E">
        <w:rPr>
          <w:rFonts w:asciiTheme="minorHAnsi" w:hAnsiTheme="minorHAnsi" w:cstheme="minorHAnsi"/>
        </w:rPr>
        <w:t>Division</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Medicaid.</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Fact</w:t>
      </w:r>
      <w:r w:rsidRPr="00FF137E">
        <w:rPr>
          <w:rFonts w:asciiTheme="minorHAnsi" w:hAnsiTheme="minorHAnsi" w:cstheme="minorHAnsi"/>
          <w:spacing w:val="9"/>
        </w:rPr>
        <w:t xml:space="preserve"> </w:t>
      </w:r>
      <w:r w:rsidRPr="00FF137E">
        <w:rPr>
          <w:rFonts w:asciiTheme="minorHAnsi" w:hAnsiTheme="minorHAnsi" w:cstheme="minorHAnsi"/>
        </w:rPr>
        <w:t>Sheet</w:t>
      </w:r>
      <w:r w:rsidRPr="00FF137E">
        <w:rPr>
          <w:rFonts w:asciiTheme="minorHAnsi" w:hAnsiTheme="minorHAnsi" w:cstheme="minorHAnsi"/>
          <w:spacing w:val="8"/>
        </w:rPr>
        <w:t xml:space="preserve"> </w:t>
      </w:r>
      <w:r w:rsidRPr="00FF137E">
        <w:rPr>
          <w:rFonts w:asciiTheme="minorHAnsi" w:hAnsiTheme="minorHAnsi" w:cstheme="minorHAnsi"/>
        </w:rPr>
        <w:t>also</w:t>
      </w:r>
      <w:r w:rsidRPr="00FF137E">
        <w:rPr>
          <w:rFonts w:asciiTheme="minorHAnsi" w:hAnsiTheme="minorHAnsi" w:cstheme="minorHAnsi"/>
          <w:spacing w:val="10"/>
        </w:rPr>
        <w:t xml:space="preserve"> </w:t>
      </w:r>
      <w:r w:rsidRPr="00FF137E">
        <w:rPr>
          <w:rFonts w:asciiTheme="minorHAnsi" w:hAnsiTheme="minorHAnsi" w:cstheme="minorHAnsi"/>
        </w:rPr>
        <w:t>includes</w:t>
      </w:r>
      <w:r w:rsidRPr="00FF137E">
        <w:rPr>
          <w:rFonts w:asciiTheme="minorHAnsi" w:hAnsiTheme="minorHAnsi" w:cstheme="minorHAnsi"/>
          <w:spacing w:val="11"/>
        </w:rPr>
        <w:t xml:space="preserve"> </w:t>
      </w:r>
      <w:r w:rsidRPr="00FF137E">
        <w:rPr>
          <w:rFonts w:asciiTheme="minorHAnsi" w:hAnsiTheme="minorHAnsi" w:cstheme="minorHAnsi"/>
        </w:rPr>
        <w:t>a</w:t>
      </w:r>
      <w:r w:rsidRPr="00FF137E">
        <w:rPr>
          <w:rFonts w:asciiTheme="minorHAnsi" w:hAnsiTheme="minorHAnsi" w:cstheme="minorHAnsi"/>
          <w:spacing w:val="8"/>
        </w:rPr>
        <w:t xml:space="preserve"> </w:t>
      </w:r>
      <w:r w:rsidRPr="00FF137E">
        <w:rPr>
          <w:rFonts w:asciiTheme="minorHAnsi" w:hAnsiTheme="minorHAnsi" w:cstheme="minorHAnsi"/>
        </w:rPr>
        <w:t>support</w:t>
      </w:r>
      <w:r w:rsidRPr="00FF137E">
        <w:rPr>
          <w:rFonts w:asciiTheme="minorHAnsi" w:hAnsiTheme="minorHAnsi" w:cstheme="minorHAnsi"/>
          <w:spacing w:val="10"/>
        </w:rPr>
        <w:t xml:space="preserve"> </w:t>
      </w:r>
      <w:r w:rsidRPr="00FF137E">
        <w:rPr>
          <w:rFonts w:asciiTheme="minorHAnsi" w:hAnsiTheme="minorHAnsi" w:cstheme="minorHAnsi"/>
        </w:rPr>
        <w:t>email</w:t>
      </w:r>
      <w:r w:rsidRPr="00FF137E">
        <w:rPr>
          <w:rFonts w:asciiTheme="minorHAnsi" w:hAnsiTheme="minorHAnsi" w:cstheme="minorHAnsi"/>
          <w:spacing w:val="9"/>
        </w:rPr>
        <w:t xml:space="preserve"> </w:t>
      </w:r>
      <w:r w:rsidRPr="00FF137E">
        <w:rPr>
          <w:rFonts w:asciiTheme="minorHAnsi" w:hAnsiTheme="minorHAnsi" w:cstheme="minorHAnsi"/>
        </w:rPr>
        <w:t>for</w:t>
      </w:r>
      <w:r w:rsidRPr="00FF137E">
        <w:rPr>
          <w:rFonts w:asciiTheme="minorHAnsi" w:hAnsiTheme="minorHAnsi" w:cstheme="minorHAnsi"/>
          <w:spacing w:val="7"/>
        </w:rPr>
        <w:t xml:space="preserve"> </w:t>
      </w:r>
      <w:r w:rsidRPr="00FF137E">
        <w:rPr>
          <w:rFonts w:asciiTheme="minorHAnsi" w:hAnsiTheme="minorHAnsi" w:cstheme="minorHAnsi"/>
          <w:spacing w:val="-2"/>
        </w:rPr>
        <w:t>transitioning</w:t>
      </w:r>
      <w:r w:rsidR="00B44F61" w:rsidRPr="00FF137E">
        <w:rPr>
          <w:rFonts w:asciiTheme="minorHAnsi" w:hAnsiTheme="minorHAnsi" w:cstheme="minorHAnsi"/>
          <w:spacing w:val="-2"/>
        </w:rPr>
        <w:t xml:space="preserve"> </w:t>
      </w:r>
      <w:r w:rsidRPr="00FF137E">
        <w:rPr>
          <w:rFonts w:asciiTheme="minorHAnsi" w:hAnsiTheme="minorHAnsi" w:cstheme="minorHAnsi"/>
        </w:rPr>
        <w:t>youth that may have questions or experience challenges with coverage after custody exit. YTSS will</w:t>
      </w:r>
      <w:r w:rsidRPr="00FF137E">
        <w:rPr>
          <w:rFonts w:asciiTheme="minorHAnsi" w:hAnsiTheme="minorHAnsi" w:cstheme="minorHAnsi"/>
          <w:spacing w:val="-15"/>
        </w:rPr>
        <w:t xml:space="preserve"> </w:t>
      </w:r>
      <w:r w:rsidRPr="00FF137E">
        <w:rPr>
          <w:rFonts w:asciiTheme="minorHAnsi" w:hAnsiTheme="minorHAnsi" w:cstheme="minorHAnsi"/>
        </w:rPr>
        <w:t>continue</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discuss</w:t>
      </w:r>
      <w:r w:rsidRPr="00FF137E">
        <w:rPr>
          <w:rFonts w:asciiTheme="minorHAnsi" w:hAnsiTheme="minorHAnsi" w:cstheme="minorHAnsi"/>
          <w:spacing w:val="-15"/>
        </w:rPr>
        <w:t xml:space="preserve"> </w:t>
      </w:r>
      <w:r w:rsidRPr="00FF137E">
        <w:rPr>
          <w:rFonts w:asciiTheme="minorHAnsi" w:hAnsiTheme="minorHAnsi" w:cstheme="minorHAnsi"/>
        </w:rPr>
        <w:t>Medicaid</w:t>
      </w:r>
      <w:r w:rsidRPr="00FF137E">
        <w:rPr>
          <w:rFonts w:asciiTheme="minorHAnsi" w:hAnsiTheme="minorHAnsi" w:cstheme="minorHAnsi"/>
          <w:spacing w:val="-15"/>
        </w:rPr>
        <w:t xml:space="preserve"> </w:t>
      </w:r>
      <w:r w:rsidRPr="00FF137E">
        <w:rPr>
          <w:rFonts w:asciiTheme="minorHAnsi" w:hAnsiTheme="minorHAnsi" w:cstheme="minorHAnsi"/>
        </w:rPr>
        <w:t>options</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in-care</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5"/>
        </w:rPr>
        <w:t xml:space="preserve"> </w:t>
      </w:r>
      <w:r w:rsidRPr="00FF137E">
        <w:rPr>
          <w:rFonts w:asciiTheme="minorHAnsi" w:hAnsiTheme="minorHAnsi" w:cstheme="minorHAnsi"/>
        </w:rPr>
        <w:t>will</w:t>
      </w:r>
      <w:r w:rsidRPr="00FF137E">
        <w:rPr>
          <w:rFonts w:asciiTheme="minorHAnsi" w:hAnsiTheme="minorHAnsi" w:cstheme="minorHAnsi"/>
          <w:spacing w:val="-15"/>
        </w:rPr>
        <w:t xml:space="preserve"> </w:t>
      </w:r>
      <w:r w:rsidRPr="00FF137E">
        <w:rPr>
          <w:rFonts w:asciiTheme="minorHAnsi" w:hAnsiTheme="minorHAnsi" w:cstheme="minorHAnsi"/>
        </w:rPr>
        <w:t>incorporate</w:t>
      </w:r>
      <w:r w:rsidRPr="00FF137E">
        <w:rPr>
          <w:rFonts w:asciiTheme="minorHAnsi" w:hAnsiTheme="minorHAnsi" w:cstheme="minorHAnsi"/>
          <w:spacing w:val="-15"/>
        </w:rPr>
        <w:t xml:space="preserve"> </w:t>
      </w:r>
      <w:r w:rsidRPr="00FF137E">
        <w:rPr>
          <w:rFonts w:asciiTheme="minorHAnsi" w:hAnsiTheme="minorHAnsi" w:cstheme="minorHAnsi"/>
        </w:rPr>
        <w:t>information</w:t>
      </w:r>
      <w:r w:rsidRPr="00FF137E">
        <w:rPr>
          <w:rFonts w:asciiTheme="minorHAnsi" w:hAnsiTheme="minorHAnsi" w:cstheme="minorHAnsi"/>
          <w:spacing w:val="-15"/>
        </w:rPr>
        <w:t xml:space="preserve"> </w:t>
      </w:r>
      <w:r w:rsidRPr="00FF137E">
        <w:rPr>
          <w:rFonts w:asciiTheme="minorHAnsi" w:hAnsiTheme="minorHAnsi" w:cstheme="minorHAnsi"/>
        </w:rPr>
        <w:t>from the</w:t>
      </w:r>
      <w:r w:rsidRPr="00FF137E">
        <w:rPr>
          <w:rFonts w:asciiTheme="minorHAnsi" w:hAnsiTheme="minorHAnsi" w:cstheme="minorHAnsi"/>
          <w:spacing w:val="-11"/>
        </w:rPr>
        <w:t xml:space="preserve"> </w:t>
      </w:r>
      <w:r w:rsidRPr="00FF137E">
        <w:rPr>
          <w:rFonts w:asciiTheme="minorHAnsi" w:hAnsiTheme="minorHAnsi" w:cstheme="minorHAnsi"/>
        </w:rPr>
        <w:t>Fact</w:t>
      </w:r>
      <w:r w:rsidRPr="00FF137E">
        <w:rPr>
          <w:rFonts w:asciiTheme="minorHAnsi" w:hAnsiTheme="minorHAnsi" w:cstheme="minorHAnsi"/>
          <w:spacing w:val="-10"/>
        </w:rPr>
        <w:t xml:space="preserve"> </w:t>
      </w:r>
      <w:r w:rsidRPr="00FF137E">
        <w:rPr>
          <w:rFonts w:asciiTheme="minorHAnsi" w:hAnsiTheme="minorHAnsi" w:cstheme="minorHAnsi"/>
        </w:rPr>
        <w:t>Sheet</w:t>
      </w:r>
      <w:r w:rsidRPr="00FF137E">
        <w:rPr>
          <w:rFonts w:asciiTheme="minorHAnsi" w:hAnsiTheme="minorHAnsi" w:cstheme="minorHAnsi"/>
          <w:spacing w:val="-10"/>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youth</w:t>
      </w:r>
      <w:r w:rsidRPr="00FF137E">
        <w:rPr>
          <w:rFonts w:asciiTheme="minorHAnsi" w:hAnsiTheme="minorHAnsi" w:cstheme="minorHAnsi"/>
          <w:spacing w:val="-10"/>
        </w:rPr>
        <w:t xml:space="preserve"> </w:t>
      </w:r>
      <w:r w:rsidRPr="00FF137E">
        <w:rPr>
          <w:rFonts w:asciiTheme="minorHAnsi" w:hAnsiTheme="minorHAnsi" w:cstheme="minorHAnsi"/>
        </w:rPr>
        <w:t>interactions.</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Fact</w:t>
      </w:r>
      <w:r w:rsidRPr="00FF137E">
        <w:rPr>
          <w:rFonts w:asciiTheme="minorHAnsi" w:hAnsiTheme="minorHAnsi" w:cstheme="minorHAnsi"/>
          <w:spacing w:val="-10"/>
        </w:rPr>
        <w:t xml:space="preserve"> </w:t>
      </w:r>
      <w:r w:rsidRPr="00FF137E">
        <w:rPr>
          <w:rFonts w:asciiTheme="minorHAnsi" w:hAnsiTheme="minorHAnsi" w:cstheme="minorHAnsi"/>
        </w:rPr>
        <w:t>Sheet</w:t>
      </w:r>
      <w:r w:rsidRPr="00FF137E">
        <w:rPr>
          <w:rFonts w:asciiTheme="minorHAnsi" w:hAnsiTheme="minorHAnsi" w:cstheme="minorHAnsi"/>
          <w:spacing w:val="-10"/>
        </w:rPr>
        <w:t xml:space="preserve"> </w:t>
      </w:r>
      <w:r w:rsidRPr="00FF137E">
        <w:rPr>
          <w:rFonts w:asciiTheme="minorHAnsi" w:hAnsiTheme="minorHAnsi" w:cstheme="minorHAnsi"/>
        </w:rPr>
        <w:t>is</w:t>
      </w:r>
      <w:r w:rsidRPr="00FF137E">
        <w:rPr>
          <w:rFonts w:asciiTheme="minorHAnsi" w:hAnsiTheme="minorHAnsi" w:cstheme="minorHAnsi"/>
          <w:spacing w:val="-10"/>
        </w:rPr>
        <w:t xml:space="preserve"> </w:t>
      </w:r>
      <w:r w:rsidRPr="00FF137E">
        <w:rPr>
          <w:rFonts w:asciiTheme="minorHAnsi" w:hAnsiTheme="minorHAnsi" w:cstheme="minorHAnsi"/>
        </w:rPr>
        <w:t>also</w:t>
      </w:r>
      <w:r w:rsidRPr="00FF137E">
        <w:rPr>
          <w:rFonts w:asciiTheme="minorHAnsi" w:hAnsiTheme="minorHAnsi" w:cstheme="minorHAnsi"/>
          <w:spacing w:val="-10"/>
        </w:rPr>
        <w:t xml:space="preserve"> </w:t>
      </w:r>
      <w:r w:rsidRPr="00FF137E">
        <w:rPr>
          <w:rFonts w:asciiTheme="minorHAnsi" w:hAnsiTheme="minorHAnsi" w:cstheme="minorHAnsi"/>
        </w:rPr>
        <w:t>posted</w:t>
      </w:r>
      <w:r w:rsidRPr="00FF137E">
        <w:rPr>
          <w:rFonts w:asciiTheme="minorHAnsi" w:hAnsiTheme="minorHAnsi" w:cstheme="minorHAnsi"/>
          <w:spacing w:val="-11"/>
        </w:rPr>
        <w:t xml:space="preserve"> </w:t>
      </w:r>
      <w:r w:rsidRPr="00FF137E">
        <w:rPr>
          <w:rFonts w:asciiTheme="minorHAnsi" w:hAnsiTheme="minorHAnsi" w:cstheme="minorHAnsi"/>
        </w:rPr>
        <w:t>on</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Youth</w:t>
      </w:r>
      <w:r w:rsidRPr="00FF137E">
        <w:rPr>
          <w:rFonts w:asciiTheme="minorHAnsi" w:hAnsiTheme="minorHAnsi" w:cstheme="minorHAnsi"/>
          <w:spacing w:val="-11"/>
        </w:rPr>
        <w:t xml:space="preserve"> </w:t>
      </w:r>
      <w:r w:rsidRPr="00FF137E">
        <w:rPr>
          <w:rFonts w:asciiTheme="minorHAnsi" w:hAnsiTheme="minorHAnsi" w:cstheme="minorHAnsi"/>
        </w:rPr>
        <w:t>Transition</w:t>
      </w:r>
      <w:r w:rsidRPr="00FF137E">
        <w:rPr>
          <w:rFonts w:asciiTheme="minorHAnsi" w:hAnsiTheme="minorHAnsi" w:cstheme="minorHAnsi"/>
          <w:spacing w:val="-10"/>
        </w:rPr>
        <w:t xml:space="preserve"> </w:t>
      </w:r>
      <w:r w:rsidRPr="00FF137E">
        <w:rPr>
          <w:rFonts w:asciiTheme="minorHAnsi" w:hAnsiTheme="minorHAnsi" w:cstheme="minorHAnsi"/>
        </w:rPr>
        <w:t>Support Services page of the MDCPS website, sent to partners, and will be sent out agency wide for all staff members to reference and disseminate as needed.</w:t>
      </w:r>
    </w:p>
    <w:p w14:paraId="436D54A0" w14:textId="77777777" w:rsidR="00112D49" w:rsidRPr="00FF137E" w:rsidRDefault="00112D49">
      <w:pPr>
        <w:pStyle w:val="BodyText"/>
        <w:spacing w:before="14"/>
        <w:rPr>
          <w:rFonts w:asciiTheme="minorHAnsi" w:hAnsiTheme="minorHAnsi" w:cstheme="minorHAnsi"/>
        </w:rPr>
      </w:pPr>
    </w:p>
    <w:p w14:paraId="54545B2F" w14:textId="77777777" w:rsidR="00112D49" w:rsidRPr="00FF137E" w:rsidRDefault="00DC3A48">
      <w:pPr>
        <w:pStyle w:val="Heading5"/>
        <w:spacing w:line="278" w:lineRule="auto"/>
        <w:ind w:left="300" w:right="1044"/>
        <w:rPr>
          <w:rFonts w:asciiTheme="minorHAnsi" w:hAnsiTheme="minorHAnsi" w:cstheme="minorHAnsi"/>
        </w:rPr>
      </w:pPr>
      <w:r w:rsidRPr="00FF137E">
        <w:rPr>
          <w:rFonts w:asciiTheme="minorHAnsi" w:hAnsiTheme="minorHAnsi" w:cstheme="minorHAnsi"/>
          <w:color w:val="2E5395"/>
        </w:rPr>
        <w:t>Collaboration with Unaccompanied Refugee Minor Programs (URM) for Chafee Services and Education and Training Vouchers</w:t>
      </w:r>
    </w:p>
    <w:p w14:paraId="433B0AD7" w14:textId="725F74D9" w:rsidR="00112D49" w:rsidRPr="00FF137E" w:rsidRDefault="00DC3A48">
      <w:pPr>
        <w:pStyle w:val="BodyText"/>
        <w:spacing w:before="236" w:line="276" w:lineRule="auto"/>
        <w:ind w:left="300" w:right="1034"/>
        <w:jc w:val="both"/>
        <w:rPr>
          <w:rFonts w:asciiTheme="minorHAnsi" w:hAnsiTheme="minorHAnsi" w:cstheme="minorHAnsi"/>
        </w:rPr>
      </w:pPr>
      <w:r w:rsidRPr="00FF137E">
        <w:rPr>
          <w:rFonts w:asciiTheme="minorHAnsi" w:hAnsiTheme="minorHAnsi" w:cstheme="minorHAnsi"/>
        </w:rPr>
        <w:lastRenderedPageBreak/>
        <w:t>MDCPS/YTSS</w:t>
      </w:r>
      <w:r w:rsidRPr="00FF137E">
        <w:rPr>
          <w:rFonts w:asciiTheme="minorHAnsi" w:hAnsiTheme="minorHAnsi" w:cstheme="minorHAnsi"/>
          <w:spacing w:val="-2"/>
        </w:rPr>
        <w:t xml:space="preserve"> </w:t>
      </w:r>
      <w:r w:rsidRPr="00FF137E">
        <w:rPr>
          <w:rFonts w:asciiTheme="minorHAnsi" w:hAnsiTheme="minorHAnsi" w:cstheme="minorHAnsi"/>
        </w:rPr>
        <w:t>works</w:t>
      </w:r>
      <w:r w:rsidRPr="00FF137E">
        <w:rPr>
          <w:rFonts w:asciiTheme="minorHAnsi" w:hAnsiTheme="minorHAnsi" w:cstheme="minorHAnsi"/>
          <w:spacing w:val="-2"/>
        </w:rPr>
        <w:t xml:space="preserve"> </w:t>
      </w:r>
      <w:r w:rsidRPr="00FF137E">
        <w:rPr>
          <w:rFonts w:asciiTheme="minorHAnsi" w:hAnsiTheme="minorHAnsi" w:cstheme="minorHAnsi"/>
        </w:rPr>
        <w:t>with</w:t>
      </w:r>
      <w:r w:rsidRPr="00FF137E">
        <w:rPr>
          <w:rFonts w:asciiTheme="minorHAnsi" w:hAnsiTheme="minorHAnsi" w:cstheme="minorHAnsi"/>
          <w:spacing w:val="-2"/>
        </w:rPr>
        <w:t xml:space="preserve"> </w:t>
      </w:r>
      <w:r w:rsidRPr="00FF137E">
        <w:rPr>
          <w:rFonts w:asciiTheme="minorHAnsi" w:hAnsiTheme="minorHAnsi" w:cstheme="minorHAnsi"/>
        </w:rPr>
        <w:t>MDCPS</w:t>
      </w:r>
      <w:r w:rsidRPr="00FF137E">
        <w:rPr>
          <w:rFonts w:asciiTheme="minorHAnsi" w:hAnsiTheme="minorHAnsi" w:cstheme="minorHAnsi"/>
          <w:spacing w:val="-2"/>
        </w:rPr>
        <w:t xml:space="preserve"> </w:t>
      </w:r>
      <w:r w:rsidRPr="00FF137E">
        <w:rPr>
          <w:rFonts w:asciiTheme="minorHAnsi" w:hAnsiTheme="minorHAnsi" w:cstheme="minorHAnsi"/>
        </w:rPr>
        <w:t>Hinds</w:t>
      </w:r>
      <w:r w:rsidRPr="00FF137E">
        <w:rPr>
          <w:rFonts w:asciiTheme="minorHAnsi" w:hAnsiTheme="minorHAnsi" w:cstheme="minorHAnsi"/>
          <w:spacing w:val="-2"/>
        </w:rPr>
        <w:t xml:space="preserve"> </w:t>
      </w:r>
      <w:r w:rsidRPr="00FF137E">
        <w:rPr>
          <w:rFonts w:asciiTheme="minorHAnsi" w:hAnsiTheme="minorHAnsi" w:cstheme="minorHAnsi"/>
        </w:rPr>
        <w:t>Co</w:t>
      </w:r>
      <w:r w:rsidR="00B954E3" w:rsidRPr="00FF137E">
        <w:rPr>
          <w:rFonts w:asciiTheme="minorHAnsi" w:hAnsiTheme="minorHAnsi" w:cstheme="minorHAnsi"/>
        </w:rPr>
        <w:t>unty</w:t>
      </w:r>
      <w:r w:rsidRPr="00FF137E">
        <w:rPr>
          <w:rFonts w:asciiTheme="minorHAnsi" w:hAnsiTheme="minorHAnsi" w:cstheme="minorHAnsi"/>
          <w:spacing w:val="-2"/>
        </w:rPr>
        <w:t xml:space="preserve"> </w:t>
      </w:r>
      <w:r w:rsidRPr="00FF137E">
        <w:rPr>
          <w:rFonts w:asciiTheme="minorHAnsi" w:hAnsiTheme="minorHAnsi" w:cstheme="minorHAnsi"/>
        </w:rPr>
        <w:t>staff</w:t>
      </w:r>
      <w:r w:rsidRPr="00FF137E">
        <w:rPr>
          <w:rFonts w:asciiTheme="minorHAnsi" w:hAnsiTheme="minorHAnsi" w:cstheme="minorHAnsi"/>
          <w:spacing w:val="-4"/>
        </w:rPr>
        <w:t xml:space="preserve"> </w:t>
      </w:r>
      <w:r w:rsidRPr="00FF137E">
        <w:rPr>
          <w:rFonts w:asciiTheme="minorHAnsi" w:hAnsiTheme="minorHAnsi" w:cstheme="minorHAnsi"/>
        </w:rPr>
        <w:t>and Catholic</w:t>
      </w:r>
      <w:r w:rsidRPr="00FF137E">
        <w:rPr>
          <w:rFonts w:asciiTheme="minorHAnsi" w:hAnsiTheme="minorHAnsi" w:cstheme="minorHAnsi"/>
          <w:spacing w:val="-2"/>
        </w:rPr>
        <w:t xml:space="preserve"> </w:t>
      </w:r>
      <w:r w:rsidRPr="00FF137E">
        <w:rPr>
          <w:rFonts w:asciiTheme="minorHAnsi" w:hAnsiTheme="minorHAnsi" w:cstheme="minorHAnsi"/>
        </w:rPr>
        <w:t>Charities to</w:t>
      </w:r>
      <w:r w:rsidRPr="00FF137E">
        <w:rPr>
          <w:rFonts w:asciiTheme="minorHAnsi" w:hAnsiTheme="minorHAnsi" w:cstheme="minorHAnsi"/>
          <w:spacing w:val="-2"/>
        </w:rPr>
        <w:t xml:space="preserve"> </w:t>
      </w:r>
      <w:r w:rsidRPr="00FF137E">
        <w:rPr>
          <w:rFonts w:asciiTheme="minorHAnsi" w:hAnsiTheme="minorHAnsi" w:cstheme="minorHAnsi"/>
        </w:rPr>
        <w:t>ensure</w:t>
      </w:r>
      <w:r w:rsidRPr="00FF137E">
        <w:rPr>
          <w:rFonts w:asciiTheme="minorHAnsi" w:hAnsiTheme="minorHAnsi" w:cstheme="minorHAnsi"/>
          <w:spacing w:val="-1"/>
        </w:rPr>
        <w:t xml:space="preserve"> </w:t>
      </w:r>
      <w:r w:rsidRPr="00FF137E">
        <w:rPr>
          <w:rFonts w:asciiTheme="minorHAnsi" w:hAnsiTheme="minorHAnsi" w:cstheme="minorHAnsi"/>
        </w:rPr>
        <w:t>URM</w:t>
      </w:r>
      <w:r w:rsidRPr="00FF137E">
        <w:rPr>
          <w:rFonts w:asciiTheme="minorHAnsi" w:hAnsiTheme="minorHAnsi" w:cstheme="minorHAnsi"/>
          <w:spacing w:val="-2"/>
        </w:rPr>
        <w:t xml:space="preserve"> </w:t>
      </w:r>
      <w:r w:rsidRPr="00FF137E">
        <w:rPr>
          <w:rFonts w:asciiTheme="minorHAnsi" w:hAnsiTheme="minorHAnsi" w:cstheme="minorHAnsi"/>
        </w:rPr>
        <w:t>youth are</w:t>
      </w:r>
      <w:r w:rsidRPr="00FF137E">
        <w:rPr>
          <w:rFonts w:asciiTheme="minorHAnsi" w:hAnsiTheme="minorHAnsi" w:cstheme="minorHAnsi"/>
          <w:spacing w:val="-10"/>
        </w:rPr>
        <w:t xml:space="preserve"> </w:t>
      </w:r>
      <w:r w:rsidRPr="00FF137E">
        <w:rPr>
          <w:rFonts w:asciiTheme="minorHAnsi" w:hAnsiTheme="minorHAnsi" w:cstheme="minorHAnsi"/>
        </w:rPr>
        <w:t>aware</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offered</w:t>
      </w:r>
      <w:r w:rsidRPr="00FF137E">
        <w:rPr>
          <w:rFonts w:asciiTheme="minorHAnsi" w:hAnsiTheme="minorHAnsi" w:cstheme="minorHAnsi"/>
          <w:spacing w:val="-8"/>
        </w:rPr>
        <w:t xml:space="preserve"> </w:t>
      </w:r>
      <w:r w:rsidRPr="00FF137E">
        <w:rPr>
          <w:rFonts w:asciiTheme="minorHAnsi" w:hAnsiTheme="minorHAnsi" w:cstheme="minorHAnsi"/>
        </w:rPr>
        <w:t>YTSS</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ETV</w:t>
      </w:r>
      <w:r w:rsidRPr="00FF137E">
        <w:rPr>
          <w:rFonts w:asciiTheme="minorHAnsi" w:hAnsiTheme="minorHAnsi" w:cstheme="minorHAnsi"/>
          <w:spacing w:val="-12"/>
        </w:rPr>
        <w:t xml:space="preserve"> </w:t>
      </w:r>
      <w:r w:rsidRPr="00FF137E">
        <w:rPr>
          <w:rFonts w:asciiTheme="minorHAnsi" w:hAnsiTheme="minorHAnsi" w:cstheme="minorHAnsi"/>
        </w:rPr>
        <w:t>Program</w:t>
      </w:r>
      <w:r w:rsidRPr="00FF137E">
        <w:rPr>
          <w:rFonts w:asciiTheme="minorHAnsi" w:hAnsiTheme="minorHAnsi" w:cstheme="minorHAnsi"/>
          <w:spacing w:val="-8"/>
        </w:rPr>
        <w:t xml:space="preserve"> </w:t>
      </w:r>
      <w:r w:rsidRPr="00FF137E">
        <w:rPr>
          <w:rFonts w:asciiTheme="minorHAnsi" w:hAnsiTheme="minorHAnsi" w:cstheme="minorHAnsi"/>
        </w:rPr>
        <w:t>opportunities</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services.</w:t>
      </w:r>
      <w:r w:rsidRPr="00FF137E">
        <w:rPr>
          <w:rFonts w:asciiTheme="minorHAnsi" w:hAnsiTheme="minorHAnsi" w:cstheme="minorHAnsi"/>
          <w:spacing w:val="-8"/>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works</w:t>
      </w:r>
      <w:r w:rsidRPr="00FF137E">
        <w:rPr>
          <w:rFonts w:asciiTheme="minorHAnsi" w:hAnsiTheme="minorHAnsi" w:cstheme="minorHAnsi"/>
          <w:spacing w:val="-8"/>
        </w:rPr>
        <w:t xml:space="preserve"> </w:t>
      </w:r>
      <w:r w:rsidRPr="00FF137E">
        <w:rPr>
          <w:rFonts w:asciiTheme="minorHAnsi" w:hAnsiTheme="minorHAnsi" w:cstheme="minorHAnsi"/>
        </w:rPr>
        <w:t>closely with unaccompanied refugee minors in the Education and Training Vouchers Program. MDCPS staff</w:t>
      </w:r>
      <w:r w:rsidRPr="00FF137E">
        <w:rPr>
          <w:rFonts w:asciiTheme="minorHAnsi" w:hAnsiTheme="minorHAnsi" w:cstheme="minorHAnsi"/>
          <w:spacing w:val="-15"/>
        </w:rPr>
        <w:t xml:space="preserve"> </w:t>
      </w:r>
      <w:r w:rsidRPr="00FF137E">
        <w:rPr>
          <w:rFonts w:asciiTheme="minorHAnsi" w:hAnsiTheme="minorHAnsi" w:cstheme="minorHAnsi"/>
        </w:rPr>
        <w:t>works</w:t>
      </w:r>
      <w:r w:rsidRPr="00FF137E">
        <w:rPr>
          <w:rFonts w:asciiTheme="minorHAnsi" w:hAnsiTheme="minorHAnsi" w:cstheme="minorHAnsi"/>
          <w:spacing w:val="-15"/>
        </w:rPr>
        <w:t xml:space="preserve"> </w:t>
      </w:r>
      <w:r w:rsidRPr="00FF137E">
        <w:rPr>
          <w:rFonts w:asciiTheme="minorHAnsi" w:hAnsiTheme="minorHAnsi" w:cstheme="minorHAnsi"/>
        </w:rPr>
        <w:t>closely</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Catholic</w:t>
      </w:r>
      <w:r w:rsidRPr="00FF137E">
        <w:rPr>
          <w:rFonts w:asciiTheme="minorHAnsi" w:hAnsiTheme="minorHAnsi" w:cstheme="minorHAnsi"/>
          <w:spacing w:val="-15"/>
        </w:rPr>
        <w:t xml:space="preserve"> </w:t>
      </w:r>
      <w:r w:rsidRPr="00FF137E">
        <w:rPr>
          <w:rFonts w:asciiTheme="minorHAnsi" w:hAnsiTheme="minorHAnsi" w:cstheme="minorHAnsi"/>
        </w:rPr>
        <w:t>Charities’</w:t>
      </w:r>
      <w:r w:rsidRPr="00FF137E">
        <w:rPr>
          <w:rFonts w:asciiTheme="minorHAnsi" w:hAnsiTheme="minorHAnsi" w:cstheme="minorHAnsi"/>
          <w:spacing w:val="-15"/>
        </w:rPr>
        <w:t xml:space="preserve"> </w:t>
      </w:r>
      <w:r w:rsidRPr="00FF137E">
        <w:rPr>
          <w:rFonts w:asciiTheme="minorHAnsi" w:hAnsiTheme="minorHAnsi" w:cstheme="minorHAnsi"/>
        </w:rPr>
        <w:t>Unaccompanied</w:t>
      </w:r>
      <w:r w:rsidRPr="00FF137E">
        <w:rPr>
          <w:rFonts w:asciiTheme="minorHAnsi" w:hAnsiTheme="minorHAnsi" w:cstheme="minorHAnsi"/>
          <w:spacing w:val="-15"/>
        </w:rPr>
        <w:t xml:space="preserve"> </w:t>
      </w:r>
      <w:r w:rsidRPr="00FF137E">
        <w:rPr>
          <w:rFonts w:asciiTheme="minorHAnsi" w:hAnsiTheme="minorHAnsi" w:cstheme="minorHAnsi"/>
        </w:rPr>
        <w:t>Refugee</w:t>
      </w:r>
      <w:r w:rsidRPr="00FF137E">
        <w:rPr>
          <w:rFonts w:asciiTheme="minorHAnsi" w:hAnsiTheme="minorHAnsi" w:cstheme="minorHAnsi"/>
          <w:spacing w:val="-15"/>
        </w:rPr>
        <w:t xml:space="preserve"> </w:t>
      </w:r>
      <w:r w:rsidRPr="00FF137E">
        <w:rPr>
          <w:rFonts w:asciiTheme="minorHAnsi" w:hAnsiTheme="minorHAnsi" w:cstheme="minorHAnsi"/>
        </w:rPr>
        <w:t>Program</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ensure</w:t>
      </w:r>
      <w:r w:rsidRPr="00FF137E">
        <w:rPr>
          <w:rFonts w:asciiTheme="minorHAnsi" w:hAnsiTheme="minorHAnsi" w:cstheme="minorHAnsi"/>
          <w:spacing w:val="-15"/>
        </w:rPr>
        <w:t xml:space="preserve"> </w:t>
      </w:r>
      <w:r w:rsidRPr="00FF137E">
        <w:rPr>
          <w:rFonts w:asciiTheme="minorHAnsi" w:hAnsiTheme="minorHAnsi" w:cstheme="minorHAnsi"/>
        </w:rPr>
        <w:t>that</w:t>
      </w:r>
      <w:r w:rsidRPr="00FF137E">
        <w:rPr>
          <w:rFonts w:asciiTheme="minorHAnsi" w:hAnsiTheme="minorHAnsi" w:cstheme="minorHAnsi"/>
          <w:spacing w:val="-15"/>
        </w:rPr>
        <w:t xml:space="preserve"> </w:t>
      </w:r>
      <w:r w:rsidRPr="00FF137E">
        <w:rPr>
          <w:rFonts w:asciiTheme="minorHAnsi" w:hAnsiTheme="minorHAnsi" w:cstheme="minorHAnsi"/>
        </w:rPr>
        <w:t>youth are aware of the program and application process.</w:t>
      </w:r>
    </w:p>
    <w:p w14:paraId="4B1BC21B" w14:textId="77777777" w:rsidR="00112D49" w:rsidRPr="00FF137E" w:rsidRDefault="00112D49">
      <w:pPr>
        <w:pStyle w:val="BodyText"/>
        <w:spacing w:before="161"/>
        <w:rPr>
          <w:rFonts w:asciiTheme="minorHAnsi" w:hAnsiTheme="minorHAnsi" w:cstheme="minorHAnsi"/>
        </w:rPr>
      </w:pPr>
    </w:p>
    <w:p w14:paraId="02F26426" w14:textId="77777777" w:rsidR="00112D49" w:rsidRPr="00FF137E" w:rsidRDefault="00DC3A48">
      <w:pPr>
        <w:pStyle w:val="Heading5"/>
        <w:ind w:left="300"/>
        <w:rPr>
          <w:rFonts w:asciiTheme="minorHAnsi" w:hAnsiTheme="minorHAnsi" w:cstheme="minorHAnsi"/>
        </w:rPr>
      </w:pPr>
      <w:r w:rsidRPr="00FF137E">
        <w:rPr>
          <w:rFonts w:asciiTheme="minorHAnsi" w:hAnsiTheme="minorHAnsi" w:cstheme="minorHAnsi"/>
          <w:color w:val="2E5395"/>
        </w:rPr>
        <w:t>Education</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and</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Training</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Vouchers</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(ETV)</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Program (section</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477(</w:t>
      </w:r>
      <w:proofErr w:type="spellStart"/>
      <w:r w:rsidRPr="00FF137E">
        <w:rPr>
          <w:rFonts w:asciiTheme="minorHAnsi" w:hAnsiTheme="minorHAnsi" w:cstheme="minorHAnsi"/>
          <w:color w:val="2E5395"/>
        </w:rPr>
        <w:t>i</w:t>
      </w:r>
      <w:proofErr w:type="spellEnd"/>
      <w:r w:rsidRPr="00FF137E">
        <w:rPr>
          <w:rFonts w:asciiTheme="minorHAnsi" w:hAnsiTheme="minorHAnsi" w:cstheme="minorHAnsi"/>
          <w:color w:val="2E5395"/>
        </w:rPr>
        <w:t>)</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of</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rPr>
        <w:t>the</w:t>
      </w:r>
      <w:r w:rsidRPr="00FF137E">
        <w:rPr>
          <w:rFonts w:asciiTheme="minorHAnsi" w:hAnsiTheme="minorHAnsi" w:cstheme="minorHAnsi"/>
          <w:color w:val="2E5395"/>
          <w:spacing w:val="-2"/>
        </w:rPr>
        <w:t xml:space="preserve"> </w:t>
      </w:r>
      <w:r w:rsidRPr="00FF137E">
        <w:rPr>
          <w:rFonts w:asciiTheme="minorHAnsi" w:hAnsiTheme="minorHAnsi" w:cstheme="minorHAnsi"/>
          <w:color w:val="2E5395"/>
          <w:spacing w:val="-4"/>
        </w:rPr>
        <w:t>Act)</w:t>
      </w:r>
    </w:p>
    <w:p w14:paraId="27F8AD38" w14:textId="24EC0F73" w:rsidR="00112D49" w:rsidRPr="00FF137E" w:rsidRDefault="00DC3A48">
      <w:pPr>
        <w:spacing w:before="180"/>
        <w:ind w:left="300" w:right="1038"/>
        <w:jc w:val="both"/>
        <w:rPr>
          <w:rFonts w:asciiTheme="minorHAnsi" w:hAnsiTheme="minorHAnsi" w:cstheme="minorHAnsi"/>
          <w:i/>
          <w:sz w:val="24"/>
        </w:rPr>
      </w:pPr>
      <w:r w:rsidRPr="00FF137E">
        <w:rPr>
          <w:rFonts w:asciiTheme="minorHAnsi" w:hAnsiTheme="minorHAnsi" w:cstheme="minorHAnsi"/>
          <w:i/>
          <w:sz w:val="24"/>
        </w:rPr>
        <w:t xml:space="preserve">There </w:t>
      </w:r>
      <w:proofErr w:type="gramStart"/>
      <w:r w:rsidRPr="00FF137E">
        <w:rPr>
          <w:rFonts w:asciiTheme="minorHAnsi" w:hAnsiTheme="minorHAnsi" w:cstheme="minorHAnsi"/>
          <w:i/>
          <w:sz w:val="24"/>
        </w:rPr>
        <w:t>has</w:t>
      </w:r>
      <w:proofErr w:type="gramEnd"/>
      <w:r w:rsidRPr="00FF137E">
        <w:rPr>
          <w:rFonts w:asciiTheme="minorHAnsi" w:hAnsiTheme="minorHAnsi" w:cstheme="minorHAnsi"/>
          <w:i/>
          <w:sz w:val="24"/>
        </w:rPr>
        <w:t xml:space="preserve"> been no eligibility requirement updates, policy updates or financial disbursement updates</w:t>
      </w:r>
      <w:r w:rsidRPr="00FF137E">
        <w:rPr>
          <w:rFonts w:asciiTheme="minorHAnsi" w:hAnsiTheme="minorHAnsi" w:cstheme="minorHAnsi"/>
          <w:i/>
          <w:spacing w:val="-8"/>
          <w:sz w:val="24"/>
        </w:rPr>
        <w:t xml:space="preserve"> </w:t>
      </w:r>
      <w:r w:rsidRPr="00FF137E">
        <w:rPr>
          <w:rFonts w:asciiTheme="minorHAnsi" w:hAnsiTheme="minorHAnsi" w:cstheme="minorHAnsi"/>
          <w:i/>
          <w:sz w:val="24"/>
        </w:rPr>
        <w:t>for</w:t>
      </w:r>
      <w:r w:rsidRPr="00FF137E">
        <w:rPr>
          <w:rFonts w:asciiTheme="minorHAnsi" w:hAnsiTheme="minorHAnsi" w:cstheme="minorHAnsi"/>
          <w:i/>
          <w:spacing w:val="-7"/>
          <w:sz w:val="24"/>
        </w:rPr>
        <w:t xml:space="preserve"> </w:t>
      </w:r>
      <w:r w:rsidRPr="00FF137E">
        <w:rPr>
          <w:rFonts w:asciiTheme="minorHAnsi" w:hAnsiTheme="minorHAnsi" w:cstheme="minorHAnsi"/>
          <w:i/>
          <w:sz w:val="24"/>
        </w:rPr>
        <w:t>ETV</w:t>
      </w:r>
      <w:r w:rsidRPr="00FF137E">
        <w:rPr>
          <w:rFonts w:asciiTheme="minorHAnsi" w:hAnsiTheme="minorHAnsi" w:cstheme="minorHAnsi"/>
          <w:i/>
          <w:spacing w:val="-8"/>
          <w:sz w:val="24"/>
        </w:rPr>
        <w:t xml:space="preserve"> </w:t>
      </w:r>
      <w:r w:rsidRPr="00FF137E">
        <w:rPr>
          <w:rFonts w:asciiTheme="minorHAnsi" w:hAnsiTheme="minorHAnsi" w:cstheme="minorHAnsi"/>
          <w:i/>
          <w:sz w:val="24"/>
        </w:rPr>
        <w:t>since</w:t>
      </w:r>
      <w:r w:rsidRPr="00FF137E">
        <w:rPr>
          <w:rFonts w:asciiTheme="minorHAnsi" w:hAnsiTheme="minorHAnsi" w:cstheme="minorHAnsi"/>
          <w:i/>
          <w:spacing w:val="-8"/>
          <w:sz w:val="24"/>
        </w:rPr>
        <w:t xml:space="preserve"> </w:t>
      </w:r>
      <w:r w:rsidRPr="00FF137E">
        <w:rPr>
          <w:rFonts w:asciiTheme="minorHAnsi" w:hAnsiTheme="minorHAnsi" w:cstheme="minorHAnsi"/>
          <w:i/>
          <w:sz w:val="24"/>
        </w:rPr>
        <w:t>the</w:t>
      </w:r>
      <w:r w:rsidRPr="00FF137E">
        <w:rPr>
          <w:rFonts w:asciiTheme="minorHAnsi" w:hAnsiTheme="minorHAnsi" w:cstheme="minorHAnsi"/>
          <w:i/>
          <w:spacing w:val="-7"/>
          <w:sz w:val="24"/>
        </w:rPr>
        <w:t xml:space="preserve"> </w:t>
      </w:r>
      <w:r w:rsidR="00B954E3" w:rsidRPr="00FF137E">
        <w:rPr>
          <w:rFonts w:asciiTheme="minorHAnsi" w:hAnsiTheme="minorHAnsi" w:cstheme="minorHAnsi"/>
          <w:i/>
          <w:sz w:val="24"/>
        </w:rPr>
        <w:t>2024</w:t>
      </w:r>
      <w:r w:rsidR="00B954E3" w:rsidRPr="00FF137E">
        <w:rPr>
          <w:rFonts w:asciiTheme="minorHAnsi" w:hAnsiTheme="minorHAnsi" w:cstheme="minorHAnsi"/>
          <w:i/>
          <w:spacing w:val="-7"/>
          <w:sz w:val="24"/>
        </w:rPr>
        <w:t xml:space="preserve"> </w:t>
      </w:r>
      <w:r w:rsidRPr="00FF137E">
        <w:rPr>
          <w:rFonts w:asciiTheme="minorHAnsi" w:hAnsiTheme="minorHAnsi" w:cstheme="minorHAnsi"/>
          <w:i/>
          <w:sz w:val="24"/>
        </w:rPr>
        <w:t>APSR</w:t>
      </w:r>
      <w:r w:rsidRPr="00FF137E">
        <w:rPr>
          <w:rFonts w:asciiTheme="minorHAnsi" w:hAnsiTheme="minorHAnsi" w:cstheme="minorHAnsi"/>
          <w:i/>
          <w:spacing w:val="-8"/>
          <w:sz w:val="24"/>
        </w:rPr>
        <w:t xml:space="preserve"> </w:t>
      </w:r>
      <w:r w:rsidRPr="00FF137E">
        <w:rPr>
          <w:rFonts w:asciiTheme="minorHAnsi" w:hAnsiTheme="minorHAnsi" w:cstheme="minorHAnsi"/>
          <w:i/>
          <w:sz w:val="24"/>
        </w:rPr>
        <w:t>Update.</w:t>
      </w:r>
      <w:r w:rsidRPr="00FF137E">
        <w:rPr>
          <w:rFonts w:asciiTheme="minorHAnsi" w:hAnsiTheme="minorHAnsi" w:cstheme="minorHAnsi"/>
          <w:i/>
          <w:spacing w:val="-5"/>
          <w:sz w:val="24"/>
        </w:rPr>
        <w:t xml:space="preserve"> </w:t>
      </w:r>
      <w:r w:rsidR="00B954E3" w:rsidRPr="00FF137E">
        <w:rPr>
          <w:rFonts w:asciiTheme="minorHAnsi" w:hAnsiTheme="minorHAnsi" w:cstheme="minorHAnsi"/>
          <w:i/>
          <w:sz w:val="24"/>
        </w:rPr>
        <w:t>Below</w:t>
      </w:r>
      <w:r w:rsidRPr="00FF137E">
        <w:rPr>
          <w:rFonts w:asciiTheme="minorHAnsi" w:hAnsiTheme="minorHAnsi" w:cstheme="minorHAnsi"/>
          <w:i/>
          <w:spacing w:val="-6"/>
          <w:sz w:val="24"/>
        </w:rPr>
        <w:t xml:space="preserve"> </w:t>
      </w:r>
      <w:r w:rsidRPr="00FF137E">
        <w:rPr>
          <w:rFonts w:asciiTheme="minorHAnsi" w:hAnsiTheme="minorHAnsi" w:cstheme="minorHAnsi"/>
          <w:i/>
          <w:sz w:val="24"/>
        </w:rPr>
        <w:t>is</w:t>
      </w:r>
      <w:r w:rsidRPr="00FF137E">
        <w:rPr>
          <w:rFonts w:asciiTheme="minorHAnsi" w:hAnsiTheme="minorHAnsi" w:cstheme="minorHAnsi"/>
          <w:i/>
          <w:spacing w:val="-7"/>
          <w:sz w:val="24"/>
        </w:rPr>
        <w:t xml:space="preserve"> </w:t>
      </w:r>
      <w:r w:rsidRPr="00FF137E">
        <w:rPr>
          <w:rFonts w:asciiTheme="minorHAnsi" w:hAnsiTheme="minorHAnsi" w:cstheme="minorHAnsi"/>
          <w:i/>
          <w:sz w:val="24"/>
        </w:rPr>
        <w:t>the</w:t>
      </w:r>
      <w:r w:rsidRPr="00FF137E">
        <w:rPr>
          <w:rFonts w:asciiTheme="minorHAnsi" w:hAnsiTheme="minorHAnsi" w:cstheme="minorHAnsi"/>
          <w:i/>
          <w:spacing w:val="-8"/>
          <w:sz w:val="24"/>
        </w:rPr>
        <w:t xml:space="preserve"> </w:t>
      </w:r>
      <w:r w:rsidRPr="00FF137E">
        <w:rPr>
          <w:rFonts w:asciiTheme="minorHAnsi" w:hAnsiTheme="minorHAnsi" w:cstheme="minorHAnsi"/>
          <w:i/>
          <w:sz w:val="24"/>
        </w:rPr>
        <w:t>same</w:t>
      </w:r>
      <w:r w:rsidRPr="00FF137E">
        <w:rPr>
          <w:rFonts w:asciiTheme="minorHAnsi" w:hAnsiTheme="minorHAnsi" w:cstheme="minorHAnsi"/>
          <w:i/>
          <w:spacing w:val="-8"/>
          <w:sz w:val="24"/>
        </w:rPr>
        <w:t xml:space="preserve"> </w:t>
      </w:r>
      <w:r w:rsidRPr="00FF137E">
        <w:rPr>
          <w:rFonts w:asciiTheme="minorHAnsi" w:hAnsiTheme="minorHAnsi" w:cstheme="minorHAnsi"/>
          <w:i/>
          <w:sz w:val="24"/>
        </w:rPr>
        <w:t>information</w:t>
      </w:r>
      <w:r w:rsidRPr="00FF137E">
        <w:rPr>
          <w:rFonts w:asciiTheme="minorHAnsi" w:hAnsiTheme="minorHAnsi" w:cstheme="minorHAnsi"/>
          <w:i/>
          <w:spacing w:val="-7"/>
          <w:sz w:val="24"/>
        </w:rPr>
        <w:t xml:space="preserve"> </w:t>
      </w:r>
      <w:r w:rsidRPr="00FF137E">
        <w:rPr>
          <w:rFonts w:asciiTheme="minorHAnsi" w:hAnsiTheme="minorHAnsi" w:cstheme="minorHAnsi"/>
          <w:i/>
          <w:sz w:val="24"/>
        </w:rPr>
        <w:t>submitted</w:t>
      </w:r>
      <w:r w:rsidRPr="00FF137E">
        <w:rPr>
          <w:rFonts w:asciiTheme="minorHAnsi" w:hAnsiTheme="minorHAnsi" w:cstheme="minorHAnsi"/>
          <w:i/>
          <w:spacing w:val="-8"/>
          <w:sz w:val="24"/>
        </w:rPr>
        <w:t xml:space="preserve"> </w:t>
      </w:r>
      <w:r w:rsidRPr="00FF137E">
        <w:rPr>
          <w:rFonts w:asciiTheme="minorHAnsi" w:hAnsiTheme="minorHAnsi" w:cstheme="minorHAnsi"/>
          <w:i/>
          <w:sz w:val="24"/>
        </w:rPr>
        <w:t>in</w:t>
      </w:r>
      <w:r w:rsidRPr="00FF137E">
        <w:rPr>
          <w:rFonts w:asciiTheme="minorHAnsi" w:hAnsiTheme="minorHAnsi" w:cstheme="minorHAnsi"/>
          <w:i/>
          <w:spacing w:val="-7"/>
          <w:sz w:val="24"/>
        </w:rPr>
        <w:t xml:space="preserve"> </w:t>
      </w:r>
      <w:r w:rsidRPr="00FF137E">
        <w:rPr>
          <w:rFonts w:asciiTheme="minorHAnsi" w:hAnsiTheme="minorHAnsi" w:cstheme="minorHAnsi"/>
          <w:i/>
          <w:sz w:val="24"/>
        </w:rPr>
        <w:t xml:space="preserve">the </w:t>
      </w:r>
      <w:r w:rsidR="00B954E3" w:rsidRPr="00FF137E">
        <w:rPr>
          <w:rFonts w:asciiTheme="minorHAnsi" w:hAnsiTheme="minorHAnsi" w:cstheme="minorHAnsi"/>
          <w:i/>
          <w:sz w:val="24"/>
        </w:rPr>
        <w:t xml:space="preserve">2024 </w:t>
      </w:r>
      <w:r w:rsidRPr="00FF137E">
        <w:rPr>
          <w:rFonts w:asciiTheme="minorHAnsi" w:hAnsiTheme="minorHAnsi" w:cstheme="minorHAnsi"/>
          <w:i/>
          <w:sz w:val="24"/>
        </w:rPr>
        <w:t>APSR Update.</w:t>
      </w:r>
    </w:p>
    <w:p w14:paraId="0A1A05A8" w14:textId="77777777" w:rsidR="00112D49" w:rsidRPr="00FF137E" w:rsidRDefault="00112D49">
      <w:pPr>
        <w:pStyle w:val="BodyText"/>
        <w:rPr>
          <w:rFonts w:asciiTheme="minorHAnsi" w:hAnsiTheme="minorHAnsi" w:cstheme="minorHAnsi"/>
          <w:i/>
        </w:rPr>
      </w:pPr>
    </w:p>
    <w:p w14:paraId="2357AD03" w14:textId="77777777" w:rsidR="00112D49" w:rsidRPr="00FF137E" w:rsidRDefault="00DC3A48" w:rsidP="00FE69A8">
      <w:pPr>
        <w:pStyle w:val="BodyText"/>
        <w:spacing w:after="120" w:line="276" w:lineRule="auto"/>
        <w:ind w:left="302" w:right="1051"/>
        <w:jc w:val="both"/>
        <w:rPr>
          <w:rFonts w:asciiTheme="minorHAnsi" w:hAnsiTheme="minorHAnsi" w:cstheme="minorHAnsi"/>
        </w:rPr>
      </w:pPr>
      <w:r w:rsidRPr="00FF137E">
        <w:rPr>
          <w:rFonts w:asciiTheme="minorHAnsi" w:hAnsiTheme="minorHAnsi" w:cstheme="minorHAnsi"/>
        </w:rPr>
        <w:t>Youth Transition Support Services (YTSS) is responsible for enrolling, approving, and tracking current and former foster youth receiving Educational Training Voucher (ETV) funds. This number may increase or decrease from year to year based on the following factors:</w:t>
      </w:r>
    </w:p>
    <w:p w14:paraId="75391480" w14:textId="77777777" w:rsidR="00112D49" w:rsidRPr="00FF137E" w:rsidRDefault="00DC3A48">
      <w:pPr>
        <w:pStyle w:val="ListParagraph"/>
        <w:numPr>
          <w:ilvl w:val="0"/>
          <w:numId w:val="5"/>
        </w:numPr>
        <w:tabs>
          <w:tab w:val="left" w:pos="659"/>
        </w:tabs>
        <w:ind w:left="659" w:hanging="359"/>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attending</w:t>
      </w:r>
      <w:r w:rsidRPr="00FF137E">
        <w:rPr>
          <w:rFonts w:asciiTheme="minorHAnsi" w:hAnsiTheme="minorHAnsi" w:cstheme="minorHAnsi"/>
          <w:spacing w:val="-1"/>
          <w:sz w:val="24"/>
        </w:rPr>
        <w:t xml:space="preserve"> </w:t>
      </w:r>
      <w:r w:rsidRPr="00FF137E">
        <w:rPr>
          <w:rFonts w:asciiTheme="minorHAnsi" w:hAnsiTheme="minorHAnsi" w:cstheme="minorHAnsi"/>
          <w:sz w:val="24"/>
        </w:rPr>
        <w:t>accredited post-secondary</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educational </w:t>
      </w:r>
      <w:r w:rsidRPr="00FF137E">
        <w:rPr>
          <w:rFonts w:asciiTheme="minorHAnsi" w:hAnsiTheme="minorHAnsi" w:cstheme="minorHAnsi"/>
          <w:spacing w:val="-2"/>
          <w:sz w:val="24"/>
        </w:rPr>
        <w:t>programs.</w:t>
      </w:r>
    </w:p>
    <w:p w14:paraId="29D4770D" w14:textId="77777777" w:rsidR="00112D49" w:rsidRPr="00FF137E" w:rsidRDefault="00DC3A48">
      <w:pPr>
        <w:pStyle w:val="ListParagraph"/>
        <w:numPr>
          <w:ilvl w:val="0"/>
          <w:numId w:val="5"/>
        </w:numPr>
        <w:tabs>
          <w:tab w:val="left" w:pos="659"/>
        </w:tabs>
        <w:spacing w:before="43"/>
        <w:ind w:left="659" w:hanging="359"/>
        <w:rPr>
          <w:rFonts w:asciiTheme="minorHAnsi" w:hAnsiTheme="minorHAnsi" w:cstheme="minorHAnsi"/>
          <w:sz w:val="24"/>
        </w:rPr>
      </w:pPr>
      <w:r w:rsidRPr="00FF137E">
        <w:rPr>
          <w:rFonts w:asciiTheme="minorHAnsi" w:hAnsiTheme="minorHAnsi" w:cstheme="minorHAnsi"/>
          <w:sz w:val="24"/>
        </w:rPr>
        <w:t>Youth’s</w:t>
      </w:r>
      <w:r w:rsidRPr="00FF137E">
        <w:rPr>
          <w:rFonts w:asciiTheme="minorHAnsi" w:hAnsiTheme="minorHAnsi" w:cstheme="minorHAnsi"/>
          <w:spacing w:val="-2"/>
          <w:sz w:val="24"/>
        </w:rPr>
        <w:t xml:space="preserve"> </w:t>
      </w:r>
      <w:r w:rsidRPr="00FF137E">
        <w:rPr>
          <w:rFonts w:asciiTheme="minorHAnsi" w:hAnsiTheme="minorHAnsi" w:cstheme="minorHAnsi"/>
          <w:sz w:val="24"/>
        </w:rPr>
        <w:t>ability</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maintain</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z w:val="24"/>
        </w:rPr>
        <w:t>2.0</w:t>
      </w:r>
      <w:r w:rsidRPr="00FF137E">
        <w:rPr>
          <w:rFonts w:asciiTheme="minorHAnsi" w:hAnsiTheme="minorHAnsi" w:cstheme="minorHAnsi"/>
          <w:spacing w:val="-1"/>
          <w:sz w:val="24"/>
        </w:rPr>
        <w:t xml:space="preserve"> </w:t>
      </w:r>
      <w:r w:rsidRPr="00FF137E">
        <w:rPr>
          <w:rFonts w:asciiTheme="minorHAnsi" w:hAnsiTheme="minorHAnsi" w:cstheme="minorHAnsi"/>
          <w:sz w:val="24"/>
        </w:rPr>
        <w:t>GPA</w:t>
      </w:r>
      <w:r w:rsidRPr="00FF137E">
        <w:rPr>
          <w:rFonts w:asciiTheme="minorHAnsi" w:hAnsiTheme="minorHAnsi" w:cstheme="minorHAnsi"/>
          <w:spacing w:val="-2"/>
          <w:sz w:val="24"/>
        </w:rPr>
        <w:t xml:space="preserve"> </w:t>
      </w:r>
      <w:r w:rsidRPr="00FF137E">
        <w:rPr>
          <w:rFonts w:asciiTheme="minorHAnsi" w:hAnsiTheme="minorHAnsi" w:cstheme="minorHAnsi"/>
          <w:sz w:val="24"/>
        </w:rPr>
        <w:t>necessary</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eligibility.</w:t>
      </w:r>
    </w:p>
    <w:p w14:paraId="56E7EDA3" w14:textId="77777777" w:rsidR="00112D49" w:rsidRPr="00FF137E" w:rsidRDefault="00DC3A48">
      <w:pPr>
        <w:pStyle w:val="ListParagraph"/>
        <w:numPr>
          <w:ilvl w:val="0"/>
          <w:numId w:val="5"/>
        </w:numPr>
        <w:tabs>
          <w:tab w:val="left" w:pos="659"/>
        </w:tabs>
        <w:spacing w:before="41"/>
        <w:ind w:left="659" w:hanging="359"/>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4"/>
          <w:sz w:val="24"/>
        </w:rPr>
        <w:t xml:space="preserve"> </w:t>
      </w:r>
      <w:r w:rsidRPr="00FF137E">
        <w:rPr>
          <w:rFonts w:asciiTheme="minorHAnsi" w:hAnsiTheme="minorHAnsi" w:cstheme="minorHAnsi"/>
          <w:sz w:val="24"/>
        </w:rPr>
        <w:t>completing</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enrollment</w:t>
      </w:r>
      <w:r w:rsidRPr="00FF137E">
        <w:rPr>
          <w:rFonts w:asciiTheme="minorHAnsi" w:hAnsiTheme="minorHAnsi" w:cstheme="minorHAnsi"/>
          <w:spacing w:val="-1"/>
          <w:sz w:val="24"/>
        </w:rPr>
        <w:t xml:space="preserve"> </w:t>
      </w:r>
      <w:r w:rsidRPr="00FF137E">
        <w:rPr>
          <w:rFonts w:asciiTheme="minorHAnsi" w:hAnsiTheme="minorHAnsi" w:cstheme="minorHAnsi"/>
          <w:sz w:val="24"/>
        </w:rPr>
        <w:t>process</w:t>
      </w:r>
      <w:r w:rsidRPr="00FF137E">
        <w:rPr>
          <w:rFonts w:asciiTheme="minorHAnsi" w:hAnsiTheme="minorHAnsi" w:cstheme="minorHAnsi"/>
          <w:spacing w:val="-2"/>
          <w:sz w:val="24"/>
        </w:rPr>
        <w:t xml:space="preserve"> </w:t>
      </w:r>
      <w:r w:rsidRPr="00FF137E">
        <w:rPr>
          <w:rFonts w:asciiTheme="minorHAnsi" w:hAnsiTheme="minorHAnsi" w:cstheme="minorHAnsi"/>
          <w:sz w:val="24"/>
        </w:rPr>
        <w:t>required</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receive </w:t>
      </w:r>
      <w:r w:rsidRPr="00FF137E">
        <w:rPr>
          <w:rFonts w:asciiTheme="minorHAnsi" w:hAnsiTheme="minorHAnsi" w:cstheme="minorHAnsi"/>
          <w:spacing w:val="-2"/>
          <w:sz w:val="24"/>
        </w:rPr>
        <w:t>funds.</w:t>
      </w:r>
    </w:p>
    <w:p w14:paraId="1A945DBC" w14:textId="77777777" w:rsidR="00112D49" w:rsidRPr="00FF137E" w:rsidRDefault="00DC3A48" w:rsidP="00FE69A8">
      <w:pPr>
        <w:pStyle w:val="ListParagraph"/>
        <w:numPr>
          <w:ilvl w:val="0"/>
          <w:numId w:val="5"/>
        </w:numPr>
        <w:tabs>
          <w:tab w:val="left" w:pos="659"/>
        </w:tabs>
        <w:spacing w:before="41" w:after="120"/>
        <w:ind w:left="662"/>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who</w:t>
      </w:r>
      <w:r w:rsidRPr="00FF137E">
        <w:rPr>
          <w:rFonts w:asciiTheme="minorHAnsi" w:hAnsiTheme="minorHAnsi" w:cstheme="minorHAnsi"/>
          <w:spacing w:val="-1"/>
          <w:sz w:val="24"/>
        </w:rPr>
        <w:t xml:space="preserve"> </w:t>
      </w:r>
      <w:r w:rsidRPr="00FF137E">
        <w:rPr>
          <w:rFonts w:asciiTheme="minorHAnsi" w:hAnsiTheme="minorHAnsi" w:cstheme="minorHAnsi"/>
          <w:sz w:val="24"/>
        </w:rPr>
        <w:t>are eligible</w:t>
      </w:r>
      <w:r w:rsidRPr="00FF137E">
        <w:rPr>
          <w:rFonts w:asciiTheme="minorHAnsi" w:hAnsiTheme="minorHAnsi" w:cstheme="minorHAnsi"/>
          <w:spacing w:val="-2"/>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receive</w:t>
      </w:r>
      <w:r w:rsidRPr="00FF137E">
        <w:rPr>
          <w:rFonts w:asciiTheme="minorHAnsi" w:hAnsiTheme="minorHAnsi" w:cstheme="minorHAnsi"/>
          <w:spacing w:val="-1"/>
          <w:sz w:val="24"/>
        </w:rPr>
        <w:t xml:space="preserve"> </w:t>
      </w:r>
      <w:r w:rsidRPr="00FF137E">
        <w:rPr>
          <w:rFonts w:asciiTheme="minorHAnsi" w:hAnsiTheme="minorHAnsi" w:cstheme="minorHAnsi"/>
          <w:sz w:val="24"/>
        </w:rPr>
        <w:t>ETV</w:t>
      </w:r>
      <w:r w:rsidRPr="00FF137E">
        <w:rPr>
          <w:rFonts w:asciiTheme="minorHAnsi" w:hAnsiTheme="minorHAnsi" w:cstheme="minorHAnsi"/>
          <w:spacing w:val="-2"/>
          <w:sz w:val="24"/>
        </w:rPr>
        <w:t xml:space="preserve"> </w:t>
      </w:r>
      <w:r w:rsidRPr="00FF137E">
        <w:rPr>
          <w:rFonts w:asciiTheme="minorHAnsi" w:hAnsiTheme="minorHAnsi" w:cstheme="minorHAnsi"/>
          <w:sz w:val="24"/>
        </w:rPr>
        <w:t>funds</w:t>
      </w:r>
      <w:r w:rsidRPr="00FF137E">
        <w:rPr>
          <w:rFonts w:asciiTheme="minorHAnsi" w:hAnsiTheme="minorHAnsi" w:cstheme="minorHAnsi"/>
          <w:spacing w:val="-1"/>
          <w:sz w:val="24"/>
        </w:rPr>
        <w:t xml:space="preserve"> </w:t>
      </w:r>
      <w:r w:rsidRPr="00FF137E">
        <w:rPr>
          <w:rFonts w:asciiTheme="minorHAnsi" w:hAnsiTheme="minorHAnsi" w:cstheme="minorHAnsi"/>
          <w:sz w:val="24"/>
        </w:rPr>
        <w:t>based on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federal </w:t>
      </w:r>
      <w:r w:rsidRPr="00FF137E">
        <w:rPr>
          <w:rFonts w:asciiTheme="minorHAnsi" w:hAnsiTheme="minorHAnsi" w:cstheme="minorHAnsi"/>
          <w:spacing w:val="-2"/>
          <w:sz w:val="24"/>
        </w:rPr>
        <w:t>guidelines.</w:t>
      </w:r>
    </w:p>
    <w:p w14:paraId="55297B41" w14:textId="77777777" w:rsidR="00112D49" w:rsidRPr="00FF137E" w:rsidRDefault="00DC3A48" w:rsidP="00FE69A8">
      <w:pPr>
        <w:pStyle w:val="BodyText"/>
        <w:spacing w:after="120" w:line="276" w:lineRule="auto"/>
        <w:ind w:left="302" w:right="1037"/>
        <w:jc w:val="both"/>
        <w:rPr>
          <w:rFonts w:asciiTheme="minorHAnsi" w:hAnsiTheme="minorHAnsi" w:cstheme="minorHAnsi"/>
        </w:rPr>
      </w:pPr>
      <w:r w:rsidRPr="00FF137E">
        <w:rPr>
          <w:rFonts w:asciiTheme="minorHAnsi" w:hAnsiTheme="minorHAnsi" w:cstheme="minorHAnsi"/>
        </w:rPr>
        <w:t>Yearly</w:t>
      </w:r>
      <w:r w:rsidRPr="00FF137E">
        <w:rPr>
          <w:rFonts w:asciiTheme="minorHAnsi" w:hAnsiTheme="minorHAnsi" w:cstheme="minorHAnsi"/>
          <w:spacing w:val="-2"/>
        </w:rPr>
        <w:t xml:space="preserve"> </w:t>
      </w:r>
      <w:r w:rsidRPr="00FF137E">
        <w:rPr>
          <w:rFonts w:asciiTheme="minorHAnsi" w:hAnsiTheme="minorHAnsi" w:cstheme="minorHAnsi"/>
        </w:rPr>
        <w:t>ETV</w:t>
      </w:r>
      <w:r w:rsidRPr="00FF137E">
        <w:rPr>
          <w:rFonts w:asciiTheme="minorHAnsi" w:hAnsiTheme="minorHAnsi" w:cstheme="minorHAnsi"/>
          <w:spacing w:val="-2"/>
        </w:rPr>
        <w:t xml:space="preserve"> </w:t>
      </w:r>
      <w:r w:rsidRPr="00FF137E">
        <w:rPr>
          <w:rFonts w:asciiTheme="minorHAnsi" w:hAnsiTheme="minorHAnsi" w:cstheme="minorHAnsi"/>
        </w:rPr>
        <w:t>enrollment</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1"/>
        </w:rPr>
        <w:t xml:space="preserve"> </w:t>
      </w:r>
      <w:r w:rsidRPr="00FF137E">
        <w:rPr>
          <w:rFonts w:asciiTheme="minorHAnsi" w:hAnsiTheme="minorHAnsi" w:cstheme="minorHAnsi"/>
        </w:rPr>
        <w:t>reporting</w:t>
      </w:r>
      <w:r w:rsidRPr="00FF137E">
        <w:rPr>
          <w:rFonts w:asciiTheme="minorHAnsi" w:hAnsiTheme="minorHAnsi" w:cstheme="minorHAnsi"/>
          <w:spacing w:val="-1"/>
        </w:rPr>
        <w:t xml:space="preserve"> </w:t>
      </w:r>
      <w:r w:rsidRPr="00FF137E">
        <w:rPr>
          <w:rFonts w:asciiTheme="minorHAnsi" w:hAnsiTheme="minorHAnsi" w:cstheme="minorHAnsi"/>
        </w:rPr>
        <w:t>period</w:t>
      </w:r>
      <w:r w:rsidRPr="00FF137E">
        <w:rPr>
          <w:rFonts w:asciiTheme="minorHAnsi" w:hAnsiTheme="minorHAnsi" w:cstheme="minorHAnsi"/>
          <w:spacing w:val="-2"/>
        </w:rPr>
        <w:t xml:space="preserve"> </w:t>
      </w:r>
      <w:r w:rsidRPr="00FF137E">
        <w:rPr>
          <w:rFonts w:asciiTheme="minorHAnsi" w:hAnsiTheme="minorHAnsi" w:cstheme="minorHAnsi"/>
        </w:rPr>
        <w:t>can</w:t>
      </w:r>
      <w:r w:rsidRPr="00FF137E">
        <w:rPr>
          <w:rFonts w:asciiTheme="minorHAnsi" w:hAnsiTheme="minorHAnsi" w:cstheme="minorHAnsi"/>
          <w:spacing w:val="-1"/>
        </w:rPr>
        <w:t xml:space="preserve"> </w:t>
      </w:r>
      <w:r w:rsidRPr="00FF137E">
        <w:rPr>
          <w:rFonts w:asciiTheme="minorHAnsi" w:hAnsiTheme="minorHAnsi" w:cstheme="minorHAnsi"/>
        </w:rPr>
        <w:t>be</w:t>
      </w:r>
      <w:r w:rsidRPr="00FF137E">
        <w:rPr>
          <w:rFonts w:asciiTheme="minorHAnsi" w:hAnsiTheme="minorHAnsi" w:cstheme="minorHAnsi"/>
          <w:spacing w:val="-2"/>
        </w:rPr>
        <w:t xml:space="preserve"> </w:t>
      </w:r>
      <w:r w:rsidRPr="00FF137E">
        <w:rPr>
          <w:rFonts w:asciiTheme="minorHAnsi" w:hAnsiTheme="minorHAnsi" w:cstheme="minorHAnsi"/>
        </w:rPr>
        <w:t>found</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1"/>
        </w:rPr>
        <w:t xml:space="preserve"> </w:t>
      </w:r>
      <w:r w:rsidRPr="00FF137E">
        <w:rPr>
          <w:rFonts w:asciiTheme="minorHAnsi" w:hAnsiTheme="minorHAnsi" w:cstheme="minorHAnsi"/>
        </w:rPr>
        <w:t>the ETV</w:t>
      </w:r>
      <w:r w:rsidRPr="00FF137E">
        <w:rPr>
          <w:rFonts w:asciiTheme="minorHAnsi" w:hAnsiTheme="minorHAnsi" w:cstheme="minorHAnsi"/>
          <w:spacing w:val="-2"/>
        </w:rPr>
        <w:t xml:space="preserve"> </w:t>
      </w:r>
      <w:r w:rsidRPr="00FF137E">
        <w:rPr>
          <w:rFonts w:asciiTheme="minorHAnsi" w:hAnsiTheme="minorHAnsi" w:cstheme="minorHAnsi"/>
        </w:rPr>
        <w:t>(Attachment</w:t>
      </w:r>
      <w:r w:rsidRPr="00FF137E">
        <w:rPr>
          <w:rFonts w:asciiTheme="minorHAnsi" w:hAnsiTheme="minorHAnsi" w:cstheme="minorHAnsi"/>
          <w:spacing w:val="-1"/>
        </w:rPr>
        <w:t xml:space="preserve"> </w:t>
      </w:r>
      <w:r w:rsidRPr="00FF137E">
        <w:rPr>
          <w:rFonts w:asciiTheme="minorHAnsi" w:hAnsiTheme="minorHAnsi" w:cstheme="minorHAnsi"/>
        </w:rPr>
        <w:t>C).</w:t>
      </w:r>
      <w:r w:rsidRPr="00FF137E">
        <w:rPr>
          <w:rFonts w:asciiTheme="minorHAnsi" w:hAnsiTheme="minorHAnsi" w:cstheme="minorHAnsi"/>
          <w:spacing w:val="-1"/>
        </w:rPr>
        <w:t xml:space="preserve"> </w:t>
      </w:r>
      <w:r w:rsidRPr="00FF137E">
        <w:rPr>
          <w:rFonts w:asciiTheme="minorHAnsi" w:hAnsiTheme="minorHAnsi" w:cstheme="minorHAnsi"/>
        </w:rPr>
        <w:t>YTSS provides support services to assist youth achieving educational success based on each youth’s identified individual needs.</w:t>
      </w:r>
    </w:p>
    <w:p w14:paraId="7A1E84D2" w14:textId="040E331B" w:rsidR="00112D49" w:rsidRPr="00FF137E" w:rsidRDefault="00DC3A48">
      <w:pPr>
        <w:pStyle w:val="BodyText"/>
        <w:spacing w:before="99" w:line="360" w:lineRule="auto"/>
        <w:ind w:left="300" w:right="1036"/>
        <w:jc w:val="both"/>
        <w:rPr>
          <w:rFonts w:asciiTheme="minorHAnsi" w:hAnsiTheme="minorHAnsi" w:cstheme="minorHAnsi"/>
        </w:rPr>
      </w:pPr>
      <w:r w:rsidRPr="00FF137E">
        <w:rPr>
          <w:rFonts w:asciiTheme="minorHAnsi" w:hAnsiTheme="minorHAnsi" w:cstheme="minorHAnsi"/>
        </w:rPr>
        <w:t>One of the requirements for foster/former foster youth is to apply for the Education Training Vouchers (ETV). Besides conducting individual and group outreach activities to in-care youth about the program, this has established an additional outreach avenue to promote the program to former</w:t>
      </w:r>
      <w:r w:rsidRPr="00FF137E">
        <w:rPr>
          <w:rFonts w:asciiTheme="minorHAnsi" w:hAnsiTheme="minorHAnsi" w:cstheme="minorHAnsi"/>
          <w:spacing w:val="4"/>
        </w:rPr>
        <w:t xml:space="preserve"> </w:t>
      </w:r>
      <w:r w:rsidRPr="00FF137E">
        <w:rPr>
          <w:rFonts w:asciiTheme="minorHAnsi" w:hAnsiTheme="minorHAnsi" w:cstheme="minorHAnsi"/>
        </w:rPr>
        <w:t>foster</w:t>
      </w:r>
      <w:r w:rsidRPr="00FF137E">
        <w:rPr>
          <w:rFonts w:asciiTheme="minorHAnsi" w:hAnsiTheme="minorHAnsi" w:cstheme="minorHAnsi"/>
          <w:spacing w:val="7"/>
        </w:rPr>
        <w:t xml:space="preserve"> </w:t>
      </w:r>
      <w:r w:rsidRPr="00FF137E">
        <w:rPr>
          <w:rFonts w:asciiTheme="minorHAnsi" w:hAnsiTheme="minorHAnsi" w:cstheme="minorHAnsi"/>
        </w:rPr>
        <w:t>youth</w:t>
      </w:r>
      <w:r w:rsidRPr="00FF137E">
        <w:rPr>
          <w:rFonts w:asciiTheme="minorHAnsi" w:hAnsiTheme="minorHAnsi" w:cstheme="minorHAnsi"/>
          <w:spacing w:val="9"/>
        </w:rPr>
        <w:t xml:space="preserve"> </w:t>
      </w:r>
      <w:r w:rsidRPr="00FF137E">
        <w:rPr>
          <w:rFonts w:asciiTheme="minorHAnsi" w:hAnsiTheme="minorHAnsi" w:cstheme="minorHAnsi"/>
        </w:rPr>
        <w:t>enrolling</w:t>
      </w:r>
      <w:r w:rsidRPr="00FF137E">
        <w:rPr>
          <w:rFonts w:asciiTheme="minorHAnsi" w:hAnsiTheme="minorHAnsi" w:cstheme="minorHAnsi"/>
          <w:spacing w:val="7"/>
        </w:rPr>
        <w:t xml:space="preserve"> </w:t>
      </w:r>
      <w:r w:rsidRPr="00FF137E">
        <w:rPr>
          <w:rFonts w:asciiTheme="minorHAnsi" w:hAnsiTheme="minorHAnsi" w:cstheme="minorHAnsi"/>
        </w:rPr>
        <w:t>in</w:t>
      </w:r>
      <w:r w:rsidRPr="00FF137E">
        <w:rPr>
          <w:rFonts w:asciiTheme="minorHAnsi" w:hAnsiTheme="minorHAnsi" w:cstheme="minorHAnsi"/>
          <w:spacing w:val="9"/>
        </w:rPr>
        <w:t xml:space="preserve"> </w:t>
      </w:r>
      <w:r w:rsidRPr="00FF137E">
        <w:rPr>
          <w:rFonts w:asciiTheme="minorHAnsi" w:hAnsiTheme="minorHAnsi" w:cstheme="minorHAnsi"/>
        </w:rPr>
        <w:t>ETV. The</w:t>
      </w:r>
      <w:r w:rsidRPr="00FF137E">
        <w:rPr>
          <w:rFonts w:asciiTheme="minorHAnsi" w:hAnsiTheme="minorHAnsi" w:cstheme="minorHAnsi"/>
          <w:spacing w:val="7"/>
        </w:rPr>
        <w:t xml:space="preserve"> </w:t>
      </w:r>
      <w:r w:rsidRPr="00FF137E">
        <w:rPr>
          <w:rFonts w:asciiTheme="minorHAnsi" w:hAnsiTheme="minorHAnsi" w:cstheme="minorHAnsi"/>
        </w:rPr>
        <w:t>ETV</w:t>
      </w:r>
      <w:r w:rsidRPr="00FF137E">
        <w:rPr>
          <w:rFonts w:asciiTheme="minorHAnsi" w:hAnsiTheme="minorHAnsi" w:cstheme="minorHAnsi"/>
          <w:spacing w:val="1"/>
        </w:rPr>
        <w:t xml:space="preserve"> </w:t>
      </w:r>
      <w:r w:rsidRPr="00FF137E">
        <w:rPr>
          <w:rFonts w:asciiTheme="minorHAnsi" w:hAnsiTheme="minorHAnsi" w:cstheme="minorHAnsi"/>
        </w:rPr>
        <w:t>Enrollment</w:t>
      </w:r>
      <w:r w:rsidRPr="00FF137E">
        <w:rPr>
          <w:rFonts w:asciiTheme="minorHAnsi" w:hAnsiTheme="minorHAnsi" w:cstheme="minorHAnsi"/>
          <w:spacing w:val="9"/>
        </w:rPr>
        <w:t xml:space="preserve"> </w:t>
      </w:r>
      <w:r w:rsidRPr="00FF137E">
        <w:rPr>
          <w:rFonts w:asciiTheme="minorHAnsi" w:hAnsiTheme="minorHAnsi" w:cstheme="minorHAnsi"/>
        </w:rPr>
        <w:t>application</w:t>
      </w:r>
      <w:r w:rsidRPr="00FF137E">
        <w:rPr>
          <w:rFonts w:asciiTheme="minorHAnsi" w:hAnsiTheme="minorHAnsi" w:cstheme="minorHAnsi"/>
          <w:spacing w:val="7"/>
        </w:rPr>
        <w:t xml:space="preserve"> </w:t>
      </w:r>
      <w:r w:rsidRPr="00FF137E">
        <w:rPr>
          <w:rFonts w:asciiTheme="minorHAnsi" w:hAnsiTheme="minorHAnsi" w:cstheme="minorHAnsi"/>
        </w:rPr>
        <w:t>has</w:t>
      </w:r>
      <w:r w:rsidRPr="00FF137E">
        <w:rPr>
          <w:rFonts w:asciiTheme="minorHAnsi" w:hAnsiTheme="minorHAnsi" w:cstheme="minorHAnsi"/>
          <w:spacing w:val="8"/>
        </w:rPr>
        <w:t xml:space="preserve"> </w:t>
      </w:r>
      <w:r w:rsidRPr="00FF137E">
        <w:rPr>
          <w:rFonts w:asciiTheme="minorHAnsi" w:hAnsiTheme="minorHAnsi" w:cstheme="minorHAnsi"/>
        </w:rPr>
        <w:t>already</w:t>
      </w:r>
      <w:r w:rsidRPr="00FF137E">
        <w:rPr>
          <w:rFonts w:asciiTheme="minorHAnsi" w:hAnsiTheme="minorHAnsi" w:cstheme="minorHAnsi"/>
          <w:spacing w:val="7"/>
        </w:rPr>
        <w:t xml:space="preserve"> </w:t>
      </w:r>
      <w:r w:rsidRPr="00FF137E">
        <w:rPr>
          <w:rFonts w:asciiTheme="minorHAnsi" w:hAnsiTheme="minorHAnsi" w:cstheme="minorHAnsi"/>
        </w:rPr>
        <w:t>been</w:t>
      </w:r>
      <w:r w:rsidRPr="00FF137E">
        <w:rPr>
          <w:rFonts w:asciiTheme="minorHAnsi" w:hAnsiTheme="minorHAnsi" w:cstheme="minorHAnsi"/>
          <w:spacing w:val="8"/>
        </w:rPr>
        <w:t xml:space="preserve"> </w:t>
      </w:r>
      <w:r w:rsidRPr="00FF137E">
        <w:rPr>
          <w:rFonts w:asciiTheme="minorHAnsi" w:hAnsiTheme="minorHAnsi" w:cstheme="minorHAnsi"/>
          <w:spacing w:val="-2"/>
        </w:rPr>
        <w:t>drafted</w:t>
      </w:r>
      <w:r w:rsidR="00B44F61" w:rsidRPr="00FF137E">
        <w:rPr>
          <w:rFonts w:asciiTheme="minorHAnsi" w:hAnsiTheme="minorHAnsi" w:cstheme="minorHAnsi"/>
          <w:spacing w:val="-2"/>
        </w:rPr>
        <w:t xml:space="preserve"> </w:t>
      </w:r>
      <w:r w:rsidRPr="00FF137E">
        <w:rPr>
          <w:rFonts w:asciiTheme="minorHAnsi" w:hAnsiTheme="minorHAnsi" w:cstheme="minorHAnsi"/>
        </w:rPr>
        <w:t xml:space="preserve">for Academic Year </w:t>
      </w:r>
      <w:r w:rsidR="00926989" w:rsidRPr="00FF137E">
        <w:rPr>
          <w:rFonts w:asciiTheme="minorHAnsi" w:hAnsiTheme="minorHAnsi" w:cstheme="minorHAnsi"/>
        </w:rPr>
        <w:t>2024</w:t>
      </w:r>
      <w:r w:rsidRPr="00FF137E">
        <w:rPr>
          <w:rFonts w:asciiTheme="minorHAnsi" w:hAnsiTheme="minorHAnsi" w:cstheme="minorHAnsi"/>
        </w:rPr>
        <w:t>/</w:t>
      </w:r>
      <w:r w:rsidR="00926989" w:rsidRPr="00FF137E">
        <w:rPr>
          <w:rFonts w:asciiTheme="minorHAnsi" w:hAnsiTheme="minorHAnsi" w:cstheme="minorHAnsi"/>
        </w:rPr>
        <w:t xml:space="preserve">2025 </w:t>
      </w:r>
      <w:r w:rsidRPr="00FF137E">
        <w:rPr>
          <w:rFonts w:asciiTheme="minorHAnsi" w:hAnsiTheme="minorHAnsi" w:cstheme="minorHAnsi"/>
        </w:rPr>
        <w:t>and was released to the YTSS Transition Navigators in the 4</w:t>
      </w:r>
      <w:r w:rsidRPr="00FF137E">
        <w:rPr>
          <w:rFonts w:asciiTheme="minorHAnsi" w:hAnsiTheme="minorHAnsi" w:cstheme="minorHAnsi"/>
          <w:vertAlign w:val="superscript"/>
        </w:rPr>
        <w:t>th</w:t>
      </w:r>
      <w:r w:rsidRPr="00FF137E">
        <w:rPr>
          <w:rFonts w:asciiTheme="minorHAnsi" w:hAnsiTheme="minorHAnsi" w:cstheme="minorHAnsi"/>
        </w:rPr>
        <w:t xml:space="preserve"> </w:t>
      </w:r>
      <w:r w:rsidRPr="00FF137E">
        <w:rPr>
          <w:rFonts w:asciiTheme="minorHAnsi" w:hAnsiTheme="minorHAnsi" w:cstheme="minorHAnsi"/>
          <w:spacing w:val="-2"/>
        </w:rPr>
        <w:t>Quarter.</w:t>
      </w:r>
    </w:p>
    <w:p w14:paraId="7FDA6FF0" w14:textId="77777777" w:rsidR="00112D49" w:rsidRPr="00FF137E" w:rsidRDefault="00DC3A48">
      <w:pPr>
        <w:pStyle w:val="BodyText"/>
        <w:spacing w:before="120" w:line="360" w:lineRule="auto"/>
        <w:ind w:left="300" w:right="1034"/>
        <w:jc w:val="both"/>
        <w:rPr>
          <w:rFonts w:asciiTheme="minorHAnsi" w:hAnsiTheme="minorHAnsi" w:cstheme="minorHAnsi"/>
        </w:rPr>
      </w:pPr>
      <w:r w:rsidRPr="00FF137E">
        <w:rPr>
          <w:rFonts w:asciiTheme="minorHAnsi" w:hAnsiTheme="minorHAnsi" w:cstheme="minorHAnsi"/>
        </w:rPr>
        <w:t>YTSS has added additional education resources to include an educational resource to answer questions about Financial Aid for Post-Secondary Education written by Intelligent.com Higher Education Team. This resource addresses why financial aid matters, work-study options, how federal grants can help pay for college and a link to the Free</w:t>
      </w:r>
      <w:r w:rsidRPr="00FF137E">
        <w:rPr>
          <w:rFonts w:asciiTheme="minorHAnsi" w:hAnsiTheme="minorHAnsi" w:cstheme="minorHAnsi"/>
          <w:spacing w:val="-11"/>
        </w:rPr>
        <w:t xml:space="preserve"> </w:t>
      </w:r>
      <w:r w:rsidRPr="00FF137E">
        <w:rPr>
          <w:rFonts w:asciiTheme="minorHAnsi" w:hAnsiTheme="minorHAnsi" w:cstheme="minorHAnsi"/>
        </w:rPr>
        <w:t>Application for Federal Student</w:t>
      </w:r>
      <w:r w:rsidRPr="00FF137E">
        <w:rPr>
          <w:rFonts w:asciiTheme="minorHAnsi" w:hAnsiTheme="minorHAnsi" w:cstheme="minorHAnsi"/>
          <w:spacing w:val="-12"/>
        </w:rPr>
        <w:t xml:space="preserve"> </w:t>
      </w:r>
      <w:r w:rsidRPr="00FF137E">
        <w:rPr>
          <w:rFonts w:asciiTheme="minorHAnsi" w:hAnsiTheme="minorHAnsi" w:cstheme="minorHAnsi"/>
        </w:rPr>
        <w:t>Aid (FAFSA). The resource also lists additional resources such as StudentAid.gov and the U.S. Department of Education.</w:t>
      </w:r>
    </w:p>
    <w:p w14:paraId="7A05407F" w14:textId="77777777" w:rsidR="00112D49" w:rsidRPr="00FF137E" w:rsidRDefault="00DC3A48">
      <w:pPr>
        <w:pStyle w:val="BodyText"/>
        <w:spacing w:before="121" w:line="360" w:lineRule="auto"/>
        <w:ind w:left="300" w:right="1038"/>
        <w:jc w:val="both"/>
        <w:rPr>
          <w:rFonts w:asciiTheme="minorHAnsi" w:hAnsiTheme="minorHAnsi" w:cstheme="minorHAnsi"/>
        </w:rPr>
      </w:pPr>
      <w:r w:rsidRPr="00FF137E">
        <w:rPr>
          <w:rFonts w:asciiTheme="minorHAnsi" w:hAnsiTheme="minorHAnsi" w:cstheme="minorHAnsi"/>
        </w:rPr>
        <w:lastRenderedPageBreak/>
        <w:t>The</w:t>
      </w:r>
      <w:r w:rsidRPr="00FF137E">
        <w:rPr>
          <w:rFonts w:asciiTheme="minorHAnsi" w:hAnsiTheme="minorHAnsi" w:cstheme="minorHAnsi"/>
          <w:spacing w:val="-15"/>
        </w:rPr>
        <w:t xml:space="preserve"> </w:t>
      </w:r>
      <w:r w:rsidRPr="00FF137E">
        <w:rPr>
          <w:rFonts w:asciiTheme="minorHAnsi" w:hAnsiTheme="minorHAnsi" w:cstheme="minorHAnsi"/>
        </w:rPr>
        <w:t>YTSS</w:t>
      </w:r>
      <w:r w:rsidRPr="00FF137E">
        <w:rPr>
          <w:rFonts w:asciiTheme="minorHAnsi" w:hAnsiTheme="minorHAnsi" w:cstheme="minorHAnsi"/>
          <w:spacing w:val="-11"/>
        </w:rPr>
        <w:t xml:space="preserve"> </w:t>
      </w:r>
      <w:r w:rsidRPr="00FF137E">
        <w:rPr>
          <w:rFonts w:asciiTheme="minorHAnsi" w:hAnsiTheme="minorHAnsi" w:cstheme="minorHAnsi"/>
        </w:rPr>
        <w:t>Division</w:t>
      </w:r>
      <w:r w:rsidRPr="00FF137E">
        <w:rPr>
          <w:rFonts w:asciiTheme="minorHAnsi" w:hAnsiTheme="minorHAnsi" w:cstheme="minorHAnsi"/>
          <w:spacing w:val="-8"/>
        </w:rPr>
        <w:t xml:space="preserve"> </w:t>
      </w:r>
      <w:r w:rsidRPr="00FF137E">
        <w:rPr>
          <w:rFonts w:asciiTheme="minorHAnsi" w:hAnsiTheme="minorHAnsi" w:cstheme="minorHAnsi"/>
        </w:rPr>
        <w:t>has</w:t>
      </w:r>
      <w:r w:rsidRPr="00FF137E">
        <w:rPr>
          <w:rFonts w:asciiTheme="minorHAnsi" w:hAnsiTheme="minorHAnsi" w:cstheme="minorHAnsi"/>
          <w:spacing w:val="-8"/>
        </w:rPr>
        <w:t xml:space="preserve"> </w:t>
      </w:r>
      <w:r w:rsidRPr="00FF137E">
        <w:rPr>
          <w:rFonts w:asciiTheme="minorHAnsi" w:hAnsiTheme="minorHAnsi" w:cstheme="minorHAnsi"/>
        </w:rPr>
        <w:t>also</w:t>
      </w:r>
      <w:r w:rsidRPr="00FF137E">
        <w:rPr>
          <w:rFonts w:asciiTheme="minorHAnsi" w:hAnsiTheme="minorHAnsi" w:cstheme="minorHAnsi"/>
          <w:spacing w:val="-8"/>
        </w:rPr>
        <w:t xml:space="preserve"> </w:t>
      </w:r>
      <w:r w:rsidRPr="00FF137E">
        <w:rPr>
          <w:rFonts w:asciiTheme="minorHAnsi" w:hAnsiTheme="minorHAnsi" w:cstheme="minorHAnsi"/>
        </w:rPr>
        <w:t>created</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letter</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assist</w:t>
      </w:r>
      <w:r w:rsidRPr="00FF137E">
        <w:rPr>
          <w:rFonts w:asciiTheme="minorHAnsi" w:hAnsiTheme="minorHAnsi" w:cstheme="minorHAnsi"/>
          <w:spacing w:val="-8"/>
        </w:rPr>
        <w:t xml:space="preserve"> </w:t>
      </w:r>
      <w:r w:rsidRPr="00FF137E">
        <w:rPr>
          <w:rFonts w:asciiTheme="minorHAnsi" w:hAnsiTheme="minorHAnsi" w:cstheme="minorHAnsi"/>
        </w:rPr>
        <w:t>foster/former</w:t>
      </w:r>
      <w:r w:rsidRPr="00FF137E">
        <w:rPr>
          <w:rFonts w:asciiTheme="minorHAnsi" w:hAnsiTheme="minorHAnsi" w:cstheme="minorHAnsi"/>
          <w:spacing w:val="-9"/>
        </w:rPr>
        <w:t xml:space="preserve"> </w:t>
      </w:r>
      <w:r w:rsidRPr="00FF137E">
        <w:rPr>
          <w:rFonts w:asciiTheme="minorHAnsi" w:hAnsiTheme="minorHAnsi" w:cstheme="minorHAnsi"/>
        </w:rPr>
        <w:t>foster</w:t>
      </w:r>
      <w:r w:rsidRPr="00FF137E">
        <w:rPr>
          <w:rFonts w:asciiTheme="minorHAnsi" w:hAnsiTheme="minorHAnsi" w:cstheme="minorHAnsi"/>
          <w:spacing w:val="-9"/>
        </w:rPr>
        <w:t xml:space="preserve"> </w:t>
      </w:r>
      <w:r w:rsidRPr="00FF137E">
        <w:rPr>
          <w:rFonts w:asciiTheme="minorHAnsi" w:hAnsiTheme="minorHAnsi" w:cstheme="minorHAnsi"/>
        </w:rPr>
        <w:t>youth</w:t>
      </w:r>
      <w:r w:rsidRPr="00FF137E">
        <w:rPr>
          <w:rFonts w:asciiTheme="minorHAnsi" w:hAnsiTheme="minorHAnsi" w:cstheme="minorHAnsi"/>
          <w:spacing w:val="-8"/>
        </w:rPr>
        <w:t xml:space="preserve"> </w:t>
      </w:r>
      <w:r w:rsidRPr="00FF137E">
        <w:rPr>
          <w:rFonts w:asciiTheme="minorHAnsi" w:hAnsiTheme="minorHAnsi" w:cstheme="minorHAnsi"/>
        </w:rPr>
        <w:t>in</w:t>
      </w:r>
      <w:r w:rsidRPr="00FF137E">
        <w:rPr>
          <w:rFonts w:asciiTheme="minorHAnsi" w:hAnsiTheme="minorHAnsi" w:cstheme="minorHAnsi"/>
          <w:spacing w:val="-8"/>
        </w:rPr>
        <w:t xml:space="preserve"> </w:t>
      </w:r>
      <w:r w:rsidRPr="00FF137E">
        <w:rPr>
          <w:rFonts w:asciiTheme="minorHAnsi" w:hAnsiTheme="minorHAnsi" w:cstheme="minorHAnsi"/>
        </w:rPr>
        <w:t>confirming</w:t>
      </w:r>
      <w:r w:rsidRPr="00FF137E">
        <w:rPr>
          <w:rFonts w:asciiTheme="minorHAnsi" w:hAnsiTheme="minorHAnsi" w:cstheme="minorHAnsi"/>
          <w:spacing w:val="-8"/>
        </w:rPr>
        <w:t xml:space="preserve"> </w:t>
      </w:r>
      <w:r w:rsidRPr="00FF137E">
        <w:rPr>
          <w:rFonts w:asciiTheme="minorHAnsi" w:hAnsiTheme="minorHAnsi" w:cstheme="minorHAnsi"/>
        </w:rPr>
        <w:t>their foster care status for enrollment in a post -secondary educational/vocational pathway. We began consistently providing this letter to youth in March 2023.</w:t>
      </w:r>
    </w:p>
    <w:p w14:paraId="36884126" w14:textId="77777777" w:rsidR="00112D49" w:rsidRPr="00FF137E" w:rsidRDefault="00DC3A48">
      <w:pPr>
        <w:pStyle w:val="Heading5"/>
        <w:spacing w:before="119"/>
        <w:ind w:left="300"/>
        <w:rPr>
          <w:rFonts w:asciiTheme="minorHAnsi" w:hAnsiTheme="minorHAnsi" w:cstheme="minorHAnsi"/>
        </w:rPr>
      </w:pPr>
      <w:r w:rsidRPr="00FF137E">
        <w:rPr>
          <w:rFonts w:asciiTheme="minorHAnsi" w:hAnsiTheme="minorHAnsi" w:cstheme="minorHAnsi"/>
          <w:color w:val="2E5395"/>
        </w:rPr>
        <w:t xml:space="preserve">ETV </w:t>
      </w:r>
      <w:r w:rsidRPr="00FF137E">
        <w:rPr>
          <w:rFonts w:asciiTheme="minorHAnsi" w:hAnsiTheme="minorHAnsi" w:cstheme="minorHAnsi"/>
          <w:color w:val="2E5395"/>
          <w:spacing w:val="-2"/>
        </w:rPr>
        <w:t>Policy</w:t>
      </w:r>
    </w:p>
    <w:p w14:paraId="24380FC5" w14:textId="77777777" w:rsidR="00112D49" w:rsidRPr="00FF137E" w:rsidRDefault="00DC3A48" w:rsidP="00FE69A8">
      <w:pPr>
        <w:pStyle w:val="BodyText"/>
        <w:ind w:left="302" w:right="1037"/>
        <w:rPr>
          <w:rFonts w:asciiTheme="minorHAnsi" w:hAnsiTheme="minorHAnsi" w:cstheme="minorHAnsi"/>
        </w:rPr>
      </w:pPr>
      <w:r w:rsidRPr="00FF137E">
        <w:rPr>
          <w:rFonts w:asciiTheme="minorHAnsi" w:hAnsiTheme="minorHAnsi" w:cstheme="minorHAnsi"/>
        </w:rPr>
        <w:t>MDCPS/YTSS policy has been updated to extend eligibility to youth who experienced custody based on the following criteria:</w:t>
      </w:r>
    </w:p>
    <w:p w14:paraId="15C1BE8D" w14:textId="2FCB4443" w:rsidR="00112D49" w:rsidRPr="00FF137E" w:rsidRDefault="00DC3A48">
      <w:pPr>
        <w:pStyle w:val="ListParagraph"/>
        <w:numPr>
          <w:ilvl w:val="0"/>
          <w:numId w:val="5"/>
        </w:numPr>
        <w:tabs>
          <w:tab w:val="left" w:pos="569"/>
          <w:tab w:val="left" w:pos="571"/>
        </w:tabs>
        <w:spacing w:line="261" w:lineRule="auto"/>
        <w:ind w:right="1410" w:hanging="272"/>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2"/>
          <w:sz w:val="24"/>
        </w:rPr>
        <w:t xml:space="preserve"> </w:t>
      </w:r>
      <w:r w:rsidRPr="00FF137E">
        <w:rPr>
          <w:rFonts w:asciiTheme="minorHAnsi" w:hAnsiTheme="minorHAnsi" w:cstheme="minorHAnsi"/>
          <w:sz w:val="24"/>
        </w:rPr>
        <w:t>who</w:t>
      </w:r>
      <w:r w:rsidRPr="00FF137E">
        <w:rPr>
          <w:rFonts w:asciiTheme="minorHAnsi" w:hAnsiTheme="minorHAnsi" w:cstheme="minorHAnsi"/>
          <w:spacing w:val="-2"/>
          <w:sz w:val="24"/>
        </w:rPr>
        <w:t xml:space="preserve"> </w:t>
      </w:r>
      <w:r w:rsidRPr="00FF137E">
        <w:rPr>
          <w:rFonts w:asciiTheme="minorHAnsi" w:hAnsiTheme="minorHAnsi" w:cstheme="minorHAnsi"/>
          <w:sz w:val="24"/>
        </w:rPr>
        <w:t>have</w:t>
      </w:r>
      <w:r w:rsidRPr="00FF137E">
        <w:rPr>
          <w:rFonts w:asciiTheme="minorHAnsi" w:hAnsiTheme="minorHAnsi" w:cstheme="minorHAnsi"/>
          <w:spacing w:val="-3"/>
          <w:sz w:val="24"/>
        </w:rPr>
        <w:t xml:space="preserve"> </w:t>
      </w:r>
      <w:r w:rsidRPr="00FF137E">
        <w:rPr>
          <w:rFonts w:asciiTheme="minorHAnsi" w:hAnsiTheme="minorHAnsi" w:cstheme="minorHAnsi"/>
          <w:sz w:val="24"/>
        </w:rPr>
        <w:t>left</w:t>
      </w:r>
      <w:r w:rsidRPr="00FF137E">
        <w:rPr>
          <w:rFonts w:asciiTheme="minorHAnsi" w:hAnsiTheme="minorHAnsi" w:cstheme="minorHAnsi"/>
          <w:spacing w:val="-2"/>
          <w:sz w:val="24"/>
        </w:rPr>
        <w:t xml:space="preserve"> </w:t>
      </w:r>
      <w:r w:rsidRPr="00FF137E">
        <w:rPr>
          <w:rFonts w:asciiTheme="minorHAnsi" w:hAnsiTheme="minorHAnsi" w:cstheme="minorHAnsi"/>
          <w:sz w:val="24"/>
        </w:rPr>
        <w:t>custody</w:t>
      </w:r>
      <w:r w:rsidRPr="00FF137E">
        <w:rPr>
          <w:rFonts w:asciiTheme="minorHAnsi" w:hAnsiTheme="minorHAnsi" w:cstheme="minorHAnsi"/>
          <w:spacing w:val="-2"/>
          <w:sz w:val="24"/>
        </w:rPr>
        <w:t xml:space="preserve"> </w:t>
      </w:r>
      <w:r w:rsidRPr="00FF137E">
        <w:rPr>
          <w:rFonts w:asciiTheme="minorHAnsi" w:hAnsiTheme="minorHAnsi" w:cstheme="minorHAnsi"/>
          <w:sz w:val="24"/>
        </w:rPr>
        <w:t>at</w:t>
      </w:r>
      <w:r w:rsidRPr="00FF137E">
        <w:rPr>
          <w:rFonts w:asciiTheme="minorHAnsi" w:hAnsiTheme="minorHAnsi" w:cstheme="minorHAnsi"/>
          <w:spacing w:val="-2"/>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age</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2"/>
          <w:sz w:val="24"/>
        </w:rPr>
        <w:t xml:space="preserve"> </w:t>
      </w:r>
      <w:r w:rsidRPr="00FF137E">
        <w:rPr>
          <w:rFonts w:asciiTheme="minorHAnsi" w:hAnsiTheme="minorHAnsi" w:cstheme="minorHAnsi"/>
          <w:sz w:val="24"/>
        </w:rPr>
        <w:t>16</w:t>
      </w:r>
      <w:r w:rsidRPr="00FF137E">
        <w:rPr>
          <w:rFonts w:asciiTheme="minorHAnsi" w:hAnsiTheme="minorHAnsi" w:cstheme="minorHAnsi"/>
          <w:spacing w:val="-2"/>
          <w:sz w:val="24"/>
        </w:rPr>
        <w:t xml:space="preserve"> </w:t>
      </w:r>
      <w:r w:rsidR="00926989" w:rsidRPr="00FF137E">
        <w:rPr>
          <w:rFonts w:asciiTheme="minorHAnsi" w:hAnsiTheme="minorHAnsi" w:cstheme="minorHAnsi"/>
          <w:sz w:val="24"/>
        </w:rPr>
        <w:t>years</w:t>
      </w:r>
      <w:r w:rsidRPr="00FF137E">
        <w:rPr>
          <w:rFonts w:asciiTheme="minorHAnsi" w:hAnsiTheme="minorHAnsi" w:cstheme="minorHAnsi"/>
          <w:spacing w:val="-1"/>
          <w:sz w:val="24"/>
        </w:rPr>
        <w:t xml:space="preserve"> </w:t>
      </w:r>
      <w:r w:rsidRPr="00FF137E">
        <w:rPr>
          <w:rFonts w:asciiTheme="minorHAnsi" w:hAnsiTheme="minorHAnsi" w:cstheme="minorHAnsi"/>
          <w:sz w:val="24"/>
        </w:rPr>
        <w:t>or</w:t>
      </w:r>
      <w:r w:rsidRPr="00FF137E">
        <w:rPr>
          <w:rFonts w:asciiTheme="minorHAnsi" w:hAnsiTheme="minorHAnsi" w:cstheme="minorHAnsi"/>
          <w:spacing w:val="-2"/>
          <w:sz w:val="24"/>
        </w:rPr>
        <w:t xml:space="preserve"> </w:t>
      </w:r>
      <w:r w:rsidRPr="00FF137E">
        <w:rPr>
          <w:rFonts w:asciiTheme="minorHAnsi" w:hAnsiTheme="minorHAnsi" w:cstheme="minorHAnsi"/>
          <w:sz w:val="24"/>
        </w:rPr>
        <w:t>older,</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2"/>
          <w:sz w:val="24"/>
        </w:rPr>
        <w:t xml:space="preserve"> </w:t>
      </w:r>
      <w:r w:rsidRPr="00FF137E">
        <w:rPr>
          <w:rFonts w:asciiTheme="minorHAnsi" w:hAnsiTheme="minorHAnsi" w:cstheme="minorHAnsi"/>
          <w:sz w:val="24"/>
        </w:rPr>
        <w:t>not</w:t>
      </w:r>
      <w:r w:rsidRPr="00FF137E">
        <w:rPr>
          <w:rFonts w:asciiTheme="minorHAnsi" w:hAnsiTheme="minorHAnsi" w:cstheme="minorHAnsi"/>
          <w:spacing w:val="-2"/>
          <w:sz w:val="24"/>
        </w:rPr>
        <w:t xml:space="preserve"> </w:t>
      </w:r>
      <w:r w:rsidRPr="00FF137E">
        <w:rPr>
          <w:rFonts w:asciiTheme="minorHAnsi" w:hAnsiTheme="minorHAnsi" w:cstheme="minorHAnsi"/>
          <w:sz w:val="24"/>
        </w:rPr>
        <w:t>yet</w:t>
      </w:r>
      <w:r w:rsidRPr="00FF137E">
        <w:rPr>
          <w:rFonts w:asciiTheme="minorHAnsi" w:hAnsiTheme="minorHAnsi" w:cstheme="minorHAnsi"/>
          <w:spacing w:val="-2"/>
          <w:sz w:val="24"/>
        </w:rPr>
        <w:t xml:space="preserve"> </w:t>
      </w:r>
      <w:r w:rsidRPr="00FF137E">
        <w:rPr>
          <w:rFonts w:asciiTheme="minorHAnsi" w:hAnsiTheme="minorHAnsi" w:cstheme="minorHAnsi"/>
          <w:sz w:val="24"/>
        </w:rPr>
        <w:t>reached</w:t>
      </w:r>
      <w:r w:rsidRPr="00FF137E">
        <w:rPr>
          <w:rFonts w:asciiTheme="minorHAnsi" w:hAnsiTheme="minorHAnsi" w:cstheme="minorHAnsi"/>
          <w:spacing w:val="-2"/>
          <w:sz w:val="24"/>
        </w:rPr>
        <w:t xml:space="preserve"> </w:t>
      </w:r>
      <w:r w:rsidRPr="00FF137E">
        <w:rPr>
          <w:rFonts w:asciiTheme="minorHAnsi" w:hAnsiTheme="minorHAnsi" w:cstheme="minorHAnsi"/>
          <w:sz w:val="24"/>
        </w:rPr>
        <w:t>21</w:t>
      </w:r>
      <w:r w:rsidRPr="00FF137E">
        <w:rPr>
          <w:rFonts w:asciiTheme="minorHAnsi" w:hAnsiTheme="minorHAnsi" w:cstheme="minorHAnsi"/>
          <w:spacing w:val="-2"/>
          <w:sz w:val="24"/>
        </w:rPr>
        <w:t xml:space="preserve"> </w:t>
      </w:r>
      <w:r w:rsidRPr="00FF137E">
        <w:rPr>
          <w:rFonts w:asciiTheme="minorHAnsi" w:hAnsiTheme="minorHAnsi" w:cstheme="minorHAnsi"/>
          <w:sz w:val="24"/>
        </w:rPr>
        <w:t>years</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4"/>
          <w:sz w:val="24"/>
        </w:rPr>
        <w:t>age.</w:t>
      </w:r>
    </w:p>
    <w:p w14:paraId="44B7F3B9" w14:textId="77777777" w:rsidR="00112D49" w:rsidRPr="00FF137E" w:rsidRDefault="00DC3A48">
      <w:pPr>
        <w:pStyle w:val="ListParagraph"/>
        <w:numPr>
          <w:ilvl w:val="0"/>
          <w:numId w:val="5"/>
        </w:numPr>
        <w:tabs>
          <w:tab w:val="left" w:pos="569"/>
          <w:tab w:val="left" w:pos="571"/>
        </w:tabs>
        <w:spacing w:line="259" w:lineRule="auto"/>
        <w:ind w:right="1378" w:hanging="272"/>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were</w:t>
      </w:r>
      <w:r w:rsidRPr="00FF137E">
        <w:rPr>
          <w:rFonts w:asciiTheme="minorHAnsi" w:hAnsiTheme="minorHAnsi" w:cstheme="minorHAnsi"/>
          <w:spacing w:val="-3"/>
          <w:sz w:val="24"/>
        </w:rPr>
        <w:t xml:space="preserve"> </w:t>
      </w:r>
      <w:r w:rsidRPr="00FF137E">
        <w:rPr>
          <w:rFonts w:asciiTheme="minorHAnsi" w:hAnsiTheme="minorHAnsi" w:cstheme="minorHAnsi"/>
          <w:sz w:val="24"/>
        </w:rPr>
        <w:t>reunified</w:t>
      </w:r>
      <w:r w:rsidRPr="00FF137E">
        <w:rPr>
          <w:rFonts w:asciiTheme="minorHAnsi" w:hAnsiTheme="minorHAnsi" w:cstheme="minorHAnsi"/>
          <w:spacing w:val="-3"/>
          <w:sz w:val="24"/>
        </w:rPr>
        <w:t xml:space="preserve"> </w:t>
      </w:r>
      <w:r w:rsidRPr="00FF137E">
        <w:rPr>
          <w:rFonts w:asciiTheme="minorHAnsi" w:hAnsiTheme="minorHAnsi" w:cstheme="minorHAnsi"/>
          <w:sz w:val="24"/>
        </w:rPr>
        <w:t>on</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after</w:t>
      </w:r>
      <w:r w:rsidRPr="00FF137E">
        <w:rPr>
          <w:rFonts w:asciiTheme="minorHAnsi" w:hAnsiTheme="minorHAnsi" w:cstheme="minorHAnsi"/>
          <w:spacing w:val="-2"/>
          <w:sz w:val="24"/>
        </w:rPr>
        <w:t xml:space="preserve"> </w:t>
      </w:r>
      <w:r w:rsidRPr="00FF137E">
        <w:rPr>
          <w:rFonts w:asciiTheme="minorHAnsi" w:hAnsiTheme="minorHAnsi" w:cstheme="minorHAnsi"/>
          <w:sz w:val="24"/>
        </w:rPr>
        <w:t>reaching</w:t>
      </w:r>
      <w:r w:rsidRPr="00FF137E">
        <w:rPr>
          <w:rFonts w:asciiTheme="minorHAnsi" w:hAnsiTheme="minorHAnsi" w:cstheme="minorHAnsi"/>
          <w:spacing w:val="-3"/>
          <w:sz w:val="24"/>
        </w:rPr>
        <w:t xml:space="preserve"> </w:t>
      </w:r>
      <w:r w:rsidRPr="00FF137E">
        <w:rPr>
          <w:rFonts w:asciiTheme="minorHAnsi" w:hAnsiTheme="minorHAnsi" w:cstheme="minorHAnsi"/>
          <w:sz w:val="24"/>
        </w:rPr>
        <w:t>age</w:t>
      </w:r>
      <w:r w:rsidRPr="00FF137E">
        <w:rPr>
          <w:rFonts w:asciiTheme="minorHAnsi" w:hAnsiTheme="minorHAnsi" w:cstheme="minorHAnsi"/>
          <w:spacing w:val="-3"/>
          <w:sz w:val="24"/>
        </w:rPr>
        <w:t xml:space="preserve"> </w:t>
      </w:r>
      <w:r w:rsidRPr="00FF137E">
        <w:rPr>
          <w:rFonts w:asciiTheme="minorHAnsi" w:hAnsiTheme="minorHAnsi" w:cstheme="minorHAnsi"/>
          <w:sz w:val="24"/>
        </w:rPr>
        <w:t>16</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3"/>
          <w:sz w:val="24"/>
        </w:rPr>
        <w:t xml:space="preserve"> </w:t>
      </w:r>
      <w:r w:rsidRPr="00FF137E">
        <w:rPr>
          <w:rFonts w:asciiTheme="minorHAnsi" w:hAnsiTheme="minorHAnsi" w:cstheme="minorHAnsi"/>
          <w:sz w:val="24"/>
        </w:rPr>
        <w:t>not</w:t>
      </w:r>
      <w:r w:rsidRPr="00FF137E">
        <w:rPr>
          <w:rFonts w:asciiTheme="minorHAnsi" w:hAnsiTheme="minorHAnsi" w:cstheme="minorHAnsi"/>
          <w:spacing w:val="-3"/>
          <w:sz w:val="24"/>
        </w:rPr>
        <w:t xml:space="preserve"> </w:t>
      </w:r>
      <w:r w:rsidRPr="00FF137E">
        <w:rPr>
          <w:rFonts w:asciiTheme="minorHAnsi" w:hAnsiTheme="minorHAnsi" w:cstheme="minorHAnsi"/>
          <w:sz w:val="24"/>
        </w:rPr>
        <w:t>yet</w:t>
      </w:r>
      <w:r w:rsidRPr="00FF137E">
        <w:rPr>
          <w:rFonts w:asciiTheme="minorHAnsi" w:hAnsiTheme="minorHAnsi" w:cstheme="minorHAnsi"/>
          <w:spacing w:val="-3"/>
          <w:sz w:val="24"/>
        </w:rPr>
        <w:t xml:space="preserve"> </w:t>
      </w:r>
      <w:r w:rsidRPr="00FF137E">
        <w:rPr>
          <w:rFonts w:asciiTheme="minorHAnsi" w:hAnsiTheme="minorHAnsi" w:cstheme="minorHAnsi"/>
          <w:sz w:val="24"/>
        </w:rPr>
        <w:t>attained</w:t>
      </w:r>
      <w:r w:rsidRPr="00FF137E">
        <w:rPr>
          <w:rFonts w:asciiTheme="minorHAnsi" w:hAnsiTheme="minorHAnsi" w:cstheme="minorHAnsi"/>
          <w:spacing w:val="-3"/>
          <w:sz w:val="24"/>
        </w:rPr>
        <w:t xml:space="preserve"> </w:t>
      </w:r>
      <w:r w:rsidRPr="00FF137E">
        <w:rPr>
          <w:rFonts w:asciiTheme="minorHAnsi" w:hAnsiTheme="minorHAnsi" w:cstheme="minorHAnsi"/>
          <w:sz w:val="24"/>
        </w:rPr>
        <w:t>21</w:t>
      </w:r>
      <w:r w:rsidRPr="00FF137E">
        <w:rPr>
          <w:rFonts w:asciiTheme="minorHAnsi" w:hAnsiTheme="minorHAnsi" w:cstheme="minorHAnsi"/>
          <w:spacing w:val="-3"/>
          <w:sz w:val="24"/>
        </w:rPr>
        <w:t xml:space="preserve"> </w:t>
      </w:r>
      <w:r w:rsidRPr="00FF137E">
        <w:rPr>
          <w:rFonts w:asciiTheme="minorHAnsi" w:hAnsiTheme="minorHAnsi" w:cstheme="minorHAnsi"/>
          <w:sz w:val="24"/>
        </w:rPr>
        <w:t>years</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4"/>
          <w:sz w:val="24"/>
        </w:rPr>
        <w:t>age.</w:t>
      </w:r>
    </w:p>
    <w:p w14:paraId="600DEB81" w14:textId="77777777" w:rsidR="00112D49" w:rsidRPr="00FF137E" w:rsidRDefault="00DC3A48">
      <w:pPr>
        <w:pStyle w:val="ListParagraph"/>
        <w:numPr>
          <w:ilvl w:val="0"/>
          <w:numId w:val="5"/>
        </w:numPr>
        <w:tabs>
          <w:tab w:val="left" w:pos="569"/>
          <w:tab w:val="left" w:pos="571"/>
        </w:tabs>
        <w:spacing w:line="259" w:lineRule="auto"/>
        <w:ind w:right="1379" w:hanging="272"/>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were</w:t>
      </w:r>
      <w:r w:rsidRPr="00FF137E">
        <w:rPr>
          <w:rFonts w:asciiTheme="minorHAnsi" w:hAnsiTheme="minorHAnsi" w:cstheme="minorHAnsi"/>
          <w:spacing w:val="-4"/>
          <w:sz w:val="24"/>
        </w:rPr>
        <w:t xml:space="preserve"> </w:t>
      </w:r>
      <w:r w:rsidRPr="00FF137E">
        <w:rPr>
          <w:rFonts w:asciiTheme="minorHAnsi" w:hAnsiTheme="minorHAnsi" w:cstheme="minorHAnsi"/>
          <w:sz w:val="24"/>
        </w:rPr>
        <w:t>adopted</w:t>
      </w:r>
      <w:r w:rsidRPr="00FF137E">
        <w:rPr>
          <w:rFonts w:asciiTheme="minorHAnsi" w:hAnsiTheme="minorHAnsi" w:cstheme="minorHAnsi"/>
          <w:spacing w:val="-2"/>
          <w:sz w:val="24"/>
        </w:rPr>
        <w:t xml:space="preserve"> </w:t>
      </w:r>
      <w:r w:rsidRPr="00FF137E">
        <w:rPr>
          <w:rFonts w:asciiTheme="minorHAnsi" w:hAnsiTheme="minorHAnsi" w:cstheme="minorHAnsi"/>
          <w:sz w:val="24"/>
        </w:rPr>
        <w:t>on</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4"/>
          <w:sz w:val="24"/>
        </w:rPr>
        <w:t xml:space="preserve"> </w:t>
      </w:r>
      <w:r w:rsidRPr="00FF137E">
        <w:rPr>
          <w:rFonts w:asciiTheme="minorHAnsi" w:hAnsiTheme="minorHAnsi" w:cstheme="minorHAnsi"/>
          <w:sz w:val="24"/>
        </w:rPr>
        <w:t>after</w:t>
      </w:r>
      <w:r w:rsidRPr="00FF137E">
        <w:rPr>
          <w:rFonts w:asciiTheme="minorHAnsi" w:hAnsiTheme="minorHAnsi" w:cstheme="minorHAnsi"/>
          <w:spacing w:val="-2"/>
          <w:sz w:val="24"/>
        </w:rPr>
        <w:t xml:space="preserve"> </w:t>
      </w:r>
      <w:r w:rsidRPr="00FF137E">
        <w:rPr>
          <w:rFonts w:asciiTheme="minorHAnsi" w:hAnsiTheme="minorHAnsi" w:cstheme="minorHAnsi"/>
          <w:sz w:val="24"/>
        </w:rPr>
        <w:t>reaching</w:t>
      </w:r>
      <w:r w:rsidRPr="00FF137E">
        <w:rPr>
          <w:rFonts w:asciiTheme="minorHAnsi" w:hAnsiTheme="minorHAnsi" w:cstheme="minorHAnsi"/>
          <w:spacing w:val="-3"/>
          <w:sz w:val="24"/>
        </w:rPr>
        <w:t xml:space="preserve"> </w:t>
      </w:r>
      <w:r w:rsidRPr="00FF137E">
        <w:rPr>
          <w:rFonts w:asciiTheme="minorHAnsi" w:hAnsiTheme="minorHAnsi" w:cstheme="minorHAnsi"/>
          <w:sz w:val="24"/>
        </w:rPr>
        <w:t>age</w:t>
      </w:r>
      <w:r w:rsidRPr="00FF137E">
        <w:rPr>
          <w:rFonts w:asciiTheme="minorHAnsi" w:hAnsiTheme="minorHAnsi" w:cstheme="minorHAnsi"/>
          <w:spacing w:val="-2"/>
          <w:sz w:val="24"/>
        </w:rPr>
        <w:t xml:space="preserve"> </w:t>
      </w:r>
      <w:r w:rsidRPr="00FF137E">
        <w:rPr>
          <w:rFonts w:asciiTheme="minorHAnsi" w:hAnsiTheme="minorHAnsi" w:cstheme="minorHAnsi"/>
          <w:sz w:val="24"/>
        </w:rPr>
        <w:t>16</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4"/>
          <w:sz w:val="24"/>
        </w:rPr>
        <w:t xml:space="preserve"> </w:t>
      </w:r>
      <w:r w:rsidRPr="00FF137E">
        <w:rPr>
          <w:rFonts w:asciiTheme="minorHAnsi" w:hAnsiTheme="minorHAnsi" w:cstheme="minorHAnsi"/>
          <w:sz w:val="24"/>
        </w:rPr>
        <w:t>not</w:t>
      </w:r>
      <w:r w:rsidRPr="00FF137E">
        <w:rPr>
          <w:rFonts w:asciiTheme="minorHAnsi" w:hAnsiTheme="minorHAnsi" w:cstheme="minorHAnsi"/>
          <w:spacing w:val="-3"/>
          <w:sz w:val="24"/>
        </w:rPr>
        <w:t xml:space="preserve"> </w:t>
      </w:r>
      <w:r w:rsidRPr="00FF137E">
        <w:rPr>
          <w:rFonts w:asciiTheme="minorHAnsi" w:hAnsiTheme="minorHAnsi" w:cstheme="minorHAnsi"/>
          <w:sz w:val="24"/>
        </w:rPr>
        <w:t>attained</w:t>
      </w:r>
      <w:r w:rsidRPr="00FF137E">
        <w:rPr>
          <w:rFonts w:asciiTheme="minorHAnsi" w:hAnsiTheme="minorHAnsi" w:cstheme="minorHAnsi"/>
          <w:spacing w:val="-1"/>
          <w:sz w:val="24"/>
        </w:rPr>
        <w:t xml:space="preserve"> </w:t>
      </w:r>
      <w:r w:rsidRPr="00FF137E">
        <w:rPr>
          <w:rFonts w:asciiTheme="minorHAnsi" w:hAnsiTheme="minorHAnsi" w:cstheme="minorHAnsi"/>
          <w:sz w:val="24"/>
        </w:rPr>
        <w:t>21</w:t>
      </w:r>
      <w:r w:rsidRPr="00FF137E">
        <w:rPr>
          <w:rFonts w:asciiTheme="minorHAnsi" w:hAnsiTheme="minorHAnsi" w:cstheme="minorHAnsi"/>
          <w:spacing w:val="-3"/>
          <w:sz w:val="24"/>
        </w:rPr>
        <w:t xml:space="preserve"> </w:t>
      </w:r>
      <w:r w:rsidRPr="00FF137E">
        <w:rPr>
          <w:rFonts w:asciiTheme="minorHAnsi" w:hAnsiTheme="minorHAnsi" w:cstheme="minorHAnsi"/>
          <w:sz w:val="24"/>
        </w:rPr>
        <w:t>years</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age; </w:t>
      </w:r>
      <w:r w:rsidRPr="00FF137E">
        <w:rPr>
          <w:rFonts w:asciiTheme="minorHAnsi" w:hAnsiTheme="minorHAnsi" w:cstheme="minorHAnsi"/>
          <w:spacing w:val="-4"/>
          <w:sz w:val="24"/>
        </w:rPr>
        <w:t>and</w:t>
      </w:r>
    </w:p>
    <w:p w14:paraId="111091E7" w14:textId="77777777" w:rsidR="00112D49" w:rsidRPr="00FF137E" w:rsidRDefault="00DC3A48">
      <w:pPr>
        <w:pStyle w:val="ListParagraph"/>
        <w:numPr>
          <w:ilvl w:val="0"/>
          <w:numId w:val="5"/>
        </w:numPr>
        <w:tabs>
          <w:tab w:val="left" w:pos="570"/>
        </w:tabs>
        <w:spacing w:line="275" w:lineRule="exact"/>
        <w:ind w:left="570" w:hanging="270"/>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who participated</w:t>
      </w:r>
      <w:r w:rsidRPr="00FF137E">
        <w:rPr>
          <w:rFonts w:asciiTheme="minorHAnsi" w:hAnsiTheme="minorHAnsi" w:cstheme="minorHAnsi"/>
          <w:spacing w:val="-1"/>
          <w:sz w:val="24"/>
        </w:rPr>
        <w:t xml:space="preserve"> </w:t>
      </w:r>
      <w:r w:rsidRPr="00FF137E">
        <w:rPr>
          <w:rFonts w:asciiTheme="minorHAnsi" w:hAnsiTheme="minorHAnsi" w:cstheme="minorHAnsi"/>
          <w:sz w:val="24"/>
        </w:rPr>
        <w:t>in the</w:t>
      </w:r>
      <w:r w:rsidRPr="00FF137E">
        <w:rPr>
          <w:rFonts w:asciiTheme="minorHAnsi" w:hAnsiTheme="minorHAnsi" w:cstheme="minorHAnsi"/>
          <w:spacing w:val="-1"/>
          <w:sz w:val="24"/>
        </w:rPr>
        <w:t xml:space="preserve"> </w:t>
      </w:r>
      <w:r w:rsidRPr="00FF137E">
        <w:rPr>
          <w:rFonts w:asciiTheme="minorHAnsi" w:hAnsiTheme="minorHAnsi" w:cstheme="minorHAnsi"/>
          <w:sz w:val="24"/>
        </w:rPr>
        <w:t>ETV</w:t>
      </w:r>
      <w:r w:rsidRPr="00FF137E">
        <w:rPr>
          <w:rFonts w:asciiTheme="minorHAnsi" w:hAnsiTheme="minorHAnsi" w:cstheme="minorHAnsi"/>
          <w:spacing w:val="-1"/>
          <w:sz w:val="24"/>
        </w:rPr>
        <w:t xml:space="preserve"> </w:t>
      </w:r>
      <w:r w:rsidRPr="00FF137E">
        <w:rPr>
          <w:rFonts w:asciiTheme="minorHAnsi" w:hAnsiTheme="minorHAnsi" w:cstheme="minorHAnsi"/>
          <w:sz w:val="24"/>
        </w:rPr>
        <w:t>Program prior to their</w:t>
      </w:r>
      <w:r w:rsidRPr="00FF137E">
        <w:rPr>
          <w:rFonts w:asciiTheme="minorHAnsi" w:hAnsiTheme="minorHAnsi" w:cstheme="minorHAnsi"/>
          <w:spacing w:val="-1"/>
          <w:sz w:val="24"/>
        </w:rPr>
        <w:t xml:space="preserve"> </w:t>
      </w:r>
      <w:r w:rsidRPr="00FF137E">
        <w:rPr>
          <w:rFonts w:asciiTheme="minorHAnsi" w:hAnsiTheme="minorHAnsi" w:cstheme="minorHAnsi"/>
          <w:sz w:val="24"/>
        </w:rPr>
        <w:t>23</w:t>
      </w:r>
      <w:r w:rsidRPr="00FF137E">
        <w:rPr>
          <w:rFonts w:asciiTheme="minorHAnsi" w:hAnsiTheme="minorHAnsi" w:cstheme="minorHAnsi"/>
          <w:sz w:val="24"/>
          <w:vertAlign w:val="superscript"/>
        </w:rPr>
        <w:t>rd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birthday.</w:t>
      </w:r>
    </w:p>
    <w:p w14:paraId="43B9FCD2" w14:textId="77777777" w:rsidR="00112D49" w:rsidRPr="00FF137E" w:rsidRDefault="00112D49">
      <w:pPr>
        <w:pStyle w:val="BodyText"/>
        <w:spacing w:before="58"/>
        <w:rPr>
          <w:rFonts w:asciiTheme="minorHAnsi" w:hAnsiTheme="minorHAnsi" w:cstheme="minorHAnsi"/>
        </w:rPr>
      </w:pPr>
    </w:p>
    <w:p w14:paraId="5124DD14" w14:textId="77777777" w:rsidR="00112D49" w:rsidRPr="00FF137E" w:rsidRDefault="00DC3A48">
      <w:pPr>
        <w:pStyle w:val="BodyText"/>
        <w:spacing w:line="276" w:lineRule="auto"/>
        <w:ind w:left="300" w:right="1035"/>
        <w:jc w:val="both"/>
        <w:rPr>
          <w:rFonts w:asciiTheme="minorHAnsi" w:hAnsiTheme="minorHAnsi" w:cstheme="minorHAnsi"/>
        </w:rPr>
      </w:pPr>
      <w:r w:rsidRPr="00FF137E">
        <w:rPr>
          <w:rFonts w:asciiTheme="minorHAnsi" w:hAnsiTheme="minorHAnsi" w:cstheme="minorHAnsi"/>
        </w:rPr>
        <w:t>Youth</w:t>
      </w:r>
      <w:r w:rsidRPr="00FF137E">
        <w:rPr>
          <w:rFonts w:asciiTheme="minorHAnsi" w:hAnsiTheme="minorHAnsi" w:cstheme="minorHAnsi"/>
          <w:spacing w:val="-15"/>
        </w:rPr>
        <w:t xml:space="preserve"> </w:t>
      </w:r>
      <w:r w:rsidRPr="00FF137E">
        <w:rPr>
          <w:rFonts w:asciiTheme="minorHAnsi" w:hAnsiTheme="minorHAnsi" w:cstheme="minorHAnsi"/>
        </w:rPr>
        <w:t>participating</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ETV</w:t>
      </w:r>
      <w:r w:rsidRPr="00FF137E">
        <w:rPr>
          <w:rFonts w:asciiTheme="minorHAnsi" w:hAnsiTheme="minorHAnsi" w:cstheme="minorHAnsi"/>
          <w:spacing w:val="-15"/>
        </w:rPr>
        <w:t xml:space="preserve"> </w:t>
      </w:r>
      <w:r w:rsidRPr="00FF137E">
        <w:rPr>
          <w:rFonts w:asciiTheme="minorHAnsi" w:hAnsiTheme="minorHAnsi" w:cstheme="minorHAnsi"/>
        </w:rPr>
        <w:t>Program</w:t>
      </w:r>
      <w:r w:rsidRPr="00FF137E">
        <w:rPr>
          <w:rFonts w:asciiTheme="minorHAnsi" w:hAnsiTheme="minorHAnsi" w:cstheme="minorHAnsi"/>
          <w:spacing w:val="-15"/>
        </w:rPr>
        <w:t xml:space="preserve"> </w:t>
      </w:r>
      <w:r w:rsidRPr="00FF137E">
        <w:rPr>
          <w:rFonts w:asciiTheme="minorHAnsi" w:hAnsiTheme="minorHAnsi" w:cstheme="minorHAnsi"/>
        </w:rPr>
        <w:t>prior</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their</w:t>
      </w:r>
      <w:r w:rsidRPr="00FF137E">
        <w:rPr>
          <w:rFonts w:asciiTheme="minorHAnsi" w:hAnsiTheme="minorHAnsi" w:cstheme="minorHAnsi"/>
          <w:spacing w:val="-14"/>
        </w:rPr>
        <w:t xml:space="preserve"> </w:t>
      </w:r>
      <w:r w:rsidRPr="00FF137E">
        <w:rPr>
          <w:rFonts w:asciiTheme="minorHAnsi" w:hAnsiTheme="minorHAnsi" w:cstheme="minorHAnsi"/>
        </w:rPr>
        <w:t>23</w:t>
      </w:r>
      <w:r w:rsidRPr="00FF137E">
        <w:rPr>
          <w:rFonts w:asciiTheme="minorHAnsi" w:hAnsiTheme="minorHAnsi" w:cstheme="minorHAnsi"/>
          <w:vertAlign w:val="superscript"/>
        </w:rPr>
        <w:t>rd</w:t>
      </w:r>
      <w:r w:rsidRPr="00FF137E">
        <w:rPr>
          <w:rFonts w:asciiTheme="minorHAnsi" w:hAnsiTheme="minorHAnsi" w:cstheme="minorHAnsi"/>
          <w:spacing w:val="-14"/>
        </w:rPr>
        <w:t xml:space="preserve"> </w:t>
      </w:r>
      <w:r w:rsidRPr="00FF137E">
        <w:rPr>
          <w:rFonts w:asciiTheme="minorHAnsi" w:hAnsiTheme="minorHAnsi" w:cstheme="minorHAnsi"/>
        </w:rPr>
        <w:t>birthday</w:t>
      </w:r>
      <w:r w:rsidRPr="00FF137E">
        <w:rPr>
          <w:rFonts w:asciiTheme="minorHAnsi" w:hAnsiTheme="minorHAnsi" w:cstheme="minorHAnsi"/>
          <w:spacing w:val="-14"/>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eligible</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continue</w:t>
      </w:r>
      <w:r w:rsidRPr="00FF137E">
        <w:rPr>
          <w:rFonts w:asciiTheme="minorHAnsi" w:hAnsiTheme="minorHAnsi" w:cstheme="minorHAnsi"/>
          <w:spacing w:val="-15"/>
        </w:rPr>
        <w:t xml:space="preserve"> </w:t>
      </w:r>
      <w:r w:rsidRPr="00FF137E">
        <w:rPr>
          <w:rFonts w:asciiTheme="minorHAnsi" w:hAnsiTheme="minorHAnsi" w:cstheme="minorHAnsi"/>
        </w:rPr>
        <w:t>receiving ETV funds until their 26</w:t>
      </w:r>
      <w:r w:rsidRPr="00FF137E">
        <w:rPr>
          <w:rFonts w:asciiTheme="minorHAnsi" w:hAnsiTheme="minorHAnsi" w:cstheme="minorHAnsi"/>
          <w:vertAlign w:val="superscript"/>
        </w:rPr>
        <w:t>th</w:t>
      </w:r>
      <w:r w:rsidRPr="00FF137E">
        <w:rPr>
          <w:rFonts w:asciiTheme="minorHAnsi" w:hAnsiTheme="minorHAnsi" w:cstheme="minorHAnsi"/>
        </w:rPr>
        <w:t xml:space="preserve"> birthday or for a maximum of 60 months. A month is calculated at 30 calendar days. The months of enrollment do not have to be consecutive. Failure of a class or semester will still be counted for use of ETV funds. Youth who have not participated in the ETV program prior to their 23</w:t>
      </w:r>
      <w:r w:rsidRPr="00FF137E">
        <w:rPr>
          <w:rFonts w:asciiTheme="minorHAnsi" w:hAnsiTheme="minorHAnsi" w:cstheme="minorHAnsi"/>
          <w:vertAlign w:val="superscript"/>
        </w:rPr>
        <w:t>rd</w:t>
      </w:r>
      <w:r w:rsidRPr="00FF137E">
        <w:rPr>
          <w:rFonts w:asciiTheme="minorHAnsi" w:hAnsiTheme="minorHAnsi" w:cstheme="minorHAnsi"/>
        </w:rPr>
        <w:t xml:space="preserve"> birthday will not be eligible for ETV funds.</w:t>
      </w:r>
    </w:p>
    <w:p w14:paraId="0E422B79" w14:textId="77777777" w:rsidR="00112D49" w:rsidRPr="00FF137E" w:rsidRDefault="00DC3A48">
      <w:pPr>
        <w:pStyle w:val="ListParagraph"/>
        <w:numPr>
          <w:ilvl w:val="0"/>
          <w:numId w:val="4"/>
        </w:numPr>
        <w:tabs>
          <w:tab w:val="left" w:pos="593"/>
        </w:tabs>
        <w:spacing w:before="161"/>
        <w:ind w:hanging="293"/>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following are</w:t>
      </w:r>
      <w:r w:rsidRPr="00FF137E">
        <w:rPr>
          <w:rFonts w:asciiTheme="minorHAnsi" w:hAnsiTheme="minorHAnsi" w:cstheme="minorHAnsi"/>
          <w:spacing w:val="-1"/>
          <w:sz w:val="24"/>
        </w:rPr>
        <w:t xml:space="preserve"> </w:t>
      </w:r>
      <w:r w:rsidRPr="00FF137E">
        <w:rPr>
          <w:rFonts w:asciiTheme="minorHAnsi" w:hAnsiTheme="minorHAnsi" w:cstheme="minorHAnsi"/>
          <w:sz w:val="24"/>
        </w:rPr>
        <w:t>eligible</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ETV</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funds.</w:t>
      </w:r>
    </w:p>
    <w:p w14:paraId="1B8A8751" w14:textId="77777777" w:rsidR="00112D49" w:rsidRPr="00FF137E" w:rsidRDefault="00DC3A48">
      <w:pPr>
        <w:pStyle w:val="ListParagraph"/>
        <w:numPr>
          <w:ilvl w:val="1"/>
          <w:numId w:val="4"/>
        </w:numPr>
        <w:tabs>
          <w:tab w:val="left" w:pos="1019"/>
        </w:tabs>
        <w:spacing w:before="240"/>
        <w:ind w:left="1019" w:hanging="359"/>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2"/>
          <w:sz w:val="24"/>
        </w:rPr>
        <w:t xml:space="preserve"> </w:t>
      </w:r>
      <w:r w:rsidRPr="00FF137E">
        <w:rPr>
          <w:rFonts w:asciiTheme="minorHAnsi" w:hAnsiTheme="minorHAnsi" w:cstheme="minorHAnsi"/>
          <w:sz w:val="24"/>
        </w:rPr>
        <w:t>currently</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custody.</w:t>
      </w:r>
    </w:p>
    <w:p w14:paraId="2C75F768" w14:textId="77777777" w:rsidR="00112D49" w:rsidRPr="00FF137E" w:rsidRDefault="00DC3A48">
      <w:pPr>
        <w:pStyle w:val="ListParagraph"/>
        <w:numPr>
          <w:ilvl w:val="1"/>
          <w:numId w:val="4"/>
        </w:numPr>
        <w:tabs>
          <w:tab w:val="left" w:pos="1020"/>
        </w:tabs>
        <w:spacing w:before="41" w:line="278" w:lineRule="auto"/>
        <w:ind w:right="1244"/>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3"/>
          <w:sz w:val="24"/>
        </w:rPr>
        <w:t xml:space="preserve"> </w:t>
      </w:r>
      <w:r w:rsidRPr="00FF137E">
        <w:rPr>
          <w:rFonts w:asciiTheme="minorHAnsi" w:hAnsiTheme="minorHAnsi" w:cstheme="minorHAnsi"/>
          <w:sz w:val="24"/>
        </w:rPr>
        <w:t>left</w:t>
      </w:r>
      <w:r w:rsidRPr="00FF137E">
        <w:rPr>
          <w:rFonts w:asciiTheme="minorHAnsi" w:hAnsiTheme="minorHAnsi" w:cstheme="minorHAnsi"/>
          <w:spacing w:val="-3"/>
          <w:sz w:val="24"/>
        </w:rPr>
        <w:t xml:space="preserve"> </w:t>
      </w:r>
      <w:r w:rsidRPr="00FF137E">
        <w:rPr>
          <w:rFonts w:asciiTheme="minorHAnsi" w:hAnsiTheme="minorHAnsi" w:cstheme="minorHAnsi"/>
          <w:sz w:val="24"/>
        </w:rPr>
        <w:t>custody</w:t>
      </w:r>
      <w:r w:rsidRPr="00FF137E">
        <w:rPr>
          <w:rFonts w:asciiTheme="minorHAnsi" w:hAnsiTheme="minorHAnsi" w:cstheme="minorHAnsi"/>
          <w:spacing w:val="-3"/>
          <w:sz w:val="24"/>
        </w:rPr>
        <w:t xml:space="preserve"> </w:t>
      </w:r>
      <w:r w:rsidRPr="00FF137E">
        <w:rPr>
          <w:rFonts w:asciiTheme="minorHAnsi" w:hAnsiTheme="minorHAnsi" w:cstheme="minorHAnsi"/>
          <w:sz w:val="24"/>
        </w:rPr>
        <w:t>at</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age</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16</w:t>
      </w:r>
      <w:r w:rsidRPr="00FF137E">
        <w:rPr>
          <w:rFonts w:asciiTheme="minorHAnsi" w:hAnsiTheme="minorHAnsi" w:cstheme="minorHAnsi"/>
          <w:spacing w:val="-3"/>
          <w:sz w:val="24"/>
        </w:rPr>
        <w:t xml:space="preserve"> </w:t>
      </w:r>
      <w:r w:rsidRPr="00FF137E">
        <w:rPr>
          <w:rFonts w:asciiTheme="minorHAnsi" w:hAnsiTheme="minorHAnsi" w:cstheme="minorHAnsi"/>
          <w:sz w:val="24"/>
        </w:rPr>
        <w:t>years</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older</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3"/>
          <w:sz w:val="24"/>
        </w:rPr>
        <w:t xml:space="preserve"> </w:t>
      </w:r>
      <w:r w:rsidRPr="00FF137E">
        <w:rPr>
          <w:rFonts w:asciiTheme="minorHAnsi" w:hAnsiTheme="minorHAnsi" w:cstheme="minorHAnsi"/>
          <w:sz w:val="24"/>
        </w:rPr>
        <w:t>not</w:t>
      </w:r>
      <w:r w:rsidRPr="00FF137E">
        <w:rPr>
          <w:rFonts w:asciiTheme="minorHAnsi" w:hAnsiTheme="minorHAnsi" w:cstheme="minorHAnsi"/>
          <w:spacing w:val="-3"/>
          <w:sz w:val="24"/>
        </w:rPr>
        <w:t xml:space="preserve"> </w:t>
      </w:r>
      <w:r w:rsidRPr="00FF137E">
        <w:rPr>
          <w:rFonts w:asciiTheme="minorHAnsi" w:hAnsiTheme="minorHAnsi" w:cstheme="minorHAnsi"/>
          <w:sz w:val="24"/>
        </w:rPr>
        <w:t>yet</w:t>
      </w:r>
      <w:r w:rsidRPr="00FF137E">
        <w:rPr>
          <w:rFonts w:asciiTheme="minorHAnsi" w:hAnsiTheme="minorHAnsi" w:cstheme="minorHAnsi"/>
          <w:spacing w:val="-3"/>
          <w:sz w:val="24"/>
        </w:rPr>
        <w:t xml:space="preserve"> </w:t>
      </w:r>
      <w:r w:rsidRPr="00FF137E">
        <w:rPr>
          <w:rFonts w:asciiTheme="minorHAnsi" w:hAnsiTheme="minorHAnsi" w:cstheme="minorHAnsi"/>
          <w:sz w:val="24"/>
        </w:rPr>
        <w:t>reached</w:t>
      </w:r>
      <w:r w:rsidRPr="00FF137E">
        <w:rPr>
          <w:rFonts w:asciiTheme="minorHAnsi" w:hAnsiTheme="minorHAnsi" w:cstheme="minorHAnsi"/>
          <w:spacing w:val="-3"/>
          <w:sz w:val="24"/>
        </w:rPr>
        <w:t xml:space="preserve"> </w:t>
      </w:r>
      <w:r w:rsidRPr="00FF137E">
        <w:rPr>
          <w:rFonts w:asciiTheme="minorHAnsi" w:hAnsiTheme="minorHAnsi" w:cstheme="minorHAnsi"/>
          <w:sz w:val="24"/>
        </w:rPr>
        <w:t>21 years of age.</w:t>
      </w:r>
    </w:p>
    <w:p w14:paraId="44A12779" w14:textId="77777777" w:rsidR="00112D49" w:rsidRPr="00FF137E" w:rsidRDefault="00DC3A48">
      <w:pPr>
        <w:pStyle w:val="ListParagraph"/>
        <w:numPr>
          <w:ilvl w:val="1"/>
          <w:numId w:val="4"/>
        </w:numPr>
        <w:tabs>
          <w:tab w:val="left" w:pos="1020"/>
        </w:tabs>
        <w:spacing w:line="276" w:lineRule="auto"/>
        <w:ind w:right="1189"/>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were</w:t>
      </w:r>
      <w:r w:rsidRPr="00FF137E">
        <w:rPr>
          <w:rFonts w:asciiTheme="minorHAnsi" w:hAnsiTheme="minorHAnsi" w:cstheme="minorHAnsi"/>
          <w:spacing w:val="-4"/>
          <w:sz w:val="24"/>
        </w:rPr>
        <w:t xml:space="preserve"> </w:t>
      </w:r>
      <w:r w:rsidRPr="00FF137E">
        <w:rPr>
          <w:rFonts w:asciiTheme="minorHAnsi" w:hAnsiTheme="minorHAnsi" w:cstheme="minorHAnsi"/>
          <w:sz w:val="24"/>
        </w:rPr>
        <w:t>reunified</w:t>
      </w:r>
      <w:r w:rsidRPr="00FF137E">
        <w:rPr>
          <w:rFonts w:asciiTheme="minorHAnsi" w:hAnsiTheme="minorHAnsi" w:cstheme="minorHAnsi"/>
          <w:spacing w:val="-3"/>
          <w:sz w:val="24"/>
        </w:rPr>
        <w:t xml:space="preserve"> </w:t>
      </w:r>
      <w:r w:rsidRPr="00FF137E">
        <w:rPr>
          <w:rFonts w:asciiTheme="minorHAnsi" w:hAnsiTheme="minorHAnsi" w:cstheme="minorHAnsi"/>
          <w:sz w:val="24"/>
        </w:rPr>
        <w:t>on</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4"/>
          <w:sz w:val="24"/>
        </w:rPr>
        <w:t xml:space="preserve"> </w:t>
      </w:r>
      <w:r w:rsidRPr="00FF137E">
        <w:rPr>
          <w:rFonts w:asciiTheme="minorHAnsi" w:hAnsiTheme="minorHAnsi" w:cstheme="minorHAnsi"/>
          <w:sz w:val="24"/>
        </w:rPr>
        <w:t>after reaching</w:t>
      </w:r>
      <w:r w:rsidRPr="00FF137E">
        <w:rPr>
          <w:rFonts w:asciiTheme="minorHAnsi" w:hAnsiTheme="minorHAnsi" w:cstheme="minorHAnsi"/>
          <w:spacing w:val="-3"/>
          <w:sz w:val="24"/>
        </w:rPr>
        <w:t xml:space="preserve"> </w:t>
      </w:r>
      <w:r w:rsidRPr="00FF137E">
        <w:rPr>
          <w:rFonts w:asciiTheme="minorHAnsi" w:hAnsiTheme="minorHAnsi" w:cstheme="minorHAnsi"/>
          <w:sz w:val="24"/>
        </w:rPr>
        <w:t>age</w:t>
      </w:r>
      <w:r w:rsidRPr="00FF137E">
        <w:rPr>
          <w:rFonts w:asciiTheme="minorHAnsi" w:hAnsiTheme="minorHAnsi" w:cstheme="minorHAnsi"/>
          <w:spacing w:val="-4"/>
          <w:sz w:val="24"/>
        </w:rPr>
        <w:t xml:space="preserve"> </w:t>
      </w:r>
      <w:r w:rsidRPr="00FF137E">
        <w:rPr>
          <w:rFonts w:asciiTheme="minorHAnsi" w:hAnsiTheme="minorHAnsi" w:cstheme="minorHAnsi"/>
          <w:sz w:val="24"/>
        </w:rPr>
        <w:t>16</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4"/>
          <w:sz w:val="24"/>
        </w:rPr>
        <w:t xml:space="preserve"> </w:t>
      </w:r>
      <w:r w:rsidRPr="00FF137E">
        <w:rPr>
          <w:rFonts w:asciiTheme="minorHAnsi" w:hAnsiTheme="minorHAnsi" w:cstheme="minorHAnsi"/>
          <w:sz w:val="24"/>
        </w:rPr>
        <w:t>not</w:t>
      </w:r>
      <w:r w:rsidRPr="00FF137E">
        <w:rPr>
          <w:rFonts w:asciiTheme="minorHAnsi" w:hAnsiTheme="minorHAnsi" w:cstheme="minorHAnsi"/>
          <w:spacing w:val="-3"/>
          <w:sz w:val="24"/>
        </w:rPr>
        <w:t xml:space="preserve"> </w:t>
      </w:r>
      <w:r w:rsidRPr="00FF137E">
        <w:rPr>
          <w:rFonts w:asciiTheme="minorHAnsi" w:hAnsiTheme="minorHAnsi" w:cstheme="minorHAnsi"/>
          <w:sz w:val="24"/>
        </w:rPr>
        <w:t>yet</w:t>
      </w:r>
      <w:r w:rsidRPr="00FF137E">
        <w:rPr>
          <w:rFonts w:asciiTheme="minorHAnsi" w:hAnsiTheme="minorHAnsi" w:cstheme="minorHAnsi"/>
          <w:spacing w:val="-3"/>
          <w:sz w:val="24"/>
        </w:rPr>
        <w:t xml:space="preserve"> </w:t>
      </w:r>
      <w:r w:rsidRPr="00FF137E">
        <w:rPr>
          <w:rFonts w:asciiTheme="minorHAnsi" w:hAnsiTheme="minorHAnsi" w:cstheme="minorHAnsi"/>
          <w:sz w:val="24"/>
        </w:rPr>
        <w:t>attained</w:t>
      </w:r>
      <w:r w:rsidRPr="00FF137E">
        <w:rPr>
          <w:rFonts w:asciiTheme="minorHAnsi" w:hAnsiTheme="minorHAnsi" w:cstheme="minorHAnsi"/>
          <w:spacing w:val="-3"/>
          <w:sz w:val="24"/>
        </w:rPr>
        <w:t xml:space="preserve"> </w:t>
      </w:r>
      <w:r w:rsidRPr="00FF137E">
        <w:rPr>
          <w:rFonts w:asciiTheme="minorHAnsi" w:hAnsiTheme="minorHAnsi" w:cstheme="minorHAnsi"/>
          <w:sz w:val="24"/>
        </w:rPr>
        <w:t>21</w:t>
      </w:r>
      <w:r w:rsidRPr="00FF137E">
        <w:rPr>
          <w:rFonts w:asciiTheme="minorHAnsi" w:hAnsiTheme="minorHAnsi" w:cstheme="minorHAnsi"/>
          <w:spacing w:val="-3"/>
          <w:sz w:val="24"/>
        </w:rPr>
        <w:t xml:space="preserve"> </w:t>
      </w:r>
      <w:r w:rsidRPr="00FF137E">
        <w:rPr>
          <w:rFonts w:asciiTheme="minorHAnsi" w:hAnsiTheme="minorHAnsi" w:cstheme="minorHAnsi"/>
          <w:sz w:val="24"/>
        </w:rPr>
        <w:t>years of age.</w:t>
      </w:r>
    </w:p>
    <w:p w14:paraId="04EA074F" w14:textId="77777777" w:rsidR="00112D49" w:rsidRPr="00FF137E" w:rsidRDefault="00DC3A48">
      <w:pPr>
        <w:pStyle w:val="ListParagraph"/>
        <w:numPr>
          <w:ilvl w:val="1"/>
          <w:numId w:val="4"/>
        </w:numPr>
        <w:tabs>
          <w:tab w:val="left" w:pos="1020"/>
        </w:tabs>
        <w:spacing w:before="79" w:line="276" w:lineRule="auto"/>
        <w:ind w:right="1299"/>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who</w:t>
      </w:r>
      <w:r w:rsidRPr="00FF137E">
        <w:rPr>
          <w:rFonts w:asciiTheme="minorHAnsi" w:hAnsiTheme="minorHAnsi" w:cstheme="minorHAnsi"/>
          <w:spacing w:val="-3"/>
          <w:sz w:val="24"/>
        </w:rPr>
        <w:t xml:space="preserve"> </w:t>
      </w:r>
      <w:r w:rsidRPr="00FF137E">
        <w:rPr>
          <w:rFonts w:asciiTheme="minorHAnsi" w:hAnsiTheme="minorHAnsi" w:cstheme="minorHAnsi"/>
          <w:sz w:val="24"/>
        </w:rPr>
        <w:t>were</w:t>
      </w:r>
      <w:r w:rsidRPr="00FF137E">
        <w:rPr>
          <w:rFonts w:asciiTheme="minorHAnsi" w:hAnsiTheme="minorHAnsi" w:cstheme="minorHAnsi"/>
          <w:spacing w:val="-4"/>
          <w:sz w:val="24"/>
        </w:rPr>
        <w:t xml:space="preserve"> </w:t>
      </w:r>
      <w:r w:rsidRPr="00FF137E">
        <w:rPr>
          <w:rFonts w:asciiTheme="minorHAnsi" w:hAnsiTheme="minorHAnsi" w:cstheme="minorHAnsi"/>
          <w:sz w:val="24"/>
        </w:rPr>
        <w:t>adopted</w:t>
      </w:r>
      <w:r w:rsidRPr="00FF137E">
        <w:rPr>
          <w:rFonts w:asciiTheme="minorHAnsi" w:hAnsiTheme="minorHAnsi" w:cstheme="minorHAnsi"/>
          <w:spacing w:val="-2"/>
          <w:sz w:val="24"/>
        </w:rPr>
        <w:t xml:space="preserve"> </w:t>
      </w:r>
      <w:r w:rsidRPr="00FF137E">
        <w:rPr>
          <w:rFonts w:asciiTheme="minorHAnsi" w:hAnsiTheme="minorHAnsi" w:cstheme="minorHAnsi"/>
          <w:sz w:val="24"/>
        </w:rPr>
        <w:t>on</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4"/>
          <w:sz w:val="24"/>
        </w:rPr>
        <w:t xml:space="preserve"> </w:t>
      </w:r>
      <w:r w:rsidRPr="00FF137E">
        <w:rPr>
          <w:rFonts w:asciiTheme="minorHAnsi" w:hAnsiTheme="minorHAnsi" w:cstheme="minorHAnsi"/>
          <w:sz w:val="24"/>
        </w:rPr>
        <w:t>after</w:t>
      </w:r>
      <w:r w:rsidRPr="00FF137E">
        <w:rPr>
          <w:rFonts w:asciiTheme="minorHAnsi" w:hAnsiTheme="minorHAnsi" w:cstheme="minorHAnsi"/>
          <w:spacing w:val="-2"/>
          <w:sz w:val="24"/>
        </w:rPr>
        <w:t xml:space="preserve"> </w:t>
      </w:r>
      <w:r w:rsidRPr="00FF137E">
        <w:rPr>
          <w:rFonts w:asciiTheme="minorHAnsi" w:hAnsiTheme="minorHAnsi" w:cstheme="minorHAnsi"/>
          <w:sz w:val="24"/>
        </w:rPr>
        <w:t>reaching</w:t>
      </w:r>
      <w:r w:rsidRPr="00FF137E">
        <w:rPr>
          <w:rFonts w:asciiTheme="minorHAnsi" w:hAnsiTheme="minorHAnsi" w:cstheme="minorHAnsi"/>
          <w:spacing w:val="-3"/>
          <w:sz w:val="24"/>
        </w:rPr>
        <w:t xml:space="preserve"> </w:t>
      </w:r>
      <w:r w:rsidRPr="00FF137E">
        <w:rPr>
          <w:rFonts w:asciiTheme="minorHAnsi" w:hAnsiTheme="minorHAnsi" w:cstheme="minorHAnsi"/>
          <w:sz w:val="24"/>
        </w:rPr>
        <w:t>age</w:t>
      </w:r>
      <w:r w:rsidRPr="00FF137E">
        <w:rPr>
          <w:rFonts w:asciiTheme="minorHAnsi" w:hAnsiTheme="minorHAnsi" w:cstheme="minorHAnsi"/>
          <w:spacing w:val="-2"/>
          <w:sz w:val="24"/>
        </w:rPr>
        <w:t xml:space="preserve"> </w:t>
      </w:r>
      <w:r w:rsidRPr="00FF137E">
        <w:rPr>
          <w:rFonts w:asciiTheme="minorHAnsi" w:hAnsiTheme="minorHAnsi" w:cstheme="minorHAnsi"/>
          <w:sz w:val="24"/>
        </w:rPr>
        <w:t>16</w:t>
      </w:r>
      <w:r w:rsidRPr="00FF137E">
        <w:rPr>
          <w:rFonts w:asciiTheme="minorHAnsi" w:hAnsiTheme="minorHAnsi" w:cstheme="minorHAnsi"/>
          <w:spacing w:val="-3"/>
          <w:sz w:val="24"/>
        </w:rPr>
        <w:t xml:space="preserve"> </w:t>
      </w:r>
      <w:r w:rsidRPr="00FF137E">
        <w:rPr>
          <w:rFonts w:asciiTheme="minorHAnsi" w:hAnsiTheme="minorHAnsi" w:cstheme="minorHAnsi"/>
          <w:sz w:val="24"/>
        </w:rPr>
        <w:t>and</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4"/>
          <w:sz w:val="24"/>
        </w:rPr>
        <w:t xml:space="preserve"> </w:t>
      </w:r>
      <w:r w:rsidRPr="00FF137E">
        <w:rPr>
          <w:rFonts w:asciiTheme="minorHAnsi" w:hAnsiTheme="minorHAnsi" w:cstheme="minorHAnsi"/>
          <w:sz w:val="24"/>
        </w:rPr>
        <w:t>not</w:t>
      </w:r>
      <w:r w:rsidRPr="00FF137E">
        <w:rPr>
          <w:rFonts w:asciiTheme="minorHAnsi" w:hAnsiTheme="minorHAnsi" w:cstheme="minorHAnsi"/>
          <w:spacing w:val="-3"/>
          <w:sz w:val="24"/>
        </w:rPr>
        <w:t xml:space="preserve"> </w:t>
      </w:r>
      <w:r w:rsidRPr="00FF137E">
        <w:rPr>
          <w:rFonts w:asciiTheme="minorHAnsi" w:hAnsiTheme="minorHAnsi" w:cstheme="minorHAnsi"/>
          <w:sz w:val="24"/>
        </w:rPr>
        <w:t>yet</w:t>
      </w:r>
      <w:r w:rsidRPr="00FF137E">
        <w:rPr>
          <w:rFonts w:asciiTheme="minorHAnsi" w:hAnsiTheme="minorHAnsi" w:cstheme="minorHAnsi"/>
          <w:spacing w:val="-1"/>
          <w:sz w:val="24"/>
        </w:rPr>
        <w:t xml:space="preserve"> </w:t>
      </w:r>
      <w:r w:rsidRPr="00FF137E">
        <w:rPr>
          <w:rFonts w:asciiTheme="minorHAnsi" w:hAnsiTheme="minorHAnsi" w:cstheme="minorHAnsi"/>
          <w:sz w:val="24"/>
        </w:rPr>
        <w:t>attained</w:t>
      </w:r>
      <w:r w:rsidRPr="00FF137E">
        <w:rPr>
          <w:rFonts w:asciiTheme="minorHAnsi" w:hAnsiTheme="minorHAnsi" w:cstheme="minorHAnsi"/>
          <w:spacing w:val="-3"/>
          <w:sz w:val="24"/>
        </w:rPr>
        <w:t xml:space="preserve"> </w:t>
      </w:r>
      <w:r w:rsidRPr="00FF137E">
        <w:rPr>
          <w:rFonts w:asciiTheme="minorHAnsi" w:hAnsiTheme="minorHAnsi" w:cstheme="minorHAnsi"/>
          <w:sz w:val="24"/>
        </w:rPr>
        <w:t>21</w:t>
      </w:r>
      <w:r w:rsidRPr="00FF137E">
        <w:rPr>
          <w:rFonts w:asciiTheme="minorHAnsi" w:hAnsiTheme="minorHAnsi" w:cstheme="minorHAnsi"/>
          <w:spacing w:val="-3"/>
          <w:sz w:val="24"/>
        </w:rPr>
        <w:t xml:space="preserve"> </w:t>
      </w:r>
      <w:r w:rsidRPr="00FF137E">
        <w:rPr>
          <w:rFonts w:asciiTheme="minorHAnsi" w:hAnsiTheme="minorHAnsi" w:cstheme="minorHAnsi"/>
          <w:sz w:val="24"/>
        </w:rPr>
        <w:t>years of age; and</w:t>
      </w:r>
    </w:p>
    <w:p w14:paraId="21272044" w14:textId="77777777" w:rsidR="00112D49" w:rsidRPr="00FF137E" w:rsidRDefault="00DC3A48">
      <w:pPr>
        <w:pStyle w:val="ListParagraph"/>
        <w:numPr>
          <w:ilvl w:val="1"/>
          <w:numId w:val="4"/>
        </w:numPr>
        <w:tabs>
          <w:tab w:val="left" w:pos="1019"/>
        </w:tabs>
        <w:spacing w:line="275" w:lineRule="exact"/>
        <w:ind w:left="1019" w:hanging="359"/>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who</w:t>
      </w:r>
      <w:r w:rsidRPr="00FF137E">
        <w:rPr>
          <w:rFonts w:asciiTheme="minorHAnsi" w:hAnsiTheme="minorHAnsi" w:cstheme="minorHAnsi"/>
          <w:spacing w:val="-1"/>
          <w:sz w:val="24"/>
        </w:rPr>
        <w:t xml:space="preserve"> </w:t>
      </w:r>
      <w:r w:rsidRPr="00FF137E">
        <w:rPr>
          <w:rFonts w:asciiTheme="minorHAnsi" w:hAnsiTheme="minorHAnsi" w:cstheme="minorHAnsi"/>
          <w:sz w:val="24"/>
        </w:rPr>
        <w:t>participated in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ETV</w:t>
      </w:r>
      <w:r w:rsidRPr="00FF137E">
        <w:rPr>
          <w:rFonts w:asciiTheme="minorHAnsi" w:hAnsiTheme="minorHAnsi" w:cstheme="minorHAnsi"/>
          <w:spacing w:val="-1"/>
          <w:sz w:val="24"/>
        </w:rPr>
        <w:t xml:space="preserve"> </w:t>
      </w:r>
      <w:r w:rsidRPr="00FF137E">
        <w:rPr>
          <w:rFonts w:asciiTheme="minorHAnsi" w:hAnsiTheme="minorHAnsi" w:cstheme="minorHAnsi"/>
          <w:sz w:val="24"/>
        </w:rPr>
        <w:t>Program</w:t>
      </w:r>
      <w:r w:rsidRPr="00FF137E">
        <w:rPr>
          <w:rFonts w:asciiTheme="minorHAnsi" w:hAnsiTheme="minorHAnsi" w:cstheme="minorHAnsi"/>
          <w:spacing w:val="-1"/>
          <w:sz w:val="24"/>
        </w:rPr>
        <w:t xml:space="preserve"> </w:t>
      </w:r>
      <w:r w:rsidRPr="00FF137E">
        <w:rPr>
          <w:rFonts w:asciiTheme="minorHAnsi" w:hAnsiTheme="minorHAnsi" w:cstheme="minorHAnsi"/>
          <w:sz w:val="24"/>
        </w:rPr>
        <w:t>prior</w:t>
      </w:r>
      <w:r w:rsidRPr="00FF137E">
        <w:rPr>
          <w:rFonts w:asciiTheme="minorHAnsi" w:hAnsiTheme="minorHAnsi" w:cstheme="minorHAnsi"/>
          <w:spacing w:val="1"/>
          <w:sz w:val="24"/>
        </w:rPr>
        <w:t xml:space="preserve"> </w:t>
      </w:r>
      <w:r w:rsidRPr="00FF137E">
        <w:rPr>
          <w:rFonts w:asciiTheme="minorHAnsi" w:hAnsiTheme="minorHAnsi" w:cstheme="minorHAnsi"/>
          <w:sz w:val="24"/>
        </w:rPr>
        <w:t>to</w:t>
      </w:r>
      <w:r w:rsidRPr="00FF137E">
        <w:rPr>
          <w:rFonts w:asciiTheme="minorHAnsi" w:hAnsiTheme="minorHAnsi" w:cstheme="minorHAnsi"/>
          <w:spacing w:val="-1"/>
          <w:sz w:val="24"/>
        </w:rPr>
        <w:t xml:space="preserve"> </w:t>
      </w:r>
      <w:r w:rsidRPr="00FF137E">
        <w:rPr>
          <w:rFonts w:asciiTheme="minorHAnsi" w:hAnsiTheme="minorHAnsi" w:cstheme="minorHAnsi"/>
          <w:sz w:val="24"/>
        </w:rPr>
        <w:t>their</w:t>
      </w:r>
      <w:r w:rsidRPr="00FF137E">
        <w:rPr>
          <w:rFonts w:asciiTheme="minorHAnsi" w:hAnsiTheme="minorHAnsi" w:cstheme="minorHAnsi"/>
          <w:spacing w:val="1"/>
          <w:sz w:val="24"/>
        </w:rPr>
        <w:t xml:space="preserve"> </w:t>
      </w:r>
      <w:r w:rsidRPr="00FF137E">
        <w:rPr>
          <w:rFonts w:asciiTheme="minorHAnsi" w:hAnsiTheme="minorHAnsi" w:cstheme="minorHAnsi"/>
          <w:sz w:val="24"/>
        </w:rPr>
        <w:t>23</w:t>
      </w:r>
      <w:r w:rsidRPr="00FF137E">
        <w:rPr>
          <w:rFonts w:asciiTheme="minorHAnsi" w:hAnsiTheme="minorHAnsi" w:cstheme="minorHAnsi"/>
          <w:sz w:val="24"/>
          <w:vertAlign w:val="superscript"/>
        </w:rPr>
        <w:t>rd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birthday.</w:t>
      </w:r>
    </w:p>
    <w:p w14:paraId="266E9E07" w14:textId="77777777" w:rsidR="00112D49" w:rsidRPr="00FF137E" w:rsidRDefault="00DC3A48">
      <w:pPr>
        <w:pStyle w:val="ListParagraph"/>
        <w:numPr>
          <w:ilvl w:val="0"/>
          <w:numId w:val="4"/>
        </w:numPr>
        <w:tabs>
          <w:tab w:val="left" w:pos="660"/>
        </w:tabs>
        <w:ind w:left="660" w:right="1225" w:hanging="360"/>
        <w:rPr>
          <w:rFonts w:asciiTheme="minorHAnsi" w:hAnsiTheme="minorHAnsi" w:cstheme="minorHAnsi"/>
          <w:sz w:val="24"/>
        </w:rPr>
      </w:pP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must</w:t>
      </w:r>
      <w:r w:rsidRPr="00FF137E">
        <w:rPr>
          <w:rFonts w:asciiTheme="minorHAnsi" w:hAnsiTheme="minorHAnsi" w:cstheme="minorHAnsi"/>
          <w:spacing w:val="-3"/>
          <w:sz w:val="24"/>
        </w:rPr>
        <w:t xml:space="preserve"> </w:t>
      </w:r>
      <w:r w:rsidRPr="00FF137E">
        <w:rPr>
          <w:rFonts w:asciiTheme="minorHAnsi" w:hAnsiTheme="minorHAnsi" w:cstheme="minorHAnsi"/>
          <w:sz w:val="24"/>
        </w:rPr>
        <w:t>have</w:t>
      </w:r>
      <w:r w:rsidRPr="00FF137E">
        <w:rPr>
          <w:rFonts w:asciiTheme="minorHAnsi" w:hAnsiTheme="minorHAnsi" w:cstheme="minorHAnsi"/>
          <w:spacing w:val="-4"/>
          <w:sz w:val="24"/>
        </w:rPr>
        <w:t xml:space="preserve"> </w:t>
      </w:r>
      <w:r w:rsidRPr="00FF137E">
        <w:rPr>
          <w:rFonts w:asciiTheme="minorHAnsi" w:hAnsiTheme="minorHAnsi" w:cstheme="minorHAnsi"/>
          <w:sz w:val="24"/>
        </w:rPr>
        <w:t>a</w:t>
      </w:r>
      <w:r w:rsidRPr="00FF137E">
        <w:rPr>
          <w:rFonts w:asciiTheme="minorHAnsi" w:hAnsiTheme="minorHAnsi" w:cstheme="minorHAnsi"/>
          <w:spacing w:val="-4"/>
          <w:sz w:val="24"/>
        </w:rPr>
        <w:t xml:space="preserve"> </w:t>
      </w:r>
      <w:r w:rsidRPr="00FF137E">
        <w:rPr>
          <w:rFonts w:asciiTheme="minorHAnsi" w:hAnsiTheme="minorHAnsi" w:cstheme="minorHAnsi"/>
          <w:sz w:val="24"/>
        </w:rPr>
        <w:t>high</w:t>
      </w:r>
      <w:r w:rsidRPr="00FF137E">
        <w:rPr>
          <w:rFonts w:asciiTheme="minorHAnsi" w:hAnsiTheme="minorHAnsi" w:cstheme="minorHAnsi"/>
          <w:spacing w:val="-3"/>
          <w:sz w:val="24"/>
        </w:rPr>
        <w:t xml:space="preserve"> </w:t>
      </w:r>
      <w:r w:rsidRPr="00FF137E">
        <w:rPr>
          <w:rFonts w:asciiTheme="minorHAnsi" w:hAnsiTheme="minorHAnsi" w:cstheme="minorHAnsi"/>
          <w:sz w:val="24"/>
        </w:rPr>
        <w:t>school</w:t>
      </w:r>
      <w:r w:rsidRPr="00FF137E">
        <w:rPr>
          <w:rFonts w:asciiTheme="minorHAnsi" w:hAnsiTheme="minorHAnsi" w:cstheme="minorHAnsi"/>
          <w:spacing w:val="-3"/>
          <w:sz w:val="24"/>
        </w:rPr>
        <w:t xml:space="preserve"> </w:t>
      </w:r>
      <w:r w:rsidRPr="00FF137E">
        <w:rPr>
          <w:rFonts w:asciiTheme="minorHAnsi" w:hAnsiTheme="minorHAnsi" w:cstheme="minorHAnsi"/>
          <w:sz w:val="24"/>
        </w:rPr>
        <w:t>diploma,</w:t>
      </w:r>
      <w:r w:rsidRPr="00FF137E">
        <w:rPr>
          <w:rFonts w:asciiTheme="minorHAnsi" w:hAnsiTheme="minorHAnsi" w:cstheme="minorHAnsi"/>
          <w:spacing w:val="-3"/>
          <w:sz w:val="24"/>
        </w:rPr>
        <w:t xml:space="preserve"> </w:t>
      </w:r>
      <w:r w:rsidRPr="00FF137E">
        <w:rPr>
          <w:rFonts w:asciiTheme="minorHAnsi" w:hAnsiTheme="minorHAnsi" w:cstheme="minorHAnsi"/>
          <w:sz w:val="24"/>
        </w:rPr>
        <w:t>GED,</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2"/>
          <w:sz w:val="24"/>
        </w:rPr>
        <w:t xml:space="preserve"> </w:t>
      </w:r>
      <w:r w:rsidRPr="00FF137E">
        <w:rPr>
          <w:rFonts w:asciiTheme="minorHAnsi" w:hAnsiTheme="minorHAnsi" w:cstheme="minorHAnsi"/>
          <w:sz w:val="24"/>
        </w:rPr>
        <w:t>a</w:t>
      </w:r>
      <w:r w:rsidRPr="00FF137E">
        <w:rPr>
          <w:rFonts w:asciiTheme="minorHAnsi" w:hAnsiTheme="minorHAnsi" w:cstheme="minorHAnsi"/>
          <w:spacing w:val="-4"/>
          <w:sz w:val="24"/>
        </w:rPr>
        <w:t xml:space="preserve"> </w:t>
      </w:r>
      <w:r w:rsidRPr="00FF137E">
        <w:rPr>
          <w:rFonts w:asciiTheme="minorHAnsi" w:hAnsiTheme="minorHAnsi" w:cstheme="minorHAnsi"/>
          <w:sz w:val="24"/>
        </w:rPr>
        <w:t>certificate</w:t>
      </w:r>
      <w:r w:rsidRPr="00FF137E">
        <w:rPr>
          <w:rFonts w:asciiTheme="minorHAnsi" w:hAnsiTheme="minorHAnsi" w:cstheme="minorHAnsi"/>
          <w:spacing w:val="-3"/>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attendance</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receive</w:t>
      </w:r>
      <w:r w:rsidRPr="00FF137E">
        <w:rPr>
          <w:rFonts w:asciiTheme="minorHAnsi" w:hAnsiTheme="minorHAnsi" w:cstheme="minorHAnsi"/>
          <w:spacing w:val="-3"/>
          <w:sz w:val="24"/>
        </w:rPr>
        <w:t xml:space="preserve"> </w:t>
      </w:r>
      <w:r w:rsidRPr="00FF137E">
        <w:rPr>
          <w:rFonts w:asciiTheme="minorHAnsi" w:hAnsiTheme="minorHAnsi" w:cstheme="minorHAnsi"/>
          <w:sz w:val="24"/>
        </w:rPr>
        <w:t xml:space="preserve">ETV </w:t>
      </w:r>
      <w:r w:rsidRPr="00FF137E">
        <w:rPr>
          <w:rFonts w:asciiTheme="minorHAnsi" w:hAnsiTheme="minorHAnsi" w:cstheme="minorHAnsi"/>
          <w:spacing w:val="-2"/>
          <w:sz w:val="24"/>
        </w:rPr>
        <w:t>funds.</w:t>
      </w:r>
    </w:p>
    <w:p w14:paraId="7CB12B8F" w14:textId="77777777" w:rsidR="00112D49" w:rsidRPr="00FF137E" w:rsidRDefault="00DC3A48" w:rsidP="00FE69A8">
      <w:pPr>
        <w:pStyle w:val="ListParagraph"/>
        <w:numPr>
          <w:ilvl w:val="0"/>
          <w:numId w:val="4"/>
        </w:numPr>
        <w:tabs>
          <w:tab w:val="left" w:pos="660"/>
        </w:tabs>
        <w:ind w:left="662" w:right="1195" w:hanging="360"/>
        <w:rPr>
          <w:rFonts w:asciiTheme="minorHAnsi" w:hAnsiTheme="minorHAnsi" w:cstheme="minorHAnsi"/>
          <w:sz w:val="24"/>
        </w:rPr>
      </w:pPr>
      <w:r w:rsidRPr="00FF137E">
        <w:rPr>
          <w:rFonts w:asciiTheme="minorHAnsi" w:hAnsiTheme="minorHAnsi" w:cstheme="minorHAnsi"/>
          <w:sz w:val="24"/>
        </w:rPr>
        <w:t>Youth must maintain a minimum GPA of 2.0 to continue receiving ETV funds. Youth who are</w:t>
      </w:r>
      <w:r w:rsidRPr="00FF137E">
        <w:rPr>
          <w:rFonts w:asciiTheme="minorHAnsi" w:hAnsiTheme="minorHAnsi" w:cstheme="minorHAnsi"/>
          <w:spacing w:val="-5"/>
          <w:sz w:val="24"/>
        </w:rPr>
        <w:t xml:space="preserve"> </w:t>
      </w:r>
      <w:r w:rsidRPr="00FF137E">
        <w:rPr>
          <w:rFonts w:asciiTheme="minorHAnsi" w:hAnsiTheme="minorHAnsi" w:cstheme="minorHAnsi"/>
          <w:sz w:val="24"/>
        </w:rPr>
        <w:t>unable</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receive</w:t>
      </w:r>
      <w:r w:rsidRPr="00FF137E">
        <w:rPr>
          <w:rFonts w:asciiTheme="minorHAnsi" w:hAnsiTheme="minorHAnsi" w:cstheme="minorHAnsi"/>
          <w:spacing w:val="-3"/>
          <w:sz w:val="24"/>
        </w:rPr>
        <w:t xml:space="preserve"> </w:t>
      </w:r>
      <w:r w:rsidRPr="00FF137E">
        <w:rPr>
          <w:rFonts w:asciiTheme="minorHAnsi" w:hAnsiTheme="minorHAnsi" w:cstheme="minorHAnsi"/>
          <w:sz w:val="24"/>
        </w:rPr>
        <w:t>Pell</w:t>
      </w:r>
      <w:r w:rsidRPr="00FF137E">
        <w:rPr>
          <w:rFonts w:asciiTheme="minorHAnsi" w:hAnsiTheme="minorHAnsi" w:cstheme="minorHAnsi"/>
          <w:spacing w:val="-1"/>
          <w:sz w:val="24"/>
        </w:rPr>
        <w:t xml:space="preserve"> </w:t>
      </w:r>
      <w:r w:rsidRPr="00FF137E">
        <w:rPr>
          <w:rFonts w:asciiTheme="minorHAnsi" w:hAnsiTheme="minorHAnsi" w:cstheme="minorHAnsi"/>
          <w:sz w:val="24"/>
        </w:rPr>
        <w:t>Grants</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subsidized</w:t>
      </w:r>
      <w:r w:rsidRPr="00FF137E">
        <w:rPr>
          <w:rFonts w:asciiTheme="minorHAnsi" w:hAnsiTheme="minorHAnsi" w:cstheme="minorHAnsi"/>
          <w:spacing w:val="-3"/>
          <w:sz w:val="24"/>
        </w:rPr>
        <w:t xml:space="preserve"> </w:t>
      </w:r>
      <w:r w:rsidRPr="00FF137E">
        <w:rPr>
          <w:rFonts w:asciiTheme="minorHAnsi" w:hAnsiTheme="minorHAnsi" w:cstheme="minorHAnsi"/>
          <w:sz w:val="24"/>
        </w:rPr>
        <w:t>loans</w:t>
      </w:r>
      <w:r w:rsidRPr="00FF137E">
        <w:rPr>
          <w:rFonts w:asciiTheme="minorHAnsi" w:hAnsiTheme="minorHAnsi" w:cstheme="minorHAnsi"/>
          <w:spacing w:val="-3"/>
          <w:sz w:val="24"/>
        </w:rPr>
        <w:t xml:space="preserve"> </w:t>
      </w:r>
      <w:r w:rsidRPr="00FF137E">
        <w:rPr>
          <w:rFonts w:asciiTheme="minorHAnsi" w:hAnsiTheme="minorHAnsi" w:cstheme="minorHAnsi"/>
          <w:sz w:val="24"/>
        </w:rPr>
        <w:t>because</w:t>
      </w:r>
      <w:r w:rsidRPr="00FF137E">
        <w:rPr>
          <w:rFonts w:asciiTheme="minorHAnsi" w:hAnsiTheme="minorHAnsi" w:cstheme="minorHAnsi"/>
          <w:spacing w:val="-4"/>
          <w:sz w:val="24"/>
        </w:rPr>
        <w:t xml:space="preserve"> </w:t>
      </w:r>
      <w:r w:rsidRPr="00FF137E">
        <w:rPr>
          <w:rFonts w:asciiTheme="minorHAnsi" w:hAnsiTheme="minorHAnsi" w:cstheme="minorHAnsi"/>
          <w:sz w:val="24"/>
        </w:rPr>
        <w:t>of</w:t>
      </w:r>
      <w:r w:rsidRPr="00FF137E">
        <w:rPr>
          <w:rFonts w:asciiTheme="minorHAnsi" w:hAnsiTheme="minorHAnsi" w:cstheme="minorHAnsi"/>
          <w:spacing w:val="-3"/>
          <w:sz w:val="24"/>
        </w:rPr>
        <w:t xml:space="preserve"> </w:t>
      </w:r>
      <w:r w:rsidRPr="00FF137E">
        <w:rPr>
          <w:rFonts w:asciiTheme="minorHAnsi" w:hAnsiTheme="minorHAnsi" w:cstheme="minorHAnsi"/>
          <w:sz w:val="24"/>
        </w:rPr>
        <w:t>GPA</w:t>
      </w:r>
      <w:r w:rsidRPr="00FF137E">
        <w:rPr>
          <w:rFonts w:asciiTheme="minorHAnsi" w:hAnsiTheme="minorHAnsi" w:cstheme="minorHAnsi"/>
          <w:spacing w:val="-3"/>
          <w:sz w:val="24"/>
        </w:rPr>
        <w:t xml:space="preserve"> </w:t>
      </w:r>
      <w:r w:rsidRPr="00FF137E">
        <w:rPr>
          <w:rFonts w:asciiTheme="minorHAnsi" w:hAnsiTheme="minorHAnsi" w:cstheme="minorHAnsi"/>
          <w:sz w:val="24"/>
        </w:rPr>
        <w:t>will</w:t>
      </w:r>
      <w:r w:rsidRPr="00FF137E">
        <w:rPr>
          <w:rFonts w:asciiTheme="minorHAnsi" w:hAnsiTheme="minorHAnsi" w:cstheme="minorHAnsi"/>
          <w:spacing w:val="-3"/>
          <w:sz w:val="24"/>
        </w:rPr>
        <w:t xml:space="preserve"> </w:t>
      </w:r>
      <w:r w:rsidRPr="00FF137E">
        <w:rPr>
          <w:rFonts w:asciiTheme="minorHAnsi" w:hAnsiTheme="minorHAnsi" w:cstheme="minorHAnsi"/>
          <w:sz w:val="24"/>
        </w:rPr>
        <w:t>not</w:t>
      </w:r>
      <w:r w:rsidRPr="00FF137E">
        <w:rPr>
          <w:rFonts w:asciiTheme="minorHAnsi" w:hAnsiTheme="minorHAnsi" w:cstheme="minorHAnsi"/>
          <w:spacing w:val="-3"/>
          <w:sz w:val="24"/>
        </w:rPr>
        <w:t xml:space="preserve"> </w:t>
      </w:r>
      <w:r w:rsidRPr="00FF137E">
        <w:rPr>
          <w:rFonts w:asciiTheme="minorHAnsi" w:hAnsiTheme="minorHAnsi" w:cstheme="minorHAnsi"/>
          <w:sz w:val="24"/>
        </w:rPr>
        <w:t>be</w:t>
      </w:r>
      <w:r w:rsidRPr="00FF137E">
        <w:rPr>
          <w:rFonts w:asciiTheme="minorHAnsi" w:hAnsiTheme="minorHAnsi" w:cstheme="minorHAnsi"/>
          <w:spacing w:val="-4"/>
          <w:sz w:val="24"/>
        </w:rPr>
        <w:t xml:space="preserve"> </w:t>
      </w:r>
      <w:r w:rsidRPr="00FF137E">
        <w:rPr>
          <w:rFonts w:asciiTheme="minorHAnsi" w:hAnsiTheme="minorHAnsi" w:cstheme="minorHAnsi"/>
          <w:sz w:val="24"/>
        </w:rPr>
        <w:t>eligible</w:t>
      </w:r>
      <w:r w:rsidRPr="00FF137E">
        <w:rPr>
          <w:rFonts w:asciiTheme="minorHAnsi" w:hAnsiTheme="minorHAnsi" w:cstheme="minorHAnsi"/>
          <w:spacing w:val="-4"/>
          <w:sz w:val="24"/>
        </w:rPr>
        <w:t xml:space="preserve"> </w:t>
      </w:r>
      <w:r w:rsidRPr="00FF137E">
        <w:rPr>
          <w:rFonts w:asciiTheme="minorHAnsi" w:hAnsiTheme="minorHAnsi" w:cstheme="minorHAnsi"/>
          <w:sz w:val="24"/>
        </w:rPr>
        <w:t>for ETV funds.</w:t>
      </w:r>
    </w:p>
    <w:p w14:paraId="33E115EB" w14:textId="77777777" w:rsidR="00112D49" w:rsidRPr="00FF137E" w:rsidRDefault="00DC3A48">
      <w:pPr>
        <w:pStyle w:val="Heading5"/>
        <w:spacing w:before="240"/>
        <w:jc w:val="left"/>
        <w:rPr>
          <w:rFonts w:asciiTheme="minorHAnsi" w:hAnsiTheme="minorHAnsi" w:cstheme="minorHAnsi"/>
        </w:rPr>
      </w:pPr>
      <w:r w:rsidRPr="00FF137E">
        <w:rPr>
          <w:rFonts w:asciiTheme="minorHAnsi" w:hAnsiTheme="minorHAnsi" w:cstheme="minorHAnsi"/>
          <w:color w:val="2E5395"/>
        </w:rPr>
        <w:t>ETV</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 xml:space="preserve">Financial </w:t>
      </w:r>
      <w:r w:rsidRPr="00FF137E">
        <w:rPr>
          <w:rFonts w:asciiTheme="minorHAnsi" w:hAnsiTheme="minorHAnsi" w:cstheme="minorHAnsi"/>
          <w:color w:val="2E5395"/>
          <w:spacing w:val="-2"/>
        </w:rPr>
        <w:t>Disbursements</w:t>
      </w:r>
    </w:p>
    <w:p w14:paraId="318510B4" w14:textId="367D8FF1" w:rsidR="00112D49" w:rsidRPr="00FF137E" w:rsidRDefault="00DC3A48" w:rsidP="00FE69A8">
      <w:pPr>
        <w:pStyle w:val="BodyText"/>
        <w:spacing w:before="202" w:line="276" w:lineRule="auto"/>
        <w:ind w:left="660" w:right="1037"/>
        <w:jc w:val="both"/>
        <w:rPr>
          <w:rFonts w:asciiTheme="minorHAnsi" w:hAnsiTheme="minorHAnsi" w:cstheme="minorHAnsi"/>
        </w:rPr>
      </w:pPr>
      <w:r w:rsidRPr="00FF137E">
        <w:rPr>
          <w:rFonts w:asciiTheme="minorHAnsi" w:hAnsiTheme="minorHAnsi" w:cstheme="minorHAnsi"/>
        </w:rPr>
        <w:t>Youth are eligible to receive up to $5,000.00 per federal fiscal year for post-secondary education</w:t>
      </w:r>
      <w:r w:rsidRPr="00FF137E">
        <w:rPr>
          <w:rFonts w:asciiTheme="minorHAnsi" w:hAnsiTheme="minorHAnsi" w:cstheme="minorHAnsi"/>
          <w:spacing w:val="-15"/>
        </w:rPr>
        <w:t xml:space="preserve"> </w:t>
      </w:r>
      <w:r w:rsidRPr="00FF137E">
        <w:rPr>
          <w:rFonts w:asciiTheme="minorHAnsi" w:hAnsiTheme="minorHAnsi" w:cstheme="minorHAnsi"/>
        </w:rPr>
        <w:t>advancement.</w:t>
      </w:r>
      <w:r w:rsidRPr="00FF137E">
        <w:rPr>
          <w:rFonts w:asciiTheme="minorHAnsi" w:hAnsiTheme="minorHAnsi" w:cstheme="minorHAnsi"/>
          <w:spacing w:val="-15"/>
        </w:rPr>
        <w:t xml:space="preserve"> </w:t>
      </w:r>
      <w:r w:rsidRPr="00FF137E">
        <w:rPr>
          <w:rFonts w:asciiTheme="minorHAnsi" w:hAnsiTheme="minorHAnsi" w:cstheme="minorHAnsi"/>
        </w:rPr>
        <w:t>Payment</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tuition</w:t>
      </w:r>
      <w:r w:rsidRPr="00FF137E">
        <w:rPr>
          <w:rFonts w:asciiTheme="minorHAnsi" w:hAnsiTheme="minorHAnsi" w:cstheme="minorHAnsi"/>
          <w:spacing w:val="-15"/>
        </w:rPr>
        <w:t xml:space="preserve"> </w:t>
      </w:r>
      <w:r w:rsidRPr="00FF137E">
        <w:rPr>
          <w:rFonts w:asciiTheme="minorHAnsi" w:hAnsiTheme="minorHAnsi" w:cstheme="minorHAnsi"/>
        </w:rPr>
        <w:t>takes</w:t>
      </w:r>
      <w:r w:rsidRPr="00FF137E">
        <w:rPr>
          <w:rFonts w:asciiTheme="minorHAnsi" w:hAnsiTheme="minorHAnsi" w:cstheme="minorHAnsi"/>
          <w:spacing w:val="-15"/>
        </w:rPr>
        <w:t xml:space="preserve"> </w:t>
      </w:r>
      <w:r w:rsidRPr="00FF137E">
        <w:rPr>
          <w:rFonts w:asciiTheme="minorHAnsi" w:hAnsiTheme="minorHAnsi" w:cstheme="minorHAnsi"/>
        </w:rPr>
        <w:t>priority</w:t>
      </w:r>
      <w:r w:rsidRPr="00FF137E">
        <w:rPr>
          <w:rFonts w:asciiTheme="minorHAnsi" w:hAnsiTheme="minorHAnsi" w:cstheme="minorHAnsi"/>
          <w:spacing w:val="-15"/>
        </w:rPr>
        <w:t xml:space="preserve"> </w:t>
      </w:r>
      <w:r w:rsidRPr="00FF137E">
        <w:rPr>
          <w:rFonts w:asciiTheme="minorHAnsi" w:hAnsiTheme="minorHAnsi" w:cstheme="minorHAnsi"/>
        </w:rPr>
        <w:t>over</w:t>
      </w:r>
      <w:r w:rsidRPr="00FF137E">
        <w:rPr>
          <w:rFonts w:asciiTheme="minorHAnsi" w:hAnsiTheme="minorHAnsi" w:cstheme="minorHAnsi"/>
          <w:spacing w:val="-15"/>
        </w:rPr>
        <w:t xml:space="preserve"> </w:t>
      </w:r>
      <w:r w:rsidRPr="00FF137E">
        <w:rPr>
          <w:rFonts w:asciiTheme="minorHAnsi" w:hAnsiTheme="minorHAnsi" w:cstheme="minorHAnsi"/>
        </w:rPr>
        <w:t>non-tuition</w:t>
      </w:r>
      <w:r w:rsidRPr="00FF137E">
        <w:rPr>
          <w:rFonts w:asciiTheme="minorHAnsi" w:hAnsiTheme="minorHAnsi" w:cstheme="minorHAnsi"/>
          <w:spacing w:val="-15"/>
        </w:rPr>
        <w:t xml:space="preserve"> </w:t>
      </w:r>
      <w:r w:rsidRPr="00FF137E">
        <w:rPr>
          <w:rFonts w:asciiTheme="minorHAnsi" w:hAnsiTheme="minorHAnsi" w:cstheme="minorHAnsi"/>
        </w:rPr>
        <w:t>post-secondary</w:t>
      </w:r>
      <w:r w:rsidRPr="00FF137E">
        <w:rPr>
          <w:rFonts w:asciiTheme="minorHAnsi" w:hAnsiTheme="minorHAnsi" w:cstheme="minorHAnsi"/>
          <w:spacing w:val="-15"/>
        </w:rPr>
        <w:t xml:space="preserve"> </w:t>
      </w:r>
      <w:r w:rsidRPr="00FF137E">
        <w:rPr>
          <w:rFonts w:asciiTheme="minorHAnsi" w:hAnsiTheme="minorHAnsi" w:cstheme="minorHAnsi"/>
        </w:rPr>
        <w:lastRenderedPageBreak/>
        <w:t>cost. Youth</w:t>
      </w:r>
      <w:r w:rsidRPr="00FF137E">
        <w:rPr>
          <w:rFonts w:asciiTheme="minorHAnsi" w:hAnsiTheme="minorHAnsi" w:cstheme="minorHAnsi"/>
          <w:spacing w:val="-1"/>
        </w:rPr>
        <w:t xml:space="preserve"> </w:t>
      </w:r>
      <w:r w:rsidRPr="00FF137E">
        <w:rPr>
          <w:rFonts w:asciiTheme="minorHAnsi" w:hAnsiTheme="minorHAnsi" w:cstheme="minorHAnsi"/>
        </w:rPr>
        <w:t>must present proof</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tuition</w:t>
      </w:r>
      <w:r w:rsidRPr="00FF137E">
        <w:rPr>
          <w:rFonts w:asciiTheme="minorHAnsi" w:hAnsiTheme="minorHAnsi" w:cstheme="minorHAnsi"/>
          <w:spacing w:val="-1"/>
        </w:rPr>
        <w:t xml:space="preserve"> </w:t>
      </w:r>
      <w:r w:rsidRPr="00FF137E">
        <w:rPr>
          <w:rFonts w:asciiTheme="minorHAnsi" w:hAnsiTheme="minorHAnsi" w:cstheme="minorHAnsi"/>
        </w:rPr>
        <w:t>payment</w:t>
      </w:r>
      <w:r w:rsidRPr="00FF137E">
        <w:rPr>
          <w:rFonts w:asciiTheme="minorHAnsi" w:hAnsiTheme="minorHAnsi" w:cstheme="minorHAnsi"/>
          <w:spacing w:val="-1"/>
        </w:rPr>
        <w:t xml:space="preserve"> </w:t>
      </w:r>
      <w:r w:rsidRPr="00FF137E">
        <w:rPr>
          <w:rFonts w:asciiTheme="minorHAnsi" w:hAnsiTheme="minorHAnsi" w:cstheme="minorHAnsi"/>
        </w:rPr>
        <w:t>or</w:t>
      </w:r>
      <w:r w:rsidRPr="00FF137E">
        <w:rPr>
          <w:rFonts w:asciiTheme="minorHAnsi" w:hAnsiTheme="minorHAnsi" w:cstheme="minorHAnsi"/>
          <w:spacing w:val="-2"/>
        </w:rPr>
        <w:t xml:space="preserve"> </w:t>
      </w:r>
      <w:r w:rsidRPr="00FF137E">
        <w:rPr>
          <w:rFonts w:asciiTheme="minorHAnsi" w:hAnsiTheme="minorHAnsi" w:cstheme="minorHAnsi"/>
        </w:rPr>
        <w:t>loan</w:t>
      </w:r>
      <w:r w:rsidRPr="00FF137E">
        <w:rPr>
          <w:rFonts w:asciiTheme="minorHAnsi" w:hAnsiTheme="minorHAnsi" w:cstheme="minorHAnsi"/>
          <w:spacing w:val="-1"/>
        </w:rPr>
        <w:t xml:space="preserve"> </w:t>
      </w:r>
      <w:r w:rsidRPr="00FF137E">
        <w:rPr>
          <w:rFonts w:asciiTheme="minorHAnsi" w:hAnsiTheme="minorHAnsi" w:cstheme="minorHAnsi"/>
        </w:rPr>
        <w:t>approval</w:t>
      </w:r>
      <w:r w:rsidRPr="00FF137E">
        <w:rPr>
          <w:rFonts w:asciiTheme="minorHAnsi" w:hAnsiTheme="minorHAnsi" w:cstheme="minorHAnsi"/>
          <w:spacing w:val="-1"/>
        </w:rPr>
        <w:t xml:space="preserve"> </w:t>
      </w:r>
      <w:r w:rsidRPr="00FF137E">
        <w:rPr>
          <w:rFonts w:asciiTheme="minorHAnsi" w:hAnsiTheme="minorHAnsi" w:cstheme="minorHAnsi"/>
        </w:rPr>
        <w:t>before</w:t>
      </w:r>
      <w:r w:rsidRPr="00FF137E">
        <w:rPr>
          <w:rFonts w:asciiTheme="minorHAnsi" w:hAnsiTheme="minorHAnsi" w:cstheme="minorHAnsi"/>
          <w:spacing w:val="-3"/>
        </w:rPr>
        <w:t xml:space="preserve"> </w:t>
      </w:r>
      <w:r w:rsidRPr="00FF137E">
        <w:rPr>
          <w:rFonts w:asciiTheme="minorHAnsi" w:hAnsiTheme="minorHAnsi" w:cstheme="minorHAnsi"/>
        </w:rPr>
        <w:t>ETV funds</w:t>
      </w:r>
      <w:r w:rsidRPr="00FF137E">
        <w:rPr>
          <w:rFonts w:asciiTheme="minorHAnsi" w:hAnsiTheme="minorHAnsi" w:cstheme="minorHAnsi"/>
          <w:spacing w:val="-2"/>
        </w:rPr>
        <w:t xml:space="preserve"> </w:t>
      </w:r>
      <w:r w:rsidRPr="00FF137E">
        <w:rPr>
          <w:rFonts w:asciiTheme="minorHAnsi" w:hAnsiTheme="minorHAnsi" w:cstheme="minorHAnsi"/>
        </w:rPr>
        <w:t>are</w:t>
      </w:r>
      <w:r w:rsidRPr="00FF137E">
        <w:rPr>
          <w:rFonts w:asciiTheme="minorHAnsi" w:hAnsiTheme="minorHAnsi" w:cstheme="minorHAnsi"/>
          <w:spacing w:val="-3"/>
        </w:rPr>
        <w:t xml:space="preserve"> </w:t>
      </w:r>
      <w:r w:rsidRPr="00FF137E">
        <w:rPr>
          <w:rFonts w:asciiTheme="minorHAnsi" w:hAnsiTheme="minorHAnsi" w:cstheme="minorHAnsi"/>
        </w:rPr>
        <w:t>released. Youth</w:t>
      </w:r>
      <w:r w:rsidRPr="00FF137E">
        <w:rPr>
          <w:rFonts w:asciiTheme="minorHAnsi" w:hAnsiTheme="minorHAnsi" w:cstheme="minorHAnsi"/>
          <w:spacing w:val="-13"/>
        </w:rPr>
        <w:t xml:space="preserve"> </w:t>
      </w:r>
      <w:r w:rsidRPr="00FF137E">
        <w:rPr>
          <w:rFonts w:asciiTheme="minorHAnsi" w:hAnsiTheme="minorHAnsi" w:cstheme="minorHAnsi"/>
        </w:rPr>
        <w:t>who</w:t>
      </w:r>
      <w:r w:rsidRPr="00FF137E">
        <w:rPr>
          <w:rFonts w:asciiTheme="minorHAnsi" w:hAnsiTheme="minorHAnsi" w:cstheme="minorHAnsi"/>
          <w:spacing w:val="-14"/>
        </w:rPr>
        <w:t xml:space="preserve"> </w:t>
      </w:r>
      <w:r w:rsidRPr="00FF137E">
        <w:rPr>
          <w:rFonts w:asciiTheme="minorHAnsi" w:hAnsiTheme="minorHAnsi" w:cstheme="minorHAnsi"/>
        </w:rPr>
        <w:t>apply</w:t>
      </w:r>
      <w:r w:rsidRPr="00FF137E">
        <w:rPr>
          <w:rFonts w:asciiTheme="minorHAnsi" w:hAnsiTheme="minorHAnsi" w:cstheme="minorHAnsi"/>
          <w:spacing w:val="-13"/>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ETV</w:t>
      </w:r>
      <w:r w:rsidRPr="00FF137E">
        <w:rPr>
          <w:rFonts w:asciiTheme="minorHAnsi" w:hAnsiTheme="minorHAnsi" w:cstheme="minorHAnsi"/>
          <w:spacing w:val="-14"/>
        </w:rPr>
        <w:t xml:space="preserve"> </w:t>
      </w:r>
      <w:r w:rsidRPr="00FF137E">
        <w:rPr>
          <w:rFonts w:asciiTheme="minorHAnsi" w:hAnsiTheme="minorHAnsi" w:cstheme="minorHAnsi"/>
        </w:rPr>
        <w:t>funds</w:t>
      </w:r>
      <w:r w:rsidRPr="00FF137E">
        <w:rPr>
          <w:rFonts w:asciiTheme="minorHAnsi" w:hAnsiTheme="minorHAnsi" w:cstheme="minorHAnsi"/>
          <w:spacing w:val="-14"/>
        </w:rPr>
        <w:t xml:space="preserve"> </w:t>
      </w:r>
      <w:r w:rsidRPr="00FF137E">
        <w:rPr>
          <w:rFonts w:asciiTheme="minorHAnsi" w:hAnsiTheme="minorHAnsi" w:cstheme="minorHAnsi"/>
        </w:rPr>
        <w:t>during</w:t>
      </w:r>
      <w:r w:rsidRPr="00FF137E">
        <w:rPr>
          <w:rFonts w:asciiTheme="minorHAnsi" w:hAnsiTheme="minorHAnsi" w:cstheme="minorHAnsi"/>
          <w:spacing w:val="-13"/>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enrollment</w:t>
      </w:r>
      <w:r w:rsidRPr="00FF137E">
        <w:rPr>
          <w:rFonts w:asciiTheme="minorHAnsi" w:hAnsiTheme="minorHAnsi" w:cstheme="minorHAnsi"/>
          <w:spacing w:val="-13"/>
        </w:rPr>
        <w:t xml:space="preserve"> </w:t>
      </w:r>
      <w:r w:rsidRPr="00FF137E">
        <w:rPr>
          <w:rFonts w:asciiTheme="minorHAnsi" w:hAnsiTheme="minorHAnsi" w:cstheme="minorHAnsi"/>
        </w:rPr>
        <w:t>period</w:t>
      </w:r>
      <w:r w:rsidRPr="00FF137E">
        <w:rPr>
          <w:rFonts w:asciiTheme="minorHAnsi" w:hAnsiTheme="minorHAnsi" w:cstheme="minorHAnsi"/>
          <w:spacing w:val="-13"/>
        </w:rPr>
        <w:t xml:space="preserve"> </w:t>
      </w:r>
      <w:r w:rsidRPr="00FF137E">
        <w:rPr>
          <w:rFonts w:asciiTheme="minorHAnsi" w:hAnsiTheme="minorHAnsi" w:cstheme="minorHAnsi"/>
        </w:rPr>
        <w:t>specified</w:t>
      </w:r>
      <w:r w:rsidRPr="00FF137E">
        <w:rPr>
          <w:rFonts w:asciiTheme="minorHAnsi" w:hAnsiTheme="minorHAnsi" w:cstheme="minorHAnsi"/>
          <w:spacing w:val="-13"/>
        </w:rPr>
        <w:t xml:space="preserve"> </w:t>
      </w:r>
      <w:r w:rsidRPr="00FF137E">
        <w:rPr>
          <w:rFonts w:asciiTheme="minorHAnsi" w:hAnsiTheme="minorHAnsi" w:cstheme="minorHAnsi"/>
        </w:rPr>
        <w:t>by</w:t>
      </w:r>
      <w:r w:rsidRPr="00FF137E">
        <w:rPr>
          <w:rFonts w:asciiTheme="minorHAnsi" w:hAnsiTheme="minorHAnsi" w:cstheme="minorHAnsi"/>
          <w:spacing w:val="-11"/>
        </w:rPr>
        <w:t xml:space="preserve"> </w:t>
      </w:r>
      <w:r w:rsidRPr="00FF137E">
        <w:rPr>
          <w:rFonts w:asciiTheme="minorHAnsi" w:hAnsiTheme="minorHAnsi" w:cstheme="minorHAnsi"/>
        </w:rPr>
        <w:t>MDCPS/YTSS</w:t>
      </w:r>
      <w:r w:rsidRPr="00FF137E">
        <w:rPr>
          <w:rFonts w:asciiTheme="minorHAnsi" w:hAnsiTheme="minorHAnsi" w:cstheme="minorHAnsi"/>
          <w:spacing w:val="-12"/>
        </w:rPr>
        <w:t xml:space="preserve"> </w:t>
      </w:r>
      <w:r w:rsidRPr="00FF137E">
        <w:rPr>
          <w:rFonts w:asciiTheme="minorHAnsi" w:hAnsiTheme="minorHAnsi" w:cstheme="minorHAnsi"/>
        </w:rPr>
        <w:t>will be eligible to the maximum ETV amount. Youth who enroll after the specified enrollment period</w:t>
      </w:r>
      <w:r w:rsidRPr="00FF137E">
        <w:rPr>
          <w:rFonts w:asciiTheme="minorHAnsi" w:hAnsiTheme="minorHAnsi" w:cstheme="minorHAnsi"/>
          <w:spacing w:val="-11"/>
        </w:rPr>
        <w:t xml:space="preserve"> </w:t>
      </w:r>
      <w:r w:rsidRPr="00FF137E">
        <w:rPr>
          <w:rFonts w:asciiTheme="minorHAnsi" w:hAnsiTheme="minorHAnsi" w:cstheme="minorHAnsi"/>
        </w:rPr>
        <w:t>ends</w:t>
      </w:r>
      <w:r w:rsidRPr="00FF137E">
        <w:rPr>
          <w:rFonts w:asciiTheme="minorHAnsi" w:hAnsiTheme="minorHAnsi" w:cstheme="minorHAnsi"/>
          <w:spacing w:val="-8"/>
        </w:rPr>
        <w:t xml:space="preserve"> </w:t>
      </w:r>
      <w:r w:rsidRPr="00FF137E">
        <w:rPr>
          <w:rFonts w:asciiTheme="minorHAnsi" w:hAnsiTheme="minorHAnsi" w:cstheme="minorHAnsi"/>
        </w:rPr>
        <w:t>may</w:t>
      </w:r>
      <w:r w:rsidRPr="00FF137E">
        <w:rPr>
          <w:rFonts w:asciiTheme="minorHAnsi" w:hAnsiTheme="minorHAnsi" w:cstheme="minorHAnsi"/>
          <w:spacing w:val="-9"/>
        </w:rPr>
        <w:t xml:space="preserve"> </w:t>
      </w:r>
      <w:r w:rsidRPr="00FF137E">
        <w:rPr>
          <w:rFonts w:asciiTheme="minorHAnsi" w:hAnsiTheme="minorHAnsi" w:cstheme="minorHAnsi"/>
        </w:rPr>
        <w:t>receive</w:t>
      </w:r>
      <w:r w:rsidRPr="00FF137E">
        <w:rPr>
          <w:rFonts w:asciiTheme="minorHAnsi" w:hAnsiTheme="minorHAnsi" w:cstheme="minorHAnsi"/>
          <w:spacing w:val="-7"/>
        </w:rPr>
        <w:t xml:space="preserve"> </w:t>
      </w:r>
      <w:r w:rsidRPr="00FF137E">
        <w:rPr>
          <w:rFonts w:asciiTheme="minorHAnsi" w:hAnsiTheme="minorHAnsi" w:cstheme="minorHAnsi"/>
        </w:rPr>
        <w:t>a</w:t>
      </w:r>
      <w:r w:rsidRPr="00FF137E">
        <w:rPr>
          <w:rFonts w:asciiTheme="minorHAnsi" w:hAnsiTheme="minorHAnsi" w:cstheme="minorHAnsi"/>
          <w:spacing w:val="-9"/>
        </w:rPr>
        <w:t xml:space="preserve"> </w:t>
      </w:r>
      <w:r w:rsidRPr="00FF137E">
        <w:rPr>
          <w:rFonts w:asciiTheme="minorHAnsi" w:hAnsiTheme="minorHAnsi" w:cstheme="minorHAnsi"/>
        </w:rPr>
        <w:t>decreased</w:t>
      </w:r>
      <w:r w:rsidRPr="00FF137E">
        <w:rPr>
          <w:rFonts w:asciiTheme="minorHAnsi" w:hAnsiTheme="minorHAnsi" w:cstheme="minorHAnsi"/>
          <w:spacing w:val="-6"/>
        </w:rPr>
        <w:t xml:space="preserve"> </w:t>
      </w:r>
      <w:r w:rsidRPr="00FF137E">
        <w:rPr>
          <w:rFonts w:asciiTheme="minorHAnsi" w:hAnsiTheme="minorHAnsi" w:cstheme="minorHAnsi"/>
        </w:rPr>
        <w:t>amount</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ETV</w:t>
      </w:r>
      <w:r w:rsidRPr="00FF137E">
        <w:rPr>
          <w:rFonts w:asciiTheme="minorHAnsi" w:hAnsiTheme="minorHAnsi" w:cstheme="minorHAnsi"/>
          <w:spacing w:val="-9"/>
        </w:rPr>
        <w:t xml:space="preserve"> </w:t>
      </w:r>
      <w:r w:rsidRPr="00FF137E">
        <w:rPr>
          <w:rFonts w:asciiTheme="minorHAnsi" w:hAnsiTheme="minorHAnsi" w:cstheme="minorHAnsi"/>
        </w:rPr>
        <w:t>funds,</w:t>
      </w:r>
      <w:r w:rsidRPr="00FF137E">
        <w:rPr>
          <w:rFonts w:asciiTheme="minorHAnsi" w:hAnsiTheme="minorHAnsi" w:cstheme="minorHAnsi"/>
          <w:spacing w:val="-8"/>
        </w:rPr>
        <w:t xml:space="preserve"> </w:t>
      </w:r>
      <w:r w:rsidRPr="00FF137E">
        <w:rPr>
          <w:rFonts w:asciiTheme="minorHAnsi" w:hAnsiTheme="minorHAnsi" w:cstheme="minorHAnsi"/>
        </w:rPr>
        <w:t>based</w:t>
      </w:r>
      <w:r w:rsidRPr="00FF137E">
        <w:rPr>
          <w:rFonts w:asciiTheme="minorHAnsi" w:hAnsiTheme="minorHAnsi" w:cstheme="minorHAnsi"/>
          <w:spacing w:val="-9"/>
        </w:rPr>
        <w:t xml:space="preserve"> </w:t>
      </w:r>
      <w:r w:rsidRPr="00FF137E">
        <w:rPr>
          <w:rFonts w:asciiTheme="minorHAnsi" w:hAnsiTheme="minorHAnsi" w:cstheme="minorHAnsi"/>
        </w:rPr>
        <w:t>on</w:t>
      </w:r>
      <w:r w:rsidRPr="00FF137E">
        <w:rPr>
          <w:rFonts w:asciiTheme="minorHAnsi" w:hAnsiTheme="minorHAnsi" w:cstheme="minorHAnsi"/>
          <w:spacing w:val="-9"/>
        </w:rPr>
        <w:t xml:space="preserve"> </w:t>
      </w:r>
      <w:r w:rsidRPr="00FF137E">
        <w:rPr>
          <w:rFonts w:asciiTheme="minorHAnsi" w:hAnsiTheme="minorHAnsi" w:cstheme="minorHAnsi"/>
        </w:rPr>
        <w:t>Chafee</w:t>
      </w:r>
      <w:r w:rsidRPr="00FF137E">
        <w:rPr>
          <w:rFonts w:asciiTheme="minorHAnsi" w:hAnsiTheme="minorHAnsi" w:cstheme="minorHAnsi"/>
          <w:spacing w:val="-10"/>
        </w:rPr>
        <w:t xml:space="preserve"> </w:t>
      </w:r>
      <w:r w:rsidRPr="00FF137E">
        <w:rPr>
          <w:rFonts w:asciiTheme="minorHAnsi" w:hAnsiTheme="minorHAnsi" w:cstheme="minorHAnsi"/>
        </w:rPr>
        <w:t>ETV</w:t>
      </w:r>
      <w:r w:rsidRPr="00FF137E">
        <w:rPr>
          <w:rFonts w:asciiTheme="minorHAnsi" w:hAnsiTheme="minorHAnsi" w:cstheme="minorHAnsi"/>
          <w:spacing w:val="-9"/>
        </w:rPr>
        <w:t xml:space="preserve"> </w:t>
      </w:r>
      <w:r w:rsidRPr="00FF137E">
        <w:rPr>
          <w:rFonts w:asciiTheme="minorHAnsi" w:hAnsiTheme="minorHAnsi" w:cstheme="minorHAnsi"/>
          <w:spacing w:val="-2"/>
        </w:rPr>
        <w:t>availability.</w:t>
      </w:r>
    </w:p>
    <w:p w14:paraId="58DE9D16" w14:textId="77777777" w:rsidR="00112D49" w:rsidRPr="00FF137E" w:rsidRDefault="00DC3A48">
      <w:pPr>
        <w:pStyle w:val="Heading5"/>
        <w:spacing w:before="160"/>
        <w:jc w:val="left"/>
        <w:rPr>
          <w:rFonts w:asciiTheme="minorHAnsi" w:hAnsiTheme="minorHAnsi" w:cstheme="minorHAnsi"/>
        </w:rPr>
      </w:pPr>
      <w:r w:rsidRPr="00FF137E">
        <w:rPr>
          <w:rFonts w:asciiTheme="minorHAnsi" w:hAnsiTheme="minorHAnsi" w:cstheme="minorHAnsi"/>
        </w:rPr>
        <w:t>Division</w:t>
      </w:r>
      <w:r w:rsidRPr="00FF137E">
        <w:rPr>
          <w:rFonts w:asciiTheme="minorHAnsi" w:hAnsiTheme="minorHAnsi" w:cstheme="minorHAnsi"/>
          <w:spacing w:val="-1"/>
        </w:rPr>
        <w:t xml:space="preserve"> </w:t>
      </w:r>
      <w:r w:rsidRPr="00FF137E">
        <w:rPr>
          <w:rFonts w:asciiTheme="minorHAnsi" w:hAnsiTheme="minorHAnsi" w:cstheme="minorHAnsi"/>
        </w:rPr>
        <w:t>X</w:t>
      </w:r>
      <w:r w:rsidRPr="00FF137E">
        <w:rPr>
          <w:rFonts w:asciiTheme="minorHAnsi" w:hAnsiTheme="minorHAnsi" w:cstheme="minorHAnsi"/>
          <w:spacing w:val="-1"/>
        </w:rPr>
        <w:t xml:space="preserve"> </w:t>
      </w:r>
      <w:r w:rsidRPr="00FF137E">
        <w:rPr>
          <w:rFonts w:asciiTheme="minorHAnsi" w:hAnsiTheme="minorHAnsi" w:cstheme="minorHAnsi"/>
        </w:rPr>
        <w:t>Supplemental/ETV</w:t>
      </w:r>
      <w:r w:rsidRPr="00FF137E">
        <w:rPr>
          <w:rFonts w:asciiTheme="minorHAnsi" w:hAnsiTheme="minorHAnsi" w:cstheme="minorHAnsi"/>
          <w:spacing w:val="-1"/>
        </w:rPr>
        <w:t xml:space="preserve"> </w:t>
      </w:r>
      <w:r w:rsidRPr="00FF137E">
        <w:rPr>
          <w:rFonts w:asciiTheme="minorHAnsi" w:hAnsiTheme="minorHAnsi" w:cstheme="minorHAnsi"/>
          <w:spacing w:val="-4"/>
        </w:rPr>
        <w:t>Funds</w:t>
      </w:r>
    </w:p>
    <w:p w14:paraId="6F3D2AB5" w14:textId="77777777" w:rsidR="00112D49" w:rsidRPr="00FF137E" w:rsidRDefault="00DC3A48">
      <w:pPr>
        <w:pStyle w:val="BodyText"/>
        <w:spacing w:before="182" w:line="259" w:lineRule="auto"/>
        <w:ind w:left="660" w:right="1039"/>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distribution</w:t>
      </w:r>
      <w:r w:rsidRPr="00FF137E">
        <w:rPr>
          <w:rFonts w:asciiTheme="minorHAnsi" w:hAnsiTheme="minorHAnsi" w:cstheme="minorHAnsi"/>
          <w:spacing w:val="-14"/>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Division</w:t>
      </w:r>
      <w:r w:rsidRPr="00FF137E">
        <w:rPr>
          <w:rFonts w:asciiTheme="minorHAnsi" w:hAnsiTheme="minorHAnsi" w:cstheme="minorHAnsi"/>
          <w:spacing w:val="-14"/>
        </w:rPr>
        <w:t xml:space="preserve"> </w:t>
      </w:r>
      <w:r w:rsidRPr="00FF137E">
        <w:rPr>
          <w:rFonts w:asciiTheme="minorHAnsi" w:hAnsiTheme="minorHAnsi" w:cstheme="minorHAnsi"/>
        </w:rPr>
        <w:t>X</w:t>
      </w:r>
      <w:r w:rsidRPr="00FF137E">
        <w:rPr>
          <w:rFonts w:asciiTheme="minorHAnsi" w:hAnsiTheme="minorHAnsi" w:cstheme="minorHAnsi"/>
          <w:spacing w:val="-15"/>
        </w:rPr>
        <w:t xml:space="preserve"> </w:t>
      </w:r>
      <w:r w:rsidRPr="00FF137E">
        <w:rPr>
          <w:rFonts w:asciiTheme="minorHAnsi" w:hAnsiTheme="minorHAnsi" w:cstheme="minorHAnsi"/>
        </w:rPr>
        <w:t>ETV</w:t>
      </w:r>
      <w:r w:rsidRPr="00FF137E">
        <w:rPr>
          <w:rFonts w:asciiTheme="minorHAnsi" w:hAnsiTheme="minorHAnsi" w:cstheme="minorHAnsi"/>
          <w:spacing w:val="-13"/>
        </w:rPr>
        <w:t xml:space="preserve"> </w:t>
      </w:r>
      <w:r w:rsidRPr="00FF137E">
        <w:rPr>
          <w:rFonts w:asciiTheme="minorHAnsi" w:hAnsiTheme="minorHAnsi" w:cstheme="minorHAnsi"/>
        </w:rPr>
        <w:t>funds</w:t>
      </w:r>
      <w:r w:rsidRPr="00FF137E">
        <w:rPr>
          <w:rFonts w:asciiTheme="minorHAnsi" w:hAnsiTheme="minorHAnsi" w:cstheme="minorHAnsi"/>
          <w:spacing w:val="-15"/>
        </w:rPr>
        <w:t xml:space="preserve"> </w:t>
      </w:r>
      <w:r w:rsidRPr="00FF137E">
        <w:rPr>
          <w:rFonts w:asciiTheme="minorHAnsi" w:hAnsiTheme="minorHAnsi" w:cstheme="minorHAnsi"/>
        </w:rPr>
        <w:t>began</w:t>
      </w:r>
      <w:r w:rsidRPr="00FF137E">
        <w:rPr>
          <w:rFonts w:asciiTheme="minorHAnsi" w:hAnsiTheme="minorHAnsi" w:cstheme="minorHAnsi"/>
          <w:spacing w:val="-14"/>
        </w:rPr>
        <w:t xml:space="preserve"> </w:t>
      </w:r>
      <w:r w:rsidRPr="00FF137E">
        <w:rPr>
          <w:rFonts w:asciiTheme="minorHAnsi" w:hAnsiTheme="minorHAnsi" w:cstheme="minorHAnsi"/>
        </w:rPr>
        <w:t>October</w:t>
      </w:r>
      <w:r w:rsidRPr="00FF137E">
        <w:rPr>
          <w:rFonts w:asciiTheme="minorHAnsi" w:hAnsiTheme="minorHAnsi" w:cstheme="minorHAnsi"/>
          <w:spacing w:val="-15"/>
        </w:rPr>
        <w:t xml:space="preserve"> </w:t>
      </w:r>
      <w:r w:rsidRPr="00FF137E">
        <w:rPr>
          <w:rFonts w:asciiTheme="minorHAnsi" w:hAnsiTheme="minorHAnsi" w:cstheme="minorHAnsi"/>
        </w:rPr>
        <w:t>1,</w:t>
      </w:r>
      <w:r w:rsidRPr="00FF137E">
        <w:rPr>
          <w:rFonts w:asciiTheme="minorHAnsi" w:hAnsiTheme="minorHAnsi" w:cstheme="minorHAnsi"/>
          <w:spacing w:val="-14"/>
        </w:rPr>
        <w:t xml:space="preserve"> </w:t>
      </w:r>
      <w:r w:rsidRPr="00FF137E">
        <w:rPr>
          <w:rFonts w:asciiTheme="minorHAnsi" w:hAnsiTheme="minorHAnsi" w:cstheme="minorHAnsi"/>
        </w:rPr>
        <w:t>2021,</w:t>
      </w:r>
      <w:r w:rsidRPr="00FF137E">
        <w:rPr>
          <w:rFonts w:asciiTheme="minorHAnsi" w:hAnsiTheme="minorHAnsi" w:cstheme="minorHAnsi"/>
          <w:spacing w:val="-12"/>
        </w:rPr>
        <w:t xml:space="preserve"> </w:t>
      </w:r>
      <w:r w:rsidRPr="00FF137E">
        <w:rPr>
          <w:rFonts w:asciiTheme="minorHAnsi" w:hAnsiTheme="minorHAnsi" w:cstheme="minorHAnsi"/>
        </w:rPr>
        <w:t>after</w:t>
      </w:r>
      <w:r w:rsidRPr="00FF137E">
        <w:rPr>
          <w:rFonts w:asciiTheme="minorHAnsi" w:hAnsiTheme="minorHAnsi" w:cstheme="minorHAnsi"/>
          <w:spacing w:val="-15"/>
        </w:rPr>
        <w:t xml:space="preserve"> </w:t>
      </w:r>
      <w:r w:rsidRPr="00FF137E">
        <w:rPr>
          <w:rFonts w:asciiTheme="minorHAnsi" w:hAnsiTheme="minorHAnsi" w:cstheme="minorHAnsi"/>
        </w:rPr>
        <w:t>youth</w:t>
      </w:r>
      <w:r w:rsidRPr="00FF137E">
        <w:rPr>
          <w:rFonts w:asciiTheme="minorHAnsi" w:hAnsiTheme="minorHAnsi" w:cstheme="minorHAnsi"/>
          <w:spacing w:val="-14"/>
        </w:rPr>
        <w:t xml:space="preserve"> </w:t>
      </w:r>
      <w:r w:rsidRPr="00FF137E">
        <w:rPr>
          <w:rFonts w:asciiTheme="minorHAnsi" w:hAnsiTheme="minorHAnsi" w:cstheme="minorHAnsi"/>
        </w:rPr>
        <w:t>have</w:t>
      </w:r>
      <w:r w:rsidRPr="00FF137E">
        <w:rPr>
          <w:rFonts w:asciiTheme="minorHAnsi" w:hAnsiTheme="minorHAnsi" w:cstheme="minorHAnsi"/>
          <w:spacing w:val="-13"/>
        </w:rPr>
        <w:t xml:space="preserve"> </w:t>
      </w:r>
      <w:r w:rsidRPr="00FF137E">
        <w:rPr>
          <w:rFonts w:asciiTheme="minorHAnsi" w:hAnsiTheme="minorHAnsi" w:cstheme="minorHAnsi"/>
        </w:rPr>
        <w:t>enrolled in the</w:t>
      </w:r>
      <w:r w:rsidRPr="00FF137E">
        <w:rPr>
          <w:rFonts w:asciiTheme="minorHAnsi" w:hAnsiTheme="minorHAnsi" w:cstheme="minorHAnsi"/>
          <w:spacing w:val="-1"/>
        </w:rPr>
        <w:t xml:space="preserve"> </w:t>
      </w:r>
      <w:r w:rsidRPr="00FF137E">
        <w:rPr>
          <w:rFonts w:asciiTheme="minorHAnsi" w:hAnsiTheme="minorHAnsi" w:cstheme="minorHAnsi"/>
        </w:rPr>
        <w:t>ETV</w:t>
      </w:r>
      <w:r w:rsidRPr="00FF137E">
        <w:rPr>
          <w:rFonts w:asciiTheme="minorHAnsi" w:hAnsiTheme="minorHAnsi" w:cstheme="minorHAnsi"/>
          <w:spacing w:val="-1"/>
        </w:rPr>
        <w:t xml:space="preserve"> </w:t>
      </w:r>
      <w:r w:rsidRPr="00FF137E">
        <w:rPr>
          <w:rFonts w:asciiTheme="minorHAnsi" w:hAnsiTheme="minorHAnsi" w:cstheme="minorHAnsi"/>
        </w:rPr>
        <w:t>Program and for</w:t>
      </w:r>
      <w:r w:rsidRPr="00FF137E">
        <w:rPr>
          <w:rFonts w:asciiTheme="minorHAnsi" w:hAnsiTheme="minorHAnsi" w:cstheme="minorHAnsi"/>
          <w:spacing w:val="-2"/>
        </w:rPr>
        <w:t xml:space="preserve"> </w:t>
      </w:r>
      <w:r w:rsidRPr="00FF137E">
        <w:rPr>
          <w:rFonts w:asciiTheme="minorHAnsi" w:hAnsiTheme="minorHAnsi" w:cstheme="minorHAnsi"/>
        </w:rPr>
        <w:t>youth who</w:t>
      </w:r>
      <w:r w:rsidRPr="00FF137E">
        <w:rPr>
          <w:rFonts w:asciiTheme="minorHAnsi" w:hAnsiTheme="minorHAnsi" w:cstheme="minorHAnsi"/>
          <w:spacing w:val="-1"/>
        </w:rPr>
        <w:t xml:space="preserve"> </w:t>
      </w:r>
      <w:r w:rsidRPr="00FF137E">
        <w:rPr>
          <w:rFonts w:asciiTheme="minorHAnsi" w:hAnsiTheme="minorHAnsi" w:cstheme="minorHAnsi"/>
        </w:rPr>
        <w:t>requested pandemic</w:t>
      </w:r>
      <w:r w:rsidRPr="00FF137E">
        <w:rPr>
          <w:rFonts w:asciiTheme="minorHAnsi" w:hAnsiTheme="minorHAnsi" w:cstheme="minorHAnsi"/>
          <w:spacing w:val="-1"/>
        </w:rPr>
        <w:t xml:space="preserve"> </w:t>
      </w:r>
      <w:r w:rsidRPr="00FF137E">
        <w:rPr>
          <w:rFonts w:asciiTheme="minorHAnsi" w:hAnsiTheme="minorHAnsi" w:cstheme="minorHAnsi"/>
        </w:rPr>
        <w:t>funds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1"/>
        </w:rPr>
        <w:t xml:space="preserve"> </w:t>
      </w:r>
      <w:r w:rsidRPr="00FF137E">
        <w:rPr>
          <w:rFonts w:asciiTheme="minorHAnsi" w:hAnsiTheme="minorHAnsi" w:cstheme="minorHAnsi"/>
        </w:rPr>
        <w:t>education and meet the Division</w:t>
      </w:r>
      <w:r w:rsidRPr="00FF137E">
        <w:rPr>
          <w:rFonts w:asciiTheme="minorHAnsi" w:hAnsiTheme="minorHAnsi" w:cstheme="minorHAnsi"/>
          <w:spacing w:val="-8"/>
        </w:rPr>
        <w:t xml:space="preserve"> </w:t>
      </w:r>
      <w:r w:rsidRPr="00FF137E">
        <w:rPr>
          <w:rFonts w:asciiTheme="minorHAnsi" w:hAnsiTheme="minorHAnsi" w:cstheme="minorHAnsi"/>
        </w:rPr>
        <w:t>X</w:t>
      </w:r>
      <w:r w:rsidRPr="00FF137E">
        <w:rPr>
          <w:rFonts w:asciiTheme="minorHAnsi" w:hAnsiTheme="minorHAnsi" w:cstheme="minorHAnsi"/>
          <w:spacing w:val="-9"/>
        </w:rPr>
        <w:t xml:space="preserve"> </w:t>
      </w:r>
      <w:r w:rsidRPr="00FF137E">
        <w:rPr>
          <w:rFonts w:asciiTheme="minorHAnsi" w:hAnsiTheme="minorHAnsi" w:cstheme="minorHAnsi"/>
        </w:rPr>
        <w:t>requirements.</w:t>
      </w:r>
      <w:r w:rsidRPr="00FF137E">
        <w:rPr>
          <w:rFonts w:asciiTheme="minorHAnsi" w:hAnsiTheme="minorHAnsi" w:cstheme="minorHAnsi"/>
          <w:spacing w:val="-6"/>
        </w:rPr>
        <w:t xml:space="preserve"> </w:t>
      </w:r>
      <w:r w:rsidRPr="00FF137E">
        <w:rPr>
          <w:rFonts w:asciiTheme="minorHAnsi" w:hAnsiTheme="minorHAnsi" w:cstheme="minorHAnsi"/>
        </w:rPr>
        <w:t>Division</w:t>
      </w:r>
      <w:r w:rsidRPr="00FF137E">
        <w:rPr>
          <w:rFonts w:asciiTheme="minorHAnsi" w:hAnsiTheme="minorHAnsi" w:cstheme="minorHAnsi"/>
          <w:spacing w:val="-8"/>
        </w:rPr>
        <w:t xml:space="preserve"> </w:t>
      </w:r>
      <w:r w:rsidRPr="00FF137E">
        <w:rPr>
          <w:rFonts w:asciiTheme="minorHAnsi" w:hAnsiTheme="minorHAnsi" w:cstheme="minorHAnsi"/>
        </w:rPr>
        <w:t>X</w:t>
      </w:r>
      <w:r w:rsidRPr="00FF137E">
        <w:rPr>
          <w:rFonts w:asciiTheme="minorHAnsi" w:hAnsiTheme="minorHAnsi" w:cstheme="minorHAnsi"/>
          <w:spacing w:val="-9"/>
        </w:rPr>
        <w:t xml:space="preserve"> </w:t>
      </w:r>
      <w:r w:rsidRPr="00FF137E">
        <w:rPr>
          <w:rFonts w:asciiTheme="minorHAnsi" w:hAnsiTheme="minorHAnsi" w:cstheme="minorHAnsi"/>
        </w:rPr>
        <w:t>ETV</w:t>
      </w:r>
      <w:r w:rsidRPr="00FF137E">
        <w:rPr>
          <w:rFonts w:asciiTheme="minorHAnsi" w:hAnsiTheme="minorHAnsi" w:cstheme="minorHAnsi"/>
          <w:spacing w:val="-9"/>
        </w:rPr>
        <w:t xml:space="preserve"> </w:t>
      </w:r>
      <w:r w:rsidRPr="00FF137E">
        <w:rPr>
          <w:rFonts w:asciiTheme="minorHAnsi" w:hAnsiTheme="minorHAnsi" w:cstheme="minorHAnsi"/>
        </w:rPr>
        <w:t>funds</w:t>
      </w:r>
      <w:r w:rsidRPr="00FF137E">
        <w:rPr>
          <w:rFonts w:asciiTheme="minorHAnsi" w:hAnsiTheme="minorHAnsi" w:cstheme="minorHAnsi"/>
          <w:spacing w:val="-9"/>
        </w:rPr>
        <w:t xml:space="preserve"> </w:t>
      </w:r>
      <w:r w:rsidRPr="00FF137E">
        <w:rPr>
          <w:rFonts w:asciiTheme="minorHAnsi" w:hAnsiTheme="minorHAnsi" w:cstheme="minorHAnsi"/>
        </w:rPr>
        <w:t>will</w:t>
      </w:r>
      <w:r w:rsidRPr="00FF137E">
        <w:rPr>
          <w:rFonts w:asciiTheme="minorHAnsi" w:hAnsiTheme="minorHAnsi" w:cstheme="minorHAnsi"/>
          <w:spacing w:val="-8"/>
        </w:rPr>
        <w:t xml:space="preserve"> </w:t>
      </w:r>
      <w:r w:rsidRPr="00FF137E">
        <w:rPr>
          <w:rFonts w:asciiTheme="minorHAnsi" w:hAnsiTheme="minorHAnsi" w:cstheme="minorHAnsi"/>
        </w:rPr>
        <w:t>be</w:t>
      </w:r>
      <w:r w:rsidRPr="00FF137E">
        <w:rPr>
          <w:rFonts w:asciiTheme="minorHAnsi" w:hAnsiTheme="minorHAnsi" w:cstheme="minorHAnsi"/>
          <w:spacing w:val="-9"/>
        </w:rPr>
        <w:t xml:space="preserve"> </w:t>
      </w:r>
      <w:r w:rsidRPr="00FF137E">
        <w:rPr>
          <w:rFonts w:asciiTheme="minorHAnsi" w:hAnsiTheme="minorHAnsi" w:cstheme="minorHAnsi"/>
        </w:rPr>
        <w:t>distributed</w:t>
      </w:r>
      <w:r w:rsidRPr="00FF137E">
        <w:rPr>
          <w:rFonts w:asciiTheme="minorHAnsi" w:hAnsiTheme="minorHAnsi" w:cstheme="minorHAnsi"/>
          <w:spacing w:val="-8"/>
        </w:rPr>
        <w:t xml:space="preserve"> </w:t>
      </w:r>
      <w:r w:rsidRPr="00FF137E">
        <w:rPr>
          <w:rFonts w:asciiTheme="minorHAnsi" w:hAnsiTheme="minorHAnsi" w:cstheme="minorHAnsi"/>
        </w:rPr>
        <w:t>through</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county</w:t>
      </w:r>
      <w:r w:rsidRPr="00FF137E">
        <w:rPr>
          <w:rFonts w:asciiTheme="minorHAnsi" w:hAnsiTheme="minorHAnsi" w:cstheme="minorHAnsi"/>
          <w:spacing w:val="-8"/>
        </w:rPr>
        <w:t xml:space="preserve"> </w:t>
      </w:r>
      <w:r w:rsidRPr="00FF137E">
        <w:rPr>
          <w:rFonts w:asciiTheme="minorHAnsi" w:hAnsiTheme="minorHAnsi" w:cstheme="minorHAnsi"/>
        </w:rPr>
        <w:t>offices as follows:</w:t>
      </w:r>
    </w:p>
    <w:p w14:paraId="413BD333" w14:textId="77777777" w:rsidR="00112D49" w:rsidRPr="00FF137E" w:rsidRDefault="00DC3A48">
      <w:pPr>
        <w:pStyle w:val="ListParagraph"/>
        <w:numPr>
          <w:ilvl w:val="0"/>
          <w:numId w:val="3"/>
        </w:numPr>
        <w:tabs>
          <w:tab w:val="left" w:pos="1019"/>
        </w:tabs>
        <w:spacing w:before="22"/>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Transition</w:t>
      </w:r>
      <w:r w:rsidRPr="00FF137E">
        <w:rPr>
          <w:rFonts w:asciiTheme="minorHAnsi" w:hAnsiTheme="minorHAnsi" w:cstheme="minorHAnsi"/>
          <w:spacing w:val="-1"/>
          <w:sz w:val="24"/>
        </w:rPr>
        <w:t xml:space="preserve"> </w:t>
      </w:r>
      <w:r w:rsidRPr="00FF137E">
        <w:rPr>
          <w:rFonts w:asciiTheme="minorHAnsi" w:hAnsiTheme="minorHAnsi" w:cstheme="minorHAnsi"/>
          <w:sz w:val="24"/>
        </w:rPr>
        <w:t>Navigator submits</w:t>
      </w:r>
      <w:r w:rsidRPr="00FF137E">
        <w:rPr>
          <w:rFonts w:asciiTheme="minorHAnsi" w:hAnsiTheme="minorHAnsi" w:cstheme="minorHAnsi"/>
          <w:spacing w:val="-1"/>
          <w:sz w:val="24"/>
        </w:rPr>
        <w:t xml:space="preserve"> </w:t>
      </w:r>
      <w:r w:rsidRPr="00FF137E">
        <w:rPr>
          <w:rFonts w:asciiTheme="minorHAnsi" w:hAnsiTheme="minorHAnsi" w:cstheme="minorHAnsi"/>
          <w:sz w:val="24"/>
        </w:rPr>
        <w:t>an</w:t>
      </w:r>
      <w:r w:rsidRPr="00FF137E">
        <w:rPr>
          <w:rFonts w:asciiTheme="minorHAnsi" w:hAnsiTheme="minorHAnsi" w:cstheme="minorHAnsi"/>
          <w:spacing w:val="-1"/>
          <w:sz w:val="24"/>
        </w:rPr>
        <w:t xml:space="preserve"> </w:t>
      </w:r>
      <w:r w:rsidRPr="00FF137E">
        <w:rPr>
          <w:rFonts w:asciiTheme="minorHAnsi" w:hAnsiTheme="minorHAnsi" w:cstheme="minorHAnsi"/>
          <w:sz w:val="24"/>
        </w:rPr>
        <w:t>ETV</w:t>
      </w:r>
      <w:r w:rsidRPr="00FF137E">
        <w:rPr>
          <w:rFonts w:asciiTheme="minorHAnsi" w:hAnsiTheme="minorHAnsi" w:cstheme="minorHAnsi"/>
          <w:spacing w:val="-2"/>
          <w:sz w:val="24"/>
        </w:rPr>
        <w:t xml:space="preserve"> </w:t>
      </w:r>
      <w:r w:rsidRPr="00FF137E">
        <w:rPr>
          <w:rFonts w:asciiTheme="minorHAnsi" w:hAnsiTheme="minorHAnsi" w:cstheme="minorHAnsi"/>
          <w:sz w:val="24"/>
        </w:rPr>
        <w:t>request</w:t>
      </w:r>
      <w:r w:rsidRPr="00FF137E">
        <w:rPr>
          <w:rFonts w:asciiTheme="minorHAnsi" w:hAnsiTheme="minorHAnsi" w:cstheme="minorHAnsi"/>
          <w:spacing w:val="1"/>
          <w:sz w:val="24"/>
        </w:rPr>
        <w:t xml:space="preserve"> </w:t>
      </w:r>
      <w:r w:rsidRPr="00FF137E">
        <w:rPr>
          <w:rFonts w:asciiTheme="minorHAnsi" w:hAnsiTheme="minorHAnsi" w:cstheme="minorHAnsi"/>
          <w:sz w:val="24"/>
        </w:rPr>
        <w:t>for</w:t>
      </w:r>
      <w:r w:rsidRPr="00FF137E">
        <w:rPr>
          <w:rFonts w:asciiTheme="minorHAnsi" w:hAnsiTheme="minorHAnsi" w:cstheme="minorHAnsi"/>
          <w:spacing w:val="-3"/>
          <w:sz w:val="24"/>
        </w:rPr>
        <w:t xml:space="preserve"> </w:t>
      </w:r>
      <w:r w:rsidRPr="00FF137E">
        <w:rPr>
          <w:rFonts w:asciiTheme="minorHAnsi" w:hAnsiTheme="minorHAnsi" w:cstheme="minorHAnsi"/>
          <w:sz w:val="24"/>
        </w:rPr>
        <w:t>eligible</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youth.</w:t>
      </w:r>
    </w:p>
    <w:p w14:paraId="2F22327B" w14:textId="77777777" w:rsidR="00112D49" w:rsidRPr="00FF137E" w:rsidRDefault="00DC3A48">
      <w:pPr>
        <w:pStyle w:val="ListParagraph"/>
        <w:numPr>
          <w:ilvl w:val="0"/>
          <w:numId w:val="3"/>
        </w:numPr>
        <w:tabs>
          <w:tab w:val="left" w:pos="1019"/>
        </w:tabs>
        <w:spacing w:before="22"/>
        <w:ind w:left="1019" w:hanging="359"/>
        <w:rPr>
          <w:rFonts w:asciiTheme="minorHAnsi" w:hAnsiTheme="minorHAnsi" w:cstheme="minorHAnsi"/>
          <w:sz w:val="24"/>
        </w:rPr>
      </w:pPr>
      <w:r w:rsidRPr="00FF137E">
        <w:rPr>
          <w:rFonts w:asciiTheme="minorHAnsi" w:hAnsiTheme="minorHAnsi" w:cstheme="minorHAnsi"/>
          <w:sz w:val="24"/>
        </w:rPr>
        <w:t>If</w:t>
      </w:r>
      <w:r w:rsidRPr="00FF137E">
        <w:rPr>
          <w:rFonts w:asciiTheme="minorHAnsi" w:hAnsiTheme="minorHAnsi" w:cstheme="minorHAnsi"/>
          <w:spacing w:val="-5"/>
          <w:sz w:val="24"/>
        </w:rPr>
        <w:t xml:space="preserve"> </w:t>
      </w:r>
      <w:r w:rsidRPr="00FF137E">
        <w:rPr>
          <w:rFonts w:asciiTheme="minorHAnsi" w:hAnsiTheme="minorHAnsi" w:cstheme="minorHAnsi"/>
          <w:sz w:val="24"/>
        </w:rPr>
        <w:t>approved,</w:t>
      </w:r>
      <w:r w:rsidRPr="00FF137E">
        <w:rPr>
          <w:rFonts w:asciiTheme="minorHAnsi" w:hAnsiTheme="minorHAnsi" w:cstheme="minorHAnsi"/>
          <w:spacing w:val="-1"/>
          <w:sz w:val="24"/>
        </w:rPr>
        <w:t xml:space="preserve"> </w:t>
      </w:r>
      <w:r w:rsidRPr="00FF137E">
        <w:rPr>
          <w:rFonts w:asciiTheme="minorHAnsi" w:hAnsiTheme="minorHAnsi" w:cstheme="minorHAnsi"/>
          <w:sz w:val="24"/>
        </w:rPr>
        <w:t>the approval</w:t>
      </w:r>
      <w:r w:rsidRPr="00FF137E">
        <w:rPr>
          <w:rFonts w:asciiTheme="minorHAnsi" w:hAnsiTheme="minorHAnsi" w:cstheme="minorHAnsi"/>
          <w:spacing w:val="1"/>
          <w:sz w:val="24"/>
        </w:rPr>
        <w:t xml:space="preserve"> </w:t>
      </w:r>
      <w:r w:rsidRPr="00FF137E">
        <w:rPr>
          <w:rFonts w:asciiTheme="minorHAnsi" w:hAnsiTheme="minorHAnsi" w:cstheme="minorHAnsi"/>
          <w:sz w:val="24"/>
        </w:rPr>
        <w:t>is</w:t>
      </w:r>
      <w:r w:rsidRPr="00FF137E">
        <w:rPr>
          <w:rFonts w:asciiTheme="minorHAnsi" w:hAnsiTheme="minorHAnsi" w:cstheme="minorHAnsi"/>
          <w:spacing w:val="-1"/>
          <w:sz w:val="24"/>
        </w:rPr>
        <w:t xml:space="preserve"> </w:t>
      </w:r>
      <w:r w:rsidRPr="00FF137E">
        <w:rPr>
          <w:rFonts w:asciiTheme="minorHAnsi" w:hAnsiTheme="minorHAnsi" w:cstheme="minorHAnsi"/>
          <w:sz w:val="24"/>
        </w:rPr>
        <w:t>sent to</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Transition Navigator,</w:t>
      </w:r>
      <w:r w:rsidRPr="00FF137E">
        <w:rPr>
          <w:rFonts w:asciiTheme="minorHAnsi" w:hAnsiTheme="minorHAnsi" w:cstheme="minorHAnsi"/>
          <w:spacing w:val="-1"/>
          <w:sz w:val="24"/>
        </w:rPr>
        <w:t xml:space="preserve"> </w:t>
      </w:r>
      <w:r w:rsidRPr="00FF137E">
        <w:rPr>
          <w:rFonts w:asciiTheme="minorHAnsi" w:hAnsiTheme="minorHAnsi" w:cstheme="minorHAnsi"/>
          <w:sz w:val="24"/>
        </w:rPr>
        <w:t>then</w:t>
      </w:r>
      <w:r w:rsidRPr="00FF137E">
        <w:rPr>
          <w:rFonts w:asciiTheme="minorHAnsi" w:hAnsiTheme="minorHAnsi" w:cstheme="minorHAnsi"/>
          <w:spacing w:val="-1"/>
          <w:sz w:val="24"/>
        </w:rPr>
        <w:t xml:space="preserve"> </w:t>
      </w:r>
      <w:r w:rsidRPr="00FF137E">
        <w:rPr>
          <w:rFonts w:asciiTheme="minorHAnsi" w:hAnsiTheme="minorHAnsi" w:cstheme="minorHAnsi"/>
          <w:sz w:val="24"/>
        </w:rPr>
        <w:t>to the</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county </w:t>
      </w:r>
      <w:r w:rsidRPr="00FF137E">
        <w:rPr>
          <w:rFonts w:asciiTheme="minorHAnsi" w:hAnsiTheme="minorHAnsi" w:cstheme="minorHAnsi"/>
          <w:spacing w:val="-2"/>
          <w:sz w:val="24"/>
        </w:rPr>
        <w:t>worker</w:t>
      </w:r>
    </w:p>
    <w:p w14:paraId="4DF76230" w14:textId="77777777" w:rsidR="00112D49" w:rsidRPr="00FF137E" w:rsidRDefault="00DC3A48">
      <w:pPr>
        <w:pStyle w:val="ListParagraph"/>
        <w:numPr>
          <w:ilvl w:val="0"/>
          <w:numId w:val="3"/>
        </w:numPr>
        <w:tabs>
          <w:tab w:val="left" w:pos="1019"/>
        </w:tabs>
        <w:spacing w:before="21"/>
        <w:ind w:left="1019" w:hanging="359"/>
        <w:rPr>
          <w:rFonts w:asciiTheme="minorHAnsi" w:hAnsiTheme="minorHAnsi" w:cstheme="minorHAnsi"/>
          <w:sz w:val="24"/>
        </w:rPr>
      </w:pPr>
      <w:r w:rsidRPr="00FF137E">
        <w:rPr>
          <w:rFonts w:asciiTheme="minorHAnsi" w:hAnsiTheme="minorHAnsi" w:cstheme="minorHAnsi"/>
          <w:sz w:val="24"/>
        </w:rPr>
        <w:t>A</w:t>
      </w:r>
      <w:r w:rsidRPr="00FF137E">
        <w:rPr>
          <w:rFonts w:asciiTheme="minorHAnsi" w:hAnsiTheme="minorHAnsi" w:cstheme="minorHAnsi"/>
          <w:spacing w:val="-2"/>
          <w:sz w:val="24"/>
        </w:rPr>
        <w:t xml:space="preserve"> </w:t>
      </w:r>
      <w:r w:rsidRPr="00FF137E">
        <w:rPr>
          <w:rFonts w:asciiTheme="minorHAnsi" w:hAnsiTheme="minorHAnsi" w:cstheme="minorHAnsi"/>
          <w:sz w:val="24"/>
        </w:rPr>
        <w:t>MACWIS</w:t>
      </w:r>
      <w:r w:rsidRPr="00FF137E">
        <w:rPr>
          <w:rFonts w:asciiTheme="minorHAnsi" w:hAnsiTheme="minorHAnsi" w:cstheme="minorHAnsi"/>
          <w:spacing w:val="-1"/>
          <w:sz w:val="24"/>
        </w:rPr>
        <w:t xml:space="preserve"> </w:t>
      </w:r>
      <w:r w:rsidRPr="00FF137E">
        <w:rPr>
          <w:rFonts w:asciiTheme="minorHAnsi" w:hAnsiTheme="minorHAnsi" w:cstheme="minorHAnsi"/>
          <w:sz w:val="24"/>
        </w:rPr>
        <w:t>Service request</w:t>
      </w:r>
      <w:r w:rsidRPr="00FF137E">
        <w:rPr>
          <w:rFonts w:asciiTheme="minorHAnsi" w:hAnsiTheme="minorHAnsi" w:cstheme="minorHAnsi"/>
          <w:spacing w:val="-1"/>
          <w:sz w:val="24"/>
        </w:rPr>
        <w:t xml:space="preserve"> </w:t>
      </w:r>
      <w:r w:rsidRPr="00FF137E">
        <w:rPr>
          <w:rFonts w:asciiTheme="minorHAnsi" w:hAnsiTheme="minorHAnsi" w:cstheme="minorHAnsi"/>
          <w:sz w:val="24"/>
        </w:rPr>
        <w:t>is</w:t>
      </w:r>
      <w:r w:rsidRPr="00FF137E">
        <w:rPr>
          <w:rFonts w:asciiTheme="minorHAnsi" w:hAnsiTheme="minorHAnsi" w:cstheme="minorHAnsi"/>
          <w:spacing w:val="-2"/>
          <w:sz w:val="24"/>
        </w:rPr>
        <w:t xml:space="preserve"> </w:t>
      </w:r>
      <w:r w:rsidRPr="00FF137E">
        <w:rPr>
          <w:rFonts w:asciiTheme="minorHAnsi" w:hAnsiTheme="minorHAnsi" w:cstheme="minorHAnsi"/>
          <w:sz w:val="24"/>
        </w:rPr>
        <w:t>entered</w:t>
      </w:r>
      <w:r w:rsidRPr="00FF137E">
        <w:rPr>
          <w:rFonts w:asciiTheme="minorHAnsi" w:hAnsiTheme="minorHAnsi" w:cstheme="minorHAnsi"/>
          <w:spacing w:val="-1"/>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z w:val="24"/>
        </w:rPr>
        <w:t>a county</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worker.</w:t>
      </w:r>
    </w:p>
    <w:p w14:paraId="267EAC8C" w14:textId="77777777" w:rsidR="00112D49" w:rsidRPr="00FF137E" w:rsidRDefault="00DC3A48">
      <w:pPr>
        <w:pStyle w:val="ListParagraph"/>
        <w:numPr>
          <w:ilvl w:val="0"/>
          <w:numId w:val="3"/>
        </w:numPr>
        <w:tabs>
          <w:tab w:val="left" w:pos="1019"/>
        </w:tabs>
        <w:spacing w:before="22"/>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w:t>
      </w:r>
      <w:r w:rsidRPr="00FF137E">
        <w:rPr>
          <w:rFonts w:asciiTheme="minorHAnsi" w:hAnsiTheme="minorHAnsi" w:cstheme="minorHAnsi"/>
          <w:spacing w:val="-2"/>
          <w:sz w:val="24"/>
        </w:rPr>
        <w:t xml:space="preserve"> </w:t>
      </w:r>
      <w:r w:rsidRPr="00FF137E">
        <w:rPr>
          <w:rFonts w:asciiTheme="minorHAnsi" w:hAnsiTheme="minorHAnsi" w:cstheme="minorHAnsi"/>
          <w:sz w:val="24"/>
        </w:rPr>
        <w:t>request is</w:t>
      </w:r>
      <w:r w:rsidRPr="00FF137E">
        <w:rPr>
          <w:rFonts w:asciiTheme="minorHAnsi" w:hAnsiTheme="minorHAnsi" w:cstheme="minorHAnsi"/>
          <w:spacing w:val="-1"/>
          <w:sz w:val="24"/>
        </w:rPr>
        <w:t xml:space="preserve"> </w:t>
      </w:r>
      <w:r w:rsidRPr="00FF137E">
        <w:rPr>
          <w:rFonts w:asciiTheme="minorHAnsi" w:hAnsiTheme="minorHAnsi" w:cstheme="minorHAnsi"/>
          <w:sz w:val="24"/>
        </w:rPr>
        <w:t>approved</w:t>
      </w:r>
      <w:r w:rsidRPr="00FF137E">
        <w:rPr>
          <w:rFonts w:asciiTheme="minorHAnsi" w:hAnsiTheme="minorHAnsi" w:cstheme="minorHAnsi"/>
          <w:spacing w:val="-1"/>
          <w:sz w:val="24"/>
        </w:rPr>
        <w:t xml:space="preserve"> </w:t>
      </w:r>
      <w:r w:rsidRPr="00FF137E">
        <w:rPr>
          <w:rFonts w:asciiTheme="minorHAnsi" w:hAnsiTheme="minorHAnsi" w:cstheme="minorHAnsi"/>
          <w:sz w:val="24"/>
        </w:rPr>
        <w:t>by the</w:t>
      </w:r>
      <w:r w:rsidRPr="00FF137E">
        <w:rPr>
          <w:rFonts w:asciiTheme="minorHAnsi" w:hAnsiTheme="minorHAnsi" w:cstheme="minorHAnsi"/>
          <w:spacing w:val="-1"/>
          <w:sz w:val="24"/>
        </w:rPr>
        <w:t xml:space="preserve"> </w:t>
      </w:r>
      <w:r w:rsidRPr="00FF137E">
        <w:rPr>
          <w:rFonts w:asciiTheme="minorHAnsi" w:hAnsiTheme="minorHAnsi" w:cstheme="minorHAnsi"/>
          <w:sz w:val="24"/>
        </w:rPr>
        <w:t>worker's</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supervisor.</w:t>
      </w:r>
    </w:p>
    <w:p w14:paraId="64AE39EB" w14:textId="77777777" w:rsidR="00112D49" w:rsidRPr="00FF137E" w:rsidRDefault="00DC3A48">
      <w:pPr>
        <w:pStyle w:val="ListParagraph"/>
        <w:numPr>
          <w:ilvl w:val="0"/>
          <w:numId w:val="3"/>
        </w:numPr>
        <w:tabs>
          <w:tab w:val="left" w:pos="1019"/>
        </w:tabs>
        <w:spacing w:before="22"/>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service</w:t>
      </w:r>
      <w:r w:rsidRPr="00FF137E">
        <w:rPr>
          <w:rFonts w:asciiTheme="minorHAnsi" w:hAnsiTheme="minorHAnsi" w:cstheme="minorHAnsi"/>
          <w:spacing w:val="-1"/>
          <w:sz w:val="24"/>
        </w:rPr>
        <w:t xml:space="preserve"> </w:t>
      </w:r>
      <w:r w:rsidRPr="00FF137E">
        <w:rPr>
          <w:rFonts w:asciiTheme="minorHAnsi" w:hAnsiTheme="minorHAnsi" w:cstheme="minorHAnsi"/>
          <w:sz w:val="24"/>
        </w:rPr>
        <w:t>request</w:t>
      </w:r>
      <w:r w:rsidRPr="00FF137E">
        <w:rPr>
          <w:rFonts w:asciiTheme="minorHAnsi" w:hAnsiTheme="minorHAnsi" w:cstheme="minorHAnsi"/>
          <w:spacing w:val="-1"/>
          <w:sz w:val="24"/>
        </w:rPr>
        <w:t xml:space="preserve"> </w:t>
      </w:r>
      <w:r w:rsidRPr="00FF137E">
        <w:rPr>
          <w:rFonts w:asciiTheme="minorHAnsi" w:hAnsiTheme="minorHAnsi" w:cstheme="minorHAnsi"/>
          <w:sz w:val="24"/>
        </w:rPr>
        <w:t>is approved</w:t>
      </w:r>
      <w:r w:rsidRPr="00FF137E">
        <w:rPr>
          <w:rFonts w:asciiTheme="minorHAnsi" w:hAnsiTheme="minorHAnsi" w:cstheme="minorHAnsi"/>
          <w:spacing w:val="-1"/>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YTSS.</w:t>
      </w:r>
    </w:p>
    <w:p w14:paraId="0AF0DC05" w14:textId="77777777" w:rsidR="00112D49" w:rsidRPr="00FF137E" w:rsidRDefault="00DC3A48">
      <w:pPr>
        <w:pStyle w:val="ListParagraph"/>
        <w:numPr>
          <w:ilvl w:val="0"/>
          <w:numId w:val="3"/>
        </w:numPr>
        <w:tabs>
          <w:tab w:val="left" w:pos="1019"/>
        </w:tabs>
        <w:spacing w:before="21"/>
        <w:ind w:left="1019" w:hanging="359"/>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3"/>
          <w:sz w:val="24"/>
        </w:rPr>
        <w:t xml:space="preserve"> </w:t>
      </w:r>
      <w:r w:rsidRPr="00FF137E">
        <w:rPr>
          <w:rFonts w:asciiTheme="minorHAnsi" w:hAnsiTheme="minorHAnsi" w:cstheme="minorHAnsi"/>
          <w:sz w:val="24"/>
        </w:rPr>
        <w:t>bookkeeper</w:t>
      </w:r>
      <w:r w:rsidRPr="00FF137E">
        <w:rPr>
          <w:rFonts w:asciiTheme="minorHAnsi" w:hAnsiTheme="minorHAnsi" w:cstheme="minorHAnsi"/>
          <w:spacing w:val="-1"/>
          <w:sz w:val="24"/>
        </w:rPr>
        <w:t xml:space="preserve"> </w:t>
      </w:r>
      <w:r w:rsidRPr="00FF137E">
        <w:rPr>
          <w:rFonts w:asciiTheme="minorHAnsi" w:hAnsiTheme="minorHAnsi" w:cstheme="minorHAnsi"/>
          <w:sz w:val="24"/>
        </w:rPr>
        <w:t>issues</w:t>
      </w:r>
      <w:r w:rsidRPr="00FF137E">
        <w:rPr>
          <w:rFonts w:asciiTheme="minorHAnsi" w:hAnsiTheme="minorHAnsi" w:cstheme="minorHAnsi"/>
          <w:spacing w:val="-1"/>
          <w:sz w:val="24"/>
        </w:rPr>
        <w:t xml:space="preserve"> </w:t>
      </w: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z w:val="24"/>
        </w:rPr>
        <w:t>purchase</w:t>
      </w:r>
      <w:r w:rsidRPr="00FF137E">
        <w:rPr>
          <w:rFonts w:asciiTheme="minorHAnsi" w:hAnsiTheme="minorHAnsi" w:cstheme="minorHAnsi"/>
          <w:spacing w:val="-2"/>
          <w:sz w:val="24"/>
        </w:rPr>
        <w:t xml:space="preserve"> </w:t>
      </w:r>
      <w:r w:rsidRPr="00FF137E">
        <w:rPr>
          <w:rFonts w:asciiTheme="minorHAnsi" w:hAnsiTheme="minorHAnsi" w:cstheme="minorHAnsi"/>
          <w:sz w:val="24"/>
        </w:rPr>
        <w:t>order</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MACWIS.</w:t>
      </w:r>
    </w:p>
    <w:p w14:paraId="553551A7" w14:textId="77777777" w:rsidR="00112D49" w:rsidRPr="00FF137E" w:rsidRDefault="00DC3A48">
      <w:pPr>
        <w:pStyle w:val="ListParagraph"/>
        <w:numPr>
          <w:ilvl w:val="0"/>
          <w:numId w:val="3"/>
        </w:numPr>
        <w:tabs>
          <w:tab w:val="left" w:pos="1019"/>
        </w:tabs>
        <w:spacing w:before="24"/>
        <w:ind w:left="1019" w:hanging="359"/>
        <w:rPr>
          <w:rFonts w:asciiTheme="minorHAnsi" w:hAnsiTheme="minorHAnsi" w:cstheme="minorHAnsi"/>
          <w:sz w:val="24"/>
        </w:rPr>
      </w:pPr>
      <w:r w:rsidRPr="00FF137E">
        <w:rPr>
          <w:rFonts w:asciiTheme="minorHAnsi" w:hAnsiTheme="minorHAnsi" w:cstheme="minorHAnsi"/>
          <w:sz w:val="24"/>
        </w:rPr>
        <w:t>Funds</w:t>
      </w:r>
      <w:r w:rsidRPr="00FF137E">
        <w:rPr>
          <w:rFonts w:asciiTheme="minorHAnsi" w:hAnsiTheme="minorHAnsi" w:cstheme="minorHAnsi"/>
          <w:spacing w:val="-1"/>
          <w:sz w:val="24"/>
        </w:rPr>
        <w:t xml:space="preserve"> </w:t>
      </w:r>
      <w:r w:rsidRPr="00FF137E">
        <w:rPr>
          <w:rFonts w:asciiTheme="minorHAnsi" w:hAnsiTheme="minorHAnsi" w:cstheme="minorHAnsi"/>
          <w:sz w:val="24"/>
        </w:rPr>
        <w:t>are</w:t>
      </w:r>
      <w:r w:rsidRPr="00FF137E">
        <w:rPr>
          <w:rFonts w:asciiTheme="minorHAnsi" w:hAnsiTheme="minorHAnsi" w:cstheme="minorHAnsi"/>
          <w:spacing w:val="-2"/>
          <w:sz w:val="24"/>
        </w:rPr>
        <w:t xml:space="preserve"> </w:t>
      </w:r>
      <w:r w:rsidRPr="00FF137E">
        <w:rPr>
          <w:rFonts w:asciiTheme="minorHAnsi" w:hAnsiTheme="minorHAnsi" w:cstheme="minorHAnsi"/>
          <w:sz w:val="24"/>
        </w:rPr>
        <w:t>deposited in</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county bank</w:t>
      </w:r>
      <w:r w:rsidRPr="00FF137E">
        <w:rPr>
          <w:rFonts w:asciiTheme="minorHAnsi" w:hAnsiTheme="minorHAnsi" w:cstheme="minorHAnsi"/>
          <w:spacing w:val="-1"/>
          <w:sz w:val="24"/>
        </w:rPr>
        <w:t xml:space="preserve"> </w:t>
      </w:r>
      <w:r w:rsidRPr="00FF137E">
        <w:rPr>
          <w:rFonts w:asciiTheme="minorHAnsi" w:hAnsiTheme="minorHAnsi" w:cstheme="minorHAnsi"/>
          <w:sz w:val="24"/>
        </w:rPr>
        <w:t>account</w:t>
      </w:r>
      <w:r w:rsidRPr="00FF137E">
        <w:rPr>
          <w:rFonts w:asciiTheme="minorHAnsi" w:hAnsiTheme="minorHAnsi" w:cstheme="minorHAnsi"/>
          <w:spacing w:val="-1"/>
          <w:sz w:val="24"/>
        </w:rPr>
        <w:t xml:space="preserve"> </w:t>
      </w:r>
      <w:r w:rsidRPr="00FF137E">
        <w:rPr>
          <w:rFonts w:asciiTheme="minorHAnsi" w:hAnsiTheme="minorHAnsi" w:cstheme="minorHAnsi"/>
          <w:sz w:val="24"/>
        </w:rPr>
        <w:t>for the</w:t>
      </w:r>
      <w:r w:rsidRPr="00FF137E">
        <w:rPr>
          <w:rFonts w:asciiTheme="minorHAnsi" w:hAnsiTheme="minorHAnsi" w:cstheme="minorHAnsi"/>
          <w:spacing w:val="-3"/>
          <w:sz w:val="24"/>
        </w:rPr>
        <w:t xml:space="preserve"> </w:t>
      </w:r>
      <w:r w:rsidRPr="00FF137E">
        <w:rPr>
          <w:rFonts w:asciiTheme="minorHAnsi" w:hAnsiTheme="minorHAnsi" w:cstheme="minorHAnsi"/>
          <w:sz w:val="24"/>
        </w:rPr>
        <w:t>purchase</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order.</w:t>
      </w:r>
    </w:p>
    <w:p w14:paraId="798A6974" w14:textId="77777777" w:rsidR="00112D49" w:rsidRPr="00FF137E" w:rsidRDefault="00DC3A48">
      <w:pPr>
        <w:pStyle w:val="ListParagraph"/>
        <w:numPr>
          <w:ilvl w:val="0"/>
          <w:numId w:val="3"/>
        </w:numPr>
        <w:tabs>
          <w:tab w:val="left" w:pos="1019"/>
        </w:tabs>
        <w:spacing w:before="22"/>
        <w:ind w:left="1019" w:hanging="359"/>
        <w:rPr>
          <w:rFonts w:asciiTheme="minorHAnsi" w:hAnsiTheme="minorHAnsi" w:cstheme="minorHAnsi"/>
          <w:sz w:val="24"/>
        </w:rPr>
      </w:pPr>
      <w:r w:rsidRPr="00FF137E">
        <w:rPr>
          <w:rFonts w:asciiTheme="minorHAnsi" w:hAnsiTheme="minorHAnsi" w:cstheme="minorHAnsi"/>
          <w:sz w:val="24"/>
        </w:rPr>
        <w:t>A</w:t>
      </w:r>
      <w:r w:rsidRPr="00FF137E">
        <w:rPr>
          <w:rFonts w:asciiTheme="minorHAnsi" w:hAnsiTheme="minorHAnsi" w:cstheme="minorHAnsi"/>
          <w:spacing w:val="-1"/>
          <w:sz w:val="24"/>
        </w:rPr>
        <w:t xml:space="preserve"> </w:t>
      </w:r>
      <w:r w:rsidRPr="00FF137E">
        <w:rPr>
          <w:rFonts w:asciiTheme="minorHAnsi" w:hAnsiTheme="minorHAnsi" w:cstheme="minorHAnsi"/>
          <w:sz w:val="24"/>
        </w:rPr>
        <w:t>check is written</w:t>
      </w:r>
      <w:r w:rsidRPr="00FF137E">
        <w:rPr>
          <w:rFonts w:asciiTheme="minorHAnsi" w:hAnsiTheme="minorHAnsi" w:cstheme="minorHAnsi"/>
          <w:spacing w:val="-1"/>
          <w:sz w:val="24"/>
        </w:rPr>
        <w:t xml:space="preserve"> </w:t>
      </w:r>
      <w:r w:rsidRPr="00FF137E">
        <w:rPr>
          <w:rFonts w:asciiTheme="minorHAnsi" w:hAnsiTheme="minorHAnsi" w:cstheme="minorHAnsi"/>
          <w:sz w:val="24"/>
        </w:rPr>
        <w:t>to the</w:t>
      </w:r>
      <w:r w:rsidRPr="00FF137E">
        <w:rPr>
          <w:rFonts w:asciiTheme="minorHAnsi" w:hAnsiTheme="minorHAnsi" w:cstheme="minorHAnsi"/>
          <w:spacing w:val="-1"/>
          <w:sz w:val="24"/>
        </w:rPr>
        <w:t xml:space="preserve"> </w:t>
      </w:r>
      <w:r w:rsidRPr="00FF137E">
        <w:rPr>
          <w:rFonts w:asciiTheme="minorHAnsi" w:hAnsiTheme="minorHAnsi" w:cstheme="minorHAnsi"/>
          <w:sz w:val="24"/>
        </w:rPr>
        <w:t>youth</w:t>
      </w:r>
      <w:r w:rsidRPr="00FF137E">
        <w:rPr>
          <w:rFonts w:asciiTheme="minorHAnsi" w:hAnsiTheme="minorHAnsi" w:cstheme="minorHAnsi"/>
          <w:spacing w:val="-1"/>
          <w:sz w:val="24"/>
        </w:rPr>
        <w:t xml:space="preserve"> </w:t>
      </w:r>
      <w:r w:rsidRPr="00FF137E">
        <w:rPr>
          <w:rFonts w:asciiTheme="minorHAnsi" w:hAnsiTheme="minorHAnsi" w:cstheme="minorHAnsi"/>
          <w:sz w:val="24"/>
        </w:rPr>
        <w:t>or provider</w:t>
      </w:r>
      <w:r w:rsidRPr="00FF137E">
        <w:rPr>
          <w:rFonts w:asciiTheme="minorHAnsi" w:hAnsiTheme="minorHAnsi" w:cstheme="minorHAnsi"/>
          <w:spacing w:val="-2"/>
          <w:sz w:val="24"/>
        </w:rPr>
        <w:t xml:space="preserve"> </w:t>
      </w:r>
      <w:r w:rsidRPr="00FF137E">
        <w:rPr>
          <w:rFonts w:asciiTheme="minorHAnsi" w:hAnsiTheme="minorHAnsi" w:cstheme="minorHAnsi"/>
          <w:sz w:val="24"/>
        </w:rPr>
        <w:t>by</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1"/>
          <w:sz w:val="24"/>
        </w:rPr>
        <w:t xml:space="preserve"> </w:t>
      </w:r>
      <w:r w:rsidRPr="00FF137E">
        <w:rPr>
          <w:rFonts w:asciiTheme="minorHAnsi" w:hAnsiTheme="minorHAnsi" w:cstheme="minorHAnsi"/>
          <w:sz w:val="24"/>
        </w:rPr>
        <w:t>county</w:t>
      </w:r>
      <w:r w:rsidRPr="00FF137E">
        <w:rPr>
          <w:rFonts w:asciiTheme="minorHAnsi" w:hAnsiTheme="minorHAnsi" w:cstheme="minorHAnsi"/>
          <w:spacing w:val="2"/>
          <w:sz w:val="24"/>
        </w:rPr>
        <w:t xml:space="preserve"> </w:t>
      </w:r>
      <w:r w:rsidRPr="00FF137E">
        <w:rPr>
          <w:rFonts w:asciiTheme="minorHAnsi" w:hAnsiTheme="minorHAnsi" w:cstheme="minorHAnsi"/>
          <w:spacing w:val="-2"/>
          <w:sz w:val="24"/>
        </w:rPr>
        <w:t>bookkeeper.</w:t>
      </w:r>
    </w:p>
    <w:p w14:paraId="4DFC75A9" w14:textId="77777777" w:rsidR="00112D49" w:rsidRPr="00FF137E" w:rsidRDefault="00DC3A48">
      <w:pPr>
        <w:pStyle w:val="ListParagraph"/>
        <w:numPr>
          <w:ilvl w:val="0"/>
          <w:numId w:val="3"/>
        </w:numPr>
        <w:tabs>
          <w:tab w:val="left" w:pos="1020"/>
        </w:tabs>
        <w:spacing w:before="22" w:line="259" w:lineRule="auto"/>
        <w:ind w:right="1198"/>
        <w:rPr>
          <w:rFonts w:asciiTheme="minorHAnsi" w:hAnsiTheme="minorHAnsi" w:cstheme="minorHAnsi"/>
          <w:sz w:val="24"/>
        </w:rPr>
      </w:pPr>
      <w:r w:rsidRPr="00FF137E">
        <w:rPr>
          <w:rFonts w:asciiTheme="minorHAnsi" w:hAnsiTheme="minorHAnsi" w:cstheme="minorHAnsi"/>
          <w:sz w:val="24"/>
        </w:rPr>
        <w:t>The</w:t>
      </w:r>
      <w:r w:rsidRPr="00FF137E">
        <w:rPr>
          <w:rFonts w:asciiTheme="minorHAnsi" w:hAnsiTheme="minorHAnsi" w:cstheme="minorHAnsi"/>
          <w:spacing w:val="-5"/>
          <w:sz w:val="24"/>
        </w:rPr>
        <w:t xml:space="preserve"> </w:t>
      </w:r>
      <w:r w:rsidRPr="00FF137E">
        <w:rPr>
          <w:rFonts w:asciiTheme="minorHAnsi" w:hAnsiTheme="minorHAnsi" w:cstheme="minorHAnsi"/>
          <w:sz w:val="24"/>
        </w:rPr>
        <w:t>check</w:t>
      </w:r>
      <w:r w:rsidRPr="00FF137E">
        <w:rPr>
          <w:rFonts w:asciiTheme="minorHAnsi" w:hAnsiTheme="minorHAnsi" w:cstheme="minorHAnsi"/>
          <w:spacing w:val="-3"/>
          <w:sz w:val="24"/>
        </w:rPr>
        <w:t xml:space="preserve"> </w:t>
      </w:r>
      <w:r w:rsidRPr="00FF137E">
        <w:rPr>
          <w:rFonts w:asciiTheme="minorHAnsi" w:hAnsiTheme="minorHAnsi" w:cstheme="minorHAnsi"/>
          <w:sz w:val="24"/>
        </w:rPr>
        <w:t>is</w:t>
      </w:r>
      <w:r w:rsidRPr="00FF137E">
        <w:rPr>
          <w:rFonts w:asciiTheme="minorHAnsi" w:hAnsiTheme="minorHAnsi" w:cstheme="minorHAnsi"/>
          <w:spacing w:val="-3"/>
          <w:sz w:val="24"/>
        </w:rPr>
        <w:t xml:space="preserve"> </w:t>
      </w:r>
      <w:r w:rsidRPr="00FF137E">
        <w:rPr>
          <w:rFonts w:asciiTheme="minorHAnsi" w:hAnsiTheme="minorHAnsi" w:cstheme="minorHAnsi"/>
          <w:sz w:val="24"/>
        </w:rPr>
        <w:t>mailed</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or</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youth</w:t>
      </w:r>
      <w:r w:rsidRPr="00FF137E">
        <w:rPr>
          <w:rFonts w:asciiTheme="minorHAnsi" w:hAnsiTheme="minorHAnsi" w:cstheme="minorHAnsi"/>
          <w:spacing w:val="-3"/>
          <w:sz w:val="24"/>
        </w:rPr>
        <w:t xml:space="preserve"> </w:t>
      </w:r>
      <w:r w:rsidRPr="00FF137E">
        <w:rPr>
          <w:rFonts w:asciiTheme="minorHAnsi" w:hAnsiTheme="minorHAnsi" w:cstheme="minorHAnsi"/>
          <w:sz w:val="24"/>
        </w:rPr>
        <w:t>is</w:t>
      </w:r>
      <w:r w:rsidRPr="00FF137E">
        <w:rPr>
          <w:rFonts w:asciiTheme="minorHAnsi" w:hAnsiTheme="minorHAnsi" w:cstheme="minorHAnsi"/>
          <w:spacing w:val="-3"/>
          <w:sz w:val="24"/>
        </w:rPr>
        <w:t xml:space="preserve"> </w:t>
      </w:r>
      <w:r w:rsidRPr="00FF137E">
        <w:rPr>
          <w:rFonts w:asciiTheme="minorHAnsi" w:hAnsiTheme="minorHAnsi" w:cstheme="minorHAnsi"/>
          <w:sz w:val="24"/>
        </w:rPr>
        <w:t>contacted</w:t>
      </w:r>
      <w:r w:rsidRPr="00FF137E">
        <w:rPr>
          <w:rFonts w:asciiTheme="minorHAnsi" w:hAnsiTheme="minorHAnsi" w:cstheme="minorHAnsi"/>
          <w:spacing w:val="-3"/>
          <w:sz w:val="24"/>
        </w:rPr>
        <w:t xml:space="preserve"> </w:t>
      </w:r>
      <w:r w:rsidRPr="00FF137E">
        <w:rPr>
          <w:rFonts w:asciiTheme="minorHAnsi" w:hAnsiTheme="minorHAnsi" w:cstheme="minorHAnsi"/>
          <w:sz w:val="24"/>
        </w:rPr>
        <w:t>to</w:t>
      </w:r>
      <w:r w:rsidRPr="00FF137E">
        <w:rPr>
          <w:rFonts w:asciiTheme="minorHAnsi" w:hAnsiTheme="minorHAnsi" w:cstheme="minorHAnsi"/>
          <w:spacing w:val="-3"/>
          <w:sz w:val="24"/>
        </w:rPr>
        <w:t xml:space="preserve"> </w:t>
      </w:r>
      <w:r w:rsidRPr="00FF137E">
        <w:rPr>
          <w:rFonts w:asciiTheme="minorHAnsi" w:hAnsiTheme="minorHAnsi" w:cstheme="minorHAnsi"/>
          <w:sz w:val="24"/>
        </w:rPr>
        <w:t>pick</w:t>
      </w:r>
      <w:r w:rsidRPr="00FF137E">
        <w:rPr>
          <w:rFonts w:asciiTheme="minorHAnsi" w:hAnsiTheme="minorHAnsi" w:cstheme="minorHAnsi"/>
          <w:spacing w:val="-3"/>
          <w:sz w:val="24"/>
        </w:rPr>
        <w:t xml:space="preserve"> </w:t>
      </w:r>
      <w:r w:rsidRPr="00FF137E">
        <w:rPr>
          <w:rFonts w:asciiTheme="minorHAnsi" w:hAnsiTheme="minorHAnsi" w:cstheme="minorHAnsi"/>
          <w:sz w:val="24"/>
        </w:rPr>
        <w:t>up</w:t>
      </w:r>
      <w:r w:rsidRPr="00FF137E">
        <w:rPr>
          <w:rFonts w:asciiTheme="minorHAnsi" w:hAnsiTheme="minorHAnsi" w:cstheme="minorHAnsi"/>
          <w:spacing w:val="-3"/>
          <w:sz w:val="24"/>
        </w:rPr>
        <w:t xml:space="preserve"> </w:t>
      </w:r>
      <w:r w:rsidRPr="00FF137E">
        <w:rPr>
          <w:rFonts w:asciiTheme="minorHAnsi" w:hAnsiTheme="minorHAnsi" w:cstheme="minorHAnsi"/>
          <w:sz w:val="24"/>
        </w:rPr>
        <w:t>the</w:t>
      </w:r>
      <w:r w:rsidRPr="00FF137E">
        <w:rPr>
          <w:rFonts w:asciiTheme="minorHAnsi" w:hAnsiTheme="minorHAnsi" w:cstheme="minorHAnsi"/>
          <w:spacing w:val="-4"/>
          <w:sz w:val="24"/>
        </w:rPr>
        <w:t xml:space="preserve"> </w:t>
      </w:r>
      <w:r w:rsidRPr="00FF137E">
        <w:rPr>
          <w:rFonts w:asciiTheme="minorHAnsi" w:hAnsiTheme="minorHAnsi" w:cstheme="minorHAnsi"/>
          <w:sz w:val="24"/>
        </w:rPr>
        <w:t>check</w:t>
      </w:r>
      <w:r w:rsidRPr="00FF137E">
        <w:rPr>
          <w:rFonts w:asciiTheme="minorHAnsi" w:hAnsiTheme="minorHAnsi" w:cstheme="minorHAnsi"/>
          <w:spacing w:val="-3"/>
          <w:sz w:val="24"/>
        </w:rPr>
        <w:t xml:space="preserve"> </w:t>
      </w:r>
      <w:r w:rsidRPr="00FF137E">
        <w:rPr>
          <w:rFonts w:asciiTheme="minorHAnsi" w:hAnsiTheme="minorHAnsi" w:cstheme="minorHAnsi"/>
          <w:sz w:val="24"/>
        </w:rPr>
        <w:t>from</w:t>
      </w:r>
      <w:r w:rsidRPr="00FF137E">
        <w:rPr>
          <w:rFonts w:asciiTheme="minorHAnsi" w:hAnsiTheme="minorHAnsi" w:cstheme="minorHAnsi"/>
          <w:spacing w:val="-3"/>
          <w:sz w:val="24"/>
        </w:rPr>
        <w:t xml:space="preserve"> </w:t>
      </w:r>
      <w:r w:rsidRPr="00FF137E">
        <w:rPr>
          <w:rFonts w:asciiTheme="minorHAnsi" w:hAnsiTheme="minorHAnsi" w:cstheme="minorHAnsi"/>
          <w:sz w:val="24"/>
        </w:rPr>
        <w:t>the county office based on what the youth indicated on their application.</w:t>
      </w:r>
    </w:p>
    <w:p w14:paraId="693AAB3C" w14:textId="77777777" w:rsidR="00112D49" w:rsidRPr="00FF137E" w:rsidRDefault="00112D49">
      <w:pPr>
        <w:pStyle w:val="BodyText"/>
        <w:spacing w:before="11"/>
        <w:rPr>
          <w:rFonts w:asciiTheme="minorHAnsi" w:hAnsiTheme="minorHAnsi" w:cstheme="minorHAnsi"/>
        </w:rPr>
      </w:pPr>
    </w:p>
    <w:p w14:paraId="23F8FAAA" w14:textId="48BF7618" w:rsidR="00112D49" w:rsidRPr="00FF137E" w:rsidRDefault="00DC3A48">
      <w:pPr>
        <w:pStyle w:val="BodyText"/>
        <w:spacing w:before="79" w:line="276" w:lineRule="auto"/>
        <w:ind w:left="300" w:right="1035"/>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Department</w:t>
      </w:r>
      <w:r w:rsidRPr="00FF137E">
        <w:rPr>
          <w:rFonts w:asciiTheme="minorHAnsi" w:hAnsiTheme="minorHAnsi" w:cstheme="minorHAnsi"/>
          <w:spacing w:val="-5"/>
        </w:rPr>
        <w:t xml:space="preserve"> </w:t>
      </w:r>
      <w:r w:rsidRPr="00FF137E">
        <w:rPr>
          <w:rFonts w:asciiTheme="minorHAnsi" w:hAnsiTheme="minorHAnsi" w:cstheme="minorHAnsi"/>
        </w:rPr>
        <w:t>offered</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6"/>
        </w:rPr>
        <w:t xml:space="preserve"> </w:t>
      </w:r>
      <w:r w:rsidRPr="00FF137E">
        <w:rPr>
          <w:rFonts w:asciiTheme="minorHAnsi" w:hAnsiTheme="minorHAnsi" w:cstheme="minorHAnsi"/>
        </w:rPr>
        <w:t>continues</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offer</w:t>
      </w:r>
      <w:r w:rsidRPr="00FF137E">
        <w:rPr>
          <w:rFonts w:asciiTheme="minorHAnsi" w:hAnsiTheme="minorHAnsi" w:cstheme="minorHAnsi"/>
          <w:spacing w:val="-7"/>
        </w:rPr>
        <w:t xml:space="preserve"> </w:t>
      </w:r>
      <w:r w:rsidRPr="00FF137E">
        <w:rPr>
          <w:rFonts w:asciiTheme="minorHAnsi" w:hAnsiTheme="minorHAnsi" w:cstheme="minorHAnsi"/>
        </w:rPr>
        <w:t>Education</w:t>
      </w:r>
      <w:r w:rsidRPr="00FF137E">
        <w:rPr>
          <w:rFonts w:asciiTheme="minorHAnsi" w:hAnsiTheme="minorHAnsi" w:cstheme="minorHAnsi"/>
          <w:spacing w:val="-6"/>
        </w:rPr>
        <w:t xml:space="preserve"> </w:t>
      </w:r>
      <w:r w:rsidRPr="00FF137E">
        <w:rPr>
          <w:rFonts w:asciiTheme="minorHAnsi" w:hAnsiTheme="minorHAnsi" w:cstheme="minorHAnsi"/>
        </w:rPr>
        <w:t>assistance</w:t>
      </w:r>
      <w:r w:rsidRPr="00FF137E">
        <w:rPr>
          <w:rFonts w:asciiTheme="minorHAnsi" w:hAnsiTheme="minorHAnsi" w:cstheme="minorHAnsi"/>
          <w:spacing w:val="-7"/>
        </w:rPr>
        <w:t xml:space="preserve"> </w:t>
      </w:r>
      <w:r w:rsidRPr="00FF137E">
        <w:rPr>
          <w:rFonts w:asciiTheme="minorHAnsi" w:hAnsiTheme="minorHAnsi" w:cstheme="minorHAnsi"/>
        </w:rPr>
        <w:t>through</w:t>
      </w:r>
      <w:r w:rsidRPr="00FF137E">
        <w:rPr>
          <w:rFonts w:asciiTheme="minorHAnsi" w:hAnsiTheme="minorHAnsi" w:cstheme="minorHAnsi"/>
          <w:spacing w:val="-6"/>
        </w:rPr>
        <w:t xml:space="preserve"> </w:t>
      </w:r>
      <w:r w:rsidRPr="00FF137E">
        <w:rPr>
          <w:rFonts w:asciiTheme="minorHAnsi" w:hAnsiTheme="minorHAnsi" w:cstheme="minorHAnsi"/>
        </w:rPr>
        <w:t>Division</w:t>
      </w:r>
      <w:r w:rsidRPr="00FF137E">
        <w:rPr>
          <w:rFonts w:asciiTheme="minorHAnsi" w:hAnsiTheme="minorHAnsi" w:cstheme="minorHAnsi"/>
          <w:spacing w:val="-5"/>
        </w:rPr>
        <w:t xml:space="preserve"> </w:t>
      </w:r>
      <w:r w:rsidRPr="00FF137E">
        <w:rPr>
          <w:rFonts w:asciiTheme="minorHAnsi" w:hAnsiTheme="minorHAnsi" w:cstheme="minorHAnsi"/>
        </w:rPr>
        <w:t>X</w:t>
      </w:r>
      <w:r w:rsidRPr="00FF137E">
        <w:rPr>
          <w:rFonts w:asciiTheme="minorHAnsi" w:hAnsiTheme="minorHAnsi" w:cstheme="minorHAnsi"/>
          <w:spacing w:val="-3"/>
        </w:rPr>
        <w:t xml:space="preserve"> </w:t>
      </w:r>
      <w:r w:rsidRPr="00FF137E">
        <w:rPr>
          <w:rFonts w:asciiTheme="minorHAnsi" w:hAnsiTheme="minorHAnsi" w:cstheme="minorHAnsi"/>
        </w:rPr>
        <w:t>Funding. This</w:t>
      </w:r>
      <w:r w:rsidRPr="00FF137E">
        <w:rPr>
          <w:rFonts w:asciiTheme="minorHAnsi" w:hAnsiTheme="minorHAnsi" w:cstheme="minorHAnsi"/>
          <w:spacing w:val="-8"/>
        </w:rPr>
        <w:t xml:space="preserve"> </w:t>
      </w:r>
      <w:r w:rsidRPr="00FF137E">
        <w:rPr>
          <w:rFonts w:asciiTheme="minorHAnsi" w:hAnsiTheme="minorHAnsi" w:cstheme="minorHAnsi"/>
        </w:rPr>
        <w:t>assistance</w:t>
      </w:r>
      <w:r w:rsidRPr="00FF137E">
        <w:rPr>
          <w:rFonts w:asciiTheme="minorHAnsi" w:hAnsiTheme="minorHAnsi" w:cstheme="minorHAnsi"/>
          <w:spacing w:val="-9"/>
        </w:rPr>
        <w:t xml:space="preserve"> </w:t>
      </w:r>
      <w:r w:rsidRPr="00FF137E">
        <w:rPr>
          <w:rFonts w:asciiTheme="minorHAnsi" w:hAnsiTheme="minorHAnsi" w:cstheme="minorHAnsi"/>
        </w:rPr>
        <w:t>included</w:t>
      </w:r>
      <w:r w:rsidRPr="00FF137E">
        <w:rPr>
          <w:rFonts w:asciiTheme="minorHAnsi" w:hAnsiTheme="minorHAnsi" w:cstheme="minorHAnsi"/>
          <w:spacing w:val="-8"/>
        </w:rPr>
        <w:t xml:space="preserve"> </w:t>
      </w:r>
      <w:r w:rsidRPr="00FF137E">
        <w:rPr>
          <w:rFonts w:asciiTheme="minorHAnsi" w:hAnsiTheme="minorHAnsi" w:cstheme="minorHAnsi"/>
        </w:rPr>
        <w:t>paying</w:t>
      </w:r>
      <w:r w:rsidRPr="00FF137E">
        <w:rPr>
          <w:rFonts w:asciiTheme="minorHAnsi" w:hAnsiTheme="minorHAnsi" w:cstheme="minorHAnsi"/>
          <w:spacing w:val="-8"/>
        </w:rPr>
        <w:t xml:space="preserve"> </w:t>
      </w:r>
      <w:r w:rsidRPr="00FF137E">
        <w:rPr>
          <w:rFonts w:asciiTheme="minorHAnsi" w:hAnsiTheme="minorHAnsi" w:cstheme="minorHAnsi"/>
        </w:rPr>
        <w:t>GED</w:t>
      </w:r>
      <w:r w:rsidRPr="00FF137E">
        <w:rPr>
          <w:rFonts w:asciiTheme="minorHAnsi" w:hAnsiTheme="minorHAnsi" w:cstheme="minorHAnsi"/>
          <w:spacing w:val="-9"/>
        </w:rPr>
        <w:t xml:space="preserve"> </w:t>
      </w:r>
      <w:r w:rsidRPr="00FF137E">
        <w:rPr>
          <w:rFonts w:asciiTheme="minorHAnsi" w:hAnsiTheme="minorHAnsi" w:cstheme="minorHAnsi"/>
        </w:rPr>
        <w:t>fees,</w:t>
      </w:r>
      <w:r w:rsidRPr="00FF137E">
        <w:rPr>
          <w:rFonts w:asciiTheme="minorHAnsi" w:hAnsiTheme="minorHAnsi" w:cstheme="minorHAnsi"/>
          <w:spacing w:val="-8"/>
        </w:rPr>
        <w:t xml:space="preserve"> </w:t>
      </w:r>
      <w:r w:rsidRPr="00FF137E">
        <w:rPr>
          <w:rFonts w:asciiTheme="minorHAnsi" w:hAnsiTheme="minorHAnsi" w:cstheme="minorHAnsi"/>
        </w:rPr>
        <w:t>past</w:t>
      </w:r>
      <w:r w:rsidRPr="00FF137E">
        <w:rPr>
          <w:rFonts w:asciiTheme="minorHAnsi" w:hAnsiTheme="minorHAnsi" w:cstheme="minorHAnsi"/>
          <w:spacing w:val="-8"/>
        </w:rPr>
        <w:t xml:space="preserve"> </w:t>
      </w:r>
      <w:r w:rsidRPr="00FF137E">
        <w:rPr>
          <w:rFonts w:asciiTheme="minorHAnsi" w:hAnsiTheme="minorHAnsi" w:cstheme="minorHAnsi"/>
        </w:rPr>
        <w:t>due</w:t>
      </w:r>
      <w:r w:rsidRPr="00FF137E">
        <w:rPr>
          <w:rFonts w:asciiTheme="minorHAnsi" w:hAnsiTheme="minorHAnsi" w:cstheme="minorHAnsi"/>
          <w:spacing w:val="-9"/>
        </w:rPr>
        <w:t xml:space="preserve"> </w:t>
      </w:r>
      <w:r w:rsidRPr="00FF137E">
        <w:rPr>
          <w:rFonts w:asciiTheme="minorHAnsi" w:hAnsiTheme="minorHAnsi" w:cstheme="minorHAnsi"/>
        </w:rPr>
        <w:t>tuition</w:t>
      </w:r>
      <w:r w:rsidRPr="00FF137E">
        <w:rPr>
          <w:rFonts w:asciiTheme="minorHAnsi" w:hAnsiTheme="minorHAnsi" w:cstheme="minorHAnsi"/>
          <w:spacing w:val="-8"/>
        </w:rPr>
        <w:t xml:space="preserve"> </w:t>
      </w:r>
      <w:r w:rsidRPr="00FF137E">
        <w:rPr>
          <w:rFonts w:asciiTheme="minorHAnsi" w:hAnsiTheme="minorHAnsi" w:cstheme="minorHAnsi"/>
        </w:rPr>
        <w:t>bills,</w:t>
      </w:r>
      <w:r w:rsidRPr="00FF137E">
        <w:rPr>
          <w:rFonts w:asciiTheme="minorHAnsi" w:hAnsiTheme="minorHAnsi" w:cstheme="minorHAnsi"/>
          <w:spacing w:val="-8"/>
        </w:rPr>
        <w:t xml:space="preserve"> </w:t>
      </w:r>
      <w:r w:rsidRPr="00FF137E">
        <w:rPr>
          <w:rFonts w:asciiTheme="minorHAnsi" w:hAnsiTheme="minorHAnsi" w:cstheme="minorHAnsi"/>
        </w:rPr>
        <w:t>students’</w:t>
      </w:r>
      <w:r w:rsidRPr="00FF137E">
        <w:rPr>
          <w:rFonts w:asciiTheme="minorHAnsi" w:hAnsiTheme="minorHAnsi" w:cstheme="minorHAnsi"/>
          <w:spacing w:val="-11"/>
        </w:rPr>
        <w:t xml:space="preserve"> </w:t>
      </w:r>
      <w:r w:rsidRPr="00FF137E">
        <w:rPr>
          <w:rFonts w:asciiTheme="minorHAnsi" w:hAnsiTheme="minorHAnsi" w:cstheme="minorHAnsi"/>
        </w:rPr>
        <w:t>loans</w:t>
      </w:r>
      <w:r w:rsidRPr="00FF137E">
        <w:rPr>
          <w:rFonts w:asciiTheme="minorHAnsi" w:hAnsiTheme="minorHAnsi" w:cstheme="minorHAnsi"/>
          <w:spacing w:val="-8"/>
        </w:rPr>
        <w:t xml:space="preserve"> </w:t>
      </w:r>
      <w:r w:rsidRPr="00FF137E">
        <w:rPr>
          <w:rFonts w:asciiTheme="minorHAnsi" w:hAnsiTheme="minorHAnsi" w:cstheme="minorHAnsi"/>
        </w:rPr>
        <w:t>that</w:t>
      </w:r>
      <w:r w:rsidRPr="00FF137E">
        <w:rPr>
          <w:rFonts w:asciiTheme="minorHAnsi" w:hAnsiTheme="minorHAnsi" w:cstheme="minorHAnsi"/>
          <w:spacing w:val="-8"/>
        </w:rPr>
        <w:t xml:space="preserve"> </w:t>
      </w:r>
      <w:r w:rsidRPr="00FF137E">
        <w:rPr>
          <w:rFonts w:asciiTheme="minorHAnsi" w:hAnsiTheme="minorHAnsi" w:cstheme="minorHAnsi"/>
        </w:rPr>
        <w:t>resulted</w:t>
      </w:r>
      <w:r w:rsidRPr="00FF137E">
        <w:rPr>
          <w:rFonts w:asciiTheme="minorHAnsi" w:hAnsiTheme="minorHAnsi" w:cstheme="minorHAnsi"/>
          <w:spacing w:val="-8"/>
        </w:rPr>
        <w:t xml:space="preserve"> </w:t>
      </w:r>
      <w:r w:rsidRPr="00FF137E">
        <w:rPr>
          <w:rFonts w:asciiTheme="minorHAnsi" w:hAnsiTheme="minorHAnsi" w:cstheme="minorHAnsi"/>
        </w:rPr>
        <w:t>from a</w:t>
      </w:r>
      <w:r w:rsidRPr="00FF137E">
        <w:rPr>
          <w:rFonts w:asciiTheme="minorHAnsi" w:hAnsiTheme="minorHAnsi" w:cstheme="minorHAnsi"/>
          <w:spacing w:val="57"/>
        </w:rPr>
        <w:t xml:space="preserve"> </w:t>
      </w:r>
      <w:r w:rsidRPr="00FF137E">
        <w:rPr>
          <w:rFonts w:asciiTheme="minorHAnsi" w:hAnsiTheme="minorHAnsi" w:cstheme="minorHAnsi"/>
        </w:rPr>
        <w:t>youth</w:t>
      </w:r>
      <w:r w:rsidRPr="00FF137E">
        <w:rPr>
          <w:rFonts w:asciiTheme="minorHAnsi" w:hAnsiTheme="minorHAnsi" w:cstheme="minorHAnsi"/>
          <w:spacing w:val="59"/>
        </w:rPr>
        <w:t xml:space="preserve"> </w:t>
      </w:r>
      <w:r w:rsidRPr="00FF137E">
        <w:rPr>
          <w:rFonts w:asciiTheme="minorHAnsi" w:hAnsiTheme="minorHAnsi" w:cstheme="minorHAnsi"/>
        </w:rPr>
        <w:t>attempting</w:t>
      </w:r>
      <w:r w:rsidRPr="00FF137E">
        <w:rPr>
          <w:rFonts w:asciiTheme="minorHAnsi" w:hAnsiTheme="minorHAnsi" w:cstheme="minorHAnsi"/>
          <w:spacing w:val="60"/>
        </w:rPr>
        <w:t xml:space="preserve"> </w:t>
      </w:r>
      <w:r w:rsidRPr="00FF137E">
        <w:rPr>
          <w:rFonts w:asciiTheme="minorHAnsi" w:hAnsiTheme="minorHAnsi" w:cstheme="minorHAnsi"/>
        </w:rPr>
        <w:t>to</w:t>
      </w:r>
      <w:r w:rsidRPr="00FF137E">
        <w:rPr>
          <w:rFonts w:asciiTheme="minorHAnsi" w:hAnsiTheme="minorHAnsi" w:cstheme="minorHAnsi"/>
          <w:spacing w:val="56"/>
        </w:rPr>
        <w:t xml:space="preserve"> </w:t>
      </w:r>
      <w:r w:rsidRPr="00FF137E">
        <w:rPr>
          <w:rFonts w:asciiTheme="minorHAnsi" w:hAnsiTheme="minorHAnsi" w:cstheme="minorHAnsi"/>
        </w:rPr>
        <w:t>pay</w:t>
      </w:r>
      <w:r w:rsidRPr="00FF137E">
        <w:rPr>
          <w:rFonts w:asciiTheme="minorHAnsi" w:hAnsiTheme="minorHAnsi" w:cstheme="minorHAnsi"/>
          <w:spacing w:val="59"/>
        </w:rPr>
        <w:t xml:space="preserve"> </w:t>
      </w:r>
      <w:r w:rsidRPr="00FF137E">
        <w:rPr>
          <w:rFonts w:asciiTheme="minorHAnsi" w:hAnsiTheme="minorHAnsi" w:cstheme="minorHAnsi"/>
        </w:rPr>
        <w:t>past</w:t>
      </w:r>
      <w:r w:rsidRPr="00FF137E">
        <w:rPr>
          <w:rFonts w:asciiTheme="minorHAnsi" w:hAnsiTheme="minorHAnsi" w:cstheme="minorHAnsi"/>
          <w:spacing w:val="59"/>
        </w:rPr>
        <w:t xml:space="preserve"> </w:t>
      </w:r>
      <w:r w:rsidRPr="00FF137E">
        <w:rPr>
          <w:rFonts w:asciiTheme="minorHAnsi" w:hAnsiTheme="minorHAnsi" w:cstheme="minorHAnsi"/>
        </w:rPr>
        <w:t>due</w:t>
      </w:r>
      <w:r w:rsidRPr="00FF137E">
        <w:rPr>
          <w:rFonts w:asciiTheme="minorHAnsi" w:hAnsiTheme="minorHAnsi" w:cstheme="minorHAnsi"/>
          <w:spacing w:val="57"/>
        </w:rPr>
        <w:t xml:space="preserve"> </w:t>
      </w:r>
      <w:r w:rsidRPr="00FF137E">
        <w:rPr>
          <w:rFonts w:asciiTheme="minorHAnsi" w:hAnsiTheme="minorHAnsi" w:cstheme="minorHAnsi"/>
        </w:rPr>
        <w:t>student</w:t>
      </w:r>
      <w:r w:rsidRPr="00FF137E">
        <w:rPr>
          <w:rFonts w:asciiTheme="minorHAnsi" w:hAnsiTheme="minorHAnsi" w:cstheme="minorHAnsi"/>
          <w:spacing w:val="60"/>
        </w:rPr>
        <w:t xml:space="preserve"> </w:t>
      </w:r>
      <w:r w:rsidRPr="00FF137E">
        <w:rPr>
          <w:rFonts w:asciiTheme="minorHAnsi" w:hAnsiTheme="minorHAnsi" w:cstheme="minorHAnsi"/>
        </w:rPr>
        <w:t>debt</w:t>
      </w:r>
      <w:r w:rsidRPr="00FF137E">
        <w:rPr>
          <w:rFonts w:asciiTheme="minorHAnsi" w:hAnsiTheme="minorHAnsi" w:cstheme="minorHAnsi"/>
          <w:spacing w:val="59"/>
        </w:rPr>
        <w:t xml:space="preserve"> </w:t>
      </w:r>
      <w:r w:rsidRPr="00FF137E">
        <w:rPr>
          <w:rFonts w:asciiTheme="minorHAnsi" w:hAnsiTheme="minorHAnsi" w:cstheme="minorHAnsi"/>
        </w:rPr>
        <w:t>and</w:t>
      </w:r>
      <w:r w:rsidRPr="00FF137E">
        <w:rPr>
          <w:rFonts w:asciiTheme="minorHAnsi" w:hAnsiTheme="minorHAnsi" w:cstheme="minorHAnsi"/>
          <w:spacing w:val="59"/>
        </w:rPr>
        <w:t xml:space="preserve"> </w:t>
      </w:r>
      <w:r w:rsidRPr="00FF137E">
        <w:rPr>
          <w:rFonts w:asciiTheme="minorHAnsi" w:hAnsiTheme="minorHAnsi" w:cstheme="minorHAnsi"/>
        </w:rPr>
        <w:t>stay</w:t>
      </w:r>
      <w:r w:rsidRPr="00FF137E">
        <w:rPr>
          <w:rFonts w:asciiTheme="minorHAnsi" w:hAnsiTheme="minorHAnsi" w:cstheme="minorHAnsi"/>
          <w:spacing w:val="58"/>
        </w:rPr>
        <w:t xml:space="preserve"> </w:t>
      </w:r>
      <w:r w:rsidRPr="00FF137E">
        <w:rPr>
          <w:rFonts w:asciiTheme="minorHAnsi" w:hAnsiTheme="minorHAnsi" w:cstheme="minorHAnsi"/>
        </w:rPr>
        <w:t>in</w:t>
      </w:r>
      <w:r w:rsidRPr="00FF137E">
        <w:rPr>
          <w:rFonts w:asciiTheme="minorHAnsi" w:hAnsiTheme="minorHAnsi" w:cstheme="minorHAnsi"/>
          <w:spacing w:val="64"/>
        </w:rPr>
        <w:t xml:space="preserve"> </w:t>
      </w:r>
      <w:r w:rsidRPr="00FF137E">
        <w:rPr>
          <w:rFonts w:asciiTheme="minorHAnsi" w:hAnsiTheme="minorHAnsi" w:cstheme="minorHAnsi"/>
        </w:rPr>
        <w:t>school,</w:t>
      </w:r>
      <w:r w:rsidRPr="00FF137E">
        <w:rPr>
          <w:rFonts w:asciiTheme="minorHAnsi" w:hAnsiTheme="minorHAnsi" w:cstheme="minorHAnsi"/>
          <w:spacing w:val="60"/>
        </w:rPr>
        <w:t xml:space="preserve"> </w:t>
      </w:r>
      <w:r w:rsidRPr="00FF137E">
        <w:rPr>
          <w:rFonts w:asciiTheme="minorHAnsi" w:hAnsiTheme="minorHAnsi" w:cstheme="minorHAnsi"/>
        </w:rPr>
        <w:t>etc.</w:t>
      </w:r>
      <w:r w:rsidRPr="00FF137E">
        <w:rPr>
          <w:rFonts w:asciiTheme="minorHAnsi" w:hAnsiTheme="minorHAnsi" w:cstheme="minorHAnsi"/>
          <w:spacing w:val="58"/>
        </w:rPr>
        <w:t xml:space="preserve"> </w:t>
      </w:r>
      <w:r w:rsidRPr="00FF137E">
        <w:rPr>
          <w:rFonts w:asciiTheme="minorHAnsi" w:hAnsiTheme="minorHAnsi" w:cstheme="minorHAnsi"/>
        </w:rPr>
        <w:t>Additionally,</w:t>
      </w:r>
      <w:r w:rsidRPr="00FF137E">
        <w:rPr>
          <w:rFonts w:asciiTheme="minorHAnsi" w:hAnsiTheme="minorHAnsi" w:cstheme="minorHAnsi"/>
          <w:spacing w:val="59"/>
        </w:rPr>
        <w:t xml:space="preserve"> </w:t>
      </w:r>
      <w:r w:rsidRPr="00FF137E">
        <w:rPr>
          <w:rFonts w:asciiTheme="minorHAnsi" w:hAnsiTheme="minorHAnsi" w:cstheme="minorHAnsi"/>
          <w:spacing w:val="-5"/>
        </w:rPr>
        <w:t>the</w:t>
      </w:r>
      <w:r w:rsidR="008E7E1D" w:rsidRPr="00FF137E">
        <w:rPr>
          <w:rFonts w:asciiTheme="minorHAnsi" w:hAnsiTheme="minorHAnsi" w:cstheme="minorHAnsi"/>
        </w:rPr>
        <w:t xml:space="preserve"> agency</w:t>
      </w:r>
      <w:r w:rsidRPr="00FF137E">
        <w:rPr>
          <w:rFonts w:asciiTheme="minorHAnsi" w:hAnsiTheme="minorHAnsi" w:cstheme="minorHAnsi"/>
          <w:spacing w:val="-1"/>
        </w:rPr>
        <w:t xml:space="preserve"> </w:t>
      </w:r>
      <w:r w:rsidRPr="00FF137E">
        <w:rPr>
          <w:rFonts w:asciiTheme="minorHAnsi" w:hAnsiTheme="minorHAnsi" w:cstheme="minorHAnsi"/>
        </w:rPr>
        <w:t>provided funding</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youth</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necessities</w:t>
      </w:r>
      <w:r w:rsidRPr="00FF137E">
        <w:rPr>
          <w:rFonts w:asciiTheme="minorHAnsi" w:hAnsiTheme="minorHAnsi" w:cstheme="minorHAnsi"/>
          <w:spacing w:val="-1"/>
        </w:rPr>
        <w:t xml:space="preserve"> </w:t>
      </w:r>
      <w:r w:rsidRPr="00FF137E">
        <w:rPr>
          <w:rFonts w:asciiTheme="minorHAnsi" w:hAnsiTheme="minorHAnsi" w:cstheme="minorHAnsi"/>
        </w:rPr>
        <w:t>such</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1"/>
        </w:rPr>
        <w:t xml:space="preserve"> </w:t>
      </w:r>
      <w:r w:rsidRPr="00FF137E">
        <w:rPr>
          <w:rFonts w:asciiTheme="minorHAnsi" w:hAnsiTheme="minorHAnsi" w:cstheme="minorHAnsi"/>
        </w:rPr>
        <w:t>desks,</w:t>
      </w:r>
      <w:r w:rsidRPr="00FF137E">
        <w:rPr>
          <w:rFonts w:asciiTheme="minorHAnsi" w:hAnsiTheme="minorHAnsi" w:cstheme="minorHAnsi"/>
          <w:spacing w:val="-1"/>
        </w:rPr>
        <w:t xml:space="preserve"> </w:t>
      </w:r>
      <w:r w:rsidRPr="00FF137E">
        <w:rPr>
          <w:rFonts w:asciiTheme="minorHAnsi" w:hAnsiTheme="minorHAnsi" w:cstheme="minorHAnsi"/>
        </w:rPr>
        <w:t>desk</w:t>
      </w:r>
      <w:r w:rsidRPr="00FF137E">
        <w:rPr>
          <w:rFonts w:asciiTheme="minorHAnsi" w:hAnsiTheme="minorHAnsi" w:cstheme="minorHAnsi"/>
          <w:spacing w:val="-1"/>
        </w:rPr>
        <w:t xml:space="preserve"> </w:t>
      </w:r>
      <w:r w:rsidRPr="00FF137E">
        <w:rPr>
          <w:rFonts w:asciiTheme="minorHAnsi" w:hAnsiTheme="minorHAnsi" w:cstheme="minorHAnsi"/>
        </w:rPr>
        <w:t>chairs,</w:t>
      </w:r>
      <w:r w:rsidRPr="00FF137E">
        <w:rPr>
          <w:rFonts w:asciiTheme="minorHAnsi" w:hAnsiTheme="minorHAnsi" w:cstheme="minorHAnsi"/>
          <w:spacing w:val="-1"/>
        </w:rPr>
        <w:t xml:space="preserve"> </w:t>
      </w:r>
      <w:r w:rsidRPr="00FF137E">
        <w:rPr>
          <w:rFonts w:asciiTheme="minorHAnsi" w:hAnsiTheme="minorHAnsi" w:cstheme="minorHAnsi"/>
        </w:rPr>
        <w:t>school</w:t>
      </w:r>
      <w:r w:rsidRPr="00FF137E">
        <w:rPr>
          <w:rFonts w:asciiTheme="minorHAnsi" w:hAnsiTheme="minorHAnsi" w:cstheme="minorHAnsi"/>
          <w:spacing w:val="-1"/>
        </w:rPr>
        <w:t xml:space="preserve"> </w:t>
      </w:r>
      <w:r w:rsidRPr="00FF137E">
        <w:rPr>
          <w:rFonts w:asciiTheme="minorHAnsi" w:hAnsiTheme="minorHAnsi" w:cstheme="minorHAnsi"/>
        </w:rPr>
        <w:t xml:space="preserve">clothing, and left-over cost of attendance fees that may not have been covered through state and federal financial aid grants and previous allotments of ETV. </w:t>
      </w:r>
    </w:p>
    <w:p w14:paraId="21B50AED" w14:textId="77777777" w:rsidR="00112D49" w:rsidRPr="00FF137E" w:rsidRDefault="00112D49">
      <w:pPr>
        <w:pStyle w:val="BodyText"/>
        <w:spacing w:before="22"/>
        <w:rPr>
          <w:rFonts w:asciiTheme="minorHAnsi" w:hAnsiTheme="minorHAnsi" w:cstheme="minorHAnsi"/>
        </w:rPr>
      </w:pPr>
    </w:p>
    <w:p w14:paraId="3970DE4B" w14:textId="77777777" w:rsidR="00112D49" w:rsidRPr="00FF137E" w:rsidRDefault="00DC3A48">
      <w:pPr>
        <w:pStyle w:val="Heading5"/>
        <w:ind w:left="300"/>
        <w:rPr>
          <w:rFonts w:asciiTheme="minorHAnsi" w:hAnsiTheme="minorHAnsi" w:cstheme="minorHAnsi"/>
        </w:rPr>
      </w:pPr>
      <w:r w:rsidRPr="00FF137E">
        <w:rPr>
          <w:rFonts w:asciiTheme="minorHAnsi" w:hAnsiTheme="minorHAnsi" w:cstheme="minorHAnsi"/>
        </w:rPr>
        <w:t>Chafee</w:t>
      </w:r>
      <w:r w:rsidRPr="00FF137E">
        <w:rPr>
          <w:rFonts w:asciiTheme="minorHAnsi" w:hAnsiTheme="minorHAnsi" w:cstheme="minorHAnsi"/>
          <w:spacing w:val="-3"/>
        </w:rPr>
        <w:t xml:space="preserve"> </w:t>
      </w:r>
      <w:r w:rsidRPr="00FF137E">
        <w:rPr>
          <w:rFonts w:asciiTheme="minorHAnsi" w:hAnsiTheme="minorHAnsi" w:cstheme="minorHAnsi"/>
          <w:spacing w:val="-2"/>
        </w:rPr>
        <w:t>Training</w:t>
      </w:r>
    </w:p>
    <w:p w14:paraId="3A0CC5ED" w14:textId="77777777" w:rsidR="00112D49" w:rsidRPr="00FF137E" w:rsidRDefault="00DC3A48">
      <w:pPr>
        <w:pStyle w:val="BodyText"/>
        <w:spacing w:before="22" w:line="276" w:lineRule="auto"/>
        <w:ind w:left="300" w:right="1039"/>
        <w:jc w:val="both"/>
        <w:rPr>
          <w:rFonts w:asciiTheme="minorHAnsi" w:hAnsiTheme="minorHAnsi" w:cstheme="minorHAnsi"/>
        </w:rPr>
      </w:pPr>
      <w:r w:rsidRPr="00FF137E">
        <w:rPr>
          <w:rFonts w:asciiTheme="minorHAnsi" w:hAnsiTheme="minorHAnsi" w:cstheme="minorHAnsi"/>
        </w:rPr>
        <w:t>Chafee</w:t>
      </w:r>
      <w:r w:rsidRPr="00FF137E">
        <w:rPr>
          <w:rFonts w:asciiTheme="minorHAnsi" w:hAnsiTheme="minorHAnsi" w:cstheme="minorHAnsi"/>
          <w:spacing w:val="-15"/>
        </w:rPr>
        <w:t xml:space="preserve"> </w:t>
      </w:r>
      <w:r w:rsidRPr="00FF137E">
        <w:rPr>
          <w:rFonts w:asciiTheme="minorHAnsi" w:hAnsiTheme="minorHAnsi" w:cstheme="minorHAnsi"/>
        </w:rPr>
        <w:t>training</w:t>
      </w:r>
      <w:r w:rsidRPr="00FF137E">
        <w:rPr>
          <w:rFonts w:asciiTheme="minorHAnsi" w:hAnsiTheme="minorHAnsi" w:cstheme="minorHAnsi"/>
          <w:spacing w:val="-15"/>
        </w:rPr>
        <w:t xml:space="preserve"> </w:t>
      </w:r>
      <w:r w:rsidRPr="00FF137E">
        <w:rPr>
          <w:rFonts w:asciiTheme="minorHAnsi" w:hAnsiTheme="minorHAnsi" w:cstheme="minorHAnsi"/>
        </w:rPr>
        <w:t>continues</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be</w:t>
      </w:r>
      <w:r w:rsidRPr="00FF137E">
        <w:rPr>
          <w:rFonts w:asciiTheme="minorHAnsi" w:hAnsiTheme="minorHAnsi" w:cstheme="minorHAnsi"/>
          <w:spacing w:val="-15"/>
        </w:rPr>
        <w:t xml:space="preserve"> </w:t>
      </w:r>
      <w:r w:rsidRPr="00FF137E">
        <w:rPr>
          <w:rFonts w:asciiTheme="minorHAnsi" w:hAnsiTheme="minorHAnsi" w:cstheme="minorHAnsi"/>
        </w:rPr>
        <w:t>provided</w:t>
      </w:r>
      <w:r w:rsidRPr="00FF137E">
        <w:rPr>
          <w:rFonts w:asciiTheme="minorHAnsi" w:hAnsiTheme="minorHAnsi" w:cstheme="minorHAnsi"/>
          <w:spacing w:val="-15"/>
        </w:rPr>
        <w:t xml:space="preserve"> </w:t>
      </w:r>
      <w:r w:rsidRPr="00FF137E">
        <w:rPr>
          <w:rFonts w:asciiTheme="minorHAnsi" w:hAnsiTheme="minorHAnsi" w:cstheme="minorHAnsi"/>
        </w:rPr>
        <w:t>by</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Transition</w:t>
      </w:r>
      <w:r w:rsidRPr="00FF137E">
        <w:rPr>
          <w:rFonts w:asciiTheme="minorHAnsi" w:hAnsiTheme="minorHAnsi" w:cstheme="minorHAnsi"/>
          <w:spacing w:val="-15"/>
        </w:rPr>
        <w:t xml:space="preserve"> </w:t>
      </w:r>
      <w:r w:rsidRPr="00FF137E">
        <w:rPr>
          <w:rFonts w:asciiTheme="minorHAnsi" w:hAnsiTheme="minorHAnsi" w:cstheme="minorHAnsi"/>
        </w:rPr>
        <w:t>Navigator</w:t>
      </w:r>
      <w:r w:rsidRPr="00FF137E">
        <w:rPr>
          <w:rFonts w:asciiTheme="minorHAnsi" w:hAnsiTheme="minorHAnsi" w:cstheme="minorHAnsi"/>
          <w:spacing w:val="-15"/>
        </w:rPr>
        <w:t xml:space="preserve"> </w:t>
      </w:r>
      <w:r w:rsidRPr="00FF137E">
        <w:rPr>
          <w:rFonts w:asciiTheme="minorHAnsi" w:hAnsiTheme="minorHAnsi" w:cstheme="minorHAnsi"/>
        </w:rPr>
        <w:t>in</w:t>
      </w:r>
      <w:r w:rsidRPr="00FF137E">
        <w:rPr>
          <w:rFonts w:asciiTheme="minorHAnsi" w:hAnsiTheme="minorHAnsi" w:cstheme="minorHAnsi"/>
          <w:spacing w:val="-15"/>
        </w:rPr>
        <w:t xml:space="preserve"> </w:t>
      </w:r>
      <w:r w:rsidRPr="00FF137E">
        <w:rPr>
          <w:rFonts w:asciiTheme="minorHAnsi" w:hAnsiTheme="minorHAnsi" w:cstheme="minorHAnsi"/>
        </w:rPr>
        <w:t>their</w:t>
      </w:r>
      <w:r w:rsidRPr="00FF137E">
        <w:rPr>
          <w:rFonts w:asciiTheme="minorHAnsi" w:hAnsiTheme="minorHAnsi" w:cstheme="minorHAnsi"/>
          <w:spacing w:val="-15"/>
        </w:rPr>
        <w:t xml:space="preserve"> </w:t>
      </w:r>
      <w:r w:rsidRPr="00FF137E">
        <w:rPr>
          <w:rFonts w:asciiTheme="minorHAnsi" w:hAnsiTheme="minorHAnsi" w:cstheme="minorHAnsi"/>
        </w:rPr>
        <w:t>services</w:t>
      </w:r>
      <w:r w:rsidRPr="00FF137E">
        <w:rPr>
          <w:rFonts w:asciiTheme="minorHAnsi" w:hAnsiTheme="minorHAnsi" w:cstheme="minorHAnsi"/>
          <w:spacing w:val="-15"/>
        </w:rPr>
        <w:t xml:space="preserve"> </w:t>
      </w:r>
      <w:r w:rsidRPr="00FF137E">
        <w:rPr>
          <w:rFonts w:asciiTheme="minorHAnsi" w:hAnsiTheme="minorHAnsi" w:cstheme="minorHAnsi"/>
        </w:rPr>
        <w:t>areas</w:t>
      </w:r>
      <w:r w:rsidRPr="00FF137E">
        <w:rPr>
          <w:rFonts w:asciiTheme="minorHAnsi" w:hAnsiTheme="minorHAnsi" w:cstheme="minorHAnsi"/>
          <w:spacing w:val="-15"/>
        </w:rPr>
        <w:t xml:space="preserve"> </w:t>
      </w:r>
      <w:r w:rsidRPr="00FF137E">
        <w:rPr>
          <w:rFonts w:asciiTheme="minorHAnsi" w:hAnsiTheme="minorHAnsi" w:cstheme="minorHAnsi"/>
        </w:rPr>
        <w:t>directly to the frontline staff, supervisors, and Regional Directors either monthly or as needed to ensure the</w:t>
      </w:r>
      <w:r w:rsidRPr="00FF137E">
        <w:rPr>
          <w:rFonts w:asciiTheme="minorHAnsi" w:hAnsiTheme="minorHAnsi" w:cstheme="minorHAnsi"/>
          <w:spacing w:val="-5"/>
        </w:rPr>
        <w:t xml:space="preserve"> </w:t>
      </w:r>
      <w:r w:rsidRPr="00FF137E">
        <w:rPr>
          <w:rFonts w:asciiTheme="minorHAnsi" w:hAnsiTheme="minorHAnsi" w:cstheme="minorHAnsi"/>
        </w:rPr>
        <w:t>youth</w:t>
      </w:r>
      <w:r w:rsidRPr="00FF137E">
        <w:rPr>
          <w:rFonts w:asciiTheme="minorHAnsi" w:hAnsiTheme="minorHAnsi" w:cstheme="minorHAnsi"/>
          <w:spacing w:val="-4"/>
        </w:rPr>
        <w:t xml:space="preserve"> </w:t>
      </w:r>
      <w:r w:rsidRPr="00FF137E">
        <w:rPr>
          <w:rFonts w:asciiTheme="minorHAnsi" w:hAnsiTheme="minorHAnsi" w:cstheme="minorHAnsi"/>
        </w:rPr>
        <w:t>receive</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supports</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services</w:t>
      </w:r>
      <w:r w:rsidRPr="00FF137E">
        <w:rPr>
          <w:rFonts w:asciiTheme="minorHAnsi" w:hAnsiTheme="minorHAnsi" w:cstheme="minorHAnsi"/>
          <w:spacing w:val="-2"/>
        </w:rPr>
        <w:t xml:space="preserve"> </w:t>
      </w:r>
      <w:r w:rsidRPr="00FF137E">
        <w:rPr>
          <w:rFonts w:asciiTheme="minorHAnsi" w:hAnsiTheme="minorHAnsi" w:cstheme="minorHAnsi"/>
        </w:rPr>
        <w:t>necessary</w:t>
      </w:r>
      <w:r w:rsidRPr="00FF137E">
        <w:rPr>
          <w:rFonts w:asciiTheme="minorHAnsi" w:hAnsiTheme="minorHAnsi" w:cstheme="minorHAnsi"/>
          <w:spacing w:val="-6"/>
        </w:rPr>
        <w:t xml:space="preserve"> </w:t>
      </w:r>
      <w:r w:rsidRPr="00FF137E">
        <w:rPr>
          <w:rFonts w:asciiTheme="minorHAnsi" w:hAnsiTheme="minorHAnsi" w:cstheme="minorHAnsi"/>
        </w:rPr>
        <w:t>for</w:t>
      </w:r>
      <w:r w:rsidRPr="00FF137E">
        <w:rPr>
          <w:rFonts w:asciiTheme="minorHAnsi" w:hAnsiTheme="minorHAnsi" w:cstheme="minorHAnsi"/>
          <w:spacing w:val="-6"/>
        </w:rPr>
        <w:t xml:space="preserve"> </w:t>
      </w:r>
      <w:r w:rsidRPr="00FF137E">
        <w:rPr>
          <w:rFonts w:asciiTheme="minorHAnsi" w:hAnsiTheme="minorHAnsi" w:cstheme="minorHAnsi"/>
        </w:rPr>
        <w:t>a</w:t>
      </w:r>
      <w:r w:rsidRPr="00FF137E">
        <w:rPr>
          <w:rFonts w:asciiTheme="minorHAnsi" w:hAnsiTheme="minorHAnsi" w:cstheme="minorHAnsi"/>
          <w:spacing w:val="-4"/>
        </w:rPr>
        <w:t xml:space="preserve"> </w:t>
      </w:r>
      <w:r w:rsidRPr="00FF137E">
        <w:rPr>
          <w:rFonts w:asciiTheme="minorHAnsi" w:hAnsiTheme="minorHAnsi" w:cstheme="minorHAnsi"/>
        </w:rPr>
        <w:t>successful</w:t>
      </w:r>
      <w:r w:rsidRPr="00FF137E">
        <w:rPr>
          <w:rFonts w:asciiTheme="minorHAnsi" w:hAnsiTheme="minorHAnsi" w:cstheme="minorHAnsi"/>
          <w:spacing w:val="-5"/>
        </w:rPr>
        <w:t xml:space="preserve"> </w:t>
      </w:r>
      <w:r w:rsidRPr="00FF137E">
        <w:rPr>
          <w:rFonts w:asciiTheme="minorHAnsi" w:hAnsiTheme="minorHAnsi" w:cstheme="minorHAnsi"/>
        </w:rPr>
        <w:t>transition</w:t>
      </w:r>
      <w:r w:rsidRPr="00FF137E">
        <w:rPr>
          <w:rFonts w:asciiTheme="minorHAnsi" w:hAnsiTheme="minorHAnsi" w:cstheme="minorHAnsi"/>
          <w:spacing w:val="-4"/>
        </w:rPr>
        <w:t xml:space="preserve"> </w:t>
      </w:r>
      <w:r w:rsidRPr="00FF137E">
        <w:rPr>
          <w:rFonts w:asciiTheme="minorHAnsi" w:hAnsiTheme="minorHAnsi" w:cstheme="minorHAnsi"/>
        </w:rPr>
        <w:t>out</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foster</w:t>
      </w:r>
      <w:r w:rsidRPr="00FF137E">
        <w:rPr>
          <w:rFonts w:asciiTheme="minorHAnsi" w:hAnsiTheme="minorHAnsi" w:cstheme="minorHAnsi"/>
          <w:spacing w:val="-3"/>
        </w:rPr>
        <w:t xml:space="preserve"> </w:t>
      </w:r>
      <w:r w:rsidRPr="00FF137E">
        <w:rPr>
          <w:rFonts w:asciiTheme="minorHAnsi" w:hAnsiTheme="minorHAnsi" w:cstheme="minorHAnsi"/>
        </w:rPr>
        <w:t>care. Designated YTSS Transition Navigator staff provide Chafee training during Pre-Service for new hires and Supervisors on an on-going basis.</w:t>
      </w:r>
    </w:p>
    <w:p w14:paraId="1711F768" w14:textId="77777777" w:rsidR="00112D49" w:rsidRPr="00FF137E" w:rsidRDefault="00112D49">
      <w:pPr>
        <w:pStyle w:val="BodyText"/>
        <w:spacing w:before="43"/>
        <w:rPr>
          <w:rFonts w:asciiTheme="minorHAnsi" w:hAnsiTheme="minorHAnsi" w:cstheme="minorHAnsi"/>
        </w:rPr>
      </w:pPr>
    </w:p>
    <w:p w14:paraId="274D103F" w14:textId="77777777" w:rsidR="00112D49" w:rsidRPr="00FF137E" w:rsidRDefault="00DC3A48">
      <w:pPr>
        <w:pStyle w:val="BodyText"/>
        <w:spacing w:line="276" w:lineRule="auto"/>
        <w:ind w:left="300" w:right="1037"/>
        <w:jc w:val="both"/>
        <w:rPr>
          <w:rFonts w:asciiTheme="minorHAnsi" w:hAnsiTheme="minorHAnsi" w:cstheme="minorHAnsi"/>
        </w:rPr>
      </w:pPr>
      <w:r w:rsidRPr="00FF137E">
        <w:rPr>
          <w:rFonts w:asciiTheme="minorHAnsi" w:hAnsiTheme="minorHAnsi" w:cstheme="minorHAnsi"/>
        </w:rPr>
        <w:t>The YTSS Independent Living Division plans to begin assessing gaps in independent living services</w:t>
      </w:r>
      <w:r w:rsidRPr="00FF137E">
        <w:rPr>
          <w:rFonts w:asciiTheme="minorHAnsi" w:hAnsiTheme="minorHAnsi" w:cstheme="minorHAnsi"/>
          <w:spacing w:val="-4"/>
        </w:rPr>
        <w:t xml:space="preserve"> </w:t>
      </w:r>
      <w:r w:rsidRPr="00FF137E">
        <w:rPr>
          <w:rFonts w:asciiTheme="minorHAnsi" w:hAnsiTheme="minorHAnsi" w:cstheme="minorHAnsi"/>
        </w:rPr>
        <w:t>especially</w:t>
      </w:r>
      <w:r w:rsidRPr="00FF137E">
        <w:rPr>
          <w:rFonts w:asciiTheme="minorHAnsi" w:hAnsiTheme="minorHAnsi" w:cstheme="minorHAnsi"/>
          <w:spacing w:val="-1"/>
        </w:rPr>
        <w:t xml:space="preserve"> </w:t>
      </w:r>
      <w:r w:rsidRPr="00FF137E">
        <w:rPr>
          <w:rFonts w:asciiTheme="minorHAnsi" w:hAnsiTheme="minorHAnsi" w:cstheme="minorHAnsi"/>
        </w:rPr>
        <w:t>as</w:t>
      </w:r>
      <w:r w:rsidRPr="00FF137E">
        <w:rPr>
          <w:rFonts w:asciiTheme="minorHAnsi" w:hAnsiTheme="minorHAnsi" w:cstheme="minorHAnsi"/>
          <w:spacing w:val="-1"/>
        </w:rPr>
        <w:t xml:space="preserve"> </w:t>
      </w:r>
      <w:r w:rsidRPr="00FF137E">
        <w:rPr>
          <w:rFonts w:asciiTheme="minorHAnsi" w:hAnsiTheme="minorHAnsi" w:cstheme="minorHAnsi"/>
        </w:rPr>
        <w:t>it</w:t>
      </w:r>
      <w:r w:rsidRPr="00FF137E">
        <w:rPr>
          <w:rFonts w:asciiTheme="minorHAnsi" w:hAnsiTheme="minorHAnsi" w:cstheme="minorHAnsi"/>
          <w:spacing w:val="-1"/>
        </w:rPr>
        <w:t xml:space="preserve"> </w:t>
      </w:r>
      <w:r w:rsidRPr="00FF137E">
        <w:rPr>
          <w:rFonts w:asciiTheme="minorHAnsi" w:hAnsiTheme="minorHAnsi" w:cstheme="minorHAnsi"/>
        </w:rPr>
        <w:t>relates</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racial and</w:t>
      </w:r>
      <w:r w:rsidRPr="00FF137E">
        <w:rPr>
          <w:rFonts w:asciiTheme="minorHAnsi" w:hAnsiTheme="minorHAnsi" w:cstheme="minorHAnsi"/>
          <w:spacing w:val="-1"/>
        </w:rPr>
        <w:t xml:space="preserve"> </w:t>
      </w:r>
      <w:r w:rsidRPr="00FF137E">
        <w:rPr>
          <w:rFonts w:asciiTheme="minorHAnsi" w:hAnsiTheme="minorHAnsi" w:cstheme="minorHAnsi"/>
        </w:rPr>
        <w:t>gender</w:t>
      </w:r>
      <w:r w:rsidRPr="00FF137E">
        <w:rPr>
          <w:rFonts w:asciiTheme="minorHAnsi" w:hAnsiTheme="minorHAnsi" w:cstheme="minorHAnsi"/>
          <w:spacing w:val="-1"/>
        </w:rPr>
        <w:t xml:space="preserve"> </w:t>
      </w:r>
      <w:r w:rsidRPr="00FF137E">
        <w:rPr>
          <w:rFonts w:asciiTheme="minorHAnsi" w:hAnsiTheme="minorHAnsi" w:cstheme="minorHAnsi"/>
        </w:rPr>
        <w:t>equality</w:t>
      </w:r>
      <w:r w:rsidRPr="00FF137E">
        <w:rPr>
          <w:rFonts w:asciiTheme="minorHAnsi" w:hAnsiTheme="minorHAnsi" w:cstheme="minorHAnsi"/>
          <w:spacing w:val="-1"/>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establish</w:t>
      </w:r>
      <w:r w:rsidRPr="00FF137E">
        <w:rPr>
          <w:rFonts w:asciiTheme="minorHAnsi" w:hAnsiTheme="minorHAnsi" w:cstheme="minorHAnsi"/>
          <w:spacing w:val="-1"/>
        </w:rPr>
        <w:t xml:space="preserve"> </w:t>
      </w:r>
      <w:r w:rsidRPr="00FF137E">
        <w:rPr>
          <w:rFonts w:asciiTheme="minorHAnsi" w:hAnsiTheme="minorHAnsi" w:cstheme="minorHAnsi"/>
        </w:rPr>
        <w:t>additional</w:t>
      </w:r>
      <w:r w:rsidRPr="00FF137E">
        <w:rPr>
          <w:rFonts w:asciiTheme="minorHAnsi" w:hAnsiTheme="minorHAnsi" w:cstheme="minorHAnsi"/>
          <w:spacing w:val="-1"/>
        </w:rPr>
        <w:t xml:space="preserve"> </w:t>
      </w:r>
      <w:r w:rsidRPr="00FF137E">
        <w:rPr>
          <w:rFonts w:asciiTheme="minorHAnsi" w:hAnsiTheme="minorHAnsi" w:cstheme="minorHAnsi"/>
        </w:rPr>
        <w:t>training</w:t>
      </w:r>
      <w:r w:rsidRPr="00FF137E">
        <w:rPr>
          <w:rFonts w:asciiTheme="minorHAnsi" w:hAnsiTheme="minorHAnsi" w:cstheme="minorHAnsi"/>
          <w:spacing w:val="-1"/>
        </w:rPr>
        <w:t xml:space="preserve"> </w:t>
      </w:r>
      <w:r w:rsidRPr="00FF137E">
        <w:rPr>
          <w:rFonts w:asciiTheme="minorHAnsi" w:hAnsiTheme="minorHAnsi" w:cstheme="minorHAnsi"/>
          <w:spacing w:val="-2"/>
        </w:rPr>
        <w:t>needs.</w:t>
      </w:r>
    </w:p>
    <w:p w14:paraId="527514F5" w14:textId="77777777" w:rsidR="00112D49" w:rsidRPr="00FF137E" w:rsidRDefault="00112D49">
      <w:pPr>
        <w:pStyle w:val="BodyText"/>
        <w:spacing w:before="40"/>
        <w:rPr>
          <w:rFonts w:asciiTheme="minorHAnsi" w:hAnsiTheme="minorHAnsi" w:cstheme="minorHAnsi"/>
        </w:rPr>
      </w:pPr>
    </w:p>
    <w:p w14:paraId="70B1CD33" w14:textId="77777777" w:rsidR="00112D49" w:rsidRPr="00FF137E" w:rsidRDefault="00DC3A48">
      <w:pPr>
        <w:pStyle w:val="Heading2"/>
        <w:spacing w:before="0"/>
        <w:rPr>
          <w:rFonts w:asciiTheme="minorHAnsi" w:hAnsiTheme="minorHAnsi" w:cstheme="minorHAnsi"/>
        </w:rPr>
      </w:pPr>
      <w:r w:rsidRPr="00FF137E">
        <w:rPr>
          <w:rFonts w:asciiTheme="minorHAnsi" w:hAnsiTheme="minorHAnsi" w:cstheme="minorHAnsi"/>
        </w:rPr>
        <w:lastRenderedPageBreak/>
        <w:t>Consultation</w:t>
      </w:r>
      <w:r w:rsidRPr="00FF137E">
        <w:rPr>
          <w:rFonts w:asciiTheme="minorHAnsi" w:hAnsiTheme="minorHAnsi" w:cstheme="minorHAnsi"/>
          <w:spacing w:val="-8"/>
        </w:rPr>
        <w:t xml:space="preserve"> </w:t>
      </w:r>
      <w:r w:rsidRPr="00FF137E">
        <w:rPr>
          <w:rFonts w:asciiTheme="minorHAnsi" w:hAnsiTheme="minorHAnsi" w:cstheme="minorHAnsi"/>
        </w:rPr>
        <w:t>with</w:t>
      </w:r>
      <w:r w:rsidRPr="00FF137E">
        <w:rPr>
          <w:rFonts w:asciiTheme="minorHAnsi" w:hAnsiTheme="minorHAnsi" w:cstheme="minorHAnsi"/>
          <w:spacing w:val="-8"/>
        </w:rPr>
        <w:t xml:space="preserve"> </w:t>
      </w:r>
      <w:r w:rsidRPr="00FF137E">
        <w:rPr>
          <w:rFonts w:asciiTheme="minorHAnsi" w:hAnsiTheme="minorHAnsi" w:cstheme="minorHAnsi"/>
        </w:rPr>
        <w:t>Tribes</w:t>
      </w:r>
      <w:r w:rsidRPr="00FF137E">
        <w:rPr>
          <w:rFonts w:asciiTheme="minorHAnsi" w:hAnsiTheme="minorHAnsi" w:cstheme="minorHAnsi"/>
          <w:spacing w:val="-8"/>
        </w:rPr>
        <w:t xml:space="preserve"> </w:t>
      </w:r>
      <w:r w:rsidRPr="00FF137E">
        <w:rPr>
          <w:rFonts w:asciiTheme="minorHAnsi" w:hAnsiTheme="minorHAnsi" w:cstheme="minorHAnsi"/>
        </w:rPr>
        <w:t>(section</w:t>
      </w:r>
      <w:r w:rsidRPr="00FF137E">
        <w:rPr>
          <w:rFonts w:asciiTheme="minorHAnsi" w:hAnsiTheme="minorHAnsi" w:cstheme="minorHAnsi"/>
          <w:spacing w:val="-7"/>
        </w:rPr>
        <w:t xml:space="preserve"> </w:t>
      </w:r>
      <w:r w:rsidRPr="00FF137E">
        <w:rPr>
          <w:rFonts w:asciiTheme="minorHAnsi" w:hAnsiTheme="minorHAnsi" w:cstheme="minorHAnsi"/>
        </w:rPr>
        <w:t>477(b)(3)(G)</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spacing w:val="-4"/>
        </w:rPr>
        <w:t>Act)</w:t>
      </w:r>
    </w:p>
    <w:p w14:paraId="701A0154" w14:textId="77777777" w:rsidR="00112D49" w:rsidRPr="00FF137E" w:rsidRDefault="00DC3A48">
      <w:pPr>
        <w:pStyle w:val="BodyText"/>
        <w:spacing w:before="46" w:line="276" w:lineRule="auto"/>
        <w:ind w:left="300" w:right="1036"/>
        <w:jc w:val="both"/>
        <w:rPr>
          <w:rFonts w:asciiTheme="minorHAnsi" w:hAnsiTheme="minorHAnsi" w:cstheme="minorHAnsi"/>
        </w:rPr>
      </w:pPr>
      <w:r w:rsidRPr="00FF137E">
        <w:rPr>
          <w:rFonts w:asciiTheme="minorHAnsi" w:hAnsiTheme="minorHAnsi" w:cstheme="minorHAnsi"/>
        </w:rPr>
        <w:t>A partnership between the MBCI was developed and Choctaw youth were eligible to receive Division X Pandemic Relief Funds through the John H. Chafee Program administered by the MDCPS Youth Transition Support Services (YTSS) as well as ongoing services and funds provided by MDCPS YTSS began in June of</w:t>
      </w:r>
      <w:r w:rsidRPr="00FF137E">
        <w:rPr>
          <w:rFonts w:asciiTheme="minorHAnsi" w:hAnsiTheme="minorHAnsi" w:cstheme="minorHAnsi"/>
          <w:spacing w:val="-2"/>
        </w:rPr>
        <w:t xml:space="preserve"> </w:t>
      </w:r>
      <w:r w:rsidRPr="00FF137E">
        <w:rPr>
          <w:rFonts w:asciiTheme="minorHAnsi" w:hAnsiTheme="minorHAnsi" w:cstheme="minorHAnsi"/>
        </w:rPr>
        <w:t>2021. As mentioned, stimulus payments along with technology stipends were issued to all eligible youth. Through this partnership, YTSS will make all services, programs, initiatives, and stipends available to eligible Choctaw youth as outlined in the MDCPS policy. The processes for documentation and fund requests are being developed by MDCPS leadership to ensure compliance with all federal requirements. The MBCI will be included in the</w:t>
      </w:r>
      <w:r w:rsidRPr="00FF137E">
        <w:rPr>
          <w:rFonts w:asciiTheme="minorHAnsi" w:hAnsiTheme="minorHAnsi" w:cstheme="minorHAnsi"/>
          <w:spacing w:val="-1"/>
        </w:rPr>
        <w:t xml:space="preserve"> </w:t>
      </w:r>
      <w:r w:rsidRPr="00FF137E">
        <w:rPr>
          <w:rFonts w:asciiTheme="minorHAnsi" w:hAnsiTheme="minorHAnsi" w:cstheme="minorHAnsi"/>
        </w:rPr>
        <w:t>annual MDCPS joint planning session and the</w:t>
      </w:r>
      <w:r w:rsidRPr="00FF137E">
        <w:rPr>
          <w:rFonts w:asciiTheme="minorHAnsi" w:hAnsiTheme="minorHAnsi" w:cstheme="minorHAnsi"/>
          <w:spacing w:val="-1"/>
        </w:rPr>
        <w:t xml:space="preserve"> </w:t>
      </w:r>
      <w:r w:rsidRPr="00FF137E">
        <w:rPr>
          <w:rFonts w:asciiTheme="minorHAnsi" w:hAnsiTheme="minorHAnsi" w:cstheme="minorHAnsi"/>
        </w:rPr>
        <w:t>Youth Advisory</w:t>
      </w:r>
      <w:r w:rsidRPr="00FF137E">
        <w:rPr>
          <w:rFonts w:asciiTheme="minorHAnsi" w:hAnsiTheme="minorHAnsi" w:cstheme="minorHAnsi"/>
          <w:spacing w:val="-1"/>
        </w:rPr>
        <w:t xml:space="preserve"> </w:t>
      </w:r>
      <w:r w:rsidRPr="00FF137E">
        <w:rPr>
          <w:rFonts w:asciiTheme="minorHAnsi" w:hAnsiTheme="minorHAnsi" w:cstheme="minorHAnsi"/>
        </w:rPr>
        <w:t>Council (YAC)</w:t>
      </w:r>
      <w:r w:rsidRPr="00FF137E">
        <w:rPr>
          <w:rFonts w:asciiTheme="minorHAnsi" w:hAnsiTheme="minorHAnsi" w:cstheme="minorHAnsi"/>
          <w:spacing w:val="-1"/>
        </w:rPr>
        <w:t xml:space="preserve"> </w:t>
      </w:r>
      <w:r w:rsidRPr="00FF137E">
        <w:rPr>
          <w:rFonts w:asciiTheme="minorHAnsi" w:hAnsiTheme="minorHAnsi" w:cstheme="minorHAnsi"/>
        </w:rPr>
        <w:t>to provide the needed services and programs specific to tribal youth through a youth driven model. Eligible tribal youth will receive individualized services from the Transition Navigator assigned to their region.</w:t>
      </w:r>
    </w:p>
    <w:p w14:paraId="30B1F19F" w14:textId="77777777" w:rsidR="00112D49" w:rsidRPr="00FF137E" w:rsidRDefault="00112D49">
      <w:pPr>
        <w:pStyle w:val="BodyText"/>
        <w:spacing w:before="42"/>
        <w:rPr>
          <w:rFonts w:asciiTheme="minorHAnsi" w:hAnsiTheme="minorHAnsi" w:cstheme="minorHAnsi"/>
        </w:rPr>
      </w:pPr>
    </w:p>
    <w:p w14:paraId="358F2F36" w14:textId="77777777" w:rsidR="00112D49" w:rsidRPr="00FF137E" w:rsidRDefault="00DC3A48">
      <w:pPr>
        <w:pStyle w:val="BodyText"/>
        <w:spacing w:before="1" w:line="276" w:lineRule="auto"/>
        <w:ind w:left="300" w:right="1038"/>
        <w:jc w:val="both"/>
        <w:rPr>
          <w:rFonts w:asciiTheme="minorHAnsi" w:hAnsiTheme="minorHAnsi" w:cstheme="minorHAnsi"/>
        </w:rPr>
      </w:pPr>
      <w:r w:rsidRPr="00FF137E">
        <w:rPr>
          <w:rFonts w:asciiTheme="minorHAnsi" w:hAnsiTheme="minorHAnsi" w:cstheme="minorHAnsi"/>
        </w:rPr>
        <w:t>The Transition Navigators assigned to region IV-N and IV-S make monthly contact with the Mississippi</w:t>
      </w:r>
      <w:r w:rsidRPr="00FF137E">
        <w:rPr>
          <w:rFonts w:asciiTheme="minorHAnsi" w:hAnsiTheme="minorHAnsi" w:cstheme="minorHAnsi"/>
          <w:spacing w:val="-4"/>
        </w:rPr>
        <w:t xml:space="preserve"> </w:t>
      </w:r>
      <w:r w:rsidRPr="00FF137E">
        <w:rPr>
          <w:rFonts w:asciiTheme="minorHAnsi" w:hAnsiTheme="minorHAnsi" w:cstheme="minorHAnsi"/>
        </w:rPr>
        <w:t>Band</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Choctaw</w:t>
      </w:r>
      <w:r w:rsidRPr="00FF137E">
        <w:rPr>
          <w:rFonts w:asciiTheme="minorHAnsi" w:hAnsiTheme="minorHAnsi" w:cstheme="minorHAnsi"/>
          <w:spacing w:val="-3"/>
        </w:rPr>
        <w:t xml:space="preserve"> </w:t>
      </w:r>
      <w:r w:rsidRPr="00FF137E">
        <w:rPr>
          <w:rFonts w:asciiTheme="minorHAnsi" w:hAnsiTheme="minorHAnsi" w:cstheme="minorHAnsi"/>
        </w:rPr>
        <w:t>Indians</w:t>
      </w:r>
      <w:r w:rsidRPr="00FF137E">
        <w:rPr>
          <w:rFonts w:asciiTheme="minorHAnsi" w:hAnsiTheme="minorHAnsi" w:cstheme="minorHAnsi"/>
          <w:spacing w:val="-5"/>
        </w:rPr>
        <w:t xml:space="preserve"> </w:t>
      </w:r>
      <w:r w:rsidRPr="00FF137E">
        <w:rPr>
          <w:rFonts w:asciiTheme="minorHAnsi" w:hAnsiTheme="minorHAnsi" w:cstheme="minorHAnsi"/>
        </w:rPr>
        <w:t>(MBCI)</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offer</w:t>
      </w:r>
      <w:r w:rsidRPr="00FF137E">
        <w:rPr>
          <w:rFonts w:asciiTheme="minorHAnsi" w:hAnsiTheme="minorHAnsi" w:cstheme="minorHAnsi"/>
          <w:spacing w:val="-3"/>
        </w:rPr>
        <w:t xml:space="preserve"> </w:t>
      </w:r>
      <w:r w:rsidRPr="00FF137E">
        <w:rPr>
          <w:rFonts w:asciiTheme="minorHAnsi" w:hAnsiTheme="minorHAnsi" w:cstheme="minorHAnsi"/>
        </w:rPr>
        <w:t>supports,</w:t>
      </w:r>
      <w:r w:rsidRPr="00FF137E">
        <w:rPr>
          <w:rFonts w:asciiTheme="minorHAnsi" w:hAnsiTheme="minorHAnsi" w:cstheme="minorHAnsi"/>
          <w:spacing w:val="-5"/>
        </w:rPr>
        <w:t xml:space="preserve"> </w:t>
      </w:r>
      <w:r w:rsidRPr="00FF137E">
        <w:rPr>
          <w:rFonts w:asciiTheme="minorHAnsi" w:hAnsiTheme="minorHAnsi" w:cstheme="minorHAnsi"/>
        </w:rPr>
        <w:t>life</w:t>
      </w:r>
      <w:r w:rsidRPr="00FF137E">
        <w:rPr>
          <w:rFonts w:asciiTheme="minorHAnsi" w:hAnsiTheme="minorHAnsi" w:cstheme="minorHAnsi"/>
          <w:spacing w:val="-4"/>
        </w:rPr>
        <w:t xml:space="preserve"> </w:t>
      </w:r>
      <w:r w:rsidRPr="00FF137E">
        <w:rPr>
          <w:rFonts w:asciiTheme="minorHAnsi" w:hAnsiTheme="minorHAnsi" w:cstheme="minorHAnsi"/>
        </w:rPr>
        <w:t>skills</w:t>
      </w:r>
      <w:r w:rsidRPr="00FF137E">
        <w:rPr>
          <w:rFonts w:asciiTheme="minorHAnsi" w:hAnsiTheme="minorHAnsi" w:cstheme="minorHAnsi"/>
          <w:spacing w:val="-4"/>
        </w:rPr>
        <w:t xml:space="preserve"> </w:t>
      </w:r>
      <w:r w:rsidRPr="00FF137E">
        <w:rPr>
          <w:rFonts w:asciiTheme="minorHAnsi" w:hAnsiTheme="minorHAnsi" w:cstheme="minorHAnsi"/>
        </w:rPr>
        <w:t>training</w:t>
      </w:r>
      <w:r w:rsidRPr="00FF137E">
        <w:rPr>
          <w:rFonts w:asciiTheme="minorHAnsi" w:hAnsiTheme="minorHAnsi" w:cstheme="minorHAnsi"/>
          <w:spacing w:val="-5"/>
        </w:rPr>
        <w:t xml:space="preserve"> </w:t>
      </w:r>
      <w:r w:rsidRPr="00FF137E">
        <w:rPr>
          <w:rFonts w:asciiTheme="minorHAnsi" w:hAnsiTheme="minorHAnsi" w:cstheme="minorHAnsi"/>
        </w:rPr>
        <w:t>and</w:t>
      </w:r>
      <w:r w:rsidRPr="00FF137E">
        <w:rPr>
          <w:rFonts w:asciiTheme="minorHAnsi" w:hAnsiTheme="minorHAnsi" w:cstheme="minorHAnsi"/>
          <w:spacing w:val="-5"/>
        </w:rPr>
        <w:t xml:space="preserve"> </w:t>
      </w:r>
      <w:r w:rsidRPr="00FF137E">
        <w:rPr>
          <w:rFonts w:asciiTheme="minorHAnsi" w:hAnsiTheme="minorHAnsi" w:cstheme="minorHAnsi"/>
        </w:rPr>
        <w:t>services</w:t>
      </w:r>
      <w:r w:rsidRPr="00FF137E">
        <w:rPr>
          <w:rFonts w:asciiTheme="minorHAnsi" w:hAnsiTheme="minorHAnsi" w:cstheme="minorHAnsi"/>
          <w:spacing w:val="-5"/>
        </w:rPr>
        <w:t xml:space="preserve"> </w:t>
      </w:r>
      <w:r w:rsidRPr="00FF137E">
        <w:rPr>
          <w:rFonts w:asciiTheme="minorHAnsi" w:hAnsiTheme="minorHAnsi" w:cstheme="minorHAnsi"/>
        </w:rPr>
        <w:t>to youth in care age 14 and older that are provided through MDCPS. The services available to the MBCI are as follows:</w:t>
      </w:r>
    </w:p>
    <w:p w14:paraId="51130B46" w14:textId="77777777" w:rsidR="00112D49" w:rsidRPr="00FF137E" w:rsidRDefault="00DC3A48">
      <w:pPr>
        <w:pStyle w:val="ListParagraph"/>
        <w:numPr>
          <w:ilvl w:val="0"/>
          <w:numId w:val="5"/>
        </w:numPr>
        <w:tabs>
          <w:tab w:val="left" w:pos="659"/>
        </w:tabs>
        <w:ind w:left="659" w:hanging="359"/>
        <w:rPr>
          <w:rFonts w:asciiTheme="minorHAnsi" w:hAnsiTheme="minorHAnsi" w:cstheme="minorHAnsi"/>
          <w:sz w:val="23"/>
        </w:rPr>
      </w:pPr>
      <w:r w:rsidRPr="00FF137E">
        <w:rPr>
          <w:rFonts w:asciiTheme="minorHAnsi" w:hAnsiTheme="minorHAnsi" w:cstheme="minorHAnsi"/>
          <w:sz w:val="23"/>
        </w:rPr>
        <w:t>Youth</w:t>
      </w:r>
      <w:r w:rsidRPr="00FF137E">
        <w:rPr>
          <w:rFonts w:asciiTheme="minorHAnsi" w:hAnsiTheme="minorHAnsi" w:cstheme="minorHAnsi"/>
          <w:spacing w:val="-4"/>
          <w:sz w:val="23"/>
        </w:rPr>
        <w:t xml:space="preserve"> </w:t>
      </w:r>
      <w:r w:rsidRPr="00FF137E">
        <w:rPr>
          <w:rFonts w:asciiTheme="minorHAnsi" w:hAnsiTheme="minorHAnsi" w:cstheme="minorHAnsi"/>
          <w:sz w:val="23"/>
        </w:rPr>
        <w:t>Appraisal</w:t>
      </w:r>
      <w:r w:rsidRPr="00FF137E">
        <w:rPr>
          <w:rFonts w:asciiTheme="minorHAnsi" w:hAnsiTheme="minorHAnsi" w:cstheme="minorHAnsi"/>
          <w:spacing w:val="-4"/>
          <w:sz w:val="23"/>
        </w:rPr>
        <w:t xml:space="preserve"> </w:t>
      </w:r>
      <w:r w:rsidRPr="00FF137E">
        <w:rPr>
          <w:rFonts w:asciiTheme="minorHAnsi" w:hAnsiTheme="minorHAnsi" w:cstheme="minorHAnsi"/>
          <w:sz w:val="23"/>
        </w:rPr>
        <w:t>completion</w:t>
      </w:r>
      <w:r w:rsidRPr="00FF137E">
        <w:rPr>
          <w:rFonts w:asciiTheme="minorHAnsi" w:hAnsiTheme="minorHAnsi" w:cstheme="minorHAnsi"/>
          <w:spacing w:val="-4"/>
          <w:sz w:val="23"/>
        </w:rPr>
        <w:t xml:space="preserve"> </w:t>
      </w:r>
      <w:r w:rsidRPr="00FF137E">
        <w:rPr>
          <w:rFonts w:asciiTheme="minorHAnsi" w:hAnsiTheme="minorHAnsi" w:cstheme="minorHAnsi"/>
          <w:sz w:val="23"/>
        </w:rPr>
        <w:t>to</w:t>
      </w:r>
      <w:r w:rsidRPr="00FF137E">
        <w:rPr>
          <w:rFonts w:asciiTheme="minorHAnsi" w:hAnsiTheme="minorHAnsi" w:cstheme="minorHAnsi"/>
          <w:spacing w:val="-4"/>
          <w:sz w:val="23"/>
        </w:rPr>
        <w:t xml:space="preserve"> </w:t>
      </w:r>
      <w:r w:rsidRPr="00FF137E">
        <w:rPr>
          <w:rFonts w:asciiTheme="minorHAnsi" w:hAnsiTheme="minorHAnsi" w:cstheme="minorHAnsi"/>
          <w:sz w:val="23"/>
        </w:rPr>
        <w:t xml:space="preserve">identify </w:t>
      </w:r>
      <w:r w:rsidRPr="00FF137E">
        <w:rPr>
          <w:rFonts w:asciiTheme="minorHAnsi" w:hAnsiTheme="minorHAnsi" w:cstheme="minorHAnsi"/>
          <w:spacing w:val="-2"/>
          <w:sz w:val="23"/>
        </w:rPr>
        <w:t>needs.</w:t>
      </w:r>
    </w:p>
    <w:p w14:paraId="62A46268" w14:textId="77777777" w:rsidR="00112D49" w:rsidRPr="00FF137E" w:rsidRDefault="00DC3A48">
      <w:pPr>
        <w:pStyle w:val="ListParagraph"/>
        <w:numPr>
          <w:ilvl w:val="0"/>
          <w:numId w:val="5"/>
        </w:numPr>
        <w:tabs>
          <w:tab w:val="left" w:pos="659"/>
        </w:tabs>
        <w:spacing w:before="18"/>
        <w:ind w:left="659" w:hanging="359"/>
        <w:rPr>
          <w:rFonts w:asciiTheme="minorHAnsi" w:hAnsiTheme="minorHAnsi" w:cstheme="minorHAnsi"/>
          <w:sz w:val="23"/>
        </w:rPr>
      </w:pPr>
      <w:r w:rsidRPr="00FF137E">
        <w:rPr>
          <w:rFonts w:asciiTheme="minorHAnsi" w:hAnsiTheme="minorHAnsi" w:cstheme="minorHAnsi"/>
          <w:sz w:val="23"/>
        </w:rPr>
        <w:t>Community</w:t>
      </w:r>
      <w:r w:rsidRPr="00FF137E">
        <w:rPr>
          <w:rFonts w:asciiTheme="minorHAnsi" w:hAnsiTheme="minorHAnsi" w:cstheme="minorHAnsi"/>
          <w:spacing w:val="-3"/>
          <w:sz w:val="23"/>
        </w:rPr>
        <w:t xml:space="preserve"> </w:t>
      </w:r>
      <w:r w:rsidRPr="00FF137E">
        <w:rPr>
          <w:rFonts w:asciiTheme="minorHAnsi" w:hAnsiTheme="minorHAnsi" w:cstheme="minorHAnsi"/>
          <w:sz w:val="23"/>
        </w:rPr>
        <w:t>based</w:t>
      </w:r>
      <w:r w:rsidRPr="00FF137E">
        <w:rPr>
          <w:rFonts w:asciiTheme="minorHAnsi" w:hAnsiTheme="minorHAnsi" w:cstheme="minorHAnsi"/>
          <w:spacing w:val="-3"/>
          <w:sz w:val="23"/>
        </w:rPr>
        <w:t xml:space="preserve"> </w:t>
      </w:r>
      <w:r w:rsidRPr="00FF137E">
        <w:rPr>
          <w:rFonts w:asciiTheme="minorHAnsi" w:hAnsiTheme="minorHAnsi" w:cstheme="minorHAnsi"/>
          <w:spacing w:val="-2"/>
          <w:sz w:val="23"/>
        </w:rPr>
        <w:t>resources</w:t>
      </w:r>
    </w:p>
    <w:p w14:paraId="576011C9" w14:textId="77777777" w:rsidR="00112D49" w:rsidRPr="00FF137E" w:rsidRDefault="00DC3A48">
      <w:pPr>
        <w:pStyle w:val="ListParagraph"/>
        <w:numPr>
          <w:ilvl w:val="0"/>
          <w:numId w:val="5"/>
        </w:numPr>
        <w:tabs>
          <w:tab w:val="left" w:pos="659"/>
        </w:tabs>
        <w:spacing w:before="21"/>
        <w:ind w:left="659" w:hanging="359"/>
        <w:rPr>
          <w:rFonts w:asciiTheme="minorHAnsi" w:hAnsiTheme="minorHAnsi" w:cstheme="minorHAnsi"/>
          <w:sz w:val="23"/>
        </w:rPr>
      </w:pPr>
      <w:r w:rsidRPr="00FF137E">
        <w:rPr>
          <w:rFonts w:asciiTheme="minorHAnsi" w:hAnsiTheme="minorHAnsi" w:cstheme="minorHAnsi"/>
          <w:spacing w:val="-2"/>
          <w:sz w:val="23"/>
        </w:rPr>
        <w:t>Stipends</w:t>
      </w:r>
    </w:p>
    <w:p w14:paraId="13F293CD" w14:textId="77777777" w:rsidR="00112D49" w:rsidRPr="00FF137E" w:rsidRDefault="00DC3A48">
      <w:pPr>
        <w:pStyle w:val="ListParagraph"/>
        <w:numPr>
          <w:ilvl w:val="0"/>
          <w:numId w:val="5"/>
        </w:numPr>
        <w:tabs>
          <w:tab w:val="left" w:pos="659"/>
        </w:tabs>
        <w:spacing w:before="79"/>
        <w:ind w:left="659" w:hanging="359"/>
        <w:rPr>
          <w:rFonts w:asciiTheme="minorHAnsi" w:hAnsiTheme="minorHAnsi" w:cstheme="minorHAnsi"/>
          <w:sz w:val="23"/>
        </w:rPr>
      </w:pPr>
      <w:r w:rsidRPr="00FF137E">
        <w:rPr>
          <w:rFonts w:asciiTheme="minorHAnsi" w:hAnsiTheme="minorHAnsi" w:cstheme="minorHAnsi"/>
          <w:sz w:val="23"/>
        </w:rPr>
        <w:t>Youth</w:t>
      </w:r>
      <w:r w:rsidRPr="00FF137E">
        <w:rPr>
          <w:rFonts w:asciiTheme="minorHAnsi" w:hAnsiTheme="minorHAnsi" w:cstheme="minorHAnsi"/>
          <w:spacing w:val="-4"/>
          <w:sz w:val="23"/>
        </w:rPr>
        <w:t xml:space="preserve"> </w:t>
      </w:r>
      <w:r w:rsidRPr="00FF137E">
        <w:rPr>
          <w:rFonts w:asciiTheme="minorHAnsi" w:hAnsiTheme="minorHAnsi" w:cstheme="minorHAnsi"/>
          <w:sz w:val="23"/>
        </w:rPr>
        <w:t>Advisory</w:t>
      </w:r>
      <w:r w:rsidRPr="00FF137E">
        <w:rPr>
          <w:rFonts w:asciiTheme="minorHAnsi" w:hAnsiTheme="minorHAnsi" w:cstheme="minorHAnsi"/>
          <w:spacing w:val="-2"/>
          <w:sz w:val="23"/>
        </w:rPr>
        <w:t xml:space="preserve"> </w:t>
      </w:r>
      <w:r w:rsidRPr="00FF137E">
        <w:rPr>
          <w:rFonts w:asciiTheme="minorHAnsi" w:hAnsiTheme="minorHAnsi" w:cstheme="minorHAnsi"/>
          <w:sz w:val="23"/>
        </w:rPr>
        <w:t>Council</w:t>
      </w:r>
      <w:r w:rsidRPr="00FF137E">
        <w:rPr>
          <w:rFonts w:asciiTheme="minorHAnsi" w:hAnsiTheme="minorHAnsi" w:cstheme="minorHAnsi"/>
          <w:spacing w:val="-2"/>
          <w:sz w:val="23"/>
        </w:rPr>
        <w:t xml:space="preserve"> participation</w:t>
      </w:r>
    </w:p>
    <w:p w14:paraId="5C1CC9CE" w14:textId="77777777" w:rsidR="00112D49" w:rsidRPr="00FF137E" w:rsidRDefault="00DC3A48">
      <w:pPr>
        <w:pStyle w:val="ListParagraph"/>
        <w:numPr>
          <w:ilvl w:val="0"/>
          <w:numId w:val="5"/>
        </w:numPr>
        <w:tabs>
          <w:tab w:val="left" w:pos="659"/>
        </w:tabs>
        <w:spacing w:before="21"/>
        <w:ind w:left="659" w:hanging="359"/>
        <w:rPr>
          <w:rFonts w:asciiTheme="minorHAnsi" w:hAnsiTheme="minorHAnsi" w:cstheme="minorHAnsi"/>
          <w:sz w:val="23"/>
        </w:rPr>
      </w:pPr>
      <w:r w:rsidRPr="00FF137E">
        <w:rPr>
          <w:rFonts w:asciiTheme="minorHAnsi" w:hAnsiTheme="minorHAnsi" w:cstheme="minorHAnsi"/>
          <w:sz w:val="23"/>
        </w:rPr>
        <w:t>Educational</w:t>
      </w:r>
      <w:r w:rsidRPr="00FF137E">
        <w:rPr>
          <w:rFonts w:asciiTheme="minorHAnsi" w:hAnsiTheme="minorHAnsi" w:cstheme="minorHAnsi"/>
          <w:spacing w:val="-6"/>
          <w:sz w:val="23"/>
        </w:rPr>
        <w:t xml:space="preserve"> </w:t>
      </w:r>
      <w:r w:rsidRPr="00FF137E">
        <w:rPr>
          <w:rFonts w:asciiTheme="minorHAnsi" w:hAnsiTheme="minorHAnsi" w:cstheme="minorHAnsi"/>
          <w:sz w:val="23"/>
        </w:rPr>
        <w:t>stability</w:t>
      </w:r>
      <w:r w:rsidRPr="00FF137E">
        <w:rPr>
          <w:rFonts w:asciiTheme="minorHAnsi" w:hAnsiTheme="minorHAnsi" w:cstheme="minorHAnsi"/>
          <w:spacing w:val="-6"/>
          <w:sz w:val="23"/>
        </w:rPr>
        <w:t xml:space="preserve"> </w:t>
      </w:r>
      <w:r w:rsidRPr="00FF137E">
        <w:rPr>
          <w:rFonts w:asciiTheme="minorHAnsi" w:hAnsiTheme="minorHAnsi" w:cstheme="minorHAnsi"/>
          <w:spacing w:val="-2"/>
          <w:sz w:val="23"/>
        </w:rPr>
        <w:t>support</w:t>
      </w:r>
    </w:p>
    <w:p w14:paraId="5776D5BA" w14:textId="77777777" w:rsidR="00112D49" w:rsidRPr="00FF137E" w:rsidRDefault="00DC3A48">
      <w:pPr>
        <w:pStyle w:val="ListParagraph"/>
        <w:numPr>
          <w:ilvl w:val="0"/>
          <w:numId w:val="5"/>
        </w:numPr>
        <w:tabs>
          <w:tab w:val="left" w:pos="659"/>
        </w:tabs>
        <w:spacing w:before="21"/>
        <w:ind w:left="659" w:hanging="359"/>
        <w:rPr>
          <w:rFonts w:asciiTheme="minorHAnsi" w:hAnsiTheme="minorHAnsi" w:cstheme="minorHAnsi"/>
          <w:sz w:val="23"/>
        </w:rPr>
      </w:pPr>
      <w:r w:rsidRPr="00FF137E">
        <w:rPr>
          <w:rFonts w:asciiTheme="minorHAnsi" w:hAnsiTheme="minorHAnsi" w:cstheme="minorHAnsi"/>
          <w:sz w:val="23"/>
        </w:rPr>
        <w:t>ETV</w:t>
      </w:r>
      <w:r w:rsidRPr="00FF137E">
        <w:rPr>
          <w:rFonts w:asciiTheme="minorHAnsi" w:hAnsiTheme="minorHAnsi" w:cstheme="minorHAnsi"/>
          <w:spacing w:val="-1"/>
          <w:sz w:val="23"/>
        </w:rPr>
        <w:t xml:space="preserve"> </w:t>
      </w:r>
      <w:r w:rsidRPr="00FF137E">
        <w:rPr>
          <w:rFonts w:asciiTheme="minorHAnsi" w:hAnsiTheme="minorHAnsi" w:cstheme="minorHAnsi"/>
          <w:spacing w:val="-2"/>
          <w:sz w:val="23"/>
        </w:rPr>
        <w:t>Enrollment</w:t>
      </w:r>
    </w:p>
    <w:p w14:paraId="04F21E03" w14:textId="77777777" w:rsidR="00112D49" w:rsidRPr="00FF137E" w:rsidRDefault="00112D49">
      <w:pPr>
        <w:pStyle w:val="BodyText"/>
        <w:spacing w:before="21"/>
        <w:rPr>
          <w:rFonts w:asciiTheme="minorHAnsi" w:hAnsiTheme="minorHAnsi" w:cstheme="minorHAnsi"/>
          <w:sz w:val="23"/>
        </w:rPr>
      </w:pPr>
    </w:p>
    <w:p w14:paraId="5775F99C" w14:textId="77777777" w:rsidR="00112D49" w:rsidRPr="00FF137E" w:rsidRDefault="00DC3A48">
      <w:pPr>
        <w:pStyle w:val="BodyText"/>
        <w:spacing w:line="276" w:lineRule="auto"/>
        <w:ind w:left="300" w:right="1036"/>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MBCI</w:t>
      </w:r>
      <w:r w:rsidRPr="00FF137E">
        <w:rPr>
          <w:rFonts w:asciiTheme="minorHAnsi" w:hAnsiTheme="minorHAnsi" w:cstheme="minorHAnsi"/>
          <w:spacing w:val="-14"/>
        </w:rPr>
        <w:t xml:space="preserve"> </w:t>
      </w:r>
      <w:r w:rsidRPr="00FF137E">
        <w:rPr>
          <w:rFonts w:asciiTheme="minorHAnsi" w:hAnsiTheme="minorHAnsi" w:cstheme="minorHAnsi"/>
        </w:rPr>
        <w:t>are</w:t>
      </w:r>
      <w:r w:rsidRPr="00FF137E">
        <w:rPr>
          <w:rFonts w:asciiTheme="minorHAnsi" w:hAnsiTheme="minorHAnsi" w:cstheme="minorHAnsi"/>
          <w:spacing w:val="-12"/>
        </w:rPr>
        <w:t xml:space="preserve"> </w:t>
      </w:r>
      <w:r w:rsidRPr="00FF137E">
        <w:rPr>
          <w:rFonts w:asciiTheme="minorHAnsi" w:hAnsiTheme="minorHAnsi" w:cstheme="minorHAnsi"/>
        </w:rPr>
        <w:t>provided</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opportunity</w:t>
      </w:r>
      <w:r w:rsidRPr="00FF137E">
        <w:rPr>
          <w:rFonts w:asciiTheme="minorHAnsi" w:hAnsiTheme="minorHAnsi" w:cstheme="minorHAnsi"/>
          <w:spacing w:val="-10"/>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request</w:t>
      </w:r>
      <w:r w:rsidRPr="00FF137E">
        <w:rPr>
          <w:rFonts w:asciiTheme="minorHAnsi" w:hAnsiTheme="minorHAnsi" w:cstheme="minorHAnsi"/>
          <w:spacing w:val="-10"/>
        </w:rPr>
        <w:t xml:space="preserve"> </w:t>
      </w:r>
      <w:r w:rsidRPr="00FF137E">
        <w:rPr>
          <w:rFonts w:asciiTheme="minorHAnsi" w:hAnsiTheme="minorHAnsi" w:cstheme="minorHAnsi"/>
        </w:rPr>
        <w:t>services,</w:t>
      </w:r>
      <w:r w:rsidRPr="00FF137E">
        <w:rPr>
          <w:rFonts w:asciiTheme="minorHAnsi" w:hAnsiTheme="minorHAnsi" w:cstheme="minorHAnsi"/>
          <w:spacing w:val="-10"/>
        </w:rPr>
        <w:t xml:space="preserve"> </w:t>
      </w:r>
      <w:r w:rsidRPr="00FF137E">
        <w:rPr>
          <w:rFonts w:asciiTheme="minorHAnsi" w:hAnsiTheme="minorHAnsi" w:cstheme="minorHAnsi"/>
        </w:rPr>
        <w:t>resources,</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1"/>
        </w:rPr>
        <w:t xml:space="preserve"> </w:t>
      </w:r>
      <w:r w:rsidRPr="00FF137E">
        <w:rPr>
          <w:rFonts w:asciiTheme="minorHAnsi" w:hAnsiTheme="minorHAnsi" w:cstheme="minorHAnsi"/>
        </w:rPr>
        <w:t>supports</w:t>
      </w:r>
      <w:r w:rsidRPr="00FF137E">
        <w:rPr>
          <w:rFonts w:asciiTheme="minorHAnsi" w:hAnsiTheme="minorHAnsi" w:cstheme="minorHAnsi"/>
          <w:spacing w:val="-10"/>
        </w:rPr>
        <w:t xml:space="preserve"> </w:t>
      </w:r>
      <w:r w:rsidRPr="00FF137E">
        <w:rPr>
          <w:rFonts w:asciiTheme="minorHAnsi" w:hAnsiTheme="minorHAnsi" w:cstheme="minorHAnsi"/>
        </w:rPr>
        <w:t>through</w:t>
      </w:r>
      <w:r w:rsidRPr="00FF137E">
        <w:rPr>
          <w:rFonts w:asciiTheme="minorHAnsi" w:hAnsiTheme="minorHAnsi" w:cstheme="minorHAnsi"/>
          <w:spacing w:val="-11"/>
        </w:rPr>
        <w:t xml:space="preserve"> </w:t>
      </w:r>
      <w:r w:rsidRPr="00FF137E">
        <w:rPr>
          <w:rFonts w:asciiTheme="minorHAnsi" w:hAnsiTheme="minorHAnsi" w:cstheme="minorHAnsi"/>
        </w:rPr>
        <w:t>direct communication</w:t>
      </w:r>
      <w:r w:rsidRPr="00FF137E">
        <w:rPr>
          <w:rFonts w:asciiTheme="minorHAnsi" w:hAnsiTheme="minorHAnsi" w:cstheme="minorHAnsi"/>
          <w:spacing w:val="-15"/>
        </w:rPr>
        <w:t xml:space="preserve"> </w:t>
      </w:r>
      <w:r w:rsidRPr="00FF137E">
        <w:rPr>
          <w:rFonts w:asciiTheme="minorHAnsi" w:hAnsiTheme="minorHAnsi" w:cstheme="minorHAnsi"/>
        </w:rPr>
        <w:t>with</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Transition</w:t>
      </w:r>
      <w:r w:rsidRPr="00FF137E">
        <w:rPr>
          <w:rFonts w:asciiTheme="minorHAnsi" w:hAnsiTheme="minorHAnsi" w:cstheme="minorHAnsi"/>
          <w:spacing w:val="-15"/>
        </w:rPr>
        <w:t xml:space="preserve"> </w:t>
      </w:r>
      <w:r w:rsidRPr="00FF137E">
        <w:rPr>
          <w:rFonts w:asciiTheme="minorHAnsi" w:hAnsiTheme="minorHAnsi" w:cstheme="minorHAnsi"/>
        </w:rPr>
        <w:t>Navigators</w:t>
      </w:r>
      <w:r w:rsidRPr="00FF137E">
        <w:rPr>
          <w:rFonts w:asciiTheme="minorHAnsi" w:hAnsiTheme="minorHAnsi" w:cstheme="minorHAnsi"/>
          <w:spacing w:val="-15"/>
        </w:rPr>
        <w:t xml:space="preserve"> </w:t>
      </w:r>
      <w:r w:rsidRPr="00FF137E">
        <w:rPr>
          <w:rFonts w:asciiTheme="minorHAnsi" w:hAnsiTheme="minorHAnsi" w:cstheme="minorHAnsi"/>
        </w:rPr>
        <w:t>assigned</w:t>
      </w:r>
      <w:r w:rsidRPr="00FF137E">
        <w:rPr>
          <w:rFonts w:asciiTheme="minorHAnsi" w:hAnsiTheme="minorHAnsi" w:cstheme="minorHAnsi"/>
          <w:spacing w:val="-15"/>
        </w:rPr>
        <w:t xml:space="preserve"> </w:t>
      </w:r>
      <w:r w:rsidRPr="00FF137E">
        <w:rPr>
          <w:rFonts w:asciiTheme="minorHAnsi" w:hAnsiTheme="minorHAnsi" w:cstheme="minorHAnsi"/>
        </w:rPr>
        <w:t>to</w:t>
      </w:r>
      <w:r w:rsidRPr="00FF137E">
        <w:rPr>
          <w:rFonts w:asciiTheme="minorHAnsi" w:hAnsiTheme="minorHAnsi" w:cstheme="minorHAnsi"/>
          <w:spacing w:val="-15"/>
        </w:rPr>
        <w:t xml:space="preserve"> </w:t>
      </w:r>
      <w:r w:rsidRPr="00FF137E">
        <w:rPr>
          <w:rFonts w:asciiTheme="minorHAnsi" w:hAnsiTheme="minorHAnsi" w:cstheme="minorHAnsi"/>
        </w:rPr>
        <w:t>their</w:t>
      </w:r>
      <w:r w:rsidRPr="00FF137E">
        <w:rPr>
          <w:rFonts w:asciiTheme="minorHAnsi" w:hAnsiTheme="minorHAnsi" w:cstheme="minorHAnsi"/>
          <w:spacing w:val="-15"/>
        </w:rPr>
        <w:t xml:space="preserve"> </w:t>
      </w:r>
      <w:r w:rsidRPr="00FF137E">
        <w:rPr>
          <w:rFonts w:asciiTheme="minorHAnsi" w:hAnsiTheme="minorHAnsi" w:cstheme="minorHAnsi"/>
        </w:rPr>
        <w:t>area.</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MBCI</w:t>
      </w:r>
      <w:r w:rsidRPr="00FF137E">
        <w:rPr>
          <w:rFonts w:asciiTheme="minorHAnsi" w:hAnsiTheme="minorHAnsi" w:cstheme="minorHAnsi"/>
          <w:spacing w:val="-15"/>
        </w:rPr>
        <w:t xml:space="preserve"> </w:t>
      </w:r>
      <w:r w:rsidRPr="00FF137E">
        <w:rPr>
          <w:rFonts w:asciiTheme="minorHAnsi" w:hAnsiTheme="minorHAnsi" w:cstheme="minorHAnsi"/>
        </w:rPr>
        <w:t>was</w:t>
      </w:r>
      <w:r w:rsidRPr="00FF137E">
        <w:rPr>
          <w:rFonts w:asciiTheme="minorHAnsi" w:hAnsiTheme="minorHAnsi" w:cstheme="minorHAnsi"/>
          <w:spacing w:val="-15"/>
        </w:rPr>
        <w:t xml:space="preserve"> </w:t>
      </w:r>
      <w:r w:rsidRPr="00FF137E">
        <w:rPr>
          <w:rFonts w:asciiTheme="minorHAnsi" w:hAnsiTheme="minorHAnsi" w:cstheme="minorHAnsi"/>
        </w:rPr>
        <w:t>also</w:t>
      </w:r>
      <w:r w:rsidRPr="00FF137E">
        <w:rPr>
          <w:rFonts w:asciiTheme="minorHAnsi" w:hAnsiTheme="minorHAnsi" w:cstheme="minorHAnsi"/>
          <w:spacing w:val="-15"/>
        </w:rPr>
        <w:t xml:space="preserve"> </w:t>
      </w:r>
      <w:r w:rsidRPr="00FF137E">
        <w:rPr>
          <w:rFonts w:asciiTheme="minorHAnsi" w:hAnsiTheme="minorHAnsi" w:cstheme="minorHAnsi"/>
        </w:rPr>
        <w:t>provided the</w:t>
      </w:r>
      <w:r w:rsidRPr="00FF137E">
        <w:rPr>
          <w:rFonts w:asciiTheme="minorHAnsi" w:hAnsiTheme="minorHAnsi" w:cstheme="minorHAnsi"/>
          <w:spacing w:val="-2"/>
        </w:rPr>
        <w:t xml:space="preserve"> </w:t>
      </w:r>
      <w:r w:rsidRPr="00FF137E">
        <w:rPr>
          <w:rFonts w:asciiTheme="minorHAnsi" w:hAnsiTheme="minorHAnsi" w:cstheme="minorHAnsi"/>
        </w:rPr>
        <w:t>information</w:t>
      </w:r>
      <w:r w:rsidRPr="00FF137E">
        <w:rPr>
          <w:rFonts w:asciiTheme="minorHAnsi" w:hAnsiTheme="minorHAnsi" w:cstheme="minorHAnsi"/>
          <w:spacing w:val="-1"/>
        </w:rPr>
        <w:t xml:space="preserve"> </w:t>
      </w:r>
      <w:r w:rsidRPr="00FF137E">
        <w:rPr>
          <w:rFonts w:asciiTheme="minorHAnsi" w:hAnsiTheme="minorHAnsi" w:cstheme="minorHAnsi"/>
        </w:rPr>
        <w:t>regarding</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Chafee</w:t>
      </w:r>
      <w:r w:rsidRPr="00FF137E">
        <w:rPr>
          <w:rFonts w:asciiTheme="minorHAnsi" w:hAnsiTheme="minorHAnsi" w:cstheme="minorHAnsi"/>
          <w:spacing w:val="-2"/>
        </w:rPr>
        <w:t xml:space="preserve"> </w:t>
      </w:r>
      <w:r w:rsidRPr="00FF137E">
        <w:rPr>
          <w:rFonts w:asciiTheme="minorHAnsi" w:hAnsiTheme="minorHAnsi" w:cstheme="minorHAnsi"/>
        </w:rPr>
        <w:t>Division</w:t>
      </w:r>
      <w:r w:rsidRPr="00FF137E">
        <w:rPr>
          <w:rFonts w:asciiTheme="minorHAnsi" w:hAnsiTheme="minorHAnsi" w:cstheme="minorHAnsi"/>
          <w:spacing w:val="-1"/>
        </w:rPr>
        <w:t xml:space="preserve"> </w:t>
      </w:r>
      <w:r w:rsidRPr="00FF137E">
        <w:rPr>
          <w:rFonts w:asciiTheme="minorHAnsi" w:hAnsiTheme="minorHAnsi" w:cstheme="minorHAnsi"/>
        </w:rPr>
        <w:t>X</w:t>
      </w:r>
      <w:r w:rsidRPr="00FF137E">
        <w:rPr>
          <w:rFonts w:asciiTheme="minorHAnsi" w:hAnsiTheme="minorHAnsi" w:cstheme="minorHAnsi"/>
          <w:spacing w:val="-2"/>
        </w:rPr>
        <w:t xml:space="preserve"> </w:t>
      </w:r>
      <w:r w:rsidRPr="00FF137E">
        <w:rPr>
          <w:rFonts w:asciiTheme="minorHAnsi" w:hAnsiTheme="minorHAnsi" w:cstheme="minorHAnsi"/>
        </w:rPr>
        <w:t>funds</w:t>
      </w:r>
      <w:r w:rsidRPr="00FF137E">
        <w:rPr>
          <w:rFonts w:asciiTheme="minorHAnsi" w:hAnsiTheme="minorHAnsi" w:cstheme="minorHAnsi"/>
          <w:spacing w:val="-2"/>
        </w:rPr>
        <w:t xml:space="preserve"> </w:t>
      </w:r>
      <w:r w:rsidRPr="00FF137E">
        <w:rPr>
          <w:rFonts w:asciiTheme="minorHAnsi" w:hAnsiTheme="minorHAnsi" w:cstheme="minorHAnsi"/>
        </w:rPr>
        <w:t>application</w:t>
      </w:r>
      <w:r w:rsidRPr="00FF137E">
        <w:rPr>
          <w:rFonts w:asciiTheme="minorHAnsi" w:hAnsiTheme="minorHAnsi" w:cstheme="minorHAnsi"/>
          <w:spacing w:val="-1"/>
        </w:rPr>
        <w:t xml:space="preserve"> </w:t>
      </w:r>
      <w:r w:rsidRPr="00FF137E">
        <w:rPr>
          <w:rFonts w:asciiTheme="minorHAnsi" w:hAnsiTheme="minorHAnsi" w:cstheme="minorHAnsi"/>
        </w:rPr>
        <w:t>process and</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availability</w:t>
      </w:r>
      <w:r w:rsidRPr="00FF137E">
        <w:rPr>
          <w:rFonts w:asciiTheme="minorHAnsi" w:hAnsiTheme="minorHAnsi" w:cstheme="minorHAnsi"/>
          <w:spacing w:val="-1"/>
        </w:rPr>
        <w:t xml:space="preserve"> </w:t>
      </w:r>
      <w:r w:rsidRPr="00FF137E">
        <w:rPr>
          <w:rFonts w:asciiTheme="minorHAnsi" w:hAnsiTheme="minorHAnsi" w:cstheme="minorHAnsi"/>
        </w:rPr>
        <w:t>of funds for current and former foster youth.</w:t>
      </w:r>
    </w:p>
    <w:p w14:paraId="63F5A911" w14:textId="77777777" w:rsidR="00112D49" w:rsidRPr="00FF137E" w:rsidRDefault="00112D49">
      <w:pPr>
        <w:pStyle w:val="BodyText"/>
        <w:spacing w:before="179"/>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2A647F22" w14:textId="77777777">
        <w:trPr>
          <w:trHeight w:val="563"/>
        </w:trPr>
        <w:tc>
          <w:tcPr>
            <w:tcW w:w="9381" w:type="dxa"/>
            <w:shd w:val="clear" w:color="auto" w:fill="B4C5E7"/>
          </w:tcPr>
          <w:p w14:paraId="6263D162" w14:textId="77777777" w:rsidR="00112D49" w:rsidRPr="00FF137E" w:rsidRDefault="00DC3A48">
            <w:pPr>
              <w:pStyle w:val="TableParagraph"/>
              <w:tabs>
                <w:tab w:val="left" w:pos="827"/>
              </w:tabs>
              <w:ind w:left="107"/>
              <w:rPr>
                <w:rFonts w:asciiTheme="minorHAnsi" w:hAnsiTheme="minorHAnsi" w:cstheme="minorHAnsi"/>
                <w:b/>
                <w:sz w:val="28"/>
              </w:rPr>
            </w:pPr>
            <w:r w:rsidRPr="00FF137E">
              <w:rPr>
                <w:rFonts w:asciiTheme="minorHAnsi" w:hAnsiTheme="minorHAnsi" w:cstheme="minorHAnsi"/>
                <w:b/>
                <w:spacing w:val="-4"/>
                <w:sz w:val="28"/>
              </w:rPr>
              <w:t>VII.</w:t>
            </w:r>
            <w:r w:rsidRPr="00FF137E">
              <w:rPr>
                <w:rFonts w:asciiTheme="minorHAnsi" w:hAnsiTheme="minorHAnsi" w:cstheme="minorHAnsi"/>
                <w:b/>
                <w:sz w:val="28"/>
              </w:rPr>
              <w:tab/>
              <w:t>Consultation</w:t>
            </w:r>
            <w:r w:rsidRPr="00FF137E">
              <w:rPr>
                <w:rFonts w:asciiTheme="minorHAnsi" w:hAnsiTheme="minorHAnsi" w:cstheme="minorHAnsi"/>
                <w:b/>
                <w:spacing w:val="-9"/>
                <w:sz w:val="28"/>
              </w:rPr>
              <w:t xml:space="preserve"> </w:t>
            </w:r>
            <w:r w:rsidRPr="00FF137E">
              <w:rPr>
                <w:rFonts w:asciiTheme="minorHAnsi" w:hAnsiTheme="minorHAnsi" w:cstheme="minorHAnsi"/>
                <w:b/>
                <w:sz w:val="28"/>
              </w:rPr>
              <w:t>and</w:t>
            </w:r>
            <w:r w:rsidRPr="00FF137E">
              <w:rPr>
                <w:rFonts w:asciiTheme="minorHAnsi" w:hAnsiTheme="minorHAnsi" w:cstheme="minorHAnsi"/>
                <w:b/>
                <w:spacing w:val="-4"/>
                <w:sz w:val="28"/>
              </w:rPr>
              <w:t xml:space="preserve"> </w:t>
            </w:r>
            <w:r w:rsidRPr="00FF137E">
              <w:rPr>
                <w:rFonts w:asciiTheme="minorHAnsi" w:hAnsiTheme="minorHAnsi" w:cstheme="minorHAnsi"/>
                <w:b/>
                <w:sz w:val="28"/>
              </w:rPr>
              <w:t>Coordination</w:t>
            </w:r>
            <w:r w:rsidRPr="00FF137E">
              <w:rPr>
                <w:rFonts w:asciiTheme="minorHAnsi" w:hAnsiTheme="minorHAnsi" w:cstheme="minorHAnsi"/>
                <w:b/>
                <w:spacing w:val="-5"/>
                <w:sz w:val="28"/>
              </w:rPr>
              <w:t xml:space="preserve"> </w:t>
            </w:r>
            <w:r w:rsidRPr="00FF137E">
              <w:rPr>
                <w:rFonts w:asciiTheme="minorHAnsi" w:hAnsiTheme="minorHAnsi" w:cstheme="minorHAnsi"/>
                <w:b/>
                <w:sz w:val="28"/>
              </w:rPr>
              <w:t>Between</w:t>
            </w:r>
            <w:r w:rsidRPr="00FF137E">
              <w:rPr>
                <w:rFonts w:asciiTheme="minorHAnsi" w:hAnsiTheme="minorHAnsi" w:cstheme="minorHAnsi"/>
                <w:b/>
                <w:spacing w:val="-6"/>
                <w:sz w:val="28"/>
              </w:rPr>
              <w:t xml:space="preserve"> </w:t>
            </w:r>
            <w:r w:rsidRPr="00FF137E">
              <w:rPr>
                <w:rFonts w:asciiTheme="minorHAnsi" w:hAnsiTheme="minorHAnsi" w:cstheme="minorHAnsi"/>
                <w:b/>
                <w:sz w:val="28"/>
              </w:rPr>
              <w:t>States</w:t>
            </w:r>
            <w:r w:rsidRPr="00FF137E">
              <w:rPr>
                <w:rFonts w:asciiTheme="minorHAnsi" w:hAnsiTheme="minorHAnsi" w:cstheme="minorHAnsi"/>
                <w:b/>
                <w:spacing w:val="-4"/>
                <w:sz w:val="28"/>
              </w:rPr>
              <w:t xml:space="preserve"> </w:t>
            </w:r>
            <w:r w:rsidRPr="00FF137E">
              <w:rPr>
                <w:rFonts w:asciiTheme="minorHAnsi" w:hAnsiTheme="minorHAnsi" w:cstheme="minorHAnsi"/>
                <w:b/>
                <w:sz w:val="28"/>
              </w:rPr>
              <w:t>and</w:t>
            </w:r>
            <w:r w:rsidRPr="00FF137E">
              <w:rPr>
                <w:rFonts w:asciiTheme="minorHAnsi" w:hAnsiTheme="minorHAnsi" w:cstheme="minorHAnsi"/>
                <w:b/>
                <w:spacing w:val="-5"/>
                <w:sz w:val="28"/>
              </w:rPr>
              <w:t xml:space="preserve"> </w:t>
            </w:r>
            <w:r w:rsidRPr="00FF137E">
              <w:rPr>
                <w:rFonts w:asciiTheme="minorHAnsi" w:hAnsiTheme="minorHAnsi" w:cstheme="minorHAnsi"/>
                <w:b/>
                <w:spacing w:val="-2"/>
                <w:sz w:val="28"/>
              </w:rPr>
              <w:t>Tribes</w:t>
            </w:r>
          </w:p>
        </w:tc>
      </w:tr>
    </w:tbl>
    <w:p w14:paraId="6C6E0FB8" w14:textId="2C7D8A2B" w:rsidR="00112D49" w:rsidRPr="00FF137E" w:rsidRDefault="00DC3A48">
      <w:pPr>
        <w:pStyle w:val="BodyText"/>
        <w:spacing w:before="220" w:line="276" w:lineRule="auto"/>
        <w:ind w:left="300" w:right="1037"/>
        <w:jc w:val="both"/>
        <w:rPr>
          <w:rFonts w:asciiTheme="minorHAnsi" w:hAnsiTheme="minorHAnsi" w:cstheme="minorHAnsi"/>
        </w:rPr>
      </w:pPr>
      <w:r w:rsidRPr="00FF137E">
        <w:rPr>
          <w:rFonts w:asciiTheme="minorHAnsi" w:hAnsiTheme="minorHAnsi" w:cstheme="minorHAnsi"/>
        </w:rPr>
        <w:t>As mentioned earlier, the MDCPS collaborated with Mississippi Band of Choctaw Indians to finalize the MOU in October 2020 for the ongoing coordination of engagement between the two entities (see Attachment F).</w:t>
      </w:r>
      <w:r w:rsidRPr="00FF137E">
        <w:rPr>
          <w:rFonts w:asciiTheme="minorHAnsi" w:hAnsiTheme="minorHAnsi" w:cstheme="minorHAnsi"/>
          <w:spacing w:val="40"/>
        </w:rPr>
        <w:t xml:space="preserve"> </w:t>
      </w:r>
      <w:r w:rsidRPr="00FF137E">
        <w:rPr>
          <w:rFonts w:asciiTheme="minorHAnsi" w:hAnsiTheme="minorHAnsi" w:cstheme="minorHAnsi"/>
        </w:rPr>
        <w:t xml:space="preserve">A copy of the state’s </w:t>
      </w:r>
      <w:r w:rsidR="00C30B9D" w:rsidRPr="00FF137E">
        <w:rPr>
          <w:rFonts w:asciiTheme="minorHAnsi" w:hAnsiTheme="minorHAnsi" w:cstheme="minorHAnsi"/>
        </w:rPr>
        <w:t xml:space="preserve">2025 </w:t>
      </w:r>
      <w:r w:rsidRPr="00FF137E">
        <w:rPr>
          <w:rFonts w:asciiTheme="minorHAnsi" w:hAnsiTheme="minorHAnsi" w:cstheme="minorHAnsi"/>
        </w:rPr>
        <w:t>APSR final report will be available on MDCPS’s website. The MDCPS website is: https://</w:t>
      </w:r>
      <w:hyperlink r:id="rId113">
        <w:r w:rsidRPr="00FF137E">
          <w:rPr>
            <w:rFonts w:asciiTheme="minorHAnsi" w:hAnsiTheme="minorHAnsi" w:cstheme="minorHAnsi"/>
          </w:rPr>
          <w:t>www.mdcps.ms.gov/about/federal-reports.</w:t>
        </w:r>
      </w:hyperlink>
      <w:r w:rsidRPr="00FF137E">
        <w:rPr>
          <w:rFonts w:asciiTheme="minorHAnsi" w:hAnsiTheme="minorHAnsi" w:cstheme="minorHAnsi"/>
        </w:rPr>
        <w:t xml:space="preserve"> Additionally,</w:t>
      </w:r>
      <w:r w:rsidRPr="00FF137E">
        <w:rPr>
          <w:rFonts w:asciiTheme="minorHAnsi" w:hAnsiTheme="minorHAnsi" w:cstheme="minorHAnsi"/>
          <w:spacing w:val="-6"/>
        </w:rPr>
        <w:t xml:space="preserve"> </w:t>
      </w:r>
      <w:r w:rsidRPr="00FF137E">
        <w:rPr>
          <w:rFonts w:asciiTheme="minorHAnsi" w:hAnsiTheme="minorHAnsi" w:cstheme="minorHAnsi"/>
        </w:rPr>
        <w:t>an</w:t>
      </w:r>
      <w:r w:rsidRPr="00FF137E">
        <w:rPr>
          <w:rFonts w:asciiTheme="minorHAnsi" w:hAnsiTheme="minorHAnsi" w:cstheme="minorHAnsi"/>
          <w:spacing w:val="-6"/>
        </w:rPr>
        <w:t xml:space="preserve"> </w:t>
      </w:r>
      <w:r w:rsidRPr="00FF137E">
        <w:rPr>
          <w:rFonts w:asciiTheme="minorHAnsi" w:hAnsiTheme="minorHAnsi" w:cstheme="minorHAnsi"/>
        </w:rPr>
        <w:t>electronic</w:t>
      </w:r>
      <w:r w:rsidRPr="00FF137E">
        <w:rPr>
          <w:rFonts w:asciiTheme="minorHAnsi" w:hAnsiTheme="minorHAnsi" w:cstheme="minorHAnsi"/>
          <w:spacing w:val="-6"/>
        </w:rPr>
        <w:t xml:space="preserve"> </w:t>
      </w:r>
      <w:r w:rsidRPr="00FF137E">
        <w:rPr>
          <w:rFonts w:asciiTheme="minorHAnsi" w:hAnsiTheme="minorHAnsi" w:cstheme="minorHAnsi"/>
        </w:rPr>
        <w:t>copy</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State’s</w:t>
      </w:r>
      <w:r w:rsidRPr="00FF137E">
        <w:rPr>
          <w:rFonts w:asciiTheme="minorHAnsi" w:hAnsiTheme="minorHAnsi" w:cstheme="minorHAnsi"/>
          <w:spacing w:val="40"/>
        </w:rPr>
        <w:t xml:space="preserve"> </w:t>
      </w:r>
      <w:r w:rsidR="00C30B9D" w:rsidRPr="00FF137E">
        <w:rPr>
          <w:rFonts w:asciiTheme="minorHAnsi" w:hAnsiTheme="minorHAnsi" w:cstheme="minorHAnsi"/>
        </w:rPr>
        <w:t>2025</w:t>
      </w:r>
      <w:r w:rsidR="00C30B9D" w:rsidRPr="00FF137E">
        <w:rPr>
          <w:rFonts w:asciiTheme="minorHAnsi" w:hAnsiTheme="minorHAnsi" w:cstheme="minorHAnsi"/>
          <w:spacing w:val="-6"/>
        </w:rPr>
        <w:t xml:space="preserve"> </w:t>
      </w:r>
      <w:r w:rsidR="007F5F45" w:rsidRPr="00FF137E">
        <w:rPr>
          <w:rFonts w:asciiTheme="minorHAnsi" w:hAnsiTheme="minorHAnsi" w:cstheme="minorHAnsi"/>
          <w:spacing w:val="-5"/>
        </w:rPr>
        <w:t xml:space="preserve">Final Report </w:t>
      </w:r>
      <w:r w:rsidRPr="00FF137E">
        <w:rPr>
          <w:rFonts w:asciiTheme="minorHAnsi" w:hAnsiTheme="minorHAnsi" w:cstheme="minorHAnsi"/>
        </w:rPr>
        <w:t>will</w:t>
      </w:r>
      <w:r w:rsidRPr="00FF137E">
        <w:rPr>
          <w:rFonts w:asciiTheme="minorHAnsi" w:hAnsiTheme="minorHAnsi" w:cstheme="minorHAnsi"/>
          <w:spacing w:val="-5"/>
        </w:rPr>
        <w:t xml:space="preserve"> </w:t>
      </w:r>
      <w:r w:rsidRPr="00FF137E">
        <w:rPr>
          <w:rFonts w:asciiTheme="minorHAnsi" w:hAnsiTheme="minorHAnsi" w:cstheme="minorHAnsi"/>
        </w:rPr>
        <w:t>be</w:t>
      </w:r>
      <w:r w:rsidRPr="00FF137E">
        <w:rPr>
          <w:rFonts w:asciiTheme="minorHAnsi" w:hAnsiTheme="minorHAnsi" w:cstheme="minorHAnsi"/>
          <w:spacing w:val="-6"/>
        </w:rPr>
        <w:t xml:space="preserve"> </w:t>
      </w:r>
      <w:r w:rsidRPr="00FF137E">
        <w:rPr>
          <w:rFonts w:asciiTheme="minorHAnsi" w:hAnsiTheme="minorHAnsi" w:cstheme="minorHAnsi"/>
        </w:rPr>
        <w:t>emailed</w:t>
      </w:r>
      <w:r w:rsidRPr="00FF137E">
        <w:rPr>
          <w:rFonts w:asciiTheme="minorHAnsi" w:hAnsiTheme="minorHAnsi" w:cstheme="minorHAnsi"/>
          <w:spacing w:val="-6"/>
        </w:rPr>
        <w:t xml:space="preserve"> </w:t>
      </w:r>
      <w:r w:rsidRPr="00FF137E">
        <w:rPr>
          <w:rFonts w:asciiTheme="minorHAnsi" w:hAnsiTheme="minorHAnsi" w:cstheme="minorHAnsi"/>
        </w:rPr>
        <w:t>to</w:t>
      </w:r>
      <w:r w:rsidRPr="00FF137E">
        <w:rPr>
          <w:rFonts w:asciiTheme="minorHAnsi" w:hAnsiTheme="minorHAnsi" w:cstheme="minorHAnsi"/>
          <w:spacing w:val="-6"/>
        </w:rPr>
        <w:t xml:space="preserve"> </w:t>
      </w:r>
      <w:r w:rsidRPr="00FF137E">
        <w:rPr>
          <w:rFonts w:asciiTheme="minorHAnsi" w:hAnsiTheme="minorHAnsi" w:cstheme="minorHAnsi"/>
        </w:rPr>
        <w:t>MBCI’s</w:t>
      </w:r>
      <w:r w:rsidRPr="00FF137E">
        <w:rPr>
          <w:rFonts w:asciiTheme="minorHAnsi" w:hAnsiTheme="minorHAnsi" w:cstheme="minorHAnsi"/>
          <w:spacing w:val="-6"/>
        </w:rPr>
        <w:t xml:space="preserve"> </w:t>
      </w:r>
      <w:r w:rsidRPr="00FF137E">
        <w:rPr>
          <w:rFonts w:asciiTheme="minorHAnsi" w:hAnsiTheme="minorHAnsi" w:cstheme="minorHAnsi"/>
        </w:rPr>
        <w:t xml:space="preserve">designated </w:t>
      </w:r>
      <w:r w:rsidRPr="00FF137E">
        <w:rPr>
          <w:rFonts w:asciiTheme="minorHAnsi" w:hAnsiTheme="minorHAnsi" w:cstheme="minorHAnsi"/>
          <w:spacing w:val="-2"/>
        </w:rPr>
        <w:t>contact.</w:t>
      </w:r>
    </w:p>
    <w:p w14:paraId="555DF3EA" w14:textId="77777777" w:rsidR="00112D49" w:rsidRPr="00FF137E" w:rsidRDefault="00DC3A48">
      <w:pPr>
        <w:pStyle w:val="Heading5"/>
        <w:spacing w:before="160"/>
        <w:ind w:left="300"/>
        <w:rPr>
          <w:rFonts w:asciiTheme="minorHAnsi" w:hAnsiTheme="minorHAnsi" w:cstheme="minorHAnsi"/>
        </w:rPr>
      </w:pPr>
      <w:r w:rsidRPr="00FF137E">
        <w:rPr>
          <w:rFonts w:asciiTheme="minorHAnsi" w:hAnsiTheme="minorHAnsi" w:cstheme="minorHAnsi"/>
          <w:color w:val="2E5395"/>
        </w:rPr>
        <w:lastRenderedPageBreak/>
        <w:t>Tribal</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rPr>
        <w:t>On-going</w:t>
      </w:r>
      <w:r w:rsidRPr="00FF137E">
        <w:rPr>
          <w:rFonts w:asciiTheme="minorHAnsi" w:hAnsiTheme="minorHAnsi" w:cstheme="minorHAnsi"/>
          <w:color w:val="2E5395"/>
          <w:spacing w:val="-1"/>
        </w:rPr>
        <w:t xml:space="preserve"> </w:t>
      </w:r>
      <w:r w:rsidRPr="00FF137E">
        <w:rPr>
          <w:rFonts w:asciiTheme="minorHAnsi" w:hAnsiTheme="minorHAnsi" w:cstheme="minorHAnsi"/>
          <w:color w:val="2E5395"/>
          <w:spacing w:val="-2"/>
        </w:rPr>
        <w:t>Collaboration</w:t>
      </w:r>
    </w:p>
    <w:p w14:paraId="51C352A8" w14:textId="2667EFF1" w:rsidR="00112D49" w:rsidRPr="00FF137E" w:rsidRDefault="00DC3A48">
      <w:pPr>
        <w:pStyle w:val="BodyText"/>
        <w:spacing w:before="1" w:line="276" w:lineRule="auto"/>
        <w:ind w:left="300" w:right="1036"/>
        <w:jc w:val="both"/>
        <w:rPr>
          <w:rFonts w:asciiTheme="minorHAnsi" w:hAnsiTheme="minorHAnsi" w:cstheme="minorHAnsi"/>
        </w:rPr>
      </w:pPr>
      <w:r w:rsidRPr="00FF137E">
        <w:rPr>
          <w:rFonts w:asciiTheme="minorHAnsi" w:hAnsiTheme="minorHAnsi" w:cstheme="minorHAnsi"/>
        </w:rPr>
        <w:t>MDCPS and the Choctaw tribe meet quarterly to discuss any issues or concerns and share information and resources.</w:t>
      </w:r>
      <w:r w:rsidRPr="00FF137E">
        <w:rPr>
          <w:rFonts w:asciiTheme="minorHAnsi" w:hAnsiTheme="minorHAnsi" w:cstheme="minorHAnsi"/>
          <w:spacing w:val="40"/>
        </w:rPr>
        <w:t xml:space="preserve"> </w:t>
      </w:r>
      <w:r w:rsidRPr="00FF137E">
        <w:rPr>
          <w:rFonts w:asciiTheme="minorHAnsi" w:hAnsiTheme="minorHAnsi" w:cstheme="minorHAnsi"/>
        </w:rPr>
        <w:t xml:space="preserve">Representatives from MDCPS and the tribe are invited to attend the quarterly meetings. Representatives from MDCPS include a staff </w:t>
      </w:r>
      <w:r w:rsidR="008E069E" w:rsidRPr="00FF137E">
        <w:rPr>
          <w:rFonts w:asciiTheme="minorHAnsi" w:hAnsiTheme="minorHAnsi" w:cstheme="minorHAnsi"/>
        </w:rPr>
        <w:t>attorney,</w:t>
      </w:r>
      <w:r w:rsidRPr="00FF137E">
        <w:rPr>
          <w:rFonts w:asciiTheme="minorHAnsi" w:hAnsiTheme="minorHAnsi" w:cstheme="minorHAnsi"/>
        </w:rPr>
        <w:t xml:space="preserve"> the Eastern Region Office Director; and field staff from the Eastern Region, including Regional Directors, Regional Social Work Supervisors, and Area Social Work Supervisors. Representatives from the tribe include</w:t>
      </w:r>
      <w:r w:rsidRPr="00FF137E">
        <w:rPr>
          <w:rFonts w:asciiTheme="minorHAnsi" w:hAnsiTheme="minorHAnsi" w:cstheme="minorHAnsi"/>
          <w:spacing w:val="-12"/>
        </w:rPr>
        <w:t xml:space="preserve"> </w:t>
      </w:r>
      <w:r w:rsidRPr="00FF137E">
        <w:rPr>
          <w:rFonts w:asciiTheme="minorHAnsi" w:hAnsiTheme="minorHAnsi" w:cstheme="minorHAnsi"/>
        </w:rPr>
        <w:t>a</w:t>
      </w:r>
      <w:r w:rsidRPr="00FF137E">
        <w:rPr>
          <w:rFonts w:asciiTheme="minorHAnsi" w:hAnsiTheme="minorHAnsi" w:cstheme="minorHAnsi"/>
          <w:spacing w:val="-12"/>
        </w:rPr>
        <w:t xml:space="preserve"> </w:t>
      </w:r>
      <w:r w:rsidRPr="00FF137E">
        <w:rPr>
          <w:rFonts w:asciiTheme="minorHAnsi" w:hAnsiTheme="minorHAnsi" w:cstheme="minorHAnsi"/>
        </w:rPr>
        <w:t>staff</w:t>
      </w:r>
      <w:r w:rsidRPr="00FF137E">
        <w:rPr>
          <w:rFonts w:asciiTheme="minorHAnsi" w:hAnsiTheme="minorHAnsi" w:cstheme="minorHAnsi"/>
          <w:spacing w:val="-11"/>
        </w:rPr>
        <w:t xml:space="preserve"> </w:t>
      </w:r>
      <w:r w:rsidRPr="00FF137E">
        <w:rPr>
          <w:rFonts w:asciiTheme="minorHAnsi" w:hAnsiTheme="minorHAnsi" w:cstheme="minorHAnsi"/>
        </w:rPr>
        <w:t>attorney</w:t>
      </w:r>
      <w:r w:rsidRPr="00FF137E">
        <w:rPr>
          <w:rFonts w:asciiTheme="minorHAnsi" w:hAnsiTheme="minorHAnsi" w:cstheme="minorHAnsi"/>
          <w:spacing w:val="-11"/>
        </w:rPr>
        <w:t xml:space="preserve"> </w:t>
      </w:r>
      <w:r w:rsidRPr="00FF137E">
        <w:rPr>
          <w:rFonts w:asciiTheme="minorHAnsi" w:hAnsiTheme="minorHAnsi" w:cstheme="minorHAnsi"/>
        </w:rPr>
        <w:t>from</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Office</w:t>
      </w:r>
      <w:r w:rsidRPr="00FF137E">
        <w:rPr>
          <w:rFonts w:asciiTheme="minorHAnsi" w:hAnsiTheme="minorHAnsi" w:cstheme="minorHAnsi"/>
          <w:spacing w:val="-12"/>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the</w:t>
      </w:r>
      <w:r w:rsidRPr="00FF137E">
        <w:rPr>
          <w:rFonts w:asciiTheme="minorHAnsi" w:hAnsiTheme="minorHAnsi" w:cstheme="minorHAnsi"/>
          <w:spacing w:val="-12"/>
        </w:rPr>
        <w:t xml:space="preserve"> </w:t>
      </w:r>
      <w:r w:rsidRPr="00FF137E">
        <w:rPr>
          <w:rFonts w:asciiTheme="minorHAnsi" w:hAnsiTheme="minorHAnsi" w:cstheme="minorHAnsi"/>
        </w:rPr>
        <w:t>Attorney</w:t>
      </w:r>
      <w:r w:rsidRPr="00FF137E">
        <w:rPr>
          <w:rFonts w:asciiTheme="minorHAnsi" w:hAnsiTheme="minorHAnsi" w:cstheme="minorHAnsi"/>
          <w:spacing w:val="-11"/>
        </w:rPr>
        <w:t xml:space="preserve"> </w:t>
      </w:r>
      <w:r w:rsidRPr="00FF137E">
        <w:rPr>
          <w:rFonts w:asciiTheme="minorHAnsi" w:hAnsiTheme="minorHAnsi" w:cstheme="minorHAnsi"/>
        </w:rPr>
        <w:t>General,</w:t>
      </w:r>
      <w:r w:rsidRPr="00FF137E">
        <w:rPr>
          <w:rFonts w:asciiTheme="minorHAnsi" w:hAnsiTheme="minorHAnsi" w:cstheme="minorHAnsi"/>
          <w:spacing w:val="-10"/>
        </w:rPr>
        <w:t xml:space="preserve"> </w:t>
      </w:r>
      <w:r w:rsidRPr="00FF137E">
        <w:rPr>
          <w:rFonts w:asciiTheme="minorHAnsi" w:hAnsiTheme="minorHAnsi" w:cstheme="minorHAnsi"/>
        </w:rPr>
        <w:t>individuals</w:t>
      </w:r>
      <w:r w:rsidRPr="00FF137E">
        <w:rPr>
          <w:rFonts w:asciiTheme="minorHAnsi" w:hAnsiTheme="minorHAnsi" w:cstheme="minorHAnsi"/>
          <w:spacing w:val="-10"/>
        </w:rPr>
        <w:t xml:space="preserve"> </w:t>
      </w:r>
      <w:r w:rsidRPr="00FF137E">
        <w:rPr>
          <w:rFonts w:asciiTheme="minorHAnsi" w:hAnsiTheme="minorHAnsi" w:cstheme="minorHAnsi"/>
        </w:rPr>
        <w:t>from</w:t>
      </w:r>
      <w:r w:rsidRPr="00FF137E">
        <w:rPr>
          <w:rFonts w:asciiTheme="minorHAnsi" w:hAnsiTheme="minorHAnsi" w:cstheme="minorHAnsi"/>
          <w:spacing w:val="-10"/>
        </w:rPr>
        <w:t xml:space="preserve"> </w:t>
      </w:r>
      <w:r w:rsidRPr="00FF137E">
        <w:rPr>
          <w:rFonts w:asciiTheme="minorHAnsi" w:hAnsiTheme="minorHAnsi" w:cstheme="minorHAnsi"/>
        </w:rPr>
        <w:t>the</w:t>
      </w:r>
      <w:r w:rsidRPr="00FF137E">
        <w:rPr>
          <w:rFonts w:asciiTheme="minorHAnsi" w:hAnsiTheme="minorHAnsi" w:cstheme="minorHAnsi"/>
          <w:spacing w:val="-11"/>
        </w:rPr>
        <w:t xml:space="preserve"> </w:t>
      </w:r>
      <w:r w:rsidRPr="00FF137E">
        <w:rPr>
          <w:rFonts w:asciiTheme="minorHAnsi" w:hAnsiTheme="minorHAnsi" w:cstheme="minorHAnsi"/>
        </w:rPr>
        <w:t>Children</w:t>
      </w:r>
      <w:r w:rsidRPr="00FF137E">
        <w:rPr>
          <w:rFonts w:asciiTheme="minorHAnsi" w:hAnsiTheme="minorHAnsi" w:cstheme="minorHAnsi"/>
          <w:spacing w:val="-11"/>
        </w:rPr>
        <w:t xml:space="preserve"> </w:t>
      </w:r>
      <w:r w:rsidRPr="00FF137E">
        <w:rPr>
          <w:rFonts w:asciiTheme="minorHAnsi" w:hAnsiTheme="minorHAnsi" w:cstheme="minorHAnsi"/>
        </w:rPr>
        <w:t>and Family</w:t>
      </w:r>
      <w:r w:rsidRPr="00FF137E">
        <w:rPr>
          <w:rFonts w:asciiTheme="minorHAnsi" w:hAnsiTheme="minorHAnsi" w:cstheme="minorHAnsi"/>
          <w:spacing w:val="-10"/>
        </w:rPr>
        <w:t xml:space="preserve"> </w:t>
      </w:r>
      <w:r w:rsidRPr="00FF137E">
        <w:rPr>
          <w:rFonts w:asciiTheme="minorHAnsi" w:hAnsiTheme="minorHAnsi" w:cstheme="minorHAnsi"/>
        </w:rPr>
        <w:t>Services</w:t>
      </w:r>
      <w:r w:rsidRPr="00FF137E">
        <w:rPr>
          <w:rFonts w:asciiTheme="minorHAnsi" w:hAnsiTheme="minorHAnsi" w:cstheme="minorHAnsi"/>
          <w:spacing w:val="-8"/>
        </w:rPr>
        <w:t xml:space="preserve"> </w:t>
      </w:r>
      <w:r w:rsidRPr="00FF137E">
        <w:rPr>
          <w:rFonts w:asciiTheme="minorHAnsi" w:hAnsiTheme="minorHAnsi" w:cstheme="minorHAnsi"/>
        </w:rPr>
        <w:t>Program,</w:t>
      </w:r>
      <w:r w:rsidRPr="00FF137E">
        <w:rPr>
          <w:rFonts w:asciiTheme="minorHAnsi" w:hAnsiTheme="minorHAnsi" w:cstheme="minorHAnsi"/>
          <w:spacing w:val="-8"/>
        </w:rPr>
        <w:t xml:space="preserve"> </w:t>
      </w:r>
      <w:r w:rsidRPr="00FF137E">
        <w:rPr>
          <w:rFonts w:asciiTheme="minorHAnsi" w:hAnsiTheme="minorHAnsi" w:cstheme="minorHAnsi"/>
        </w:rPr>
        <w:t>and</w:t>
      </w:r>
      <w:r w:rsidRPr="00FF137E">
        <w:rPr>
          <w:rFonts w:asciiTheme="minorHAnsi" w:hAnsiTheme="minorHAnsi" w:cstheme="minorHAnsi"/>
          <w:spacing w:val="-9"/>
        </w:rPr>
        <w:t xml:space="preserve"> </w:t>
      </w:r>
      <w:r w:rsidRPr="00FF137E">
        <w:rPr>
          <w:rFonts w:asciiTheme="minorHAnsi" w:hAnsiTheme="minorHAnsi" w:cstheme="minorHAnsi"/>
        </w:rPr>
        <w:t>individuals</w:t>
      </w:r>
      <w:r w:rsidRPr="00FF137E">
        <w:rPr>
          <w:rFonts w:asciiTheme="minorHAnsi" w:hAnsiTheme="minorHAnsi" w:cstheme="minorHAnsi"/>
          <w:spacing w:val="-8"/>
        </w:rPr>
        <w:t xml:space="preserve"> </w:t>
      </w:r>
      <w:r w:rsidRPr="00FF137E">
        <w:rPr>
          <w:rFonts w:asciiTheme="minorHAnsi" w:hAnsiTheme="minorHAnsi" w:cstheme="minorHAnsi"/>
        </w:rPr>
        <w:t>from</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7"/>
        </w:rPr>
        <w:t xml:space="preserve"> </w:t>
      </w:r>
      <w:r w:rsidRPr="00FF137E">
        <w:rPr>
          <w:rFonts w:asciiTheme="minorHAnsi" w:hAnsiTheme="minorHAnsi" w:cstheme="minorHAnsi"/>
        </w:rPr>
        <w:t>Department</w:t>
      </w:r>
      <w:r w:rsidRPr="00FF137E">
        <w:rPr>
          <w:rFonts w:asciiTheme="minorHAnsi" w:hAnsiTheme="minorHAnsi" w:cstheme="minorHAnsi"/>
          <w:spacing w:val="-8"/>
        </w:rPr>
        <w:t xml:space="preserve"> </w:t>
      </w:r>
      <w:r w:rsidRPr="00FF137E">
        <w:rPr>
          <w:rFonts w:asciiTheme="minorHAnsi" w:hAnsiTheme="minorHAnsi" w:cstheme="minorHAnsi"/>
        </w:rPr>
        <w:t>of</w:t>
      </w:r>
      <w:r w:rsidRPr="00FF137E">
        <w:rPr>
          <w:rFonts w:asciiTheme="minorHAnsi" w:hAnsiTheme="minorHAnsi" w:cstheme="minorHAnsi"/>
          <w:spacing w:val="-8"/>
        </w:rPr>
        <w:t xml:space="preserve"> </w:t>
      </w:r>
      <w:r w:rsidRPr="00FF137E">
        <w:rPr>
          <w:rFonts w:asciiTheme="minorHAnsi" w:hAnsiTheme="minorHAnsi" w:cstheme="minorHAnsi"/>
        </w:rPr>
        <w:t>Early</w:t>
      </w:r>
      <w:r w:rsidRPr="00FF137E">
        <w:rPr>
          <w:rFonts w:asciiTheme="minorHAnsi" w:hAnsiTheme="minorHAnsi" w:cstheme="minorHAnsi"/>
          <w:spacing w:val="-9"/>
        </w:rPr>
        <w:t xml:space="preserve"> </w:t>
      </w:r>
      <w:r w:rsidRPr="00FF137E">
        <w:rPr>
          <w:rFonts w:asciiTheme="minorHAnsi" w:hAnsiTheme="minorHAnsi" w:cstheme="minorHAnsi"/>
        </w:rPr>
        <w:t>Childhood</w:t>
      </w:r>
      <w:r w:rsidRPr="00FF137E">
        <w:rPr>
          <w:rFonts w:asciiTheme="minorHAnsi" w:hAnsiTheme="minorHAnsi" w:cstheme="minorHAnsi"/>
          <w:spacing w:val="-7"/>
        </w:rPr>
        <w:t xml:space="preserve"> </w:t>
      </w:r>
      <w:r w:rsidRPr="00FF137E">
        <w:rPr>
          <w:rFonts w:asciiTheme="minorHAnsi" w:hAnsiTheme="minorHAnsi" w:cstheme="minorHAnsi"/>
          <w:spacing w:val="-2"/>
        </w:rPr>
        <w:t>Development.</w:t>
      </w:r>
    </w:p>
    <w:p w14:paraId="4D46CB66" w14:textId="77777777" w:rsidR="00112D49" w:rsidRPr="00FF137E" w:rsidRDefault="00DC3A48">
      <w:pPr>
        <w:pStyle w:val="BodyText"/>
        <w:spacing w:before="241" w:line="276" w:lineRule="auto"/>
        <w:ind w:left="300" w:right="1042"/>
        <w:jc w:val="both"/>
        <w:rPr>
          <w:rFonts w:asciiTheme="minorHAnsi" w:hAnsiTheme="minorHAnsi" w:cstheme="minorHAnsi"/>
        </w:rPr>
      </w:pPr>
      <w:r w:rsidRPr="00FF137E">
        <w:rPr>
          <w:rFonts w:asciiTheme="minorHAnsi" w:hAnsiTheme="minorHAnsi" w:cstheme="minorHAnsi"/>
        </w:rPr>
        <w:t>ICWA sets out federal requirements regarding removal and placement of Native American children</w:t>
      </w:r>
      <w:r w:rsidRPr="00FF137E">
        <w:rPr>
          <w:rFonts w:asciiTheme="minorHAnsi" w:hAnsiTheme="minorHAnsi" w:cstheme="minorHAnsi"/>
          <w:spacing w:val="-13"/>
        </w:rPr>
        <w:t xml:space="preserve"> </w:t>
      </w:r>
      <w:r w:rsidRPr="00FF137E">
        <w:rPr>
          <w:rFonts w:asciiTheme="minorHAnsi" w:hAnsiTheme="minorHAnsi" w:cstheme="minorHAnsi"/>
        </w:rPr>
        <w:t>in</w:t>
      </w:r>
      <w:r w:rsidRPr="00FF137E">
        <w:rPr>
          <w:rFonts w:asciiTheme="minorHAnsi" w:hAnsiTheme="minorHAnsi" w:cstheme="minorHAnsi"/>
          <w:spacing w:val="-13"/>
        </w:rPr>
        <w:t xml:space="preserve"> </w:t>
      </w:r>
      <w:r w:rsidRPr="00FF137E">
        <w:rPr>
          <w:rFonts w:asciiTheme="minorHAnsi" w:hAnsiTheme="minorHAnsi" w:cstheme="minorHAnsi"/>
        </w:rPr>
        <w:t>foster</w:t>
      </w:r>
      <w:r w:rsidRPr="00FF137E">
        <w:rPr>
          <w:rFonts w:asciiTheme="minorHAnsi" w:hAnsiTheme="minorHAnsi" w:cstheme="minorHAnsi"/>
          <w:spacing w:val="-14"/>
        </w:rPr>
        <w:t xml:space="preserve"> </w:t>
      </w:r>
      <w:r w:rsidRPr="00FF137E">
        <w:rPr>
          <w:rFonts w:asciiTheme="minorHAnsi" w:hAnsiTheme="minorHAnsi" w:cstheme="minorHAnsi"/>
        </w:rPr>
        <w:t>or</w:t>
      </w:r>
      <w:r w:rsidRPr="00FF137E">
        <w:rPr>
          <w:rFonts w:asciiTheme="minorHAnsi" w:hAnsiTheme="minorHAnsi" w:cstheme="minorHAnsi"/>
          <w:spacing w:val="-14"/>
        </w:rPr>
        <w:t xml:space="preserve"> </w:t>
      </w:r>
      <w:r w:rsidRPr="00FF137E">
        <w:rPr>
          <w:rFonts w:asciiTheme="minorHAnsi" w:hAnsiTheme="minorHAnsi" w:cstheme="minorHAnsi"/>
        </w:rPr>
        <w:t>adoptive</w:t>
      </w:r>
      <w:r w:rsidRPr="00FF137E">
        <w:rPr>
          <w:rFonts w:asciiTheme="minorHAnsi" w:hAnsiTheme="minorHAnsi" w:cstheme="minorHAnsi"/>
          <w:spacing w:val="-14"/>
        </w:rPr>
        <w:t xml:space="preserve"> </w:t>
      </w:r>
      <w:r w:rsidRPr="00FF137E">
        <w:rPr>
          <w:rFonts w:asciiTheme="minorHAnsi" w:hAnsiTheme="minorHAnsi" w:cstheme="minorHAnsi"/>
        </w:rPr>
        <w:t>homes.</w:t>
      </w:r>
      <w:r w:rsidRPr="00FF137E">
        <w:rPr>
          <w:rFonts w:asciiTheme="minorHAnsi" w:hAnsiTheme="minorHAnsi" w:cstheme="minorHAnsi"/>
          <w:spacing w:val="-13"/>
        </w:rPr>
        <w:t xml:space="preserve"> </w:t>
      </w:r>
      <w:r w:rsidRPr="00FF137E">
        <w:rPr>
          <w:rFonts w:asciiTheme="minorHAnsi" w:hAnsiTheme="minorHAnsi" w:cstheme="minorHAnsi"/>
        </w:rPr>
        <w:t>ICWA</w:t>
      </w:r>
      <w:r w:rsidRPr="00FF137E">
        <w:rPr>
          <w:rFonts w:asciiTheme="minorHAnsi" w:hAnsiTheme="minorHAnsi" w:cstheme="minorHAnsi"/>
          <w:spacing w:val="-14"/>
        </w:rPr>
        <w:t xml:space="preserve"> </w:t>
      </w:r>
      <w:r w:rsidRPr="00FF137E">
        <w:rPr>
          <w:rFonts w:asciiTheme="minorHAnsi" w:hAnsiTheme="minorHAnsi" w:cstheme="minorHAnsi"/>
        </w:rPr>
        <w:t>aims</w:t>
      </w:r>
      <w:r w:rsidRPr="00FF137E">
        <w:rPr>
          <w:rFonts w:asciiTheme="minorHAnsi" w:hAnsiTheme="minorHAnsi" w:cstheme="minorHAnsi"/>
          <w:spacing w:val="-13"/>
        </w:rPr>
        <w:t xml:space="preserve"> </w:t>
      </w:r>
      <w:r w:rsidRPr="00FF137E">
        <w:rPr>
          <w:rFonts w:asciiTheme="minorHAnsi" w:hAnsiTheme="minorHAnsi" w:cstheme="minorHAnsi"/>
        </w:rPr>
        <w:t>to</w:t>
      </w:r>
      <w:r w:rsidRPr="00FF137E">
        <w:rPr>
          <w:rFonts w:asciiTheme="minorHAnsi" w:hAnsiTheme="minorHAnsi" w:cstheme="minorHAnsi"/>
          <w:spacing w:val="-13"/>
        </w:rPr>
        <w:t xml:space="preserve"> </w:t>
      </w:r>
      <w:r w:rsidRPr="00FF137E">
        <w:rPr>
          <w:rFonts w:asciiTheme="minorHAnsi" w:hAnsiTheme="minorHAnsi" w:cstheme="minorHAnsi"/>
        </w:rPr>
        <w:t>preserve</w:t>
      </w:r>
      <w:r w:rsidRPr="00FF137E">
        <w:rPr>
          <w:rFonts w:asciiTheme="minorHAnsi" w:hAnsiTheme="minorHAnsi" w:cstheme="minorHAnsi"/>
          <w:spacing w:val="-15"/>
        </w:rPr>
        <w:t xml:space="preserve"> </w:t>
      </w:r>
      <w:r w:rsidRPr="00FF137E">
        <w:rPr>
          <w:rFonts w:asciiTheme="minorHAnsi" w:hAnsiTheme="minorHAnsi" w:cstheme="minorHAnsi"/>
        </w:rPr>
        <w:t>tribal</w:t>
      </w:r>
      <w:r w:rsidRPr="00FF137E">
        <w:rPr>
          <w:rFonts w:asciiTheme="minorHAnsi" w:hAnsiTheme="minorHAnsi" w:cstheme="minorHAnsi"/>
          <w:spacing w:val="-13"/>
        </w:rPr>
        <w:t xml:space="preserve"> </w:t>
      </w:r>
      <w:r w:rsidRPr="00FF137E">
        <w:rPr>
          <w:rFonts w:asciiTheme="minorHAnsi" w:hAnsiTheme="minorHAnsi" w:cstheme="minorHAnsi"/>
        </w:rPr>
        <w:t>culture</w:t>
      </w:r>
      <w:r w:rsidRPr="00FF137E">
        <w:rPr>
          <w:rFonts w:asciiTheme="minorHAnsi" w:hAnsiTheme="minorHAnsi" w:cstheme="minorHAnsi"/>
          <w:spacing w:val="-15"/>
        </w:rPr>
        <w:t xml:space="preserve"> </w:t>
      </w:r>
      <w:r w:rsidRPr="00FF137E">
        <w:rPr>
          <w:rFonts w:asciiTheme="minorHAnsi" w:hAnsiTheme="minorHAnsi" w:cstheme="minorHAnsi"/>
        </w:rPr>
        <w:t>and</w:t>
      </w:r>
      <w:r w:rsidRPr="00FF137E">
        <w:rPr>
          <w:rFonts w:asciiTheme="minorHAnsi" w:hAnsiTheme="minorHAnsi" w:cstheme="minorHAnsi"/>
          <w:spacing w:val="-13"/>
        </w:rPr>
        <w:t xml:space="preserve"> </w:t>
      </w:r>
      <w:r w:rsidRPr="00FF137E">
        <w:rPr>
          <w:rFonts w:asciiTheme="minorHAnsi" w:hAnsiTheme="minorHAnsi" w:cstheme="minorHAnsi"/>
        </w:rPr>
        <w:t>safeguard</w:t>
      </w:r>
      <w:r w:rsidRPr="00FF137E">
        <w:rPr>
          <w:rFonts w:asciiTheme="minorHAnsi" w:hAnsiTheme="minorHAnsi" w:cstheme="minorHAnsi"/>
          <w:spacing w:val="-14"/>
        </w:rPr>
        <w:t xml:space="preserve"> </w:t>
      </w:r>
      <w:r w:rsidRPr="00FF137E">
        <w:rPr>
          <w:rFonts w:asciiTheme="minorHAnsi" w:hAnsiTheme="minorHAnsi" w:cstheme="minorHAnsi"/>
        </w:rPr>
        <w:t>the</w:t>
      </w:r>
      <w:r w:rsidRPr="00FF137E">
        <w:rPr>
          <w:rFonts w:asciiTheme="minorHAnsi" w:hAnsiTheme="minorHAnsi" w:cstheme="minorHAnsi"/>
          <w:spacing w:val="-14"/>
        </w:rPr>
        <w:t xml:space="preserve"> </w:t>
      </w:r>
      <w:r w:rsidRPr="00FF137E">
        <w:rPr>
          <w:rFonts w:asciiTheme="minorHAnsi" w:hAnsiTheme="minorHAnsi" w:cstheme="minorHAnsi"/>
        </w:rPr>
        <w:t>rights of Native American children to their heritage.</w:t>
      </w:r>
    </w:p>
    <w:p w14:paraId="2FF5F620" w14:textId="77777777" w:rsidR="00112D49" w:rsidRPr="00FF137E" w:rsidRDefault="00112D49">
      <w:pPr>
        <w:pStyle w:val="BodyText"/>
        <w:spacing w:before="1"/>
        <w:rPr>
          <w:rFonts w:asciiTheme="minorHAnsi" w:hAnsiTheme="minorHAnsi" w:cstheme="minorHAnsi"/>
        </w:rPr>
      </w:pPr>
    </w:p>
    <w:p w14:paraId="71B9F305" w14:textId="08F5A2D9" w:rsidR="00151C84" w:rsidRPr="00FF137E" w:rsidRDefault="00DC3A48" w:rsidP="00151C84">
      <w:pPr>
        <w:pStyle w:val="BodyText"/>
        <w:spacing w:line="276" w:lineRule="auto"/>
        <w:ind w:left="300" w:right="1032"/>
        <w:rPr>
          <w:rFonts w:asciiTheme="minorHAnsi" w:hAnsiTheme="minorHAnsi" w:cstheme="minorHAnsi"/>
        </w:rPr>
      </w:pPr>
      <w:r w:rsidRPr="00FF137E">
        <w:rPr>
          <w:rFonts w:asciiTheme="minorHAnsi" w:hAnsiTheme="minorHAnsi" w:cstheme="minorHAnsi"/>
        </w:rPr>
        <w:t>MDCPS consults with tribe</w:t>
      </w:r>
      <w:r w:rsidRPr="00FF137E">
        <w:rPr>
          <w:rFonts w:asciiTheme="minorHAnsi" w:hAnsiTheme="minorHAnsi" w:cstheme="minorHAnsi"/>
          <w:spacing w:val="-1"/>
        </w:rPr>
        <w:t xml:space="preserve"> </w:t>
      </w:r>
      <w:r w:rsidRPr="00FF137E">
        <w:rPr>
          <w:rFonts w:asciiTheme="minorHAnsi" w:hAnsiTheme="minorHAnsi" w:cstheme="minorHAnsi"/>
        </w:rPr>
        <w:t xml:space="preserve">representatives, </w:t>
      </w:r>
      <w:r w:rsidR="00510C76" w:rsidRPr="00FF137E">
        <w:rPr>
          <w:rFonts w:asciiTheme="minorHAnsi" w:hAnsiTheme="minorHAnsi" w:cstheme="minorHAnsi"/>
        </w:rPr>
        <w:t>Hanna Charlie</w:t>
      </w:r>
      <w:r w:rsidR="00487A4C" w:rsidRPr="00FF137E">
        <w:rPr>
          <w:rFonts w:asciiTheme="minorHAnsi" w:hAnsiTheme="minorHAnsi" w:cstheme="minorHAnsi"/>
        </w:rPr>
        <w:t xml:space="preserve">, Regina Shoemake, Deannie King, Kayla Waiter, Shanita Morr, Holly San, </w:t>
      </w:r>
      <w:r w:rsidR="005D500C" w:rsidRPr="00FF137E">
        <w:rPr>
          <w:rFonts w:asciiTheme="minorHAnsi" w:hAnsiTheme="minorHAnsi" w:cstheme="minorHAnsi"/>
        </w:rPr>
        <w:t xml:space="preserve">and </w:t>
      </w:r>
      <w:r w:rsidR="00487A4C" w:rsidRPr="00FF137E">
        <w:rPr>
          <w:rFonts w:asciiTheme="minorHAnsi" w:hAnsiTheme="minorHAnsi" w:cstheme="minorHAnsi"/>
        </w:rPr>
        <w:t xml:space="preserve">Brittany </w:t>
      </w:r>
      <w:proofErr w:type="spellStart"/>
      <w:r w:rsidR="00487A4C" w:rsidRPr="00FF137E">
        <w:rPr>
          <w:rFonts w:asciiTheme="minorHAnsi" w:hAnsiTheme="minorHAnsi" w:cstheme="minorHAnsi"/>
        </w:rPr>
        <w:t>Haitkman</w:t>
      </w:r>
      <w:proofErr w:type="spellEnd"/>
      <w:r w:rsidR="005D500C" w:rsidRPr="00FF137E">
        <w:rPr>
          <w:rFonts w:asciiTheme="minorHAnsi" w:hAnsiTheme="minorHAnsi" w:cstheme="minorHAnsi"/>
        </w:rPr>
        <w:t>.</w:t>
      </w:r>
      <w:r w:rsidRPr="00FF137E">
        <w:rPr>
          <w:rFonts w:asciiTheme="minorHAnsi" w:hAnsiTheme="minorHAnsi" w:cstheme="minorHAnsi"/>
          <w:color w:val="FFFFFF" w:themeColor="background1"/>
          <w:spacing w:val="-1"/>
        </w:rPr>
        <w:t xml:space="preserve"> </w:t>
      </w:r>
      <w:r w:rsidR="00151C84" w:rsidRPr="00FF137E">
        <w:rPr>
          <w:rFonts w:asciiTheme="minorHAnsi" w:hAnsiTheme="minorHAnsi" w:cstheme="minorHAnsi"/>
        </w:rPr>
        <w:t>Transition</w:t>
      </w:r>
      <w:r w:rsidR="00151C84" w:rsidRPr="00FF137E">
        <w:rPr>
          <w:rFonts w:asciiTheme="minorHAnsi" w:hAnsiTheme="minorHAnsi" w:cstheme="minorHAnsi"/>
          <w:spacing w:val="-3"/>
        </w:rPr>
        <w:t xml:space="preserve"> </w:t>
      </w:r>
      <w:r w:rsidR="00151C84" w:rsidRPr="00FF137E">
        <w:rPr>
          <w:rFonts w:asciiTheme="minorHAnsi" w:hAnsiTheme="minorHAnsi" w:cstheme="minorHAnsi"/>
        </w:rPr>
        <w:t>Navigators</w:t>
      </w:r>
      <w:r w:rsidR="00151C84" w:rsidRPr="00FF137E">
        <w:rPr>
          <w:rFonts w:asciiTheme="minorHAnsi" w:hAnsiTheme="minorHAnsi" w:cstheme="minorHAnsi"/>
          <w:spacing w:val="-3"/>
        </w:rPr>
        <w:t xml:space="preserve"> </w:t>
      </w:r>
      <w:r w:rsidR="00C345B7" w:rsidRPr="00FF137E">
        <w:rPr>
          <w:rFonts w:asciiTheme="minorHAnsi" w:hAnsiTheme="minorHAnsi" w:cstheme="minorHAnsi"/>
          <w:spacing w:val="-3"/>
        </w:rPr>
        <w:t xml:space="preserve">were </w:t>
      </w:r>
      <w:r w:rsidR="00151C84" w:rsidRPr="00FF137E">
        <w:rPr>
          <w:rFonts w:asciiTheme="minorHAnsi" w:hAnsiTheme="minorHAnsi" w:cstheme="minorHAnsi"/>
        </w:rPr>
        <w:t>onsite at the main campus at least monthly to administer services and consult with tribe members. Agenda items discussed included:</w:t>
      </w:r>
    </w:p>
    <w:p w14:paraId="05AD0826" w14:textId="2CC442A2" w:rsidR="00151C84" w:rsidRPr="00FF137E" w:rsidRDefault="00151C84" w:rsidP="00FE69A8">
      <w:pPr>
        <w:pStyle w:val="ListParagraph"/>
        <w:numPr>
          <w:ilvl w:val="0"/>
          <w:numId w:val="2"/>
        </w:numPr>
        <w:spacing w:before="5" w:line="276" w:lineRule="auto"/>
        <w:ind w:left="630" w:right="1033"/>
        <w:jc w:val="both"/>
        <w:rPr>
          <w:rFonts w:asciiTheme="minorHAnsi" w:hAnsiTheme="minorHAnsi" w:cstheme="minorHAnsi"/>
          <w:sz w:val="24"/>
        </w:rPr>
      </w:pPr>
      <w:r w:rsidRPr="00FF137E">
        <w:rPr>
          <w:rFonts w:asciiTheme="minorHAnsi" w:hAnsiTheme="minorHAnsi" w:cstheme="minorHAnsi"/>
          <w:sz w:val="24"/>
        </w:rPr>
        <w:t xml:space="preserve">Face-to-Face </w:t>
      </w:r>
      <w:r w:rsidR="00E2479E" w:rsidRPr="00FF137E">
        <w:rPr>
          <w:rFonts w:asciiTheme="minorHAnsi" w:hAnsiTheme="minorHAnsi" w:cstheme="minorHAnsi"/>
          <w:sz w:val="24"/>
        </w:rPr>
        <w:t>m</w:t>
      </w:r>
      <w:r w:rsidRPr="00FF137E">
        <w:rPr>
          <w:rFonts w:asciiTheme="minorHAnsi" w:hAnsiTheme="minorHAnsi" w:cstheme="minorHAnsi"/>
          <w:sz w:val="24"/>
        </w:rPr>
        <w:t>eetings with Tribal Youth each month scheduled around</w:t>
      </w:r>
      <w:r w:rsidRPr="00FF137E">
        <w:rPr>
          <w:rFonts w:asciiTheme="minorHAnsi" w:hAnsiTheme="minorHAnsi" w:cstheme="minorHAnsi"/>
          <w:spacing w:val="-1"/>
          <w:sz w:val="24"/>
        </w:rPr>
        <w:t xml:space="preserve"> </w:t>
      </w:r>
      <w:r w:rsidRPr="00FF137E">
        <w:rPr>
          <w:rFonts w:asciiTheme="minorHAnsi" w:hAnsiTheme="minorHAnsi" w:cstheme="minorHAnsi"/>
          <w:sz w:val="24"/>
        </w:rPr>
        <w:t>Tribal staff and youth availability. Transition Navigators are scheduled to be onsite at the main campus</w:t>
      </w:r>
      <w:r w:rsidRPr="00FF137E">
        <w:rPr>
          <w:rFonts w:asciiTheme="minorHAnsi" w:hAnsiTheme="minorHAnsi" w:cstheme="minorHAnsi"/>
          <w:spacing w:val="-10"/>
          <w:sz w:val="24"/>
        </w:rPr>
        <w:t xml:space="preserve"> </w:t>
      </w:r>
      <w:r w:rsidRPr="00FF137E">
        <w:rPr>
          <w:rFonts w:asciiTheme="minorHAnsi" w:hAnsiTheme="minorHAnsi" w:cstheme="minorHAnsi"/>
          <w:sz w:val="24"/>
        </w:rPr>
        <w:t>at</w:t>
      </w:r>
      <w:r w:rsidRPr="00FF137E">
        <w:rPr>
          <w:rFonts w:asciiTheme="minorHAnsi" w:hAnsiTheme="minorHAnsi" w:cstheme="minorHAnsi"/>
          <w:spacing w:val="-10"/>
          <w:sz w:val="24"/>
        </w:rPr>
        <w:t xml:space="preserve"> </w:t>
      </w:r>
      <w:r w:rsidRPr="00FF137E">
        <w:rPr>
          <w:rFonts w:asciiTheme="minorHAnsi" w:hAnsiTheme="minorHAnsi" w:cstheme="minorHAnsi"/>
          <w:sz w:val="24"/>
        </w:rPr>
        <w:t>least</w:t>
      </w:r>
      <w:r w:rsidRPr="00FF137E">
        <w:rPr>
          <w:rFonts w:asciiTheme="minorHAnsi" w:hAnsiTheme="minorHAnsi" w:cstheme="minorHAnsi"/>
          <w:spacing w:val="-10"/>
          <w:sz w:val="24"/>
        </w:rPr>
        <w:t xml:space="preserve"> </w:t>
      </w:r>
      <w:r w:rsidRPr="00FF137E">
        <w:rPr>
          <w:rFonts w:asciiTheme="minorHAnsi" w:hAnsiTheme="minorHAnsi" w:cstheme="minorHAnsi"/>
          <w:sz w:val="24"/>
        </w:rPr>
        <w:t>monthly</w:t>
      </w:r>
      <w:r w:rsidRPr="00FF137E">
        <w:rPr>
          <w:rFonts w:asciiTheme="minorHAnsi" w:hAnsiTheme="minorHAnsi" w:cstheme="minorHAnsi"/>
          <w:spacing w:val="-10"/>
          <w:sz w:val="24"/>
        </w:rPr>
        <w:t xml:space="preserve"> </w:t>
      </w:r>
      <w:r w:rsidRPr="00FF137E">
        <w:rPr>
          <w:rFonts w:asciiTheme="minorHAnsi" w:hAnsiTheme="minorHAnsi" w:cstheme="minorHAnsi"/>
          <w:sz w:val="24"/>
        </w:rPr>
        <w:t>to</w:t>
      </w:r>
      <w:r w:rsidRPr="00FF137E">
        <w:rPr>
          <w:rFonts w:asciiTheme="minorHAnsi" w:hAnsiTheme="minorHAnsi" w:cstheme="minorHAnsi"/>
          <w:spacing w:val="-11"/>
          <w:sz w:val="24"/>
        </w:rPr>
        <w:t xml:space="preserve"> </w:t>
      </w:r>
      <w:r w:rsidRPr="00FF137E">
        <w:rPr>
          <w:rFonts w:asciiTheme="minorHAnsi" w:hAnsiTheme="minorHAnsi" w:cstheme="minorHAnsi"/>
          <w:sz w:val="24"/>
        </w:rPr>
        <w:t>administer</w:t>
      </w:r>
      <w:r w:rsidRPr="00FF137E">
        <w:rPr>
          <w:rFonts w:asciiTheme="minorHAnsi" w:hAnsiTheme="minorHAnsi" w:cstheme="minorHAnsi"/>
          <w:spacing w:val="-11"/>
          <w:sz w:val="24"/>
        </w:rPr>
        <w:t xml:space="preserve"> </w:t>
      </w:r>
      <w:r w:rsidR="00E2479E" w:rsidRPr="00FF137E">
        <w:rPr>
          <w:rFonts w:asciiTheme="minorHAnsi" w:hAnsiTheme="minorHAnsi" w:cstheme="minorHAnsi"/>
          <w:sz w:val="24"/>
        </w:rPr>
        <w:t>the same</w:t>
      </w:r>
      <w:r w:rsidRPr="00FF137E">
        <w:rPr>
          <w:rFonts w:asciiTheme="minorHAnsi" w:hAnsiTheme="minorHAnsi" w:cstheme="minorHAnsi"/>
          <w:spacing w:val="-11"/>
          <w:sz w:val="24"/>
        </w:rPr>
        <w:t xml:space="preserve"> </w:t>
      </w:r>
      <w:r w:rsidRPr="00FF137E">
        <w:rPr>
          <w:rFonts w:asciiTheme="minorHAnsi" w:hAnsiTheme="minorHAnsi" w:cstheme="minorHAnsi"/>
          <w:sz w:val="24"/>
        </w:rPr>
        <w:t>services</w:t>
      </w:r>
      <w:r w:rsidRPr="00FF137E">
        <w:rPr>
          <w:rFonts w:asciiTheme="minorHAnsi" w:hAnsiTheme="minorHAnsi" w:cstheme="minorHAnsi"/>
          <w:spacing w:val="-10"/>
          <w:sz w:val="24"/>
        </w:rPr>
        <w:t xml:space="preserve"> </w:t>
      </w:r>
      <w:r w:rsidRPr="00FF137E">
        <w:rPr>
          <w:rFonts w:asciiTheme="minorHAnsi" w:hAnsiTheme="minorHAnsi" w:cstheme="minorHAnsi"/>
          <w:sz w:val="24"/>
        </w:rPr>
        <w:t>available</w:t>
      </w:r>
      <w:r w:rsidRPr="00FF137E">
        <w:rPr>
          <w:rFonts w:asciiTheme="minorHAnsi" w:hAnsiTheme="minorHAnsi" w:cstheme="minorHAnsi"/>
          <w:spacing w:val="-11"/>
          <w:sz w:val="24"/>
        </w:rPr>
        <w:t xml:space="preserve"> </w:t>
      </w:r>
      <w:r w:rsidRPr="00FF137E">
        <w:rPr>
          <w:rFonts w:asciiTheme="minorHAnsi" w:hAnsiTheme="minorHAnsi" w:cstheme="minorHAnsi"/>
          <w:sz w:val="24"/>
        </w:rPr>
        <w:t>to</w:t>
      </w:r>
      <w:r w:rsidRPr="00FF137E">
        <w:rPr>
          <w:rFonts w:asciiTheme="minorHAnsi" w:hAnsiTheme="minorHAnsi" w:cstheme="minorHAnsi"/>
          <w:spacing w:val="-10"/>
          <w:sz w:val="24"/>
        </w:rPr>
        <w:t xml:space="preserve"> </w:t>
      </w:r>
      <w:r w:rsidRPr="00FF137E">
        <w:rPr>
          <w:rFonts w:asciiTheme="minorHAnsi" w:hAnsiTheme="minorHAnsi" w:cstheme="minorHAnsi"/>
          <w:sz w:val="24"/>
        </w:rPr>
        <w:t>youth</w:t>
      </w:r>
      <w:r w:rsidRPr="00FF137E">
        <w:rPr>
          <w:rFonts w:asciiTheme="minorHAnsi" w:hAnsiTheme="minorHAnsi" w:cstheme="minorHAnsi"/>
          <w:spacing w:val="-10"/>
          <w:sz w:val="24"/>
        </w:rPr>
        <w:t xml:space="preserve"> </w:t>
      </w:r>
      <w:r w:rsidRPr="00FF137E">
        <w:rPr>
          <w:rFonts w:asciiTheme="minorHAnsi" w:hAnsiTheme="minorHAnsi" w:cstheme="minorHAnsi"/>
          <w:sz w:val="24"/>
        </w:rPr>
        <w:t>in</w:t>
      </w:r>
      <w:r w:rsidRPr="00FF137E">
        <w:rPr>
          <w:rFonts w:asciiTheme="minorHAnsi" w:hAnsiTheme="minorHAnsi" w:cstheme="minorHAnsi"/>
          <w:spacing w:val="-10"/>
          <w:sz w:val="24"/>
        </w:rPr>
        <w:t xml:space="preserve"> </w:t>
      </w:r>
      <w:r w:rsidRPr="00FF137E">
        <w:rPr>
          <w:rFonts w:asciiTheme="minorHAnsi" w:hAnsiTheme="minorHAnsi" w:cstheme="minorHAnsi"/>
          <w:sz w:val="24"/>
        </w:rPr>
        <w:t>MDCPS</w:t>
      </w:r>
      <w:r w:rsidRPr="00FF137E">
        <w:rPr>
          <w:rFonts w:asciiTheme="minorHAnsi" w:hAnsiTheme="minorHAnsi" w:cstheme="minorHAnsi"/>
          <w:spacing w:val="-10"/>
          <w:sz w:val="24"/>
        </w:rPr>
        <w:t xml:space="preserve"> </w:t>
      </w:r>
      <w:r w:rsidRPr="00FF137E">
        <w:rPr>
          <w:rFonts w:asciiTheme="minorHAnsi" w:hAnsiTheme="minorHAnsi" w:cstheme="minorHAnsi"/>
          <w:sz w:val="24"/>
        </w:rPr>
        <w:t>custody and consult with tribe members regarding any gaps in or additional needed services.</w:t>
      </w:r>
    </w:p>
    <w:p w14:paraId="5A1E3AB2" w14:textId="77777777" w:rsidR="00151C84" w:rsidRPr="00FF137E" w:rsidRDefault="00151C84" w:rsidP="00151C84">
      <w:pPr>
        <w:widowControl/>
        <w:shd w:val="clear" w:color="auto" w:fill="FFFFFF"/>
        <w:autoSpaceDE/>
        <w:autoSpaceDN/>
        <w:ind w:left="660"/>
        <w:textAlignment w:val="baseline"/>
        <w:rPr>
          <w:rFonts w:asciiTheme="minorHAnsi" w:hAnsiTheme="minorHAnsi" w:cstheme="minorHAnsi"/>
          <w:b/>
          <w:bCs/>
          <w:color w:val="000000"/>
          <w:sz w:val="24"/>
          <w:szCs w:val="24"/>
          <w:u w:val="single"/>
        </w:rPr>
      </w:pPr>
      <w:r w:rsidRPr="00FF137E">
        <w:rPr>
          <w:rFonts w:asciiTheme="minorHAnsi" w:hAnsiTheme="minorHAnsi" w:cstheme="minorHAnsi"/>
          <w:b/>
          <w:bCs/>
          <w:color w:val="000000"/>
          <w:sz w:val="24"/>
          <w:szCs w:val="24"/>
          <w:u w:val="single"/>
        </w:rPr>
        <w:t>Skills Groups</w:t>
      </w:r>
    </w:p>
    <w:p w14:paraId="54BEB4E6" w14:textId="219727F7" w:rsidR="00151C84" w:rsidRPr="00FF137E"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January 10, 2024: Communication Skills</w:t>
      </w:r>
    </w:p>
    <w:p w14:paraId="332ECD86" w14:textId="411B07C1" w:rsidR="00151C84" w:rsidRPr="00FF137E"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February 7, 2024: Housing</w:t>
      </w:r>
    </w:p>
    <w:p w14:paraId="258F4BB9" w14:textId="5DB0C5AB" w:rsidR="00151C84" w:rsidRPr="00FF137E"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March 6, 2024: Money Management</w:t>
      </w:r>
    </w:p>
    <w:p w14:paraId="0558BAF9" w14:textId="3497F218" w:rsidR="00151C84" w:rsidRPr="00FF137E"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April 3, 2024: Employment</w:t>
      </w:r>
    </w:p>
    <w:p w14:paraId="38098FDD" w14:textId="77777777" w:rsidR="00151C84" w:rsidRPr="00FF137E"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FF137E">
        <w:rPr>
          <w:rFonts w:asciiTheme="minorHAnsi" w:hAnsiTheme="minorHAnsi" w:cstheme="minorHAnsi"/>
          <w:color w:val="000000"/>
          <w:sz w:val="24"/>
          <w:szCs w:val="24"/>
        </w:rPr>
        <w:t>May 2024: No Show</w:t>
      </w:r>
    </w:p>
    <w:p w14:paraId="61E0EDF8" w14:textId="77777777" w:rsidR="00151C84" w:rsidRPr="00FF137E" w:rsidRDefault="00151C84" w:rsidP="00151C84">
      <w:pPr>
        <w:tabs>
          <w:tab w:val="left" w:pos="1020"/>
        </w:tabs>
        <w:spacing w:before="5" w:line="276" w:lineRule="auto"/>
        <w:ind w:left="660" w:right="1033"/>
        <w:jc w:val="both"/>
        <w:rPr>
          <w:rFonts w:asciiTheme="minorHAnsi" w:hAnsiTheme="minorHAnsi" w:cstheme="minorHAnsi"/>
          <w:sz w:val="24"/>
          <w:szCs w:val="24"/>
        </w:rPr>
      </w:pPr>
      <w:r w:rsidRPr="00FF137E">
        <w:rPr>
          <w:rFonts w:asciiTheme="minorHAnsi" w:hAnsiTheme="minorHAnsi" w:cstheme="minorHAnsi"/>
          <w:color w:val="000000"/>
          <w:sz w:val="24"/>
          <w:szCs w:val="24"/>
        </w:rPr>
        <w:t>June 12, 2024: Daily Living</w:t>
      </w:r>
    </w:p>
    <w:p w14:paraId="4A3BD150" w14:textId="77777777" w:rsidR="00112D49" w:rsidRPr="00FF137E" w:rsidRDefault="00112D49" w:rsidP="00151C84">
      <w:pPr>
        <w:pStyle w:val="BodyText"/>
        <w:spacing w:line="276" w:lineRule="auto"/>
        <w:ind w:left="300" w:right="1032"/>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7ED9D5FF" w14:textId="77777777">
        <w:trPr>
          <w:trHeight w:val="561"/>
        </w:trPr>
        <w:tc>
          <w:tcPr>
            <w:tcW w:w="9381" w:type="dxa"/>
            <w:shd w:val="clear" w:color="auto" w:fill="B4C5E7"/>
          </w:tcPr>
          <w:p w14:paraId="190C104B" w14:textId="77777777" w:rsidR="00112D49" w:rsidRPr="00FF137E" w:rsidRDefault="00DC3A48">
            <w:pPr>
              <w:pStyle w:val="TableParagraph"/>
              <w:ind w:left="107"/>
              <w:rPr>
                <w:rFonts w:asciiTheme="minorHAnsi" w:hAnsiTheme="minorHAnsi" w:cstheme="minorHAnsi"/>
                <w:b/>
                <w:sz w:val="28"/>
              </w:rPr>
            </w:pPr>
            <w:r w:rsidRPr="00FF137E">
              <w:rPr>
                <w:rFonts w:asciiTheme="minorHAnsi" w:hAnsiTheme="minorHAnsi" w:cstheme="minorHAnsi"/>
                <w:b/>
                <w:sz w:val="28"/>
              </w:rPr>
              <w:t>VIII.</w:t>
            </w:r>
            <w:r w:rsidRPr="00FF137E">
              <w:rPr>
                <w:rFonts w:asciiTheme="minorHAnsi" w:hAnsiTheme="minorHAnsi" w:cstheme="minorHAnsi"/>
                <w:b/>
                <w:spacing w:val="41"/>
                <w:sz w:val="28"/>
              </w:rPr>
              <w:t xml:space="preserve"> </w:t>
            </w:r>
            <w:r w:rsidRPr="00FF137E">
              <w:rPr>
                <w:rFonts w:asciiTheme="minorHAnsi" w:hAnsiTheme="minorHAnsi" w:cstheme="minorHAnsi"/>
                <w:b/>
                <w:sz w:val="28"/>
              </w:rPr>
              <w:t>CAPTA</w:t>
            </w:r>
            <w:r w:rsidRPr="00FF137E">
              <w:rPr>
                <w:rFonts w:asciiTheme="minorHAnsi" w:hAnsiTheme="minorHAnsi" w:cstheme="minorHAnsi"/>
                <w:b/>
                <w:spacing w:val="-3"/>
                <w:sz w:val="28"/>
              </w:rPr>
              <w:t xml:space="preserve"> </w:t>
            </w:r>
            <w:r w:rsidRPr="00FF137E">
              <w:rPr>
                <w:rFonts w:asciiTheme="minorHAnsi" w:hAnsiTheme="minorHAnsi" w:cstheme="minorHAnsi"/>
                <w:b/>
                <w:sz w:val="28"/>
              </w:rPr>
              <w:t>State</w:t>
            </w:r>
            <w:r w:rsidRPr="00FF137E">
              <w:rPr>
                <w:rFonts w:asciiTheme="minorHAnsi" w:hAnsiTheme="minorHAnsi" w:cstheme="minorHAnsi"/>
                <w:b/>
                <w:spacing w:val="-6"/>
                <w:sz w:val="28"/>
              </w:rPr>
              <w:t xml:space="preserve"> </w:t>
            </w:r>
            <w:r w:rsidRPr="00FF137E">
              <w:rPr>
                <w:rFonts w:asciiTheme="minorHAnsi" w:hAnsiTheme="minorHAnsi" w:cstheme="minorHAnsi"/>
                <w:b/>
                <w:sz w:val="28"/>
              </w:rPr>
              <w:t>Plan</w:t>
            </w:r>
            <w:r w:rsidRPr="00FF137E">
              <w:rPr>
                <w:rFonts w:asciiTheme="minorHAnsi" w:hAnsiTheme="minorHAnsi" w:cstheme="minorHAnsi"/>
                <w:b/>
                <w:spacing w:val="-6"/>
                <w:sz w:val="28"/>
              </w:rPr>
              <w:t xml:space="preserve"> </w:t>
            </w:r>
            <w:r w:rsidRPr="00FF137E">
              <w:rPr>
                <w:rFonts w:asciiTheme="minorHAnsi" w:hAnsiTheme="minorHAnsi" w:cstheme="minorHAnsi"/>
                <w:b/>
                <w:sz w:val="28"/>
              </w:rPr>
              <w:t>Requirements</w:t>
            </w:r>
            <w:r w:rsidRPr="00FF137E">
              <w:rPr>
                <w:rFonts w:asciiTheme="minorHAnsi" w:hAnsiTheme="minorHAnsi" w:cstheme="minorHAnsi"/>
                <w:b/>
                <w:spacing w:val="-6"/>
                <w:sz w:val="28"/>
              </w:rPr>
              <w:t xml:space="preserve"> </w:t>
            </w:r>
            <w:r w:rsidRPr="00FF137E">
              <w:rPr>
                <w:rFonts w:asciiTheme="minorHAnsi" w:hAnsiTheme="minorHAnsi" w:cstheme="minorHAnsi"/>
                <w:b/>
                <w:sz w:val="28"/>
              </w:rPr>
              <w:t>and</w:t>
            </w:r>
            <w:r w:rsidRPr="00FF137E">
              <w:rPr>
                <w:rFonts w:asciiTheme="minorHAnsi" w:hAnsiTheme="minorHAnsi" w:cstheme="minorHAnsi"/>
                <w:b/>
                <w:spacing w:val="-7"/>
                <w:sz w:val="28"/>
              </w:rPr>
              <w:t xml:space="preserve"> </w:t>
            </w:r>
            <w:r w:rsidRPr="00FF137E">
              <w:rPr>
                <w:rFonts w:asciiTheme="minorHAnsi" w:hAnsiTheme="minorHAnsi" w:cstheme="minorHAnsi"/>
                <w:b/>
                <w:spacing w:val="-2"/>
                <w:sz w:val="28"/>
              </w:rPr>
              <w:t>Updates</w:t>
            </w:r>
          </w:p>
        </w:tc>
      </w:tr>
    </w:tbl>
    <w:p w14:paraId="05F3A627" w14:textId="3D941653" w:rsidR="00112D49" w:rsidRPr="00FF137E" w:rsidRDefault="00DC3A48">
      <w:pPr>
        <w:pStyle w:val="BodyText"/>
        <w:ind w:left="300"/>
        <w:rPr>
          <w:rFonts w:asciiTheme="minorHAnsi" w:hAnsiTheme="minorHAnsi" w:cstheme="minorHAnsi"/>
        </w:rPr>
      </w:pPr>
      <w:r w:rsidRPr="00FF137E">
        <w:rPr>
          <w:rFonts w:asciiTheme="minorHAnsi" w:hAnsiTheme="minorHAnsi" w:cstheme="minorHAnsi"/>
        </w:rPr>
        <w:t>Attachment</w:t>
      </w:r>
      <w:r w:rsidRPr="00FF137E">
        <w:rPr>
          <w:rFonts w:asciiTheme="minorHAnsi" w:hAnsiTheme="minorHAnsi" w:cstheme="minorHAnsi"/>
          <w:spacing w:val="-3"/>
        </w:rPr>
        <w:t xml:space="preserve"> </w:t>
      </w:r>
      <w:r w:rsidRPr="00FF137E">
        <w:rPr>
          <w:rFonts w:asciiTheme="minorHAnsi" w:hAnsiTheme="minorHAnsi" w:cstheme="minorHAnsi"/>
          <w:spacing w:val="-10"/>
        </w:rPr>
        <w:t>D</w:t>
      </w:r>
      <w:r w:rsidR="00E2479E" w:rsidRPr="00FF137E">
        <w:rPr>
          <w:rFonts w:asciiTheme="minorHAnsi" w:hAnsiTheme="minorHAnsi" w:cstheme="minorHAnsi"/>
          <w:spacing w:val="-10"/>
        </w:rPr>
        <w:t xml:space="preserve"> - </w:t>
      </w:r>
      <w:r w:rsidR="00BF669F" w:rsidRPr="00FF137E">
        <w:rPr>
          <w:rFonts w:asciiTheme="minorHAnsi" w:hAnsiTheme="minorHAnsi" w:cstheme="minorHAnsi"/>
          <w:spacing w:val="-10"/>
        </w:rPr>
        <w:t>2025 CAPTA State Plan</w:t>
      </w:r>
    </w:p>
    <w:p w14:paraId="1C28408B" w14:textId="77777777" w:rsidR="00112D49" w:rsidRPr="00FF137E" w:rsidRDefault="00112D49">
      <w:pPr>
        <w:pStyle w:val="BodyText"/>
        <w:spacing w:before="29"/>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0549D5DB" w14:textId="77777777">
        <w:trPr>
          <w:trHeight w:val="563"/>
        </w:trPr>
        <w:tc>
          <w:tcPr>
            <w:tcW w:w="9381" w:type="dxa"/>
            <w:shd w:val="clear" w:color="auto" w:fill="B4C5E7"/>
          </w:tcPr>
          <w:p w14:paraId="4F40D575" w14:textId="77777777" w:rsidR="00112D49" w:rsidRPr="00FF137E" w:rsidRDefault="00DC3A48">
            <w:pPr>
              <w:pStyle w:val="TableParagraph"/>
              <w:tabs>
                <w:tab w:val="left" w:pos="827"/>
              </w:tabs>
              <w:spacing w:before="2"/>
              <w:ind w:left="107"/>
              <w:rPr>
                <w:rFonts w:asciiTheme="minorHAnsi" w:hAnsiTheme="minorHAnsi" w:cstheme="minorHAnsi"/>
                <w:b/>
                <w:sz w:val="28"/>
              </w:rPr>
            </w:pPr>
            <w:r w:rsidRPr="00FF137E">
              <w:rPr>
                <w:rFonts w:asciiTheme="minorHAnsi" w:hAnsiTheme="minorHAnsi" w:cstheme="minorHAnsi"/>
                <w:b/>
                <w:spacing w:val="-5"/>
                <w:sz w:val="28"/>
              </w:rPr>
              <w:t>IX.</w:t>
            </w:r>
            <w:r w:rsidRPr="00FF137E">
              <w:rPr>
                <w:rFonts w:asciiTheme="minorHAnsi" w:hAnsiTheme="minorHAnsi" w:cstheme="minorHAnsi"/>
                <w:b/>
                <w:sz w:val="28"/>
              </w:rPr>
              <w:tab/>
              <w:t>Updates</w:t>
            </w:r>
            <w:r w:rsidRPr="00FF137E">
              <w:rPr>
                <w:rFonts w:asciiTheme="minorHAnsi" w:hAnsiTheme="minorHAnsi" w:cstheme="minorHAnsi"/>
                <w:b/>
                <w:spacing w:val="-3"/>
                <w:sz w:val="28"/>
              </w:rPr>
              <w:t xml:space="preserve"> </w:t>
            </w:r>
            <w:r w:rsidRPr="00FF137E">
              <w:rPr>
                <w:rFonts w:asciiTheme="minorHAnsi" w:hAnsiTheme="minorHAnsi" w:cstheme="minorHAnsi"/>
                <w:b/>
                <w:sz w:val="28"/>
              </w:rPr>
              <w:t>to</w:t>
            </w:r>
            <w:r w:rsidRPr="00FF137E">
              <w:rPr>
                <w:rFonts w:asciiTheme="minorHAnsi" w:hAnsiTheme="minorHAnsi" w:cstheme="minorHAnsi"/>
                <w:b/>
                <w:spacing w:val="-4"/>
                <w:sz w:val="28"/>
              </w:rPr>
              <w:t xml:space="preserve"> </w:t>
            </w:r>
            <w:r w:rsidRPr="00FF137E">
              <w:rPr>
                <w:rFonts w:asciiTheme="minorHAnsi" w:hAnsiTheme="minorHAnsi" w:cstheme="minorHAnsi"/>
                <w:b/>
                <w:sz w:val="28"/>
              </w:rPr>
              <w:t>Targeted</w:t>
            </w:r>
            <w:r w:rsidRPr="00FF137E">
              <w:rPr>
                <w:rFonts w:asciiTheme="minorHAnsi" w:hAnsiTheme="minorHAnsi" w:cstheme="minorHAnsi"/>
                <w:b/>
                <w:spacing w:val="-6"/>
                <w:sz w:val="28"/>
              </w:rPr>
              <w:t xml:space="preserve"> </w:t>
            </w:r>
            <w:r w:rsidRPr="00FF137E">
              <w:rPr>
                <w:rFonts w:asciiTheme="minorHAnsi" w:hAnsiTheme="minorHAnsi" w:cstheme="minorHAnsi"/>
                <w:b/>
                <w:sz w:val="28"/>
              </w:rPr>
              <w:t>Plans</w:t>
            </w:r>
            <w:r w:rsidRPr="00FF137E">
              <w:rPr>
                <w:rFonts w:asciiTheme="minorHAnsi" w:hAnsiTheme="minorHAnsi" w:cstheme="minorHAnsi"/>
                <w:b/>
                <w:spacing w:val="-3"/>
                <w:sz w:val="28"/>
              </w:rPr>
              <w:t xml:space="preserve"> </w:t>
            </w:r>
            <w:r w:rsidRPr="00FF137E">
              <w:rPr>
                <w:rFonts w:asciiTheme="minorHAnsi" w:hAnsiTheme="minorHAnsi" w:cstheme="minorHAnsi"/>
                <w:b/>
                <w:sz w:val="28"/>
              </w:rPr>
              <w:t>within</w:t>
            </w:r>
            <w:r w:rsidRPr="00FF137E">
              <w:rPr>
                <w:rFonts w:asciiTheme="minorHAnsi" w:hAnsiTheme="minorHAnsi" w:cstheme="minorHAnsi"/>
                <w:b/>
                <w:spacing w:val="-3"/>
                <w:sz w:val="28"/>
              </w:rPr>
              <w:t xml:space="preserve"> </w:t>
            </w:r>
            <w:r w:rsidRPr="00FF137E">
              <w:rPr>
                <w:rFonts w:asciiTheme="minorHAnsi" w:hAnsiTheme="minorHAnsi" w:cstheme="minorHAnsi"/>
                <w:b/>
                <w:sz w:val="28"/>
              </w:rPr>
              <w:t>the</w:t>
            </w:r>
            <w:r w:rsidRPr="00FF137E">
              <w:rPr>
                <w:rFonts w:asciiTheme="minorHAnsi" w:hAnsiTheme="minorHAnsi" w:cstheme="minorHAnsi"/>
                <w:b/>
                <w:spacing w:val="-5"/>
                <w:sz w:val="28"/>
              </w:rPr>
              <w:t xml:space="preserve"> </w:t>
            </w:r>
            <w:r w:rsidRPr="00FF137E">
              <w:rPr>
                <w:rFonts w:asciiTheme="minorHAnsi" w:hAnsiTheme="minorHAnsi" w:cstheme="minorHAnsi"/>
                <w:b/>
                <w:sz w:val="28"/>
              </w:rPr>
              <w:t>2020-2024</w:t>
            </w:r>
            <w:r w:rsidRPr="00FF137E">
              <w:rPr>
                <w:rFonts w:asciiTheme="minorHAnsi" w:hAnsiTheme="minorHAnsi" w:cstheme="minorHAnsi"/>
                <w:b/>
                <w:spacing w:val="-6"/>
                <w:sz w:val="28"/>
              </w:rPr>
              <w:t xml:space="preserve"> </w:t>
            </w:r>
            <w:r w:rsidRPr="00FF137E">
              <w:rPr>
                <w:rFonts w:asciiTheme="minorHAnsi" w:hAnsiTheme="minorHAnsi" w:cstheme="minorHAnsi"/>
                <w:b/>
                <w:spacing w:val="-4"/>
                <w:sz w:val="28"/>
              </w:rPr>
              <w:t>CFSP</w:t>
            </w:r>
          </w:p>
        </w:tc>
      </w:tr>
    </w:tbl>
    <w:p w14:paraId="7C9DD8B2" w14:textId="77777777" w:rsidR="00112D49" w:rsidRPr="00FF137E" w:rsidRDefault="00112D49">
      <w:pPr>
        <w:pStyle w:val="BodyText"/>
        <w:spacing w:before="23"/>
        <w:rPr>
          <w:rFonts w:asciiTheme="minorHAnsi" w:hAnsiTheme="minorHAnsi" w:cstheme="minorHAnsi"/>
        </w:rPr>
      </w:pPr>
    </w:p>
    <w:p w14:paraId="4E8F0FF6" w14:textId="77777777" w:rsidR="00112D49" w:rsidRPr="00FF137E" w:rsidRDefault="00DC3A48">
      <w:pPr>
        <w:pStyle w:val="BodyText"/>
        <w:spacing w:line="259" w:lineRule="auto"/>
        <w:ind w:left="660" w:right="3208"/>
        <w:rPr>
          <w:rFonts w:asciiTheme="minorHAnsi" w:hAnsiTheme="minorHAnsi" w:cstheme="minorHAnsi"/>
        </w:rPr>
      </w:pPr>
      <w:r w:rsidRPr="00FF137E">
        <w:rPr>
          <w:rFonts w:asciiTheme="minorHAnsi" w:hAnsiTheme="minorHAnsi" w:cstheme="minorHAnsi"/>
        </w:rPr>
        <w:t>Foster</w:t>
      </w:r>
      <w:r w:rsidRPr="00FF137E">
        <w:rPr>
          <w:rFonts w:asciiTheme="minorHAnsi" w:hAnsiTheme="minorHAnsi" w:cstheme="minorHAnsi"/>
          <w:spacing w:val="-6"/>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Adoptive</w:t>
      </w:r>
      <w:r w:rsidRPr="00FF137E">
        <w:rPr>
          <w:rFonts w:asciiTheme="minorHAnsi" w:hAnsiTheme="minorHAnsi" w:cstheme="minorHAnsi"/>
          <w:spacing w:val="-5"/>
        </w:rPr>
        <w:t xml:space="preserve"> </w:t>
      </w:r>
      <w:r w:rsidRPr="00FF137E">
        <w:rPr>
          <w:rFonts w:asciiTheme="minorHAnsi" w:hAnsiTheme="minorHAnsi" w:cstheme="minorHAnsi"/>
        </w:rPr>
        <w:t>Parent</w:t>
      </w:r>
      <w:r w:rsidRPr="00FF137E">
        <w:rPr>
          <w:rFonts w:asciiTheme="minorHAnsi" w:hAnsiTheme="minorHAnsi" w:cstheme="minorHAnsi"/>
          <w:spacing w:val="-5"/>
        </w:rPr>
        <w:t xml:space="preserve"> </w:t>
      </w:r>
      <w:r w:rsidRPr="00FF137E">
        <w:rPr>
          <w:rFonts w:asciiTheme="minorHAnsi" w:hAnsiTheme="minorHAnsi" w:cstheme="minorHAnsi"/>
        </w:rPr>
        <w:t>Diligent</w:t>
      </w:r>
      <w:r w:rsidRPr="00FF137E">
        <w:rPr>
          <w:rFonts w:asciiTheme="minorHAnsi" w:hAnsiTheme="minorHAnsi" w:cstheme="minorHAnsi"/>
          <w:spacing w:val="-5"/>
        </w:rPr>
        <w:t xml:space="preserve"> </w:t>
      </w:r>
      <w:r w:rsidRPr="00FF137E">
        <w:rPr>
          <w:rFonts w:asciiTheme="minorHAnsi" w:hAnsiTheme="minorHAnsi" w:cstheme="minorHAnsi"/>
        </w:rPr>
        <w:t>Recruitment</w:t>
      </w:r>
      <w:r w:rsidRPr="00FF137E">
        <w:rPr>
          <w:rFonts w:asciiTheme="minorHAnsi" w:hAnsiTheme="minorHAnsi" w:cstheme="minorHAnsi"/>
          <w:spacing w:val="-5"/>
        </w:rPr>
        <w:t xml:space="preserve"> </w:t>
      </w:r>
      <w:r w:rsidRPr="00FF137E">
        <w:rPr>
          <w:rFonts w:asciiTheme="minorHAnsi" w:hAnsiTheme="minorHAnsi" w:cstheme="minorHAnsi"/>
        </w:rPr>
        <w:t>Plan</w:t>
      </w:r>
      <w:r w:rsidRPr="00FF137E">
        <w:rPr>
          <w:rFonts w:asciiTheme="minorHAnsi" w:hAnsiTheme="minorHAnsi" w:cstheme="minorHAnsi"/>
          <w:spacing w:val="-5"/>
        </w:rPr>
        <w:t xml:space="preserve"> </w:t>
      </w:r>
      <w:r w:rsidRPr="00FF137E">
        <w:rPr>
          <w:rFonts w:asciiTheme="minorHAnsi" w:hAnsiTheme="minorHAnsi" w:cstheme="minorHAnsi"/>
        </w:rPr>
        <w:t>(</w:t>
      </w:r>
      <w:r w:rsidRPr="00FF137E">
        <w:rPr>
          <w:rFonts w:asciiTheme="minorHAnsi" w:hAnsiTheme="minorHAnsi" w:cstheme="minorHAnsi"/>
          <w:i/>
          <w:iCs/>
        </w:rPr>
        <w:t>see</w:t>
      </w:r>
      <w:r w:rsidRPr="00FF137E">
        <w:rPr>
          <w:rFonts w:asciiTheme="minorHAnsi" w:hAnsiTheme="minorHAnsi" w:cstheme="minorHAnsi"/>
          <w:i/>
          <w:iCs/>
          <w:spacing w:val="-6"/>
        </w:rPr>
        <w:t xml:space="preserve"> </w:t>
      </w:r>
      <w:r w:rsidRPr="00FF137E">
        <w:rPr>
          <w:rFonts w:asciiTheme="minorHAnsi" w:hAnsiTheme="minorHAnsi" w:cstheme="minorHAnsi"/>
          <w:i/>
          <w:iCs/>
        </w:rPr>
        <w:t>attachment</w:t>
      </w:r>
      <w:r w:rsidRPr="00FF137E">
        <w:rPr>
          <w:rFonts w:asciiTheme="minorHAnsi" w:hAnsiTheme="minorHAnsi" w:cstheme="minorHAnsi"/>
        </w:rPr>
        <w:t>) Health Care Oversight and Coordination Plan (</w:t>
      </w:r>
      <w:r w:rsidRPr="00FF137E">
        <w:rPr>
          <w:rFonts w:asciiTheme="minorHAnsi" w:hAnsiTheme="minorHAnsi" w:cstheme="minorHAnsi"/>
          <w:i/>
          <w:iCs/>
        </w:rPr>
        <w:t>see attachment</w:t>
      </w:r>
      <w:r w:rsidRPr="00FF137E">
        <w:rPr>
          <w:rFonts w:asciiTheme="minorHAnsi" w:hAnsiTheme="minorHAnsi" w:cstheme="minorHAnsi"/>
        </w:rPr>
        <w:t>)</w:t>
      </w:r>
      <w:r w:rsidRPr="00FF137E">
        <w:rPr>
          <w:rFonts w:asciiTheme="minorHAnsi" w:hAnsiTheme="minorHAnsi" w:cstheme="minorHAnsi"/>
          <w:spacing w:val="40"/>
        </w:rPr>
        <w:t xml:space="preserve"> </w:t>
      </w:r>
      <w:r w:rsidRPr="00FF137E">
        <w:rPr>
          <w:rFonts w:asciiTheme="minorHAnsi" w:hAnsiTheme="minorHAnsi" w:cstheme="minorHAnsi"/>
        </w:rPr>
        <w:t>Disaster Plan (</w:t>
      </w:r>
      <w:r w:rsidRPr="00FF137E">
        <w:rPr>
          <w:rFonts w:asciiTheme="minorHAnsi" w:hAnsiTheme="minorHAnsi" w:cstheme="minorHAnsi"/>
          <w:i/>
          <w:iCs/>
        </w:rPr>
        <w:t>see attachment</w:t>
      </w:r>
      <w:r w:rsidRPr="00FF137E">
        <w:rPr>
          <w:rFonts w:asciiTheme="minorHAnsi" w:hAnsiTheme="minorHAnsi" w:cstheme="minorHAnsi"/>
        </w:rPr>
        <w:t>)</w:t>
      </w:r>
    </w:p>
    <w:p w14:paraId="61642E67" w14:textId="77777777" w:rsidR="00112D49" w:rsidRPr="00FF137E" w:rsidRDefault="00DC3A48">
      <w:pPr>
        <w:pStyle w:val="BodyText"/>
        <w:spacing w:line="275" w:lineRule="exact"/>
        <w:ind w:left="660"/>
        <w:rPr>
          <w:rFonts w:asciiTheme="minorHAnsi" w:hAnsiTheme="minorHAnsi" w:cstheme="minorHAnsi"/>
        </w:rPr>
      </w:pPr>
      <w:r w:rsidRPr="00FF137E">
        <w:rPr>
          <w:rFonts w:asciiTheme="minorHAnsi" w:hAnsiTheme="minorHAnsi" w:cstheme="minorHAnsi"/>
        </w:rPr>
        <w:t>Training</w:t>
      </w:r>
      <w:r w:rsidRPr="00FF137E">
        <w:rPr>
          <w:rFonts w:asciiTheme="minorHAnsi" w:hAnsiTheme="minorHAnsi" w:cstheme="minorHAnsi"/>
          <w:spacing w:val="-2"/>
        </w:rPr>
        <w:t xml:space="preserve"> </w:t>
      </w:r>
      <w:r w:rsidRPr="00FF137E">
        <w:rPr>
          <w:rFonts w:asciiTheme="minorHAnsi" w:hAnsiTheme="minorHAnsi" w:cstheme="minorHAnsi"/>
        </w:rPr>
        <w:t>Plan</w:t>
      </w:r>
      <w:r w:rsidRPr="00FF137E">
        <w:rPr>
          <w:rFonts w:asciiTheme="minorHAnsi" w:hAnsiTheme="minorHAnsi" w:cstheme="minorHAnsi"/>
          <w:spacing w:val="-1"/>
        </w:rPr>
        <w:t xml:space="preserve"> </w:t>
      </w:r>
      <w:r w:rsidRPr="00FF137E">
        <w:rPr>
          <w:rFonts w:asciiTheme="minorHAnsi" w:hAnsiTheme="minorHAnsi" w:cstheme="minorHAnsi"/>
        </w:rPr>
        <w:t>(</w:t>
      </w:r>
      <w:r w:rsidRPr="00FF137E">
        <w:rPr>
          <w:rFonts w:asciiTheme="minorHAnsi" w:hAnsiTheme="minorHAnsi" w:cstheme="minorHAnsi"/>
          <w:i/>
          <w:iCs/>
        </w:rPr>
        <w:t xml:space="preserve">see </w:t>
      </w:r>
      <w:r w:rsidRPr="00FF137E">
        <w:rPr>
          <w:rFonts w:asciiTheme="minorHAnsi" w:hAnsiTheme="minorHAnsi" w:cstheme="minorHAnsi"/>
          <w:i/>
          <w:iCs/>
          <w:spacing w:val="-2"/>
        </w:rPr>
        <w:t>attachment</w:t>
      </w:r>
      <w:r w:rsidRPr="00FF137E">
        <w:rPr>
          <w:rFonts w:asciiTheme="minorHAnsi" w:hAnsiTheme="minorHAnsi" w:cstheme="minorHAnsi"/>
          <w:spacing w:val="-2"/>
        </w:rPr>
        <w:t>)</w:t>
      </w:r>
    </w:p>
    <w:p w14:paraId="6694FB5D" w14:textId="77777777" w:rsidR="00112D49" w:rsidRPr="00FF137E" w:rsidRDefault="00112D49" w:rsidP="00FE69A8">
      <w:pPr>
        <w:pStyle w:val="BodyText"/>
        <w:spacing w:before="24"/>
        <w:ind w:left="660"/>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3C6533A2" w14:textId="77777777">
        <w:trPr>
          <w:trHeight w:val="561"/>
        </w:trPr>
        <w:tc>
          <w:tcPr>
            <w:tcW w:w="9381" w:type="dxa"/>
            <w:shd w:val="clear" w:color="auto" w:fill="B4C5E7"/>
          </w:tcPr>
          <w:p w14:paraId="7C7C01FD" w14:textId="77777777" w:rsidR="00112D49" w:rsidRPr="00FF137E" w:rsidRDefault="00DC3A48">
            <w:pPr>
              <w:pStyle w:val="TableParagraph"/>
              <w:tabs>
                <w:tab w:val="left" w:pos="827"/>
              </w:tabs>
              <w:ind w:left="107"/>
              <w:rPr>
                <w:rFonts w:asciiTheme="minorHAnsi" w:hAnsiTheme="minorHAnsi" w:cstheme="minorHAnsi"/>
                <w:b/>
                <w:sz w:val="28"/>
              </w:rPr>
            </w:pPr>
            <w:r w:rsidRPr="00FF137E">
              <w:rPr>
                <w:rFonts w:asciiTheme="minorHAnsi" w:hAnsiTheme="minorHAnsi" w:cstheme="minorHAnsi"/>
                <w:b/>
                <w:spacing w:val="-5"/>
                <w:sz w:val="28"/>
              </w:rPr>
              <w:lastRenderedPageBreak/>
              <w:t>X.</w:t>
            </w:r>
            <w:r w:rsidRPr="00FF137E">
              <w:rPr>
                <w:rFonts w:asciiTheme="minorHAnsi" w:hAnsiTheme="minorHAnsi" w:cstheme="minorHAnsi"/>
                <w:b/>
                <w:sz w:val="28"/>
              </w:rPr>
              <w:tab/>
              <w:t>Statistical</w:t>
            </w:r>
            <w:r w:rsidRPr="00FF137E">
              <w:rPr>
                <w:rFonts w:asciiTheme="minorHAnsi" w:hAnsiTheme="minorHAnsi" w:cstheme="minorHAnsi"/>
                <w:b/>
                <w:spacing w:val="-10"/>
                <w:sz w:val="28"/>
              </w:rPr>
              <w:t xml:space="preserve"> </w:t>
            </w:r>
            <w:r w:rsidRPr="00FF137E">
              <w:rPr>
                <w:rFonts w:asciiTheme="minorHAnsi" w:hAnsiTheme="minorHAnsi" w:cstheme="minorHAnsi"/>
                <w:b/>
                <w:sz w:val="28"/>
              </w:rPr>
              <w:t>and</w:t>
            </w:r>
            <w:r w:rsidRPr="00FF137E">
              <w:rPr>
                <w:rFonts w:asciiTheme="minorHAnsi" w:hAnsiTheme="minorHAnsi" w:cstheme="minorHAnsi"/>
                <w:b/>
                <w:spacing w:val="-7"/>
                <w:sz w:val="28"/>
              </w:rPr>
              <w:t xml:space="preserve"> </w:t>
            </w:r>
            <w:r w:rsidRPr="00FF137E">
              <w:rPr>
                <w:rFonts w:asciiTheme="minorHAnsi" w:hAnsiTheme="minorHAnsi" w:cstheme="minorHAnsi"/>
                <w:b/>
                <w:sz w:val="28"/>
              </w:rPr>
              <w:t>Supporting</w:t>
            </w:r>
            <w:r w:rsidRPr="00FF137E">
              <w:rPr>
                <w:rFonts w:asciiTheme="minorHAnsi" w:hAnsiTheme="minorHAnsi" w:cstheme="minorHAnsi"/>
                <w:b/>
                <w:spacing w:val="-7"/>
                <w:sz w:val="28"/>
              </w:rPr>
              <w:t xml:space="preserve"> </w:t>
            </w:r>
            <w:r w:rsidRPr="00FF137E">
              <w:rPr>
                <w:rFonts w:asciiTheme="minorHAnsi" w:hAnsiTheme="minorHAnsi" w:cstheme="minorHAnsi"/>
                <w:b/>
                <w:spacing w:val="-2"/>
                <w:sz w:val="28"/>
              </w:rPr>
              <w:t>Information</w:t>
            </w:r>
          </w:p>
        </w:tc>
      </w:tr>
    </w:tbl>
    <w:p w14:paraId="117A96E9" w14:textId="77777777" w:rsidR="00112D49" w:rsidRPr="00FF137E" w:rsidRDefault="00DC3A48">
      <w:pPr>
        <w:pStyle w:val="Heading5"/>
        <w:ind w:left="391"/>
        <w:rPr>
          <w:rFonts w:asciiTheme="minorHAnsi" w:hAnsiTheme="minorHAnsi" w:cstheme="minorHAnsi"/>
        </w:rPr>
      </w:pPr>
      <w:r w:rsidRPr="00FF137E">
        <w:rPr>
          <w:rFonts w:asciiTheme="minorHAnsi" w:hAnsiTheme="minorHAnsi" w:cstheme="minorHAnsi"/>
        </w:rPr>
        <w:t>Information</w:t>
      </w:r>
      <w:r w:rsidRPr="00FF137E">
        <w:rPr>
          <w:rFonts w:asciiTheme="minorHAnsi" w:hAnsiTheme="minorHAnsi" w:cstheme="minorHAnsi"/>
          <w:spacing w:val="-4"/>
        </w:rPr>
        <w:t xml:space="preserve"> </w:t>
      </w:r>
      <w:r w:rsidRPr="00FF137E">
        <w:rPr>
          <w:rFonts w:asciiTheme="minorHAnsi" w:hAnsiTheme="minorHAnsi" w:cstheme="minorHAnsi"/>
        </w:rPr>
        <w:t>on</w:t>
      </w:r>
      <w:r w:rsidRPr="00FF137E">
        <w:rPr>
          <w:rFonts w:asciiTheme="minorHAnsi" w:hAnsiTheme="minorHAnsi" w:cstheme="minorHAnsi"/>
          <w:spacing w:val="-2"/>
        </w:rPr>
        <w:t xml:space="preserve"> </w:t>
      </w:r>
      <w:r w:rsidRPr="00FF137E">
        <w:rPr>
          <w:rFonts w:asciiTheme="minorHAnsi" w:hAnsiTheme="minorHAnsi" w:cstheme="minorHAnsi"/>
        </w:rPr>
        <w:t>Child</w:t>
      </w:r>
      <w:r w:rsidRPr="00FF137E">
        <w:rPr>
          <w:rFonts w:asciiTheme="minorHAnsi" w:hAnsiTheme="minorHAnsi" w:cstheme="minorHAnsi"/>
          <w:spacing w:val="-1"/>
        </w:rPr>
        <w:t xml:space="preserve"> </w:t>
      </w:r>
      <w:r w:rsidRPr="00FF137E">
        <w:rPr>
          <w:rFonts w:asciiTheme="minorHAnsi" w:hAnsiTheme="minorHAnsi" w:cstheme="minorHAnsi"/>
        </w:rPr>
        <w:t>Protective</w:t>
      </w:r>
      <w:r w:rsidRPr="00FF137E">
        <w:rPr>
          <w:rFonts w:asciiTheme="minorHAnsi" w:hAnsiTheme="minorHAnsi" w:cstheme="minorHAnsi"/>
          <w:spacing w:val="-4"/>
        </w:rPr>
        <w:t xml:space="preserve"> </w:t>
      </w:r>
      <w:r w:rsidRPr="00FF137E">
        <w:rPr>
          <w:rFonts w:asciiTheme="minorHAnsi" w:hAnsiTheme="minorHAnsi" w:cstheme="minorHAnsi"/>
        </w:rPr>
        <w:t>Service</w:t>
      </w:r>
      <w:r w:rsidRPr="00FF137E">
        <w:rPr>
          <w:rFonts w:asciiTheme="minorHAnsi" w:hAnsiTheme="minorHAnsi" w:cstheme="minorHAnsi"/>
          <w:spacing w:val="-2"/>
        </w:rPr>
        <w:t xml:space="preserve"> Workforce:</w:t>
      </w:r>
    </w:p>
    <w:p w14:paraId="26FC1FF2" w14:textId="77777777" w:rsidR="00112D49" w:rsidRPr="00FF137E" w:rsidRDefault="00DC3A48">
      <w:pPr>
        <w:pStyle w:val="BodyText"/>
        <w:spacing w:line="276" w:lineRule="auto"/>
        <w:ind w:left="391" w:right="1033"/>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chart</w:t>
      </w:r>
      <w:r w:rsidRPr="00FF137E">
        <w:rPr>
          <w:rFonts w:asciiTheme="minorHAnsi" w:hAnsiTheme="minorHAnsi" w:cstheme="minorHAnsi"/>
          <w:spacing w:val="-2"/>
        </w:rPr>
        <w:t xml:space="preserve"> </w:t>
      </w:r>
      <w:r w:rsidRPr="00FF137E">
        <w:rPr>
          <w:rFonts w:asciiTheme="minorHAnsi" w:hAnsiTheme="minorHAnsi" w:cstheme="minorHAnsi"/>
        </w:rPr>
        <w:t>reflects the education,</w:t>
      </w:r>
      <w:r w:rsidRPr="00FF137E">
        <w:rPr>
          <w:rFonts w:asciiTheme="minorHAnsi" w:hAnsiTheme="minorHAnsi" w:cstheme="minorHAnsi"/>
          <w:spacing w:val="-1"/>
        </w:rPr>
        <w:t xml:space="preserve"> </w:t>
      </w:r>
      <w:r w:rsidRPr="00FF137E">
        <w:rPr>
          <w:rFonts w:asciiTheme="minorHAnsi" w:hAnsiTheme="minorHAnsi" w:cstheme="minorHAnsi"/>
        </w:rPr>
        <w:t>qualifications,</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training</w:t>
      </w:r>
      <w:r w:rsidRPr="00FF137E">
        <w:rPr>
          <w:rFonts w:asciiTheme="minorHAnsi" w:hAnsiTheme="minorHAnsi" w:cstheme="minorHAnsi"/>
          <w:spacing w:val="-1"/>
        </w:rPr>
        <w:t xml:space="preserve"> </w:t>
      </w:r>
      <w:r w:rsidRPr="00FF137E">
        <w:rPr>
          <w:rFonts w:asciiTheme="minorHAnsi" w:hAnsiTheme="minorHAnsi" w:cstheme="minorHAnsi"/>
        </w:rPr>
        <w:t>requirements</w:t>
      </w:r>
      <w:r w:rsidRPr="00FF137E">
        <w:rPr>
          <w:rFonts w:asciiTheme="minorHAnsi" w:hAnsiTheme="minorHAnsi" w:cstheme="minorHAnsi"/>
          <w:spacing w:val="-1"/>
        </w:rPr>
        <w:t xml:space="preserve"> </w:t>
      </w:r>
      <w:r w:rsidRPr="00FF137E">
        <w:rPr>
          <w:rFonts w:asciiTheme="minorHAnsi" w:hAnsiTheme="minorHAnsi" w:cstheme="minorHAnsi"/>
        </w:rPr>
        <w:t>that</w:t>
      </w:r>
      <w:r w:rsidRPr="00FF137E">
        <w:rPr>
          <w:rFonts w:asciiTheme="minorHAnsi" w:hAnsiTheme="minorHAnsi" w:cstheme="minorHAnsi"/>
          <w:spacing w:val="-1"/>
        </w:rPr>
        <w:t xml:space="preserve"> </w:t>
      </w:r>
      <w:r w:rsidRPr="00FF137E">
        <w:rPr>
          <w:rFonts w:asciiTheme="minorHAnsi" w:hAnsiTheme="minorHAnsi" w:cstheme="minorHAnsi"/>
        </w:rPr>
        <w:t>are established</w:t>
      </w:r>
      <w:r w:rsidRPr="00FF137E">
        <w:rPr>
          <w:rFonts w:asciiTheme="minorHAnsi" w:hAnsiTheme="minorHAnsi" w:cstheme="minorHAnsi"/>
          <w:spacing w:val="-1"/>
        </w:rPr>
        <w:t xml:space="preserve"> </w:t>
      </w:r>
      <w:r w:rsidRPr="00FF137E">
        <w:rPr>
          <w:rFonts w:asciiTheme="minorHAnsi" w:hAnsiTheme="minorHAnsi" w:cstheme="minorHAnsi"/>
        </w:rPr>
        <w:t xml:space="preserve">by the state for child protection service professionals, including requirements for entry and advancement in the profession, including advancement to supervisory positions. A minimum of 270 hours pre-training and 40 hours ongoing training (annual) is required for each position. An additional 40 hours of Clinical Supervisory Training is required for Social Services Team Lead (County or Unit Supervisor Level I/II) and Social Services Supervisor (Regional Level </w:t>
      </w:r>
      <w:r w:rsidRPr="00FF137E">
        <w:rPr>
          <w:rFonts w:asciiTheme="minorHAnsi" w:hAnsiTheme="minorHAnsi" w:cstheme="minorHAnsi"/>
          <w:spacing w:val="-2"/>
        </w:rPr>
        <w:t>Supervisor):</w:t>
      </w:r>
    </w:p>
    <w:p w14:paraId="20B19CA4" w14:textId="77777777" w:rsidR="00112D49" w:rsidRPr="00FF137E" w:rsidRDefault="00DC3A48">
      <w:pPr>
        <w:pStyle w:val="Heading5"/>
        <w:spacing w:before="79" w:after="42"/>
        <w:jc w:val="left"/>
        <w:rPr>
          <w:rFonts w:asciiTheme="minorHAnsi" w:hAnsiTheme="minorHAnsi" w:cstheme="minorHAnsi"/>
        </w:rPr>
      </w:pPr>
      <w:r w:rsidRPr="00FF137E">
        <w:rPr>
          <w:rFonts w:asciiTheme="minorHAnsi" w:hAnsiTheme="minorHAnsi" w:cstheme="minorHAnsi"/>
        </w:rPr>
        <w:t>Statistical</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Supporting</w:t>
      </w:r>
      <w:r w:rsidRPr="00FF137E">
        <w:rPr>
          <w:rFonts w:asciiTheme="minorHAnsi" w:hAnsiTheme="minorHAnsi" w:cstheme="minorHAnsi"/>
          <w:spacing w:val="-2"/>
        </w:rPr>
        <w:t xml:space="preserve"> Information</w:t>
      </w: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519"/>
        <w:gridCol w:w="4507"/>
      </w:tblGrid>
      <w:tr w:rsidR="00112D49" w:rsidRPr="00FF137E" w14:paraId="26883F27" w14:textId="77777777" w:rsidTr="00FE69A8">
        <w:trPr>
          <w:trHeight w:val="517"/>
          <w:tblHeader/>
        </w:trPr>
        <w:tc>
          <w:tcPr>
            <w:tcW w:w="2338" w:type="dxa"/>
            <w:shd w:val="clear" w:color="auto" w:fill="4471C4"/>
          </w:tcPr>
          <w:p w14:paraId="58D2FA8C" w14:textId="77777777" w:rsidR="00112D49" w:rsidRPr="00FF137E" w:rsidRDefault="00DC3A48">
            <w:pPr>
              <w:pStyle w:val="TableParagraph"/>
              <w:spacing w:line="275" w:lineRule="exact"/>
              <w:ind w:left="825"/>
              <w:rPr>
                <w:rFonts w:asciiTheme="minorHAnsi" w:hAnsiTheme="minorHAnsi" w:cstheme="minorHAnsi"/>
                <w:b/>
                <w:sz w:val="24"/>
              </w:rPr>
            </w:pPr>
            <w:r w:rsidRPr="00FF137E">
              <w:rPr>
                <w:rFonts w:asciiTheme="minorHAnsi" w:hAnsiTheme="minorHAnsi" w:cstheme="minorHAnsi"/>
                <w:b/>
                <w:spacing w:val="-2"/>
                <w:sz w:val="24"/>
              </w:rPr>
              <w:t>Position</w:t>
            </w:r>
          </w:p>
        </w:tc>
        <w:tc>
          <w:tcPr>
            <w:tcW w:w="2519" w:type="dxa"/>
            <w:shd w:val="clear" w:color="auto" w:fill="4471C4"/>
          </w:tcPr>
          <w:p w14:paraId="30E2A4D4" w14:textId="77777777" w:rsidR="00112D49" w:rsidRPr="00FF137E" w:rsidRDefault="00DC3A48">
            <w:pPr>
              <w:pStyle w:val="TableParagraph"/>
              <w:spacing w:line="275" w:lineRule="exact"/>
              <w:ind w:left="827"/>
              <w:rPr>
                <w:rFonts w:asciiTheme="minorHAnsi" w:hAnsiTheme="minorHAnsi" w:cstheme="minorHAnsi"/>
                <w:b/>
                <w:sz w:val="24"/>
              </w:rPr>
            </w:pPr>
            <w:r w:rsidRPr="00FF137E">
              <w:rPr>
                <w:rFonts w:asciiTheme="minorHAnsi" w:hAnsiTheme="minorHAnsi" w:cstheme="minorHAnsi"/>
                <w:b/>
                <w:spacing w:val="-2"/>
                <w:sz w:val="24"/>
              </w:rPr>
              <w:t>Function</w:t>
            </w:r>
          </w:p>
        </w:tc>
        <w:tc>
          <w:tcPr>
            <w:tcW w:w="4507" w:type="dxa"/>
            <w:shd w:val="clear" w:color="auto" w:fill="4471C4"/>
          </w:tcPr>
          <w:p w14:paraId="01DA15F0" w14:textId="77777777" w:rsidR="00112D49" w:rsidRPr="00FF137E" w:rsidRDefault="00DC3A48">
            <w:pPr>
              <w:pStyle w:val="TableParagraph"/>
              <w:spacing w:line="275" w:lineRule="exact"/>
              <w:ind w:left="826"/>
              <w:rPr>
                <w:rFonts w:asciiTheme="minorHAnsi" w:hAnsiTheme="minorHAnsi" w:cstheme="minorHAnsi"/>
                <w:b/>
                <w:sz w:val="24"/>
              </w:rPr>
            </w:pPr>
            <w:r w:rsidRPr="00FF137E">
              <w:rPr>
                <w:rFonts w:asciiTheme="minorHAnsi" w:hAnsiTheme="minorHAnsi" w:cstheme="minorHAnsi"/>
                <w:b/>
                <w:sz w:val="24"/>
              </w:rPr>
              <w:t xml:space="preserve">Minimum </w:t>
            </w:r>
            <w:r w:rsidRPr="00FF137E">
              <w:rPr>
                <w:rFonts w:asciiTheme="minorHAnsi" w:hAnsiTheme="minorHAnsi" w:cstheme="minorHAnsi"/>
                <w:b/>
                <w:spacing w:val="-2"/>
                <w:sz w:val="24"/>
              </w:rPr>
              <w:t>Qualifications</w:t>
            </w:r>
          </w:p>
        </w:tc>
      </w:tr>
      <w:tr w:rsidR="00112D49" w:rsidRPr="00FF137E" w14:paraId="11CFF84D" w14:textId="77777777">
        <w:trPr>
          <w:trHeight w:val="834"/>
        </w:trPr>
        <w:tc>
          <w:tcPr>
            <w:tcW w:w="2338" w:type="dxa"/>
          </w:tcPr>
          <w:p w14:paraId="53EB8007" w14:textId="77777777" w:rsidR="00112D49" w:rsidRPr="00FF137E" w:rsidRDefault="00DC3A48">
            <w:pPr>
              <w:pStyle w:val="TableParagraph"/>
              <w:spacing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tcPr>
          <w:p w14:paraId="0C9B7A9E" w14:textId="21F14C3E" w:rsidR="00112D49" w:rsidRPr="00FF137E" w:rsidRDefault="00700EC1">
            <w:pPr>
              <w:pStyle w:val="TableParagraph"/>
              <w:spacing w:line="276" w:lineRule="auto"/>
              <w:ind w:left="107" w:right="310"/>
              <w:rPr>
                <w:rFonts w:asciiTheme="minorHAnsi" w:hAnsiTheme="minorHAnsi" w:cstheme="minorHAnsi"/>
                <w:sz w:val="24"/>
              </w:rPr>
            </w:pPr>
            <w:r w:rsidRPr="00FF137E">
              <w:rPr>
                <w:rFonts w:asciiTheme="minorHAnsi" w:hAnsiTheme="minorHAnsi" w:cstheme="minorHAnsi"/>
                <w:sz w:val="24"/>
              </w:rPr>
              <w:t>Wellbeing and 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Specialist</w:t>
            </w:r>
            <w:r w:rsidR="00DC3A48" w:rsidRPr="00FF137E">
              <w:rPr>
                <w:rFonts w:asciiTheme="minorHAnsi" w:hAnsiTheme="minorHAnsi" w:cstheme="minorHAnsi"/>
                <w:sz w:val="24"/>
              </w:rPr>
              <w:t xml:space="preserve"> Level I</w:t>
            </w:r>
          </w:p>
        </w:tc>
        <w:tc>
          <w:tcPr>
            <w:tcW w:w="4507" w:type="dxa"/>
          </w:tcPr>
          <w:p w14:paraId="43BBAC5B" w14:textId="77777777" w:rsidR="00112D49" w:rsidRPr="00FF137E" w:rsidRDefault="00DC3A48">
            <w:pPr>
              <w:pStyle w:val="TableParagraph"/>
              <w:spacing w:before="157"/>
              <w:ind w:left="106"/>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related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field</w:t>
            </w:r>
          </w:p>
        </w:tc>
      </w:tr>
      <w:tr w:rsidR="00112D49" w:rsidRPr="00FF137E" w14:paraId="42FF3164" w14:textId="77777777">
        <w:trPr>
          <w:trHeight w:val="834"/>
        </w:trPr>
        <w:tc>
          <w:tcPr>
            <w:tcW w:w="2338" w:type="dxa"/>
          </w:tcPr>
          <w:p w14:paraId="72756242" w14:textId="77777777" w:rsidR="00112D49" w:rsidRPr="00FF137E" w:rsidRDefault="00DC3A48">
            <w:pPr>
              <w:pStyle w:val="TableParagraph"/>
              <w:spacing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tcPr>
          <w:p w14:paraId="1C477856" w14:textId="5466DC07" w:rsidR="00112D49" w:rsidRPr="00FF137E" w:rsidRDefault="00700EC1">
            <w:pPr>
              <w:pStyle w:val="TableParagraph"/>
              <w:spacing w:line="276" w:lineRule="auto"/>
              <w:ind w:left="107" w:right="310"/>
              <w:rPr>
                <w:rFonts w:asciiTheme="minorHAnsi" w:hAnsiTheme="minorHAnsi" w:cstheme="minorHAnsi"/>
                <w:sz w:val="24"/>
              </w:rPr>
            </w:pPr>
            <w:r w:rsidRPr="00FF137E">
              <w:rPr>
                <w:rFonts w:asciiTheme="minorHAnsi" w:hAnsiTheme="minorHAnsi" w:cstheme="minorHAnsi"/>
                <w:sz w:val="24"/>
              </w:rPr>
              <w:t>Wellbeing and 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Specialist</w:t>
            </w:r>
            <w:r w:rsidR="00DC3A48" w:rsidRPr="00FF137E">
              <w:rPr>
                <w:rFonts w:asciiTheme="minorHAnsi" w:hAnsiTheme="minorHAnsi" w:cstheme="minorHAnsi"/>
                <w:sz w:val="24"/>
              </w:rPr>
              <w:t xml:space="preserve"> Level II</w:t>
            </w:r>
          </w:p>
        </w:tc>
        <w:tc>
          <w:tcPr>
            <w:tcW w:w="4507" w:type="dxa"/>
          </w:tcPr>
          <w:p w14:paraId="7CE0468B" w14:textId="77777777" w:rsidR="00112D49" w:rsidRPr="00FF137E" w:rsidRDefault="00DC3A48">
            <w:pPr>
              <w:pStyle w:val="TableParagraph"/>
              <w:spacing w:line="276" w:lineRule="auto"/>
              <w:ind w:left="106" w:right="197"/>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5"/>
                <w:sz w:val="24"/>
              </w:rPr>
              <w:t xml:space="preserve"> </w:t>
            </w:r>
            <w:r w:rsidRPr="00FF137E">
              <w:rPr>
                <w:rFonts w:asciiTheme="minorHAnsi" w:hAnsiTheme="minorHAnsi" w:cstheme="minorHAnsi"/>
                <w:sz w:val="24"/>
              </w:rPr>
              <w:t>1</w:t>
            </w:r>
            <w:r w:rsidRPr="00FF137E">
              <w:rPr>
                <w:rFonts w:asciiTheme="minorHAnsi" w:hAnsiTheme="minorHAnsi" w:cstheme="minorHAnsi"/>
                <w:spacing w:val="-6"/>
                <w:sz w:val="24"/>
              </w:rPr>
              <w:t xml:space="preserve"> </w:t>
            </w:r>
            <w:r w:rsidRPr="00FF137E">
              <w:rPr>
                <w:rFonts w:asciiTheme="minorHAnsi" w:hAnsiTheme="minorHAnsi" w:cstheme="minorHAnsi"/>
                <w:sz w:val="24"/>
              </w:rPr>
              <w:t>year</w:t>
            </w:r>
            <w:r w:rsidRPr="00FF137E">
              <w:rPr>
                <w:rFonts w:asciiTheme="minorHAnsi" w:hAnsiTheme="minorHAnsi" w:cstheme="minorHAnsi"/>
                <w:spacing w:val="-6"/>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experience</w:t>
            </w:r>
          </w:p>
        </w:tc>
      </w:tr>
      <w:tr w:rsidR="00112D49" w:rsidRPr="00FF137E" w14:paraId="034D719A" w14:textId="77777777">
        <w:trPr>
          <w:trHeight w:val="834"/>
        </w:trPr>
        <w:tc>
          <w:tcPr>
            <w:tcW w:w="2338" w:type="dxa"/>
          </w:tcPr>
          <w:p w14:paraId="53169C93" w14:textId="77777777" w:rsidR="00112D49" w:rsidRPr="00FF137E" w:rsidRDefault="00DC3A48">
            <w:pPr>
              <w:pStyle w:val="TableParagraph"/>
              <w:spacing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tcPr>
          <w:p w14:paraId="258185AD" w14:textId="642E9A79" w:rsidR="00112D49" w:rsidRPr="00FF137E" w:rsidRDefault="00700EC1">
            <w:pPr>
              <w:pStyle w:val="TableParagraph"/>
              <w:spacing w:line="276" w:lineRule="auto"/>
              <w:ind w:left="107" w:right="310"/>
              <w:rPr>
                <w:rFonts w:asciiTheme="minorHAnsi" w:hAnsiTheme="minorHAnsi" w:cstheme="minorHAnsi"/>
                <w:sz w:val="24"/>
              </w:rPr>
            </w:pPr>
            <w:r w:rsidRPr="00FF137E">
              <w:rPr>
                <w:rFonts w:asciiTheme="minorHAnsi" w:hAnsiTheme="minorHAnsi" w:cstheme="minorHAnsi"/>
                <w:sz w:val="24"/>
              </w:rPr>
              <w:t>Wellbeing and 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Specialist</w:t>
            </w:r>
            <w:r w:rsidR="00DC3A48" w:rsidRPr="00FF137E">
              <w:rPr>
                <w:rFonts w:asciiTheme="minorHAnsi" w:hAnsiTheme="minorHAnsi" w:cstheme="minorHAnsi"/>
                <w:sz w:val="24"/>
              </w:rPr>
              <w:t xml:space="preserve"> Level III</w:t>
            </w:r>
          </w:p>
        </w:tc>
        <w:tc>
          <w:tcPr>
            <w:tcW w:w="4507" w:type="dxa"/>
          </w:tcPr>
          <w:p w14:paraId="74F20241" w14:textId="77777777" w:rsidR="00112D49" w:rsidRPr="00FF137E" w:rsidRDefault="00DC3A48">
            <w:pPr>
              <w:pStyle w:val="TableParagraph"/>
              <w:spacing w:line="276" w:lineRule="auto"/>
              <w:ind w:left="106"/>
              <w:rPr>
                <w:rFonts w:asciiTheme="minorHAnsi" w:hAnsiTheme="minorHAnsi" w:cstheme="minorHAnsi"/>
                <w:sz w:val="24"/>
              </w:rPr>
            </w:pPr>
            <w:r w:rsidRPr="00FF137E">
              <w:rPr>
                <w:rFonts w:asciiTheme="minorHAnsi" w:hAnsiTheme="minorHAnsi" w:cstheme="minorHAnsi"/>
                <w:sz w:val="24"/>
              </w:rPr>
              <w:t>MS/MA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 field + 2 years of experience</w:t>
            </w:r>
          </w:p>
        </w:tc>
      </w:tr>
      <w:tr w:rsidR="00112D49" w:rsidRPr="00FF137E" w14:paraId="55B4DBFF" w14:textId="77777777">
        <w:trPr>
          <w:trHeight w:val="1152"/>
        </w:trPr>
        <w:tc>
          <w:tcPr>
            <w:tcW w:w="2338" w:type="dxa"/>
          </w:tcPr>
          <w:p w14:paraId="4D0BC955" w14:textId="77777777" w:rsidR="00112D49" w:rsidRPr="00FF137E" w:rsidRDefault="00DC3A48">
            <w:pPr>
              <w:pStyle w:val="TableParagraph"/>
              <w:spacing w:before="158"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tcPr>
          <w:p w14:paraId="5837980C" w14:textId="016C205F" w:rsidR="00112D49" w:rsidRPr="00FF137E" w:rsidRDefault="00700EC1">
            <w:pPr>
              <w:pStyle w:val="TableParagraph"/>
              <w:spacing w:before="158" w:line="276" w:lineRule="auto"/>
              <w:ind w:left="107" w:right="310"/>
              <w:rPr>
                <w:rFonts w:asciiTheme="minorHAnsi" w:hAnsiTheme="minorHAnsi" w:cstheme="minorHAnsi"/>
                <w:sz w:val="24"/>
              </w:rPr>
            </w:pPr>
            <w:r w:rsidRPr="00FF137E">
              <w:rPr>
                <w:rFonts w:asciiTheme="minorHAnsi" w:hAnsiTheme="minorHAnsi" w:cstheme="minorHAnsi"/>
                <w:sz w:val="24"/>
              </w:rPr>
              <w:t>Wellbeing and Permanency</w:t>
            </w:r>
            <w:r w:rsidRPr="00FF137E">
              <w:rPr>
                <w:rFonts w:asciiTheme="minorHAnsi" w:hAnsiTheme="minorHAnsi" w:cstheme="minorHAnsi"/>
                <w:spacing w:val="-15"/>
                <w:sz w:val="24"/>
              </w:rPr>
              <w:t xml:space="preserve"> </w:t>
            </w:r>
            <w:r w:rsidRPr="00FF137E">
              <w:rPr>
                <w:rFonts w:asciiTheme="minorHAnsi" w:hAnsiTheme="minorHAnsi" w:cstheme="minorHAnsi"/>
                <w:sz w:val="24"/>
              </w:rPr>
              <w:t>Specialist</w:t>
            </w:r>
            <w:r w:rsidR="00DC3A48" w:rsidRPr="00FF137E">
              <w:rPr>
                <w:rFonts w:asciiTheme="minorHAnsi" w:hAnsiTheme="minorHAnsi" w:cstheme="minorHAnsi"/>
                <w:sz w:val="24"/>
              </w:rPr>
              <w:t xml:space="preserve"> Level IV</w:t>
            </w:r>
          </w:p>
        </w:tc>
        <w:tc>
          <w:tcPr>
            <w:tcW w:w="4507" w:type="dxa"/>
          </w:tcPr>
          <w:p w14:paraId="67D0F0DA" w14:textId="77777777" w:rsidR="00112D49" w:rsidRPr="00FF137E" w:rsidRDefault="00DC3A48">
            <w:pPr>
              <w:pStyle w:val="TableParagraph"/>
              <w:spacing w:line="276" w:lineRule="auto"/>
              <w:ind w:left="106" w:right="200"/>
              <w:rPr>
                <w:rFonts w:asciiTheme="minorHAnsi" w:hAnsiTheme="minorHAnsi" w:cstheme="minorHAnsi"/>
                <w:sz w:val="24"/>
              </w:rPr>
            </w:pPr>
            <w:r w:rsidRPr="00FF137E">
              <w:rPr>
                <w:rFonts w:asciiTheme="minorHAnsi" w:hAnsiTheme="minorHAnsi" w:cstheme="minorHAnsi"/>
                <w:sz w:val="24"/>
              </w:rPr>
              <w:t>MS/MA in related field + 2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4 years of experience</w:t>
            </w:r>
          </w:p>
        </w:tc>
      </w:tr>
      <w:tr w:rsidR="00112D49" w:rsidRPr="00FF137E" w14:paraId="420831EC" w14:textId="77777777">
        <w:trPr>
          <w:trHeight w:val="834"/>
        </w:trPr>
        <w:tc>
          <w:tcPr>
            <w:tcW w:w="2338" w:type="dxa"/>
          </w:tcPr>
          <w:p w14:paraId="1668A8B2" w14:textId="77777777" w:rsidR="00112D49" w:rsidRPr="00FF137E" w:rsidRDefault="00DC3A48">
            <w:pPr>
              <w:pStyle w:val="TableParagraph"/>
              <w:spacing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tcPr>
          <w:p w14:paraId="481C6D16" w14:textId="2C2292C3" w:rsidR="00112D49" w:rsidRPr="00FF137E" w:rsidRDefault="00DC3A48">
            <w:pPr>
              <w:pStyle w:val="TableParagraph"/>
              <w:spacing w:line="278" w:lineRule="auto"/>
              <w:ind w:left="107" w:right="284"/>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5"/>
                <w:sz w:val="24"/>
              </w:rPr>
              <w:t xml:space="preserve"> </w:t>
            </w:r>
            <w:r w:rsidR="00700EC1"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w:t>
            </w:r>
          </w:p>
        </w:tc>
        <w:tc>
          <w:tcPr>
            <w:tcW w:w="4507" w:type="dxa"/>
          </w:tcPr>
          <w:p w14:paraId="0591B638" w14:textId="77777777" w:rsidR="00112D49" w:rsidRPr="00FF137E" w:rsidRDefault="00DC3A48">
            <w:pPr>
              <w:pStyle w:val="TableParagraph"/>
              <w:spacing w:before="157"/>
              <w:ind w:left="106"/>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related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field</w:t>
            </w:r>
          </w:p>
        </w:tc>
      </w:tr>
      <w:tr w:rsidR="00112D49" w:rsidRPr="00FF137E" w14:paraId="5143FDF4" w14:textId="77777777">
        <w:trPr>
          <w:trHeight w:val="834"/>
        </w:trPr>
        <w:tc>
          <w:tcPr>
            <w:tcW w:w="2338" w:type="dxa"/>
          </w:tcPr>
          <w:p w14:paraId="4F7011AF" w14:textId="77777777" w:rsidR="00112D49" w:rsidRPr="00FF137E" w:rsidRDefault="00DC3A48">
            <w:pPr>
              <w:pStyle w:val="TableParagraph"/>
              <w:spacing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tcPr>
          <w:p w14:paraId="19635672" w14:textId="456509CC" w:rsidR="00112D49" w:rsidRPr="00FF137E" w:rsidRDefault="00DC3A48">
            <w:pPr>
              <w:pStyle w:val="TableParagraph"/>
              <w:spacing w:line="278" w:lineRule="auto"/>
              <w:ind w:left="107" w:right="284"/>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II</w:t>
            </w:r>
          </w:p>
        </w:tc>
        <w:tc>
          <w:tcPr>
            <w:tcW w:w="4507" w:type="dxa"/>
          </w:tcPr>
          <w:p w14:paraId="12F80E29" w14:textId="77777777" w:rsidR="00112D49" w:rsidRPr="00FF137E" w:rsidRDefault="00DC3A48">
            <w:pPr>
              <w:pStyle w:val="TableParagraph"/>
              <w:spacing w:line="278" w:lineRule="auto"/>
              <w:ind w:left="106" w:right="197"/>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5"/>
                <w:sz w:val="24"/>
              </w:rPr>
              <w:t xml:space="preserve"> </w:t>
            </w:r>
            <w:r w:rsidRPr="00FF137E">
              <w:rPr>
                <w:rFonts w:asciiTheme="minorHAnsi" w:hAnsiTheme="minorHAnsi" w:cstheme="minorHAnsi"/>
                <w:sz w:val="24"/>
              </w:rPr>
              <w:t>1</w:t>
            </w:r>
            <w:r w:rsidRPr="00FF137E">
              <w:rPr>
                <w:rFonts w:asciiTheme="minorHAnsi" w:hAnsiTheme="minorHAnsi" w:cstheme="minorHAnsi"/>
                <w:spacing w:val="-6"/>
                <w:sz w:val="24"/>
              </w:rPr>
              <w:t xml:space="preserve"> </w:t>
            </w:r>
            <w:r w:rsidRPr="00FF137E">
              <w:rPr>
                <w:rFonts w:asciiTheme="minorHAnsi" w:hAnsiTheme="minorHAnsi" w:cstheme="minorHAnsi"/>
                <w:sz w:val="24"/>
              </w:rPr>
              <w:t>year</w:t>
            </w:r>
            <w:r w:rsidRPr="00FF137E">
              <w:rPr>
                <w:rFonts w:asciiTheme="minorHAnsi" w:hAnsiTheme="minorHAnsi" w:cstheme="minorHAnsi"/>
                <w:spacing w:val="-6"/>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experience</w:t>
            </w:r>
          </w:p>
        </w:tc>
      </w:tr>
      <w:tr w:rsidR="00112D49" w:rsidRPr="00FF137E" w14:paraId="13C12003" w14:textId="77777777">
        <w:trPr>
          <w:trHeight w:val="834"/>
        </w:trPr>
        <w:tc>
          <w:tcPr>
            <w:tcW w:w="2338" w:type="dxa"/>
          </w:tcPr>
          <w:p w14:paraId="38726949" w14:textId="77777777" w:rsidR="00112D49" w:rsidRPr="00FF137E" w:rsidRDefault="00DC3A48">
            <w:pPr>
              <w:pStyle w:val="TableParagraph"/>
              <w:spacing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tcPr>
          <w:p w14:paraId="183DE1B9" w14:textId="5035BCF9" w:rsidR="00112D49" w:rsidRPr="00FF137E" w:rsidRDefault="00DC3A48">
            <w:pPr>
              <w:pStyle w:val="TableParagraph"/>
              <w:spacing w:line="276" w:lineRule="auto"/>
              <w:ind w:left="107" w:right="284"/>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III</w:t>
            </w:r>
          </w:p>
        </w:tc>
        <w:tc>
          <w:tcPr>
            <w:tcW w:w="4507" w:type="dxa"/>
          </w:tcPr>
          <w:p w14:paraId="190945A2" w14:textId="77777777" w:rsidR="00112D49" w:rsidRPr="00FF137E" w:rsidRDefault="00DC3A48">
            <w:pPr>
              <w:pStyle w:val="TableParagraph"/>
              <w:spacing w:line="276" w:lineRule="auto"/>
              <w:ind w:left="106"/>
              <w:rPr>
                <w:rFonts w:asciiTheme="minorHAnsi" w:hAnsiTheme="minorHAnsi" w:cstheme="minorHAnsi"/>
                <w:sz w:val="24"/>
              </w:rPr>
            </w:pPr>
            <w:r w:rsidRPr="00FF137E">
              <w:rPr>
                <w:rFonts w:asciiTheme="minorHAnsi" w:hAnsiTheme="minorHAnsi" w:cstheme="minorHAnsi"/>
                <w:sz w:val="24"/>
              </w:rPr>
              <w:t>MS/MA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 field + 2 years of experience</w:t>
            </w:r>
          </w:p>
        </w:tc>
      </w:tr>
      <w:tr w:rsidR="00112D49" w:rsidRPr="00FF137E" w14:paraId="06686BFE" w14:textId="77777777">
        <w:trPr>
          <w:trHeight w:val="1151"/>
        </w:trPr>
        <w:tc>
          <w:tcPr>
            <w:tcW w:w="2338" w:type="dxa"/>
          </w:tcPr>
          <w:p w14:paraId="72F5C37E" w14:textId="77777777" w:rsidR="00112D49" w:rsidRPr="00FF137E" w:rsidRDefault="00DC3A48">
            <w:pPr>
              <w:pStyle w:val="TableParagraph"/>
              <w:spacing w:before="157"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tcPr>
          <w:p w14:paraId="59599FA6" w14:textId="389F8728" w:rsidR="00112D49" w:rsidRPr="00FF137E" w:rsidRDefault="00DC3A48">
            <w:pPr>
              <w:pStyle w:val="TableParagraph"/>
              <w:spacing w:before="157" w:line="278" w:lineRule="auto"/>
              <w:ind w:left="107" w:right="284"/>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IV</w:t>
            </w:r>
          </w:p>
        </w:tc>
        <w:tc>
          <w:tcPr>
            <w:tcW w:w="4507" w:type="dxa"/>
          </w:tcPr>
          <w:p w14:paraId="5E4E8C47" w14:textId="77777777" w:rsidR="00112D49" w:rsidRPr="00FF137E" w:rsidRDefault="00DC3A48">
            <w:pPr>
              <w:pStyle w:val="TableParagraph"/>
              <w:spacing w:line="276" w:lineRule="auto"/>
              <w:ind w:left="106" w:right="200"/>
              <w:rPr>
                <w:rFonts w:asciiTheme="minorHAnsi" w:hAnsiTheme="minorHAnsi" w:cstheme="minorHAnsi"/>
                <w:sz w:val="24"/>
              </w:rPr>
            </w:pPr>
            <w:r w:rsidRPr="00FF137E">
              <w:rPr>
                <w:rFonts w:asciiTheme="minorHAnsi" w:hAnsiTheme="minorHAnsi" w:cstheme="minorHAnsi"/>
                <w:sz w:val="24"/>
              </w:rPr>
              <w:t>MS/MA in related field + 2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4 years of experience</w:t>
            </w:r>
          </w:p>
        </w:tc>
      </w:tr>
      <w:tr w:rsidR="00112D49" w:rsidRPr="00FF137E" w14:paraId="64C9872D" w14:textId="77777777">
        <w:trPr>
          <w:trHeight w:val="834"/>
        </w:trPr>
        <w:tc>
          <w:tcPr>
            <w:tcW w:w="2338" w:type="dxa"/>
          </w:tcPr>
          <w:p w14:paraId="6F03ADD6" w14:textId="77777777" w:rsidR="00112D49" w:rsidRPr="00FF137E" w:rsidRDefault="00DC3A48">
            <w:pPr>
              <w:pStyle w:val="TableParagraph"/>
              <w:spacing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tcPr>
          <w:p w14:paraId="7B30DE47" w14:textId="5B10D62E" w:rsidR="00112D49" w:rsidRPr="00FF137E" w:rsidRDefault="00DC3A48">
            <w:pPr>
              <w:pStyle w:val="TableParagraph"/>
              <w:spacing w:line="278" w:lineRule="auto"/>
              <w:ind w:left="107" w:right="244"/>
              <w:rPr>
                <w:rFonts w:asciiTheme="minorHAnsi" w:hAnsiTheme="minorHAnsi" w:cstheme="minorHAnsi"/>
                <w:sz w:val="24"/>
              </w:rPr>
            </w:pPr>
            <w:r w:rsidRPr="00FF137E">
              <w:rPr>
                <w:rFonts w:asciiTheme="minorHAnsi" w:hAnsiTheme="minorHAnsi" w:cstheme="minorHAnsi"/>
                <w:sz w:val="24"/>
              </w:rPr>
              <w:t>Licensure</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w:t>
            </w:r>
          </w:p>
        </w:tc>
        <w:tc>
          <w:tcPr>
            <w:tcW w:w="4507" w:type="dxa"/>
          </w:tcPr>
          <w:p w14:paraId="1CCC4D98" w14:textId="77777777" w:rsidR="00112D49" w:rsidRPr="00FF137E" w:rsidRDefault="00DC3A48">
            <w:pPr>
              <w:pStyle w:val="TableParagraph"/>
              <w:spacing w:before="159"/>
              <w:ind w:left="106"/>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related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field</w:t>
            </w:r>
          </w:p>
        </w:tc>
      </w:tr>
      <w:tr w:rsidR="00112D49" w:rsidRPr="00FF137E" w14:paraId="30F31CF5" w14:textId="77777777">
        <w:trPr>
          <w:trHeight w:val="834"/>
        </w:trPr>
        <w:tc>
          <w:tcPr>
            <w:tcW w:w="2338" w:type="dxa"/>
          </w:tcPr>
          <w:p w14:paraId="2253A3B7" w14:textId="77777777" w:rsidR="00112D49" w:rsidRPr="00FF137E" w:rsidRDefault="00DC3A48">
            <w:pPr>
              <w:pStyle w:val="TableParagraph"/>
              <w:spacing w:line="278" w:lineRule="auto"/>
              <w:ind w:left="177" w:right="673"/>
              <w:rPr>
                <w:rFonts w:asciiTheme="minorHAnsi" w:hAnsiTheme="minorHAnsi" w:cstheme="minorHAnsi"/>
                <w:sz w:val="24"/>
              </w:rPr>
            </w:pPr>
            <w:r w:rsidRPr="00FF137E">
              <w:rPr>
                <w:rFonts w:asciiTheme="minorHAnsi" w:hAnsiTheme="minorHAnsi" w:cstheme="minorHAnsi"/>
                <w:sz w:val="24"/>
              </w:rPr>
              <w:lastRenderedPageBreak/>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tcPr>
          <w:p w14:paraId="7DBC5933" w14:textId="2FF59BF2" w:rsidR="00112D49" w:rsidRPr="00FF137E" w:rsidRDefault="00DC3A48">
            <w:pPr>
              <w:pStyle w:val="TableParagraph"/>
              <w:spacing w:line="278" w:lineRule="auto"/>
              <w:ind w:left="107" w:right="244"/>
              <w:rPr>
                <w:rFonts w:asciiTheme="minorHAnsi" w:hAnsiTheme="minorHAnsi" w:cstheme="minorHAnsi"/>
                <w:sz w:val="24"/>
              </w:rPr>
            </w:pPr>
            <w:r w:rsidRPr="00FF137E">
              <w:rPr>
                <w:rFonts w:asciiTheme="minorHAnsi" w:hAnsiTheme="minorHAnsi" w:cstheme="minorHAnsi"/>
                <w:sz w:val="24"/>
              </w:rPr>
              <w:t>Licensure</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II</w:t>
            </w:r>
          </w:p>
        </w:tc>
        <w:tc>
          <w:tcPr>
            <w:tcW w:w="4507" w:type="dxa"/>
          </w:tcPr>
          <w:p w14:paraId="3DB702CC" w14:textId="77777777" w:rsidR="00112D49" w:rsidRPr="00FF137E" w:rsidRDefault="00DC3A48">
            <w:pPr>
              <w:pStyle w:val="TableParagraph"/>
              <w:spacing w:line="278" w:lineRule="auto"/>
              <w:ind w:left="106" w:right="197"/>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5"/>
                <w:sz w:val="24"/>
              </w:rPr>
              <w:t xml:space="preserve"> </w:t>
            </w:r>
            <w:r w:rsidRPr="00FF137E">
              <w:rPr>
                <w:rFonts w:asciiTheme="minorHAnsi" w:hAnsiTheme="minorHAnsi" w:cstheme="minorHAnsi"/>
                <w:sz w:val="24"/>
              </w:rPr>
              <w:t>1</w:t>
            </w:r>
            <w:r w:rsidRPr="00FF137E">
              <w:rPr>
                <w:rFonts w:asciiTheme="minorHAnsi" w:hAnsiTheme="minorHAnsi" w:cstheme="minorHAnsi"/>
                <w:spacing w:val="-6"/>
                <w:sz w:val="24"/>
              </w:rPr>
              <w:t xml:space="preserve"> </w:t>
            </w:r>
            <w:r w:rsidRPr="00FF137E">
              <w:rPr>
                <w:rFonts w:asciiTheme="minorHAnsi" w:hAnsiTheme="minorHAnsi" w:cstheme="minorHAnsi"/>
                <w:sz w:val="24"/>
              </w:rPr>
              <w:t>year</w:t>
            </w:r>
            <w:r w:rsidRPr="00FF137E">
              <w:rPr>
                <w:rFonts w:asciiTheme="minorHAnsi" w:hAnsiTheme="minorHAnsi" w:cstheme="minorHAnsi"/>
                <w:spacing w:val="-6"/>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experience</w:t>
            </w:r>
          </w:p>
        </w:tc>
      </w:tr>
      <w:tr w:rsidR="00112D49" w:rsidRPr="00FF137E" w14:paraId="4F98FAAD" w14:textId="77777777">
        <w:trPr>
          <w:trHeight w:val="835"/>
        </w:trPr>
        <w:tc>
          <w:tcPr>
            <w:tcW w:w="2338" w:type="dxa"/>
          </w:tcPr>
          <w:p w14:paraId="79AABC77" w14:textId="77777777" w:rsidR="00112D49" w:rsidRPr="00FF137E" w:rsidRDefault="00DC3A48">
            <w:pPr>
              <w:pStyle w:val="TableParagraph"/>
              <w:spacing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tcPr>
          <w:p w14:paraId="260D1CCA" w14:textId="7C6C68B4" w:rsidR="00112D49" w:rsidRPr="00FF137E" w:rsidRDefault="00DC3A48">
            <w:pPr>
              <w:pStyle w:val="TableParagraph"/>
              <w:spacing w:line="278" w:lineRule="auto"/>
              <w:ind w:left="107" w:right="244"/>
              <w:rPr>
                <w:rFonts w:asciiTheme="minorHAnsi" w:hAnsiTheme="minorHAnsi" w:cstheme="minorHAnsi"/>
                <w:sz w:val="24"/>
              </w:rPr>
            </w:pPr>
            <w:r w:rsidRPr="00FF137E">
              <w:rPr>
                <w:rFonts w:asciiTheme="minorHAnsi" w:hAnsiTheme="minorHAnsi" w:cstheme="minorHAnsi"/>
                <w:sz w:val="24"/>
              </w:rPr>
              <w:t>Licensure</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III</w:t>
            </w:r>
          </w:p>
        </w:tc>
        <w:tc>
          <w:tcPr>
            <w:tcW w:w="4507" w:type="dxa"/>
          </w:tcPr>
          <w:p w14:paraId="60163916" w14:textId="77777777" w:rsidR="00112D49" w:rsidRPr="00FF137E" w:rsidRDefault="00DC3A48">
            <w:pPr>
              <w:pStyle w:val="TableParagraph"/>
              <w:spacing w:line="278" w:lineRule="auto"/>
              <w:ind w:left="106"/>
              <w:rPr>
                <w:rFonts w:asciiTheme="minorHAnsi" w:hAnsiTheme="minorHAnsi" w:cstheme="minorHAnsi"/>
                <w:sz w:val="24"/>
              </w:rPr>
            </w:pPr>
            <w:r w:rsidRPr="00FF137E">
              <w:rPr>
                <w:rFonts w:asciiTheme="minorHAnsi" w:hAnsiTheme="minorHAnsi" w:cstheme="minorHAnsi"/>
                <w:sz w:val="24"/>
              </w:rPr>
              <w:t>MS/MA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 field + 2 years of experience</w:t>
            </w:r>
          </w:p>
        </w:tc>
      </w:tr>
      <w:tr w:rsidR="00112D49" w:rsidRPr="00FF137E" w14:paraId="5A50356A" w14:textId="77777777">
        <w:trPr>
          <w:trHeight w:val="1154"/>
        </w:trPr>
        <w:tc>
          <w:tcPr>
            <w:tcW w:w="2338" w:type="dxa"/>
          </w:tcPr>
          <w:p w14:paraId="3AD59817" w14:textId="77777777" w:rsidR="00112D49" w:rsidRPr="00FF137E" w:rsidRDefault="00DC3A48">
            <w:pPr>
              <w:pStyle w:val="TableParagraph"/>
              <w:spacing w:before="157"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tcPr>
          <w:p w14:paraId="2F386AA5" w14:textId="65F9C0C4" w:rsidR="00112D49" w:rsidRPr="00FF137E" w:rsidRDefault="00DC3A48">
            <w:pPr>
              <w:pStyle w:val="TableParagraph"/>
              <w:spacing w:before="157" w:line="278" w:lineRule="auto"/>
              <w:ind w:left="107" w:right="244"/>
              <w:rPr>
                <w:rFonts w:asciiTheme="minorHAnsi" w:hAnsiTheme="minorHAnsi" w:cstheme="minorHAnsi"/>
                <w:sz w:val="24"/>
              </w:rPr>
            </w:pPr>
            <w:r w:rsidRPr="00FF137E">
              <w:rPr>
                <w:rFonts w:asciiTheme="minorHAnsi" w:hAnsiTheme="minorHAnsi" w:cstheme="minorHAnsi"/>
                <w:sz w:val="24"/>
              </w:rPr>
              <w:t>Licensure</w:t>
            </w:r>
            <w:r w:rsidRPr="00FF137E">
              <w:rPr>
                <w:rFonts w:asciiTheme="minorHAnsi" w:hAnsiTheme="minorHAnsi" w:cstheme="minorHAnsi"/>
                <w:spacing w:val="-15"/>
                <w:sz w:val="24"/>
              </w:rPr>
              <w:t xml:space="preserve"> </w:t>
            </w:r>
            <w:r w:rsidR="00543942" w:rsidRPr="00FF137E">
              <w:rPr>
                <w:rFonts w:asciiTheme="minorHAnsi" w:hAnsiTheme="minorHAnsi" w:cstheme="minorHAnsi"/>
                <w:spacing w:val="-15"/>
                <w:sz w:val="24"/>
              </w:rPr>
              <w:t>Specialist</w:t>
            </w:r>
            <w:r w:rsidRPr="00FF137E">
              <w:rPr>
                <w:rFonts w:asciiTheme="minorHAnsi" w:hAnsiTheme="minorHAnsi" w:cstheme="minorHAnsi"/>
                <w:sz w:val="24"/>
              </w:rPr>
              <w:t xml:space="preserve"> Level IV</w:t>
            </w:r>
          </w:p>
        </w:tc>
        <w:tc>
          <w:tcPr>
            <w:tcW w:w="4507" w:type="dxa"/>
          </w:tcPr>
          <w:p w14:paraId="22600FF0" w14:textId="77777777" w:rsidR="00112D49" w:rsidRPr="00FF137E" w:rsidRDefault="00DC3A48">
            <w:pPr>
              <w:pStyle w:val="TableParagraph"/>
              <w:spacing w:line="276" w:lineRule="auto"/>
              <w:ind w:left="183"/>
              <w:rPr>
                <w:rFonts w:asciiTheme="minorHAnsi" w:hAnsiTheme="minorHAnsi" w:cstheme="minorHAnsi"/>
                <w:sz w:val="24"/>
              </w:rPr>
            </w:pPr>
            <w:r w:rsidRPr="00FF137E">
              <w:rPr>
                <w:rFonts w:asciiTheme="minorHAnsi" w:hAnsiTheme="minorHAnsi" w:cstheme="minorHAnsi"/>
                <w:sz w:val="24"/>
              </w:rPr>
              <w:t>MS/MA in related field + 2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4 years of experience</w:t>
            </w:r>
          </w:p>
        </w:tc>
      </w:tr>
      <w:tr w:rsidR="00112D49" w:rsidRPr="00FF137E" w14:paraId="212D0A83" w14:textId="77777777" w:rsidTr="00FE69A8">
        <w:trPr>
          <w:trHeight w:val="1151"/>
        </w:trPr>
        <w:tc>
          <w:tcPr>
            <w:tcW w:w="2338" w:type="dxa"/>
            <w:vAlign w:val="center"/>
          </w:tcPr>
          <w:p w14:paraId="5FC3FECF" w14:textId="77777777" w:rsidR="00112D49" w:rsidRPr="00FF137E" w:rsidRDefault="00DC3A48">
            <w:pPr>
              <w:pStyle w:val="TableParagraph"/>
              <w:spacing w:before="157"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vAlign w:val="center"/>
          </w:tcPr>
          <w:p w14:paraId="7D1332F9" w14:textId="563323D1" w:rsidR="00112D49" w:rsidRPr="00FF137E" w:rsidRDefault="00DC3A48">
            <w:pPr>
              <w:pStyle w:val="TableParagraph"/>
              <w:spacing w:line="276" w:lineRule="auto"/>
              <w:ind w:left="107" w:right="177"/>
              <w:rPr>
                <w:rFonts w:asciiTheme="minorHAnsi" w:hAnsiTheme="minorHAnsi" w:cstheme="minorHAnsi"/>
                <w:sz w:val="24"/>
              </w:rPr>
            </w:pPr>
            <w:r w:rsidRPr="00FF137E">
              <w:rPr>
                <w:rFonts w:asciiTheme="minorHAnsi" w:hAnsiTheme="minorHAnsi" w:cstheme="minorHAnsi"/>
                <w:sz w:val="24"/>
              </w:rPr>
              <w:t xml:space="preserve">Continuous Quality </w:t>
            </w:r>
            <w:r w:rsidR="00543942" w:rsidRPr="00FF137E">
              <w:rPr>
                <w:rFonts w:asciiTheme="minorHAnsi" w:hAnsiTheme="minorHAnsi" w:cstheme="minorHAnsi"/>
                <w:sz w:val="24"/>
              </w:rPr>
              <w:t>Improvement Specialist</w:t>
            </w:r>
            <w:r w:rsidRPr="00FF137E">
              <w:rPr>
                <w:rFonts w:asciiTheme="minorHAnsi" w:hAnsiTheme="minorHAnsi" w:cstheme="minorHAnsi"/>
                <w:sz w:val="24"/>
              </w:rPr>
              <w:t xml:space="preserve"> Level I</w:t>
            </w:r>
          </w:p>
        </w:tc>
        <w:tc>
          <w:tcPr>
            <w:tcW w:w="4507" w:type="dxa"/>
            <w:vAlign w:val="center"/>
          </w:tcPr>
          <w:p w14:paraId="1FD3F364" w14:textId="77777777" w:rsidR="00112D49" w:rsidRPr="00FF137E" w:rsidRDefault="00DC3A48">
            <w:pPr>
              <w:pStyle w:val="TableParagraph"/>
              <w:ind w:left="183"/>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1"/>
                <w:sz w:val="24"/>
              </w:rPr>
              <w:t xml:space="preserve"> </w:t>
            </w:r>
            <w:r w:rsidRPr="00FF137E">
              <w:rPr>
                <w:rFonts w:asciiTheme="minorHAnsi" w:hAnsiTheme="minorHAnsi" w:cstheme="minorHAnsi"/>
                <w:sz w:val="24"/>
              </w:rPr>
              <w:t>in</w:t>
            </w:r>
            <w:r w:rsidRPr="00FF137E">
              <w:rPr>
                <w:rFonts w:asciiTheme="minorHAnsi" w:hAnsiTheme="minorHAnsi" w:cstheme="minorHAnsi"/>
                <w:spacing w:val="-1"/>
                <w:sz w:val="24"/>
              </w:rPr>
              <w:t xml:space="preserve"> </w:t>
            </w:r>
            <w:r w:rsidRPr="00FF137E">
              <w:rPr>
                <w:rFonts w:asciiTheme="minorHAnsi" w:hAnsiTheme="minorHAnsi" w:cstheme="minorHAnsi"/>
                <w:sz w:val="24"/>
              </w:rPr>
              <w:t>related</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field</w:t>
            </w:r>
          </w:p>
        </w:tc>
      </w:tr>
      <w:tr w:rsidR="00112D49" w:rsidRPr="00FF137E" w14:paraId="2D53F0ED" w14:textId="77777777" w:rsidTr="00FE69A8">
        <w:trPr>
          <w:trHeight w:val="1151"/>
        </w:trPr>
        <w:tc>
          <w:tcPr>
            <w:tcW w:w="2338" w:type="dxa"/>
            <w:vAlign w:val="center"/>
          </w:tcPr>
          <w:p w14:paraId="57F90C7E" w14:textId="77777777" w:rsidR="00112D49" w:rsidRPr="00FF137E" w:rsidRDefault="00DC3A48">
            <w:pPr>
              <w:pStyle w:val="TableParagraph"/>
              <w:spacing w:before="157"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w:t>
            </w:r>
          </w:p>
        </w:tc>
        <w:tc>
          <w:tcPr>
            <w:tcW w:w="2519" w:type="dxa"/>
            <w:vAlign w:val="center"/>
          </w:tcPr>
          <w:p w14:paraId="086133DD" w14:textId="3DF56B47" w:rsidR="00112D49" w:rsidRPr="00FF137E" w:rsidRDefault="00DC3A48">
            <w:pPr>
              <w:pStyle w:val="TableParagraph"/>
              <w:spacing w:line="276" w:lineRule="auto"/>
              <w:ind w:left="107" w:right="177"/>
              <w:rPr>
                <w:rFonts w:asciiTheme="minorHAnsi" w:hAnsiTheme="minorHAnsi" w:cstheme="minorHAnsi"/>
                <w:sz w:val="24"/>
              </w:rPr>
            </w:pPr>
            <w:r w:rsidRPr="00FF137E">
              <w:rPr>
                <w:rFonts w:asciiTheme="minorHAnsi" w:hAnsiTheme="minorHAnsi" w:cstheme="minorHAnsi"/>
                <w:sz w:val="24"/>
              </w:rPr>
              <w:t xml:space="preserve">Continuous Quality </w:t>
            </w:r>
            <w:r w:rsidR="004B47D0" w:rsidRPr="00FF137E">
              <w:rPr>
                <w:rFonts w:asciiTheme="minorHAnsi" w:hAnsiTheme="minorHAnsi" w:cstheme="minorHAnsi"/>
                <w:sz w:val="24"/>
              </w:rPr>
              <w:t>Improvement Specialist</w:t>
            </w:r>
            <w:r w:rsidRPr="00FF137E">
              <w:rPr>
                <w:rFonts w:asciiTheme="minorHAnsi" w:hAnsiTheme="minorHAnsi" w:cstheme="minorHAnsi"/>
                <w:sz w:val="24"/>
              </w:rPr>
              <w:t xml:space="preserve"> Level II</w:t>
            </w:r>
          </w:p>
        </w:tc>
        <w:tc>
          <w:tcPr>
            <w:tcW w:w="4507" w:type="dxa"/>
            <w:vAlign w:val="center"/>
          </w:tcPr>
          <w:p w14:paraId="140F62F4" w14:textId="77777777" w:rsidR="00112D49" w:rsidRPr="00FF137E" w:rsidRDefault="00DC3A48">
            <w:pPr>
              <w:pStyle w:val="TableParagraph"/>
              <w:spacing w:before="157" w:line="276" w:lineRule="auto"/>
              <w:ind w:left="183"/>
              <w:rPr>
                <w:rFonts w:asciiTheme="minorHAnsi" w:hAnsiTheme="minorHAnsi" w:cstheme="minorHAnsi"/>
                <w:sz w:val="24"/>
              </w:rPr>
            </w:pPr>
            <w:r w:rsidRPr="00FF137E">
              <w:rPr>
                <w:rFonts w:asciiTheme="minorHAnsi" w:hAnsiTheme="minorHAnsi" w:cstheme="minorHAnsi"/>
                <w:sz w:val="24"/>
              </w:rPr>
              <w:t>BS/BA</w:t>
            </w:r>
            <w:r w:rsidRPr="00FF137E">
              <w:rPr>
                <w:rFonts w:asciiTheme="minorHAnsi" w:hAnsiTheme="minorHAnsi" w:cstheme="minorHAnsi"/>
                <w:spacing w:val="-5"/>
                <w:sz w:val="24"/>
              </w:rPr>
              <w:t xml:space="preserve"> </w:t>
            </w:r>
            <w:r w:rsidRPr="00FF137E">
              <w:rPr>
                <w:rFonts w:asciiTheme="minorHAnsi" w:hAnsiTheme="minorHAnsi" w:cstheme="minorHAnsi"/>
                <w:sz w:val="24"/>
              </w:rPr>
              <w:t>in</w:t>
            </w:r>
            <w:r w:rsidRPr="00FF137E">
              <w:rPr>
                <w:rFonts w:asciiTheme="minorHAnsi" w:hAnsiTheme="minorHAnsi" w:cstheme="minorHAnsi"/>
                <w:spacing w:val="-5"/>
                <w:sz w:val="24"/>
              </w:rPr>
              <w:t xml:space="preserve"> </w:t>
            </w:r>
            <w:r w:rsidRPr="00FF137E">
              <w:rPr>
                <w:rFonts w:asciiTheme="minorHAnsi" w:hAnsiTheme="minorHAnsi" w:cstheme="minorHAnsi"/>
                <w:sz w:val="24"/>
              </w:rPr>
              <w:t>related</w:t>
            </w:r>
            <w:r w:rsidRPr="00FF137E">
              <w:rPr>
                <w:rFonts w:asciiTheme="minorHAnsi" w:hAnsiTheme="minorHAnsi" w:cstheme="minorHAnsi"/>
                <w:spacing w:val="-5"/>
                <w:sz w:val="24"/>
              </w:rPr>
              <w:t xml:space="preserve"> </w:t>
            </w:r>
            <w:r w:rsidRPr="00FF137E">
              <w:rPr>
                <w:rFonts w:asciiTheme="minorHAnsi" w:hAnsiTheme="minorHAnsi" w:cstheme="minorHAnsi"/>
                <w:sz w:val="24"/>
              </w:rPr>
              <w:t>field</w:t>
            </w:r>
            <w:r w:rsidRPr="00FF137E">
              <w:rPr>
                <w:rFonts w:asciiTheme="minorHAnsi" w:hAnsiTheme="minorHAnsi" w:cstheme="minorHAnsi"/>
                <w:spacing w:val="-5"/>
                <w:sz w:val="24"/>
              </w:rPr>
              <w:t xml:space="preserve"> </w:t>
            </w:r>
            <w:r w:rsidRPr="00FF137E">
              <w:rPr>
                <w:rFonts w:asciiTheme="minorHAnsi" w:hAnsiTheme="minorHAnsi" w:cstheme="minorHAnsi"/>
                <w:sz w:val="24"/>
              </w:rPr>
              <w:t>year</w:t>
            </w:r>
            <w:r w:rsidRPr="00FF137E">
              <w:rPr>
                <w:rFonts w:asciiTheme="minorHAnsi" w:hAnsiTheme="minorHAnsi" w:cstheme="minorHAnsi"/>
                <w:spacing w:val="-5"/>
                <w:sz w:val="24"/>
              </w:rPr>
              <w:t xml:space="preserve"> </w:t>
            </w:r>
            <w:r w:rsidRPr="00FF137E">
              <w:rPr>
                <w:rFonts w:asciiTheme="minorHAnsi" w:hAnsiTheme="minorHAnsi" w:cstheme="minorHAnsi"/>
                <w:sz w:val="24"/>
              </w:rPr>
              <w:t>+</w:t>
            </w:r>
            <w:r w:rsidRPr="00FF137E">
              <w:rPr>
                <w:rFonts w:asciiTheme="minorHAnsi" w:hAnsiTheme="minorHAnsi" w:cstheme="minorHAnsi"/>
                <w:spacing w:val="-7"/>
                <w:sz w:val="24"/>
              </w:rPr>
              <w:t xml:space="preserve"> </w:t>
            </w:r>
            <w:r w:rsidRPr="00FF137E">
              <w:rPr>
                <w:rFonts w:asciiTheme="minorHAnsi" w:hAnsiTheme="minorHAnsi" w:cstheme="minorHAnsi"/>
                <w:sz w:val="24"/>
              </w:rPr>
              <w:t>1</w:t>
            </w:r>
            <w:r w:rsidRPr="00FF137E">
              <w:rPr>
                <w:rFonts w:asciiTheme="minorHAnsi" w:hAnsiTheme="minorHAnsi" w:cstheme="minorHAnsi"/>
                <w:spacing w:val="-5"/>
                <w:sz w:val="24"/>
              </w:rPr>
              <w:t xml:space="preserve"> </w:t>
            </w:r>
            <w:r w:rsidRPr="00FF137E">
              <w:rPr>
                <w:rFonts w:asciiTheme="minorHAnsi" w:hAnsiTheme="minorHAnsi" w:cstheme="minorHAnsi"/>
                <w:sz w:val="24"/>
              </w:rPr>
              <w:t>year</w:t>
            </w:r>
            <w:r w:rsidRPr="00FF137E">
              <w:rPr>
                <w:rFonts w:asciiTheme="minorHAnsi" w:hAnsiTheme="minorHAnsi" w:cstheme="minorHAnsi"/>
                <w:spacing w:val="-5"/>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experience</w:t>
            </w:r>
          </w:p>
        </w:tc>
      </w:tr>
      <w:tr w:rsidR="00112D49" w:rsidRPr="00FF137E" w14:paraId="029DE0D0" w14:textId="77777777" w:rsidTr="00FE69A8">
        <w:trPr>
          <w:trHeight w:val="1152"/>
        </w:trPr>
        <w:tc>
          <w:tcPr>
            <w:tcW w:w="2338" w:type="dxa"/>
            <w:vAlign w:val="center"/>
          </w:tcPr>
          <w:p w14:paraId="084E761D" w14:textId="77777777" w:rsidR="00112D49" w:rsidRPr="00FF137E" w:rsidRDefault="00DC3A48">
            <w:pPr>
              <w:pStyle w:val="TableParagraph"/>
              <w:spacing w:before="157"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vAlign w:val="center"/>
          </w:tcPr>
          <w:p w14:paraId="4515EAFC" w14:textId="3E607261" w:rsidR="00112D49" w:rsidRPr="00FF137E" w:rsidRDefault="00DC3A48">
            <w:pPr>
              <w:pStyle w:val="TableParagraph"/>
              <w:spacing w:line="276" w:lineRule="auto"/>
              <w:ind w:left="107" w:right="177"/>
              <w:rPr>
                <w:rFonts w:asciiTheme="minorHAnsi" w:hAnsiTheme="minorHAnsi" w:cstheme="minorHAnsi"/>
                <w:sz w:val="24"/>
              </w:rPr>
            </w:pPr>
            <w:r w:rsidRPr="00FF137E">
              <w:rPr>
                <w:rFonts w:asciiTheme="minorHAnsi" w:hAnsiTheme="minorHAnsi" w:cstheme="minorHAnsi"/>
                <w:sz w:val="24"/>
              </w:rPr>
              <w:t xml:space="preserve">Continuous Quality </w:t>
            </w:r>
            <w:r w:rsidR="004B47D0" w:rsidRPr="00FF137E">
              <w:rPr>
                <w:rFonts w:asciiTheme="minorHAnsi" w:hAnsiTheme="minorHAnsi" w:cstheme="minorHAnsi"/>
                <w:sz w:val="24"/>
              </w:rPr>
              <w:t>Improvement Specialist</w:t>
            </w:r>
            <w:r w:rsidRPr="00FF137E">
              <w:rPr>
                <w:rFonts w:asciiTheme="minorHAnsi" w:hAnsiTheme="minorHAnsi" w:cstheme="minorHAnsi"/>
                <w:sz w:val="24"/>
              </w:rPr>
              <w:t xml:space="preserve"> Level III</w:t>
            </w:r>
          </w:p>
        </w:tc>
        <w:tc>
          <w:tcPr>
            <w:tcW w:w="4507" w:type="dxa"/>
            <w:vAlign w:val="center"/>
          </w:tcPr>
          <w:p w14:paraId="74E4A514" w14:textId="77777777" w:rsidR="00112D49" w:rsidRPr="00FF137E" w:rsidRDefault="00DC3A48">
            <w:pPr>
              <w:pStyle w:val="TableParagraph"/>
              <w:spacing w:before="157" w:line="278" w:lineRule="auto"/>
              <w:ind w:left="183" w:right="197"/>
              <w:rPr>
                <w:rFonts w:asciiTheme="minorHAnsi" w:hAnsiTheme="minorHAnsi" w:cstheme="minorHAnsi"/>
                <w:sz w:val="24"/>
              </w:rPr>
            </w:pPr>
            <w:r w:rsidRPr="00FF137E">
              <w:rPr>
                <w:rFonts w:asciiTheme="minorHAnsi" w:hAnsiTheme="minorHAnsi" w:cstheme="minorHAnsi"/>
                <w:sz w:val="24"/>
              </w:rPr>
              <w:t>MS/MA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 related field + 2 years of experience</w:t>
            </w:r>
          </w:p>
        </w:tc>
      </w:tr>
      <w:tr w:rsidR="00112D49" w:rsidRPr="00FF137E" w14:paraId="7AC40D1E" w14:textId="77777777" w:rsidTr="00FE69A8">
        <w:trPr>
          <w:trHeight w:val="1154"/>
        </w:trPr>
        <w:tc>
          <w:tcPr>
            <w:tcW w:w="2338" w:type="dxa"/>
            <w:vAlign w:val="center"/>
          </w:tcPr>
          <w:p w14:paraId="7DC63871" w14:textId="77777777" w:rsidR="00112D49" w:rsidRPr="00FF137E" w:rsidRDefault="00DC3A48">
            <w:pPr>
              <w:pStyle w:val="TableParagraph"/>
              <w:spacing w:before="159"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vAlign w:val="center"/>
          </w:tcPr>
          <w:p w14:paraId="38703FB0" w14:textId="4505D217" w:rsidR="00112D49" w:rsidRPr="00FF137E" w:rsidRDefault="00DC3A48">
            <w:pPr>
              <w:pStyle w:val="TableParagraph"/>
              <w:spacing w:before="1" w:line="276" w:lineRule="auto"/>
              <w:ind w:left="107" w:right="177"/>
              <w:rPr>
                <w:rFonts w:asciiTheme="minorHAnsi" w:hAnsiTheme="minorHAnsi" w:cstheme="minorHAnsi"/>
                <w:sz w:val="24"/>
              </w:rPr>
            </w:pPr>
            <w:r w:rsidRPr="00FF137E">
              <w:rPr>
                <w:rFonts w:asciiTheme="minorHAnsi" w:hAnsiTheme="minorHAnsi" w:cstheme="minorHAnsi"/>
                <w:sz w:val="24"/>
              </w:rPr>
              <w:t xml:space="preserve">Continuous Quality </w:t>
            </w:r>
            <w:r w:rsidR="004B47D0" w:rsidRPr="00FF137E">
              <w:rPr>
                <w:rFonts w:asciiTheme="minorHAnsi" w:hAnsiTheme="minorHAnsi" w:cstheme="minorHAnsi"/>
                <w:sz w:val="24"/>
              </w:rPr>
              <w:t>Improvement Specialist</w:t>
            </w:r>
            <w:r w:rsidRPr="00FF137E">
              <w:rPr>
                <w:rFonts w:asciiTheme="minorHAnsi" w:hAnsiTheme="minorHAnsi" w:cstheme="minorHAnsi"/>
                <w:sz w:val="24"/>
              </w:rPr>
              <w:t xml:space="preserve"> Level IV</w:t>
            </w:r>
          </w:p>
        </w:tc>
        <w:tc>
          <w:tcPr>
            <w:tcW w:w="4507" w:type="dxa"/>
            <w:vAlign w:val="center"/>
          </w:tcPr>
          <w:p w14:paraId="45481E6D" w14:textId="77777777" w:rsidR="00112D49" w:rsidRPr="00FF137E" w:rsidRDefault="00DC3A48">
            <w:pPr>
              <w:pStyle w:val="TableParagraph"/>
              <w:spacing w:before="1" w:line="276" w:lineRule="auto"/>
              <w:ind w:left="183"/>
              <w:rPr>
                <w:rFonts w:asciiTheme="minorHAnsi" w:hAnsiTheme="minorHAnsi" w:cstheme="minorHAnsi"/>
                <w:sz w:val="24"/>
              </w:rPr>
            </w:pPr>
            <w:r w:rsidRPr="00FF137E">
              <w:rPr>
                <w:rFonts w:asciiTheme="minorHAnsi" w:hAnsiTheme="minorHAnsi" w:cstheme="minorHAnsi"/>
                <w:sz w:val="24"/>
              </w:rPr>
              <w:t>MS/MA in related field + 2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4 years of experience</w:t>
            </w:r>
          </w:p>
        </w:tc>
      </w:tr>
      <w:tr w:rsidR="00112D49" w:rsidRPr="00FF137E" w14:paraId="3392E712" w14:textId="77777777" w:rsidTr="00FE69A8">
        <w:trPr>
          <w:trHeight w:val="834"/>
        </w:trPr>
        <w:tc>
          <w:tcPr>
            <w:tcW w:w="2338" w:type="dxa"/>
            <w:vAlign w:val="center"/>
          </w:tcPr>
          <w:p w14:paraId="4E3829B7" w14:textId="77777777" w:rsidR="00112D49" w:rsidRPr="00FF137E" w:rsidRDefault="00DC3A48">
            <w:pPr>
              <w:pStyle w:val="TableParagraph"/>
              <w:spacing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vAlign w:val="center"/>
          </w:tcPr>
          <w:p w14:paraId="5BA52805" w14:textId="2AEC7DAC" w:rsidR="00112D49" w:rsidRPr="00FF137E" w:rsidRDefault="00AE345E">
            <w:pPr>
              <w:pStyle w:val="TableParagraph"/>
              <w:spacing w:line="276" w:lineRule="auto"/>
              <w:ind w:left="107" w:right="150"/>
              <w:rPr>
                <w:rFonts w:asciiTheme="minorHAnsi" w:hAnsiTheme="minorHAnsi" w:cstheme="minorHAnsi"/>
                <w:sz w:val="24"/>
              </w:rPr>
            </w:pPr>
            <w:r w:rsidRPr="00FF137E">
              <w:rPr>
                <w:rFonts w:asciiTheme="minorHAnsi" w:hAnsiTheme="minorHAnsi" w:cstheme="minorHAnsi"/>
                <w:sz w:val="24"/>
              </w:rPr>
              <w:t>Safety</w:t>
            </w:r>
            <w:r w:rsidRPr="00FF137E">
              <w:rPr>
                <w:rFonts w:asciiTheme="minorHAnsi" w:hAnsiTheme="minorHAnsi" w:cstheme="minorHAnsi"/>
                <w:spacing w:val="-15"/>
                <w:sz w:val="24"/>
              </w:rPr>
              <w:t xml:space="preserve"> </w:t>
            </w:r>
            <w:r w:rsidR="00DC3A48" w:rsidRPr="00FF137E">
              <w:rPr>
                <w:rFonts w:asciiTheme="minorHAnsi" w:hAnsiTheme="minorHAnsi" w:cstheme="minorHAnsi"/>
                <w:sz w:val="24"/>
              </w:rPr>
              <w:t>Specialist Level I</w:t>
            </w:r>
          </w:p>
        </w:tc>
        <w:tc>
          <w:tcPr>
            <w:tcW w:w="4507" w:type="dxa"/>
            <w:vAlign w:val="center"/>
          </w:tcPr>
          <w:p w14:paraId="69FD4026" w14:textId="77777777" w:rsidR="00112D49" w:rsidRPr="00FF137E" w:rsidRDefault="00DC3A48">
            <w:pPr>
              <w:pStyle w:val="TableParagraph"/>
              <w:spacing w:line="276" w:lineRule="auto"/>
              <w:ind w:left="180" w:right="200"/>
              <w:rPr>
                <w:rFonts w:asciiTheme="minorHAnsi" w:hAnsiTheme="minorHAnsi" w:cstheme="minorHAnsi"/>
                <w:sz w:val="24"/>
              </w:rPr>
            </w:pPr>
            <w:r w:rsidRPr="00FF137E">
              <w:rPr>
                <w:rFonts w:asciiTheme="minorHAnsi" w:hAnsiTheme="minorHAnsi" w:cstheme="minorHAnsi"/>
                <w:sz w:val="24"/>
              </w:rPr>
              <w:t>MS/MA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 related field + 2 years of experience</w:t>
            </w:r>
          </w:p>
        </w:tc>
      </w:tr>
      <w:tr w:rsidR="00112D49" w:rsidRPr="00FF137E" w14:paraId="042FDC76" w14:textId="77777777" w:rsidTr="00FE69A8">
        <w:trPr>
          <w:trHeight w:val="1151"/>
        </w:trPr>
        <w:tc>
          <w:tcPr>
            <w:tcW w:w="2338" w:type="dxa"/>
            <w:vAlign w:val="center"/>
          </w:tcPr>
          <w:p w14:paraId="25B75B48" w14:textId="77777777" w:rsidR="00112D49" w:rsidRPr="00FF137E" w:rsidRDefault="00DC3A48">
            <w:pPr>
              <w:pStyle w:val="TableParagraph"/>
              <w:spacing w:before="157"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vAlign w:val="center"/>
          </w:tcPr>
          <w:p w14:paraId="0635A669" w14:textId="4D9E0BA5" w:rsidR="00112D49" w:rsidRPr="00FF137E" w:rsidRDefault="00AE345E">
            <w:pPr>
              <w:pStyle w:val="TableParagraph"/>
              <w:spacing w:before="157" w:line="276" w:lineRule="auto"/>
              <w:ind w:left="179" w:right="310"/>
              <w:rPr>
                <w:rFonts w:asciiTheme="minorHAnsi" w:hAnsiTheme="minorHAnsi" w:cstheme="minorHAnsi"/>
                <w:sz w:val="24"/>
              </w:rPr>
            </w:pPr>
            <w:r w:rsidRPr="00FF137E">
              <w:rPr>
                <w:rFonts w:asciiTheme="minorHAnsi" w:hAnsiTheme="minorHAnsi" w:cstheme="minorHAnsi"/>
                <w:sz w:val="24"/>
              </w:rPr>
              <w:t>Safety</w:t>
            </w:r>
            <w:r w:rsidR="00DC3A48" w:rsidRPr="00FF137E">
              <w:rPr>
                <w:rFonts w:asciiTheme="minorHAnsi" w:hAnsiTheme="minorHAnsi" w:cstheme="minorHAnsi"/>
                <w:spacing w:val="-2"/>
                <w:sz w:val="24"/>
              </w:rPr>
              <w:t xml:space="preserve"> </w:t>
            </w:r>
            <w:r w:rsidR="00DC3A48" w:rsidRPr="00FF137E">
              <w:rPr>
                <w:rFonts w:asciiTheme="minorHAnsi" w:hAnsiTheme="minorHAnsi" w:cstheme="minorHAnsi"/>
                <w:sz w:val="24"/>
              </w:rPr>
              <w:t>Specialist II</w:t>
            </w:r>
          </w:p>
        </w:tc>
        <w:tc>
          <w:tcPr>
            <w:tcW w:w="4507" w:type="dxa"/>
            <w:vAlign w:val="center"/>
          </w:tcPr>
          <w:p w14:paraId="533DC809" w14:textId="77777777" w:rsidR="00112D49" w:rsidRPr="00FF137E" w:rsidRDefault="00DC3A48">
            <w:pPr>
              <w:pStyle w:val="TableParagraph"/>
              <w:spacing w:line="276" w:lineRule="auto"/>
              <w:ind w:left="180"/>
              <w:rPr>
                <w:rFonts w:asciiTheme="minorHAnsi" w:hAnsiTheme="minorHAnsi" w:cstheme="minorHAnsi"/>
                <w:sz w:val="24"/>
              </w:rPr>
            </w:pPr>
            <w:r w:rsidRPr="00FF137E">
              <w:rPr>
                <w:rFonts w:asciiTheme="minorHAnsi" w:hAnsiTheme="minorHAnsi" w:cstheme="minorHAnsi"/>
                <w:sz w:val="24"/>
              </w:rPr>
              <w:t>MS/MA in related field + 2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4 years of experience</w:t>
            </w:r>
          </w:p>
        </w:tc>
      </w:tr>
      <w:tr w:rsidR="00112D49" w:rsidRPr="00FF137E" w14:paraId="555D9933" w14:textId="77777777" w:rsidTr="00FE69A8">
        <w:trPr>
          <w:trHeight w:val="1152"/>
        </w:trPr>
        <w:tc>
          <w:tcPr>
            <w:tcW w:w="2338" w:type="dxa"/>
            <w:vAlign w:val="center"/>
          </w:tcPr>
          <w:p w14:paraId="3B295084" w14:textId="77777777" w:rsidR="00112D49" w:rsidRPr="00FF137E" w:rsidRDefault="00DC3A48">
            <w:pPr>
              <w:pStyle w:val="TableParagraph"/>
              <w:spacing w:before="157"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Specialist II</w:t>
            </w:r>
          </w:p>
        </w:tc>
        <w:tc>
          <w:tcPr>
            <w:tcW w:w="2519" w:type="dxa"/>
            <w:vAlign w:val="center"/>
          </w:tcPr>
          <w:p w14:paraId="3B02B3E4" w14:textId="4331A2D1" w:rsidR="00112D49" w:rsidRPr="00FF137E" w:rsidRDefault="00AE345E">
            <w:pPr>
              <w:pStyle w:val="TableParagraph"/>
              <w:spacing w:before="157" w:line="276" w:lineRule="auto"/>
              <w:ind w:left="179" w:right="310"/>
              <w:rPr>
                <w:rFonts w:asciiTheme="minorHAnsi" w:hAnsiTheme="minorHAnsi" w:cstheme="minorHAnsi"/>
                <w:sz w:val="24"/>
              </w:rPr>
            </w:pPr>
            <w:r w:rsidRPr="00FF137E">
              <w:rPr>
                <w:rFonts w:asciiTheme="minorHAnsi" w:hAnsiTheme="minorHAnsi" w:cstheme="minorHAnsi"/>
                <w:sz w:val="24"/>
              </w:rPr>
              <w:t>Safety</w:t>
            </w:r>
            <w:r w:rsidR="00DC3A48" w:rsidRPr="00FF137E">
              <w:rPr>
                <w:rFonts w:asciiTheme="minorHAnsi" w:hAnsiTheme="minorHAnsi" w:cstheme="minorHAnsi"/>
                <w:spacing w:val="-2"/>
                <w:sz w:val="24"/>
              </w:rPr>
              <w:t xml:space="preserve"> </w:t>
            </w:r>
            <w:r w:rsidR="00DC3A48" w:rsidRPr="00FF137E">
              <w:rPr>
                <w:rFonts w:asciiTheme="minorHAnsi" w:hAnsiTheme="minorHAnsi" w:cstheme="minorHAnsi"/>
                <w:sz w:val="24"/>
              </w:rPr>
              <w:t>Specialist</w:t>
            </w:r>
            <w:r w:rsidR="00DC3A48" w:rsidRPr="00FF137E">
              <w:rPr>
                <w:rFonts w:asciiTheme="minorHAnsi" w:hAnsiTheme="minorHAnsi" w:cstheme="minorHAnsi"/>
                <w:spacing w:val="-2"/>
                <w:sz w:val="24"/>
              </w:rPr>
              <w:t xml:space="preserve"> </w:t>
            </w:r>
            <w:r w:rsidR="00DC3A48" w:rsidRPr="00FF137E">
              <w:rPr>
                <w:rFonts w:asciiTheme="minorHAnsi" w:hAnsiTheme="minorHAnsi" w:cstheme="minorHAnsi"/>
                <w:spacing w:val="-5"/>
                <w:sz w:val="24"/>
              </w:rPr>
              <w:t>III</w:t>
            </w:r>
          </w:p>
        </w:tc>
        <w:tc>
          <w:tcPr>
            <w:tcW w:w="4507" w:type="dxa"/>
            <w:vAlign w:val="center"/>
          </w:tcPr>
          <w:p w14:paraId="71BC06CB" w14:textId="77777777" w:rsidR="00112D49" w:rsidRPr="00FF137E" w:rsidRDefault="00DC3A48">
            <w:pPr>
              <w:pStyle w:val="TableParagraph"/>
              <w:spacing w:line="276" w:lineRule="auto"/>
              <w:ind w:left="180"/>
              <w:rPr>
                <w:rFonts w:asciiTheme="minorHAnsi" w:hAnsiTheme="minorHAnsi" w:cstheme="minorHAnsi"/>
                <w:sz w:val="24"/>
              </w:rPr>
            </w:pPr>
            <w:r w:rsidRPr="00FF137E">
              <w:rPr>
                <w:rFonts w:asciiTheme="minorHAnsi" w:hAnsiTheme="minorHAnsi" w:cstheme="minorHAnsi"/>
                <w:sz w:val="24"/>
              </w:rPr>
              <w:t>MS/MA in related field + 4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5"/>
                <w:sz w:val="24"/>
              </w:rPr>
              <w:t xml:space="preserve">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6 years of experience</w:t>
            </w:r>
          </w:p>
        </w:tc>
      </w:tr>
      <w:tr w:rsidR="00112D49" w:rsidRPr="00FF137E" w14:paraId="3B93C09A" w14:textId="77777777" w:rsidTr="00FE69A8">
        <w:trPr>
          <w:trHeight w:val="1151"/>
        </w:trPr>
        <w:tc>
          <w:tcPr>
            <w:tcW w:w="2338" w:type="dxa"/>
            <w:vAlign w:val="center"/>
          </w:tcPr>
          <w:p w14:paraId="02CB1252" w14:textId="77777777" w:rsidR="00112D49" w:rsidRPr="00FF137E" w:rsidRDefault="00DC3A48">
            <w:pPr>
              <w:pStyle w:val="TableParagraph"/>
              <w:spacing w:before="157" w:line="278"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Team Lead</w:t>
            </w:r>
          </w:p>
        </w:tc>
        <w:tc>
          <w:tcPr>
            <w:tcW w:w="2519" w:type="dxa"/>
            <w:vAlign w:val="center"/>
          </w:tcPr>
          <w:p w14:paraId="438A90A2" w14:textId="77777777" w:rsidR="00112D49" w:rsidRPr="00FF137E" w:rsidRDefault="00DC3A48">
            <w:pPr>
              <w:pStyle w:val="TableParagraph"/>
              <w:spacing w:before="157" w:line="278" w:lineRule="auto"/>
              <w:ind w:left="179" w:right="310"/>
              <w:rPr>
                <w:rFonts w:asciiTheme="minorHAnsi" w:hAnsiTheme="minorHAnsi" w:cstheme="minorHAnsi"/>
                <w:sz w:val="24"/>
              </w:rPr>
            </w:pPr>
            <w:r w:rsidRPr="00FF137E">
              <w:rPr>
                <w:rFonts w:asciiTheme="minorHAnsi" w:hAnsiTheme="minorHAnsi" w:cstheme="minorHAnsi"/>
                <w:sz w:val="24"/>
              </w:rPr>
              <w:t>County or Unit Supervisor</w:t>
            </w:r>
            <w:r w:rsidRPr="00FF137E">
              <w:rPr>
                <w:rFonts w:asciiTheme="minorHAnsi" w:hAnsiTheme="minorHAnsi" w:cstheme="minorHAnsi"/>
                <w:spacing w:val="-15"/>
                <w:sz w:val="24"/>
              </w:rPr>
              <w:t xml:space="preserve"> </w:t>
            </w:r>
            <w:r w:rsidRPr="00FF137E">
              <w:rPr>
                <w:rFonts w:asciiTheme="minorHAnsi" w:hAnsiTheme="minorHAnsi" w:cstheme="minorHAnsi"/>
                <w:sz w:val="24"/>
              </w:rPr>
              <w:t>Level</w:t>
            </w:r>
            <w:r w:rsidRPr="00FF137E">
              <w:rPr>
                <w:rFonts w:asciiTheme="minorHAnsi" w:hAnsiTheme="minorHAnsi" w:cstheme="minorHAnsi"/>
                <w:spacing w:val="-15"/>
                <w:sz w:val="24"/>
              </w:rPr>
              <w:t xml:space="preserve"> </w:t>
            </w:r>
            <w:r w:rsidRPr="00FF137E">
              <w:rPr>
                <w:rFonts w:asciiTheme="minorHAnsi" w:hAnsiTheme="minorHAnsi" w:cstheme="minorHAnsi"/>
                <w:sz w:val="24"/>
              </w:rPr>
              <w:t>I</w:t>
            </w:r>
          </w:p>
        </w:tc>
        <w:tc>
          <w:tcPr>
            <w:tcW w:w="4507" w:type="dxa"/>
            <w:vAlign w:val="center"/>
          </w:tcPr>
          <w:p w14:paraId="35DB5D36" w14:textId="2D4C1191" w:rsidR="00112D49" w:rsidRPr="00FF137E" w:rsidRDefault="00071A1C">
            <w:pPr>
              <w:pStyle w:val="TableParagraph"/>
              <w:spacing w:line="276" w:lineRule="auto"/>
              <w:ind w:left="180"/>
              <w:rPr>
                <w:rFonts w:asciiTheme="minorHAnsi" w:hAnsiTheme="minorHAnsi" w:cstheme="minorHAnsi"/>
                <w:sz w:val="24"/>
              </w:rPr>
            </w:pPr>
            <w:r w:rsidRPr="00FF137E">
              <w:rPr>
                <w:rFonts w:asciiTheme="minorHAnsi" w:hAnsiTheme="minorHAnsi" w:cstheme="minorHAnsi"/>
                <w:sz w:val="24"/>
              </w:rPr>
              <w:t xml:space="preserve">MS/MA in a related field </w:t>
            </w:r>
            <w:r w:rsidR="00C166B5" w:rsidRPr="00FF137E">
              <w:rPr>
                <w:rFonts w:asciiTheme="minorHAnsi" w:hAnsiTheme="minorHAnsi" w:cstheme="minorHAnsi"/>
                <w:sz w:val="24"/>
              </w:rPr>
              <w:t>+ 4 years of experience</w:t>
            </w:r>
            <w:r w:rsidR="00C166B5" w:rsidRPr="00FF137E">
              <w:rPr>
                <w:rFonts w:asciiTheme="minorHAnsi" w:hAnsiTheme="minorHAnsi" w:cstheme="minorHAnsi"/>
                <w:spacing w:val="-7"/>
                <w:sz w:val="24"/>
              </w:rPr>
              <w:t xml:space="preserve"> </w:t>
            </w:r>
            <w:r w:rsidR="00EE3651" w:rsidRPr="00FF137E">
              <w:rPr>
                <w:rFonts w:asciiTheme="minorHAnsi" w:hAnsiTheme="minorHAnsi" w:cstheme="minorHAnsi"/>
                <w:sz w:val="24"/>
              </w:rPr>
              <w:t>or</w:t>
            </w:r>
            <w:r w:rsidR="00EE3651" w:rsidRPr="00FF137E">
              <w:rPr>
                <w:rFonts w:asciiTheme="minorHAnsi" w:hAnsiTheme="minorHAnsi" w:cstheme="minorHAnsi"/>
                <w:spacing w:val="-6"/>
                <w:sz w:val="24"/>
              </w:rPr>
              <w:t xml:space="preserve"> </w:t>
            </w:r>
            <w:r w:rsidR="00EE3651" w:rsidRPr="00FF137E">
              <w:rPr>
                <w:rFonts w:asciiTheme="minorHAnsi" w:hAnsiTheme="minorHAnsi" w:cstheme="minorHAnsi"/>
                <w:sz w:val="24"/>
              </w:rPr>
              <w:t>BS/BA</w:t>
            </w:r>
            <w:r w:rsidR="00EE3651" w:rsidRPr="00FF137E">
              <w:rPr>
                <w:rFonts w:asciiTheme="minorHAnsi" w:hAnsiTheme="minorHAnsi" w:cstheme="minorHAnsi"/>
                <w:spacing w:val="-6"/>
                <w:sz w:val="24"/>
              </w:rPr>
              <w:t xml:space="preserve"> </w:t>
            </w:r>
            <w:r w:rsidR="00EE3651" w:rsidRPr="00FF137E">
              <w:rPr>
                <w:rFonts w:asciiTheme="minorHAnsi" w:hAnsiTheme="minorHAnsi" w:cstheme="minorHAnsi"/>
                <w:sz w:val="24"/>
              </w:rPr>
              <w:t>in</w:t>
            </w:r>
            <w:r w:rsidR="00EE3651" w:rsidRPr="00FF137E">
              <w:rPr>
                <w:rFonts w:asciiTheme="minorHAnsi" w:hAnsiTheme="minorHAnsi" w:cstheme="minorHAnsi"/>
                <w:spacing w:val="-6"/>
                <w:sz w:val="24"/>
              </w:rPr>
              <w:t xml:space="preserve"> </w:t>
            </w:r>
            <w:r w:rsidR="006C30E2" w:rsidRPr="00FF137E">
              <w:rPr>
                <w:rFonts w:asciiTheme="minorHAnsi" w:hAnsiTheme="minorHAnsi" w:cstheme="minorHAnsi"/>
                <w:spacing w:val="-6"/>
                <w:sz w:val="24"/>
              </w:rPr>
              <w:t xml:space="preserve">a </w:t>
            </w:r>
            <w:r w:rsidR="00EE3651" w:rsidRPr="00FF137E">
              <w:rPr>
                <w:rFonts w:asciiTheme="minorHAnsi" w:hAnsiTheme="minorHAnsi" w:cstheme="minorHAnsi"/>
                <w:sz w:val="24"/>
              </w:rPr>
              <w:t>related</w:t>
            </w:r>
            <w:r w:rsidR="00EE3651" w:rsidRPr="00FF137E">
              <w:rPr>
                <w:rFonts w:asciiTheme="minorHAnsi" w:hAnsiTheme="minorHAnsi" w:cstheme="minorHAnsi"/>
                <w:spacing w:val="-6"/>
                <w:sz w:val="24"/>
              </w:rPr>
              <w:t xml:space="preserve"> </w:t>
            </w:r>
            <w:r w:rsidR="00EE3651" w:rsidRPr="00FF137E">
              <w:rPr>
                <w:rFonts w:asciiTheme="minorHAnsi" w:hAnsiTheme="minorHAnsi" w:cstheme="minorHAnsi"/>
                <w:sz w:val="24"/>
              </w:rPr>
              <w:t>field</w:t>
            </w:r>
            <w:r w:rsidR="00EE3651" w:rsidRPr="00FF137E">
              <w:rPr>
                <w:rFonts w:asciiTheme="minorHAnsi" w:hAnsiTheme="minorHAnsi" w:cstheme="minorHAnsi"/>
                <w:spacing w:val="-6"/>
                <w:sz w:val="24"/>
              </w:rPr>
              <w:t xml:space="preserve"> </w:t>
            </w:r>
            <w:r w:rsidRPr="00FF137E">
              <w:rPr>
                <w:rFonts w:asciiTheme="minorHAnsi" w:hAnsiTheme="minorHAnsi" w:cstheme="minorHAnsi"/>
                <w:sz w:val="24"/>
              </w:rPr>
              <w:t>+ 4 years of experience</w:t>
            </w:r>
          </w:p>
        </w:tc>
      </w:tr>
      <w:tr w:rsidR="00112D49" w:rsidRPr="00FF137E" w14:paraId="0C2DDA57" w14:textId="77777777" w:rsidTr="00FE69A8">
        <w:trPr>
          <w:trHeight w:val="1557"/>
        </w:trPr>
        <w:tc>
          <w:tcPr>
            <w:tcW w:w="2338" w:type="dxa"/>
            <w:vAlign w:val="center"/>
          </w:tcPr>
          <w:p w14:paraId="66533EC5" w14:textId="77777777" w:rsidR="00112D49" w:rsidRPr="00FF137E" w:rsidRDefault="00DC3A48">
            <w:pPr>
              <w:pStyle w:val="TableParagraph"/>
              <w:spacing w:line="276" w:lineRule="auto"/>
              <w:ind w:left="177" w:right="673"/>
              <w:rPr>
                <w:rFonts w:asciiTheme="minorHAnsi" w:hAnsiTheme="minorHAnsi" w:cstheme="minorHAnsi"/>
                <w:sz w:val="24"/>
              </w:rPr>
            </w:pPr>
            <w:r w:rsidRPr="00FF137E">
              <w:rPr>
                <w:rFonts w:asciiTheme="minorHAnsi" w:hAnsiTheme="minorHAnsi" w:cstheme="minorHAnsi"/>
                <w:sz w:val="24"/>
              </w:rPr>
              <w:lastRenderedPageBreak/>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Services Team Lead</w:t>
            </w:r>
          </w:p>
        </w:tc>
        <w:tc>
          <w:tcPr>
            <w:tcW w:w="2519" w:type="dxa"/>
            <w:vAlign w:val="center"/>
          </w:tcPr>
          <w:p w14:paraId="54999779" w14:textId="77777777" w:rsidR="00112D49" w:rsidRPr="00FF137E" w:rsidRDefault="00DC3A48">
            <w:pPr>
              <w:pStyle w:val="TableParagraph"/>
              <w:spacing w:line="276" w:lineRule="auto"/>
              <w:ind w:left="179" w:right="310"/>
              <w:rPr>
                <w:rFonts w:asciiTheme="minorHAnsi" w:hAnsiTheme="minorHAnsi" w:cstheme="minorHAnsi"/>
                <w:sz w:val="24"/>
              </w:rPr>
            </w:pPr>
            <w:r w:rsidRPr="00FF137E">
              <w:rPr>
                <w:rFonts w:asciiTheme="minorHAnsi" w:hAnsiTheme="minorHAnsi" w:cstheme="minorHAnsi"/>
                <w:sz w:val="24"/>
              </w:rPr>
              <w:t>County or Unit Supervisor</w:t>
            </w:r>
            <w:r w:rsidRPr="00FF137E">
              <w:rPr>
                <w:rFonts w:asciiTheme="minorHAnsi" w:hAnsiTheme="minorHAnsi" w:cstheme="minorHAnsi"/>
                <w:spacing w:val="-15"/>
                <w:sz w:val="24"/>
              </w:rPr>
              <w:t xml:space="preserve"> </w:t>
            </w:r>
            <w:r w:rsidRPr="00FF137E">
              <w:rPr>
                <w:rFonts w:asciiTheme="minorHAnsi" w:hAnsiTheme="minorHAnsi" w:cstheme="minorHAnsi"/>
                <w:sz w:val="24"/>
              </w:rPr>
              <w:t>Level</w:t>
            </w:r>
            <w:r w:rsidRPr="00FF137E">
              <w:rPr>
                <w:rFonts w:asciiTheme="minorHAnsi" w:hAnsiTheme="minorHAnsi" w:cstheme="minorHAnsi"/>
                <w:spacing w:val="-15"/>
                <w:sz w:val="24"/>
              </w:rPr>
              <w:t xml:space="preserve"> </w:t>
            </w:r>
            <w:r w:rsidRPr="00FF137E">
              <w:rPr>
                <w:rFonts w:asciiTheme="minorHAnsi" w:hAnsiTheme="minorHAnsi" w:cstheme="minorHAnsi"/>
                <w:sz w:val="24"/>
              </w:rPr>
              <w:t>II</w:t>
            </w:r>
          </w:p>
        </w:tc>
        <w:tc>
          <w:tcPr>
            <w:tcW w:w="4507" w:type="dxa"/>
            <w:vAlign w:val="center"/>
          </w:tcPr>
          <w:p w14:paraId="2354EDA7" w14:textId="1B35CF30" w:rsidR="00112D49" w:rsidRPr="00FF137E" w:rsidRDefault="00C166B5">
            <w:pPr>
              <w:pStyle w:val="TableParagraph"/>
              <w:spacing w:before="203" w:line="276" w:lineRule="auto"/>
              <w:ind w:left="180" w:right="200"/>
              <w:rPr>
                <w:rFonts w:asciiTheme="minorHAnsi" w:hAnsiTheme="minorHAnsi" w:cstheme="minorHAnsi"/>
                <w:sz w:val="24"/>
              </w:rPr>
            </w:pPr>
            <w:r w:rsidRPr="00FF137E">
              <w:rPr>
                <w:rFonts w:asciiTheme="minorHAnsi" w:hAnsiTheme="minorHAnsi" w:cstheme="minorHAnsi"/>
                <w:sz w:val="24"/>
              </w:rPr>
              <w:t>MS/MA in a related field + 4 years of experience</w:t>
            </w:r>
            <w:r w:rsidRPr="00FF137E">
              <w:rPr>
                <w:rFonts w:asciiTheme="minorHAnsi" w:hAnsiTheme="minorHAnsi" w:cstheme="minorHAnsi"/>
                <w:spacing w:val="-7"/>
                <w:sz w:val="24"/>
              </w:rPr>
              <w:t xml:space="preserve"> </w:t>
            </w:r>
            <w:r w:rsidRPr="00FF137E">
              <w:rPr>
                <w:rFonts w:asciiTheme="minorHAnsi" w:hAnsiTheme="minorHAnsi" w:cstheme="minorHAnsi"/>
                <w:sz w:val="24"/>
              </w:rPr>
              <w:t>or</w:t>
            </w:r>
            <w:r w:rsidRPr="00FF137E">
              <w:rPr>
                <w:rFonts w:asciiTheme="minorHAnsi" w:hAnsiTheme="minorHAnsi" w:cstheme="minorHAnsi"/>
                <w:spacing w:val="-6"/>
                <w:sz w:val="24"/>
              </w:rPr>
              <w:t xml:space="preserve"> </w:t>
            </w:r>
            <w:r w:rsidRPr="00FF137E">
              <w:rPr>
                <w:rFonts w:asciiTheme="minorHAnsi" w:hAnsiTheme="minorHAnsi" w:cstheme="minorHAnsi"/>
                <w:sz w:val="24"/>
              </w:rPr>
              <w:t>BS/BA</w:t>
            </w:r>
            <w:r w:rsidRPr="00FF137E">
              <w:rPr>
                <w:rFonts w:asciiTheme="minorHAnsi" w:hAnsiTheme="minorHAnsi" w:cstheme="minorHAnsi"/>
                <w:spacing w:val="-6"/>
                <w:sz w:val="24"/>
              </w:rPr>
              <w:t xml:space="preserve"> </w:t>
            </w:r>
            <w:r w:rsidRPr="00FF137E">
              <w:rPr>
                <w:rFonts w:asciiTheme="minorHAnsi" w:hAnsiTheme="minorHAnsi" w:cstheme="minorHAnsi"/>
                <w:sz w:val="24"/>
              </w:rPr>
              <w:t>in</w:t>
            </w:r>
            <w:r w:rsidRPr="00FF137E">
              <w:rPr>
                <w:rFonts w:asciiTheme="minorHAnsi" w:hAnsiTheme="minorHAnsi" w:cstheme="minorHAnsi"/>
                <w:spacing w:val="-6"/>
                <w:sz w:val="24"/>
              </w:rPr>
              <w:t xml:space="preserve"> a </w:t>
            </w:r>
            <w:r w:rsidRPr="00FF137E">
              <w:rPr>
                <w:rFonts w:asciiTheme="minorHAnsi" w:hAnsiTheme="minorHAnsi" w:cstheme="minorHAnsi"/>
                <w:sz w:val="24"/>
              </w:rPr>
              <w:t>related</w:t>
            </w:r>
            <w:r w:rsidRPr="00FF137E">
              <w:rPr>
                <w:rFonts w:asciiTheme="minorHAnsi" w:hAnsiTheme="minorHAnsi" w:cstheme="minorHAnsi"/>
                <w:spacing w:val="-6"/>
                <w:sz w:val="24"/>
              </w:rPr>
              <w:t xml:space="preserve"> </w:t>
            </w:r>
            <w:r w:rsidRPr="00FF137E">
              <w:rPr>
                <w:rFonts w:asciiTheme="minorHAnsi" w:hAnsiTheme="minorHAnsi" w:cstheme="minorHAnsi"/>
                <w:sz w:val="24"/>
              </w:rPr>
              <w:t>field</w:t>
            </w:r>
            <w:r w:rsidRPr="00FF137E">
              <w:rPr>
                <w:rFonts w:asciiTheme="minorHAnsi" w:hAnsiTheme="minorHAnsi" w:cstheme="minorHAnsi"/>
                <w:spacing w:val="-6"/>
                <w:sz w:val="24"/>
              </w:rPr>
              <w:t xml:space="preserve"> </w:t>
            </w:r>
            <w:r w:rsidRPr="00FF137E">
              <w:rPr>
                <w:rFonts w:asciiTheme="minorHAnsi" w:hAnsiTheme="minorHAnsi" w:cstheme="minorHAnsi"/>
                <w:sz w:val="24"/>
              </w:rPr>
              <w:t>+ 4 years of experience</w:t>
            </w:r>
          </w:p>
        </w:tc>
      </w:tr>
      <w:tr w:rsidR="00112D49" w:rsidRPr="00FF137E" w14:paraId="6D225653" w14:textId="77777777" w:rsidTr="00FE69A8">
        <w:trPr>
          <w:trHeight w:val="906"/>
        </w:trPr>
        <w:tc>
          <w:tcPr>
            <w:tcW w:w="2338" w:type="dxa"/>
            <w:vAlign w:val="center"/>
          </w:tcPr>
          <w:p w14:paraId="561DF7B2" w14:textId="77777777" w:rsidR="00112D49" w:rsidRPr="00FF137E" w:rsidRDefault="00DC3A48">
            <w:pPr>
              <w:pStyle w:val="TableParagraph"/>
              <w:spacing w:before="35" w:line="276" w:lineRule="auto"/>
              <w:ind w:left="177" w:right="673"/>
              <w:rPr>
                <w:rFonts w:asciiTheme="minorHAnsi" w:hAnsiTheme="minorHAnsi" w:cstheme="minorHAnsi"/>
                <w:sz w:val="24"/>
              </w:rPr>
            </w:pPr>
            <w:r w:rsidRPr="00FF137E">
              <w:rPr>
                <w:rFonts w:asciiTheme="minorHAnsi" w:hAnsiTheme="minorHAnsi" w:cstheme="minorHAnsi"/>
                <w:sz w:val="24"/>
              </w:rPr>
              <w:t>Social</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Services </w:t>
            </w:r>
            <w:r w:rsidRPr="00FF137E">
              <w:rPr>
                <w:rFonts w:asciiTheme="minorHAnsi" w:hAnsiTheme="minorHAnsi" w:cstheme="minorHAnsi"/>
                <w:spacing w:val="-2"/>
                <w:sz w:val="24"/>
              </w:rPr>
              <w:t>Supervisor</w:t>
            </w:r>
          </w:p>
        </w:tc>
        <w:tc>
          <w:tcPr>
            <w:tcW w:w="2519" w:type="dxa"/>
            <w:vAlign w:val="center"/>
          </w:tcPr>
          <w:p w14:paraId="56B45B6D" w14:textId="77777777" w:rsidR="00112D49" w:rsidRPr="00FF137E" w:rsidRDefault="00DC3A48">
            <w:pPr>
              <w:pStyle w:val="TableParagraph"/>
              <w:spacing w:before="35" w:line="276" w:lineRule="auto"/>
              <w:ind w:left="179" w:right="932"/>
              <w:rPr>
                <w:rFonts w:asciiTheme="minorHAnsi" w:hAnsiTheme="minorHAnsi" w:cstheme="minorHAnsi"/>
                <w:sz w:val="24"/>
              </w:rPr>
            </w:pPr>
            <w:r w:rsidRPr="00FF137E">
              <w:rPr>
                <w:rFonts w:asciiTheme="minorHAnsi" w:hAnsiTheme="minorHAnsi" w:cstheme="minorHAnsi"/>
                <w:sz w:val="24"/>
              </w:rPr>
              <w:t>Regional</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level </w:t>
            </w:r>
            <w:r w:rsidRPr="00FF137E">
              <w:rPr>
                <w:rFonts w:asciiTheme="minorHAnsi" w:hAnsiTheme="minorHAnsi" w:cstheme="minorHAnsi"/>
                <w:spacing w:val="-2"/>
                <w:sz w:val="24"/>
              </w:rPr>
              <w:t>supervisor</w:t>
            </w:r>
          </w:p>
        </w:tc>
        <w:tc>
          <w:tcPr>
            <w:tcW w:w="4507" w:type="dxa"/>
            <w:vAlign w:val="center"/>
          </w:tcPr>
          <w:p w14:paraId="602456C9" w14:textId="77777777" w:rsidR="00112D49" w:rsidRPr="00FF137E" w:rsidRDefault="00DC3A48">
            <w:pPr>
              <w:pStyle w:val="TableParagraph"/>
              <w:spacing w:before="35" w:line="276" w:lineRule="auto"/>
              <w:ind w:left="180"/>
              <w:rPr>
                <w:rFonts w:asciiTheme="minorHAnsi" w:hAnsiTheme="minorHAnsi" w:cstheme="minorHAnsi"/>
                <w:sz w:val="24"/>
              </w:rPr>
            </w:pPr>
            <w:r w:rsidRPr="00FF137E">
              <w:rPr>
                <w:rFonts w:asciiTheme="minorHAnsi" w:hAnsiTheme="minorHAnsi" w:cstheme="minorHAnsi"/>
                <w:sz w:val="24"/>
              </w:rPr>
              <w:t>LSW</w:t>
            </w:r>
            <w:r w:rsidRPr="00FF137E">
              <w:rPr>
                <w:rFonts w:asciiTheme="minorHAnsi" w:hAnsiTheme="minorHAnsi" w:cstheme="minorHAnsi"/>
                <w:spacing w:val="-6"/>
                <w:sz w:val="24"/>
              </w:rPr>
              <w:t xml:space="preserve"> </w:t>
            </w:r>
            <w:r w:rsidRPr="00FF137E">
              <w:rPr>
                <w:rFonts w:asciiTheme="minorHAnsi" w:hAnsiTheme="minorHAnsi" w:cstheme="minorHAnsi"/>
                <w:sz w:val="24"/>
              </w:rPr>
              <w:t>+</w:t>
            </w:r>
            <w:r w:rsidRPr="00FF137E">
              <w:rPr>
                <w:rFonts w:asciiTheme="minorHAnsi" w:hAnsiTheme="minorHAnsi" w:cstheme="minorHAnsi"/>
                <w:spacing w:val="-6"/>
                <w:sz w:val="24"/>
              </w:rPr>
              <w:t xml:space="preserve"> </w:t>
            </w:r>
            <w:r w:rsidRPr="00FF137E">
              <w:rPr>
                <w:rFonts w:asciiTheme="minorHAnsi" w:hAnsiTheme="minorHAnsi" w:cstheme="minorHAnsi"/>
                <w:sz w:val="24"/>
              </w:rPr>
              <w:t>6</w:t>
            </w:r>
            <w:r w:rsidRPr="00FF137E">
              <w:rPr>
                <w:rFonts w:asciiTheme="minorHAnsi" w:hAnsiTheme="minorHAnsi" w:cstheme="minorHAnsi"/>
                <w:spacing w:val="-5"/>
                <w:sz w:val="24"/>
              </w:rPr>
              <w:t xml:space="preserve"> </w:t>
            </w:r>
            <w:r w:rsidRPr="00FF137E">
              <w:rPr>
                <w:rFonts w:asciiTheme="minorHAnsi" w:hAnsiTheme="minorHAnsi" w:cstheme="minorHAnsi"/>
                <w:sz w:val="24"/>
              </w:rPr>
              <w:t>years</w:t>
            </w:r>
            <w:r w:rsidRPr="00FF137E">
              <w:rPr>
                <w:rFonts w:asciiTheme="minorHAnsi" w:hAnsiTheme="minorHAnsi" w:cstheme="minorHAnsi"/>
                <w:spacing w:val="-5"/>
                <w:sz w:val="24"/>
              </w:rPr>
              <w:t xml:space="preserve"> </w:t>
            </w:r>
            <w:r w:rsidRPr="00FF137E">
              <w:rPr>
                <w:rFonts w:asciiTheme="minorHAnsi" w:hAnsiTheme="minorHAnsi" w:cstheme="minorHAnsi"/>
                <w:sz w:val="24"/>
              </w:rPr>
              <w:t>of</w:t>
            </w:r>
            <w:r w:rsidRPr="00FF137E">
              <w:rPr>
                <w:rFonts w:asciiTheme="minorHAnsi" w:hAnsiTheme="minorHAnsi" w:cstheme="minorHAnsi"/>
                <w:spacing w:val="-7"/>
                <w:sz w:val="24"/>
              </w:rPr>
              <w:t xml:space="preserve"> </w:t>
            </w:r>
            <w:r w:rsidRPr="00FF137E">
              <w:rPr>
                <w:rFonts w:asciiTheme="minorHAnsi" w:hAnsiTheme="minorHAnsi" w:cstheme="minorHAnsi"/>
                <w:sz w:val="24"/>
              </w:rPr>
              <w:t>experience</w:t>
            </w:r>
            <w:r w:rsidRPr="00FF137E">
              <w:rPr>
                <w:rFonts w:asciiTheme="minorHAnsi" w:hAnsiTheme="minorHAnsi" w:cstheme="minorHAnsi"/>
                <w:spacing w:val="-6"/>
                <w:sz w:val="24"/>
              </w:rPr>
              <w:t xml:space="preserve"> </w:t>
            </w:r>
            <w:r w:rsidRPr="00FF137E">
              <w:rPr>
                <w:rFonts w:asciiTheme="minorHAnsi" w:hAnsiTheme="minorHAnsi" w:cstheme="minorHAnsi"/>
                <w:sz w:val="24"/>
              </w:rPr>
              <w:t>OR</w:t>
            </w:r>
            <w:r w:rsidRPr="00FF137E">
              <w:rPr>
                <w:rFonts w:asciiTheme="minorHAnsi" w:hAnsiTheme="minorHAnsi" w:cstheme="minorHAnsi"/>
                <w:spacing w:val="-5"/>
                <w:sz w:val="24"/>
              </w:rPr>
              <w:t xml:space="preserve"> </w:t>
            </w:r>
            <w:r w:rsidRPr="00FF137E">
              <w:rPr>
                <w:rFonts w:asciiTheme="minorHAnsi" w:hAnsiTheme="minorHAnsi" w:cstheme="minorHAnsi"/>
                <w:sz w:val="24"/>
              </w:rPr>
              <w:t>LSW</w:t>
            </w:r>
            <w:r w:rsidRPr="00FF137E">
              <w:rPr>
                <w:rFonts w:asciiTheme="minorHAnsi" w:hAnsiTheme="minorHAnsi" w:cstheme="minorHAnsi"/>
                <w:spacing w:val="-4"/>
                <w:sz w:val="24"/>
              </w:rPr>
              <w:t xml:space="preserve"> </w:t>
            </w:r>
            <w:r w:rsidRPr="00FF137E">
              <w:rPr>
                <w:rFonts w:asciiTheme="minorHAnsi" w:hAnsiTheme="minorHAnsi" w:cstheme="minorHAnsi"/>
                <w:sz w:val="24"/>
              </w:rPr>
              <w:t>and MSW + 3 years of experience</w:t>
            </w:r>
          </w:p>
        </w:tc>
      </w:tr>
    </w:tbl>
    <w:p w14:paraId="6DDBC5D6" w14:textId="77777777" w:rsidR="00112D49" w:rsidRPr="00FF137E" w:rsidRDefault="00DC3A48">
      <w:pPr>
        <w:pStyle w:val="BodyText"/>
        <w:spacing w:before="99" w:line="276" w:lineRule="auto"/>
        <w:ind w:left="391" w:right="1037"/>
        <w:jc w:val="both"/>
        <w:rPr>
          <w:rFonts w:asciiTheme="minorHAnsi" w:hAnsiTheme="minorHAnsi" w:cstheme="minorHAnsi"/>
        </w:rPr>
      </w:pPr>
      <w:r w:rsidRPr="00FF137E">
        <w:rPr>
          <w:rFonts w:asciiTheme="minorHAnsi" w:hAnsiTheme="minorHAnsi" w:cstheme="minorHAnsi"/>
        </w:rPr>
        <w:t>In accordance with the state’s 2</w:t>
      </w:r>
      <w:r w:rsidRPr="00FF137E">
        <w:rPr>
          <w:rFonts w:asciiTheme="minorHAnsi" w:hAnsiTheme="minorHAnsi" w:cstheme="minorHAnsi"/>
          <w:vertAlign w:val="superscript"/>
        </w:rPr>
        <w:t>nd</w:t>
      </w:r>
      <w:r w:rsidRPr="00FF137E">
        <w:rPr>
          <w:rFonts w:asciiTheme="minorHAnsi" w:hAnsiTheme="minorHAnsi" w:cstheme="minorHAnsi"/>
        </w:rPr>
        <w:t xml:space="preserve"> MSA, which went into effect in 2019, MDCPS caseworkers shall receive a minimum of 20 hours of in-service training, and all supervisors shall receive a minimum</w:t>
      </w:r>
      <w:r w:rsidRPr="00FF137E">
        <w:rPr>
          <w:rFonts w:asciiTheme="minorHAnsi" w:hAnsiTheme="minorHAnsi" w:cstheme="minorHAnsi"/>
          <w:spacing w:val="-5"/>
        </w:rPr>
        <w:t xml:space="preserve"> </w:t>
      </w:r>
      <w:r w:rsidRPr="00FF137E">
        <w:rPr>
          <w:rFonts w:asciiTheme="minorHAnsi" w:hAnsiTheme="minorHAnsi" w:cstheme="minorHAnsi"/>
        </w:rPr>
        <w:t>of</w:t>
      </w:r>
      <w:r w:rsidRPr="00FF137E">
        <w:rPr>
          <w:rFonts w:asciiTheme="minorHAnsi" w:hAnsiTheme="minorHAnsi" w:cstheme="minorHAnsi"/>
          <w:spacing w:val="-7"/>
        </w:rPr>
        <w:t xml:space="preserve"> </w:t>
      </w:r>
      <w:r w:rsidRPr="00FF137E">
        <w:rPr>
          <w:rFonts w:asciiTheme="minorHAnsi" w:hAnsiTheme="minorHAnsi" w:cstheme="minorHAnsi"/>
        </w:rPr>
        <w:t>12</w:t>
      </w:r>
      <w:r w:rsidRPr="00FF137E">
        <w:rPr>
          <w:rFonts w:asciiTheme="minorHAnsi" w:hAnsiTheme="minorHAnsi" w:cstheme="minorHAnsi"/>
          <w:spacing w:val="-6"/>
        </w:rPr>
        <w:t xml:space="preserve"> </w:t>
      </w:r>
      <w:r w:rsidRPr="00FF137E">
        <w:rPr>
          <w:rFonts w:asciiTheme="minorHAnsi" w:hAnsiTheme="minorHAnsi" w:cstheme="minorHAnsi"/>
        </w:rPr>
        <w:t>hours</w:t>
      </w:r>
      <w:r w:rsidRPr="00FF137E">
        <w:rPr>
          <w:rFonts w:asciiTheme="minorHAnsi" w:hAnsiTheme="minorHAnsi" w:cstheme="minorHAnsi"/>
          <w:spacing w:val="-6"/>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in-service</w:t>
      </w:r>
      <w:r w:rsidRPr="00FF137E">
        <w:rPr>
          <w:rFonts w:asciiTheme="minorHAnsi" w:hAnsiTheme="minorHAnsi" w:cstheme="minorHAnsi"/>
          <w:spacing w:val="-5"/>
        </w:rPr>
        <w:t xml:space="preserve"> </w:t>
      </w:r>
      <w:r w:rsidRPr="00FF137E">
        <w:rPr>
          <w:rFonts w:asciiTheme="minorHAnsi" w:hAnsiTheme="minorHAnsi" w:cstheme="minorHAnsi"/>
        </w:rPr>
        <w:t>training.</w:t>
      </w:r>
      <w:r w:rsidRPr="00FF137E">
        <w:rPr>
          <w:rFonts w:asciiTheme="minorHAnsi" w:hAnsiTheme="minorHAnsi" w:cstheme="minorHAnsi"/>
          <w:spacing w:val="-6"/>
        </w:rPr>
        <w:t xml:space="preserve"> </w:t>
      </w:r>
      <w:r w:rsidRPr="00FF137E">
        <w:rPr>
          <w:rFonts w:asciiTheme="minorHAnsi" w:hAnsiTheme="minorHAnsi" w:cstheme="minorHAnsi"/>
        </w:rPr>
        <w:t>Also,</w:t>
      </w:r>
      <w:r w:rsidRPr="00FF137E">
        <w:rPr>
          <w:rFonts w:asciiTheme="minorHAnsi" w:hAnsiTheme="minorHAnsi" w:cstheme="minorHAnsi"/>
          <w:spacing w:val="-3"/>
        </w:rPr>
        <w:t xml:space="preserve"> </w:t>
      </w:r>
      <w:r w:rsidRPr="00FF137E">
        <w:rPr>
          <w:rFonts w:asciiTheme="minorHAnsi" w:hAnsiTheme="minorHAnsi" w:cstheme="minorHAnsi"/>
        </w:rPr>
        <w:t>beginning</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2019,</w:t>
      </w:r>
      <w:r w:rsidRPr="00FF137E">
        <w:rPr>
          <w:rFonts w:asciiTheme="minorHAnsi" w:hAnsiTheme="minorHAnsi" w:cstheme="minorHAnsi"/>
          <w:spacing w:val="-6"/>
        </w:rPr>
        <w:t xml:space="preserve"> </w:t>
      </w:r>
      <w:r w:rsidRPr="00FF137E">
        <w:rPr>
          <w:rFonts w:asciiTheme="minorHAnsi" w:hAnsiTheme="minorHAnsi" w:cstheme="minorHAnsi"/>
        </w:rPr>
        <w:t>MDCPS</w:t>
      </w:r>
      <w:r w:rsidRPr="00FF137E">
        <w:rPr>
          <w:rFonts w:asciiTheme="minorHAnsi" w:hAnsiTheme="minorHAnsi" w:cstheme="minorHAnsi"/>
          <w:spacing w:val="-5"/>
        </w:rPr>
        <w:t xml:space="preserve"> </w:t>
      </w:r>
      <w:r w:rsidRPr="00FF137E">
        <w:rPr>
          <w:rFonts w:asciiTheme="minorHAnsi" w:hAnsiTheme="minorHAnsi" w:cstheme="minorHAnsi"/>
        </w:rPr>
        <w:t>caseworkers</w:t>
      </w:r>
      <w:r w:rsidRPr="00FF137E">
        <w:rPr>
          <w:rFonts w:asciiTheme="minorHAnsi" w:hAnsiTheme="minorHAnsi" w:cstheme="minorHAnsi"/>
          <w:spacing w:val="-6"/>
        </w:rPr>
        <w:t xml:space="preserve"> </w:t>
      </w:r>
      <w:r w:rsidRPr="00FF137E">
        <w:rPr>
          <w:rFonts w:asciiTheme="minorHAnsi" w:hAnsiTheme="minorHAnsi" w:cstheme="minorHAnsi"/>
        </w:rPr>
        <w:t>shall receive</w:t>
      </w:r>
      <w:r w:rsidRPr="00FF137E">
        <w:rPr>
          <w:rFonts w:asciiTheme="minorHAnsi" w:hAnsiTheme="minorHAnsi" w:cstheme="minorHAnsi"/>
          <w:spacing w:val="-1"/>
        </w:rPr>
        <w:t xml:space="preserve"> </w:t>
      </w:r>
      <w:r w:rsidRPr="00FF137E">
        <w:rPr>
          <w:rFonts w:asciiTheme="minorHAnsi" w:hAnsiTheme="minorHAnsi" w:cstheme="minorHAnsi"/>
        </w:rPr>
        <w:t>a</w:t>
      </w:r>
      <w:r w:rsidRPr="00FF137E">
        <w:rPr>
          <w:rFonts w:asciiTheme="minorHAnsi" w:hAnsiTheme="minorHAnsi" w:cstheme="minorHAnsi"/>
          <w:spacing w:val="-1"/>
        </w:rPr>
        <w:t xml:space="preserve"> </w:t>
      </w:r>
      <w:r w:rsidRPr="00FF137E">
        <w:rPr>
          <w:rFonts w:asciiTheme="minorHAnsi" w:hAnsiTheme="minorHAnsi" w:cstheme="minorHAnsi"/>
        </w:rPr>
        <w:t>minimum of</w:t>
      </w:r>
      <w:r w:rsidRPr="00FF137E">
        <w:rPr>
          <w:rFonts w:asciiTheme="minorHAnsi" w:hAnsiTheme="minorHAnsi" w:cstheme="minorHAnsi"/>
          <w:spacing w:val="-1"/>
        </w:rPr>
        <w:t xml:space="preserve"> </w:t>
      </w:r>
      <w:r w:rsidRPr="00FF137E">
        <w:rPr>
          <w:rFonts w:asciiTheme="minorHAnsi" w:hAnsiTheme="minorHAnsi" w:cstheme="minorHAnsi"/>
        </w:rPr>
        <w:t>40 hours</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in-service</w:t>
      </w:r>
      <w:r w:rsidRPr="00FF137E">
        <w:rPr>
          <w:rFonts w:asciiTheme="minorHAnsi" w:hAnsiTheme="minorHAnsi" w:cstheme="minorHAnsi"/>
          <w:spacing w:val="-1"/>
        </w:rPr>
        <w:t xml:space="preserve"> </w:t>
      </w:r>
      <w:r w:rsidRPr="00FF137E">
        <w:rPr>
          <w:rFonts w:asciiTheme="minorHAnsi" w:hAnsiTheme="minorHAnsi" w:cstheme="minorHAnsi"/>
        </w:rPr>
        <w:t>training each year,</w:t>
      </w:r>
      <w:r w:rsidRPr="00FF137E">
        <w:rPr>
          <w:rFonts w:asciiTheme="minorHAnsi" w:hAnsiTheme="minorHAnsi" w:cstheme="minorHAnsi"/>
          <w:spacing w:val="-1"/>
        </w:rPr>
        <w:t xml:space="preserve"> </w:t>
      </w:r>
      <w:r w:rsidRPr="00FF137E">
        <w:rPr>
          <w:rFonts w:asciiTheme="minorHAnsi" w:hAnsiTheme="minorHAnsi" w:cstheme="minorHAnsi"/>
        </w:rPr>
        <w:t>and all supervisors shall receive a</w:t>
      </w:r>
      <w:r w:rsidRPr="00FF137E">
        <w:rPr>
          <w:rFonts w:asciiTheme="minorHAnsi" w:hAnsiTheme="minorHAnsi" w:cstheme="minorHAnsi"/>
          <w:spacing w:val="-4"/>
        </w:rPr>
        <w:t xml:space="preserve"> </w:t>
      </w:r>
      <w:r w:rsidRPr="00FF137E">
        <w:rPr>
          <w:rFonts w:asciiTheme="minorHAnsi" w:hAnsiTheme="minorHAnsi" w:cstheme="minorHAnsi"/>
        </w:rPr>
        <w:t>minimum</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24</w:t>
      </w:r>
      <w:r w:rsidRPr="00FF137E">
        <w:rPr>
          <w:rFonts w:asciiTheme="minorHAnsi" w:hAnsiTheme="minorHAnsi" w:cstheme="minorHAnsi"/>
          <w:spacing w:val="-1"/>
        </w:rPr>
        <w:t xml:space="preserve"> </w:t>
      </w:r>
      <w:r w:rsidRPr="00FF137E">
        <w:rPr>
          <w:rFonts w:asciiTheme="minorHAnsi" w:hAnsiTheme="minorHAnsi" w:cstheme="minorHAnsi"/>
        </w:rPr>
        <w:t>hours</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in-service</w:t>
      </w:r>
      <w:r w:rsidRPr="00FF137E">
        <w:rPr>
          <w:rFonts w:asciiTheme="minorHAnsi" w:hAnsiTheme="minorHAnsi" w:cstheme="minorHAnsi"/>
          <w:spacing w:val="-2"/>
        </w:rPr>
        <w:t xml:space="preserve"> </w:t>
      </w:r>
      <w:r w:rsidRPr="00FF137E">
        <w:rPr>
          <w:rFonts w:asciiTheme="minorHAnsi" w:hAnsiTheme="minorHAnsi" w:cstheme="minorHAnsi"/>
        </w:rPr>
        <w:t>training</w:t>
      </w:r>
      <w:r w:rsidRPr="00FF137E">
        <w:rPr>
          <w:rFonts w:asciiTheme="minorHAnsi" w:hAnsiTheme="minorHAnsi" w:cstheme="minorHAnsi"/>
          <w:spacing w:val="-1"/>
        </w:rPr>
        <w:t xml:space="preserve"> </w:t>
      </w:r>
      <w:r w:rsidRPr="00FF137E">
        <w:rPr>
          <w:rFonts w:asciiTheme="minorHAnsi" w:hAnsiTheme="minorHAnsi" w:cstheme="minorHAnsi"/>
        </w:rPr>
        <w:t>each</w:t>
      </w:r>
      <w:r w:rsidRPr="00FF137E">
        <w:rPr>
          <w:rFonts w:asciiTheme="minorHAnsi" w:hAnsiTheme="minorHAnsi" w:cstheme="minorHAnsi"/>
          <w:spacing w:val="1"/>
        </w:rPr>
        <w:t xml:space="preserve"> </w:t>
      </w:r>
      <w:r w:rsidRPr="00FF137E">
        <w:rPr>
          <w:rFonts w:asciiTheme="minorHAnsi" w:hAnsiTheme="minorHAnsi" w:cstheme="minorHAnsi"/>
        </w:rPr>
        <w:t>year.</w:t>
      </w:r>
      <w:r w:rsidRPr="00FF137E">
        <w:rPr>
          <w:rFonts w:asciiTheme="minorHAnsi" w:hAnsiTheme="minorHAnsi" w:cstheme="minorHAnsi"/>
          <w:spacing w:val="-1"/>
        </w:rPr>
        <w:t xml:space="preserve"> </w:t>
      </w:r>
      <w:r w:rsidRPr="00FF137E">
        <w:rPr>
          <w:rFonts w:asciiTheme="minorHAnsi" w:hAnsiTheme="minorHAnsi" w:cstheme="minorHAnsi"/>
        </w:rPr>
        <w:t>MDCPS</w:t>
      </w:r>
      <w:r w:rsidRPr="00FF137E">
        <w:rPr>
          <w:rFonts w:asciiTheme="minorHAnsi" w:hAnsiTheme="minorHAnsi" w:cstheme="minorHAnsi"/>
          <w:spacing w:val="-1"/>
        </w:rPr>
        <w:t xml:space="preserve"> </w:t>
      </w:r>
      <w:r w:rsidRPr="00FF137E">
        <w:rPr>
          <w:rFonts w:asciiTheme="minorHAnsi" w:hAnsiTheme="minorHAnsi" w:cstheme="minorHAnsi"/>
        </w:rPr>
        <w:t>caseworker</w:t>
      </w:r>
      <w:r w:rsidRPr="00FF137E">
        <w:rPr>
          <w:rFonts w:asciiTheme="minorHAnsi" w:hAnsiTheme="minorHAnsi" w:cstheme="minorHAnsi"/>
          <w:spacing w:val="-1"/>
        </w:rPr>
        <w:t xml:space="preserve"> </w:t>
      </w:r>
      <w:r w:rsidRPr="00FF137E">
        <w:rPr>
          <w:rFonts w:asciiTheme="minorHAnsi" w:hAnsiTheme="minorHAnsi" w:cstheme="minorHAnsi"/>
        </w:rPr>
        <w:t>supervisors,</w:t>
      </w:r>
      <w:r w:rsidRPr="00FF137E">
        <w:rPr>
          <w:rFonts w:asciiTheme="minorHAnsi" w:hAnsiTheme="minorHAnsi" w:cstheme="minorHAnsi"/>
          <w:spacing w:val="-1"/>
        </w:rPr>
        <w:t xml:space="preserve"> </w:t>
      </w:r>
      <w:r w:rsidRPr="00FF137E">
        <w:rPr>
          <w:rFonts w:asciiTheme="minorHAnsi" w:hAnsiTheme="minorHAnsi" w:cstheme="minorHAnsi"/>
          <w:spacing w:val="-2"/>
        </w:rPr>
        <w:t>within</w:t>
      </w:r>
    </w:p>
    <w:p w14:paraId="234182CD" w14:textId="1AB56E31" w:rsidR="00112D49" w:rsidRPr="00FF137E" w:rsidRDefault="00DC3A48">
      <w:pPr>
        <w:pStyle w:val="BodyText"/>
        <w:spacing w:line="276" w:lineRule="auto"/>
        <w:ind w:left="391" w:right="1033"/>
        <w:jc w:val="both"/>
        <w:rPr>
          <w:rFonts w:asciiTheme="minorHAnsi" w:hAnsiTheme="minorHAnsi" w:cstheme="minorHAnsi"/>
        </w:rPr>
      </w:pPr>
      <w:r w:rsidRPr="00FF137E">
        <w:rPr>
          <w:rFonts w:asciiTheme="minorHAnsi" w:hAnsiTheme="minorHAnsi" w:cstheme="minorHAnsi"/>
        </w:rPr>
        <w:t>90 days of hire or promotion, shall receive a minimum of 40 hours of training, directed specifically</w:t>
      </w:r>
      <w:r w:rsidRPr="00FF137E">
        <w:rPr>
          <w:rFonts w:asciiTheme="minorHAnsi" w:hAnsiTheme="minorHAnsi" w:cstheme="minorHAnsi"/>
          <w:spacing w:val="-15"/>
        </w:rPr>
        <w:t xml:space="preserve"> </w:t>
      </w:r>
      <w:r w:rsidRPr="00FF137E">
        <w:rPr>
          <w:rFonts w:asciiTheme="minorHAnsi" w:hAnsiTheme="minorHAnsi" w:cstheme="minorHAnsi"/>
        </w:rPr>
        <w:t>at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supervision</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5"/>
        </w:rPr>
        <w:t xml:space="preserve"> </w:t>
      </w:r>
      <w:r w:rsidRPr="00FF137E">
        <w:rPr>
          <w:rFonts w:asciiTheme="minorHAnsi" w:hAnsiTheme="minorHAnsi" w:cstheme="minorHAnsi"/>
        </w:rPr>
        <w:t>child</w:t>
      </w:r>
      <w:r w:rsidRPr="00FF137E">
        <w:rPr>
          <w:rFonts w:asciiTheme="minorHAnsi" w:hAnsiTheme="minorHAnsi" w:cstheme="minorHAnsi"/>
          <w:spacing w:val="-15"/>
        </w:rPr>
        <w:t xml:space="preserve"> </w:t>
      </w:r>
      <w:r w:rsidRPr="00FF137E">
        <w:rPr>
          <w:rFonts w:asciiTheme="minorHAnsi" w:hAnsiTheme="minorHAnsi" w:cstheme="minorHAnsi"/>
        </w:rPr>
        <w:t>welfare</w:t>
      </w:r>
      <w:r w:rsidRPr="00FF137E">
        <w:rPr>
          <w:rFonts w:asciiTheme="minorHAnsi" w:hAnsiTheme="minorHAnsi" w:cstheme="minorHAnsi"/>
          <w:spacing w:val="-15"/>
        </w:rPr>
        <w:t xml:space="preserve"> </w:t>
      </w:r>
      <w:r w:rsidRPr="00FF137E">
        <w:rPr>
          <w:rFonts w:asciiTheme="minorHAnsi" w:hAnsiTheme="minorHAnsi" w:cstheme="minorHAnsi"/>
        </w:rPr>
        <w:t>case</w:t>
      </w:r>
      <w:r w:rsidRPr="00FF137E">
        <w:rPr>
          <w:rFonts w:asciiTheme="minorHAnsi" w:hAnsiTheme="minorHAnsi" w:cstheme="minorHAnsi"/>
          <w:spacing w:val="-15"/>
        </w:rPr>
        <w:t xml:space="preserve"> </w:t>
      </w:r>
      <w:r w:rsidRPr="00FF137E">
        <w:rPr>
          <w:rFonts w:asciiTheme="minorHAnsi" w:hAnsiTheme="minorHAnsi" w:cstheme="minorHAnsi"/>
        </w:rPr>
        <w:t>workers.</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workforce</w:t>
      </w:r>
      <w:r w:rsidRPr="00FF137E">
        <w:rPr>
          <w:rFonts w:asciiTheme="minorHAnsi" w:hAnsiTheme="minorHAnsi" w:cstheme="minorHAnsi"/>
          <w:spacing w:val="-15"/>
        </w:rPr>
        <w:t xml:space="preserve"> </w:t>
      </w:r>
      <w:r w:rsidRPr="00FF137E">
        <w:rPr>
          <w:rFonts w:asciiTheme="minorHAnsi" w:hAnsiTheme="minorHAnsi" w:cstheme="minorHAnsi"/>
        </w:rPr>
        <w:t>is</w:t>
      </w:r>
      <w:r w:rsidRPr="00FF137E">
        <w:rPr>
          <w:rFonts w:asciiTheme="minorHAnsi" w:hAnsiTheme="minorHAnsi" w:cstheme="minorHAnsi"/>
          <w:spacing w:val="-15"/>
        </w:rPr>
        <w:t xml:space="preserve"> </w:t>
      </w:r>
      <w:r w:rsidRPr="00FF137E">
        <w:rPr>
          <w:rFonts w:asciiTheme="minorHAnsi" w:hAnsiTheme="minorHAnsi" w:cstheme="minorHAnsi"/>
        </w:rPr>
        <w:t>comprised of 1,</w:t>
      </w:r>
      <w:r w:rsidR="006518A4" w:rsidRPr="00FF137E">
        <w:rPr>
          <w:rFonts w:asciiTheme="minorHAnsi" w:hAnsiTheme="minorHAnsi" w:cstheme="minorHAnsi"/>
        </w:rPr>
        <w:t>721</w:t>
      </w:r>
      <w:r w:rsidRPr="00FF137E">
        <w:rPr>
          <w:rFonts w:asciiTheme="minorHAnsi" w:hAnsiTheme="minorHAnsi" w:cstheme="minorHAnsi"/>
        </w:rPr>
        <w:t xml:space="preserve"> employees. Demographically, the makeup of the workforce is as follows:</w:t>
      </w:r>
    </w:p>
    <w:p w14:paraId="2343C738" w14:textId="77777777" w:rsidR="00112D49" w:rsidRPr="00FF137E" w:rsidRDefault="00112D49">
      <w:pPr>
        <w:pStyle w:val="BodyText"/>
        <w:spacing w:before="6"/>
        <w:rPr>
          <w:rFonts w:asciiTheme="minorHAnsi" w:hAnsiTheme="minorHAnsi" w:cstheme="minorHAnsi"/>
          <w:sz w:val="10"/>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1"/>
        <w:gridCol w:w="3130"/>
        <w:gridCol w:w="3565"/>
      </w:tblGrid>
      <w:tr w:rsidR="00112D49" w:rsidRPr="00FF137E" w14:paraId="212BF6CB" w14:textId="77777777" w:rsidTr="005209C6">
        <w:trPr>
          <w:trHeight w:val="834"/>
        </w:trPr>
        <w:tc>
          <w:tcPr>
            <w:tcW w:w="2841" w:type="dxa"/>
            <w:shd w:val="clear" w:color="auto" w:fill="4471C4"/>
          </w:tcPr>
          <w:p w14:paraId="7A3E7386" w14:textId="77777777" w:rsidR="00112D49" w:rsidRPr="00FF137E" w:rsidRDefault="00DC3A48">
            <w:pPr>
              <w:pStyle w:val="TableParagraph"/>
              <w:spacing w:before="157"/>
              <w:ind w:left="794"/>
              <w:rPr>
                <w:rFonts w:asciiTheme="minorHAnsi" w:hAnsiTheme="minorHAnsi" w:cstheme="minorHAnsi"/>
                <w:b/>
                <w:sz w:val="24"/>
              </w:rPr>
            </w:pPr>
            <w:r w:rsidRPr="00FF137E">
              <w:rPr>
                <w:rFonts w:asciiTheme="minorHAnsi" w:hAnsiTheme="minorHAnsi" w:cstheme="minorHAnsi"/>
                <w:b/>
                <w:spacing w:val="-4"/>
                <w:sz w:val="24"/>
              </w:rPr>
              <w:t>Race</w:t>
            </w:r>
          </w:p>
        </w:tc>
        <w:tc>
          <w:tcPr>
            <w:tcW w:w="3130" w:type="dxa"/>
            <w:shd w:val="clear" w:color="auto" w:fill="4471C4"/>
          </w:tcPr>
          <w:p w14:paraId="48E2E71F" w14:textId="77777777" w:rsidR="00112D49" w:rsidRPr="00FF137E" w:rsidRDefault="00DC3A48">
            <w:pPr>
              <w:pStyle w:val="TableParagraph"/>
              <w:spacing w:line="276" w:lineRule="auto"/>
              <w:ind w:left="791"/>
              <w:rPr>
                <w:rFonts w:asciiTheme="minorHAnsi" w:hAnsiTheme="minorHAnsi" w:cstheme="minorHAnsi"/>
                <w:b/>
                <w:sz w:val="24"/>
              </w:rPr>
            </w:pPr>
            <w:r w:rsidRPr="00FF137E">
              <w:rPr>
                <w:rFonts w:asciiTheme="minorHAnsi" w:hAnsiTheme="minorHAnsi" w:cstheme="minorHAnsi"/>
                <w:b/>
                <w:sz w:val="24"/>
              </w:rPr>
              <w:t>Number</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MDCPS </w:t>
            </w:r>
            <w:r w:rsidRPr="00FF137E">
              <w:rPr>
                <w:rFonts w:asciiTheme="minorHAnsi" w:hAnsiTheme="minorHAnsi" w:cstheme="minorHAnsi"/>
                <w:b/>
                <w:spacing w:val="-2"/>
                <w:sz w:val="24"/>
              </w:rPr>
              <w:t>Employees</w:t>
            </w:r>
          </w:p>
        </w:tc>
        <w:tc>
          <w:tcPr>
            <w:tcW w:w="3565" w:type="dxa"/>
            <w:shd w:val="clear" w:color="auto" w:fill="4471C4"/>
          </w:tcPr>
          <w:p w14:paraId="43C96B73" w14:textId="77777777" w:rsidR="00112D49" w:rsidRPr="00FF137E" w:rsidRDefault="00DC3A48">
            <w:pPr>
              <w:pStyle w:val="TableParagraph"/>
              <w:spacing w:line="276" w:lineRule="auto"/>
              <w:ind w:left="791"/>
              <w:rPr>
                <w:rFonts w:asciiTheme="minorHAnsi" w:hAnsiTheme="minorHAnsi" w:cstheme="minorHAnsi"/>
                <w:b/>
                <w:sz w:val="24"/>
              </w:rPr>
            </w:pPr>
            <w:r w:rsidRPr="00FF137E">
              <w:rPr>
                <w:rFonts w:asciiTheme="minorHAnsi" w:hAnsiTheme="minorHAnsi" w:cstheme="minorHAnsi"/>
                <w:b/>
                <w:sz w:val="24"/>
              </w:rPr>
              <w:t>Percentage</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MDCPS </w:t>
            </w:r>
            <w:r w:rsidRPr="00FF137E">
              <w:rPr>
                <w:rFonts w:asciiTheme="minorHAnsi" w:hAnsiTheme="minorHAnsi" w:cstheme="minorHAnsi"/>
                <w:b/>
                <w:spacing w:val="-2"/>
                <w:sz w:val="24"/>
              </w:rPr>
              <w:t>Workforce</w:t>
            </w:r>
          </w:p>
        </w:tc>
      </w:tr>
      <w:tr w:rsidR="00B939F7" w:rsidRPr="00FF137E" w14:paraId="579AFB77" w14:textId="77777777" w:rsidTr="005209C6">
        <w:trPr>
          <w:trHeight w:val="806"/>
        </w:trPr>
        <w:tc>
          <w:tcPr>
            <w:tcW w:w="2841" w:type="dxa"/>
          </w:tcPr>
          <w:p w14:paraId="2EA77F52" w14:textId="77777777" w:rsidR="00B939F7" w:rsidRPr="00FF137E" w:rsidRDefault="00B939F7" w:rsidP="00B939F7">
            <w:pPr>
              <w:pStyle w:val="TableParagraph"/>
              <w:spacing w:before="143"/>
              <w:ind w:left="794"/>
              <w:rPr>
                <w:rFonts w:asciiTheme="minorHAnsi" w:hAnsiTheme="minorHAnsi" w:cstheme="minorHAnsi"/>
                <w:sz w:val="24"/>
              </w:rPr>
            </w:pPr>
            <w:r w:rsidRPr="00FF137E">
              <w:rPr>
                <w:rFonts w:asciiTheme="minorHAnsi" w:hAnsiTheme="minorHAnsi" w:cstheme="minorHAnsi"/>
                <w:sz w:val="24"/>
              </w:rPr>
              <w:t>American</w:t>
            </w:r>
            <w:r w:rsidRPr="00FF137E">
              <w:rPr>
                <w:rFonts w:asciiTheme="minorHAnsi" w:hAnsiTheme="minorHAnsi" w:cstheme="minorHAnsi"/>
                <w:spacing w:val="-2"/>
                <w:sz w:val="24"/>
              </w:rPr>
              <w:t xml:space="preserve"> Indian</w:t>
            </w:r>
          </w:p>
        </w:tc>
        <w:tc>
          <w:tcPr>
            <w:tcW w:w="3130" w:type="dxa"/>
          </w:tcPr>
          <w:p w14:paraId="6ACC41C1" w14:textId="3D51022D" w:rsidR="00B939F7" w:rsidRPr="00FF137E" w:rsidRDefault="00B939F7" w:rsidP="00B939F7">
            <w:pPr>
              <w:pStyle w:val="TableParagraph"/>
              <w:spacing w:before="143"/>
              <w:ind w:left="31" w:right="3"/>
              <w:jc w:val="center"/>
              <w:rPr>
                <w:rFonts w:asciiTheme="minorHAnsi" w:hAnsiTheme="minorHAnsi" w:cstheme="minorHAnsi"/>
                <w:sz w:val="24"/>
              </w:rPr>
            </w:pPr>
            <w:r w:rsidRPr="00FF137E">
              <w:rPr>
                <w:rFonts w:asciiTheme="minorHAnsi" w:hAnsiTheme="minorHAnsi" w:cstheme="minorHAnsi"/>
                <w:spacing w:val="-10"/>
                <w:sz w:val="24"/>
              </w:rPr>
              <w:t>3</w:t>
            </w:r>
          </w:p>
        </w:tc>
        <w:tc>
          <w:tcPr>
            <w:tcW w:w="3565" w:type="dxa"/>
          </w:tcPr>
          <w:p w14:paraId="39038891" w14:textId="68576A9C" w:rsidR="00B939F7" w:rsidRPr="00FF137E" w:rsidRDefault="00B939F7" w:rsidP="00B939F7">
            <w:pPr>
              <w:pStyle w:val="TableParagraph"/>
              <w:spacing w:before="143"/>
              <w:ind w:left="53" w:right="3"/>
              <w:jc w:val="center"/>
              <w:rPr>
                <w:rFonts w:asciiTheme="minorHAnsi" w:hAnsiTheme="minorHAnsi" w:cstheme="minorHAnsi"/>
                <w:sz w:val="24"/>
              </w:rPr>
            </w:pPr>
            <w:r w:rsidRPr="00FF137E">
              <w:rPr>
                <w:rFonts w:asciiTheme="minorHAnsi" w:hAnsiTheme="minorHAnsi" w:cstheme="minorHAnsi"/>
                <w:sz w:val="24"/>
              </w:rPr>
              <w:t>Less</w:t>
            </w:r>
            <w:r w:rsidRPr="00FF137E">
              <w:rPr>
                <w:rFonts w:asciiTheme="minorHAnsi" w:hAnsiTheme="minorHAnsi" w:cstheme="minorHAnsi"/>
                <w:spacing w:val="-2"/>
                <w:sz w:val="24"/>
              </w:rPr>
              <w:t xml:space="preserve"> </w:t>
            </w:r>
            <w:r w:rsidRPr="00FF137E">
              <w:rPr>
                <w:rFonts w:asciiTheme="minorHAnsi" w:hAnsiTheme="minorHAnsi" w:cstheme="minorHAnsi"/>
                <w:sz w:val="24"/>
              </w:rPr>
              <w:t>than</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p>
        </w:tc>
      </w:tr>
      <w:tr w:rsidR="00B939F7" w:rsidRPr="00FF137E" w14:paraId="572CAB3E" w14:textId="77777777" w:rsidTr="005209C6">
        <w:trPr>
          <w:trHeight w:val="806"/>
        </w:trPr>
        <w:tc>
          <w:tcPr>
            <w:tcW w:w="2841" w:type="dxa"/>
          </w:tcPr>
          <w:p w14:paraId="6FADE76F" w14:textId="77777777" w:rsidR="00B939F7" w:rsidRPr="00FF137E" w:rsidRDefault="00B939F7" w:rsidP="00B939F7">
            <w:pPr>
              <w:pStyle w:val="TableParagraph"/>
              <w:spacing w:before="143"/>
              <w:ind w:left="794"/>
              <w:rPr>
                <w:rFonts w:asciiTheme="minorHAnsi" w:hAnsiTheme="minorHAnsi" w:cstheme="minorHAnsi"/>
                <w:sz w:val="24"/>
              </w:rPr>
            </w:pPr>
            <w:r w:rsidRPr="00FF137E">
              <w:rPr>
                <w:rFonts w:asciiTheme="minorHAnsi" w:hAnsiTheme="minorHAnsi" w:cstheme="minorHAnsi"/>
                <w:spacing w:val="-2"/>
                <w:sz w:val="24"/>
              </w:rPr>
              <w:t>Caucasian</w:t>
            </w:r>
          </w:p>
        </w:tc>
        <w:tc>
          <w:tcPr>
            <w:tcW w:w="3130" w:type="dxa"/>
          </w:tcPr>
          <w:p w14:paraId="7D947A0B" w14:textId="7CA1DA07" w:rsidR="00B939F7" w:rsidRPr="00FF137E" w:rsidRDefault="00B939F7" w:rsidP="00B939F7">
            <w:pPr>
              <w:pStyle w:val="TableParagraph"/>
              <w:spacing w:before="143"/>
              <w:ind w:left="31" w:right="3"/>
              <w:jc w:val="center"/>
              <w:rPr>
                <w:rFonts w:asciiTheme="minorHAnsi" w:hAnsiTheme="minorHAnsi" w:cstheme="minorHAnsi"/>
                <w:sz w:val="24"/>
              </w:rPr>
            </w:pPr>
            <w:r w:rsidRPr="00FF137E">
              <w:rPr>
                <w:rFonts w:asciiTheme="minorHAnsi" w:hAnsiTheme="minorHAnsi" w:cstheme="minorHAnsi"/>
                <w:spacing w:val="-5"/>
                <w:sz w:val="24"/>
              </w:rPr>
              <w:t>448</w:t>
            </w:r>
          </w:p>
        </w:tc>
        <w:tc>
          <w:tcPr>
            <w:tcW w:w="3565" w:type="dxa"/>
          </w:tcPr>
          <w:p w14:paraId="441AE76A" w14:textId="68364C4E" w:rsidR="00B939F7" w:rsidRPr="00FF137E" w:rsidRDefault="00B939F7" w:rsidP="00B939F7">
            <w:pPr>
              <w:pStyle w:val="TableParagraph"/>
              <w:spacing w:before="143"/>
              <w:ind w:left="53"/>
              <w:jc w:val="center"/>
              <w:rPr>
                <w:rFonts w:asciiTheme="minorHAnsi" w:hAnsiTheme="minorHAnsi" w:cstheme="minorHAnsi"/>
                <w:sz w:val="24"/>
              </w:rPr>
            </w:pPr>
            <w:r w:rsidRPr="00FF137E">
              <w:rPr>
                <w:rFonts w:asciiTheme="minorHAnsi" w:hAnsiTheme="minorHAnsi" w:cstheme="minorHAnsi"/>
                <w:spacing w:val="-5"/>
                <w:sz w:val="24"/>
              </w:rPr>
              <w:t>26%</w:t>
            </w:r>
          </w:p>
        </w:tc>
      </w:tr>
      <w:tr w:rsidR="00B939F7" w:rsidRPr="00FF137E" w14:paraId="0B697C8D" w14:textId="77777777" w:rsidTr="005209C6">
        <w:trPr>
          <w:trHeight w:val="806"/>
        </w:trPr>
        <w:tc>
          <w:tcPr>
            <w:tcW w:w="2841" w:type="dxa"/>
          </w:tcPr>
          <w:p w14:paraId="67B24C47" w14:textId="77777777" w:rsidR="00B939F7" w:rsidRPr="00FF137E" w:rsidRDefault="00B939F7" w:rsidP="00B939F7">
            <w:pPr>
              <w:pStyle w:val="TableParagraph"/>
              <w:spacing w:before="143"/>
              <w:ind w:left="794"/>
              <w:rPr>
                <w:rFonts w:asciiTheme="minorHAnsi" w:hAnsiTheme="minorHAnsi" w:cstheme="minorHAnsi"/>
                <w:sz w:val="24"/>
              </w:rPr>
            </w:pPr>
            <w:r w:rsidRPr="00FF137E">
              <w:rPr>
                <w:rFonts w:asciiTheme="minorHAnsi" w:hAnsiTheme="minorHAnsi" w:cstheme="minorHAnsi"/>
                <w:spacing w:val="-2"/>
                <w:sz w:val="24"/>
              </w:rPr>
              <w:t>Hispanic</w:t>
            </w:r>
          </w:p>
        </w:tc>
        <w:tc>
          <w:tcPr>
            <w:tcW w:w="3130" w:type="dxa"/>
          </w:tcPr>
          <w:p w14:paraId="3E252911" w14:textId="061A3FA8" w:rsidR="00B939F7" w:rsidRPr="00FF137E" w:rsidRDefault="00B939F7" w:rsidP="00B939F7">
            <w:pPr>
              <w:pStyle w:val="TableParagraph"/>
              <w:spacing w:before="143"/>
              <w:ind w:left="31" w:right="3"/>
              <w:jc w:val="center"/>
              <w:rPr>
                <w:rFonts w:asciiTheme="minorHAnsi" w:hAnsiTheme="minorHAnsi" w:cstheme="minorHAnsi"/>
                <w:sz w:val="24"/>
              </w:rPr>
            </w:pPr>
            <w:r w:rsidRPr="00FF137E">
              <w:rPr>
                <w:rFonts w:asciiTheme="minorHAnsi" w:hAnsiTheme="minorHAnsi" w:cstheme="minorHAnsi"/>
                <w:spacing w:val="-10"/>
                <w:sz w:val="24"/>
              </w:rPr>
              <w:t>7</w:t>
            </w:r>
          </w:p>
        </w:tc>
        <w:tc>
          <w:tcPr>
            <w:tcW w:w="3565" w:type="dxa"/>
          </w:tcPr>
          <w:p w14:paraId="32A552E2" w14:textId="3F0134DB" w:rsidR="00B939F7" w:rsidRPr="00FF137E" w:rsidRDefault="00B939F7" w:rsidP="00B939F7">
            <w:pPr>
              <w:pStyle w:val="TableParagraph"/>
              <w:spacing w:before="143"/>
              <w:ind w:left="53" w:right="3"/>
              <w:jc w:val="center"/>
              <w:rPr>
                <w:rFonts w:asciiTheme="minorHAnsi" w:hAnsiTheme="minorHAnsi" w:cstheme="minorHAnsi"/>
                <w:sz w:val="24"/>
              </w:rPr>
            </w:pPr>
            <w:r w:rsidRPr="00FF137E">
              <w:rPr>
                <w:rFonts w:asciiTheme="minorHAnsi" w:hAnsiTheme="minorHAnsi" w:cstheme="minorHAnsi"/>
                <w:sz w:val="24"/>
              </w:rPr>
              <w:t>Less</w:t>
            </w:r>
            <w:r w:rsidRPr="00FF137E">
              <w:rPr>
                <w:rFonts w:asciiTheme="minorHAnsi" w:hAnsiTheme="minorHAnsi" w:cstheme="minorHAnsi"/>
                <w:spacing w:val="-2"/>
                <w:sz w:val="24"/>
              </w:rPr>
              <w:t xml:space="preserve"> </w:t>
            </w:r>
            <w:r w:rsidRPr="00FF137E">
              <w:rPr>
                <w:rFonts w:asciiTheme="minorHAnsi" w:hAnsiTheme="minorHAnsi" w:cstheme="minorHAnsi"/>
                <w:sz w:val="24"/>
              </w:rPr>
              <w:t>than</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p>
        </w:tc>
      </w:tr>
      <w:tr w:rsidR="00B939F7" w:rsidRPr="00FF137E" w14:paraId="5622C8E2" w14:textId="77777777" w:rsidTr="005209C6">
        <w:trPr>
          <w:trHeight w:val="805"/>
        </w:trPr>
        <w:tc>
          <w:tcPr>
            <w:tcW w:w="2841" w:type="dxa"/>
          </w:tcPr>
          <w:p w14:paraId="68DBD588" w14:textId="77777777" w:rsidR="00B939F7" w:rsidRPr="00FF137E" w:rsidRDefault="00B939F7" w:rsidP="00B939F7">
            <w:pPr>
              <w:pStyle w:val="TableParagraph"/>
              <w:spacing w:before="143"/>
              <w:ind w:left="794"/>
              <w:rPr>
                <w:rFonts w:asciiTheme="minorHAnsi" w:hAnsiTheme="minorHAnsi" w:cstheme="minorHAnsi"/>
                <w:sz w:val="24"/>
              </w:rPr>
            </w:pPr>
            <w:r w:rsidRPr="00FF137E">
              <w:rPr>
                <w:rFonts w:asciiTheme="minorHAnsi" w:hAnsiTheme="minorHAnsi" w:cstheme="minorHAnsi"/>
                <w:sz w:val="24"/>
              </w:rPr>
              <w:t>African</w:t>
            </w:r>
            <w:r w:rsidRPr="00FF137E">
              <w:rPr>
                <w:rFonts w:asciiTheme="minorHAnsi" w:hAnsiTheme="minorHAnsi" w:cstheme="minorHAnsi"/>
                <w:spacing w:val="-3"/>
                <w:sz w:val="24"/>
              </w:rPr>
              <w:t xml:space="preserve"> </w:t>
            </w:r>
            <w:r w:rsidRPr="00FF137E">
              <w:rPr>
                <w:rFonts w:asciiTheme="minorHAnsi" w:hAnsiTheme="minorHAnsi" w:cstheme="minorHAnsi"/>
                <w:spacing w:val="-2"/>
                <w:sz w:val="24"/>
              </w:rPr>
              <w:t>American</w:t>
            </w:r>
          </w:p>
        </w:tc>
        <w:tc>
          <w:tcPr>
            <w:tcW w:w="3130" w:type="dxa"/>
          </w:tcPr>
          <w:p w14:paraId="549BB7F8" w14:textId="2C558729" w:rsidR="00B939F7" w:rsidRPr="00FF137E" w:rsidRDefault="00B939F7" w:rsidP="00B939F7">
            <w:pPr>
              <w:pStyle w:val="TableParagraph"/>
              <w:spacing w:before="143"/>
              <w:ind w:left="31"/>
              <w:jc w:val="center"/>
              <w:rPr>
                <w:rFonts w:asciiTheme="minorHAnsi" w:hAnsiTheme="minorHAnsi" w:cstheme="minorHAnsi"/>
                <w:sz w:val="24"/>
              </w:rPr>
            </w:pPr>
            <w:r w:rsidRPr="00FF137E">
              <w:rPr>
                <w:rFonts w:asciiTheme="minorHAnsi" w:hAnsiTheme="minorHAnsi" w:cstheme="minorHAnsi"/>
                <w:spacing w:val="-2"/>
                <w:sz w:val="24"/>
              </w:rPr>
              <w:t>1,257</w:t>
            </w:r>
          </w:p>
        </w:tc>
        <w:tc>
          <w:tcPr>
            <w:tcW w:w="3565" w:type="dxa"/>
          </w:tcPr>
          <w:p w14:paraId="74ED7EB5" w14:textId="682EF2F4" w:rsidR="00B939F7" w:rsidRPr="00FF137E" w:rsidRDefault="00B939F7" w:rsidP="00B939F7">
            <w:pPr>
              <w:pStyle w:val="TableParagraph"/>
              <w:spacing w:before="143"/>
              <w:ind w:left="53"/>
              <w:jc w:val="center"/>
              <w:rPr>
                <w:rFonts w:asciiTheme="minorHAnsi" w:hAnsiTheme="minorHAnsi" w:cstheme="minorHAnsi"/>
                <w:sz w:val="24"/>
              </w:rPr>
            </w:pPr>
            <w:r w:rsidRPr="00FF137E">
              <w:rPr>
                <w:rFonts w:asciiTheme="minorHAnsi" w:hAnsiTheme="minorHAnsi" w:cstheme="minorHAnsi"/>
                <w:spacing w:val="-5"/>
                <w:sz w:val="24"/>
              </w:rPr>
              <w:t>73%</w:t>
            </w:r>
          </w:p>
        </w:tc>
      </w:tr>
      <w:tr w:rsidR="00B939F7" w:rsidRPr="00FF137E" w14:paraId="25FD83D4" w14:textId="77777777" w:rsidTr="005209C6">
        <w:trPr>
          <w:trHeight w:val="806"/>
        </w:trPr>
        <w:tc>
          <w:tcPr>
            <w:tcW w:w="2841" w:type="dxa"/>
          </w:tcPr>
          <w:p w14:paraId="0F816BEF" w14:textId="77777777" w:rsidR="00B939F7" w:rsidRPr="00FF137E" w:rsidRDefault="00B939F7" w:rsidP="00B939F7">
            <w:pPr>
              <w:pStyle w:val="TableParagraph"/>
              <w:spacing w:before="143"/>
              <w:ind w:left="794"/>
              <w:rPr>
                <w:rFonts w:asciiTheme="minorHAnsi" w:hAnsiTheme="minorHAnsi" w:cstheme="minorHAnsi"/>
                <w:sz w:val="24"/>
              </w:rPr>
            </w:pPr>
            <w:r w:rsidRPr="00FF137E">
              <w:rPr>
                <w:rFonts w:asciiTheme="minorHAnsi" w:hAnsiTheme="minorHAnsi" w:cstheme="minorHAnsi"/>
                <w:spacing w:val="-2"/>
                <w:sz w:val="24"/>
              </w:rPr>
              <w:t>Asian</w:t>
            </w:r>
          </w:p>
        </w:tc>
        <w:tc>
          <w:tcPr>
            <w:tcW w:w="3130" w:type="dxa"/>
          </w:tcPr>
          <w:p w14:paraId="73165D87" w14:textId="6C2B6A48" w:rsidR="00B939F7" w:rsidRPr="00FF137E" w:rsidRDefault="00B939F7" w:rsidP="00B939F7">
            <w:pPr>
              <w:pStyle w:val="TableParagraph"/>
              <w:spacing w:before="143"/>
              <w:ind w:left="31" w:right="3"/>
              <w:jc w:val="center"/>
              <w:rPr>
                <w:rFonts w:asciiTheme="minorHAnsi" w:hAnsiTheme="minorHAnsi" w:cstheme="minorHAnsi"/>
                <w:sz w:val="24"/>
              </w:rPr>
            </w:pPr>
            <w:r w:rsidRPr="00FF137E">
              <w:rPr>
                <w:rFonts w:asciiTheme="minorHAnsi" w:hAnsiTheme="minorHAnsi" w:cstheme="minorHAnsi"/>
                <w:spacing w:val="-10"/>
                <w:sz w:val="24"/>
              </w:rPr>
              <w:t>4</w:t>
            </w:r>
          </w:p>
        </w:tc>
        <w:tc>
          <w:tcPr>
            <w:tcW w:w="3565" w:type="dxa"/>
          </w:tcPr>
          <w:p w14:paraId="3C0EFC9A" w14:textId="49A7DCED" w:rsidR="00B939F7" w:rsidRPr="00FF137E" w:rsidRDefault="00B939F7" w:rsidP="00B939F7">
            <w:pPr>
              <w:pStyle w:val="TableParagraph"/>
              <w:spacing w:before="143"/>
              <w:ind w:left="53" w:right="3"/>
              <w:jc w:val="center"/>
              <w:rPr>
                <w:rFonts w:asciiTheme="minorHAnsi" w:hAnsiTheme="minorHAnsi" w:cstheme="minorHAnsi"/>
                <w:sz w:val="24"/>
              </w:rPr>
            </w:pPr>
            <w:r w:rsidRPr="00FF137E">
              <w:rPr>
                <w:rFonts w:asciiTheme="minorHAnsi" w:hAnsiTheme="minorHAnsi" w:cstheme="minorHAnsi"/>
                <w:sz w:val="24"/>
              </w:rPr>
              <w:t>Less</w:t>
            </w:r>
            <w:r w:rsidRPr="00FF137E">
              <w:rPr>
                <w:rFonts w:asciiTheme="minorHAnsi" w:hAnsiTheme="minorHAnsi" w:cstheme="minorHAnsi"/>
                <w:spacing w:val="-2"/>
                <w:sz w:val="24"/>
              </w:rPr>
              <w:t xml:space="preserve"> </w:t>
            </w:r>
            <w:r w:rsidRPr="00FF137E">
              <w:rPr>
                <w:rFonts w:asciiTheme="minorHAnsi" w:hAnsiTheme="minorHAnsi" w:cstheme="minorHAnsi"/>
                <w:sz w:val="24"/>
              </w:rPr>
              <w:t>than</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p>
        </w:tc>
      </w:tr>
      <w:tr w:rsidR="00B939F7" w:rsidRPr="00FF137E" w14:paraId="0E15563F" w14:textId="77777777" w:rsidTr="005209C6">
        <w:trPr>
          <w:trHeight w:val="806"/>
        </w:trPr>
        <w:tc>
          <w:tcPr>
            <w:tcW w:w="2841" w:type="dxa"/>
          </w:tcPr>
          <w:p w14:paraId="09B7145E" w14:textId="77777777" w:rsidR="00B939F7" w:rsidRPr="00FF137E" w:rsidRDefault="00B939F7" w:rsidP="00B939F7">
            <w:pPr>
              <w:pStyle w:val="TableParagraph"/>
              <w:spacing w:before="143"/>
              <w:ind w:left="794"/>
              <w:rPr>
                <w:rFonts w:asciiTheme="minorHAnsi" w:hAnsiTheme="minorHAnsi" w:cstheme="minorHAnsi"/>
                <w:sz w:val="24"/>
              </w:rPr>
            </w:pPr>
            <w:r w:rsidRPr="00FF137E">
              <w:rPr>
                <w:rFonts w:asciiTheme="minorHAnsi" w:hAnsiTheme="minorHAnsi" w:cstheme="minorHAnsi"/>
                <w:spacing w:val="-2"/>
                <w:sz w:val="24"/>
              </w:rPr>
              <w:t>Other</w:t>
            </w:r>
          </w:p>
        </w:tc>
        <w:tc>
          <w:tcPr>
            <w:tcW w:w="3130" w:type="dxa"/>
          </w:tcPr>
          <w:p w14:paraId="4F94FE0A" w14:textId="47D35C72" w:rsidR="00B939F7" w:rsidRPr="00FF137E" w:rsidRDefault="00B939F7" w:rsidP="00B939F7">
            <w:pPr>
              <w:pStyle w:val="TableParagraph"/>
              <w:spacing w:before="143"/>
              <w:ind w:left="31" w:right="3"/>
              <w:jc w:val="center"/>
              <w:rPr>
                <w:rFonts w:asciiTheme="minorHAnsi" w:hAnsiTheme="minorHAnsi" w:cstheme="minorHAnsi"/>
                <w:sz w:val="24"/>
              </w:rPr>
            </w:pPr>
            <w:r w:rsidRPr="00FF137E">
              <w:rPr>
                <w:rFonts w:asciiTheme="minorHAnsi" w:hAnsiTheme="minorHAnsi" w:cstheme="minorHAnsi"/>
                <w:spacing w:val="-10"/>
                <w:sz w:val="24"/>
              </w:rPr>
              <w:t>2</w:t>
            </w:r>
          </w:p>
        </w:tc>
        <w:tc>
          <w:tcPr>
            <w:tcW w:w="3565" w:type="dxa"/>
          </w:tcPr>
          <w:p w14:paraId="21E29FB3" w14:textId="121115F5" w:rsidR="00B939F7" w:rsidRPr="00FF137E" w:rsidRDefault="00B939F7" w:rsidP="00B939F7">
            <w:pPr>
              <w:pStyle w:val="TableParagraph"/>
              <w:spacing w:before="143"/>
              <w:ind w:left="53" w:right="3"/>
              <w:jc w:val="center"/>
              <w:rPr>
                <w:rFonts w:asciiTheme="minorHAnsi" w:hAnsiTheme="minorHAnsi" w:cstheme="minorHAnsi"/>
                <w:sz w:val="24"/>
              </w:rPr>
            </w:pPr>
            <w:r w:rsidRPr="00FF137E">
              <w:rPr>
                <w:rFonts w:asciiTheme="minorHAnsi" w:hAnsiTheme="minorHAnsi" w:cstheme="minorHAnsi"/>
                <w:sz w:val="24"/>
              </w:rPr>
              <w:t>Less</w:t>
            </w:r>
            <w:r w:rsidRPr="00FF137E">
              <w:rPr>
                <w:rFonts w:asciiTheme="minorHAnsi" w:hAnsiTheme="minorHAnsi" w:cstheme="minorHAnsi"/>
                <w:spacing w:val="-2"/>
                <w:sz w:val="24"/>
              </w:rPr>
              <w:t xml:space="preserve"> </w:t>
            </w:r>
            <w:r w:rsidRPr="00FF137E">
              <w:rPr>
                <w:rFonts w:asciiTheme="minorHAnsi" w:hAnsiTheme="minorHAnsi" w:cstheme="minorHAnsi"/>
                <w:sz w:val="24"/>
              </w:rPr>
              <w:t>than</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1%</w:t>
            </w:r>
          </w:p>
        </w:tc>
      </w:tr>
      <w:tr w:rsidR="00112D49" w:rsidRPr="00FF137E" w14:paraId="1FB73CBF" w14:textId="77777777" w:rsidTr="005209C6">
        <w:trPr>
          <w:trHeight w:val="834"/>
        </w:trPr>
        <w:tc>
          <w:tcPr>
            <w:tcW w:w="2841" w:type="dxa"/>
            <w:shd w:val="clear" w:color="auto" w:fill="4471C4"/>
          </w:tcPr>
          <w:p w14:paraId="639A558C" w14:textId="77777777" w:rsidR="00112D49" w:rsidRPr="00FF137E" w:rsidRDefault="00DC3A48">
            <w:pPr>
              <w:pStyle w:val="TableParagraph"/>
              <w:spacing w:before="157"/>
              <w:ind w:left="794"/>
              <w:rPr>
                <w:rFonts w:asciiTheme="minorHAnsi" w:hAnsiTheme="minorHAnsi" w:cstheme="minorHAnsi"/>
                <w:b/>
                <w:sz w:val="24"/>
              </w:rPr>
            </w:pPr>
            <w:r w:rsidRPr="00FF137E">
              <w:rPr>
                <w:rFonts w:asciiTheme="minorHAnsi" w:hAnsiTheme="minorHAnsi" w:cstheme="minorHAnsi"/>
                <w:b/>
                <w:spacing w:val="-5"/>
                <w:sz w:val="24"/>
              </w:rPr>
              <w:t>Sex</w:t>
            </w:r>
          </w:p>
        </w:tc>
        <w:tc>
          <w:tcPr>
            <w:tcW w:w="3130" w:type="dxa"/>
            <w:shd w:val="clear" w:color="auto" w:fill="4471C4"/>
          </w:tcPr>
          <w:p w14:paraId="32D0D193" w14:textId="77777777" w:rsidR="00112D49" w:rsidRPr="00FF137E" w:rsidRDefault="00DC3A48">
            <w:pPr>
              <w:pStyle w:val="TableParagraph"/>
              <w:spacing w:line="276" w:lineRule="auto"/>
              <w:ind w:left="791"/>
              <w:rPr>
                <w:rFonts w:asciiTheme="minorHAnsi" w:hAnsiTheme="minorHAnsi" w:cstheme="minorHAnsi"/>
                <w:b/>
                <w:sz w:val="24"/>
              </w:rPr>
            </w:pPr>
            <w:r w:rsidRPr="00FF137E">
              <w:rPr>
                <w:rFonts w:asciiTheme="minorHAnsi" w:hAnsiTheme="minorHAnsi" w:cstheme="minorHAnsi"/>
                <w:b/>
                <w:sz w:val="24"/>
              </w:rPr>
              <w:t>Number</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MDCPS </w:t>
            </w:r>
            <w:r w:rsidRPr="00FF137E">
              <w:rPr>
                <w:rFonts w:asciiTheme="minorHAnsi" w:hAnsiTheme="minorHAnsi" w:cstheme="minorHAnsi"/>
                <w:b/>
                <w:spacing w:val="-2"/>
                <w:sz w:val="24"/>
              </w:rPr>
              <w:t>Employees</w:t>
            </w:r>
          </w:p>
        </w:tc>
        <w:tc>
          <w:tcPr>
            <w:tcW w:w="3565" w:type="dxa"/>
            <w:shd w:val="clear" w:color="auto" w:fill="4471C4"/>
          </w:tcPr>
          <w:p w14:paraId="1004B598" w14:textId="77777777" w:rsidR="00112D49" w:rsidRPr="00FF137E" w:rsidRDefault="00DC3A48">
            <w:pPr>
              <w:pStyle w:val="TableParagraph"/>
              <w:spacing w:line="276" w:lineRule="auto"/>
              <w:ind w:left="791"/>
              <w:rPr>
                <w:rFonts w:asciiTheme="minorHAnsi" w:hAnsiTheme="minorHAnsi" w:cstheme="minorHAnsi"/>
                <w:b/>
                <w:sz w:val="24"/>
              </w:rPr>
            </w:pPr>
            <w:r w:rsidRPr="00FF137E">
              <w:rPr>
                <w:rFonts w:asciiTheme="minorHAnsi" w:hAnsiTheme="minorHAnsi" w:cstheme="minorHAnsi"/>
                <w:b/>
                <w:sz w:val="24"/>
              </w:rPr>
              <w:t>Percentage</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of</w:t>
            </w:r>
            <w:r w:rsidRPr="00FF137E">
              <w:rPr>
                <w:rFonts w:asciiTheme="minorHAnsi" w:hAnsiTheme="minorHAnsi" w:cstheme="minorHAnsi"/>
                <w:b/>
                <w:spacing w:val="-15"/>
                <w:sz w:val="24"/>
              </w:rPr>
              <w:t xml:space="preserve"> </w:t>
            </w:r>
            <w:r w:rsidRPr="00FF137E">
              <w:rPr>
                <w:rFonts w:asciiTheme="minorHAnsi" w:hAnsiTheme="minorHAnsi" w:cstheme="minorHAnsi"/>
                <w:b/>
                <w:sz w:val="24"/>
              </w:rPr>
              <w:t xml:space="preserve">MDCPS </w:t>
            </w:r>
            <w:r w:rsidRPr="00FF137E">
              <w:rPr>
                <w:rFonts w:asciiTheme="minorHAnsi" w:hAnsiTheme="minorHAnsi" w:cstheme="minorHAnsi"/>
                <w:b/>
                <w:spacing w:val="-2"/>
                <w:sz w:val="24"/>
              </w:rPr>
              <w:t>Workforce</w:t>
            </w:r>
          </w:p>
        </w:tc>
      </w:tr>
      <w:tr w:rsidR="00112D49" w:rsidRPr="00FF137E" w14:paraId="19FC7030" w14:textId="77777777" w:rsidTr="005209C6">
        <w:trPr>
          <w:trHeight w:val="805"/>
        </w:trPr>
        <w:tc>
          <w:tcPr>
            <w:tcW w:w="2841" w:type="dxa"/>
          </w:tcPr>
          <w:p w14:paraId="53A22B86" w14:textId="77777777" w:rsidR="00112D49" w:rsidRPr="00FF137E" w:rsidRDefault="00DC3A48">
            <w:pPr>
              <w:pStyle w:val="TableParagraph"/>
              <w:spacing w:before="143"/>
              <w:ind w:left="794"/>
              <w:rPr>
                <w:rFonts w:asciiTheme="minorHAnsi" w:hAnsiTheme="minorHAnsi" w:cstheme="minorHAnsi"/>
                <w:sz w:val="24"/>
              </w:rPr>
            </w:pPr>
            <w:r w:rsidRPr="00FF137E">
              <w:rPr>
                <w:rFonts w:asciiTheme="minorHAnsi" w:hAnsiTheme="minorHAnsi" w:cstheme="minorHAnsi"/>
                <w:spacing w:val="-4"/>
                <w:sz w:val="24"/>
              </w:rPr>
              <w:lastRenderedPageBreak/>
              <w:t>Male</w:t>
            </w:r>
          </w:p>
        </w:tc>
        <w:tc>
          <w:tcPr>
            <w:tcW w:w="3130" w:type="dxa"/>
          </w:tcPr>
          <w:p w14:paraId="0F6CA01B" w14:textId="348410BA" w:rsidR="00112D49" w:rsidRPr="00FF137E" w:rsidRDefault="00B939F7">
            <w:pPr>
              <w:pStyle w:val="TableParagraph"/>
              <w:spacing w:before="143"/>
              <w:ind w:left="31" w:right="3"/>
              <w:jc w:val="center"/>
              <w:rPr>
                <w:rFonts w:asciiTheme="minorHAnsi" w:hAnsiTheme="minorHAnsi" w:cstheme="minorHAnsi"/>
                <w:sz w:val="24"/>
              </w:rPr>
            </w:pPr>
            <w:r w:rsidRPr="00FF137E">
              <w:rPr>
                <w:rFonts w:asciiTheme="minorHAnsi" w:hAnsiTheme="minorHAnsi" w:cstheme="minorHAnsi"/>
                <w:spacing w:val="-5"/>
                <w:sz w:val="24"/>
              </w:rPr>
              <w:t>121</w:t>
            </w:r>
          </w:p>
        </w:tc>
        <w:tc>
          <w:tcPr>
            <w:tcW w:w="3565" w:type="dxa"/>
          </w:tcPr>
          <w:p w14:paraId="5546D8EA" w14:textId="77777777" w:rsidR="00112D49" w:rsidRPr="00FF137E" w:rsidRDefault="00DC3A48">
            <w:pPr>
              <w:pStyle w:val="TableParagraph"/>
              <w:spacing w:before="143"/>
              <w:ind w:left="53" w:right="19"/>
              <w:jc w:val="center"/>
              <w:rPr>
                <w:rFonts w:asciiTheme="minorHAnsi" w:hAnsiTheme="minorHAnsi" w:cstheme="minorHAnsi"/>
                <w:sz w:val="24"/>
              </w:rPr>
            </w:pPr>
            <w:r w:rsidRPr="00FF137E">
              <w:rPr>
                <w:rFonts w:asciiTheme="minorHAnsi" w:hAnsiTheme="minorHAnsi" w:cstheme="minorHAnsi"/>
                <w:spacing w:val="-5"/>
                <w:sz w:val="24"/>
              </w:rPr>
              <w:t>7%</w:t>
            </w:r>
          </w:p>
        </w:tc>
      </w:tr>
      <w:tr w:rsidR="00112D49" w:rsidRPr="00FF137E" w14:paraId="1E9C108B" w14:textId="77777777" w:rsidTr="005209C6">
        <w:trPr>
          <w:trHeight w:val="806"/>
        </w:trPr>
        <w:tc>
          <w:tcPr>
            <w:tcW w:w="2841" w:type="dxa"/>
          </w:tcPr>
          <w:p w14:paraId="0468997D" w14:textId="77777777" w:rsidR="00112D49" w:rsidRPr="00FF137E" w:rsidRDefault="00DC3A48">
            <w:pPr>
              <w:pStyle w:val="TableParagraph"/>
              <w:spacing w:before="143"/>
              <w:ind w:left="794"/>
              <w:rPr>
                <w:rFonts w:asciiTheme="minorHAnsi" w:hAnsiTheme="minorHAnsi" w:cstheme="minorHAnsi"/>
                <w:sz w:val="24"/>
              </w:rPr>
            </w:pPr>
            <w:r w:rsidRPr="00FF137E">
              <w:rPr>
                <w:rFonts w:asciiTheme="minorHAnsi" w:hAnsiTheme="minorHAnsi" w:cstheme="minorHAnsi"/>
                <w:spacing w:val="-2"/>
                <w:sz w:val="24"/>
              </w:rPr>
              <w:t>Female</w:t>
            </w:r>
          </w:p>
        </w:tc>
        <w:tc>
          <w:tcPr>
            <w:tcW w:w="3130" w:type="dxa"/>
          </w:tcPr>
          <w:p w14:paraId="3BD4FECB" w14:textId="4982764D" w:rsidR="00112D49" w:rsidRPr="00FF137E" w:rsidRDefault="00DC3A48">
            <w:pPr>
              <w:pStyle w:val="TableParagraph"/>
              <w:spacing w:before="143"/>
              <w:ind w:left="31"/>
              <w:jc w:val="center"/>
              <w:rPr>
                <w:rFonts w:asciiTheme="minorHAnsi" w:hAnsiTheme="minorHAnsi" w:cstheme="minorHAnsi"/>
                <w:sz w:val="24"/>
              </w:rPr>
            </w:pPr>
            <w:r w:rsidRPr="00FF137E">
              <w:rPr>
                <w:rFonts w:asciiTheme="minorHAnsi" w:hAnsiTheme="minorHAnsi" w:cstheme="minorHAnsi"/>
                <w:spacing w:val="-2"/>
                <w:sz w:val="24"/>
              </w:rPr>
              <w:t>1,</w:t>
            </w:r>
            <w:r w:rsidR="00B939F7" w:rsidRPr="00FF137E">
              <w:rPr>
                <w:rFonts w:asciiTheme="minorHAnsi" w:hAnsiTheme="minorHAnsi" w:cstheme="minorHAnsi"/>
                <w:spacing w:val="-2"/>
                <w:sz w:val="24"/>
              </w:rPr>
              <w:t>600</w:t>
            </w:r>
          </w:p>
        </w:tc>
        <w:tc>
          <w:tcPr>
            <w:tcW w:w="3565" w:type="dxa"/>
          </w:tcPr>
          <w:p w14:paraId="753F75EE" w14:textId="77777777" w:rsidR="00112D49" w:rsidRPr="00FF137E" w:rsidRDefault="00DC3A48">
            <w:pPr>
              <w:pStyle w:val="TableParagraph"/>
              <w:spacing w:before="143"/>
              <w:ind w:left="53" w:right="19"/>
              <w:jc w:val="center"/>
              <w:rPr>
                <w:rFonts w:asciiTheme="minorHAnsi" w:hAnsiTheme="minorHAnsi" w:cstheme="minorHAnsi"/>
                <w:sz w:val="24"/>
              </w:rPr>
            </w:pPr>
            <w:r w:rsidRPr="00FF137E">
              <w:rPr>
                <w:rFonts w:asciiTheme="minorHAnsi" w:hAnsiTheme="minorHAnsi" w:cstheme="minorHAnsi"/>
                <w:spacing w:val="-5"/>
                <w:sz w:val="24"/>
              </w:rPr>
              <w:t>93%</w:t>
            </w:r>
          </w:p>
        </w:tc>
      </w:tr>
    </w:tbl>
    <w:p w14:paraId="64335952" w14:textId="77777777" w:rsidR="00112D49" w:rsidRPr="00FF137E" w:rsidRDefault="00112D49">
      <w:pPr>
        <w:pStyle w:val="BodyText"/>
        <w:spacing w:before="246"/>
        <w:rPr>
          <w:rFonts w:asciiTheme="minorHAnsi" w:hAnsiTheme="minorHAnsi" w:cstheme="minorHAnsi"/>
        </w:rPr>
      </w:pPr>
    </w:p>
    <w:p w14:paraId="20F67ACE" w14:textId="77777777" w:rsidR="00112D49" w:rsidRPr="00FF137E" w:rsidRDefault="00DC3A48">
      <w:pPr>
        <w:pStyle w:val="BodyText"/>
        <w:spacing w:line="276" w:lineRule="auto"/>
        <w:ind w:left="660" w:right="1041"/>
        <w:jc w:val="both"/>
        <w:rPr>
          <w:rFonts w:asciiTheme="minorHAnsi" w:hAnsiTheme="minorHAnsi" w:cstheme="minorHAnsi"/>
        </w:rPr>
      </w:pPr>
      <w:r w:rsidRPr="00FF137E">
        <w:rPr>
          <w:rFonts w:asciiTheme="minorHAnsi" w:hAnsiTheme="minorHAnsi" w:cstheme="minorHAnsi"/>
        </w:rPr>
        <w:t>According</w:t>
      </w:r>
      <w:r w:rsidRPr="00FF137E">
        <w:rPr>
          <w:rFonts w:asciiTheme="minorHAnsi" w:hAnsiTheme="minorHAnsi" w:cstheme="minorHAnsi"/>
          <w:spacing w:val="-9"/>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2</w:t>
      </w:r>
      <w:r w:rsidRPr="00FF137E">
        <w:rPr>
          <w:rFonts w:asciiTheme="minorHAnsi" w:hAnsiTheme="minorHAnsi" w:cstheme="minorHAnsi"/>
          <w:vertAlign w:val="superscript"/>
        </w:rPr>
        <w:t>nd</w:t>
      </w:r>
      <w:r w:rsidRPr="00FF137E">
        <w:rPr>
          <w:rFonts w:asciiTheme="minorHAnsi" w:hAnsiTheme="minorHAnsi" w:cstheme="minorHAnsi"/>
          <w:spacing w:val="-7"/>
        </w:rPr>
        <w:t xml:space="preserve"> </w:t>
      </w:r>
      <w:r w:rsidRPr="00FF137E">
        <w:rPr>
          <w:rFonts w:asciiTheme="minorHAnsi" w:hAnsiTheme="minorHAnsi" w:cstheme="minorHAnsi"/>
        </w:rPr>
        <w:t>MSA</w:t>
      </w:r>
      <w:r w:rsidRPr="00FF137E">
        <w:rPr>
          <w:rFonts w:asciiTheme="minorHAnsi" w:hAnsiTheme="minorHAnsi" w:cstheme="minorHAnsi"/>
          <w:spacing w:val="-9"/>
        </w:rPr>
        <w:t xml:space="preserve"> </w:t>
      </w:r>
      <w:r w:rsidRPr="00FF137E">
        <w:rPr>
          <w:rFonts w:asciiTheme="minorHAnsi" w:hAnsiTheme="minorHAnsi" w:cstheme="minorHAnsi"/>
        </w:rPr>
        <w:t>and</w:t>
      </w:r>
      <w:r w:rsidRPr="00FF137E">
        <w:rPr>
          <w:rFonts w:asciiTheme="minorHAnsi" w:hAnsiTheme="minorHAnsi" w:cstheme="minorHAnsi"/>
          <w:spacing w:val="-8"/>
        </w:rPr>
        <w:t xml:space="preserve"> </w:t>
      </w:r>
      <w:r w:rsidRPr="00FF137E">
        <w:rPr>
          <w:rFonts w:asciiTheme="minorHAnsi" w:hAnsiTheme="minorHAnsi" w:cstheme="minorHAnsi"/>
        </w:rPr>
        <w:t>STRO,</w:t>
      </w:r>
      <w:r w:rsidRPr="00FF137E">
        <w:rPr>
          <w:rFonts w:asciiTheme="minorHAnsi" w:hAnsiTheme="minorHAnsi" w:cstheme="minorHAnsi"/>
          <w:spacing w:val="-8"/>
        </w:rPr>
        <w:t xml:space="preserve"> </w:t>
      </w:r>
      <w:r w:rsidRPr="00FF137E">
        <w:rPr>
          <w:rFonts w:asciiTheme="minorHAnsi" w:hAnsiTheme="minorHAnsi" w:cstheme="minorHAnsi"/>
        </w:rPr>
        <w:t>90%</w:t>
      </w:r>
      <w:r w:rsidRPr="00FF137E">
        <w:rPr>
          <w:rFonts w:asciiTheme="minorHAnsi" w:hAnsiTheme="minorHAnsi" w:cstheme="minorHAnsi"/>
          <w:spacing w:val="-9"/>
        </w:rPr>
        <w:t xml:space="preserve"> </w:t>
      </w:r>
      <w:r w:rsidRPr="00FF137E">
        <w:rPr>
          <w:rFonts w:asciiTheme="minorHAnsi" w:hAnsiTheme="minorHAnsi" w:cstheme="minorHAnsi"/>
        </w:rPr>
        <w:t>of</w:t>
      </w:r>
      <w:r w:rsidRPr="00FF137E">
        <w:rPr>
          <w:rFonts w:asciiTheme="minorHAnsi" w:hAnsiTheme="minorHAnsi" w:cstheme="minorHAnsi"/>
          <w:spacing w:val="-9"/>
        </w:rPr>
        <w:t xml:space="preserve"> </w:t>
      </w: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caseworkers</w:t>
      </w:r>
      <w:r w:rsidRPr="00FF137E">
        <w:rPr>
          <w:rFonts w:asciiTheme="minorHAnsi" w:hAnsiTheme="minorHAnsi" w:cstheme="minorHAnsi"/>
          <w:spacing w:val="-9"/>
        </w:rPr>
        <w:t xml:space="preserve"> </w:t>
      </w:r>
      <w:r w:rsidRPr="00FF137E">
        <w:rPr>
          <w:rFonts w:asciiTheme="minorHAnsi" w:hAnsiTheme="minorHAnsi" w:cstheme="minorHAnsi"/>
        </w:rPr>
        <w:t>will</w:t>
      </w:r>
      <w:r w:rsidRPr="00FF137E">
        <w:rPr>
          <w:rFonts w:asciiTheme="minorHAnsi" w:hAnsiTheme="minorHAnsi" w:cstheme="minorHAnsi"/>
          <w:spacing w:val="-8"/>
        </w:rPr>
        <w:t xml:space="preserve"> </w:t>
      </w:r>
      <w:r w:rsidRPr="00FF137E">
        <w:rPr>
          <w:rFonts w:asciiTheme="minorHAnsi" w:hAnsiTheme="minorHAnsi" w:cstheme="minorHAnsi"/>
        </w:rPr>
        <w:t>have</w:t>
      </w:r>
      <w:r w:rsidRPr="00FF137E">
        <w:rPr>
          <w:rFonts w:asciiTheme="minorHAnsi" w:hAnsiTheme="minorHAnsi" w:cstheme="minorHAnsi"/>
          <w:spacing w:val="-7"/>
        </w:rPr>
        <w:t xml:space="preserve"> </w:t>
      </w:r>
      <w:r w:rsidRPr="00FF137E">
        <w:rPr>
          <w:rFonts w:asciiTheme="minorHAnsi" w:hAnsiTheme="minorHAnsi" w:cstheme="minorHAnsi"/>
        </w:rPr>
        <w:t>caseloads</w:t>
      </w:r>
      <w:r w:rsidRPr="00FF137E">
        <w:rPr>
          <w:rFonts w:asciiTheme="minorHAnsi" w:hAnsiTheme="minorHAnsi" w:cstheme="minorHAnsi"/>
          <w:spacing w:val="-9"/>
        </w:rPr>
        <w:t xml:space="preserve"> </w:t>
      </w:r>
      <w:r w:rsidRPr="00FF137E">
        <w:rPr>
          <w:rFonts w:asciiTheme="minorHAnsi" w:hAnsiTheme="minorHAnsi" w:cstheme="minorHAnsi"/>
        </w:rPr>
        <w:t>which</w:t>
      </w:r>
      <w:r w:rsidRPr="00FF137E">
        <w:rPr>
          <w:rFonts w:asciiTheme="minorHAnsi" w:hAnsiTheme="minorHAnsi" w:cstheme="minorHAnsi"/>
          <w:spacing w:val="-8"/>
        </w:rPr>
        <w:t xml:space="preserve"> </w:t>
      </w:r>
      <w:r w:rsidRPr="00FF137E">
        <w:rPr>
          <w:rFonts w:asciiTheme="minorHAnsi" w:hAnsiTheme="minorHAnsi" w:cstheme="minorHAnsi"/>
        </w:rPr>
        <w:t>do not exceed the caseload standards set forth below. Individual MDCPS caseworkers with generic caseloads shall not carry a mixed caseload that exceeds 100% capacity. Also, 85% of MDCPS supervisors shall be responsible for no more than five (5) caseworkers.</w:t>
      </w:r>
    </w:p>
    <w:p w14:paraId="51811F1D" w14:textId="3DCD579B" w:rsidR="00112D49" w:rsidRPr="00FF137E" w:rsidRDefault="00DC3A48" w:rsidP="002B1A75">
      <w:pPr>
        <w:pStyle w:val="BodyText"/>
        <w:spacing w:before="79"/>
        <w:ind w:left="660" w:right="1070"/>
        <w:jc w:val="both"/>
        <w:rPr>
          <w:rFonts w:asciiTheme="minorHAnsi" w:hAnsiTheme="minorHAnsi" w:cstheme="minorHAnsi"/>
        </w:rPr>
      </w:pPr>
      <w:r w:rsidRPr="00FF137E">
        <w:rPr>
          <w:rFonts w:asciiTheme="minorHAnsi" w:hAnsiTheme="minorHAnsi" w:cstheme="minorHAnsi"/>
          <w:noProof/>
        </w:rPr>
        <mc:AlternateContent>
          <mc:Choice Requires="wps">
            <w:drawing>
              <wp:anchor distT="0" distB="0" distL="0" distR="0" simplePos="0" relativeHeight="251640320" behindDoc="0" locked="0" layoutInCell="1" allowOverlap="1" wp14:anchorId="2D3C1CE3" wp14:editId="762D07FA">
                <wp:simplePos x="0" y="0"/>
                <wp:positionH relativeFrom="page">
                  <wp:posOffset>457200</wp:posOffset>
                </wp:positionH>
                <wp:positionV relativeFrom="page">
                  <wp:posOffset>1419097</wp:posOffset>
                </wp:positionV>
                <wp:extent cx="9525" cy="201295"/>
                <wp:effectExtent l="0" t="0" r="0" b="0"/>
                <wp:wrapNone/>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3E9A1" id="Freeform: Shape 274" o:spid="_x0000_s1026" style="position:absolute;margin-left:36pt;margin-top:111.75pt;width:.75pt;height:15.85pt;z-index:251640320;visibility:visible;mso-wrap-style:square;mso-wrap-distance-left:0;mso-wrap-distance-top:0;mso-wrap-distance-right:0;mso-wrap-distance-bottom:0;mso-position-horizontal:absolute;mso-position-horizontal-relative:page;mso-position-vertical:absolute;mso-position-vertical-relative:page;v-text-anchor:top"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" path="m9143,l,,,201168r9143,l9143,xe" fillcolor="black" stroked="f">
                <v:path arrowok="t"/>
                <w10:wrap anchorx="page" anchory="page"/>
              </v:shape>
            </w:pict>
          </mc:Fallback>
        </mc:AlternateContent>
      </w:r>
      <w:r w:rsidR="00B83405" w:rsidRPr="00FF137E">
        <w:rPr>
          <w:rFonts w:asciiTheme="minorHAnsi" w:hAnsiTheme="minorHAnsi" w:cstheme="minorHAnsi"/>
        </w:rPr>
        <w:t>MDCPS</w:t>
      </w:r>
      <w:r w:rsidR="00B83405" w:rsidRPr="00FF137E">
        <w:rPr>
          <w:rFonts w:asciiTheme="minorHAnsi" w:hAnsiTheme="minorHAnsi" w:cstheme="minorHAnsi"/>
          <w:spacing w:val="-1"/>
        </w:rPr>
        <w:t xml:space="preserve"> </w:t>
      </w:r>
      <w:r w:rsidR="00B83405" w:rsidRPr="00FF137E">
        <w:rPr>
          <w:rFonts w:asciiTheme="minorHAnsi" w:hAnsiTheme="minorHAnsi" w:cstheme="minorHAnsi"/>
        </w:rPr>
        <w:t>caseworkers carry</w:t>
      </w:r>
      <w:r w:rsidR="00B83405" w:rsidRPr="00FF137E">
        <w:rPr>
          <w:rFonts w:asciiTheme="minorHAnsi" w:hAnsiTheme="minorHAnsi" w:cstheme="minorHAnsi"/>
          <w:spacing w:val="-1"/>
        </w:rPr>
        <w:t xml:space="preserve"> </w:t>
      </w:r>
      <w:r w:rsidR="00152F3C" w:rsidRPr="00FF137E">
        <w:rPr>
          <w:rFonts w:asciiTheme="minorHAnsi" w:hAnsiTheme="minorHAnsi" w:cstheme="minorHAnsi"/>
        </w:rPr>
        <w:t>a specialized caseload</w:t>
      </w:r>
      <w:r w:rsidR="00B83405" w:rsidRPr="00FF137E">
        <w:rPr>
          <w:rFonts w:asciiTheme="minorHAnsi" w:hAnsiTheme="minorHAnsi" w:cstheme="minorHAnsi"/>
          <w:spacing w:val="-1"/>
        </w:rPr>
        <w:t xml:space="preserve"> </w:t>
      </w:r>
      <w:r w:rsidR="00B83405" w:rsidRPr="00FF137E">
        <w:rPr>
          <w:rFonts w:asciiTheme="minorHAnsi" w:hAnsiTheme="minorHAnsi" w:cstheme="minorHAnsi"/>
        </w:rPr>
        <w:t xml:space="preserve">for example Wellbeing </w:t>
      </w:r>
      <w:r w:rsidR="00152F3C" w:rsidRPr="00FF137E">
        <w:rPr>
          <w:rFonts w:asciiTheme="minorHAnsi" w:hAnsiTheme="minorHAnsi" w:cstheme="minorHAnsi"/>
        </w:rPr>
        <w:t xml:space="preserve">Specialists </w:t>
      </w:r>
      <w:r w:rsidR="00B83405" w:rsidRPr="00FF137E">
        <w:rPr>
          <w:rFonts w:asciiTheme="minorHAnsi" w:hAnsiTheme="minorHAnsi" w:cstheme="minorHAnsi"/>
        </w:rPr>
        <w:t xml:space="preserve">carry in-home and foster care cases, Safety </w:t>
      </w:r>
      <w:r w:rsidR="00152F3C" w:rsidRPr="00FF137E">
        <w:rPr>
          <w:rFonts w:asciiTheme="minorHAnsi" w:hAnsiTheme="minorHAnsi" w:cstheme="minorHAnsi"/>
        </w:rPr>
        <w:t xml:space="preserve">Specialists </w:t>
      </w:r>
      <w:r w:rsidR="00B83405" w:rsidRPr="00FF137E">
        <w:rPr>
          <w:rFonts w:asciiTheme="minorHAnsi" w:hAnsiTheme="minorHAnsi" w:cstheme="minorHAnsi"/>
        </w:rPr>
        <w:t>carry investigation cases,</w:t>
      </w:r>
      <w:r w:rsidR="00B83405" w:rsidRPr="00FF137E">
        <w:rPr>
          <w:rFonts w:asciiTheme="minorHAnsi" w:hAnsiTheme="minorHAnsi" w:cstheme="minorHAnsi"/>
          <w:spacing w:val="-2"/>
        </w:rPr>
        <w:t xml:space="preserve"> </w:t>
      </w:r>
      <w:r w:rsidR="00B83405" w:rsidRPr="00FF137E">
        <w:rPr>
          <w:rFonts w:asciiTheme="minorHAnsi" w:hAnsiTheme="minorHAnsi" w:cstheme="minorHAnsi"/>
        </w:rPr>
        <w:t xml:space="preserve">Licensure </w:t>
      </w:r>
      <w:r w:rsidR="00152F3C" w:rsidRPr="00FF137E">
        <w:rPr>
          <w:rFonts w:asciiTheme="minorHAnsi" w:hAnsiTheme="minorHAnsi" w:cstheme="minorHAnsi"/>
        </w:rPr>
        <w:t xml:space="preserve">Specialists </w:t>
      </w:r>
      <w:r w:rsidR="00B83405" w:rsidRPr="00FF137E">
        <w:rPr>
          <w:rFonts w:asciiTheme="minorHAnsi" w:hAnsiTheme="minorHAnsi" w:cstheme="minorHAnsi"/>
        </w:rPr>
        <w:t>carry licensure cases</w:t>
      </w:r>
      <w:r w:rsidR="00B83405" w:rsidRPr="00FF137E">
        <w:rPr>
          <w:rFonts w:asciiTheme="minorHAnsi" w:hAnsiTheme="minorHAnsi" w:cstheme="minorHAnsi"/>
          <w:spacing w:val="-1"/>
        </w:rPr>
        <w:t xml:space="preserve"> </w:t>
      </w:r>
      <w:r w:rsidR="00B83405" w:rsidRPr="00FF137E">
        <w:rPr>
          <w:rFonts w:asciiTheme="minorHAnsi" w:hAnsiTheme="minorHAnsi" w:cstheme="minorHAnsi"/>
        </w:rPr>
        <w:t>and</w:t>
      </w:r>
      <w:r w:rsidR="00B83405" w:rsidRPr="00FF137E">
        <w:rPr>
          <w:rFonts w:asciiTheme="minorHAnsi" w:hAnsiTheme="minorHAnsi" w:cstheme="minorHAnsi"/>
          <w:spacing w:val="-1"/>
        </w:rPr>
        <w:t xml:space="preserve"> </w:t>
      </w:r>
      <w:r w:rsidR="00B83405" w:rsidRPr="00FF137E">
        <w:rPr>
          <w:rFonts w:asciiTheme="minorHAnsi" w:hAnsiTheme="minorHAnsi" w:cstheme="minorHAnsi"/>
        </w:rPr>
        <w:t>Adoption Specialist carry adoption cases</w:t>
      </w:r>
      <w:r w:rsidR="00B83405" w:rsidRPr="00FF137E">
        <w:rPr>
          <w:rFonts w:asciiTheme="minorHAnsi" w:hAnsiTheme="minorHAnsi" w:cstheme="minorHAnsi"/>
          <w:spacing w:val="-2"/>
        </w:rPr>
        <w:t>.</w:t>
      </w:r>
    </w:p>
    <w:p w14:paraId="619374A0" w14:textId="77777777" w:rsidR="00112D49" w:rsidRPr="00FF137E" w:rsidRDefault="00DC3A48">
      <w:pPr>
        <w:pStyle w:val="BodyText"/>
        <w:spacing w:before="202" w:line="276" w:lineRule="auto"/>
        <w:ind w:left="660"/>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33"/>
        </w:rPr>
        <w:t xml:space="preserve"> </w:t>
      </w:r>
      <w:r w:rsidRPr="00FF137E">
        <w:rPr>
          <w:rFonts w:asciiTheme="minorHAnsi" w:hAnsiTheme="minorHAnsi" w:cstheme="minorHAnsi"/>
        </w:rPr>
        <w:t>chart</w:t>
      </w:r>
      <w:r w:rsidRPr="00FF137E">
        <w:rPr>
          <w:rFonts w:asciiTheme="minorHAnsi" w:hAnsiTheme="minorHAnsi" w:cstheme="minorHAnsi"/>
          <w:spacing w:val="34"/>
        </w:rPr>
        <w:t xml:space="preserve"> </w:t>
      </w:r>
      <w:r w:rsidRPr="00FF137E">
        <w:rPr>
          <w:rFonts w:asciiTheme="minorHAnsi" w:hAnsiTheme="minorHAnsi" w:cstheme="minorHAnsi"/>
        </w:rPr>
        <w:t>below</w:t>
      </w:r>
      <w:r w:rsidRPr="00FF137E">
        <w:rPr>
          <w:rFonts w:asciiTheme="minorHAnsi" w:hAnsiTheme="minorHAnsi" w:cstheme="minorHAnsi"/>
          <w:spacing w:val="37"/>
        </w:rPr>
        <w:t xml:space="preserve"> </w:t>
      </w:r>
      <w:r w:rsidRPr="00FF137E">
        <w:rPr>
          <w:rFonts w:asciiTheme="minorHAnsi" w:hAnsiTheme="minorHAnsi" w:cstheme="minorHAnsi"/>
        </w:rPr>
        <w:t>shows</w:t>
      </w:r>
      <w:r w:rsidRPr="00FF137E">
        <w:rPr>
          <w:rFonts w:asciiTheme="minorHAnsi" w:hAnsiTheme="minorHAnsi" w:cstheme="minorHAnsi"/>
          <w:spacing w:val="37"/>
        </w:rPr>
        <w:t xml:space="preserve"> </w:t>
      </w:r>
      <w:r w:rsidRPr="00FF137E">
        <w:rPr>
          <w:rFonts w:asciiTheme="minorHAnsi" w:hAnsiTheme="minorHAnsi" w:cstheme="minorHAnsi"/>
        </w:rPr>
        <w:t>the</w:t>
      </w:r>
      <w:r w:rsidRPr="00FF137E">
        <w:rPr>
          <w:rFonts w:asciiTheme="minorHAnsi" w:hAnsiTheme="minorHAnsi" w:cstheme="minorHAnsi"/>
          <w:spacing w:val="34"/>
        </w:rPr>
        <w:t xml:space="preserve"> </w:t>
      </w:r>
      <w:r w:rsidRPr="00FF137E">
        <w:rPr>
          <w:rFonts w:asciiTheme="minorHAnsi" w:hAnsiTheme="minorHAnsi" w:cstheme="minorHAnsi"/>
        </w:rPr>
        <w:t>case</w:t>
      </w:r>
      <w:r w:rsidRPr="00FF137E">
        <w:rPr>
          <w:rFonts w:asciiTheme="minorHAnsi" w:hAnsiTheme="minorHAnsi" w:cstheme="minorHAnsi"/>
          <w:spacing w:val="34"/>
        </w:rPr>
        <w:t xml:space="preserve"> </w:t>
      </w:r>
      <w:r w:rsidRPr="00FF137E">
        <w:rPr>
          <w:rFonts w:asciiTheme="minorHAnsi" w:hAnsiTheme="minorHAnsi" w:cstheme="minorHAnsi"/>
        </w:rPr>
        <w:t>weights</w:t>
      </w:r>
      <w:r w:rsidRPr="00FF137E">
        <w:rPr>
          <w:rFonts w:asciiTheme="minorHAnsi" w:hAnsiTheme="minorHAnsi" w:cstheme="minorHAnsi"/>
          <w:spacing w:val="35"/>
        </w:rPr>
        <w:t xml:space="preserve"> </w:t>
      </w:r>
      <w:r w:rsidRPr="00FF137E">
        <w:rPr>
          <w:rFonts w:asciiTheme="minorHAnsi" w:hAnsiTheme="minorHAnsi" w:cstheme="minorHAnsi"/>
        </w:rPr>
        <w:t>of</w:t>
      </w:r>
      <w:r w:rsidRPr="00FF137E">
        <w:rPr>
          <w:rFonts w:asciiTheme="minorHAnsi" w:hAnsiTheme="minorHAnsi" w:cstheme="minorHAnsi"/>
          <w:spacing w:val="34"/>
        </w:rPr>
        <w:t xml:space="preserve"> </w:t>
      </w:r>
      <w:r w:rsidRPr="00FF137E">
        <w:rPr>
          <w:rFonts w:asciiTheme="minorHAnsi" w:hAnsiTheme="minorHAnsi" w:cstheme="minorHAnsi"/>
        </w:rPr>
        <w:t>the</w:t>
      </w:r>
      <w:r w:rsidRPr="00FF137E">
        <w:rPr>
          <w:rFonts w:asciiTheme="minorHAnsi" w:hAnsiTheme="minorHAnsi" w:cstheme="minorHAnsi"/>
          <w:spacing w:val="39"/>
        </w:rPr>
        <w:t xml:space="preserve"> </w:t>
      </w:r>
      <w:r w:rsidRPr="00FF137E">
        <w:rPr>
          <w:rFonts w:asciiTheme="minorHAnsi" w:hAnsiTheme="minorHAnsi" w:cstheme="minorHAnsi"/>
        </w:rPr>
        <w:t>direct</w:t>
      </w:r>
      <w:r w:rsidRPr="00FF137E">
        <w:rPr>
          <w:rFonts w:asciiTheme="minorHAnsi" w:hAnsiTheme="minorHAnsi" w:cstheme="minorHAnsi"/>
          <w:spacing w:val="35"/>
        </w:rPr>
        <w:t xml:space="preserve"> </w:t>
      </w:r>
      <w:r w:rsidRPr="00FF137E">
        <w:rPr>
          <w:rFonts w:asciiTheme="minorHAnsi" w:hAnsiTheme="minorHAnsi" w:cstheme="minorHAnsi"/>
        </w:rPr>
        <w:t>services</w:t>
      </w:r>
      <w:r w:rsidRPr="00FF137E">
        <w:rPr>
          <w:rFonts w:asciiTheme="minorHAnsi" w:hAnsiTheme="minorHAnsi" w:cstheme="minorHAnsi"/>
          <w:spacing w:val="35"/>
        </w:rPr>
        <w:t xml:space="preserve"> </w:t>
      </w:r>
      <w:r w:rsidRPr="00FF137E">
        <w:rPr>
          <w:rFonts w:asciiTheme="minorHAnsi" w:hAnsiTheme="minorHAnsi" w:cstheme="minorHAnsi"/>
        </w:rPr>
        <w:t>used</w:t>
      </w:r>
      <w:r w:rsidRPr="00FF137E">
        <w:rPr>
          <w:rFonts w:asciiTheme="minorHAnsi" w:hAnsiTheme="minorHAnsi" w:cstheme="minorHAnsi"/>
          <w:spacing w:val="35"/>
        </w:rPr>
        <w:t xml:space="preserve"> </w:t>
      </w:r>
      <w:r w:rsidRPr="00FF137E">
        <w:rPr>
          <w:rFonts w:asciiTheme="minorHAnsi" w:hAnsiTheme="minorHAnsi" w:cstheme="minorHAnsi"/>
        </w:rPr>
        <w:t>to</w:t>
      </w:r>
      <w:r w:rsidRPr="00FF137E">
        <w:rPr>
          <w:rFonts w:asciiTheme="minorHAnsi" w:hAnsiTheme="minorHAnsi" w:cstheme="minorHAnsi"/>
          <w:spacing w:val="38"/>
        </w:rPr>
        <w:t xml:space="preserve"> </w:t>
      </w:r>
      <w:r w:rsidRPr="00FF137E">
        <w:rPr>
          <w:rFonts w:asciiTheme="minorHAnsi" w:hAnsiTheme="minorHAnsi" w:cstheme="minorHAnsi"/>
        </w:rPr>
        <w:t>calculate</w:t>
      </w:r>
      <w:r w:rsidRPr="00FF137E">
        <w:rPr>
          <w:rFonts w:asciiTheme="minorHAnsi" w:hAnsiTheme="minorHAnsi" w:cstheme="minorHAnsi"/>
          <w:spacing w:val="37"/>
        </w:rPr>
        <w:t xml:space="preserve"> </w:t>
      </w:r>
      <w:r w:rsidRPr="00FF137E">
        <w:rPr>
          <w:rFonts w:asciiTheme="minorHAnsi" w:hAnsiTheme="minorHAnsi" w:cstheme="minorHAnsi"/>
        </w:rPr>
        <w:t xml:space="preserve">caseload </w:t>
      </w:r>
      <w:r w:rsidRPr="00FF137E">
        <w:rPr>
          <w:rFonts w:asciiTheme="minorHAnsi" w:hAnsiTheme="minorHAnsi" w:cstheme="minorHAnsi"/>
          <w:spacing w:val="-2"/>
        </w:rPr>
        <w:t>compliance:</w:t>
      </w:r>
    </w:p>
    <w:p w14:paraId="70EDF6D6" w14:textId="77777777" w:rsidR="00112D49" w:rsidRPr="00FF137E" w:rsidRDefault="00112D49">
      <w:pPr>
        <w:pStyle w:val="BodyText"/>
        <w:spacing w:before="42"/>
        <w:rPr>
          <w:rFonts w:asciiTheme="minorHAnsi" w:hAnsiTheme="minorHAnsi" w:cstheme="minorHAnsi"/>
        </w:rPr>
      </w:pPr>
    </w:p>
    <w:p w14:paraId="77A2E7AF" w14:textId="77777777" w:rsidR="00B7338A" w:rsidRPr="00FF137E" w:rsidRDefault="00B7338A">
      <w:pPr>
        <w:pStyle w:val="BodyText"/>
        <w:spacing w:before="42"/>
        <w:rPr>
          <w:rFonts w:asciiTheme="minorHAnsi" w:hAnsiTheme="minorHAnsi" w:cstheme="minorHAnsi"/>
        </w:rPr>
      </w:pPr>
    </w:p>
    <w:p w14:paraId="74237257" w14:textId="77777777" w:rsidR="00112D49" w:rsidRPr="00FF137E" w:rsidRDefault="00DC3A48">
      <w:pPr>
        <w:pStyle w:val="Heading5"/>
        <w:spacing w:after="42"/>
        <w:ind w:left="300"/>
        <w:jc w:val="left"/>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2"/>
        </w:rPr>
        <w:t xml:space="preserve"> </w:t>
      </w:r>
      <w:r w:rsidRPr="00FF137E">
        <w:rPr>
          <w:rFonts w:asciiTheme="minorHAnsi" w:hAnsiTheme="minorHAnsi" w:cstheme="minorHAnsi"/>
        </w:rPr>
        <w:t>Caseload</w:t>
      </w:r>
      <w:r w:rsidRPr="00FF137E">
        <w:rPr>
          <w:rFonts w:asciiTheme="minorHAnsi" w:hAnsiTheme="minorHAnsi" w:cstheme="minorHAnsi"/>
          <w:spacing w:val="-1"/>
        </w:rPr>
        <w:t xml:space="preserve"> </w:t>
      </w:r>
      <w:r w:rsidRPr="00FF137E">
        <w:rPr>
          <w:rFonts w:asciiTheme="minorHAnsi" w:hAnsiTheme="minorHAnsi" w:cstheme="minorHAnsi"/>
          <w:spacing w:val="-2"/>
        </w:rPr>
        <w:t>Standards:</w:t>
      </w: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3"/>
        <w:gridCol w:w="2568"/>
        <w:gridCol w:w="2700"/>
      </w:tblGrid>
      <w:tr w:rsidR="00112D49" w:rsidRPr="00FF137E" w14:paraId="0791D4A0" w14:textId="77777777" w:rsidTr="002B1A75">
        <w:trPr>
          <w:trHeight w:val="1033"/>
          <w:tblHeader/>
        </w:trPr>
        <w:tc>
          <w:tcPr>
            <w:tcW w:w="4143" w:type="dxa"/>
            <w:shd w:val="clear" w:color="auto" w:fill="4471C4"/>
          </w:tcPr>
          <w:p w14:paraId="0EE66487" w14:textId="77777777" w:rsidR="00112D49" w:rsidRPr="00FF137E" w:rsidRDefault="00DC3A48">
            <w:pPr>
              <w:pStyle w:val="TableParagraph"/>
              <w:spacing w:before="258"/>
              <w:ind w:left="827"/>
              <w:rPr>
                <w:rFonts w:asciiTheme="minorHAnsi" w:hAnsiTheme="minorHAnsi" w:cstheme="minorHAnsi"/>
                <w:b/>
                <w:sz w:val="24"/>
              </w:rPr>
            </w:pPr>
            <w:r w:rsidRPr="00FF137E">
              <w:rPr>
                <w:rFonts w:asciiTheme="minorHAnsi" w:hAnsiTheme="minorHAnsi" w:cstheme="minorHAnsi"/>
                <w:b/>
                <w:spacing w:val="-4"/>
                <w:sz w:val="24"/>
              </w:rPr>
              <w:t>Role</w:t>
            </w:r>
          </w:p>
        </w:tc>
        <w:tc>
          <w:tcPr>
            <w:tcW w:w="2568" w:type="dxa"/>
            <w:shd w:val="clear" w:color="auto" w:fill="4471C4"/>
          </w:tcPr>
          <w:p w14:paraId="37AB3854" w14:textId="77777777" w:rsidR="00112D49" w:rsidRPr="00FF137E" w:rsidRDefault="00DC3A48">
            <w:pPr>
              <w:pStyle w:val="TableParagraph"/>
              <w:spacing w:before="258"/>
              <w:ind w:left="825"/>
              <w:rPr>
                <w:rFonts w:asciiTheme="minorHAnsi" w:hAnsiTheme="minorHAnsi" w:cstheme="minorHAnsi"/>
                <w:b/>
                <w:sz w:val="24"/>
              </w:rPr>
            </w:pPr>
            <w:r w:rsidRPr="00FF137E">
              <w:rPr>
                <w:rFonts w:asciiTheme="minorHAnsi" w:hAnsiTheme="minorHAnsi" w:cstheme="minorHAnsi"/>
                <w:b/>
                <w:spacing w:val="-2"/>
                <w:sz w:val="24"/>
              </w:rPr>
              <w:t>Standards</w:t>
            </w:r>
          </w:p>
        </w:tc>
        <w:tc>
          <w:tcPr>
            <w:tcW w:w="2700" w:type="dxa"/>
            <w:shd w:val="clear" w:color="auto" w:fill="4471C4"/>
          </w:tcPr>
          <w:p w14:paraId="3E9CCB94" w14:textId="77777777" w:rsidR="00112D49" w:rsidRPr="00FF137E" w:rsidRDefault="00DC3A48" w:rsidP="002B1A75">
            <w:pPr>
              <w:pStyle w:val="TableParagraph"/>
              <w:spacing w:line="275" w:lineRule="exact"/>
              <w:jc w:val="center"/>
              <w:rPr>
                <w:rFonts w:asciiTheme="minorHAnsi" w:hAnsiTheme="minorHAnsi" w:cstheme="minorHAnsi"/>
                <w:b/>
                <w:sz w:val="24"/>
              </w:rPr>
            </w:pPr>
            <w:r w:rsidRPr="00FF137E">
              <w:rPr>
                <w:rFonts w:asciiTheme="minorHAnsi" w:hAnsiTheme="minorHAnsi" w:cstheme="minorHAnsi"/>
                <w:b/>
                <w:sz w:val="24"/>
              </w:rPr>
              <w:t>Weight</w:t>
            </w:r>
            <w:r w:rsidRPr="00FF137E">
              <w:rPr>
                <w:rFonts w:asciiTheme="minorHAnsi" w:hAnsiTheme="minorHAnsi" w:cstheme="minorHAnsi"/>
                <w:b/>
                <w:spacing w:val="-3"/>
                <w:sz w:val="24"/>
              </w:rPr>
              <w:t xml:space="preserve"> </w:t>
            </w:r>
            <w:r w:rsidRPr="00FF137E">
              <w:rPr>
                <w:rFonts w:asciiTheme="minorHAnsi" w:hAnsiTheme="minorHAnsi" w:cstheme="minorHAnsi"/>
                <w:b/>
                <w:sz w:val="24"/>
              </w:rPr>
              <w:t>Per</w:t>
            </w:r>
            <w:r w:rsidRPr="00FF137E">
              <w:rPr>
                <w:rFonts w:asciiTheme="minorHAnsi" w:hAnsiTheme="minorHAnsi" w:cstheme="minorHAnsi"/>
                <w:b/>
                <w:spacing w:val="-1"/>
                <w:sz w:val="24"/>
              </w:rPr>
              <w:t xml:space="preserve"> </w:t>
            </w:r>
            <w:r w:rsidRPr="00FF137E">
              <w:rPr>
                <w:rFonts w:asciiTheme="minorHAnsi" w:hAnsiTheme="minorHAnsi" w:cstheme="minorHAnsi"/>
                <w:b/>
                <w:sz w:val="24"/>
              </w:rPr>
              <w:t>Case</w:t>
            </w:r>
            <w:r w:rsidRPr="00FF137E">
              <w:rPr>
                <w:rFonts w:asciiTheme="minorHAnsi" w:hAnsiTheme="minorHAnsi" w:cstheme="minorHAnsi"/>
                <w:b/>
                <w:spacing w:val="-1"/>
                <w:sz w:val="24"/>
              </w:rPr>
              <w:t xml:space="preserve"> </w:t>
            </w:r>
            <w:r w:rsidRPr="00FF137E">
              <w:rPr>
                <w:rFonts w:asciiTheme="minorHAnsi" w:hAnsiTheme="minorHAnsi" w:cstheme="minorHAnsi"/>
                <w:b/>
                <w:spacing w:val="-10"/>
                <w:sz w:val="24"/>
              </w:rPr>
              <w:t>-</w:t>
            </w:r>
          </w:p>
          <w:p w14:paraId="203AB72C" w14:textId="77777777" w:rsidR="00112D49" w:rsidRPr="00FF137E" w:rsidRDefault="00DC3A48" w:rsidP="002B1A75">
            <w:pPr>
              <w:pStyle w:val="TableParagraph"/>
              <w:spacing w:before="242"/>
              <w:jc w:val="center"/>
              <w:rPr>
                <w:rFonts w:asciiTheme="minorHAnsi" w:hAnsiTheme="minorHAnsi" w:cstheme="minorHAnsi"/>
                <w:b/>
                <w:sz w:val="24"/>
              </w:rPr>
            </w:pPr>
            <w:r w:rsidRPr="00FF137E">
              <w:rPr>
                <w:rFonts w:asciiTheme="minorHAnsi" w:hAnsiTheme="minorHAnsi" w:cstheme="minorHAnsi"/>
                <w:b/>
                <w:sz w:val="24"/>
              </w:rPr>
              <w:t xml:space="preserve">100% </w:t>
            </w:r>
            <w:r w:rsidRPr="00FF137E">
              <w:rPr>
                <w:rFonts w:asciiTheme="minorHAnsi" w:hAnsiTheme="minorHAnsi" w:cstheme="minorHAnsi"/>
                <w:b/>
                <w:spacing w:val="-2"/>
                <w:sz w:val="24"/>
              </w:rPr>
              <w:t>Capacity</w:t>
            </w:r>
          </w:p>
        </w:tc>
      </w:tr>
      <w:tr w:rsidR="00112D49" w:rsidRPr="00FF137E" w14:paraId="3C7BF9AD" w14:textId="77777777" w:rsidTr="002B1A75">
        <w:trPr>
          <w:trHeight w:val="1034"/>
        </w:trPr>
        <w:tc>
          <w:tcPr>
            <w:tcW w:w="4143" w:type="dxa"/>
            <w:vAlign w:val="center"/>
          </w:tcPr>
          <w:p w14:paraId="0096B61A"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t xml:space="preserve">Child </w:t>
            </w:r>
            <w:r w:rsidRPr="00FF137E">
              <w:rPr>
                <w:rFonts w:asciiTheme="minorHAnsi" w:hAnsiTheme="minorHAnsi" w:cstheme="minorHAnsi"/>
                <w:spacing w:val="-2"/>
                <w:sz w:val="24"/>
              </w:rPr>
              <w:t>Protection</w:t>
            </w:r>
          </w:p>
          <w:p w14:paraId="30D4AADC" w14:textId="77777777" w:rsidR="00112D49" w:rsidRPr="00FF137E" w:rsidRDefault="00DC3A48">
            <w:pPr>
              <w:pStyle w:val="TableParagraph"/>
              <w:spacing w:before="242"/>
              <w:ind w:left="827"/>
              <w:rPr>
                <w:rFonts w:asciiTheme="minorHAnsi" w:hAnsiTheme="minorHAnsi" w:cstheme="minorHAnsi"/>
                <w:sz w:val="24"/>
              </w:rPr>
            </w:pPr>
            <w:r w:rsidRPr="00FF137E">
              <w:rPr>
                <w:rFonts w:asciiTheme="minorHAnsi" w:hAnsiTheme="minorHAnsi" w:cstheme="minorHAnsi"/>
                <w:sz w:val="24"/>
              </w:rPr>
              <w:t>(Investigations</w:t>
            </w:r>
            <w:r w:rsidRPr="00FF137E">
              <w:rPr>
                <w:rFonts w:asciiTheme="minorHAnsi" w:hAnsiTheme="minorHAnsi" w:cstheme="minorHAnsi"/>
                <w:spacing w:val="-2"/>
                <w:sz w:val="24"/>
              </w:rPr>
              <w:t xml:space="preserve"> </w:t>
            </w:r>
            <w:r w:rsidRPr="00FF137E">
              <w:rPr>
                <w:rFonts w:asciiTheme="minorHAnsi" w:hAnsiTheme="minorHAnsi" w:cstheme="minorHAnsi"/>
                <w:sz w:val="24"/>
              </w:rPr>
              <w:t>Level</w:t>
            </w:r>
            <w:r w:rsidRPr="00FF137E">
              <w:rPr>
                <w:rFonts w:asciiTheme="minorHAnsi" w:hAnsiTheme="minorHAnsi" w:cstheme="minorHAnsi"/>
                <w:spacing w:val="-1"/>
                <w:sz w:val="24"/>
              </w:rPr>
              <w:t xml:space="preserve"> </w:t>
            </w:r>
            <w:r w:rsidRPr="00FF137E">
              <w:rPr>
                <w:rFonts w:asciiTheme="minorHAnsi" w:hAnsiTheme="minorHAnsi" w:cstheme="minorHAnsi"/>
                <w:sz w:val="24"/>
              </w:rPr>
              <w:t>2</w:t>
            </w:r>
            <w:r w:rsidRPr="00FF137E">
              <w:rPr>
                <w:rFonts w:asciiTheme="minorHAnsi" w:hAnsiTheme="minorHAnsi" w:cstheme="minorHAnsi"/>
                <w:spacing w:val="-2"/>
                <w:sz w:val="24"/>
              </w:rPr>
              <w:t xml:space="preserve"> </w:t>
            </w:r>
            <w:r w:rsidRPr="00FF137E">
              <w:rPr>
                <w:rFonts w:asciiTheme="minorHAnsi" w:hAnsiTheme="minorHAnsi" w:cstheme="minorHAnsi"/>
                <w:sz w:val="24"/>
              </w:rPr>
              <w:t>and</w:t>
            </w:r>
            <w:r w:rsidRPr="00FF137E">
              <w:rPr>
                <w:rFonts w:asciiTheme="minorHAnsi" w:hAnsiTheme="minorHAnsi" w:cstheme="minorHAnsi"/>
                <w:spacing w:val="-1"/>
                <w:sz w:val="24"/>
              </w:rPr>
              <w:t xml:space="preserve"> </w:t>
            </w:r>
            <w:r w:rsidRPr="00FF137E">
              <w:rPr>
                <w:rFonts w:asciiTheme="minorHAnsi" w:hAnsiTheme="minorHAnsi" w:cstheme="minorHAnsi"/>
                <w:spacing w:val="-5"/>
                <w:sz w:val="24"/>
              </w:rPr>
              <w:t>3)</w:t>
            </w:r>
          </w:p>
        </w:tc>
        <w:tc>
          <w:tcPr>
            <w:tcW w:w="2568" w:type="dxa"/>
            <w:vAlign w:val="center"/>
          </w:tcPr>
          <w:p w14:paraId="69AB823A" w14:textId="77777777" w:rsidR="00112D49" w:rsidRPr="00FF137E" w:rsidRDefault="00DC3A48" w:rsidP="002B1A75">
            <w:pPr>
              <w:pStyle w:val="TableParagraph"/>
              <w:spacing w:before="258"/>
              <w:ind w:left="50"/>
              <w:jc w:val="center"/>
              <w:rPr>
                <w:rFonts w:asciiTheme="minorHAnsi" w:hAnsiTheme="minorHAnsi" w:cstheme="minorHAnsi"/>
                <w:sz w:val="24"/>
              </w:rPr>
            </w:pPr>
            <w:r w:rsidRPr="00FF137E">
              <w:rPr>
                <w:rFonts w:asciiTheme="minorHAnsi" w:hAnsiTheme="minorHAnsi" w:cstheme="minorHAnsi"/>
                <w:sz w:val="24"/>
              </w:rPr>
              <w:t xml:space="preserve">14 </w:t>
            </w:r>
            <w:r w:rsidRPr="00FF137E">
              <w:rPr>
                <w:rFonts w:asciiTheme="minorHAnsi" w:hAnsiTheme="minorHAnsi" w:cstheme="minorHAnsi"/>
                <w:spacing w:val="-2"/>
                <w:sz w:val="24"/>
              </w:rPr>
              <w:t>Investigations</w:t>
            </w:r>
          </w:p>
        </w:tc>
        <w:tc>
          <w:tcPr>
            <w:tcW w:w="2700" w:type="dxa"/>
            <w:vAlign w:val="center"/>
          </w:tcPr>
          <w:p w14:paraId="73AFDB46" w14:textId="77777777" w:rsidR="00112D49" w:rsidRPr="00FF137E" w:rsidRDefault="00DC3A48">
            <w:pPr>
              <w:pStyle w:val="TableParagraph"/>
              <w:spacing w:before="258"/>
              <w:ind w:left="826"/>
              <w:rPr>
                <w:rFonts w:asciiTheme="minorHAnsi" w:hAnsiTheme="minorHAnsi" w:cstheme="minorHAnsi"/>
                <w:sz w:val="24"/>
              </w:rPr>
            </w:pPr>
            <w:r w:rsidRPr="00FF137E">
              <w:rPr>
                <w:rFonts w:asciiTheme="minorHAnsi" w:hAnsiTheme="minorHAnsi" w:cstheme="minorHAnsi"/>
                <w:spacing w:val="-2"/>
                <w:sz w:val="24"/>
              </w:rPr>
              <w:t>0.0714</w:t>
            </w:r>
          </w:p>
        </w:tc>
      </w:tr>
      <w:tr w:rsidR="00112D49" w:rsidRPr="00FF137E" w14:paraId="2FF35E12" w14:textId="77777777" w:rsidTr="002B1A75">
        <w:trPr>
          <w:trHeight w:val="1353"/>
        </w:trPr>
        <w:tc>
          <w:tcPr>
            <w:tcW w:w="4143" w:type="dxa"/>
            <w:vAlign w:val="center"/>
          </w:tcPr>
          <w:p w14:paraId="7B263564" w14:textId="77777777" w:rsidR="00112D49" w:rsidRPr="00FF137E" w:rsidRDefault="00DC3A48">
            <w:pPr>
              <w:pStyle w:val="TableParagraph"/>
              <w:spacing w:before="1"/>
              <w:ind w:left="827"/>
              <w:rPr>
                <w:rFonts w:asciiTheme="minorHAnsi" w:hAnsiTheme="minorHAnsi" w:cstheme="minorHAnsi"/>
                <w:sz w:val="24"/>
              </w:rPr>
            </w:pPr>
            <w:r w:rsidRPr="00FF137E">
              <w:rPr>
                <w:rFonts w:asciiTheme="minorHAnsi" w:hAnsiTheme="minorHAnsi" w:cstheme="minorHAnsi"/>
                <w:sz w:val="24"/>
              </w:rPr>
              <w:t>Ongoing</w:t>
            </w:r>
            <w:r w:rsidRPr="00FF137E">
              <w:rPr>
                <w:rFonts w:asciiTheme="minorHAnsi" w:hAnsiTheme="minorHAnsi" w:cstheme="minorHAnsi"/>
                <w:spacing w:val="-3"/>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Care</w:t>
            </w:r>
          </w:p>
          <w:p w14:paraId="03DB2B7A" w14:textId="77777777" w:rsidR="00112D49" w:rsidRPr="00FF137E" w:rsidRDefault="00DC3A48">
            <w:pPr>
              <w:pStyle w:val="TableParagraph"/>
              <w:spacing w:before="240" w:line="276" w:lineRule="auto"/>
              <w:ind w:left="827"/>
              <w:rPr>
                <w:rFonts w:asciiTheme="minorHAnsi" w:hAnsiTheme="minorHAnsi" w:cstheme="minorHAnsi"/>
                <w:sz w:val="24"/>
              </w:rPr>
            </w:pPr>
            <w:r w:rsidRPr="00FF137E">
              <w:rPr>
                <w:rFonts w:asciiTheme="minorHAnsi" w:hAnsiTheme="minorHAnsi" w:cstheme="minorHAnsi"/>
                <w:sz w:val="24"/>
              </w:rPr>
              <w:t>(Placement</w:t>
            </w:r>
            <w:r w:rsidRPr="00FF137E">
              <w:rPr>
                <w:rFonts w:asciiTheme="minorHAnsi" w:hAnsiTheme="minorHAnsi" w:cstheme="minorHAnsi"/>
                <w:spacing w:val="-15"/>
                <w:sz w:val="24"/>
              </w:rPr>
              <w:t xml:space="preserve"> </w:t>
            </w:r>
            <w:r w:rsidRPr="00FF137E">
              <w:rPr>
                <w:rFonts w:asciiTheme="minorHAnsi" w:hAnsiTheme="minorHAnsi" w:cstheme="minorHAnsi"/>
                <w:sz w:val="24"/>
              </w:rPr>
              <w:t>Responsibility</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&amp; </w:t>
            </w:r>
            <w:r w:rsidRPr="00FF137E">
              <w:rPr>
                <w:rFonts w:asciiTheme="minorHAnsi" w:hAnsiTheme="minorHAnsi" w:cstheme="minorHAnsi"/>
                <w:spacing w:val="-2"/>
                <w:sz w:val="24"/>
              </w:rPr>
              <w:t>Service)</w:t>
            </w:r>
          </w:p>
        </w:tc>
        <w:tc>
          <w:tcPr>
            <w:tcW w:w="2568" w:type="dxa"/>
            <w:vAlign w:val="center"/>
          </w:tcPr>
          <w:p w14:paraId="799954BE" w14:textId="77777777" w:rsidR="00112D49" w:rsidRPr="00FF137E" w:rsidRDefault="00DC3A48">
            <w:pPr>
              <w:pStyle w:val="TableParagraph"/>
              <w:spacing w:before="1"/>
              <w:ind w:left="825"/>
              <w:rPr>
                <w:rFonts w:asciiTheme="minorHAnsi" w:hAnsiTheme="minorHAnsi" w:cstheme="minorHAnsi"/>
                <w:sz w:val="24"/>
              </w:rPr>
            </w:pPr>
            <w:r w:rsidRPr="00FF137E">
              <w:rPr>
                <w:rFonts w:asciiTheme="minorHAnsi" w:hAnsiTheme="minorHAnsi" w:cstheme="minorHAnsi"/>
                <w:sz w:val="24"/>
              </w:rPr>
              <w:t xml:space="preserve">14 </w:t>
            </w:r>
            <w:r w:rsidRPr="00FF137E">
              <w:rPr>
                <w:rFonts w:asciiTheme="minorHAnsi" w:hAnsiTheme="minorHAnsi" w:cstheme="minorHAnsi"/>
                <w:spacing w:val="-2"/>
                <w:sz w:val="24"/>
              </w:rPr>
              <w:t>children</w:t>
            </w:r>
          </w:p>
        </w:tc>
        <w:tc>
          <w:tcPr>
            <w:tcW w:w="2700" w:type="dxa"/>
            <w:vAlign w:val="center"/>
          </w:tcPr>
          <w:p w14:paraId="7A412347" w14:textId="77777777" w:rsidR="00112D49" w:rsidRPr="00FF137E" w:rsidRDefault="00DC3A48">
            <w:pPr>
              <w:pStyle w:val="TableParagraph"/>
              <w:spacing w:before="1"/>
              <w:ind w:left="826"/>
              <w:rPr>
                <w:rFonts w:asciiTheme="minorHAnsi" w:hAnsiTheme="minorHAnsi" w:cstheme="minorHAnsi"/>
                <w:sz w:val="24"/>
              </w:rPr>
            </w:pPr>
            <w:r w:rsidRPr="00FF137E">
              <w:rPr>
                <w:rFonts w:asciiTheme="minorHAnsi" w:hAnsiTheme="minorHAnsi" w:cstheme="minorHAnsi"/>
                <w:spacing w:val="-2"/>
                <w:sz w:val="24"/>
              </w:rPr>
              <w:t>0.0714</w:t>
            </w:r>
          </w:p>
        </w:tc>
      </w:tr>
      <w:tr w:rsidR="00112D49" w:rsidRPr="00FF137E" w14:paraId="4553E17B" w14:textId="77777777" w:rsidTr="002B1A75">
        <w:trPr>
          <w:trHeight w:val="1353"/>
        </w:trPr>
        <w:tc>
          <w:tcPr>
            <w:tcW w:w="4143" w:type="dxa"/>
            <w:vAlign w:val="center"/>
          </w:tcPr>
          <w:p w14:paraId="266C9502"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t>Ongoing</w:t>
            </w:r>
            <w:r w:rsidRPr="00FF137E">
              <w:rPr>
                <w:rFonts w:asciiTheme="minorHAnsi" w:hAnsiTheme="minorHAnsi" w:cstheme="minorHAnsi"/>
                <w:spacing w:val="-3"/>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Care</w:t>
            </w:r>
          </w:p>
          <w:p w14:paraId="2E9D379B" w14:textId="77777777" w:rsidR="00112D49" w:rsidRPr="00FF137E" w:rsidRDefault="00DC3A48">
            <w:pPr>
              <w:pStyle w:val="TableParagraph"/>
              <w:spacing w:before="242" w:line="276" w:lineRule="auto"/>
              <w:ind w:left="827"/>
              <w:rPr>
                <w:rFonts w:asciiTheme="minorHAnsi" w:hAnsiTheme="minorHAnsi" w:cstheme="minorHAnsi"/>
                <w:sz w:val="24"/>
              </w:rPr>
            </w:pPr>
            <w:r w:rsidRPr="00FF137E">
              <w:rPr>
                <w:rFonts w:asciiTheme="minorHAnsi" w:hAnsiTheme="minorHAnsi" w:cstheme="minorHAnsi"/>
                <w:sz w:val="24"/>
              </w:rPr>
              <w:t>(Placement</w:t>
            </w:r>
            <w:r w:rsidRPr="00FF137E">
              <w:rPr>
                <w:rFonts w:asciiTheme="minorHAnsi" w:hAnsiTheme="minorHAnsi" w:cstheme="minorHAnsi"/>
                <w:spacing w:val="-15"/>
                <w:sz w:val="24"/>
              </w:rPr>
              <w:t xml:space="preserve"> </w:t>
            </w:r>
            <w:r w:rsidRPr="00FF137E">
              <w:rPr>
                <w:rFonts w:asciiTheme="minorHAnsi" w:hAnsiTheme="minorHAnsi" w:cstheme="minorHAnsi"/>
                <w:sz w:val="24"/>
              </w:rPr>
              <w:t>County</w:t>
            </w:r>
            <w:r w:rsidRPr="00FF137E">
              <w:rPr>
                <w:rFonts w:asciiTheme="minorHAnsi" w:hAnsiTheme="minorHAnsi" w:cstheme="minorHAnsi"/>
                <w:spacing w:val="-15"/>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Responsibility)</w:t>
            </w:r>
          </w:p>
        </w:tc>
        <w:tc>
          <w:tcPr>
            <w:tcW w:w="2568" w:type="dxa"/>
            <w:vAlign w:val="center"/>
          </w:tcPr>
          <w:p w14:paraId="606B12E4" w14:textId="77777777" w:rsidR="00112D49" w:rsidRPr="00FF137E" w:rsidRDefault="00112D49">
            <w:pPr>
              <w:pStyle w:val="TableParagraph"/>
              <w:rPr>
                <w:rFonts w:asciiTheme="minorHAnsi" w:hAnsiTheme="minorHAnsi" w:cstheme="minorHAnsi"/>
              </w:rPr>
            </w:pPr>
          </w:p>
        </w:tc>
        <w:tc>
          <w:tcPr>
            <w:tcW w:w="2700" w:type="dxa"/>
            <w:vAlign w:val="center"/>
          </w:tcPr>
          <w:p w14:paraId="292D2E3F" w14:textId="77777777" w:rsidR="00112D49" w:rsidRPr="00FF137E" w:rsidRDefault="00DC3A48">
            <w:pPr>
              <w:pStyle w:val="TableParagraph"/>
              <w:ind w:left="826"/>
              <w:rPr>
                <w:rFonts w:asciiTheme="minorHAnsi" w:hAnsiTheme="minorHAnsi" w:cstheme="minorHAnsi"/>
                <w:sz w:val="24"/>
              </w:rPr>
            </w:pPr>
            <w:r w:rsidRPr="00FF137E">
              <w:rPr>
                <w:rFonts w:asciiTheme="minorHAnsi" w:hAnsiTheme="minorHAnsi" w:cstheme="minorHAnsi"/>
                <w:spacing w:val="-2"/>
                <w:sz w:val="24"/>
              </w:rPr>
              <w:t>0.0357</w:t>
            </w:r>
          </w:p>
        </w:tc>
      </w:tr>
      <w:tr w:rsidR="00112D49" w:rsidRPr="00FF137E" w14:paraId="06823D38" w14:textId="77777777" w:rsidTr="002B1A75">
        <w:trPr>
          <w:trHeight w:val="1034"/>
        </w:trPr>
        <w:tc>
          <w:tcPr>
            <w:tcW w:w="4143" w:type="dxa"/>
            <w:vAlign w:val="center"/>
          </w:tcPr>
          <w:p w14:paraId="3DFE072C"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t>Ongoing</w:t>
            </w:r>
            <w:r w:rsidRPr="00FF137E">
              <w:rPr>
                <w:rFonts w:asciiTheme="minorHAnsi" w:hAnsiTheme="minorHAnsi" w:cstheme="minorHAnsi"/>
                <w:spacing w:val="-3"/>
                <w:sz w:val="24"/>
              </w:rPr>
              <w:t xml:space="preserve"> </w:t>
            </w:r>
            <w:r w:rsidRPr="00FF137E">
              <w:rPr>
                <w:rFonts w:asciiTheme="minorHAnsi" w:hAnsiTheme="minorHAnsi" w:cstheme="minorHAnsi"/>
                <w:sz w:val="24"/>
              </w:rPr>
              <w:t>Foster</w:t>
            </w:r>
            <w:r w:rsidRPr="00FF137E">
              <w:rPr>
                <w:rFonts w:asciiTheme="minorHAnsi" w:hAnsiTheme="minorHAnsi" w:cstheme="minorHAnsi"/>
                <w:spacing w:val="-2"/>
                <w:sz w:val="24"/>
              </w:rPr>
              <w:t xml:space="preserve"> </w:t>
            </w:r>
            <w:r w:rsidRPr="00FF137E">
              <w:rPr>
                <w:rFonts w:asciiTheme="minorHAnsi" w:hAnsiTheme="minorHAnsi" w:cstheme="minorHAnsi"/>
                <w:spacing w:val="-4"/>
                <w:sz w:val="24"/>
              </w:rPr>
              <w:t>Care</w:t>
            </w:r>
          </w:p>
          <w:p w14:paraId="5565F481" w14:textId="77777777" w:rsidR="00112D49" w:rsidRPr="00FF137E" w:rsidRDefault="00DC3A48">
            <w:pPr>
              <w:pStyle w:val="TableParagraph"/>
              <w:spacing w:before="240"/>
              <w:ind w:left="827"/>
              <w:rPr>
                <w:rFonts w:asciiTheme="minorHAnsi" w:hAnsiTheme="minorHAnsi" w:cstheme="minorHAnsi"/>
                <w:sz w:val="24"/>
              </w:rPr>
            </w:pPr>
            <w:r w:rsidRPr="00FF137E">
              <w:rPr>
                <w:rFonts w:asciiTheme="minorHAnsi" w:hAnsiTheme="minorHAnsi" w:cstheme="minorHAnsi"/>
                <w:sz w:val="24"/>
              </w:rPr>
              <w:t>(Placement</w:t>
            </w:r>
            <w:r w:rsidRPr="00FF137E">
              <w:rPr>
                <w:rFonts w:asciiTheme="minorHAnsi" w:hAnsiTheme="minorHAnsi" w:cstheme="minorHAnsi"/>
                <w:spacing w:val="-1"/>
                <w:sz w:val="24"/>
              </w:rPr>
              <w:t xml:space="preserve"> </w:t>
            </w:r>
            <w:r w:rsidRPr="00FF137E">
              <w:rPr>
                <w:rFonts w:asciiTheme="minorHAnsi" w:hAnsiTheme="minorHAnsi" w:cstheme="minorHAnsi"/>
                <w:sz w:val="24"/>
              </w:rPr>
              <w:t>County</w:t>
            </w:r>
            <w:r w:rsidRPr="00FF137E">
              <w:rPr>
                <w:rFonts w:asciiTheme="minorHAnsi" w:hAnsiTheme="minorHAnsi" w:cstheme="minorHAnsi"/>
                <w:spacing w:val="-1"/>
                <w:sz w:val="24"/>
              </w:rPr>
              <w:t xml:space="preserve"> </w:t>
            </w:r>
            <w:r w:rsidRPr="00FF137E">
              <w:rPr>
                <w:rFonts w:asciiTheme="minorHAnsi" w:hAnsiTheme="minorHAnsi" w:cstheme="minorHAnsi"/>
                <w:sz w:val="24"/>
              </w:rPr>
              <w:t>of</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Service)</w:t>
            </w:r>
          </w:p>
        </w:tc>
        <w:tc>
          <w:tcPr>
            <w:tcW w:w="2568" w:type="dxa"/>
            <w:vAlign w:val="center"/>
          </w:tcPr>
          <w:p w14:paraId="4361EAAE" w14:textId="77777777" w:rsidR="00112D49" w:rsidRPr="00FF137E" w:rsidRDefault="00112D49">
            <w:pPr>
              <w:pStyle w:val="TableParagraph"/>
              <w:rPr>
                <w:rFonts w:asciiTheme="minorHAnsi" w:hAnsiTheme="minorHAnsi" w:cstheme="minorHAnsi"/>
              </w:rPr>
            </w:pPr>
          </w:p>
        </w:tc>
        <w:tc>
          <w:tcPr>
            <w:tcW w:w="2700" w:type="dxa"/>
            <w:vAlign w:val="center"/>
          </w:tcPr>
          <w:p w14:paraId="1E74EBAE" w14:textId="77777777" w:rsidR="00112D49" w:rsidRPr="00FF137E" w:rsidRDefault="00DC3A48">
            <w:pPr>
              <w:pStyle w:val="TableParagraph"/>
              <w:spacing w:before="258"/>
              <w:ind w:left="826"/>
              <w:rPr>
                <w:rFonts w:asciiTheme="minorHAnsi" w:hAnsiTheme="minorHAnsi" w:cstheme="minorHAnsi"/>
                <w:sz w:val="24"/>
              </w:rPr>
            </w:pPr>
            <w:r w:rsidRPr="00FF137E">
              <w:rPr>
                <w:rFonts w:asciiTheme="minorHAnsi" w:hAnsiTheme="minorHAnsi" w:cstheme="minorHAnsi"/>
                <w:spacing w:val="-2"/>
                <w:sz w:val="24"/>
              </w:rPr>
              <w:t>0.0357</w:t>
            </w:r>
          </w:p>
        </w:tc>
      </w:tr>
      <w:tr w:rsidR="00112D49" w:rsidRPr="00FF137E" w14:paraId="765A9678" w14:textId="77777777" w:rsidTr="002B1A75">
        <w:trPr>
          <w:trHeight w:val="2620"/>
        </w:trPr>
        <w:tc>
          <w:tcPr>
            <w:tcW w:w="4143" w:type="dxa"/>
            <w:vAlign w:val="center"/>
          </w:tcPr>
          <w:p w14:paraId="4D733A00"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lastRenderedPageBreak/>
              <w:t>In-Home</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Cases</w:t>
            </w:r>
          </w:p>
          <w:p w14:paraId="5884F5BA" w14:textId="77777777" w:rsidR="00112D49" w:rsidRPr="00FF137E" w:rsidRDefault="00DC3A48">
            <w:pPr>
              <w:pStyle w:val="TableParagraph"/>
              <w:spacing w:before="242" w:line="276" w:lineRule="auto"/>
              <w:ind w:left="827" w:right="79"/>
              <w:rPr>
                <w:rFonts w:asciiTheme="minorHAnsi" w:hAnsiTheme="minorHAnsi" w:cstheme="minorHAnsi"/>
                <w:sz w:val="24"/>
              </w:rPr>
            </w:pPr>
            <w:r w:rsidRPr="00FF137E">
              <w:rPr>
                <w:rFonts w:asciiTheme="minorHAnsi" w:hAnsiTheme="minorHAnsi" w:cstheme="minorHAnsi"/>
                <w:sz w:val="24"/>
              </w:rPr>
              <w:t>(Protection Responsibility &amp; Service, Prevention Responsibility</w:t>
            </w:r>
            <w:r w:rsidRPr="00FF137E">
              <w:rPr>
                <w:rFonts w:asciiTheme="minorHAnsi" w:hAnsiTheme="minorHAnsi" w:cstheme="minorHAnsi"/>
                <w:spacing w:val="-13"/>
                <w:sz w:val="24"/>
              </w:rPr>
              <w:t xml:space="preserve"> </w:t>
            </w:r>
            <w:r w:rsidRPr="00FF137E">
              <w:rPr>
                <w:rFonts w:asciiTheme="minorHAnsi" w:hAnsiTheme="minorHAnsi" w:cstheme="minorHAnsi"/>
                <w:sz w:val="24"/>
              </w:rPr>
              <w:t>&amp;</w:t>
            </w:r>
            <w:r w:rsidRPr="00FF137E">
              <w:rPr>
                <w:rFonts w:asciiTheme="minorHAnsi" w:hAnsiTheme="minorHAnsi" w:cstheme="minorHAnsi"/>
                <w:spacing w:val="-14"/>
                <w:sz w:val="24"/>
              </w:rPr>
              <w:t xml:space="preserve"> </w:t>
            </w:r>
            <w:r w:rsidRPr="00FF137E">
              <w:rPr>
                <w:rFonts w:asciiTheme="minorHAnsi" w:hAnsiTheme="minorHAnsi" w:cstheme="minorHAnsi"/>
                <w:sz w:val="24"/>
              </w:rPr>
              <w:t>Service,</w:t>
            </w:r>
            <w:r w:rsidRPr="00FF137E">
              <w:rPr>
                <w:rFonts w:asciiTheme="minorHAnsi" w:hAnsiTheme="minorHAnsi" w:cstheme="minorHAnsi"/>
                <w:spacing w:val="-13"/>
                <w:sz w:val="24"/>
              </w:rPr>
              <w:t xml:space="preserve"> </w:t>
            </w:r>
            <w:r w:rsidRPr="00FF137E">
              <w:rPr>
                <w:rFonts w:asciiTheme="minorHAnsi" w:hAnsiTheme="minorHAnsi" w:cstheme="minorHAnsi"/>
                <w:sz w:val="24"/>
              </w:rPr>
              <w:t xml:space="preserve">and Interstate Compact on the Placement of Children (ICPC </w:t>
            </w:r>
            <w:r w:rsidRPr="00FF137E">
              <w:rPr>
                <w:rFonts w:asciiTheme="minorHAnsi" w:hAnsiTheme="minorHAnsi" w:cstheme="minorHAnsi"/>
                <w:spacing w:val="-2"/>
                <w:sz w:val="24"/>
              </w:rPr>
              <w:t>Incoming)</w:t>
            </w:r>
          </w:p>
        </w:tc>
        <w:tc>
          <w:tcPr>
            <w:tcW w:w="2568" w:type="dxa"/>
            <w:vAlign w:val="center"/>
          </w:tcPr>
          <w:p w14:paraId="590E46E1" w14:textId="77777777" w:rsidR="00112D49" w:rsidRPr="00FF137E" w:rsidRDefault="00DC3A48">
            <w:pPr>
              <w:pStyle w:val="TableParagraph"/>
              <w:ind w:left="825"/>
              <w:rPr>
                <w:rFonts w:asciiTheme="minorHAnsi" w:hAnsiTheme="minorHAnsi" w:cstheme="minorHAnsi"/>
                <w:sz w:val="24"/>
              </w:rPr>
            </w:pPr>
            <w:r w:rsidRPr="00FF137E">
              <w:rPr>
                <w:rFonts w:asciiTheme="minorHAnsi" w:hAnsiTheme="minorHAnsi" w:cstheme="minorHAnsi"/>
                <w:sz w:val="24"/>
              </w:rPr>
              <w:t>17</w:t>
            </w:r>
            <w:r w:rsidRPr="00FF137E">
              <w:rPr>
                <w:rFonts w:asciiTheme="minorHAnsi" w:hAnsiTheme="minorHAnsi" w:cstheme="minorHAnsi"/>
                <w:spacing w:val="-2"/>
                <w:sz w:val="24"/>
              </w:rPr>
              <w:t xml:space="preserve"> families</w:t>
            </w:r>
          </w:p>
        </w:tc>
        <w:tc>
          <w:tcPr>
            <w:tcW w:w="2700" w:type="dxa"/>
            <w:vAlign w:val="center"/>
          </w:tcPr>
          <w:p w14:paraId="264D163B" w14:textId="77777777" w:rsidR="00112D49" w:rsidRPr="00FF137E" w:rsidRDefault="00DC3A48">
            <w:pPr>
              <w:pStyle w:val="TableParagraph"/>
              <w:ind w:left="826"/>
              <w:rPr>
                <w:rFonts w:asciiTheme="minorHAnsi" w:hAnsiTheme="minorHAnsi" w:cstheme="minorHAnsi"/>
                <w:sz w:val="24"/>
              </w:rPr>
            </w:pPr>
            <w:r w:rsidRPr="00FF137E">
              <w:rPr>
                <w:rFonts w:asciiTheme="minorHAnsi" w:hAnsiTheme="minorHAnsi" w:cstheme="minorHAnsi"/>
                <w:spacing w:val="-2"/>
                <w:sz w:val="24"/>
              </w:rPr>
              <w:t>0.0588</w:t>
            </w:r>
          </w:p>
        </w:tc>
      </w:tr>
      <w:tr w:rsidR="00112D49" w:rsidRPr="00FF137E" w14:paraId="23444A33" w14:textId="77777777" w:rsidTr="002B1A75">
        <w:trPr>
          <w:trHeight w:val="1353"/>
        </w:trPr>
        <w:tc>
          <w:tcPr>
            <w:tcW w:w="4143" w:type="dxa"/>
            <w:vAlign w:val="center"/>
          </w:tcPr>
          <w:p w14:paraId="0C4B6CE9" w14:textId="77777777" w:rsidR="00112D49" w:rsidRPr="00FF137E" w:rsidRDefault="00DC3A48">
            <w:pPr>
              <w:pStyle w:val="TableParagraph"/>
              <w:spacing w:before="1"/>
              <w:ind w:left="827"/>
              <w:rPr>
                <w:rFonts w:asciiTheme="minorHAnsi" w:hAnsiTheme="minorHAnsi" w:cstheme="minorHAnsi"/>
                <w:sz w:val="24"/>
              </w:rPr>
            </w:pPr>
            <w:r w:rsidRPr="00FF137E">
              <w:rPr>
                <w:rFonts w:asciiTheme="minorHAnsi" w:hAnsiTheme="minorHAnsi" w:cstheme="minorHAnsi"/>
                <w:sz w:val="24"/>
              </w:rPr>
              <w:t>In–Home</w:t>
            </w:r>
            <w:r w:rsidRPr="00FF137E">
              <w:rPr>
                <w:rFonts w:asciiTheme="minorHAnsi" w:hAnsiTheme="minorHAnsi" w:cstheme="minorHAnsi"/>
                <w:spacing w:val="-3"/>
                <w:sz w:val="24"/>
              </w:rPr>
              <w:t xml:space="preserve"> </w:t>
            </w:r>
            <w:r w:rsidRPr="00FF137E">
              <w:rPr>
                <w:rFonts w:asciiTheme="minorHAnsi" w:hAnsiTheme="minorHAnsi" w:cstheme="minorHAnsi"/>
                <w:spacing w:val="-4"/>
                <w:sz w:val="24"/>
              </w:rPr>
              <w:t>Cases</w:t>
            </w:r>
          </w:p>
          <w:p w14:paraId="449DEF1A" w14:textId="77777777" w:rsidR="00112D49" w:rsidRPr="00FF137E" w:rsidRDefault="00DC3A48">
            <w:pPr>
              <w:pStyle w:val="TableParagraph"/>
              <w:spacing w:before="241" w:line="276" w:lineRule="auto"/>
              <w:ind w:left="827"/>
              <w:rPr>
                <w:rFonts w:asciiTheme="minorHAnsi" w:hAnsiTheme="minorHAnsi" w:cstheme="minorHAnsi"/>
                <w:sz w:val="24"/>
              </w:rPr>
            </w:pPr>
            <w:r w:rsidRPr="00FF137E">
              <w:rPr>
                <w:rFonts w:asciiTheme="minorHAnsi" w:hAnsiTheme="minorHAnsi" w:cstheme="minorHAnsi"/>
                <w:sz w:val="24"/>
              </w:rPr>
              <w:t>(Protection</w:t>
            </w:r>
            <w:r w:rsidRPr="00FF137E">
              <w:rPr>
                <w:rFonts w:asciiTheme="minorHAnsi" w:hAnsiTheme="minorHAnsi" w:cstheme="minorHAnsi"/>
                <w:spacing w:val="-13"/>
                <w:sz w:val="24"/>
              </w:rPr>
              <w:t xml:space="preserve"> </w:t>
            </w:r>
            <w:r w:rsidRPr="00FF137E">
              <w:rPr>
                <w:rFonts w:asciiTheme="minorHAnsi" w:hAnsiTheme="minorHAnsi" w:cstheme="minorHAnsi"/>
                <w:sz w:val="24"/>
              </w:rPr>
              <w:t>or</w:t>
            </w:r>
            <w:r w:rsidRPr="00FF137E">
              <w:rPr>
                <w:rFonts w:asciiTheme="minorHAnsi" w:hAnsiTheme="minorHAnsi" w:cstheme="minorHAnsi"/>
                <w:spacing w:val="-14"/>
                <w:sz w:val="24"/>
              </w:rPr>
              <w:t xml:space="preserve"> </w:t>
            </w:r>
            <w:r w:rsidRPr="00FF137E">
              <w:rPr>
                <w:rFonts w:asciiTheme="minorHAnsi" w:hAnsiTheme="minorHAnsi" w:cstheme="minorHAnsi"/>
                <w:sz w:val="24"/>
              </w:rPr>
              <w:t>Prevention</w:t>
            </w:r>
            <w:r w:rsidRPr="00FF137E">
              <w:rPr>
                <w:rFonts w:asciiTheme="minorHAnsi" w:hAnsiTheme="minorHAnsi" w:cstheme="minorHAnsi"/>
                <w:spacing w:val="-12"/>
                <w:sz w:val="24"/>
              </w:rPr>
              <w:t xml:space="preserve"> </w:t>
            </w:r>
            <w:r w:rsidRPr="00FF137E">
              <w:rPr>
                <w:rFonts w:asciiTheme="minorHAnsi" w:hAnsiTheme="minorHAnsi" w:cstheme="minorHAnsi"/>
                <w:sz w:val="24"/>
              </w:rPr>
              <w:t>County of Responsibility)</w:t>
            </w:r>
          </w:p>
        </w:tc>
        <w:tc>
          <w:tcPr>
            <w:tcW w:w="2568" w:type="dxa"/>
            <w:vAlign w:val="center"/>
          </w:tcPr>
          <w:p w14:paraId="79EA84B8" w14:textId="77777777" w:rsidR="00112D49" w:rsidRPr="00FF137E" w:rsidRDefault="00112D49">
            <w:pPr>
              <w:pStyle w:val="TableParagraph"/>
              <w:rPr>
                <w:rFonts w:asciiTheme="minorHAnsi" w:hAnsiTheme="minorHAnsi" w:cstheme="minorHAnsi"/>
              </w:rPr>
            </w:pPr>
          </w:p>
        </w:tc>
        <w:tc>
          <w:tcPr>
            <w:tcW w:w="2700" w:type="dxa"/>
            <w:vAlign w:val="center"/>
          </w:tcPr>
          <w:p w14:paraId="56AF6F0E" w14:textId="77777777" w:rsidR="00112D49" w:rsidRPr="00FF137E" w:rsidRDefault="00DC3A48">
            <w:pPr>
              <w:pStyle w:val="TableParagraph"/>
              <w:ind w:left="826"/>
              <w:rPr>
                <w:rFonts w:asciiTheme="minorHAnsi" w:hAnsiTheme="minorHAnsi" w:cstheme="minorHAnsi"/>
                <w:sz w:val="24"/>
              </w:rPr>
            </w:pPr>
            <w:r w:rsidRPr="00FF137E">
              <w:rPr>
                <w:rFonts w:asciiTheme="minorHAnsi" w:hAnsiTheme="minorHAnsi" w:cstheme="minorHAnsi"/>
                <w:spacing w:val="-2"/>
                <w:sz w:val="24"/>
              </w:rPr>
              <w:t>0.0294</w:t>
            </w:r>
          </w:p>
        </w:tc>
      </w:tr>
      <w:tr w:rsidR="00112D49" w:rsidRPr="00FF137E" w14:paraId="4923B438" w14:textId="77777777" w:rsidTr="002B1A75">
        <w:trPr>
          <w:trHeight w:val="517"/>
        </w:trPr>
        <w:tc>
          <w:tcPr>
            <w:tcW w:w="4143" w:type="dxa"/>
            <w:vAlign w:val="center"/>
          </w:tcPr>
          <w:p w14:paraId="0DDF3F67"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t>In-Home</w:t>
            </w:r>
            <w:r w:rsidRPr="00FF137E">
              <w:rPr>
                <w:rFonts w:asciiTheme="minorHAnsi" w:hAnsiTheme="minorHAnsi" w:cstheme="minorHAnsi"/>
                <w:spacing w:val="-4"/>
                <w:sz w:val="24"/>
              </w:rPr>
              <w:t xml:space="preserve"> </w:t>
            </w:r>
            <w:r w:rsidRPr="00FF137E">
              <w:rPr>
                <w:rFonts w:asciiTheme="minorHAnsi" w:hAnsiTheme="minorHAnsi" w:cstheme="minorHAnsi"/>
                <w:spacing w:val="-2"/>
                <w:sz w:val="24"/>
              </w:rPr>
              <w:t>Cases</w:t>
            </w:r>
          </w:p>
        </w:tc>
        <w:tc>
          <w:tcPr>
            <w:tcW w:w="2568" w:type="dxa"/>
            <w:vAlign w:val="center"/>
          </w:tcPr>
          <w:p w14:paraId="489000B9" w14:textId="77777777" w:rsidR="00112D49" w:rsidRPr="00FF137E" w:rsidRDefault="00112D49">
            <w:pPr>
              <w:pStyle w:val="TableParagraph"/>
              <w:rPr>
                <w:rFonts w:asciiTheme="minorHAnsi" w:hAnsiTheme="minorHAnsi" w:cstheme="minorHAnsi"/>
              </w:rPr>
            </w:pPr>
          </w:p>
        </w:tc>
        <w:tc>
          <w:tcPr>
            <w:tcW w:w="2700" w:type="dxa"/>
            <w:vAlign w:val="center"/>
          </w:tcPr>
          <w:p w14:paraId="57789CC9" w14:textId="77777777" w:rsidR="00112D49" w:rsidRPr="00FF137E" w:rsidRDefault="00DC3A48">
            <w:pPr>
              <w:pStyle w:val="TableParagraph"/>
              <w:spacing w:line="275" w:lineRule="exact"/>
              <w:ind w:left="826"/>
              <w:rPr>
                <w:rFonts w:asciiTheme="minorHAnsi" w:hAnsiTheme="minorHAnsi" w:cstheme="minorHAnsi"/>
                <w:sz w:val="24"/>
              </w:rPr>
            </w:pPr>
            <w:r w:rsidRPr="00FF137E">
              <w:rPr>
                <w:rFonts w:asciiTheme="minorHAnsi" w:hAnsiTheme="minorHAnsi" w:cstheme="minorHAnsi"/>
                <w:spacing w:val="-2"/>
                <w:sz w:val="24"/>
              </w:rPr>
              <w:t>0.0294</w:t>
            </w:r>
          </w:p>
        </w:tc>
      </w:tr>
      <w:tr w:rsidR="00112D49" w:rsidRPr="00FF137E" w14:paraId="18384E00" w14:textId="77777777" w:rsidTr="002B1A75">
        <w:trPr>
          <w:trHeight w:val="834"/>
        </w:trPr>
        <w:tc>
          <w:tcPr>
            <w:tcW w:w="4143" w:type="dxa"/>
            <w:vAlign w:val="center"/>
          </w:tcPr>
          <w:p w14:paraId="09189337" w14:textId="77777777" w:rsidR="00112D49" w:rsidRPr="00FF137E" w:rsidRDefault="00DC3A48">
            <w:pPr>
              <w:pStyle w:val="TableParagraph"/>
              <w:spacing w:line="278" w:lineRule="auto"/>
              <w:ind w:left="827"/>
              <w:rPr>
                <w:rFonts w:asciiTheme="minorHAnsi" w:hAnsiTheme="minorHAnsi" w:cstheme="minorHAnsi"/>
                <w:sz w:val="24"/>
              </w:rPr>
            </w:pPr>
            <w:r w:rsidRPr="00FF137E">
              <w:rPr>
                <w:rFonts w:asciiTheme="minorHAnsi" w:hAnsiTheme="minorHAnsi" w:cstheme="minorHAnsi"/>
                <w:sz w:val="24"/>
              </w:rPr>
              <w:t>(Protection</w:t>
            </w:r>
            <w:r w:rsidRPr="00FF137E">
              <w:rPr>
                <w:rFonts w:asciiTheme="minorHAnsi" w:hAnsiTheme="minorHAnsi" w:cstheme="minorHAnsi"/>
                <w:spacing w:val="-13"/>
                <w:sz w:val="24"/>
              </w:rPr>
              <w:t xml:space="preserve"> </w:t>
            </w:r>
            <w:r w:rsidRPr="00FF137E">
              <w:rPr>
                <w:rFonts w:asciiTheme="minorHAnsi" w:hAnsiTheme="minorHAnsi" w:cstheme="minorHAnsi"/>
                <w:sz w:val="24"/>
              </w:rPr>
              <w:t>or</w:t>
            </w:r>
            <w:r w:rsidRPr="00FF137E">
              <w:rPr>
                <w:rFonts w:asciiTheme="minorHAnsi" w:hAnsiTheme="minorHAnsi" w:cstheme="minorHAnsi"/>
                <w:spacing w:val="-14"/>
                <w:sz w:val="24"/>
              </w:rPr>
              <w:t xml:space="preserve"> </w:t>
            </w:r>
            <w:r w:rsidRPr="00FF137E">
              <w:rPr>
                <w:rFonts w:asciiTheme="minorHAnsi" w:hAnsiTheme="minorHAnsi" w:cstheme="minorHAnsi"/>
                <w:sz w:val="24"/>
              </w:rPr>
              <w:t>Prevention</w:t>
            </w:r>
            <w:r w:rsidRPr="00FF137E">
              <w:rPr>
                <w:rFonts w:asciiTheme="minorHAnsi" w:hAnsiTheme="minorHAnsi" w:cstheme="minorHAnsi"/>
                <w:spacing w:val="-12"/>
                <w:sz w:val="24"/>
              </w:rPr>
              <w:t xml:space="preserve"> </w:t>
            </w:r>
            <w:r w:rsidRPr="00FF137E">
              <w:rPr>
                <w:rFonts w:asciiTheme="minorHAnsi" w:hAnsiTheme="minorHAnsi" w:cstheme="minorHAnsi"/>
                <w:sz w:val="24"/>
              </w:rPr>
              <w:t>County of Service)</w:t>
            </w:r>
          </w:p>
        </w:tc>
        <w:tc>
          <w:tcPr>
            <w:tcW w:w="2568" w:type="dxa"/>
            <w:vAlign w:val="center"/>
          </w:tcPr>
          <w:p w14:paraId="0ED44BF2" w14:textId="77777777" w:rsidR="00112D49" w:rsidRPr="00FF137E" w:rsidRDefault="00112D49">
            <w:pPr>
              <w:pStyle w:val="TableParagraph"/>
              <w:rPr>
                <w:rFonts w:asciiTheme="minorHAnsi" w:hAnsiTheme="minorHAnsi" w:cstheme="minorHAnsi"/>
              </w:rPr>
            </w:pPr>
          </w:p>
        </w:tc>
        <w:tc>
          <w:tcPr>
            <w:tcW w:w="2700" w:type="dxa"/>
            <w:vAlign w:val="center"/>
          </w:tcPr>
          <w:p w14:paraId="017247C7" w14:textId="77777777" w:rsidR="00112D49" w:rsidRPr="00FF137E" w:rsidRDefault="00112D49">
            <w:pPr>
              <w:pStyle w:val="TableParagraph"/>
              <w:rPr>
                <w:rFonts w:asciiTheme="minorHAnsi" w:hAnsiTheme="minorHAnsi" w:cstheme="minorHAnsi"/>
              </w:rPr>
            </w:pPr>
          </w:p>
        </w:tc>
      </w:tr>
      <w:tr w:rsidR="00112D49" w:rsidRPr="00FF137E" w14:paraId="1C0C9E07" w14:textId="77777777" w:rsidTr="002B1A75">
        <w:trPr>
          <w:trHeight w:val="1036"/>
        </w:trPr>
        <w:tc>
          <w:tcPr>
            <w:tcW w:w="4143" w:type="dxa"/>
            <w:vAlign w:val="center"/>
          </w:tcPr>
          <w:p w14:paraId="43150C06"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pacing w:val="-2"/>
                <w:sz w:val="24"/>
              </w:rPr>
              <w:t>Adoption</w:t>
            </w:r>
          </w:p>
          <w:p w14:paraId="197B2619" w14:textId="77777777" w:rsidR="00112D49" w:rsidRPr="00FF137E" w:rsidRDefault="00DC3A48">
            <w:pPr>
              <w:pStyle w:val="TableParagraph"/>
              <w:spacing w:before="242"/>
              <w:ind w:left="827"/>
              <w:rPr>
                <w:rFonts w:asciiTheme="minorHAnsi" w:hAnsiTheme="minorHAnsi" w:cstheme="minorHAnsi"/>
                <w:sz w:val="24"/>
              </w:rPr>
            </w:pPr>
            <w:r w:rsidRPr="00FF137E">
              <w:rPr>
                <w:rFonts w:asciiTheme="minorHAnsi" w:hAnsiTheme="minorHAnsi" w:cstheme="minorHAnsi"/>
                <w:sz w:val="24"/>
              </w:rPr>
              <w:t>(Adoption</w:t>
            </w:r>
            <w:r w:rsidRPr="00FF137E">
              <w:rPr>
                <w:rFonts w:asciiTheme="minorHAnsi" w:hAnsiTheme="minorHAnsi" w:cstheme="minorHAnsi"/>
                <w:spacing w:val="-1"/>
                <w:sz w:val="24"/>
              </w:rPr>
              <w:t xml:space="preserve"> </w:t>
            </w:r>
            <w:r w:rsidRPr="00FF137E">
              <w:rPr>
                <w:rFonts w:asciiTheme="minorHAnsi" w:hAnsiTheme="minorHAnsi" w:cstheme="minorHAnsi"/>
                <w:sz w:val="24"/>
              </w:rPr>
              <w:t>County</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of </w:t>
            </w:r>
            <w:r w:rsidRPr="00FF137E">
              <w:rPr>
                <w:rFonts w:asciiTheme="minorHAnsi" w:hAnsiTheme="minorHAnsi" w:cstheme="minorHAnsi"/>
                <w:spacing w:val="-2"/>
                <w:sz w:val="24"/>
              </w:rPr>
              <w:t>Service)</w:t>
            </w:r>
          </w:p>
        </w:tc>
        <w:tc>
          <w:tcPr>
            <w:tcW w:w="2568" w:type="dxa"/>
            <w:vAlign w:val="center"/>
          </w:tcPr>
          <w:p w14:paraId="24715C0F" w14:textId="77777777" w:rsidR="00112D49" w:rsidRPr="00FF137E" w:rsidRDefault="00DC3A48">
            <w:pPr>
              <w:pStyle w:val="TableParagraph"/>
              <w:spacing w:before="258"/>
              <w:ind w:left="825"/>
              <w:rPr>
                <w:rFonts w:asciiTheme="minorHAnsi" w:hAnsiTheme="minorHAnsi" w:cstheme="minorHAnsi"/>
                <w:sz w:val="24"/>
              </w:rPr>
            </w:pPr>
            <w:r w:rsidRPr="00FF137E">
              <w:rPr>
                <w:rFonts w:asciiTheme="minorHAnsi" w:hAnsiTheme="minorHAnsi" w:cstheme="minorHAnsi"/>
                <w:sz w:val="24"/>
              </w:rPr>
              <w:t xml:space="preserve">15 </w:t>
            </w:r>
            <w:r w:rsidRPr="00FF137E">
              <w:rPr>
                <w:rFonts w:asciiTheme="minorHAnsi" w:hAnsiTheme="minorHAnsi" w:cstheme="minorHAnsi"/>
                <w:spacing w:val="-2"/>
                <w:sz w:val="24"/>
              </w:rPr>
              <w:t>Children</w:t>
            </w:r>
          </w:p>
        </w:tc>
        <w:tc>
          <w:tcPr>
            <w:tcW w:w="2700" w:type="dxa"/>
            <w:vAlign w:val="center"/>
          </w:tcPr>
          <w:p w14:paraId="2BE57029" w14:textId="77777777" w:rsidR="00112D49" w:rsidRPr="00FF137E" w:rsidRDefault="00DC3A48">
            <w:pPr>
              <w:pStyle w:val="TableParagraph"/>
              <w:spacing w:before="258"/>
              <w:ind w:left="826"/>
              <w:rPr>
                <w:rFonts w:asciiTheme="minorHAnsi" w:hAnsiTheme="minorHAnsi" w:cstheme="minorHAnsi"/>
                <w:sz w:val="24"/>
              </w:rPr>
            </w:pPr>
            <w:r w:rsidRPr="00FF137E">
              <w:rPr>
                <w:rFonts w:asciiTheme="minorHAnsi" w:hAnsiTheme="minorHAnsi" w:cstheme="minorHAnsi"/>
                <w:spacing w:val="-2"/>
                <w:sz w:val="24"/>
              </w:rPr>
              <w:t>0.0667</w:t>
            </w:r>
          </w:p>
        </w:tc>
      </w:tr>
      <w:tr w:rsidR="00112D49" w:rsidRPr="00FF137E" w14:paraId="16AC2876" w14:textId="77777777" w:rsidTr="002B1A75">
        <w:trPr>
          <w:trHeight w:val="1987"/>
        </w:trPr>
        <w:tc>
          <w:tcPr>
            <w:tcW w:w="4143" w:type="dxa"/>
            <w:vAlign w:val="center"/>
          </w:tcPr>
          <w:p w14:paraId="2B1730CF"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t>New</w:t>
            </w:r>
            <w:r w:rsidRPr="00FF137E">
              <w:rPr>
                <w:rFonts w:asciiTheme="minorHAnsi" w:hAnsiTheme="minorHAnsi" w:cstheme="minorHAnsi"/>
                <w:spacing w:val="-3"/>
                <w:sz w:val="24"/>
              </w:rPr>
              <w:t xml:space="preserve"> </w:t>
            </w:r>
            <w:r w:rsidRPr="00FF137E">
              <w:rPr>
                <w:rFonts w:asciiTheme="minorHAnsi" w:hAnsiTheme="minorHAnsi" w:cstheme="minorHAnsi"/>
                <w:sz w:val="24"/>
              </w:rPr>
              <w:t>Application</w:t>
            </w:r>
            <w:r w:rsidRPr="00FF137E">
              <w:rPr>
                <w:rFonts w:asciiTheme="minorHAnsi" w:hAnsiTheme="minorHAnsi" w:cstheme="minorHAnsi"/>
                <w:spacing w:val="-2"/>
                <w:sz w:val="24"/>
              </w:rPr>
              <w:t xml:space="preserve"> Licensing</w:t>
            </w:r>
          </w:p>
          <w:p w14:paraId="33B84CDE" w14:textId="77777777" w:rsidR="00112D49" w:rsidRPr="00FF137E" w:rsidRDefault="00DC3A48">
            <w:pPr>
              <w:pStyle w:val="TableParagraph"/>
              <w:spacing w:before="240" w:line="276" w:lineRule="auto"/>
              <w:ind w:left="827" w:right="79"/>
              <w:rPr>
                <w:rFonts w:asciiTheme="minorHAnsi" w:hAnsiTheme="minorHAnsi" w:cstheme="minorHAnsi"/>
                <w:sz w:val="24"/>
              </w:rPr>
            </w:pPr>
            <w:r w:rsidRPr="00FF137E">
              <w:rPr>
                <w:rFonts w:asciiTheme="minorHAnsi" w:hAnsiTheme="minorHAnsi" w:cstheme="minorHAnsi"/>
                <w:sz w:val="24"/>
              </w:rPr>
              <w:t>(Resource Inquiry, Interstate Compact</w:t>
            </w:r>
            <w:r w:rsidRPr="00FF137E">
              <w:rPr>
                <w:rFonts w:asciiTheme="minorHAnsi" w:hAnsiTheme="minorHAnsi" w:cstheme="minorHAnsi"/>
                <w:spacing w:val="-10"/>
                <w:sz w:val="24"/>
              </w:rPr>
              <w:t xml:space="preserve"> </w:t>
            </w:r>
            <w:r w:rsidRPr="00FF137E">
              <w:rPr>
                <w:rFonts w:asciiTheme="minorHAnsi" w:hAnsiTheme="minorHAnsi" w:cstheme="minorHAnsi"/>
                <w:sz w:val="24"/>
              </w:rPr>
              <w:t>on</w:t>
            </w:r>
            <w:r w:rsidRPr="00FF137E">
              <w:rPr>
                <w:rFonts w:asciiTheme="minorHAnsi" w:hAnsiTheme="minorHAnsi" w:cstheme="minorHAnsi"/>
                <w:spacing w:val="-10"/>
                <w:sz w:val="24"/>
              </w:rPr>
              <w:t xml:space="preserve"> </w:t>
            </w:r>
            <w:r w:rsidRPr="00FF137E">
              <w:rPr>
                <w:rFonts w:asciiTheme="minorHAnsi" w:hAnsiTheme="minorHAnsi" w:cstheme="minorHAnsi"/>
                <w:sz w:val="24"/>
              </w:rPr>
              <w:t>the</w:t>
            </w:r>
            <w:r w:rsidRPr="00FF137E">
              <w:rPr>
                <w:rFonts w:asciiTheme="minorHAnsi" w:hAnsiTheme="minorHAnsi" w:cstheme="minorHAnsi"/>
                <w:spacing w:val="-11"/>
                <w:sz w:val="24"/>
              </w:rPr>
              <w:t xml:space="preserve"> </w:t>
            </w:r>
            <w:r w:rsidRPr="00FF137E">
              <w:rPr>
                <w:rFonts w:asciiTheme="minorHAnsi" w:hAnsiTheme="minorHAnsi" w:cstheme="minorHAnsi"/>
                <w:sz w:val="24"/>
              </w:rPr>
              <w:t>Placement</w:t>
            </w:r>
            <w:r w:rsidRPr="00FF137E">
              <w:rPr>
                <w:rFonts w:asciiTheme="minorHAnsi" w:hAnsiTheme="minorHAnsi" w:cstheme="minorHAnsi"/>
                <w:spacing w:val="-10"/>
                <w:sz w:val="24"/>
              </w:rPr>
              <w:t xml:space="preserve"> </w:t>
            </w:r>
            <w:r w:rsidRPr="00FF137E">
              <w:rPr>
                <w:rFonts w:asciiTheme="minorHAnsi" w:hAnsiTheme="minorHAnsi" w:cstheme="minorHAnsi"/>
                <w:sz w:val="24"/>
              </w:rPr>
              <w:t>of Children (ICPC) and Foster Home Study)</w:t>
            </w:r>
          </w:p>
        </w:tc>
        <w:tc>
          <w:tcPr>
            <w:tcW w:w="2568" w:type="dxa"/>
            <w:vAlign w:val="center"/>
          </w:tcPr>
          <w:p w14:paraId="141F80EB" w14:textId="77777777" w:rsidR="00112D49" w:rsidRPr="00FF137E" w:rsidRDefault="00DC3A48">
            <w:pPr>
              <w:pStyle w:val="TableParagraph"/>
              <w:spacing w:before="1"/>
              <w:ind w:left="825"/>
              <w:rPr>
                <w:rFonts w:asciiTheme="minorHAnsi" w:hAnsiTheme="minorHAnsi" w:cstheme="minorHAnsi"/>
                <w:sz w:val="24"/>
              </w:rPr>
            </w:pPr>
            <w:r w:rsidRPr="00FF137E">
              <w:rPr>
                <w:rFonts w:asciiTheme="minorHAnsi" w:hAnsiTheme="minorHAnsi" w:cstheme="minorHAnsi"/>
                <w:sz w:val="24"/>
              </w:rPr>
              <w:t xml:space="preserve">15 </w:t>
            </w:r>
            <w:r w:rsidRPr="00FF137E">
              <w:rPr>
                <w:rFonts w:asciiTheme="minorHAnsi" w:hAnsiTheme="minorHAnsi" w:cstheme="minorHAnsi"/>
                <w:spacing w:val="-2"/>
                <w:sz w:val="24"/>
              </w:rPr>
              <w:t>Homes</w:t>
            </w:r>
          </w:p>
        </w:tc>
        <w:tc>
          <w:tcPr>
            <w:tcW w:w="2700" w:type="dxa"/>
            <w:vAlign w:val="center"/>
          </w:tcPr>
          <w:p w14:paraId="0FE31BBF" w14:textId="77777777" w:rsidR="00112D49" w:rsidRPr="00FF137E" w:rsidRDefault="00DC3A48">
            <w:pPr>
              <w:pStyle w:val="TableParagraph"/>
              <w:spacing w:before="1"/>
              <w:ind w:left="826"/>
              <w:rPr>
                <w:rFonts w:asciiTheme="minorHAnsi" w:hAnsiTheme="minorHAnsi" w:cstheme="minorHAnsi"/>
                <w:sz w:val="24"/>
              </w:rPr>
            </w:pPr>
            <w:r w:rsidRPr="00FF137E">
              <w:rPr>
                <w:rFonts w:asciiTheme="minorHAnsi" w:hAnsiTheme="minorHAnsi" w:cstheme="minorHAnsi"/>
                <w:spacing w:val="-2"/>
                <w:sz w:val="24"/>
              </w:rPr>
              <w:t>0.0667</w:t>
            </w:r>
          </w:p>
        </w:tc>
      </w:tr>
      <w:tr w:rsidR="00112D49" w:rsidRPr="00FF137E" w14:paraId="756598C4" w14:textId="77777777" w:rsidTr="002B1A75">
        <w:trPr>
          <w:trHeight w:val="1350"/>
        </w:trPr>
        <w:tc>
          <w:tcPr>
            <w:tcW w:w="4143" w:type="dxa"/>
            <w:vAlign w:val="center"/>
          </w:tcPr>
          <w:p w14:paraId="6598E193" w14:textId="77777777" w:rsidR="00112D49" w:rsidRPr="00FF137E" w:rsidRDefault="00DC3A48">
            <w:pPr>
              <w:pStyle w:val="TableParagraph"/>
              <w:spacing w:line="275" w:lineRule="exact"/>
              <w:ind w:left="827"/>
              <w:rPr>
                <w:rFonts w:asciiTheme="minorHAnsi" w:hAnsiTheme="minorHAnsi" w:cstheme="minorHAnsi"/>
                <w:sz w:val="24"/>
              </w:rPr>
            </w:pPr>
            <w:r w:rsidRPr="00FF137E">
              <w:rPr>
                <w:rFonts w:asciiTheme="minorHAnsi" w:hAnsiTheme="minorHAnsi" w:cstheme="minorHAnsi"/>
                <w:sz w:val="24"/>
              </w:rPr>
              <w:t>Renewal</w:t>
            </w:r>
            <w:r w:rsidRPr="00FF137E">
              <w:rPr>
                <w:rFonts w:asciiTheme="minorHAnsi" w:hAnsiTheme="minorHAnsi" w:cstheme="minorHAnsi"/>
                <w:spacing w:val="-6"/>
                <w:sz w:val="24"/>
              </w:rPr>
              <w:t xml:space="preserve"> </w:t>
            </w:r>
            <w:r w:rsidRPr="00FF137E">
              <w:rPr>
                <w:rFonts w:asciiTheme="minorHAnsi" w:hAnsiTheme="minorHAnsi" w:cstheme="minorHAnsi"/>
                <w:spacing w:val="-2"/>
                <w:sz w:val="24"/>
              </w:rPr>
              <w:t>Licensing</w:t>
            </w:r>
          </w:p>
          <w:p w14:paraId="3512B2C6" w14:textId="77777777" w:rsidR="00112D49" w:rsidRPr="00FF137E" w:rsidRDefault="00DC3A48">
            <w:pPr>
              <w:pStyle w:val="TableParagraph"/>
              <w:spacing w:before="240" w:line="278" w:lineRule="auto"/>
              <w:ind w:left="827"/>
              <w:rPr>
                <w:rFonts w:asciiTheme="minorHAnsi" w:hAnsiTheme="minorHAnsi" w:cstheme="minorHAnsi"/>
                <w:sz w:val="24"/>
              </w:rPr>
            </w:pPr>
            <w:r w:rsidRPr="00FF137E">
              <w:rPr>
                <w:rFonts w:asciiTheme="minorHAnsi" w:hAnsiTheme="minorHAnsi" w:cstheme="minorHAnsi"/>
                <w:sz w:val="24"/>
              </w:rPr>
              <w:t>(Foster</w:t>
            </w:r>
            <w:r w:rsidRPr="00FF137E">
              <w:rPr>
                <w:rFonts w:asciiTheme="minorHAnsi" w:hAnsiTheme="minorHAnsi" w:cstheme="minorHAnsi"/>
                <w:spacing w:val="-12"/>
                <w:sz w:val="24"/>
              </w:rPr>
              <w:t xml:space="preserve"> </w:t>
            </w:r>
            <w:r w:rsidRPr="00FF137E">
              <w:rPr>
                <w:rFonts w:asciiTheme="minorHAnsi" w:hAnsiTheme="minorHAnsi" w:cstheme="minorHAnsi"/>
                <w:sz w:val="24"/>
              </w:rPr>
              <w:t>Home</w:t>
            </w:r>
            <w:r w:rsidRPr="00FF137E">
              <w:rPr>
                <w:rFonts w:asciiTheme="minorHAnsi" w:hAnsiTheme="minorHAnsi" w:cstheme="minorHAnsi"/>
                <w:spacing w:val="-14"/>
                <w:sz w:val="24"/>
              </w:rPr>
              <w:t xml:space="preserve"> </w:t>
            </w:r>
            <w:r w:rsidRPr="00FF137E">
              <w:rPr>
                <w:rFonts w:asciiTheme="minorHAnsi" w:hAnsiTheme="minorHAnsi" w:cstheme="minorHAnsi"/>
                <w:sz w:val="24"/>
              </w:rPr>
              <w:t>Supervision</w:t>
            </w:r>
            <w:r w:rsidRPr="00FF137E">
              <w:rPr>
                <w:rFonts w:asciiTheme="minorHAnsi" w:hAnsiTheme="minorHAnsi" w:cstheme="minorHAnsi"/>
                <w:spacing w:val="-13"/>
                <w:sz w:val="24"/>
              </w:rPr>
              <w:t xml:space="preserve"> </w:t>
            </w:r>
            <w:r w:rsidRPr="00FF137E">
              <w:rPr>
                <w:rFonts w:asciiTheme="minorHAnsi" w:hAnsiTheme="minorHAnsi" w:cstheme="minorHAnsi"/>
                <w:sz w:val="24"/>
              </w:rPr>
              <w:t>and Foster Home Renewal)</w:t>
            </w:r>
          </w:p>
        </w:tc>
        <w:tc>
          <w:tcPr>
            <w:tcW w:w="2568" w:type="dxa"/>
            <w:vAlign w:val="center"/>
          </w:tcPr>
          <w:p w14:paraId="0DE5E799" w14:textId="77777777" w:rsidR="00112D49" w:rsidRPr="00FF137E" w:rsidRDefault="00DC3A48">
            <w:pPr>
              <w:pStyle w:val="TableParagraph"/>
              <w:ind w:left="825"/>
              <w:rPr>
                <w:rFonts w:asciiTheme="minorHAnsi" w:hAnsiTheme="minorHAnsi" w:cstheme="minorHAnsi"/>
                <w:sz w:val="24"/>
              </w:rPr>
            </w:pPr>
            <w:r w:rsidRPr="00FF137E">
              <w:rPr>
                <w:rFonts w:asciiTheme="minorHAnsi" w:hAnsiTheme="minorHAnsi" w:cstheme="minorHAnsi"/>
                <w:sz w:val="24"/>
              </w:rPr>
              <w:t xml:space="preserve">36 </w:t>
            </w:r>
            <w:r w:rsidRPr="00FF137E">
              <w:rPr>
                <w:rFonts w:asciiTheme="minorHAnsi" w:hAnsiTheme="minorHAnsi" w:cstheme="minorHAnsi"/>
                <w:spacing w:val="-2"/>
                <w:sz w:val="24"/>
              </w:rPr>
              <w:t>homes</w:t>
            </w:r>
          </w:p>
        </w:tc>
        <w:tc>
          <w:tcPr>
            <w:tcW w:w="2700" w:type="dxa"/>
            <w:vAlign w:val="center"/>
          </w:tcPr>
          <w:p w14:paraId="4118F46C" w14:textId="77777777" w:rsidR="00112D49" w:rsidRPr="00FF137E" w:rsidRDefault="00DC3A48">
            <w:pPr>
              <w:pStyle w:val="TableParagraph"/>
              <w:ind w:left="826"/>
              <w:rPr>
                <w:rFonts w:asciiTheme="minorHAnsi" w:hAnsiTheme="minorHAnsi" w:cstheme="minorHAnsi"/>
                <w:sz w:val="24"/>
              </w:rPr>
            </w:pPr>
            <w:r w:rsidRPr="00FF137E">
              <w:rPr>
                <w:rFonts w:asciiTheme="minorHAnsi" w:hAnsiTheme="minorHAnsi" w:cstheme="minorHAnsi"/>
                <w:spacing w:val="-2"/>
                <w:sz w:val="24"/>
              </w:rPr>
              <w:t>0.0278</w:t>
            </w:r>
          </w:p>
        </w:tc>
      </w:tr>
    </w:tbl>
    <w:p w14:paraId="55A2869F" w14:textId="77777777" w:rsidR="00112D49" w:rsidRPr="00FF137E" w:rsidRDefault="00112D49">
      <w:pPr>
        <w:pStyle w:val="BodyText"/>
        <w:spacing w:before="263"/>
        <w:rPr>
          <w:rFonts w:asciiTheme="minorHAnsi" w:hAnsiTheme="minorHAnsi" w:cstheme="minorHAnsi"/>
          <w:b/>
        </w:rPr>
      </w:pPr>
    </w:p>
    <w:p w14:paraId="57135F7F" w14:textId="77777777" w:rsidR="00112D49" w:rsidRPr="00FF137E" w:rsidRDefault="00DC3A48">
      <w:pPr>
        <w:pStyle w:val="BodyText"/>
        <w:spacing w:before="1" w:line="276" w:lineRule="auto"/>
        <w:ind w:left="660" w:right="1033"/>
        <w:jc w:val="both"/>
        <w:rPr>
          <w:rFonts w:asciiTheme="minorHAnsi" w:hAnsiTheme="minorHAnsi" w:cstheme="minorHAnsi"/>
        </w:rPr>
      </w:pPr>
      <w:r w:rsidRPr="00FF137E">
        <w:rPr>
          <w:rFonts w:asciiTheme="minorHAnsi" w:hAnsiTheme="minorHAnsi" w:cstheme="minorHAnsi"/>
        </w:rPr>
        <w:t>For most of the reporting period, the Intake staff were employed through a contract which provided staffing for the centralized intake services of MDCPS with direct supervision and training by MDCPS employees. In May of 2022, the process was initiated to hire full-time Intake</w:t>
      </w:r>
      <w:r w:rsidRPr="00FF137E">
        <w:rPr>
          <w:rFonts w:asciiTheme="minorHAnsi" w:hAnsiTheme="minorHAnsi" w:cstheme="minorHAnsi"/>
          <w:spacing w:val="-15"/>
        </w:rPr>
        <w:t xml:space="preserve"> </w:t>
      </w:r>
      <w:r w:rsidRPr="00FF137E">
        <w:rPr>
          <w:rFonts w:asciiTheme="minorHAnsi" w:hAnsiTheme="minorHAnsi" w:cstheme="minorHAnsi"/>
        </w:rPr>
        <w:t>Specialists</w:t>
      </w:r>
      <w:r w:rsidRPr="00FF137E">
        <w:rPr>
          <w:rFonts w:asciiTheme="minorHAnsi" w:hAnsiTheme="minorHAnsi" w:cstheme="minorHAnsi"/>
          <w:spacing w:val="-15"/>
        </w:rPr>
        <w:t xml:space="preserve"> </w:t>
      </w:r>
      <w:r w:rsidRPr="00FF137E">
        <w:rPr>
          <w:rFonts w:asciiTheme="minorHAnsi" w:hAnsiTheme="minorHAnsi" w:cstheme="minorHAnsi"/>
        </w:rPr>
        <w:t>as</w:t>
      </w:r>
      <w:r w:rsidRPr="00FF137E">
        <w:rPr>
          <w:rFonts w:asciiTheme="minorHAnsi" w:hAnsiTheme="minorHAnsi" w:cstheme="minorHAnsi"/>
          <w:spacing w:val="-15"/>
        </w:rPr>
        <w:t xml:space="preserve"> </w:t>
      </w:r>
      <w:r w:rsidRPr="00FF137E">
        <w:rPr>
          <w:rFonts w:asciiTheme="minorHAnsi" w:hAnsiTheme="minorHAnsi" w:cstheme="minorHAnsi"/>
        </w:rPr>
        <w:t>MDCPS</w:t>
      </w:r>
      <w:r w:rsidRPr="00FF137E">
        <w:rPr>
          <w:rFonts w:asciiTheme="minorHAnsi" w:hAnsiTheme="minorHAnsi" w:cstheme="minorHAnsi"/>
          <w:spacing w:val="-15"/>
        </w:rPr>
        <w:t xml:space="preserve"> </w:t>
      </w:r>
      <w:r w:rsidRPr="00FF137E">
        <w:rPr>
          <w:rFonts w:asciiTheme="minorHAnsi" w:hAnsiTheme="minorHAnsi" w:cstheme="minorHAnsi"/>
        </w:rPr>
        <w:t>employees.</w:t>
      </w:r>
      <w:r w:rsidRPr="00FF137E">
        <w:rPr>
          <w:rFonts w:asciiTheme="minorHAnsi" w:hAnsiTheme="minorHAnsi" w:cstheme="minorHAnsi"/>
          <w:spacing w:val="12"/>
        </w:rPr>
        <w:t xml:space="preserve"> </w:t>
      </w:r>
      <w:r w:rsidRPr="00FF137E">
        <w:rPr>
          <w:rFonts w:asciiTheme="minorHAnsi" w:hAnsiTheme="minorHAnsi" w:cstheme="minorHAnsi"/>
        </w:rPr>
        <w:t>Intake</w:t>
      </w:r>
      <w:r w:rsidRPr="00FF137E">
        <w:rPr>
          <w:rFonts w:asciiTheme="minorHAnsi" w:hAnsiTheme="minorHAnsi" w:cstheme="minorHAnsi"/>
          <w:spacing w:val="-15"/>
        </w:rPr>
        <w:t xml:space="preserve"> </w:t>
      </w: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already</w:t>
      </w:r>
      <w:r w:rsidRPr="00FF137E">
        <w:rPr>
          <w:rFonts w:asciiTheme="minorHAnsi" w:hAnsiTheme="minorHAnsi" w:cstheme="minorHAnsi"/>
          <w:spacing w:val="-15"/>
        </w:rPr>
        <w:t xml:space="preserve"> </w:t>
      </w:r>
      <w:r w:rsidRPr="00FF137E">
        <w:rPr>
          <w:rFonts w:asciiTheme="minorHAnsi" w:hAnsiTheme="minorHAnsi" w:cstheme="minorHAnsi"/>
        </w:rPr>
        <w:t>performing</w:t>
      </w:r>
      <w:r w:rsidRPr="00FF137E">
        <w:rPr>
          <w:rFonts w:asciiTheme="minorHAnsi" w:hAnsiTheme="minorHAnsi" w:cstheme="minorHAnsi"/>
          <w:spacing w:val="-15"/>
        </w:rPr>
        <w:t xml:space="preserve"> </w:t>
      </w:r>
      <w:r w:rsidRPr="00FF137E">
        <w:rPr>
          <w:rFonts w:asciiTheme="minorHAnsi" w:hAnsiTheme="minorHAnsi" w:cstheme="minorHAnsi"/>
        </w:rPr>
        <w:t>intake</w:t>
      </w:r>
      <w:r w:rsidRPr="00FF137E">
        <w:rPr>
          <w:rFonts w:asciiTheme="minorHAnsi" w:hAnsiTheme="minorHAnsi" w:cstheme="minorHAnsi"/>
          <w:spacing w:val="-15"/>
        </w:rPr>
        <w:t xml:space="preserve"> </w:t>
      </w:r>
      <w:r w:rsidRPr="00FF137E">
        <w:rPr>
          <w:rFonts w:asciiTheme="minorHAnsi" w:hAnsiTheme="minorHAnsi" w:cstheme="minorHAnsi"/>
        </w:rPr>
        <w:t>duties</w:t>
      </w:r>
      <w:r w:rsidRPr="00FF137E">
        <w:rPr>
          <w:rFonts w:asciiTheme="minorHAnsi" w:hAnsiTheme="minorHAnsi" w:cstheme="minorHAnsi"/>
          <w:spacing w:val="-15"/>
        </w:rPr>
        <w:t xml:space="preserve"> </w:t>
      </w:r>
      <w:r w:rsidRPr="00FF137E">
        <w:rPr>
          <w:rFonts w:asciiTheme="minorHAnsi" w:hAnsiTheme="minorHAnsi" w:cstheme="minorHAnsi"/>
        </w:rPr>
        <w:t xml:space="preserve">through </w:t>
      </w:r>
      <w:r w:rsidRPr="00FF137E">
        <w:rPr>
          <w:rFonts w:asciiTheme="minorHAnsi" w:hAnsiTheme="minorHAnsi" w:cstheme="minorHAnsi"/>
        </w:rPr>
        <w:lastRenderedPageBreak/>
        <w:t>the contractor were invited to apply. As the full-time intake positions are filled with MDCPS employees, the contractor will continue to supply the staffing for part-time staff working overnight</w:t>
      </w:r>
      <w:r w:rsidRPr="00FF137E">
        <w:rPr>
          <w:rFonts w:asciiTheme="minorHAnsi" w:hAnsiTheme="minorHAnsi" w:cstheme="minorHAnsi"/>
          <w:spacing w:val="-1"/>
        </w:rPr>
        <w:t xml:space="preserve"> </w:t>
      </w:r>
      <w:r w:rsidRPr="00FF137E">
        <w:rPr>
          <w:rFonts w:asciiTheme="minorHAnsi" w:hAnsiTheme="minorHAnsi" w:cstheme="minorHAnsi"/>
        </w:rPr>
        <w:t>hours,</w:t>
      </w:r>
      <w:r w:rsidRPr="00FF137E">
        <w:rPr>
          <w:rFonts w:asciiTheme="minorHAnsi" w:hAnsiTheme="minorHAnsi" w:cstheme="minorHAnsi"/>
          <w:spacing w:val="-2"/>
        </w:rPr>
        <w:t xml:space="preserve"> </w:t>
      </w:r>
      <w:r w:rsidRPr="00FF137E">
        <w:rPr>
          <w:rFonts w:asciiTheme="minorHAnsi" w:hAnsiTheme="minorHAnsi" w:cstheme="minorHAnsi"/>
        </w:rPr>
        <w:t>weekends,</w:t>
      </w:r>
      <w:r w:rsidRPr="00FF137E">
        <w:rPr>
          <w:rFonts w:asciiTheme="minorHAnsi" w:hAnsiTheme="minorHAnsi" w:cstheme="minorHAnsi"/>
          <w:spacing w:val="-1"/>
        </w:rPr>
        <w:t xml:space="preserve"> </w:t>
      </w:r>
      <w:r w:rsidRPr="00FF137E">
        <w:rPr>
          <w:rFonts w:asciiTheme="minorHAnsi" w:hAnsiTheme="minorHAnsi" w:cstheme="minorHAnsi"/>
        </w:rPr>
        <w:t>holidays,</w:t>
      </w:r>
      <w:r w:rsidRPr="00FF137E">
        <w:rPr>
          <w:rFonts w:asciiTheme="minorHAnsi" w:hAnsiTheme="minorHAnsi" w:cstheme="minorHAnsi"/>
          <w:spacing w:val="-1"/>
        </w:rPr>
        <w:t xml:space="preserve"> </w:t>
      </w:r>
      <w:r w:rsidRPr="00FF137E">
        <w:rPr>
          <w:rFonts w:asciiTheme="minorHAnsi" w:hAnsiTheme="minorHAnsi" w:cstheme="minorHAnsi"/>
        </w:rPr>
        <w:t>and</w:t>
      </w:r>
      <w:r w:rsidRPr="00FF137E">
        <w:rPr>
          <w:rFonts w:asciiTheme="minorHAnsi" w:hAnsiTheme="minorHAnsi" w:cstheme="minorHAnsi"/>
          <w:spacing w:val="-1"/>
        </w:rPr>
        <w:t xml:space="preserve"> </w:t>
      </w:r>
      <w:r w:rsidRPr="00FF137E">
        <w:rPr>
          <w:rFonts w:asciiTheme="minorHAnsi" w:hAnsiTheme="minorHAnsi" w:cstheme="minorHAnsi"/>
        </w:rPr>
        <w:t>any</w:t>
      </w:r>
      <w:r w:rsidRPr="00FF137E">
        <w:rPr>
          <w:rFonts w:asciiTheme="minorHAnsi" w:hAnsiTheme="minorHAnsi" w:cstheme="minorHAnsi"/>
          <w:spacing w:val="-1"/>
        </w:rPr>
        <w:t xml:space="preserve"> </w:t>
      </w:r>
      <w:r w:rsidRPr="00FF137E">
        <w:rPr>
          <w:rFonts w:asciiTheme="minorHAnsi" w:hAnsiTheme="minorHAnsi" w:cstheme="minorHAnsi"/>
        </w:rPr>
        <w:t>other</w:t>
      </w:r>
      <w:r w:rsidRPr="00FF137E">
        <w:rPr>
          <w:rFonts w:asciiTheme="minorHAnsi" w:hAnsiTheme="minorHAnsi" w:cstheme="minorHAnsi"/>
          <w:spacing w:val="-3"/>
        </w:rPr>
        <w:t xml:space="preserve"> </w:t>
      </w:r>
      <w:r w:rsidRPr="00FF137E">
        <w:rPr>
          <w:rFonts w:asciiTheme="minorHAnsi" w:hAnsiTheme="minorHAnsi" w:cstheme="minorHAnsi"/>
        </w:rPr>
        <w:t>time</w:t>
      </w:r>
      <w:r w:rsidRPr="00FF137E">
        <w:rPr>
          <w:rFonts w:asciiTheme="minorHAnsi" w:hAnsiTheme="minorHAnsi" w:cstheme="minorHAnsi"/>
          <w:spacing w:val="-2"/>
        </w:rPr>
        <w:t xml:space="preserve"> </w:t>
      </w:r>
      <w:r w:rsidRPr="00FF137E">
        <w:rPr>
          <w:rFonts w:asciiTheme="minorHAnsi" w:hAnsiTheme="minorHAnsi" w:cstheme="minorHAnsi"/>
        </w:rPr>
        <w:t>when additional</w:t>
      </w:r>
      <w:r w:rsidRPr="00FF137E">
        <w:rPr>
          <w:rFonts w:asciiTheme="minorHAnsi" w:hAnsiTheme="minorHAnsi" w:cstheme="minorHAnsi"/>
          <w:spacing w:val="-1"/>
        </w:rPr>
        <w:t xml:space="preserve"> </w:t>
      </w:r>
      <w:r w:rsidRPr="00FF137E">
        <w:rPr>
          <w:rFonts w:asciiTheme="minorHAnsi" w:hAnsiTheme="minorHAnsi" w:cstheme="minorHAnsi"/>
        </w:rPr>
        <w:t>coverage</w:t>
      </w:r>
      <w:r w:rsidRPr="00FF137E">
        <w:rPr>
          <w:rFonts w:asciiTheme="minorHAnsi" w:hAnsiTheme="minorHAnsi" w:cstheme="minorHAnsi"/>
          <w:spacing w:val="-2"/>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r w:rsidRPr="00FF137E">
        <w:rPr>
          <w:rFonts w:asciiTheme="minorHAnsi" w:hAnsiTheme="minorHAnsi" w:cstheme="minorHAnsi"/>
        </w:rPr>
        <w:t>needed. Since</w:t>
      </w:r>
      <w:r w:rsidRPr="00FF137E">
        <w:rPr>
          <w:rFonts w:asciiTheme="minorHAnsi" w:hAnsiTheme="minorHAnsi" w:cstheme="minorHAnsi"/>
          <w:spacing w:val="-11"/>
        </w:rPr>
        <w:t xml:space="preserve"> </w:t>
      </w:r>
      <w:r w:rsidRPr="00FF137E">
        <w:rPr>
          <w:rFonts w:asciiTheme="minorHAnsi" w:hAnsiTheme="minorHAnsi" w:cstheme="minorHAnsi"/>
        </w:rPr>
        <w:t>January</w:t>
      </w:r>
      <w:r w:rsidRPr="00FF137E">
        <w:rPr>
          <w:rFonts w:asciiTheme="minorHAnsi" w:hAnsiTheme="minorHAnsi" w:cstheme="minorHAnsi"/>
          <w:spacing w:val="-10"/>
        </w:rPr>
        <w:t xml:space="preserve"> </w:t>
      </w:r>
      <w:r w:rsidRPr="00FF137E">
        <w:rPr>
          <w:rFonts w:asciiTheme="minorHAnsi" w:hAnsiTheme="minorHAnsi" w:cstheme="minorHAnsi"/>
        </w:rPr>
        <w:t>2023,</w:t>
      </w:r>
      <w:r w:rsidRPr="00FF137E">
        <w:rPr>
          <w:rFonts w:asciiTheme="minorHAnsi" w:hAnsiTheme="minorHAnsi" w:cstheme="minorHAnsi"/>
          <w:spacing w:val="-10"/>
        </w:rPr>
        <w:t xml:space="preserve"> </w:t>
      </w:r>
      <w:r w:rsidRPr="00FF137E">
        <w:rPr>
          <w:rFonts w:asciiTheme="minorHAnsi" w:hAnsiTheme="minorHAnsi" w:cstheme="minorHAnsi"/>
        </w:rPr>
        <w:t>13</w:t>
      </w:r>
      <w:r w:rsidRPr="00FF137E">
        <w:rPr>
          <w:rFonts w:asciiTheme="minorHAnsi" w:hAnsiTheme="minorHAnsi" w:cstheme="minorHAnsi"/>
          <w:spacing w:val="-10"/>
        </w:rPr>
        <w:t xml:space="preserve"> </w:t>
      </w:r>
      <w:r w:rsidRPr="00FF137E">
        <w:rPr>
          <w:rFonts w:asciiTheme="minorHAnsi" w:hAnsiTheme="minorHAnsi" w:cstheme="minorHAnsi"/>
        </w:rPr>
        <w:t>full</w:t>
      </w:r>
      <w:r w:rsidRPr="00FF137E">
        <w:rPr>
          <w:rFonts w:asciiTheme="minorHAnsi" w:hAnsiTheme="minorHAnsi" w:cstheme="minorHAnsi"/>
          <w:spacing w:val="-10"/>
        </w:rPr>
        <w:t xml:space="preserve"> </w:t>
      </w:r>
      <w:r w:rsidRPr="00FF137E">
        <w:rPr>
          <w:rFonts w:asciiTheme="minorHAnsi" w:hAnsiTheme="minorHAnsi" w:cstheme="minorHAnsi"/>
        </w:rPr>
        <w:t>time</w:t>
      </w:r>
      <w:r w:rsidRPr="00FF137E">
        <w:rPr>
          <w:rFonts w:asciiTheme="minorHAnsi" w:hAnsiTheme="minorHAnsi" w:cstheme="minorHAnsi"/>
          <w:spacing w:val="-10"/>
        </w:rPr>
        <w:t xml:space="preserve"> </w:t>
      </w:r>
      <w:r w:rsidRPr="00FF137E">
        <w:rPr>
          <w:rFonts w:asciiTheme="minorHAnsi" w:hAnsiTheme="minorHAnsi" w:cstheme="minorHAnsi"/>
        </w:rPr>
        <w:t>Intake</w:t>
      </w:r>
      <w:r w:rsidRPr="00FF137E">
        <w:rPr>
          <w:rFonts w:asciiTheme="minorHAnsi" w:hAnsiTheme="minorHAnsi" w:cstheme="minorHAnsi"/>
          <w:spacing w:val="-11"/>
        </w:rPr>
        <w:t xml:space="preserve"> </w:t>
      </w:r>
      <w:r w:rsidRPr="00FF137E">
        <w:rPr>
          <w:rFonts w:asciiTheme="minorHAnsi" w:hAnsiTheme="minorHAnsi" w:cstheme="minorHAnsi"/>
        </w:rPr>
        <w:t>Specialists</w:t>
      </w:r>
      <w:r w:rsidRPr="00FF137E">
        <w:rPr>
          <w:rFonts w:asciiTheme="minorHAnsi" w:hAnsiTheme="minorHAnsi" w:cstheme="minorHAnsi"/>
          <w:spacing w:val="-10"/>
        </w:rPr>
        <w:t xml:space="preserve"> </w:t>
      </w:r>
      <w:r w:rsidRPr="00FF137E">
        <w:rPr>
          <w:rFonts w:asciiTheme="minorHAnsi" w:hAnsiTheme="minorHAnsi" w:cstheme="minorHAnsi"/>
        </w:rPr>
        <w:t>and</w:t>
      </w:r>
      <w:r w:rsidRPr="00FF137E">
        <w:rPr>
          <w:rFonts w:asciiTheme="minorHAnsi" w:hAnsiTheme="minorHAnsi" w:cstheme="minorHAnsi"/>
          <w:spacing w:val="-10"/>
        </w:rPr>
        <w:t xml:space="preserve"> </w:t>
      </w:r>
      <w:r w:rsidRPr="00FF137E">
        <w:rPr>
          <w:rFonts w:asciiTheme="minorHAnsi" w:hAnsiTheme="minorHAnsi" w:cstheme="minorHAnsi"/>
        </w:rPr>
        <w:t>1</w:t>
      </w:r>
      <w:r w:rsidRPr="00FF137E">
        <w:rPr>
          <w:rFonts w:asciiTheme="minorHAnsi" w:hAnsiTheme="minorHAnsi" w:cstheme="minorHAnsi"/>
          <w:spacing w:val="-10"/>
        </w:rPr>
        <w:t xml:space="preserve"> </w:t>
      </w:r>
      <w:r w:rsidRPr="00FF137E">
        <w:rPr>
          <w:rFonts w:asciiTheme="minorHAnsi" w:hAnsiTheme="minorHAnsi" w:cstheme="minorHAnsi"/>
        </w:rPr>
        <w:t>full</w:t>
      </w:r>
      <w:r w:rsidRPr="00FF137E">
        <w:rPr>
          <w:rFonts w:asciiTheme="minorHAnsi" w:hAnsiTheme="minorHAnsi" w:cstheme="minorHAnsi"/>
          <w:spacing w:val="-10"/>
        </w:rPr>
        <w:t xml:space="preserve"> </w:t>
      </w:r>
      <w:r w:rsidRPr="00FF137E">
        <w:rPr>
          <w:rFonts w:asciiTheme="minorHAnsi" w:hAnsiTheme="minorHAnsi" w:cstheme="minorHAnsi"/>
        </w:rPr>
        <w:t>time</w:t>
      </w:r>
      <w:r w:rsidRPr="00FF137E">
        <w:rPr>
          <w:rFonts w:asciiTheme="minorHAnsi" w:hAnsiTheme="minorHAnsi" w:cstheme="minorHAnsi"/>
          <w:spacing w:val="-10"/>
        </w:rPr>
        <w:t xml:space="preserve"> </w:t>
      </w:r>
      <w:r w:rsidRPr="00FF137E">
        <w:rPr>
          <w:rFonts w:asciiTheme="minorHAnsi" w:hAnsiTheme="minorHAnsi" w:cstheme="minorHAnsi"/>
        </w:rPr>
        <w:t>Intake</w:t>
      </w:r>
      <w:r w:rsidRPr="00FF137E">
        <w:rPr>
          <w:rFonts w:asciiTheme="minorHAnsi" w:hAnsiTheme="minorHAnsi" w:cstheme="minorHAnsi"/>
          <w:spacing w:val="-11"/>
        </w:rPr>
        <w:t xml:space="preserve"> </w:t>
      </w:r>
      <w:r w:rsidRPr="00FF137E">
        <w:rPr>
          <w:rFonts w:asciiTheme="minorHAnsi" w:hAnsiTheme="minorHAnsi" w:cstheme="minorHAnsi"/>
        </w:rPr>
        <w:t>Supervisor</w:t>
      </w:r>
      <w:r w:rsidRPr="00FF137E">
        <w:rPr>
          <w:rFonts w:asciiTheme="minorHAnsi" w:hAnsiTheme="minorHAnsi" w:cstheme="minorHAnsi"/>
          <w:spacing w:val="-10"/>
        </w:rPr>
        <w:t xml:space="preserve"> </w:t>
      </w:r>
      <w:r w:rsidRPr="00FF137E">
        <w:rPr>
          <w:rFonts w:asciiTheme="minorHAnsi" w:hAnsiTheme="minorHAnsi" w:cstheme="minorHAnsi"/>
        </w:rPr>
        <w:t>have</w:t>
      </w:r>
      <w:r w:rsidRPr="00FF137E">
        <w:rPr>
          <w:rFonts w:asciiTheme="minorHAnsi" w:hAnsiTheme="minorHAnsi" w:cstheme="minorHAnsi"/>
          <w:spacing w:val="-11"/>
        </w:rPr>
        <w:t xml:space="preserve"> </w:t>
      </w:r>
      <w:r w:rsidRPr="00FF137E">
        <w:rPr>
          <w:rFonts w:asciiTheme="minorHAnsi" w:hAnsiTheme="minorHAnsi" w:cstheme="minorHAnsi"/>
        </w:rPr>
        <w:t>been hired to staff MCIA.</w:t>
      </w:r>
    </w:p>
    <w:p w14:paraId="1D436DE5" w14:textId="77777777" w:rsidR="00112D49" w:rsidRPr="00FF137E" w:rsidRDefault="00DC3A48" w:rsidP="00FE69A8">
      <w:pPr>
        <w:pStyle w:val="BodyText"/>
        <w:spacing w:before="161" w:after="160" w:line="276" w:lineRule="auto"/>
        <w:ind w:left="662" w:right="1037"/>
        <w:jc w:val="both"/>
        <w:rPr>
          <w:rFonts w:asciiTheme="minorHAnsi" w:hAnsiTheme="minorHAnsi" w:cstheme="minorHAnsi"/>
        </w:rPr>
      </w:pPr>
      <w:r w:rsidRPr="00FF137E">
        <w:rPr>
          <w:rFonts w:asciiTheme="minorHAnsi" w:hAnsiTheme="minorHAnsi" w:cstheme="minorHAnsi"/>
        </w:rPr>
        <w:t>Mississippi Centralized Intake and Assessment (MCIA) staff responsibilities include receiving, assessing, screening, documenting, and disseminating reports of child abuse and neglect called in to the hotline or received through electronic web reporting. Assessment was added to the name of the department to reflect the focus on more detailed assessment for the screening of intakes through. This approach will prepare intake staff for the enhancement of intake duties to include assessment and screening decisions at the point of intake as the department work</w:t>
      </w:r>
      <w:r w:rsidRPr="00FF137E">
        <w:rPr>
          <w:rFonts w:asciiTheme="minorHAnsi" w:hAnsiTheme="minorHAnsi" w:cstheme="minorHAnsi"/>
          <w:spacing w:val="-2"/>
        </w:rPr>
        <w:t xml:space="preserve"> </w:t>
      </w:r>
      <w:r w:rsidRPr="00FF137E">
        <w:rPr>
          <w:rFonts w:asciiTheme="minorHAnsi" w:hAnsiTheme="minorHAnsi" w:cstheme="minorHAnsi"/>
        </w:rPr>
        <w:t>through procuring a</w:t>
      </w:r>
      <w:r w:rsidRPr="00FF137E">
        <w:rPr>
          <w:rFonts w:asciiTheme="minorHAnsi" w:hAnsiTheme="minorHAnsi" w:cstheme="minorHAnsi"/>
          <w:spacing w:val="-1"/>
        </w:rPr>
        <w:t xml:space="preserve"> </w:t>
      </w:r>
      <w:r w:rsidRPr="00FF137E">
        <w:rPr>
          <w:rFonts w:asciiTheme="minorHAnsi" w:hAnsiTheme="minorHAnsi" w:cstheme="minorHAnsi"/>
        </w:rPr>
        <w:t>Structured Decision-Making</w:t>
      </w:r>
      <w:r w:rsidRPr="00FF137E">
        <w:rPr>
          <w:rFonts w:asciiTheme="minorHAnsi" w:hAnsiTheme="minorHAnsi" w:cstheme="minorHAnsi"/>
          <w:spacing w:val="-2"/>
        </w:rPr>
        <w:t xml:space="preserve"> </w:t>
      </w:r>
      <w:r w:rsidRPr="00FF137E">
        <w:rPr>
          <w:rFonts w:asciiTheme="minorHAnsi" w:hAnsiTheme="minorHAnsi" w:cstheme="minorHAnsi"/>
        </w:rPr>
        <w:t>Tool. The</w:t>
      </w:r>
      <w:r w:rsidRPr="00FF137E">
        <w:rPr>
          <w:rFonts w:asciiTheme="minorHAnsi" w:hAnsiTheme="minorHAnsi" w:cstheme="minorHAnsi"/>
          <w:spacing w:val="-4"/>
        </w:rPr>
        <w:t xml:space="preserve"> </w:t>
      </w:r>
      <w:r w:rsidRPr="00FF137E">
        <w:rPr>
          <w:rFonts w:asciiTheme="minorHAnsi" w:hAnsiTheme="minorHAnsi" w:cstheme="minorHAnsi"/>
        </w:rPr>
        <w:t>development</w:t>
      </w:r>
      <w:r w:rsidRPr="00FF137E">
        <w:rPr>
          <w:rFonts w:asciiTheme="minorHAnsi" w:hAnsiTheme="minorHAnsi" w:cstheme="minorHAnsi"/>
          <w:spacing w:val="-2"/>
        </w:rPr>
        <w:t xml:space="preserve"> </w:t>
      </w:r>
      <w:r w:rsidRPr="00FF137E">
        <w:rPr>
          <w:rFonts w:asciiTheme="minorHAnsi" w:hAnsiTheme="minorHAnsi" w:cstheme="minorHAnsi"/>
        </w:rPr>
        <w:t>of this protocol began in May 2022.</w:t>
      </w:r>
    </w:p>
    <w:p w14:paraId="0C8CA028" w14:textId="77777777" w:rsidR="00112D49" w:rsidRPr="00FF137E" w:rsidRDefault="00DC3A48">
      <w:pPr>
        <w:pStyle w:val="BodyText"/>
        <w:spacing w:before="79" w:line="276" w:lineRule="auto"/>
        <w:ind w:left="660" w:right="1032"/>
        <w:jc w:val="both"/>
        <w:rPr>
          <w:rFonts w:asciiTheme="minorHAnsi" w:hAnsiTheme="minorHAnsi" w:cstheme="minorHAnsi"/>
        </w:rPr>
      </w:pPr>
      <w:r w:rsidRPr="00FF137E">
        <w:rPr>
          <w:rFonts w:asciiTheme="minorHAnsi" w:hAnsiTheme="minorHAnsi" w:cstheme="minorHAnsi"/>
        </w:rPr>
        <w:t>Staff</w:t>
      </w:r>
      <w:r w:rsidRPr="00FF137E">
        <w:rPr>
          <w:rFonts w:asciiTheme="minorHAnsi" w:hAnsiTheme="minorHAnsi" w:cstheme="minorHAnsi"/>
          <w:spacing w:val="-15"/>
        </w:rPr>
        <w:t xml:space="preserve"> </w:t>
      </w:r>
      <w:r w:rsidRPr="00FF137E">
        <w:rPr>
          <w:rFonts w:asciiTheme="minorHAnsi" w:hAnsiTheme="minorHAnsi" w:cstheme="minorHAnsi"/>
        </w:rPr>
        <w:t>hired</w:t>
      </w:r>
      <w:r w:rsidRPr="00FF137E">
        <w:rPr>
          <w:rFonts w:asciiTheme="minorHAnsi" w:hAnsiTheme="minorHAnsi" w:cstheme="minorHAnsi"/>
          <w:spacing w:val="-12"/>
        </w:rPr>
        <w:t xml:space="preserve"> </w:t>
      </w:r>
      <w:r w:rsidRPr="00FF137E">
        <w:rPr>
          <w:rFonts w:asciiTheme="minorHAnsi" w:hAnsiTheme="minorHAnsi" w:cstheme="minorHAnsi"/>
        </w:rPr>
        <w:t>under</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3"/>
        </w:rPr>
        <w:t xml:space="preserve"> </w:t>
      </w:r>
      <w:r w:rsidRPr="00FF137E">
        <w:rPr>
          <w:rFonts w:asciiTheme="minorHAnsi" w:hAnsiTheme="minorHAnsi" w:cstheme="minorHAnsi"/>
        </w:rPr>
        <w:t>contract</w:t>
      </w:r>
      <w:r w:rsidRPr="00FF137E">
        <w:rPr>
          <w:rFonts w:asciiTheme="minorHAnsi" w:hAnsiTheme="minorHAnsi" w:cstheme="minorHAnsi"/>
          <w:spacing w:val="-12"/>
        </w:rPr>
        <w:t xml:space="preserve"> </w:t>
      </w:r>
      <w:r w:rsidRPr="00FF137E">
        <w:rPr>
          <w:rFonts w:asciiTheme="minorHAnsi" w:hAnsiTheme="minorHAnsi" w:cstheme="minorHAnsi"/>
        </w:rPr>
        <w:t>as</w:t>
      </w:r>
      <w:r w:rsidRPr="00FF137E">
        <w:rPr>
          <w:rFonts w:asciiTheme="minorHAnsi" w:hAnsiTheme="minorHAnsi" w:cstheme="minorHAnsi"/>
          <w:spacing w:val="-12"/>
        </w:rPr>
        <w:t xml:space="preserve"> </w:t>
      </w:r>
      <w:r w:rsidRPr="00FF137E">
        <w:rPr>
          <w:rFonts w:asciiTheme="minorHAnsi" w:hAnsiTheme="minorHAnsi" w:cstheme="minorHAnsi"/>
        </w:rPr>
        <w:t>Intake</w:t>
      </w:r>
      <w:r w:rsidRPr="00FF137E">
        <w:rPr>
          <w:rFonts w:asciiTheme="minorHAnsi" w:hAnsiTheme="minorHAnsi" w:cstheme="minorHAnsi"/>
          <w:spacing w:val="-15"/>
        </w:rPr>
        <w:t xml:space="preserve"> </w:t>
      </w:r>
      <w:r w:rsidRPr="00FF137E">
        <w:rPr>
          <w:rFonts w:asciiTheme="minorHAnsi" w:hAnsiTheme="minorHAnsi" w:cstheme="minorHAnsi"/>
        </w:rPr>
        <w:t>Specialists</w:t>
      </w:r>
      <w:r w:rsidRPr="00FF137E">
        <w:rPr>
          <w:rFonts w:asciiTheme="minorHAnsi" w:hAnsiTheme="minorHAnsi" w:cstheme="minorHAnsi"/>
          <w:spacing w:val="-12"/>
        </w:rPr>
        <w:t xml:space="preserve"> </w:t>
      </w:r>
      <w:r w:rsidRPr="00FF137E">
        <w:rPr>
          <w:rFonts w:asciiTheme="minorHAnsi" w:hAnsiTheme="minorHAnsi" w:cstheme="minorHAnsi"/>
        </w:rPr>
        <w:t>are</w:t>
      </w:r>
      <w:r w:rsidRPr="00FF137E">
        <w:rPr>
          <w:rFonts w:asciiTheme="minorHAnsi" w:hAnsiTheme="minorHAnsi" w:cstheme="minorHAnsi"/>
          <w:spacing w:val="-14"/>
        </w:rPr>
        <w:t xml:space="preserve"> </w:t>
      </w:r>
      <w:r w:rsidRPr="00FF137E">
        <w:rPr>
          <w:rFonts w:asciiTheme="minorHAnsi" w:hAnsiTheme="minorHAnsi" w:cstheme="minorHAnsi"/>
        </w:rPr>
        <w:t>to</w:t>
      </w:r>
      <w:r w:rsidRPr="00FF137E">
        <w:rPr>
          <w:rFonts w:asciiTheme="minorHAnsi" w:hAnsiTheme="minorHAnsi" w:cstheme="minorHAnsi"/>
          <w:spacing w:val="-14"/>
        </w:rPr>
        <w:t xml:space="preserve"> </w:t>
      </w:r>
      <w:r w:rsidRPr="00FF137E">
        <w:rPr>
          <w:rFonts w:asciiTheme="minorHAnsi" w:hAnsiTheme="minorHAnsi" w:cstheme="minorHAnsi"/>
        </w:rPr>
        <w:t>receive</w:t>
      </w:r>
      <w:r w:rsidRPr="00FF137E">
        <w:rPr>
          <w:rFonts w:asciiTheme="minorHAnsi" w:hAnsiTheme="minorHAnsi" w:cstheme="minorHAnsi"/>
          <w:spacing w:val="-13"/>
        </w:rPr>
        <w:t xml:space="preserve"> </w:t>
      </w:r>
      <w:r w:rsidRPr="00FF137E">
        <w:rPr>
          <w:rFonts w:asciiTheme="minorHAnsi" w:hAnsiTheme="minorHAnsi" w:cstheme="minorHAnsi"/>
        </w:rPr>
        <w:t>40</w:t>
      </w:r>
      <w:r w:rsidRPr="00FF137E">
        <w:rPr>
          <w:rFonts w:asciiTheme="minorHAnsi" w:hAnsiTheme="minorHAnsi" w:cstheme="minorHAnsi"/>
          <w:spacing w:val="-14"/>
        </w:rPr>
        <w:t xml:space="preserve"> </w:t>
      </w:r>
      <w:r w:rsidRPr="00FF137E">
        <w:rPr>
          <w:rFonts w:asciiTheme="minorHAnsi" w:hAnsiTheme="minorHAnsi" w:cstheme="minorHAnsi"/>
        </w:rPr>
        <w:t>hours</w:t>
      </w:r>
      <w:r w:rsidRPr="00FF137E">
        <w:rPr>
          <w:rFonts w:asciiTheme="minorHAnsi" w:hAnsiTheme="minorHAnsi" w:cstheme="minorHAnsi"/>
          <w:spacing w:val="-15"/>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classroom</w:t>
      </w:r>
      <w:r w:rsidRPr="00FF137E">
        <w:rPr>
          <w:rFonts w:asciiTheme="minorHAnsi" w:hAnsiTheme="minorHAnsi" w:cstheme="minorHAnsi"/>
          <w:spacing w:val="-14"/>
        </w:rPr>
        <w:t xml:space="preserve"> </w:t>
      </w:r>
      <w:r w:rsidRPr="00FF137E">
        <w:rPr>
          <w:rFonts w:asciiTheme="minorHAnsi" w:hAnsiTheme="minorHAnsi" w:cstheme="minorHAnsi"/>
        </w:rPr>
        <w:t>training and 40 additional hours of on-the-job training or until the Intake Specialist can exhibit the competency required. On-the-job training and coaching by individual supervisors are important components utilized as Intake Specialists encounter new situations and learn the application of policy and screening decisions for those situations. Focused ongoing small- group trainings resumed in May 2022 to provide refresher trainings on specific topics.</w:t>
      </w:r>
    </w:p>
    <w:p w14:paraId="09E8CC9E" w14:textId="77777777" w:rsidR="00112D49" w:rsidRPr="00FF137E" w:rsidRDefault="00DC3A48">
      <w:pPr>
        <w:pStyle w:val="BodyText"/>
        <w:spacing w:before="160" w:line="276" w:lineRule="auto"/>
        <w:ind w:left="660" w:right="1044"/>
        <w:jc w:val="both"/>
        <w:rPr>
          <w:rFonts w:asciiTheme="minorHAnsi" w:hAnsiTheme="minorHAnsi" w:cstheme="minorHAnsi"/>
        </w:rPr>
      </w:pPr>
      <w:r w:rsidRPr="00FF137E">
        <w:rPr>
          <w:rFonts w:asciiTheme="minorHAnsi" w:hAnsiTheme="minorHAnsi" w:cstheme="minorHAnsi"/>
        </w:rPr>
        <w:t>The contracted Intake Specialists can advance by applying for MDCPS employee Intake Specialist positions and can apply for supervisory positions within MCIA. Intake Specialists can also apply for other positions with MDCPS for which they meet the qualifications.</w:t>
      </w:r>
    </w:p>
    <w:p w14:paraId="42FE71B6" w14:textId="77777777" w:rsidR="00112D49" w:rsidRPr="00FF137E" w:rsidRDefault="00DC3A48">
      <w:pPr>
        <w:pStyle w:val="BodyText"/>
        <w:spacing w:before="159" w:line="276" w:lineRule="auto"/>
        <w:ind w:left="660" w:right="1039"/>
        <w:jc w:val="both"/>
        <w:rPr>
          <w:rFonts w:asciiTheme="minorHAnsi" w:hAnsiTheme="minorHAnsi" w:cstheme="minorHAnsi"/>
        </w:rPr>
      </w:pPr>
      <w:r w:rsidRPr="00FF137E">
        <w:rPr>
          <w:rFonts w:asciiTheme="minorHAnsi" w:hAnsiTheme="minorHAnsi" w:cstheme="minorHAnsi"/>
        </w:rPr>
        <w:t>The minimum education and qualification requirements mirror the qualifications of other Social Service Specialist I position within the agency.</w:t>
      </w:r>
      <w:r w:rsidRPr="00FF137E">
        <w:rPr>
          <w:rFonts w:asciiTheme="minorHAnsi" w:hAnsiTheme="minorHAnsi" w:cstheme="minorHAnsi"/>
          <w:spacing w:val="40"/>
        </w:rPr>
        <w:t xml:space="preserve"> </w:t>
      </w:r>
      <w:r w:rsidRPr="00FF137E">
        <w:rPr>
          <w:rFonts w:asciiTheme="minorHAnsi" w:hAnsiTheme="minorHAnsi" w:cstheme="minorHAnsi"/>
        </w:rPr>
        <w:t>The minimum education qualification requirements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5"/>
        </w:rPr>
        <w:t xml:space="preserve"> </w:t>
      </w:r>
      <w:r w:rsidRPr="00FF137E">
        <w:rPr>
          <w:rFonts w:asciiTheme="minorHAnsi" w:hAnsiTheme="minorHAnsi" w:cstheme="minorHAnsi"/>
        </w:rPr>
        <w:t>supervisory</w:t>
      </w:r>
      <w:r w:rsidRPr="00FF137E">
        <w:rPr>
          <w:rFonts w:asciiTheme="minorHAnsi" w:hAnsiTheme="minorHAnsi" w:cstheme="minorHAnsi"/>
          <w:spacing w:val="-3"/>
        </w:rPr>
        <w:t xml:space="preserve"> </w:t>
      </w:r>
      <w:r w:rsidRPr="00FF137E">
        <w:rPr>
          <w:rFonts w:asciiTheme="minorHAnsi" w:hAnsiTheme="minorHAnsi" w:cstheme="minorHAnsi"/>
        </w:rPr>
        <w:t>intake</w:t>
      </w:r>
      <w:r w:rsidRPr="00FF137E">
        <w:rPr>
          <w:rFonts w:asciiTheme="minorHAnsi" w:hAnsiTheme="minorHAnsi" w:cstheme="minorHAnsi"/>
          <w:spacing w:val="-5"/>
        </w:rPr>
        <w:t xml:space="preserve"> </w:t>
      </w:r>
      <w:r w:rsidRPr="00FF137E">
        <w:rPr>
          <w:rFonts w:asciiTheme="minorHAnsi" w:hAnsiTheme="minorHAnsi" w:cstheme="minorHAnsi"/>
        </w:rPr>
        <w:t>positions</w:t>
      </w:r>
      <w:r w:rsidRPr="00FF137E">
        <w:rPr>
          <w:rFonts w:asciiTheme="minorHAnsi" w:hAnsiTheme="minorHAnsi" w:cstheme="minorHAnsi"/>
          <w:spacing w:val="-3"/>
        </w:rPr>
        <w:t xml:space="preserve"> </w:t>
      </w:r>
      <w:r w:rsidRPr="00FF137E">
        <w:rPr>
          <w:rFonts w:asciiTheme="minorHAnsi" w:hAnsiTheme="minorHAnsi" w:cstheme="minorHAnsi"/>
        </w:rPr>
        <w:t>mirror</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qualifications</w:t>
      </w:r>
      <w:r w:rsidRPr="00FF137E">
        <w:rPr>
          <w:rFonts w:asciiTheme="minorHAnsi" w:hAnsiTheme="minorHAnsi" w:cstheme="minorHAnsi"/>
          <w:spacing w:val="-3"/>
        </w:rPr>
        <w:t xml:space="preserve"> </w:t>
      </w:r>
      <w:r w:rsidRPr="00FF137E">
        <w:rPr>
          <w:rFonts w:asciiTheme="minorHAnsi" w:hAnsiTheme="minorHAnsi" w:cstheme="minorHAnsi"/>
        </w:rPr>
        <w:t>of other</w:t>
      </w:r>
      <w:r w:rsidRPr="00FF137E">
        <w:rPr>
          <w:rFonts w:asciiTheme="minorHAnsi" w:hAnsiTheme="minorHAnsi" w:cstheme="minorHAnsi"/>
          <w:spacing w:val="-5"/>
        </w:rPr>
        <w:t xml:space="preserve"> </w:t>
      </w:r>
      <w:r w:rsidRPr="00FF137E">
        <w:rPr>
          <w:rFonts w:asciiTheme="minorHAnsi" w:hAnsiTheme="minorHAnsi" w:cstheme="minorHAnsi"/>
        </w:rPr>
        <w:t>Social</w:t>
      </w:r>
      <w:r w:rsidRPr="00FF137E">
        <w:rPr>
          <w:rFonts w:asciiTheme="minorHAnsi" w:hAnsiTheme="minorHAnsi" w:cstheme="minorHAnsi"/>
          <w:spacing w:val="-3"/>
        </w:rPr>
        <w:t xml:space="preserve"> </w:t>
      </w:r>
      <w:r w:rsidRPr="00FF137E">
        <w:rPr>
          <w:rFonts w:asciiTheme="minorHAnsi" w:hAnsiTheme="minorHAnsi" w:cstheme="minorHAnsi"/>
        </w:rPr>
        <w:t>Service Team Lead positions within the agency.</w:t>
      </w:r>
    </w:p>
    <w:p w14:paraId="365D2251" w14:textId="77777777" w:rsidR="00112D49" w:rsidRPr="00FF137E" w:rsidRDefault="00DC3A48">
      <w:pPr>
        <w:pStyle w:val="Heading5"/>
        <w:numPr>
          <w:ilvl w:val="0"/>
          <w:numId w:val="1"/>
        </w:numPr>
        <w:tabs>
          <w:tab w:val="left" w:pos="1019"/>
        </w:tabs>
        <w:spacing w:before="202"/>
        <w:ind w:left="1019" w:hanging="359"/>
        <w:rPr>
          <w:rFonts w:asciiTheme="minorHAnsi" w:hAnsiTheme="minorHAnsi" w:cstheme="minorHAnsi"/>
        </w:rPr>
      </w:pPr>
      <w:r w:rsidRPr="00FF137E">
        <w:rPr>
          <w:rFonts w:asciiTheme="minorHAnsi" w:hAnsiTheme="minorHAnsi" w:cstheme="minorHAnsi"/>
        </w:rPr>
        <w:t>Juvenile</w:t>
      </w:r>
      <w:r w:rsidRPr="00FF137E">
        <w:rPr>
          <w:rFonts w:asciiTheme="minorHAnsi" w:hAnsiTheme="minorHAnsi" w:cstheme="minorHAnsi"/>
          <w:spacing w:val="-2"/>
        </w:rPr>
        <w:t xml:space="preserve"> </w:t>
      </w:r>
      <w:r w:rsidRPr="00FF137E">
        <w:rPr>
          <w:rFonts w:asciiTheme="minorHAnsi" w:hAnsiTheme="minorHAnsi" w:cstheme="minorHAnsi"/>
        </w:rPr>
        <w:t>Justice</w:t>
      </w:r>
      <w:r w:rsidRPr="00FF137E">
        <w:rPr>
          <w:rFonts w:asciiTheme="minorHAnsi" w:hAnsiTheme="minorHAnsi" w:cstheme="minorHAnsi"/>
          <w:spacing w:val="-2"/>
        </w:rPr>
        <w:t xml:space="preserve"> Transfers:</w:t>
      </w:r>
    </w:p>
    <w:p w14:paraId="2DFA570B" w14:textId="77777777" w:rsidR="00112D49" w:rsidRPr="00FF137E" w:rsidRDefault="00DC3A48">
      <w:pPr>
        <w:pStyle w:val="BodyText"/>
        <w:spacing w:line="276" w:lineRule="auto"/>
        <w:ind w:left="1020" w:right="1033"/>
        <w:jc w:val="both"/>
        <w:rPr>
          <w:rFonts w:asciiTheme="minorHAnsi" w:hAnsiTheme="minorHAnsi" w:cstheme="minorHAnsi"/>
        </w:rPr>
      </w:pPr>
      <w:r w:rsidRPr="00FF137E">
        <w:rPr>
          <w:rFonts w:asciiTheme="minorHAnsi" w:hAnsiTheme="minorHAnsi" w:cstheme="minorHAnsi"/>
        </w:rPr>
        <w:t>Division</w:t>
      </w:r>
      <w:r w:rsidRPr="00FF137E">
        <w:rPr>
          <w:rFonts w:asciiTheme="minorHAnsi" w:hAnsiTheme="minorHAnsi" w:cstheme="minorHAnsi"/>
          <w:spacing w:val="40"/>
        </w:rPr>
        <w:t xml:space="preserve"> </w:t>
      </w:r>
      <w:r w:rsidRPr="00FF137E">
        <w:rPr>
          <w:rFonts w:asciiTheme="minorHAnsi" w:hAnsiTheme="minorHAnsi" w:cstheme="minorHAnsi"/>
        </w:rPr>
        <w:t>of</w:t>
      </w:r>
      <w:r w:rsidRPr="00FF137E">
        <w:rPr>
          <w:rFonts w:asciiTheme="minorHAnsi" w:hAnsiTheme="minorHAnsi" w:cstheme="minorHAnsi"/>
          <w:spacing w:val="40"/>
        </w:rPr>
        <w:t xml:space="preserve"> </w:t>
      </w:r>
      <w:r w:rsidRPr="00FF137E">
        <w:rPr>
          <w:rFonts w:asciiTheme="minorHAnsi" w:hAnsiTheme="minorHAnsi" w:cstheme="minorHAnsi"/>
        </w:rPr>
        <w:t>Youth</w:t>
      </w:r>
      <w:r w:rsidRPr="00FF137E">
        <w:rPr>
          <w:rFonts w:asciiTheme="minorHAnsi" w:hAnsiTheme="minorHAnsi" w:cstheme="minorHAnsi"/>
          <w:spacing w:val="40"/>
        </w:rPr>
        <w:t xml:space="preserve"> </w:t>
      </w:r>
      <w:r w:rsidRPr="00FF137E">
        <w:rPr>
          <w:rFonts w:asciiTheme="minorHAnsi" w:hAnsiTheme="minorHAnsi" w:cstheme="minorHAnsi"/>
        </w:rPr>
        <w:t>Services</w:t>
      </w:r>
      <w:r w:rsidRPr="00FF137E">
        <w:rPr>
          <w:rFonts w:asciiTheme="minorHAnsi" w:hAnsiTheme="minorHAnsi" w:cstheme="minorHAnsi"/>
          <w:spacing w:val="40"/>
        </w:rPr>
        <w:t xml:space="preserve"> </w:t>
      </w:r>
      <w:r w:rsidRPr="00FF137E">
        <w:rPr>
          <w:rFonts w:asciiTheme="minorHAnsi" w:hAnsiTheme="minorHAnsi" w:cstheme="minorHAnsi"/>
        </w:rPr>
        <w:t>(DYS)</w:t>
      </w:r>
      <w:r w:rsidRPr="00FF137E">
        <w:rPr>
          <w:rFonts w:asciiTheme="minorHAnsi" w:hAnsiTheme="minorHAnsi" w:cstheme="minorHAnsi"/>
          <w:spacing w:val="40"/>
        </w:rPr>
        <w:t xml:space="preserve"> </w:t>
      </w:r>
      <w:r w:rsidRPr="00FF137E">
        <w:rPr>
          <w:rFonts w:asciiTheme="minorHAnsi" w:hAnsiTheme="minorHAnsi" w:cstheme="minorHAnsi"/>
        </w:rPr>
        <w:t>is</w:t>
      </w:r>
      <w:r w:rsidRPr="00FF137E">
        <w:rPr>
          <w:rFonts w:asciiTheme="minorHAnsi" w:hAnsiTheme="minorHAnsi" w:cstheme="minorHAnsi"/>
          <w:spacing w:val="40"/>
        </w:rPr>
        <w:t xml:space="preserve"> </w:t>
      </w:r>
      <w:r w:rsidRPr="00FF137E">
        <w:rPr>
          <w:rFonts w:asciiTheme="minorHAnsi" w:hAnsiTheme="minorHAnsi" w:cstheme="minorHAnsi"/>
        </w:rPr>
        <w:t>the</w:t>
      </w:r>
      <w:r w:rsidRPr="00FF137E">
        <w:rPr>
          <w:rFonts w:asciiTheme="minorHAnsi" w:hAnsiTheme="minorHAnsi" w:cstheme="minorHAnsi"/>
          <w:spacing w:val="40"/>
        </w:rPr>
        <w:t xml:space="preserve"> </w:t>
      </w:r>
      <w:r w:rsidRPr="00FF137E">
        <w:rPr>
          <w:rFonts w:asciiTheme="minorHAnsi" w:hAnsiTheme="minorHAnsi" w:cstheme="minorHAnsi"/>
        </w:rPr>
        <w:t>division</w:t>
      </w:r>
      <w:r w:rsidRPr="00FF137E">
        <w:rPr>
          <w:rFonts w:asciiTheme="minorHAnsi" w:hAnsiTheme="minorHAnsi" w:cstheme="minorHAnsi"/>
          <w:spacing w:val="40"/>
        </w:rPr>
        <w:t xml:space="preserve"> </w:t>
      </w:r>
      <w:r w:rsidRPr="00FF137E">
        <w:rPr>
          <w:rFonts w:asciiTheme="minorHAnsi" w:hAnsiTheme="minorHAnsi" w:cstheme="minorHAnsi"/>
        </w:rPr>
        <w:t>that</w:t>
      </w:r>
      <w:r w:rsidRPr="00FF137E">
        <w:rPr>
          <w:rFonts w:asciiTheme="minorHAnsi" w:hAnsiTheme="minorHAnsi" w:cstheme="minorHAnsi"/>
          <w:spacing w:val="40"/>
        </w:rPr>
        <w:t xml:space="preserve"> </w:t>
      </w:r>
      <w:r w:rsidRPr="00FF137E">
        <w:rPr>
          <w:rFonts w:asciiTheme="minorHAnsi" w:hAnsiTheme="minorHAnsi" w:cstheme="minorHAnsi"/>
        </w:rPr>
        <w:t>administers</w:t>
      </w:r>
      <w:r w:rsidRPr="00FF137E">
        <w:rPr>
          <w:rFonts w:asciiTheme="minorHAnsi" w:hAnsiTheme="minorHAnsi" w:cstheme="minorHAnsi"/>
          <w:spacing w:val="40"/>
        </w:rPr>
        <w:t xml:space="preserve"> </w:t>
      </w:r>
      <w:r w:rsidRPr="00FF137E">
        <w:rPr>
          <w:rFonts w:asciiTheme="minorHAnsi" w:hAnsiTheme="minorHAnsi" w:cstheme="minorHAnsi"/>
        </w:rPr>
        <w:t>probation,</w:t>
      </w:r>
      <w:r w:rsidRPr="00FF137E">
        <w:rPr>
          <w:rFonts w:asciiTheme="minorHAnsi" w:hAnsiTheme="minorHAnsi" w:cstheme="minorHAnsi"/>
          <w:spacing w:val="40"/>
        </w:rPr>
        <w:t xml:space="preserve"> </w:t>
      </w:r>
      <w:r w:rsidRPr="00FF137E">
        <w:rPr>
          <w:rFonts w:asciiTheme="minorHAnsi" w:hAnsiTheme="minorHAnsi" w:cstheme="minorHAnsi"/>
        </w:rPr>
        <w:t>aftercare</w:t>
      </w:r>
      <w:r w:rsidRPr="00FF137E">
        <w:rPr>
          <w:rFonts w:asciiTheme="minorHAnsi" w:hAnsiTheme="minorHAnsi" w:cstheme="minorHAnsi"/>
          <w:spacing w:val="-3"/>
        </w:rPr>
        <w:t xml:space="preserve"> </w:t>
      </w:r>
      <w:r w:rsidRPr="00FF137E">
        <w:rPr>
          <w:rFonts w:asciiTheme="minorHAnsi" w:hAnsiTheme="minorHAnsi" w:cstheme="minorHAnsi"/>
        </w:rPr>
        <w:t>services, and institutional programs for juveniles who have been adjudged delinquent in Mississippi</w:t>
      </w:r>
      <w:r w:rsidRPr="00FF137E">
        <w:rPr>
          <w:rFonts w:asciiTheme="minorHAnsi" w:hAnsiTheme="minorHAnsi" w:cstheme="minorHAnsi"/>
          <w:spacing w:val="-2"/>
        </w:rPr>
        <w:t xml:space="preserve"> </w:t>
      </w:r>
      <w:r w:rsidRPr="00FF137E">
        <w:rPr>
          <w:rFonts w:asciiTheme="minorHAnsi" w:hAnsiTheme="minorHAnsi" w:cstheme="minorHAnsi"/>
        </w:rPr>
        <w:t>Youth</w:t>
      </w:r>
      <w:r w:rsidRPr="00FF137E">
        <w:rPr>
          <w:rFonts w:asciiTheme="minorHAnsi" w:hAnsiTheme="minorHAnsi" w:cstheme="minorHAnsi"/>
          <w:spacing w:val="-3"/>
        </w:rPr>
        <w:t xml:space="preserve"> </w:t>
      </w:r>
      <w:r w:rsidRPr="00FF137E">
        <w:rPr>
          <w:rFonts w:asciiTheme="minorHAnsi" w:hAnsiTheme="minorHAnsi" w:cstheme="minorHAnsi"/>
        </w:rPr>
        <w:t>Courts or are at risk of becoming delinquent. The data sources</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3"/>
        </w:rPr>
        <w:t xml:space="preserve"> </w:t>
      </w:r>
      <w:r w:rsidRPr="00FF137E">
        <w:rPr>
          <w:rFonts w:asciiTheme="minorHAnsi" w:hAnsiTheme="minorHAnsi" w:cstheme="minorHAnsi"/>
        </w:rPr>
        <w:t>this</w:t>
      </w:r>
      <w:r w:rsidRPr="00FF137E">
        <w:rPr>
          <w:rFonts w:asciiTheme="minorHAnsi" w:hAnsiTheme="minorHAnsi" w:cstheme="minorHAnsi"/>
          <w:spacing w:val="-3"/>
        </w:rPr>
        <w:t xml:space="preserve"> </w:t>
      </w:r>
      <w:r w:rsidRPr="00FF137E">
        <w:rPr>
          <w:rFonts w:asciiTheme="minorHAnsi" w:hAnsiTheme="minorHAnsi" w:cstheme="minorHAnsi"/>
        </w:rPr>
        <w:t>information</w:t>
      </w:r>
      <w:r w:rsidRPr="00FF137E">
        <w:rPr>
          <w:rFonts w:asciiTheme="minorHAnsi" w:hAnsiTheme="minorHAnsi" w:cstheme="minorHAnsi"/>
          <w:spacing w:val="-2"/>
        </w:rPr>
        <w:t xml:space="preserve"> </w:t>
      </w:r>
      <w:r w:rsidRPr="00FF137E">
        <w:rPr>
          <w:rFonts w:asciiTheme="minorHAnsi" w:hAnsiTheme="minorHAnsi" w:cstheme="minorHAnsi"/>
        </w:rPr>
        <w:t>continues</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1"/>
        </w:rPr>
        <w:t xml:space="preserve"> </w:t>
      </w:r>
      <w:r w:rsidRPr="00FF137E">
        <w:rPr>
          <w:rFonts w:asciiTheme="minorHAnsi" w:hAnsiTheme="minorHAnsi" w:cstheme="minorHAnsi"/>
        </w:rPr>
        <w:t>come</w:t>
      </w:r>
      <w:r w:rsidRPr="00FF137E">
        <w:rPr>
          <w:rFonts w:asciiTheme="minorHAnsi" w:hAnsiTheme="minorHAnsi" w:cstheme="minorHAnsi"/>
          <w:spacing w:val="-1"/>
        </w:rPr>
        <w:t xml:space="preserve"> </w:t>
      </w:r>
      <w:r w:rsidRPr="00FF137E">
        <w:rPr>
          <w:rFonts w:asciiTheme="minorHAnsi" w:hAnsiTheme="minorHAnsi" w:cstheme="minorHAnsi"/>
        </w:rPr>
        <w:t>from</w:t>
      </w:r>
      <w:r w:rsidRPr="00FF137E">
        <w:rPr>
          <w:rFonts w:asciiTheme="minorHAnsi" w:hAnsiTheme="minorHAnsi" w:cstheme="minorHAnsi"/>
          <w:spacing w:val="-3"/>
        </w:rPr>
        <w:t xml:space="preserve"> </w:t>
      </w:r>
      <w:r w:rsidRPr="00FF137E">
        <w:rPr>
          <w:rFonts w:asciiTheme="minorHAnsi" w:hAnsiTheme="minorHAnsi" w:cstheme="minorHAnsi"/>
        </w:rPr>
        <w:t>MYCIDs,</w:t>
      </w:r>
      <w:r w:rsidRPr="00FF137E">
        <w:rPr>
          <w:rFonts w:asciiTheme="minorHAnsi" w:hAnsiTheme="minorHAnsi" w:cstheme="minorHAnsi"/>
          <w:spacing w:val="-3"/>
        </w:rPr>
        <w:t xml:space="preserve"> </w:t>
      </w:r>
      <w:r w:rsidRPr="00FF137E">
        <w:rPr>
          <w:rFonts w:asciiTheme="minorHAnsi" w:hAnsiTheme="minorHAnsi" w:cstheme="minorHAnsi"/>
        </w:rPr>
        <w:t>MDHS,</w:t>
      </w:r>
      <w:r w:rsidRPr="00FF137E">
        <w:rPr>
          <w:rFonts w:asciiTheme="minorHAnsi" w:hAnsiTheme="minorHAnsi" w:cstheme="minorHAnsi"/>
          <w:spacing w:val="-1"/>
        </w:rPr>
        <w:t xml:space="preserve"> </w:t>
      </w:r>
      <w:r w:rsidRPr="00FF137E">
        <w:rPr>
          <w:rFonts w:asciiTheme="minorHAnsi" w:hAnsiTheme="minorHAnsi" w:cstheme="minorHAnsi"/>
        </w:rPr>
        <w:t>Division</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 xml:space="preserve">Youth Services (DYS)’s Oakley Youth Development Center (OYDC), and the Community </w:t>
      </w:r>
      <w:r w:rsidRPr="00FF137E">
        <w:rPr>
          <w:rFonts w:asciiTheme="minorHAnsi" w:hAnsiTheme="minorHAnsi" w:cstheme="minorHAnsi"/>
          <w:spacing w:val="-2"/>
        </w:rPr>
        <w:t>Services</w:t>
      </w:r>
      <w:r w:rsidRPr="00FF137E">
        <w:rPr>
          <w:rFonts w:asciiTheme="minorHAnsi" w:hAnsiTheme="minorHAnsi" w:cstheme="minorHAnsi"/>
          <w:spacing w:val="-5"/>
        </w:rPr>
        <w:t xml:space="preserve"> </w:t>
      </w:r>
      <w:r w:rsidRPr="00FF137E">
        <w:rPr>
          <w:rFonts w:asciiTheme="minorHAnsi" w:hAnsiTheme="minorHAnsi" w:cstheme="minorHAnsi"/>
          <w:spacing w:val="-2"/>
        </w:rPr>
        <w:t>Crossover</w:t>
      </w:r>
      <w:r w:rsidRPr="00FF137E">
        <w:rPr>
          <w:rFonts w:asciiTheme="minorHAnsi" w:hAnsiTheme="minorHAnsi" w:cstheme="minorHAnsi"/>
          <w:spacing w:val="-6"/>
        </w:rPr>
        <w:t xml:space="preserve"> </w:t>
      </w:r>
      <w:r w:rsidRPr="00FF137E">
        <w:rPr>
          <w:rFonts w:asciiTheme="minorHAnsi" w:hAnsiTheme="minorHAnsi" w:cstheme="minorHAnsi"/>
          <w:spacing w:val="-2"/>
        </w:rPr>
        <w:t>Case</w:t>
      </w:r>
      <w:r w:rsidRPr="00FF137E">
        <w:rPr>
          <w:rFonts w:asciiTheme="minorHAnsi" w:hAnsiTheme="minorHAnsi" w:cstheme="minorHAnsi"/>
          <w:spacing w:val="-4"/>
        </w:rPr>
        <w:t xml:space="preserve"> </w:t>
      </w:r>
      <w:r w:rsidRPr="00FF137E">
        <w:rPr>
          <w:rFonts w:asciiTheme="minorHAnsi" w:hAnsiTheme="minorHAnsi" w:cstheme="minorHAnsi"/>
          <w:spacing w:val="-2"/>
        </w:rPr>
        <w:t>Reporting</w:t>
      </w:r>
      <w:r w:rsidRPr="00FF137E">
        <w:rPr>
          <w:rFonts w:asciiTheme="minorHAnsi" w:hAnsiTheme="minorHAnsi" w:cstheme="minorHAnsi"/>
          <w:spacing w:val="-5"/>
        </w:rPr>
        <w:t xml:space="preserve"> </w:t>
      </w:r>
      <w:r w:rsidRPr="00FF137E">
        <w:rPr>
          <w:rFonts w:asciiTheme="minorHAnsi" w:hAnsiTheme="minorHAnsi" w:cstheme="minorHAnsi"/>
          <w:spacing w:val="-2"/>
        </w:rPr>
        <w:t>Form.</w:t>
      </w:r>
      <w:r w:rsidRPr="00FF137E">
        <w:rPr>
          <w:rFonts w:asciiTheme="minorHAnsi" w:hAnsiTheme="minorHAnsi" w:cstheme="minorHAnsi"/>
          <w:spacing w:val="-6"/>
        </w:rPr>
        <w:t xml:space="preserve"> </w:t>
      </w:r>
      <w:r w:rsidRPr="00FF137E">
        <w:rPr>
          <w:rFonts w:asciiTheme="minorHAnsi" w:hAnsiTheme="minorHAnsi" w:cstheme="minorHAnsi"/>
          <w:spacing w:val="-2"/>
        </w:rPr>
        <w:t>Data</w:t>
      </w:r>
      <w:r w:rsidRPr="00FF137E">
        <w:rPr>
          <w:rFonts w:asciiTheme="minorHAnsi" w:hAnsiTheme="minorHAnsi" w:cstheme="minorHAnsi"/>
          <w:spacing w:val="-6"/>
        </w:rPr>
        <w:t xml:space="preserve"> </w:t>
      </w:r>
      <w:r w:rsidRPr="00FF137E">
        <w:rPr>
          <w:rFonts w:asciiTheme="minorHAnsi" w:hAnsiTheme="minorHAnsi" w:cstheme="minorHAnsi"/>
          <w:spacing w:val="-2"/>
        </w:rPr>
        <w:t>input</w:t>
      </w:r>
      <w:r w:rsidRPr="00FF137E">
        <w:rPr>
          <w:rFonts w:asciiTheme="minorHAnsi" w:hAnsiTheme="minorHAnsi" w:cstheme="minorHAnsi"/>
          <w:spacing w:val="-5"/>
        </w:rPr>
        <w:t xml:space="preserve"> </w:t>
      </w:r>
      <w:r w:rsidRPr="00FF137E">
        <w:rPr>
          <w:rFonts w:asciiTheme="minorHAnsi" w:hAnsiTheme="minorHAnsi" w:cstheme="minorHAnsi"/>
          <w:spacing w:val="-2"/>
        </w:rPr>
        <w:t>for</w:t>
      </w:r>
      <w:r w:rsidRPr="00FF137E">
        <w:rPr>
          <w:rFonts w:asciiTheme="minorHAnsi" w:hAnsiTheme="minorHAnsi" w:cstheme="minorHAnsi"/>
          <w:spacing w:val="-7"/>
        </w:rPr>
        <w:t xml:space="preserve"> </w:t>
      </w:r>
      <w:r w:rsidRPr="00FF137E">
        <w:rPr>
          <w:rFonts w:asciiTheme="minorHAnsi" w:hAnsiTheme="minorHAnsi" w:cstheme="minorHAnsi"/>
          <w:spacing w:val="-2"/>
        </w:rPr>
        <w:t>MYCIDs</w:t>
      </w:r>
      <w:r w:rsidRPr="00FF137E">
        <w:rPr>
          <w:rFonts w:asciiTheme="minorHAnsi" w:hAnsiTheme="minorHAnsi" w:cstheme="minorHAnsi"/>
          <w:spacing w:val="-6"/>
        </w:rPr>
        <w:t xml:space="preserve"> </w:t>
      </w:r>
      <w:r w:rsidRPr="00FF137E">
        <w:rPr>
          <w:rFonts w:asciiTheme="minorHAnsi" w:hAnsiTheme="minorHAnsi" w:cstheme="minorHAnsi"/>
          <w:spacing w:val="-2"/>
        </w:rPr>
        <w:t>consists</w:t>
      </w:r>
      <w:r w:rsidRPr="00FF137E">
        <w:rPr>
          <w:rFonts w:asciiTheme="minorHAnsi" w:hAnsiTheme="minorHAnsi" w:cstheme="minorHAnsi"/>
          <w:spacing w:val="-5"/>
        </w:rPr>
        <w:t xml:space="preserve"> </w:t>
      </w:r>
      <w:r w:rsidRPr="00FF137E">
        <w:rPr>
          <w:rFonts w:asciiTheme="minorHAnsi" w:hAnsiTheme="minorHAnsi" w:cstheme="minorHAnsi"/>
          <w:spacing w:val="-2"/>
        </w:rPr>
        <w:t>of</w:t>
      </w:r>
      <w:r w:rsidRPr="00FF137E">
        <w:rPr>
          <w:rFonts w:asciiTheme="minorHAnsi" w:hAnsiTheme="minorHAnsi" w:cstheme="minorHAnsi"/>
          <w:spacing w:val="-6"/>
        </w:rPr>
        <w:t xml:space="preserve"> </w:t>
      </w:r>
      <w:r w:rsidRPr="00FF137E">
        <w:rPr>
          <w:rFonts w:asciiTheme="minorHAnsi" w:hAnsiTheme="minorHAnsi" w:cstheme="minorHAnsi"/>
          <w:spacing w:val="-2"/>
        </w:rPr>
        <w:t>the</w:t>
      </w:r>
      <w:r w:rsidRPr="00FF137E">
        <w:rPr>
          <w:rFonts w:asciiTheme="minorHAnsi" w:hAnsiTheme="minorHAnsi" w:cstheme="minorHAnsi"/>
          <w:spacing w:val="-6"/>
        </w:rPr>
        <w:t xml:space="preserve"> </w:t>
      </w:r>
      <w:r w:rsidRPr="00FF137E">
        <w:rPr>
          <w:rFonts w:asciiTheme="minorHAnsi" w:hAnsiTheme="minorHAnsi" w:cstheme="minorHAnsi"/>
          <w:spacing w:val="-2"/>
        </w:rPr>
        <w:t>following staff:</w:t>
      </w:r>
    </w:p>
    <w:p w14:paraId="77E9FDC3" w14:textId="77777777" w:rsidR="00112D49" w:rsidRPr="00FF137E" w:rsidRDefault="00DC3A48">
      <w:pPr>
        <w:pStyle w:val="ListParagraph"/>
        <w:numPr>
          <w:ilvl w:val="1"/>
          <w:numId w:val="1"/>
        </w:numPr>
        <w:tabs>
          <w:tab w:val="left" w:pos="1379"/>
        </w:tabs>
        <w:spacing w:line="275" w:lineRule="exact"/>
        <w:ind w:left="1379" w:hanging="359"/>
        <w:jc w:val="both"/>
        <w:rPr>
          <w:rFonts w:asciiTheme="minorHAnsi" w:hAnsiTheme="minorHAnsi" w:cstheme="minorHAnsi"/>
          <w:sz w:val="24"/>
        </w:rPr>
      </w:pPr>
      <w:r w:rsidRPr="00FF137E">
        <w:rPr>
          <w:rFonts w:asciiTheme="minorHAnsi" w:hAnsiTheme="minorHAnsi" w:cstheme="minorHAnsi"/>
          <w:sz w:val="24"/>
        </w:rPr>
        <w:t>For</w:t>
      </w:r>
      <w:r w:rsidRPr="00FF137E">
        <w:rPr>
          <w:rFonts w:asciiTheme="minorHAnsi" w:hAnsiTheme="minorHAnsi" w:cstheme="minorHAnsi"/>
          <w:spacing w:val="-2"/>
          <w:sz w:val="24"/>
        </w:rPr>
        <w:t xml:space="preserve"> </w:t>
      </w:r>
      <w:r w:rsidRPr="00FF137E">
        <w:rPr>
          <w:rFonts w:asciiTheme="minorHAnsi" w:hAnsiTheme="minorHAnsi" w:cstheme="minorHAnsi"/>
          <w:sz w:val="24"/>
        </w:rPr>
        <w:t>delinquency cases,</w:t>
      </w:r>
      <w:r w:rsidRPr="00FF137E">
        <w:rPr>
          <w:rFonts w:asciiTheme="minorHAnsi" w:hAnsiTheme="minorHAnsi" w:cstheme="minorHAnsi"/>
          <w:spacing w:val="-1"/>
          <w:sz w:val="24"/>
        </w:rPr>
        <w:t xml:space="preserve"> </w:t>
      </w:r>
      <w:r w:rsidRPr="00FF137E">
        <w:rPr>
          <w:rFonts w:asciiTheme="minorHAnsi" w:hAnsiTheme="minorHAnsi" w:cstheme="minorHAnsi"/>
          <w:sz w:val="24"/>
        </w:rPr>
        <w:t>information</w:t>
      </w:r>
      <w:r w:rsidRPr="00FF137E">
        <w:rPr>
          <w:rFonts w:asciiTheme="minorHAnsi" w:hAnsiTheme="minorHAnsi" w:cstheme="minorHAnsi"/>
          <w:spacing w:val="-1"/>
          <w:sz w:val="24"/>
        </w:rPr>
        <w:t xml:space="preserve"> </w:t>
      </w:r>
      <w:r w:rsidRPr="00FF137E">
        <w:rPr>
          <w:rFonts w:asciiTheme="minorHAnsi" w:hAnsiTheme="minorHAnsi" w:cstheme="minorHAnsi"/>
          <w:sz w:val="24"/>
        </w:rPr>
        <w:t>is</w:t>
      </w:r>
      <w:r w:rsidRPr="00FF137E">
        <w:rPr>
          <w:rFonts w:asciiTheme="minorHAnsi" w:hAnsiTheme="minorHAnsi" w:cstheme="minorHAnsi"/>
          <w:spacing w:val="-1"/>
          <w:sz w:val="24"/>
        </w:rPr>
        <w:t xml:space="preserve"> </w:t>
      </w:r>
      <w:r w:rsidRPr="00FF137E">
        <w:rPr>
          <w:rFonts w:asciiTheme="minorHAnsi" w:hAnsiTheme="minorHAnsi" w:cstheme="minorHAnsi"/>
          <w:sz w:val="24"/>
        </w:rPr>
        <w:t>input by</w:t>
      </w:r>
      <w:r w:rsidRPr="00FF137E">
        <w:rPr>
          <w:rFonts w:asciiTheme="minorHAnsi" w:hAnsiTheme="minorHAnsi" w:cstheme="minorHAnsi"/>
          <w:spacing w:val="-1"/>
          <w:sz w:val="24"/>
        </w:rPr>
        <w:t xml:space="preserve"> </w:t>
      </w:r>
      <w:r w:rsidRPr="00FF137E">
        <w:rPr>
          <w:rFonts w:asciiTheme="minorHAnsi" w:hAnsiTheme="minorHAnsi" w:cstheme="minorHAnsi"/>
          <w:sz w:val="24"/>
        </w:rPr>
        <w:t>the</w:t>
      </w:r>
      <w:r w:rsidRPr="00FF137E">
        <w:rPr>
          <w:rFonts w:asciiTheme="minorHAnsi" w:hAnsiTheme="minorHAnsi" w:cstheme="minorHAnsi"/>
          <w:spacing w:val="-2"/>
          <w:sz w:val="24"/>
        </w:rPr>
        <w:t xml:space="preserve"> </w:t>
      </w:r>
      <w:r w:rsidRPr="00FF137E">
        <w:rPr>
          <w:rFonts w:asciiTheme="minorHAnsi" w:hAnsiTheme="minorHAnsi" w:cstheme="minorHAnsi"/>
          <w:sz w:val="24"/>
        </w:rPr>
        <w:t>DYS</w:t>
      </w:r>
      <w:r w:rsidRPr="00FF137E">
        <w:rPr>
          <w:rFonts w:asciiTheme="minorHAnsi" w:hAnsiTheme="minorHAnsi" w:cstheme="minorHAnsi"/>
          <w:spacing w:val="-1"/>
          <w:sz w:val="24"/>
        </w:rPr>
        <w:t xml:space="preserve"> </w:t>
      </w:r>
      <w:r w:rsidRPr="00FF137E">
        <w:rPr>
          <w:rFonts w:asciiTheme="minorHAnsi" w:hAnsiTheme="minorHAnsi" w:cstheme="minorHAnsi"/>
          <w:sz w:val="24"/>
        </w:rPr>
        <w:t>worker</w:t>
      </w:r>
      <w:r w:rsidRPr="00FF137E">
        <w:rPr>
          <w:rFonts w:asciiTheme="minorHAnsi" w:hAnsiTheme="minorHAnsi" w:cstheme="minorHAnsi"/>
          <w:spacing w:val="-2"/>
          <w:sz w:val="24"/>
        </w:rPr>
        <w:t xml:space="preserve"> </w:t>
      </w:r>
      <w:r w:rsidRPr="00FF137E">
        <w:rPr>
          <w:rFonts w:asciiTheme="minorHAnsi" w:hAnsiTheme="minorHAnsi" w:cstheme="minorHAnsi"/>
          <w:sz w:val="24"/>
        </w:rPr>
        <w:t xml:space="preserve">or Intake </w:t>
      </w:r>
      <w:r w:rsidRPr="00FF137E">
        <w:rPr>
          <w:rFonts w:asciiTheme="minorHAnsi" w:hAnsiTheme="minorHAnsi" w:cstheme="minorHAnsi"/>
          <w:spacing w:val="-2"/>
          <w:sz w:val="24"/>
        </w:rPr>
        <w:t>Officer.</w:t>
      </w:r>
    </w:p>
    <w:p w14:paraId="66B90797" w14:textId="77777777" w:rsidR="00112D49" w:rsidRPr="00FF137E" w:rsidRDefault="00DC3A48">
      <w:pPr>
        <w:pStyle w:val="ListParagraph"/>
        <w:numPr>
          <w:ilvl w:val="1"/>
          <w:numId w:val="1"/>
        </w:numPr>
        <w:tabs>
          <w:tab w:val="left" w:pos="1380"/>
        </w:tabs>
        <w:spacing w:before="44" w:line="276" w:lineRule="auto"/>
        <w:ind w:right="1037"/>
        <w:jc w:val="both"/>
        <w:rPr>
          <w:rFonts w:asciiTheme="minorHAnsi" w:hAnsiTheme="minorHAnsi" w:cstheme="minorHAnsi"/>
          <w:sz w:val="24"/>
        </w:rPr>
      </w:pPr>
      <w:r w:rsidRPr="00FF137E">
        <w:rPr>
          <w:rFonts w:asciiTheme="minorHAnsi" w:hAnsiTheme="minorHAnsi" w:cstheme="minorHAnsi"/>
          <w:sz w:val="24"/>
        </w:rPr>
        <w:t>For truancy and educational neglect, information is input by the School Attendance Officer or Intake Officer.</w:t>
      </w:r>
    </w:p>
    <w:p w14:paraId="63651F78" w14:textId="77777777" w:rsidR="00112D49" w:rsidRPr="00FF137E" w:rsidRDefault="00DC3A48">
      <w:pPr>
        <w:pStyle w:val="ListParagraph"/>
        <w:numPr>
          <w:ilvl w:val="1"/>
          <w:numId w:val="1"/>
        </w:numPr>
        <w:tabs>
          <w:tab w:val="left" w:pos="1380"/>
        </w:tabs>
        <w:spacing w:line="276" w:lineRule="auto"/>
        <w:ind w:right="1036"/>
        <w:jc w:val="both"/>
        <w:rPr>
          <w:rFonts w:asciiTheme="minorHAnsi" w:hAnsiTheme="minorHAnsi" w:cstheme="minorHAnsi"/>
          <w:sz w:val="24"/>
        </w:rPr>
      </w:pPr>
      <w:r w:rsidRPr="00FF137E">
        <w:rPr>
          <w:rFonts w:asciiTheme="minorHAnsi" w:hAnsiTheme="minorHAnsi" w:cstheme="minorHAnsi"/>
          <w:sz w:val="24"/>
        </w:rPr>
        <w:lastRenderedPageBreak/>
        <w:t>For abuse and neglect cases, the MDCPS case worker begins inputting data into MYCIDs within 24 hours of the initial investigation and must submit a completed report within 30 days to the courts and the court designee.</w:t>
      </w:r>
    </w:p>
    <w:p w14:paraId="397522D9" w14:textId="09DD833C" w:rsidR="00112D49" w:rsidRPr="00FF137E" w:rsidRDefault="00DC3A48">
      <w:pPr>
        <w:pStyle w:val="BodyText"/>
        <w:spacing w:line="276" w:lineRule="auto"/>
        <w:ind w:left="1020" w:right="1035"/>
        <w:jc w:val="both"/>
        <w:rPr>
          <w:rFonts w:asciiTheme="minorHAnsi" w:hAnsiTheme="minorHAnsi" w:cstheme="minorHAnsi"/>
        </w:rPr>
      </w:pPr>
      <w:r w:rsidRPr="00FF137E">
        <w:rPr>
          <w:rFonts w:asciiTheme="minorHAnsi" w:hAnsiTheme="minorHAnsi" w:cstheme="minorHAnsi"/>
        </w:rPr>
        <w:t xml:space="preserve">Youth released from the custody of OYDC are placed on parole for 6 months; however, the parole can be extended for an additional 6 months regardless of foster or adoptive placement. </w:t>
      </w:r>
    </w:p>
    <w:p w14:paraId="5DC6BA05" w14:textId="77777777" w:rsidR="00112D49" w:rsidRPr="00FF137E" w:rsidRDefault="00DC3A48">
      <w:pPr>
        <w:pStyle w:val="Heading5"/>
        <w:numPr>
          <w:ilvl w:val="0"/>
          <w:numId w:val="1"/>
        </w:numPr>
        <w:tabs>
          <w:tab w:val="left" w:pos="1019"/>
        </w:tabs>
        <w:spacing w:before="201"/>
        <w:ind w:left="1019" w:hanging="359"/>
        <w:rPr>
          <w:rFonts w:asciiTheme="minorHAnsi" w:hAnsiTheme="minorHAnsi" w:cstheme="minorHAnsi"/>
        </w:rPr>
      </w:pPr>
      <w:r w:rsidRPr="00FF137E">
        <w:rPr>
          <w:rFonts w:asciiTheme="minorHAnsi" w:hAnsiTheme="minorHAnsi" w:cstheme="minorHAnsi"/>
        </w:rPr>
        <w:t>Education</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2"/>
        </w:rPr>
        <w:t xml:space="preserve"> </w:t>
      </w:r>
      <w:r w:rsidRPr="00FF137E">
        <w:rPr>
          <w:rFonts w:asciiTheme="minorHAnsi" w:hAnsiTheme="minorHAnsi" w:cstheme="minorHAnsi"/>
        </w:rPr>
        <w:t>Training</w:t>
      </w:r>
      <w:r w:rsidRPr="00FF137E">
        <w:rPr>
          <w:rFonts w:asciiTheme="minorHAnsi" w:hAnsiTheme="minorHAnsi" w:cstheme="minorHAnsi"/>
          <w:spacing w:val="-2"/>
        </w:rPr>
        <w:t xml:space="preserve"> Vouchers:</w:t>
      </w:r>
    </w:p>
    <w:p w14:paraId="2BDB2DD4" w14:textId="5F65EEE2" w:rsidR="00112D49" w:rsidRPr="00FF137E" w:rsidRDefault="00DC3A48">
      <w:pPr>
        <w:pStyle w:val="BodyText"/>
        <w:spacing w:before="39" w:line="278" w:lineRule="auto"/>
        <w:ind w:left="1020" w:right="1037"/>
        <w:jc w:val="both"/>
        <w:rPr>
          <w:rFonts w:asciiTheme="minorHAnsi" w:hAnsiTheme="minorHAnsi" w:cstheme="minorHAnsi"/>
        </w:rPr>
      </w:pPr>
      <w:r w:rsidRPr="00FF137E">
        <w:rPr>
          <w:rFonts w:asciiTheme="minorHAnsi" w:hAnsiTheme="minorHAnsi" w:cstheme="minorHAnsi"/>
        </w:rPr>
        <w:t>See</w:t>
      </w:r>
      <w:r w:rsidRPr="00FF137E">
        <w:rPr>
          <w:rFonts w:asciiTheme="minorHAnsi" w:hAnsiTheme="minorHAnsi" w:cstheme="minorHAnsi"/>
          <w:spacing w:val="-2"/>
        </w:rPr>
        <w:t xml:space="preserve"> </w:t>
      </w:r>
      <w:r w:rsidRPr="00FF137E">
        <w:rPr>
          <w:rFonts w:asciiTheme="minorHAnsi" w:hAnsiTheme="minorHAnsi" w:cstheme="minorHAnsi"/>
        </w:rPr>
        <w:t>Attachment</w:t>
      </w:r>
      <w:r w:rsidRPr="00FF137E">
        <w:rPr>
          <w:rFonts w:asciiTheme="minorHAnsi" w:hAnsiTheme="minorHAnsi" w:cstheme="minorHAnsi"/>
          <w:spacing w:val="-1"/>
        </w:rPr>
        <w:t xml:space="preserve"> </w:t>
      </w:r>
      <w:r w:rsidRPr="00FF137E">
        <w:rPr>
          <w:rFonts w:asciiTheme="minorHAnsi" w:hAnsiTheme="minorHAnsi" w:cstheme="minorHAnsi"/>
        </w:rPr>
        <w:t>C for</w:t>
      </w:r>
      <w:r w:rsidRPr="00FF137E">
        <w:rPr>
          <w:rFonts w:asciiTheme="minorHAnsi" w:hAnsiTheme="minorHAnsi" w:cstheme="minorHAnsi"/>
          <w:spacing w:val="-3"/>
        </w:rPr>
        <w:t xml:space="preserve"> </w:t>
      </w:r>
      <w:r w:rsidRPr="00FF137E">
        <w:rPr>
          <w:rFonts w:asciiTheme="minorHAnsi" w:hAnsiTheme="minorHAnsi" w:cstheme="minorHAnsi"/>
        </w:rPr>
        <w:t>Mississippi</w:t>
      </w:r>
      <w:r w:rsidRPr="00FF137E">
        <w:rPr>
          <w:rFonts w:asciiTheme="minorHAnsi" w:hAnsiTheme="minorHAnsi" w:cstheme="minorHAnsi"/>
          <w:spacing w:val="-1"/>
        </w:rPr>
        <w:t xml:space="preserve"> </w:t>
      </w:r>
      <w:r w:rsidRPr="00FF137E">
        <w:rPr>
          <w:rFonts w:asciiTheme="minorHAnsi" w:hAnsiTheme="minorHAnsi" w:cstheme="minorHAnsi"/>
        </w:rPr>
        <w:t>ETV</w:t>
      </w:r>
      <w:r w:rsidRPr="00FF137E">
        <w:rPr>
          <w:rFonts w:asciiTheme="minorHAnsi" w:hAnsiTheme="minorHAnsi" w:cstheme="minorHAnsi"/>
          <w:spacing w:val="-2"/>
        </w:rPr>
        <w:t xml:space="preserve"> </w:t>
      </w:r>
      <w:r w:rsidRPr="00FF137E">
        <w:rPr>
          <w:rFonts w:asciiTheme="minorHAnsi" w:hAnsiTheme="minorHAnsi" w:cstheme="minorHAnsi"/>
        </w:rPr>
        <w:t>awards from</w:t>
      </w:r>
      <w:r w:rsidRPr="00FF137E">
        <w:rPr>
          <w:rFonts w:asciiTheme="minorHAnsi" w:hAnsiTheme="minorHAnsi" w:cstheme="minorHAnsi"/>
          <w:spacing w:val="-1"/>
        </w:rPr>
        <w:t xml:space="preserve"> </w:t>
      </w:r>
      <w:r w:rsidRPr="00FF137E">
        <w:rPr>
          <w:rFonts w:asciiTheme="minorHAnsi" w:hAnsiTheme="minorHAnsi" w:cstheme="minorHAnsi"/>
        </w:rPr>
        <w:t>July</w:t>
      </w:r>
      <w:r w:rsidRPr="00FF137E">
        <w:rPr>
          <w:rFonts w:asciiTheme="minorHAnsi" w:hAnsiTheme="minorHAnsi" w:cstheme="minorHAnsi"/>
          <w:spacing w:val="-1"/>
        </w:rPr>
        <w:t xml:space="preserve"> </w:t>
      </w:r>
      <w:r w:rsidRPr="00FF137E">
        <w:rPr>
          <w:rFonts w:asciiTheme="minorHAnsi" w:hAnsiTheme="minorHAnsi" w:cstheme="minorHAnsi"/>
        </w:rPr>
        <w:t xml:space="preserve">1, </w:t>
      </w:r>
      <w:r w:rsidR="00C166B5" w:rsidRPr="00FF137E">
        <w:rPr>
          <w:rFonts w:asciiTheme="minorHAnsi" w:hAnsiTheme="minorHAnsi" w:cstheme="minorHAnsi"/>
        </w:rPr>
        <w:t>2022</w:t>
      </w:r>
      <w:r w:rsidRPr="00FF137E">
        <w:rPr>
          <w:rFonts w:asciiTheme="minorHAnsi" w:hAnsiTheme="minorHAnsi" w:cstheme="minorHAnsi"/>
        </w:rPr>
        <w:t>,</w:t>
      </w:r>
      <w:r w:rsidRPr="00FF137E">
        <w:rPr>
          <w:rFonts w:asciiTheme="minorHAnsi" w:hAnsiTheme="minorHAnsi" w:cstheme="minorHAnsi"/>
          <w:spacing w:val="-1"/>
        </w:rPr>
        <w:t xml:space="preserve"> </w:t>
      </w:r>
      <w:r w:rsidRPr="00FF137E">
        <w:rPr>
          <w:rFonts w:asciiTheme="minorHAnsi" w:hAnsiTheme="minorHAnsi" w:cstheme="minorHAnsi"/>
        </w:rPr>
        <w:t>through June</w:t>
      </w:r>
      <w:r w:rsidRPr="00FF137E">
        <w:rPr>
          <w:rFonts w:asciiTheme="minorHAnsi" w:hAnsiTheme="minorHAnsi" w:cstheme="minorHAnsi"/>
          <w:spacing w:val="-2"/>
        </w:rPr>
        <w:t xml:space="preserve"> </w:t>
      </w:r>
      <w:r w:rsidRPr="00FF137E">
        <w:rPr>
          <w:rFonts w:asciiTheme="minorHAnsi" w:hAnsiTheme="minorHAnsi" w:cstheme="minorHAnsi"/>
        </w:rPr>
        <w:t xml:space="preserve">30, </w:t>
      </w:r>
      <w:r w:rsidR="00C166B5" w:rsidRPr="00FF137E">
        <w:rPr>
          <w:rFonts w:asciiTheme="minorHAnsi" w:hAnsiTheme="minorHAnsi" w:cstheme="minorHAnsi"/>
        </w:rPr>
        <w:t>2023</w:t>
      </w:r>
      <w:r w:rsidRPr="00FF137E">
        <w:rPr>
          <w:rFonts w:asciiTheme="minorHAnsi" w:hAnsiTheme="minorHAnsi" w:cstheme="minorHAnsi"/>
        </w:rPr>
        <w:t xml:space="preserve">, and July 1, </w:t>
      </w:r>
      <w:r w:rsidR="00C166B5" w:rsidRPr="00FF137E">
        <w:rPr>
          <w:rFonts w:asciiTheme="minorHAnsi" w:hAnsiTheme="minorHAnsi" w:cstheme="minorHAnsi"/>
        </w:rPr>
        <w:t>2023</w:t>
      </w:r>
      <w:r w:rsidRPr="00FF137E">
        <w:rPr>
          <w:rFonts w:asciiTheme="minorHAnsi" w:hAnsiTheme="minorHAnsi" w:cstheme="minorHAnsi"/>
        </w:rPr>
        <w:t xml:space="preserve">, through June 30, </w:t>
      </w:r>
      <w:r w:rsidR="00C166B5" w:rsidRPr="00FF137E">
        <w:rPr>
          <w:rFonts w:asciiTheme="minorHAnsi" w:hAnsiTheme="minorHAnsi" w:cstheme="minorHAnsi"/>
        </w:rPr>
        <w:t>2024</w:t>
      </w:r>
      <w:r w:rsidRPr="00FF137E">
        <w:rPr>
          <w:rFonts w:asciiTheme="minorHAnsi" w:hAnsiTheme="minorHAnsi" w:cstheme="minorHAnsi"/>
        </w:rPr>
        <w:t>.</w:t>
      </w:r>
    </w:p>
    <w:p w14:paraId="1279F9F5" w14:textId="77777777" w:rsidR="00112D49" w:rsidRPr="00FF137E" w:rsidRDefault="00DC3A48">
      <w:pPr>
        <w:pStyle w:val="Heading5"/>
        <w:numPr>
          <w:ilvl w:val="0"/>
          <w:numId w:val="1"/>
        </w:numPr>
        <w:tabs>
          <w:tab w:val="left" w:pos="1019"/>
        </w:tabs>
        <w:spacing w:before="236"/>
        <w:ind w:left="1019" w:hanging="359"/>
        <w:rPr>
          <w:rFonts w:asciiTheme="minorHAnsi" w:hAnsiTheme="minorHAnsi" w:cstheme="minorHAnsi"/>
        </w:rPr>
      </w:pPr>
      <w:r w:rsidRPr="00FF137E">
        <w:rPr>
          <w:rFonts w:asciiTheme="minorHAnsi" w:hAnsiTheme="minorHAnsi" w:cstheme="minorHAnsi"/>
        </w:rPr>
        <w:t>Inter-Country</w:t>
      </w:r>
      <w:r w:rsidRPr="00FF137E">
        <w:rPr>
          <w:rFonts w:asciiTheme="minorHAnsi" w:hAnsiTheme="minorHAnsi" w:cstheme="minorHAnsi"/>
          <w:spacing w:val="-5"/>
        </w:rPr>
        <w:t xml:space="preserve"> </w:t>
      </w:r>
      <w:r w:rsidRPr="00FF137E">
        <w:rPr>
          <w:rFonts w:asciiTheme="minorHAnsi" w:hAnsiTheme="minorHAnsi" w:cstheme="minorHAnsi"/>
          <w:spacing w:val="-2"/>
        </w:rPr>
        <w:t>Adoptions:</w:t>
      </w:r>
    </w:p>
    <w:p w14:paraId="6C76DA9B" w14:textId="648A3CC6" w:rsidR="00112D49" w:rsidRPr="00FF137E" w:rsidRDefault="00DC3A48">
      <w:pPr>
        <w:pStyle w:val="BodyText"/>
        <w:spacing w:before="40" w:line="276" w:lineRule="auto"/>
        <w:ind w:left="931" w:right="1033"/>
        <w:jc w:val="both"/>
        <w:rPr>
          <w:rFonts w:asciiTheme="minorHAnsi" w:hAnsiTheme="minorHAnsi" w:cstheme="minorHAnsi"/>
        </w:rPr>
      </w:pPr>
      <w:r w:rsidRPr="00FF137E">
        <w:rPr>
          <w:rFonts w:asciiTheme="minorHAnsi" w:hAnsiTheme="minorHAnsi" w:cstheme="minorHAnsi"/>
        </w:rPr>
        <w:t>There</w:t>
      </w:r>
      <w:r w:rsidRPr="00FF137E">
        <w:rPr>
          <w:rFonts w:asciiTheme="minorHAnsi" w:hAnsiTheme="minorHAnsi" w:cstheme="minorHAnsi"/>
          <w:spacing w:val="-8"/>
        </w:rPr>
        <w:t xml:space="preserve"> </w:t>
      </w:r>
      <w:r w:rsidRPr="00FF137E">
        <w:rPr>
          <w:rFonts w:asciiTheme="minorHAnsi" w:hAnsiTheme="minorHAnsi" w:cstheme="minorHAnsi"/>
        </w:rPr>
        <w:t>were</w:t>
      </w:r>
      <w:r w:rsidRPr="00FF137E">
        <w:rPr>
          <w:rFonts w:asciiTheme="minorHAnsi" w:hAnsiTheme="minorHAnsi" w:cstheme="minorHAnsi"/>
          <w:spacing w:val="-8"/>
        </w:rPr>
        <w:t xml:space="preserve"> </w:t>
      </w:r>
      <w:r w:rsidRPr="00FF137E">
        <w:rPr>
          <w:rFonts w:asciiTheme="minorHAnsi" w:hAnsiTheme="minorHAnsi" w:cstheme="minorHAnsi"/>
        </w:rPr>
        <w:t>no</w:t>
      </w:r>
      <w:r w:rsidRPr="00FF137E">
        <w:rPr>
          <w:rFonts w:asciiTheme="minorHAnsi" w:hAnsiTheme="minorHAnsi" w:cstheme="minorHAnsi"/>
          <w:spacing w:val="-6"/>
        </w:rPr>
        <w:t xml:space="preserve"> </w:t>
      </w:r>
      <w:r w:rsidRPr="00FF137E">
        <w:rPr>
          <w:rFonts w:asciiTheme="minorHAnsi" w:hAnsiTheme="minorHAnsi" w:cstheme="minorHAnsi"/>
        </w:rPr>
        <w:t>children,</w:t>
      </w:r>
      <w:r w:rsidRPr="00FF137E">
        <w:rPr>
          <w:rFonts w:asciiTheme="minorHAnsi" w:hAnsiTheme="minorHAnsi" w:cstheme="minorHAnsi"/>
          <w:spacing w:val="-6"/>
        </w:rPr>
        <w:t xml:space="preserve"> </w:t>
      </w:r>
      <w:r w:rsidRPr="00FF137E">
        <w:rPr>
          <w:rFonts w:asciiTheme="minorHAnsi" w:hAnsiTheme="minorHAnsi" w:cstheme="minorHAnsi"/>
        </w:rPr>
        <w:t>adopted</w:t>
      </w:r>
      <w:r w:rsidRPr="00FF137E">
        <w:rPr>
          <w:rFonts w:asciiTheme="minorHAnsi" w:hAnsiTheme="minorHAnsi" w:cstheme="minorHAnsi"/>
          <w:spacing w:val="-6"/>
        </w:rPr>
        <w:t xml:space="preserve"> </w:t>
      </w:r>
      <w:r w:rsidRPr="00FF137E">
        <w:rPr>
          <w:rFonts w:asciiTheme="minorHAnsi" w:hAnsiTheme="minorHAnsi" w:cstheme="minorHAnsi"/>
        </w:rPr>
        <w:t>from</w:t>
      </w:r>
      <w:r w:rsidRPr="00FF137E">
        <w:rPr>
          <w:rFonts w:asciiTheme="minorHAnsi" w:hAnsiTheme="minorHAnsi" w:cstheme="minorHAnsi"/>
          <w:spacing w:val="-5"/>
        </w:rPr>
        <w:t xml:space="preserve"> </w:t>
      </w:r>
      <w:r w:rsidRPr="00FF137E">
        <w:rPr>
          <w:rFonts w:asciiTheme="minorHAnsi" w:hAnsiTheme="minorHAnsi" w:cstheme="minorHAnsi"/>
        </w:rPr>
        <w:t>other</w:t>
      </w:r>
      <w:r w:rsidRPr="00FF137E">
        <w:rPr>
          <w:rFonts w:asciiTheme="minorHAnsi" w:hAnsiTheme="minorHAnsi" w:cstheme="minorHAnsi"/>
          <w:spacing w:val="-7"/>
        </w:rPr>
        <w:t xml:space="preserve"> </w:t>
      </w:r>
      <w:r w:rsidRPr="00FF137E">
        <w:rPr>
          <w:rFonts w:asciiTheme="minorHAnsi" w:hAnsiTheme="minorHAnsi" w:cstheme="minorHAnsi"/>
        </w:rPr>
        <w:t>countries</w:t>
      </w:r>
      <w:r w:rsidRPr="00FF137E">
        <w:rPr>
          <w:rFonts w:asciiTheme="minorHAnsi" w:hAnsiTheme="minorHAnsi" w:cstheme="minorHAnsi"/>
          <w:spacing w:val="-6"/>
        </w:rPr>
        <w:t xml:space="preserve"> </w:t>
      </w:r>
      <w:r w:rsidRPr="00FF137E">
        <w:rPr>
          <w:rFonts w:asciiTheme="minorHAnsi" w:hAnsiTheme="minorHAnsi" w:cstheme="minorHAnsi"/>
        </w:rPr>
        <w:t>that</w:t>
      </w:r>
      <w:r w:rsidRPr="00FF137E">
        <w:rPr>
          <w:rFonts w:asciiTheme="minorHAnsi" w:hAnsiTheme="minorHAnsi" w:cstheme="minorHAnsi"/>
          <w:spacing w:val="-6"/>
        </w:rPr>
        <w:t xml:space="preserve"> </w:t>
      </w:r>
      <w:r w:rsidRPr="00FF137E">
        <w:rPr>
          <w:rFonts w:asciiTheme="minorHAnsi" w:hAnsiTheme="minorHAnsi" w:cstheme="minorHAnsi"/>
        </w:rPr>
        <w:t>entered</w:t>
      </w:r>
      <w:r w:rsidRPr="00FF137E">
        <w:rPr>
          <w:rFonts w:asciiTheme="minorHAnsi" w:hAnsiTheme="minorHAnsi" w:cstheme="minorHAnsi"/>
          <w:spacing w:val="-6"/>
        </w:rPr>
        <w:t xml:space="preserve"> </w:t>
      </w:r>
      <w:r w:rsidRPr="00FF137E">
        <w:rPr>
          <w:rFonts w:asciiTheme="minorHAnsi" w:hAnsiTheme="minorHAnsi" w:cstheme="minorHAnsi"/>
        </w:rPr>
        <w:t>state</w:t>
      </w:r>
      <w:r w:rsidRPr="00FF137E">
        <w:rPr>
          <w:rFonts w:asciiTheme="minorHAnsi" w:hAnsiTheme="minorHAnsi" w:cstheme="minorHAnsi"/>
          <w:spacing w:val="-7"/>
        </w:rPr>
        <w:t xml:space="preserve"> </w:t>
      </w:r>
      <w:r w:rsidRPr="00FF137E">
        <w:rPr>
          <w:rFonts w:asciiTheme="minorHAnsi" w:hAnsiTheme="minorHAnsi" w:cstheme="minorHAnsi"/>
        </w:rPr>
        <w:t>custody</w:t>
      </w:r>
      <w:r w:rsidRPr="00FF137E">
        <w:rPr>
          <w:rFonts w:asciiTheme="minorHAnsi" w:hAnsiTheme="minorHAnsi" w:cstheme="minorHAnsi"/>
          <w:spacing w:val="-6"/>
        </w:rPr>
        <w:t xml:space="preserve"> </w:t>
      </w:r>
      <w:r w:rsidRPr="00FF137E">
        <w:rPr>
          <w:rFonts w:asciiTheme="minorHAnsi" w:hAnsiTheme="minorHAnsi" w:cstheme="minorHAnsi"/>
        </w:rPr>
        <w:t>in</w:t>
      </w:r>
      <w:r w:rsidRPr="00FF137E">
        <w:rPr>
          <w:rFonts w:asciiTheme="minorHAnsi" w:hAnsiTheme="minorHAnsi" w:cstheme="minorHAnsi"/>
          <w:spacing w:val="-5"/>
        </w:rPr>
        <w:t xml:space="preserve"> </w:t>
      </w:r>
      <w:r w:rsidRPr="00FF137E">
        <w:rPr>
          <w:rFonts w:asciiTheme="minorHAnsi" w:hAnsiTheme="minorHAnsi" w:cstheme="minorHAnsi"/>
        </w:rPr>
        <w:t>FY</w:t>
      </w:r>
      <w:r w:rsidRPr="00FF137E">
        <w:rPr>
          <w:rFonts w:asciiTheme="minorHAnsi" w:hAnsiTheme="minorHAnsi" w:cstheme="minorHAnsi"/>
          <w:spacing w:val="-6"/>
        </w:rPr>
        <w:t xml:space="preserve"> </w:t>
      </w:r>
      <w:r w:rsidR="00C166B5" w:rsidRPr="00FF137E">
        <w:rPr>
          <w:rFonts w:asciiTheme="minorHAnsi" w:hAnsiTheme="minorHAnsi" w:cstheme="minorHAnsi"/>
        </w:rPr>
        <w:t xml:space="preserve">2024 </w:t>
      </w:r>
      <w:r w:rsidRPr="00FF137E">
        <w:rPr>
          <w:rFonts w:asciiTheme="minorHAnsi" w:hAnsiTheme="minorHAnsi" w:cstheme="minorHAnsi"/>
        </w:rPr>
        <w:t>because of the disruption of a placement for adoption or the dissolution of an adoption.</w:t>
      </w:r>
    </w:p>
    <w:p w14:paraId="660BF0A1" w14:textId="77777777" w:rsidR="00112D49" w:rsidRPr="00FF137E" w:rsidRDefault="00DC3A48">
      <w:pPr>
        <w:pStyle w:val="Heading5"/>
        <w:numPr>
          <w:ilvl w:val="0"/>
          <w:numId w:val="1"/>
        </w:numPr>
        <w:tabs>
          <w:tab w:val="left" w:pos="1019"/>
        </w:tabs>
        <w:spacing w:before="79"/>
        <w:ind w:left="1019" w:hanging="359"/>
        <w:rPr>
          <w:rFonts w:asciiTheme="minorHAnsi" w:hAnsiTheme="minorHAnsi" w:cstheme="minorHAnsi"/>
        </w:rPr>
      </w:pPr>
      <w:r w:rsidRPr="00FF137E">
        <w:rPr>
          <w:rFonts w:asciiTheme="minorHAnsi" w:hAnsiTheme="minorHAnsi" w:cstheme="minorHAnsi"/>
        </w:rPr>
        <w:t>Monthly</w:t>
      </w:r>
      <w:r w:rsidRPr="00FF137E">
        <w:rPr>
          <w:rFonts w:asciiTheme="minorHAnsi" w:hAnsiTheme="minorHAnsi" w:cstheme="minorHAnsi"/>
          <w:spacing w:val="-1"/>
        </w:rPr>
        <w:t xml:space="preserve"> </w:t>
      </w:r>
      <w:r w:rsidRPr="00FF137E">
        <w:rPr>
          <w:rFonts w:asciiTheme="minorHAnsi" w:hAnsiTheme="minorHAnsi" w:cstheme="minorHAnsi"/>
        </w:rPr>
        <w:t>Caseworker</w:t>
      </w:r>
      <w:r w:rsidRPr="00FF137E">
        <w:rPr>
          <w:rFonts w:asciiTheme="minorHAnsi" w:hAnsiTheme="minorHAnsi" w:cstheme="minorHAnsi"/>
          <w:spacing w:val="-2"/>
        </w:rPr>
        <w:t xml:space="preserve"> </w:t>
      </w:r>
      <w:r w:rsidRPr="00FF137E">
        <w:rPr>
          <w:rFonts w:asciiTheme="minorHAnsi" w:hAnsiTheme="minorHAnsi" w:cstheme="minorHAnsi"/>
        </w:rPr>
        <w:t>Visit</w:t>
      </w:r>
      <w:r w:rsidRPr="00FF137E">
        <w:rPr>
          <w:rFonts w:asciiTheme="minorHAnsi" w:hAnsiTheme="minorHAnsi" w:cstheme="minorHAnsi"/>
          <w:spacing w:val="-1"/>
        </w:rPr>
        <w:t xml:space="preserve"> </w:t>
      </w:r>
      <w:r w:rsidRPr="00FF137E">
        <w:rPr>
          <w:rFonts w:asciiTheme="minorHAnsi" w:hAnsiTheme="minorHAnsi" w:cstheme="minorHAnsi"/>
          <w:spacing w:val="-2"/>
        </w:rPr>
        <w:t>Data:</w:t>
      </w:r>
    </w:p>
    <w:p w14:paraId="731B33B1" w14:textId="54EB38AB" w:rsidR="00112D49" w:rsidRPr="00FF137E" w:rsidRDefault="00DC3A48" w:rsidP="00FE69A8">
      <w:pPr>
        <w:pStyle w:val="BodyText"/>
        <w:spacing w:before="41" w:after="120" w:line="276" w:lineRule="auto"/>
        <w:ind w:left="1022" w:right="1037"/>
        <w:jc w:val="both"/>
        <w:rPr>
          <w:rFonts w:asciiTheme="minorHAnsi" w:hAnsiTheme="minorHAnsi" w:cstheme="minorHAnsi"/>
        </w:rPr>
      </w:pPr>
      <w:r w:rsidRPr="00FF137E">
        <w:rPr>
          <w:rFonts w:asciiTheme="minorHAnsi" w:hAnsiTheme="minorHAnsi" w:cstheme="minorHAnsi"/>
        </w:rPr>
        <w:t>MDCPS</w:t>
      </w:r>
      <w:r w:rsidRPr="00FF137E">
        <w:rPr>
          <w:rFonts w:asciiTheme="minorHAnsi" w:hAnsiTheme="minorHAnsi" w:cstheme="minorHAnsi"/>
          <w:spacing w:val="-8"/>
        </w:rPr>
        <w:t xml:space="preserve"> </w:t>
      </w:r>
      <w:r w:rsidRPr="00FF137E">
        <w:rPr>
          <w:rFonts w:asciiTheme="minorHAnsi" w:hAnsiTheme="minorHAnsi" w:cstheme="minorHAnsi"/>
        </w:rPr>
        <w:t>submitted</w:t>
      </w:r>
      <w:r w:rsidRPr="00FF137E">
        <w:rPr>
          <w:rFonts w:asciiTheme="minorHAnsi" w:hAnsiTheme="minorHAnsi" w:cstheme="minorHAnsi"/>
          <w:spacing w:val="-9"/>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FFY</w:t>
      </w:r>
      <w:r w:rsidRPr="00FF137E">
        <w:rPr>
          <w:rFonts w:asciiTheme="minorHAnsi" w:hAnsiTheme="minorHAnsi" w:cstheme="minorHAnsi"/>
          <w:spacing w:val="-9"/>
        </w:rPr>
        <w:t xml:space="preserve"> </w:t>
      </w:r>
      <w:r w:rsidR="00C166B5" w:rsidRPr="00FF137E">
        <w:rPr>
          <w:rFonts w:asciiTheme="minorHAnsi" w:hAnsiTheme="minorHAnsi" w:cstheme="minorHAnsi"/>
        </w:rPr>
        <w:t>2023</w:t>
      </w:r>
      <w:r w:rsidR="00C166B5" w:rsidRPr="00FF137E">
        <w:rPr>
          <w:rFonts w:asciiTheme="minorHAnsi" w:hAnsiTheme="minorHAnsi" w:cstheme="minorHAnsi"/>
          <w:spacing w:val="-8"/>
        </w:rPr>
        <w:t xml:space="preserve"> </w:t>
      </w:r>
      <w:r w:rsidRPr="00FF137E">
        <w:rPr>
          <w:rFonts w:asciiTheme="minorHAnsi" w:hAnsiTheme="minorHAnsi" w:cstheme="minorHAnsi"/>
        </w:rPr>
        <w:t>Annual</w:t>
      </w:r>
      <w:r w:rsidRPr="00FF137E">
        <w:rPr>
          <w:rFonts w:asciiTheme="minorHAnsi" w:hAnsiTheme="minorHAnsi" w:cstheme="minorHAnsi"/>
          <w:spacing w:val="-8"/>
        </w:rPr>
        <w:t xml:space="preserve"> </w:t>
      </w:r>
      <w:r w:rsidRPr="00FF137E">
        <w:rPr>
          <w:rFonts w:asciiTheme="minorHAnsi" w:hAnsiTheme="minorHAnsi" w:cstheme="minorHAnsi"/>
        </w:rPr>
        <w:t>Caseworker</w:t>
      </w:r>
      <w:r w:rsidRPr="00FF137E">
        <w:rPr>
          <w:rFonts w:asciiTheme="minorHAnsi" w:hAnsiTheme="minorHAnsi" w:cstheme="minorHAnsi"/>
          <w:spacing w:val="-9"/>
        </w:rPr>
        <w:t xml:space="preserve"> </w:t>
      </w:r>
      <w:r w:rsidRPr="00FF137E">
        <w:rPr>
          <w:rFonts w:asciiTheme="minorHAnsi" w:hAnsiTheme="minorHAnsi" w:cstheme="minorHAnsi"/>
        </w:rPr>
        <w:t>Visits</w:t>
      </w:r>
      <w:r w:rsidRPr="00FF137E">
        <w:rPr>
          <w:rFonts w:asciiTheme="minorHAnsi" w:hAnsiTheme="minorHAnsi" w:cstheme="minorHAnsi"/>
          <w:spacing w:val="-8"/>
        </w:rPr>
        <w:t xml:space="preserve"> </w:t>
      </w:r>
      <w:r w:rsidRPr="00FF137E">
        <w:rPr>
          <w:rFonts w:asciiTheme="minorHAnsi" w:hAnsiTheme="minorHAnsi" w:cstheme="minorHAnsi"/>
        </w:rPr>
        <w:t>data</w:t>
      </w:r>
      <w:r w:rsidRPr="00FF137E">
        <w:rPr>
          <w:rFonts w:asciiTheme="minorHAnsi" w:hAnsiTheme="minorHAnsi" w:cstheme="minorHAnsi"/>
          <w:spacing w:val="-7"/>
        </w:rPr>
        <w:t xml:space="preserve"> </w:t>
      </w:r>
      <w:r w:rsidRPr="00FF137E">
        <w:rPr>
          <w:rFonts w:asciiTheme="minorHAnsi" w:hAnsiTheme="minorHAnsi" w:cstheme="minorHAnsi"/>
        </w:rPr>
        <w:t>to</w:t>
      </w:r>
      <w:r w:rsidRPr="00FF137E">
        <w:rPr>
          <w:rFonts w:asciiTheme="minorHAnsi" w:hAnsiTheme="minorHAnsi" w:cstheme="minorHAnsi"/>
          <w:spacing w:val="-8"/>
        </w:rPr>
        <w:t xml:space="preserve"> </w:t>
      </w:r>
      <w:r w:rsidRPr="00FF137E">
        <w:rPr>
          <w:rFonts w:asciiTheme="minorHAnsi" w:hAnsiTheme="minorHAnsi" w:cstheme="minorHAnsi"/>
        </w:rPr>
        <w:t>the</w:t>
      </w:r>
      <w:r w:rsidRPr="00FF137E">
        <w:rPr>
          <w:rFonts w:asciiTheme="minorHAnsi" w:hAnsiTheme="minorHAnsi" w:cstheme="minorHAnsi"/>
          <w:spacing w:val="-9"/>
        </w:rPr>
        <w:t xml:space="preserve"> </w:t>
      </w:r>
      <w:r w:rsidRPr="00FF137E">
        <w:rPr>
          <w:rFonts w:asciiTheme="minorHAnsi" w:hAnsiTheme="minorHAnsi" w:cstheme="minorHAnsi"/>
        </w:rPr>
        <w:t>Children’s</w:t>
      </w:r>
      <w:r w:rsidRPr="00FF137E">
        <w:rPr>
          <w:rFonts w:asciiTheme="minorHAnsi" w:hAnsiTheme="minorHAnsi" w:cstheme="minorHAnsi"/>
          <w:spacing w:val="-9"/>
        </w:rPr>
        <w:t xml:space="preserve"> </w:t>
      </w:r>
      <w:r w:rsidRPr="00FF137E">
        <w:rPr>
          <w:rFonts w:asciiTheme="minorHAnsi" w:hAnsiTheme="minorHAnsi" w:cstheme="minorHAnsi"/>
        </w:rPr>
        <w:t xml:space="preserve">Bureau in December </w:t>
      </w:r>
      <w:r w:rsidR="00C166B5" w:rsidRPr="00FF137E">
        <w:rPr>
          <w:rFonts w:asciiTheme="minorHAnsi" w:hAnsiTheme="minorHAnsi" w:cstheme="minorHAnsi"/>
        </w:rPr>
        <w:t>2023</w:t>
      </w:r>
      <w:r w:rsidRPr="00FF137E">
        <w:rPr>
          <w:rFonts w:asciiTheme="minorHAnsi" w:hAnsiTheme="minorHAnsi" w:cstheme="minorHAnsi"/>
        </w:rPr>
        <w:t>. The information below was submitted in the report.</w:t>
      </w:r>
    </w:p>
    <w:p w14:paraId="5576813C" w14:textId="6B20FFCE" w:rsidR="00112D49" w:rsidRPr="00FF137E" w:rsidRDefault="00DC3A48">
      <w:pPr>
        <w:pStyle w:val="BodyText"/>
        <w:spacing w:line="276" w:lineRule="auto"/>
        <w:ind w:left="1020" w:right="1039"/>
        <w:jc w:val="both"/>
        <w:rPr>
          <w:rFonts w:asciiTheme="minorHAnsi" w:hAnsiTheme="minorHAnsi" w:cstheme="minorHAnsi"/>
        </w:rPr>
      </w:pPr>
      <w:r w:rsidRPr="00FF137E">
        <w:rPr>
          <w:rFonts w:asciiTheme="minorHAnsi" w:hAnsiTheme="minorHAnsi" w:cstheme="minorHAnsi"/>
        </w:rPr>
        <w:t xml:space="preserve">For the period October 1, </w:t>
      </w:r>
      <w:r w:rsidR="00C166B5" w:rsidRPr="00FF137E">
        <w:rPr>
          <w:rFonts w:asciiTheme="minorHAnsi" w:hAnsiTheme="minorHAnsi" w:cstheme="minorHAnsi"/>
        </w:rPr>
        <w:t xml:space="preserve">2022 </w:t>
      </w:r>
      <w:r w:rsidRPr="00FF137E">
        <w:rPr>
          <w:rFonts w:asciiTheme="minorHAnsi" w:hAnsiTheme="minorHAnsi" w:cstheme="minorHAnsi"/>
        </w:rPr>
        <w:t xml:space="preserve">– September 30, </w:t>
      </w:r>
      <w:r w:rsidR="00C166B5" w:rsidRPr="00FF137E">
        <w:rPr>
          <w:rFonts w:asciiTheme="minorHAnsi" w:hAnsiTheme="minorHAnsi" w:cstheme="minorHAnsi"/>
        </w:rPr>
        <w:t xml:space="preserve">2023 </w:t>
      </w:r>
      <w:r w:rsidRPr="00FF137E">
        <w:rPr>
          <w:rFonts w:asciiTheme="minorHAnsi" w:hAnsiTheme="minorHAnsi" w:cstheme="minorHAnsi"/>
        </w:rPr>
        <w:t xml:space="preserve">(FFY </w:t>
      </w:r>
      <w:r w:rsidR="00C166B5" w:rsidRPr="00FF137E">
        <w:rPr>
          <w:rFonts w:asciiTheme="minorHAnsi" w:hAnsiTheme="minorHAnsi" w:cstheme="minorHAnsi"/>
        </w:rPr>
        <w:t>23</w:t>
      </w:r>
      <w:r w:rsidRPr="00FF137E">
        <w:rPr>
          <w:rFonts w:asciiTheme="minorHAnsi" w:hAnsiTheme="minorHAnsi" w:cstheme="minorHAnsi"/>
        </w:rPr>
        <w:t xml:space="preserve">), MDCPS’s performance </w:t>
      </w:r>
      <w:r w:rsidRPr="00FF137E">
        <w:rPr>
          <w:rFonts w:asciiTheme="minorHAnsi" w:hAnsiTheme="minorHAnsi" w:cstheme="minorHAnsi"/>
          <w:spacing w:val="-4"/>
        </w:rPr>
        <w:t>was:</w:t>
      </w:r>
    </w:p>
    <w:p w14:paraId="3E48B888" w14:textId="25D28551" w:rsidR="00112D49" w:rsidRPr="00FF137E" w:rsidRDefault="00DC3A48">
      <w:pPr>
        <w:pStyle w:val="BodyText"/>
        <w:spacing w:line="276" w:lineRule="auto"/>
        <w:ind w:left="1020" w:right="1041"/>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4"/>
        </w:rPr>
        <w:t xml:space="preserve"> </w:t>
      </w:r>
      <w:r w:rsidRPr="00FF137E">
        <w:rPr>
          <w:rFonts w:asciiTheme="minorHAnsi" w:hAnsiTheme="minorHAnsi" w:cstheme="minorHAnsi"/>
        </w:rPr>
        <w:t>total</w:t>
      </w:r>
      <w:r w:rsidRPr="00FF137E">
        <w:rPr>
          <w:rFonts w:asciiTheme="minorHAnsi" w:hAnsiTheme="minorHAnsi" w:cstheme="minorHAnsi"/>
          <w:spacing w:val="-2"/>
        </w:rPr>
        <w:t xml:space="preserve"> </w:t>
      </w:r>
      <w:r w:rsidRPr="00FF137E">
        <w:rPr>
          <w:rFonts w:asciiTheme="minorHAnsi" w:hAnsiTheme="minorHAnsi" w:cstheme="minorHAnsi"/>
        </w:rPr>
        <w:t>number</w:t>
      </w:r>
      <w:r w:rsidRPr="00FF137E">
        <w:rPr>
          <w:rFonts w:asciiTheme="minorHAnsi" w:hAnsiTheme="minorHAnsi" w:cstheme="minorHAnsi"/>
          <w:spacing w:val="-1"/>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visits</w:t>
      </w:r>
      <w:r w:rsidRPr="00FF137E">
        <w:rPr>
          <w:rFonts w:asciiTheme="minorHAnsi" w:hAnsiTheme="minorHAnsi" w:cstheme="minorHAnsi"/>
          <w:spacing w:val="-2"/>
        </w:rPr>
        <w:t xml:space="preserve"> </w:t>
      </w:r>
      <w:r w:rsidRPr="00FF137E">
        <w:rPr>
          <w:rFonts w:asciiTheme="minorHAnsi" w:hAnsiTheme="minorHAnsi" w:cstheme="minorHAnsi"/>
        </w:rPr>
        <w:t>made</w:t>
      </w:r>
      <w:r w:rsidRPr="00FF137E">
        <w:rPr>
          <w:rFonts w:asciiTheme="minorHAnsi" w:hAnsiTheme="minorHAnsi" w:cstheme="minorHAnsi"/>
          <w:spacing w:val="-4"/>
        </w:rPr>
        <w:t xml:space="preserve"> </w:t>
      </w:r>
      <w:r w:rsidRPr="00FF137E">
        <w:rPr>
          <w:rFonts w:asciiTheme="minorHAnsi" w:hAnsiTheme="minorHAnsi" w:cstheme="minorHAnsi"/>
        </w:rPr>
        <w:t>by a</w:t>
      </w:r>
      <w:r w:rsidRPr="00FF137E">
        <w:rPr>
          <w:rFonts w:asciiTheme="minorHAnsi" w:hAnsiTheme="minorHAnsi" w:cstheme="minorHAnsi"/>
          <w:spacing w:val="-3"/>
        </w:rPr>
        <w:t xml:space="preserve"> </w:t>
      </w:r>
      <w:r w:rsidRPr="00FF137E">
        <w:rPr>
          <w:rFonts w:asciiTheme="minorHAnsi" w:hAnsiTheme="minorHAnsi" w:cstheme="minorHAnsi"/>
        </w:rPr>
        <w:t>caseworker</w:t>
      </w:r>
      <w:r w:rsidRPr="00FF137E">
        <w:rPr>
          <w:rFonts w:asciiTheme="minorHAnsi" w:hAnsiTheme="minorHAnsi" w:cstheme="minorHAnsi"/>
          <w:spacing w:val="-1"/>
        </w:rPr>
        <w:t xml:space="preserve"> </w:t>
      </w:r>
      <w:r w:rsidRPr="00FF137E">
        <w:rPr>
          <w:rFonts w:asciiTheme="minorHAnsi" w:hAnsiTheme="minorHAnsi" w:cstheme="minorHAnsi"/>
        </w:rPr>
        <w:t>monthly</w:t>
      </w:r>
      <w:r w:rsidRPr="00FF137E">
        <w:rPr>
          <w:rFonts w:asciiTheme="minorHAnsi" w:hAnsiTheme="minorHAnsi" w:cstheme="minorHAnsi"/>
          <w:spacing w:val="-2"/>
        </w:rPr>
        <w:t xml:space="preserve"> </w:t>
      </w:r>
      <w:r w:rsidRPr="00FF137E">
        <w:rPr>
          <w:rFonts w:asciiTheme="minorHAnsi" w:hAnsiTheme="minorHAnsi" w:cstheme="minorHAnsi"/>
        </w:rPr>
        <w:t>to</w:t>
      </w:r>
      <w:r w:rsidRPr="00FF137E">
        <w:rPr>
          <w:rFonts w:asciiTheme="minorHAnsi" w:hAnsiTheme="minorHAnsi" w:cstheme="minorHAnsi"/>
          <w:spacing w:val="-2"/>
        </w:rPr>
        <w:t xml:space="preserve"> </w:t>
      </w:r>
      <w:r w:rsidRPr="00FF137E">
        <w:rPr>
          <w:rFonts w:asciiTheme="minorHAnsi" w:hAnsiTheme="minorHAnsi" w:cstheme="minorHAnsi"/>
        </w:rPr>
        <w:t>children</w:t>
      </w:r>
      <w:r w:rsidRPr="00FF137E">
        <w:rPr>
          <w:rFonts w:asciiTheme="minorHAnsi" w:hAnsiTheme="minorHAnsi" w:cstheme="minorHAnsi"/>
          <w:spacing w:val="-2"/>
        </w:rPr>
        <w:t xml:space="preserve"> </w:t>
      </w:r>
      <w:r w:rsidRPr="00FF137E">
        <w:rPr>
          <w:rFonts w:asciiTheme="minorHAnsi" w:hAnsiTheme="minorHAnsi" w:cstheme="minorHAnsi"/>
        </w:rPr>
        <w:t>in</w:t>
      </w:r>
      <w:r w:rsidRPr="00FF137E">
        <w:rPr>
          <w:rFonts w:asciiTheme="minorHAnsi" w:hAnsiTheme="minorHAnsi" w:cstheme="minorHAnsi"/>
          <w:spacing w:val="-2"/>
        </w:rPr>
        <w:t xml:space="preserve"> </w:t>
      </w:r>
      <w:r w:rsidRPr="00FF137E">
        <w:rPr>
          <w:rFonts w:asciiTheme="minorHAnsi" w:hAnsiTheme="minorHAnsi" w:cstheme="minorHAnsi"/>
        </w:rPr>
        <w:t>foster</w:t>
      </w:r>
      <w:r w:rsidRPr="00FF137E">
        <w:rPr>
          <w:rFonts w:asciiTheme="minorHAnsi" w:hAnsiTheme="minorHAnsi" w:cstheme="minorHAnsi"/>
          <w:spacing w:val="-3"/>
        </w:rPr>
        <w:t xml:space="preserve"> </w:t>
      </w:r>
      <w:r w:rsidRPr="00FF137E">
        <w:rPr>
          <w:rFonts w:asciiTheme="minorHAnsi" w:hAnsiTheme="minorHAnsi" w:cstheme="minorHAnsi"/>
        </w:rPr>
        <w:t>care</w:t>
      </w:r>
      <w:r w:rsidRPr="00FF137E">
        <w:rPr>
          <w:rFonts w:asciiTheme="minorHAnsi" w:hAnsiTheme="minorHAnsi" w:cstheme="minorHAnsi"/>
          <w:spacing w:val="-4"/>
        </w:rPr>
        <w:t xml:space="preserve"> </w:t>
      </w:r>
      <w:r w:rsidRPr="00FF137E">
        <w:rPr>
          <w:rFonts w:asciiTheme="minorHAnsi" w:hAnsiTheme="minorHAnsi" w:cstheme="minorHAnsi"/>
        </w:rPr>
        <w:t>during a</w:t>
      </w:r>
      <w:r w:rsidRPr="00FF137E">
        <w:rPr>
          <w:rFonts w:asciiTheme="minorHAnsi" w:hAnsiTheme="minorHAnsi" w:cstheme="minorHAnsi"/>
          <w:spacing w:val="-3"/>
        </w:rPr>
        <w:t xml:space="preserve"> </w:t>
      </w:r>
      <w:r w:rsidRPr="00FF137E">
        <w:rPr>
          <w:rFonts w:asciiTheme="minorHAnsi" w:hAnsiTheme="minorHAnsi" w:cstheme="minorHAnsi"/>
        </w:rPr>
        <w:t>fiscal</w:t>
      </w:r>
      <w:r w:rsidRPr="00FF137E">
        <w:rPr>
          <w:rFonts w:asciiTheme="minorHAnsi" w:hAnsiTheme="minorHAnsi" w:cstheme="minorHAnsi"/>
          <w:spacing w:val="-2"/>
        </w:rPr>
        <w:t xml:space="preserve"> </w:t>
      </w:r>
      <w:r w:rsidRPr="00FF137E">
        <w:rPr>
          <w:rFonts w:asciiTheme="minorHAnsi" w:hAnsiTheme="minorHAnsi" w:cstheme="minorHAnsi"/>
        </w:rPr>
        <w:t>year</w:t>
      </w:r>
      <w:r w:rsidRPr="00FF137E">
        <w:rPr>
          <w:rFonts w:asciiTheme="minorHAnsi" w:hAnsiTheme="minorHAnsi" w:cstheme="minorHAnsi"/>
          <w:spacing w:val="-2"/>
        </w:rPr>
        <w:t xml:space="preserve"> </w:t>
      </w:r>
      <w:r w:rsidRPr="00FF137E">
        <w:rPr>
          <w:rFonts w:asciiTheme="minorHAnsi" w:hAnsiTheme="minorHAnsi" w:cstheme="minorHAnsi"/>
        </w:rPr>
        <w:t>must</w:t>
      </w:r>
      <w:r w:rsidRPr="00FF137E">
        <w:rPr>
          <w:rFonts w:asciiTheme="minorHAnsi" w:hAnsiTheme="minorHAnsi" w:cstheme="minorHAnsi"/>
          <w:spacing w:val="-2"/>
        </w:rPr>
        <w:t xml:space="preserve"> </w:t>
      </w:r>
      <w:r w:rsidRPr="00FF137E">
        <w:rPr>
          <w:rFonts w:asciiTheme="minorHAnsi" w:hAnsiTheme="minorHAnsi" w:cstheme="minorHAnsi"/>
        </w:rPr>
        <w:t>not</w:t>
      </w:r>
      <w:r w:rsidRPr="00FF137E">
        <w:rPr>
          <w:rFonts w:asciiTheme="minorHAnsi" w:hAnsiTheme="minorHAnsi" w:cstheme="minorHAnsi"/>
          <w:spacing w:val="-2"/>
        </w:rPr>
        <w:t xml:space="preserve"> </w:t>
      </w:r>
      <w:r w:rsidRPr="00FF137E">
        <w:rPr>
          <w:rFonts w:asciiTheme="minorHAnsi" w:hAnsiTheme="minorHAnsi" w:cstheme="minorHAnsi"/>
        </w:rPr>
        <w:t>be</w:t>
      </w:r>
      <w:r w:rsidRPr="00FF137E">
        <w:rPr>
          <w:rFonts w:asciiTheme="minorHAnsi" w:hAnsiTheme="minorHAnsi" w:cstheme="minorHAnsi"/>
          <w:spacing w:val="-1"/>
        </w:rPr>
        <w:t xml:space="preserve"> </w:t>
      </w:r>
      <w:r w:rsidRPr="00FF137E">
        <w:rPr>
          <w:rFonts w:asciiTheme="minorHAnsi" w:hAnsiTheme="minorHAnsi" w:cstheme="minorHAnsi"/>
        </w:rPr>
        <w:t>less</w:t>
      </w:r>
      <w:r w:rsidRPr="00FF137E">
        <w:rPr>
          <w:rFonts w:asciiTheme="minorHAnsi" w:hAnsiTheme="minorHAnsi" w:cstheme="minorHAnsi"/>
          <w:spacing w:val="-2"/>
        </w:rPr>
        <w:t xml:space="preserve"> </w:t>
      </w:r>
      <w:r w:rsidRPr="00FF137E">
        <w:rPr>
          <w:rFonts w:asciiTheme="minorHAnsi" w:hAnsiTheme="minorHAnsi" w:cstheme="minorHAnsi"/>
        </w:rPr>
        <w:t>than</w:t>
      </w:r>
      <w:r w:rsidRPr="00FF137E">
        <w:rPr>
          <w:rFonts w:asciiTheme="minorHAnsi" w:hAnsiTheme="minorHAnsi" w:cstheme="minorHAnsi"/>
          <w:spacing w:val="-2"/>
        </w:rPr>
        <w:t xml:space="preserve"> </w:t>
      </w:r>
      <w:r w:rsidRPr="00FF137E">
        <w:rPr>
          <w:rFonts w:asciiTheme="minorHAnsi" w:hAnsiTheme="minorHAnsi" w:cstheme="minorHAnsi"/>
        </w:rPr>
        <w:t>95%</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total number</w:t>
      </w:r>
      <w:r w:rsidRPr="00FF137E">
        <w:rPr>
          <w:rFonts w:asciiTheme="minorHAnsi" w:hAnsiTheme="minorHAnsi" w:cstheme="minorHAnsi"/>
          <w:spacing w:val="-4"/>
        </w:rPr>
        <w:t xml:space="preserve"> </w:t>
      </w:r>
      <w:r w:rsidRPr="00FF137E">
        <w:rPr>
          <w:rFonts w:asciiTheme="minorHAnsi" w:hAnsiTheme="minorHAnsi" w:cstheme="minorHAnsi"/>
        </w:rPr>
        <w:t>of</w:t>
      </w:r>
      <w:r w:rsidRPr="00FF137E">
        <w:rPr>
          <w:rFonts w:asciiTheme="minorHAnsi" w:hAnsiTheme="minorHAnsi" w:cstheme="minorHAnsi"/>
          <w:spacing w:val="-2"/>
        </w:rPr>
        <w:t xml:space="preserve"> </w:t>
      </w:r>
      <w:r w:rsidRPr="00FF137E">
        <w:rPr>
          <w:rFonts w:asciiTheme="minorHAnsi" w:hAnsiTheme="minorHAnsi" w:cstheme="minorHAnsi"/>
        </w:rPr>
        <w:t>such visits</w:t>
      </w:r>
      <w:r w:rsidRPr="00FF137E">
        <w:rPr>
          <w:rFonts w:asciiTheme="minorHAnsi" w:hAnsiTheme="minorHAnsi" w:cstheme="minorHAnsi"/>
          <w:spacing w:val="-2"/>
        </w:rPr>
        <w:t xml:space="preserve"> </w:t>
      </w:r>
      <w:r w:rsidRPr="00FF137E">
        <w:rPr>
          <w:rFonts w:asciiTheme="minorHAnsi" w:hAnsiTheme="minorHAnsi" w:cstheme="minorHAnsi"/>
        </w:rPr>
        <w:t>that</w:t>
      </w:r>
      <w:r w:rsidRPr="00FF137E">
        <w:rPr>
          <w:rFonts w:asciiTheme="minorHAnsi" w:hAnsiTheme="minorHAnsi" w:cstheme="minorHAnsi"/>
          <w:spacing w:val="-2"/>
        </w:rPr>
        <w:t xml:space="preserve"> </w:t>
      </w:r>
      <w:r w:rsidRPr="00FF137E">
        <w:rPr>
          <w:rFonts w:asciiTheme="minorHAnsi" w:hAnsiTheme="minorHAnsi" w:cstheme="minorHAnsi"/>
        </w:rPr>
        <w:t>would</w:t>
      </w:r>
      <w:r w:rsidRPr="00FF137E">
        <w:rPr>
          <w:rFonts w:asciiTheme="minorHAnsi" w:hAnsiTheme="minorHAnsi" w:cstheme="minorHAnsi"/>
          <w:spacing w:val="-2"/>
        </w:rPr>
        <w:t xml:space="preserve"> </w:t>
      </w:r>
      <w:r w:rsidRPr="00FF137E">
        <w:rPr>
          <w:rFonts w:asciiTheme="minorHAnsi" w:hAnsiTheme="minorHAnsi" w:cstheme="minorHAnsi"/>
        </w:rPr>
        <w:t>occur if each child were visited once every month while in care – 9</w:t>
      </w:r>
      <w:r w:rsidR="00FB513D" w:rsidRPr="00FF137E">
        <w:rPr>
          <w:rFonts w:asciiTheme="minorHAnsi" w:hAnsiTheme="minorHAnsi" w:cstheme="minorHAnsi"/>
        </w:rPr>
        <w:t>3.03</w:t>
      </w:r>
      <w:r w:rsidRPr="00FF137E">
        <w:rPr>
          <w:rFonts w:asciiTheme="minorHAnsi" w:hAnsiTheme="minorHAnsi" w:cstheme="minorHAnsi"/>
        </w:rPr>
        <w:t>%.</w:t>
      </w:r>
    </w:p>
    <w:p w14:paraId="06DC1C2A" w14:textId="77777777" w:rsidR="00112D49" w:rsidRPr="00FF137E" w:rsidRDefault="00112D49">
      <w:pPr>
        <w:pStyle w:val="BodyText"/>
        <w:spacing w:before="40"/>
        <w:rPr>
          <w:rFonts w:asciiTheme="minorHAnsi" w:hAnsiTheme="minorHAnsi" w:cstheme="minorHAnsi"/>
        </w:rPr>
      </w:pPr>
    </w:p>
    <w:p w14:paraId="45313A2B" w14:textId="0D17E7B0" w:rsidR="00112D49" w:rsidRPr="00FF137E" w:rsidRDefault="00DC3A48">
      <w:pPr>
        <w:pStyle w:val="BodyText"/>
        <w:spacing w:line="276" w:lineRule="auto"/>
        <w:ind w:left="1020" w:right="1042"/>
        <w:jc w:val="both"/>
        <w:rPr>
          <w:rFonts w:asciiTheme="minorHAnsi" w:hAnsiTheme="minorHAnsi" w:cstheme="minorHAnsi"/>
        </w:rPr>
      </w:pPr>
      <w:r w:rsidRPr="00FF137E">
        <w:rPr>
          <w:rFonts w:asciiTheme="minorHAnsi" w:hAnsiTheme="minorHAnsi" w:cstheme="minorHAnsi"/>
        </w:rPr>
        <w:t>The percentage of visits that occurred in the child’s residence is at least 50% of the total number</w:t>
      </w:r>
      <w:r w:rsidRPr="00FF137E">
        <w:rPr>
          <w:rFonts w:asciiTheme="minorHAnsi" w:hAnsiTheme="minorHAnsi" w:cstheme="minorHAnsi"/>
          <w:spacing w:val="-11"/>
        </w:rPr>
        <w:t xml:space="preserve"> </w:t>
      </w:r>
      <w:r w:rsidRPr="00FF137E">
        <w:rPr>
          <w:rFonts w:asciiTheme="minorHAnsi" w:hAnsiTheme="minorHAnsi" w:cstheme="minorHAnsi"/>
        </w:rPr>
        <w:t>of</w:t>
      </w:r>
      <w:r w:rsidRPr="00FF137E">
        <w:rPr>
          <w:rFonts w:asciiTheme="minorHAnsi" w:hAnsiTheme="minorHAnsi" w:cstheme="minorHAnsi"/>
          <w:spacing w:val="-11"/>
        </w:rPr>
        <w:t xml:space="preserve"> </w:t>
      </w:r>
      <w:r w:rsidRPr="00FF137E">
        <w:rPr>
          <w:rFonts w:asciiTheme="minorHAnsi" w:hAnsiTheme="minorHAnsi" w:cstheme="minorHAnsi"/>
        </w:rPr>
        <w:t>monthly</w:t>
      </w:r>
      <w:r w:rsidRPr="00FF137E">
        <w:rPr>
          <w:rFonts w:asciiTheme="minorHAnsi" w:hAnsiTheme="minorHAnsi" w:cstheme="minorHAnsi"/>
          <w:spacing w:val="-10"/>
        </w:rPr>
        <w:t xml:space="preserve"> </w:t>
      </w:r>
      <w:r w:rsidRPr="00FF137E">
        <w:rPr>
          <w:rFonts w:asciiTheme="minorHAnsi" w:hAnsiTheme="minorHAnsi" w:cstheme="minorHAnsi"/>
        </w:rPr>
        <w:t>visits</w:t>
      </w:r>
      <w:r w:rsidRPr="00FF137E">
        <w:rPr>
          <w:rFonts w:asciiTheme="minorHAnsi" w:hAnsiTheme="minorHAnsi" w:cstheme="minorHAnsi"/>
          <w:spacing w:val="-11"/>
        </w:rPr>
        <w:t xml:space="preserve"> </w:t>
      </w:r>
      <w:r w:rsidRPr="00FF137E">
        <w:rPr>
          <w:rFonts w:asciiTheme="minorHAnsi" w:hAnsiTheme="minorHAnsi" w:cstheme="minorHAnsi"/>
        </w:rPr>
        <w:t>made</w:t>
      </w:r>
      <w:r w:rsidRPr="00FF137E">
        <w:rPr>
          <w:rFonts w:asciiTheme="minorHAnsi" w:hAnsiTheme="minorHAnsi" w:cstheme="minorHAnsi"/>
          <w:spacing w:val="-11"/>
        </w:rPr>
        <w:t xml:space="preserve"> </w:t>
      </w:r>
      <w:r w:rsidRPr="00FF137E">
        <w:rPr>
          <w:rFonts w:asciiTheme="minorHAnsi" w:hAnsiTheme="minorHAnsi" w:cstheme="minorHAnsi"/>
        </w:rPr>
        <w:t>be</w:t>
      </w:r>
      <w:r w:rsidRPr="00FF137E">
        <w:rPr>
          <w:rFonts w:asciiTheme="minorHAnsi" w:hAnsiTheme="minorHAnsi" w:cstheme="minorHAnsi"/>
          <w:spacing w:val="-11"/>
        </w:rPr>
        <w:t xml:space="preserve"> </w:t>
      </w:r>
      <w:r w:rsidRPr="00FF137E">
        <w:rPr>
          <w:rFonts w:asciiTheme="minorHAnsi" w:hAnsiTheme="minorHAnsi" w:cstheme="minorHAnsi"/>
        </w:rPr>
        <w:t>caseworker</w:t>
      </w:r>
      <w:r w:rsidRPr="00FF137E">
        <w:rPr>
          <w:rFonts w:asciiTheme="minorHAnsi" w:hAnsiTheme="minorHAnsi" w:cstheme="minorHAnsi"/>
          <w:spacing w:val="-11"/>
        </w:rPr>
        <w:t xml:space="preserve"> </w:t>
      </w:r>
      <w:r w:rsidRPr="00FF137E">
        <w:rPr>
          <w:rFonts w:asciiTheme="minorHAnsi" w:hAnsiTheme="minorHAnsi" w:cstheme="minorHAnsi"/>
        </w:rPr>
        <w:t>to</w:t>
      </w:r>
      <w:r w:rsidRPr="00FF137E">
        <w:rPr>
          <w:rFonts w:asciiTheme="minorHAnsi" w:hAnsiTheme="minorHAnsi" w:cstheme="minorHAnsi"/>
          <w:spacing w:val="-10"/>
        </w:rPr>
        <w:t xml:space="preserve"> </w:t>
      </w:r>
      <w:r w:rsidRPr="00FF137E">
        <w:rPr>
          <w:rFonts w:asciiTheme="minorHAnsi" w:hAnsiTheme="minorHAnsi" w:cstheme="minorHAnsi"/>
        </w:rPr>
        <w:t>children</w:t>
      </w:r>
      <w:r w:rsidRPr="00FF137E">
        <w:rPr>
          <w:rFonts w:asciiTheme="minorHAnsi" w:hAnsiTheme="minorHAnsi" w:cstheme="minorHAnsi"/>
          <w:spacing w:val="-11"/>
        </w:rPr>
        <w:t xml:space="preserve"> </w:t>
      </w:r>
      <w:r w:rsidRPr="00FF137E">
        <w:rPr>
          <w:rFonts w:asciiTheme="minorHAnsi" w:hAnsiTheme="minorHAnsi" w:cstheme="minorHAnsi"/>
        </w:rPr>
        <w:t>in</w:t>
      </w:r>
      <w:r w:rsidRPr="00FF137E">
        <w:rPr>
          <w:rFonts w:asciiTheme="minorHAnsi" w:hAnsiTheme="minorHAnsi" w:cstheme="minorHAnsi"/>
          <w:spacing w:val="-10"/>
        </w:rPr>
        <w:t xml:space="preserve"> </w:t>
      </w:r>
      <w:r w:rsidRPr="00FF137E">
        <w:rPr>
          <w:rFonts w:asciiTheme="minorHAnsi" w:hAnsiTheme="minorHAnsi" w:cstheme="minorHAnsi"/>
        </w:rPr>
        <w:t>foster</w:t>
      </w:r>
      <w:r w:rsidRPr="00FF137E">
        <w:rPr>
          <w:rFonts w:asciiTheme="minorHAnsi" w:hAnsiTheme="minorHAnsi" w:cstheme="minorHAnsi"/>
          <w:spacing w:val="-11"/>
        </w:rPr>
        <w:t xml:space="preserve"> </w:t>
      </w:r>
      <w:r w:rsidRPr="00FF137E">
        <w:rPr>
          <w:rFonts w:asciiTheme="minorHAnsi" w:hAnsiTheme="minorHAnsi" w:cstheme="minorHAnsi"/>
        </w:rPr>
        <w:t>care</w:t>
      </w:r>
      <w:r w:rsidRPr="00FF137E">
        <w:rPr>
          <w:rFonts w:asciiTheme="minorHAnsi" w:hAnsiTheme="minorHAnsi" w:cstheme="minorHAnsi"/>
          <w:spacing w:val="-11"/>
        </w:rPr>
        <w:t xml:space="preserve"> </w:t>
      </w:r>
      <w:r w:rsidRPr="00FF137E">
        <w:rPr>
          <w:rFonts w:asciiTheme="minorHAnsi" w:hAnsiTheme="minorHAnsi" w:cstheme="minorHAnsi"/>
        </w:rPr>
        <w:t>during</w:t>
      </w:r>
      <w:r w:rsidRPr="00FF137E">
        <w:rPr>
          <w:rFonts w:asciiTheme="minorHAnsi" w:hAnsiTheme="minorHAnsi" w:cstheme="minorHAnsi"/>
          <w:spacing w:val="-11"/>
        </w:rPr>
        <w:t xml:space="preserve"> </w:t>
      </w:r>
      <w:r w:rsidRPr="00FF137E">
        <w:rPr>
          <w:rFonts w:asciiTheme="minorHAnsi" w:hAnsiTheme="minorHAnsi" w:cstheme="minorHAnsi"/>
        </w:rPr>
        <w:t>a</w:t>
      </w:r>
      <w:r w:rsidRPr="00FF137E">
        <w:rPr>
          <w:rFonts w:asciiTheme="minorHAnsi" w:hAnsiTheme="minorHAnsi" w:cstheme="minorHAnsi"/>
          <w:spacing w:val="-11"/>
        </w:rPr>
        <w:t xml:space="preserve"> </w:t>
      </w:r>
      <w:r w:rsidRPr="00FF137E">
        <w:rPr>
          <w:rFonts w:asciiTheme="minorHAnsi" w:hAnsiTheme="minorHAnsi" w:cstheme="minorHAnsi"/>
        </w:rPr>
        <w:t>fiscal</w:t>
      </w:r>
      <w:r w:rsidRPr="00FF137E">
        <w:rPr>
          <w:rFonts w:asciiTheme="minorHAnsi" w:hAnsiTheme="minorHAnsi" w:cstheme="minorHAnsi"/>
          <w:spacing w:val="-10"/>
        </w:rPr>
        <w:t xml:space="preserve"> </w:t>
      </w:r>
      <w:r w:rsidRPr="00FF137E">
        <w:rPr>
          <w:rFonts w:asciiTheme="minorHAnsi" w:hAnsiTheme="minorHAnsi" w:cstheme="minorHAnsi"/>
        </w:rPr>
        <w:t>year must occur in the– 8</w:t>
      </w:r>
      <w:r w:rsidR="00FB513D" w:rsidRPr="00FF137E">
        <w:rPr>
          <w:rFonts w:asciiTheme="minorHAnsi" w:hAnsiTheme="minorHAnsi" w:cstheme="minorHAnsi"/>
        </w:rPr>
        <w:t>7.07</w:t>
      </w:r>
      <w:r w:rsidRPr="00FF137E">
        <w:rPr>
          <w:rFonts w:asciiTheme="minorHAnsi" w:hAnsiTheme="minorHAnsi" w:cstheme="minorHAnsi"/>
        </w:rPr>
        <w:t>%.</w:t>
      </w:r>
    </w:p>
    <w:p w14:paraId="0C916555" w14:textId="77777777" w:rsidR="00112D49" w:rsidRPr="00FF137E" w:rsidRDefault="00112D49">
      <w:pPr>
        <w:pStyle w:val="BodyText"/>
        <w:spacing w:before="188"/>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49E27B0B" w14:textId="77777777">
        <w:trPr>
          <w:trHeight w:val="561"/>
        </w:trPr>
        <w:tc>
          <w:tcPr>
            <w:tcW w:w="9381" w:type="dxa"/>
            <w:shd w:val="clear" w:color="auto" w:fill="B4C5E7"/>
          </w:tcPr>
          <w:p w14:paraId="40E91BF6" w14:textId="77777777" w:rsidR="00112D49" w:rsidRPr="00FF137E" w:rsidRDefault="00DC3A48">
            <w:pPr>
              <w:pStyle w:val="TableParagraph"/>
              <w:tabs>
                <w:tab w:val="left" w:pos="827"/>
              </w:tabs>
              <w:ind w:left="107"/>
              <w:rPr>
                <w:rFonts w:asciiTheme="minorHAnsi" w:hAnsiTheme="minorHAnsi" w:cstheme="minorHAnsi"/>
                <w:b/>
                <w:sz w:val="28"/>
              </w:rPr>
            </w:pPr>
            <w:r w:rsidRPr="00FF137E">
              <w:rPr>
                <w:rFonts w:asciiTheme="minorHAnsi" w:hAnsiTheme="minorHAnsi" w:cstheme="minorHAnsi"/>
                <w:b/>
                <w:spacing w:val="-5"/>
                <w:sz w:val="28"/>
              </w:rPr>
              <w:t>XI.</w:t>
            </w:r>
            <w:r w:rsidRPr="00FF137E">
              <w:rPr>
                <w:rFonts w:asciiTheme="minorHAnsi" w:hAnsiTheme="minorHAnsi" w:cstheme="minorHAnsi"/>
                <w:b/>
                <w:sz w:val="28"/>
              </w:rPr>
              <w:tab/>
              <w:t>Financial</w:t>
            </w:r>
            <w:r w:rsidRPr="00FF137E">
              <w:rPr>
                <w:rFonts w:asciiTheme="minorHAnsi" w:hAnsiTheme="minorHAnsi" w:cstheme="minorHAnsi"/>
                <w:b/>
                <w:spacing w:val="-11"/>
                <w:sz w:val="28"/>
              </w:rPr>
              <w:t xml:space="preserve"> </w:t>
            </w:r>
            <w:r w:rsidRPr="00FF137E">
              <w:rPr>
                <w:rFonts w:asciiTheme="minorHAnsi" w:hAnsiTheme="minorHAnsi" w:cstheme="minorHAnsi"/>
                <w:b/>
                <w:spacing w:val="-2"/>
                <w:sz w:val="28"/>
              </w:rPr>
              <w:t>Information</w:t>
            </w:r>
          </w:p>
        </w:tc>
      </w:tr>
    </w:tbl>
    <w:p w14:paraId="10972433" w14:textId="77777777" w:rsidR="00112D49" w:rsidRPr="00FF137E" w:rsidRDefault="00DC3A48">
      <w:pPr>
        <w:pStyle w:val="ListParagraph"/>
        <w:numPr>
          <w:ilvl w:val="1"/>
          <w:numId w:val="4"/>
        </w:numPr>
        <w:tabs>
          <w:tab w:val="left" w:pos="660"/>
        </w:tabs>
        <w:spacing w:before="275"/>
        <w:ind w:left="660"/>
        <w:rPr>
          <w:rFonts w:asciiTheme="minorHAnsi" w:hAnsiTheme="minorHAnsi" w:cstheme="minorHAnsi"/>
          <w:sz w:val="24"/>
        </w:rPr>
      </w:pPr>
      <w:r w:rsidRPr="00FF137E">
        <w:rPr>
          <w:rFonts w:asciiTheme="minorHAnsi" w:hAnsiTheme="minorHAnsi" w:cstheme="minorHAnsi"/>
          <w:sz w:val="24"/>
        </w:rPr>
        <w:t>Payment</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Limitations</w:t>
      </w:r>
    </w:p>
    <w:p w14:paraId="11546BC8" w14:textId="77777777" w:rsidR="00112D49" w:rsidRPr="00FF137E" w:rsidRDefault="00DC3A48">
      <w:pPr>
        <w:pStyle w:val="ListParagraph"/>
        <w:numPr>
          <w:ilvl w:val="2"/>
          <w:numId w:val="4"/>
        </w:numPr>
        <w:tabs>
          <w:tab w:val="left" w:pos="1019"/>
        </w:tabs>
        <w:spacing w:before="40"/>
        <w:ind w:left="1019" w:hanging="359"/>
        <w:rPr>
          <w:rFonts w:asciiTheme="minorHAnsi" w:hAnsiTheme="minorHAnsi" w:cstheme="minorHAnsi"/>
          <w:sz w:val="24"/>
        </w:rPr>
      </w:pPr>
      <w:r w:rsidRPr="00FF137E">
        <w:rPr>
          <w:rFonts w:asciiTheme="minorHAnsi" w:hAnsiTheme="minorHAnsi" w:cstheme="minorHAnsi"/>
          <w:sz w:val="24"/>
        </w:rPr>
        <w:t>Title</w:t>
      </w:r>
      <w:r w:rsidRPr="00FF137E">
        <w:rPr>
          <w:rFonts w:asciiTheme="minorHAnsi" w:hAnsiTheme="minorHAnsi" w:cstheme="minorHAnsi"/>
          <w:spacing w:val="-3"/>
          <w:sz w:val="24"/>
        </w:rPr>
        <w:t xml:space="preserve"> </w:t>
      </w:r>
      <w:r w:rsidRPr="00FF137E">
        <w:rPr>
          <w:rFonts w:asciiTheme="minorHAnsi" w:hAnsiTheme="minorHAnsi" w:cstheme="minorHAnsi"/>
          <w:sz w:val="24"/>
        </w:rPr>
        <w:t>IV-B,</w:t>
      </w:r>
      <w:r w:rsidRPr="00FF137E">
        <w:rPr>
          <w:rFonts w:asciiTheme="minorHAnsi" w:hAnsiTheme="minorHAnsi" w:cstheme="minorHAnsi"/>
          <w:spacing w:val="-1"/>
          <w:sz w:val="24"/>
        </w:rPr>
        <w:t xml:space="preserve"> </w:t>
      </w:r>
      <w:r w:rsidRPr="00FF137E">
        <w:rPr>
          <w:rFonts w:asciiTheme="minorHAnsi" w:hAnsiTheme="minorHAnsi" w:cstheme="minorHAnsi"/>
          <w:sz w:val="24"/>
        </w:rPr>
        <w:t>Subpart</w:t>
      </w:r>
      <w:r w:rsidRPr="00FF137E">
        <w:rPr>
          <w:rFonts w:asciiTheme="minorHAnsi" w:hAnsiTheme="minorHAnsi" w:cstheme="minorHAnsi"/>
          <w:spacing w:val="-1"/>
          <w:sz w:val="24"/>
        </w:rPr>
        <w:t xml:space="preserve"> </w:t>
      </w:r>
      <w:r w:rsidRPr="00FF137E">
        <w:rPr>
          <w:rFonts w:asciiTheme="minorHAnsi" w:hAnsiTheme="minorHAnsi" w:cstheme="minorHAnsi"/>
          <w:spacing w:val="-10"/>
          <w:sz w:val="24"/>
        </w:rPr>
        <w:t>1</w:t>
      </w:r>
    </w:p>
    <w:p w14:paraId="6EB7946C" w14:textId="77777777" w:rsidR="00112D49" w:rsidRPr="00FF137E" w:rsidRDefault="00DC3A48">
      <w:pPr>
        <w:pStyle w:val="BodyText"/>
        <w:spacing w:before="44" w:line="276" w:lineRule="auto"/>
        <w:ind w:left="1020" w:right="1032"/>
        <w:rPr>
          <w:rFonts w:asciiTheme="minorHAnsi" w:hAnsiTheme="minorHAnsi" w:cstheme="minorHAnsi"/>
        </w:rPr>
      </w:pPr>
      <w:r w:rsidRPr="00FF137E">
        <w:rPr>
          <w:rFonts w:asciiTheme="minorHAnsi" w:hAnsiTheme="minorHAnsi" w:cstheme="minorHAnsi"/>
        </w:rPr>
        <w:t>The MDCPS utilized FY2005 Child Welfare Services (CWS) funds to assist the State in providing the following:</w:t>
      </w:r>
    </w:p>
    <w:p w14:paraId="13C5D8FD" w14:textId="77777777" w:rsidR="00112D49" w:rsidRPr="00FF137E" w:rsidRDefault="00DC3A48">
      <w:pPr>
        <w:pStyle w:val="ListParagraph"/>
        <w:numPr>
          <w:ilvl w:val="3"/>
          <w:numId w:val="4"/>
        </w:numPr>
        <w:tabs>
          <w:tab w:val="left" w:pos="1291"/>
        </w:tabs>
        <w:spacing w:line="275" w:lineRule="exact"/>
        <w:ind w:hanging="271"/>
        <w:rPr>
          <w:rFonts w:asciiTheme="minorHAnsi" w:hAnsiTheme="minorHAnsi" w:cstheme="minorHAnsi"/>
          <w:b/>
          <w:sz w:val="24"/>
        </w:rPr>
      </w:pPr>
      <w:r w:rsidRPr="00FF137E">
        <w:rPr>
          <w:rFonts w:asciiTheme="minorHAnsi" w:hAnsiTheme="minorHAnsi" w:cstheme="minorHAnsi"/>
          <w:sz w:val="24"/>
        </w:rPr>
        <w:t>Adoption</w:t>
      </w:r>
      <w:r w:rsidRPr="00FF137E">
        <w:rPr>
          <w:rFonts w:asciiTheme="minorHAnsi" w:hAnsiTheme="minorHAnsi" w:cstheme="minorHAnsi"/>
          <w:spacing w:val="-17"/>
          <w:sz w:val="24"/>
        </w:rPr>
        <w:t xml:space="preserve"> </w:t>
      </w:r>
      <w:r w:rsidRPr="00FF137E">
        <w:rPr>
          <w:rFonts w:asciiTheme="minorHAnsi" w:hAnsiTheme="minorHAnsi" w:cstheme="minorHAnsi"/>
          <w:sz w:val="24"/>
        </w:rPr>
        <w:t>Assistance</w:t>
      </w:r>
      <w:r w:rsidRPr="00FF137E">
        <w:rPr>
          <w:rFonts w:asciiTheme="minorHAnsi" w:hAnsiTheme="minorHAnsi" w:cstheme="minorHAnsi"/>
          <w:spacing w:val="-2"/>
          <w:sz w:val="24"/>
        </w:rPr>
        <w:t xml:space="preserve"> </w:t>
      </w:r>
      <w:r w:rsidRPr="00FF137E">
        <w:rPr>
          <w:rFonts w:asciiTheme="minorHAnsi" w:hAnsiTheme="minorHAnsi" w:cstheme="minorHAnsi"/>
          <w:sz w:val="24"/>
        </w:rPr>
        <w:t>Payments:</w:t>
      </w:r>
      <w:r w:rsidRPr="00FF137E">
        <w:rPr>
          <w:rFonts w:asciiTheme="minorHAnsi" w:hAnsiTheme="minorHAnsi" w:cstheme="minorHAnsi"/>
          <w:spacing w:val="-1"/>
          <w:sz w:val="24"/>
        </w:rPr>
        <w:t xml:space="preserve"> </w:t>
      </w:r>
      <w:r w:rsidRPr="00FF137E">
        <w:rPr>
          <w:rFonts w:asciiTheme="minorHAnsi" w:hAnsiTheme="minorHAnsi" w:cstheme="minorHAnsi"/>
          <w:sz w:val="24"/>
        </w:rPr>
        <w:t>$1,589,638</w:t>
      </w:r>
      <w:r w:rsidRPr="00FF137E">
        <w:rPr>
          <w:rFonts w:asciiTheme="minorHAnsi" w:hAnsiTheme="minorHAnsi" w:cstheme="minorHAnsi"/>
          <w:spacing w:val="-1"/>
          <w:sz w:val="24"/>
        </w:rPr>
        <w:t xml:space="preserve"> </w:t>
      </w:r>
      <w:r w:rsidRPr="00FF137E">
        <w:rPr>
          <w:rFonts w:asciiTheme="minorHAnsi" w:hAnsiTheme="minorHAnsi" w:cstheme="minorHAnsi"/>
          <w:sz w:val="24"/>
        </w:rPr>
        <w:t>(FFP)/</w:t>
      </w:r>
      <w:r w:rsidRPr="00FF137E">
        <w:rPr>
          <w:rFonts w:asciiTheme="minorHAnsi" w:hAnsiTheme="minorHAnsi" w:cstheme="minorHAnsi"/>
          <w:spacing w:val="-1"/>
          <w:sz w:val="24"/>
        </w:rPr>
        <w:t xml:space="preserve"> </w:t>
      </w:r>
      <w:r w:rsidRPr="00FF137E">
        <w:rPr>
          <w:rFonts w:asciiTheme="minorHAnsi" w:hAnsiTheme="minorHAnsi" w:cstheme="minorHAnsi"/>
          <w:sz w:val="24"/>
        </w:rPr>
        <w:t>$529,879</w:t>
      </w:r>
      <w:r w:rsidRPr="00FF137E">
        <w:rPr>
          <w:rFonts w:asciiTheme="minorHAnsi" w:hAnsiTheme="minorHAnsi" w:cstheme="minorHAnsi"/>
          <w:spacing w:val="1"/>
          <w:sz w:val="24"/>
        </w:rPr>
        <w:t xml:space="preserve"> </w:t>
      </w:r>
      <w:r w:rsidRPr="00FF137E">
        <w:rPr>
          <w:rFonts w:asciiTheme="minorHAnsi" w:hAnsiTheme="minorHAnsi" w:cstheme="minorHAnsi"/>
          <w:b/>
          <w:sz w:val="24"/>
        </w:rPr>
        <w:t>(State</w:t>
      </w:r>
      <w:r w:rsidRPr="00FF137E">
        <w:rPr>
          <w:rFonts w:asciiTheme="minorHAnsi" w:hAnsiTheme="minorHAnsi" w:cstheme="minorHAnsi"/>
          <w:b/>
          <w:spacing w:val="-2"/>
          <w:sz w:val="24"/>
        </w:rPr>
        <w:t xml:space="preserve"> Match)</w:t>
      </w:r>
    </w:p>
    <w:p w14:paraId="28222F2A" w14:textId="77777777" w:rsidR="00112D49" w:rsidRPr="00FF137E" w:rsidRDefault="00DC3A48">
      <w:pPr>
        <w:pStyle w:val="ListParagraph"/>
        <w:numPr>
          <w:ilvl w:val="3"/>
          <w:numId w:val="4"/>
        </w:numPr>
        <w:tabs>
          <w:tab w:val="left" w:pos="1291"/>
        </w:tabs>
        <w:spacing w:before="41"/>
        <w:ind w:hanging="271"/>
        <w:rPr>
          <w:rFonts w:asciiTheme="minorHAnsi" w:hAnsiTheme="minorHAnsi" w:cstheme="minorHAnsi"/>
          <w:b/>
          <w:sz w:val="24"/>
        </w:rPr>
      </w:pPr>
      <w:r w:rsidRPr="00FF137E">
        <w:rPr>
          <w:rFonts w:asciiTheme="minorHAnsi" w:hAnsiTheme="minorHAnsi" w:cstheme="minorHAnsi"/>
          <w:sz w:val="24"/>
        </w:rPr>
        <w:t>Foster</w:t>
      </w:r>
      <w:r w:rsidRPr="00FF137E">
        <w:rPr>
          <w:rFonts w:asciiTheme="minorHAnsi" w:hAnsiTheme="minorHAnsi" w:cstheme="minorHAnsi"/>
          <w:spacing w:val="-4"/>
          <w:sz w:val="24"/>
        </w:rPr>
        <w:t xml:space="preserve"> </w:t>
      </w:r>
      <w:r w:rsidRPr="00FF137E">
        <w:rPr>
          <w:rFonts w:asciiTheme="minorHAnsi" w:hAnsiTheme="minorHAnsi" w:cstheme="minorHAnsi"/>
          <w:sz w:val="24"/>
        </w:rPr>
        <w:t>Care</w:t>
      </w:r>
      <w:r w:rsidRPr="00FF137E">
        <w:rPr>
          <w:rFonts w:asciiTheme="minorHAnsi" w:hAnsiTheme="minorHAnsi" w:cstheme="minorHAnsi"/>
          <w:spacing w:val="-3"/>
          <w:sz w:val="24"/>
        </w:rPr>
        <w:t xml:space="preserve"> </w:t>
      </w:r>
      <w:r w:rsidRPr="00FF137E">
        <w:rPr>
          <w:rFonts w:asciiTheme="minorHAnsi" w:hAnsiTheme="minorHAnsi" w:cstheme="minorHAnsi"/>
          <w:sz w:val="24"/>
        </w:rPr>
        <w:t>Maintenance Payments:</w:t>
      </w:r>
      <w:r w:rsidRPr="00FF137E">
        <w:rPr>
          <w:rFonts w:asciiTheme="minorHAnsi" w:hAnsiTheme="minorHAnsi" w:cstheme="minorHAnsi"/>
          <w:spacing w:val="-1"/>
          <w:sz w:val="24"/>
        </w:rPr>
        <w:t xml:space="preserve"> </w:t>
      </w:r>
      <w:r w:rsidRPr="00FF137E">
        <w:rPr>
          <w:rFonts w:asciiTheme="minorHAnsi" w:hAnsiTheme="minorHAnsi" w:cstheme="minorHAnsi"/>
          <w:sz w:val="24"/>
        </w:rPr>
        <w:t>$2,179,983 (FFP)</w:t>
      </w:r>
      <w:r w:rsidRPr="00FF137E">
        <w:rPr>
          <w:rFonts w:asciiTheme="minorHAnsi" w:hAnsiTheme="minorHAnsi" w:cstheme="minorHAnsi"/>
          <w:spacing w:val="-1"/>
          <w:sz w:val="24"/>
        </w:rPr>
        <w:t xml:space="preserve"> </w:t>
      </w:r>
      <w:r w:rsidRPr="00FF137E">
        <w:rPr>
          <w:rFonts w:asciiTheme="minorHAnsi" w:hAnsiTheme="minorHAnsi" w:cstheme="minorHAnsi"/>
          <w:sz w:val="24"/>
        </w:rPr>
        <w:t>/</w:t>
      </w:r>
      <w:r w:rsidRPr="00FF137E">
        <w:rPr>
          <w:rFonts w:asciiTheme="minorHAnsi" w:hAnsiTheme="minorHAnsi" w:cstheme="minorHAnsi"/>
          <w:spacing w:val="-1"/>
          <w:sz w:val="24"/>
        </w:rPr>
        <w:t xml:space="preserve"> </w:t>
      </w:r>
      <w:r w:rsidRPr="00FF137E">
        <w:rPr>
          <w:rFonts w:asciiTheme="minorHAnsi" w:hAnsiTheme="minorHAnsi" w:cstheme="minorHAnsi"/>
          <w:sz w:val="24"/>
        </w:rPr>
        <w:t>$726,661</w:t>
      </w:r>
      <w:r w:rsidRPr="00FF137E">
        <w:rPr>
          <w:rFonts w:asciiTheme="minorHAnsi" w:hAnsiTheme="minorHAnsi" w:cstheme="minorHAnsi"/>
          <w:spacing w:val="1"/>
          <w:sz w:val="24"/>
        </w:rPr>
        <w:t xml:space="preserve"> </w:t>
      </w:r>
      <w:r w:rsidRPr="00FF137E">
        <w:rPr>
          <w:rFonts w:asciiTheme="minorHAnsi" w:hAnsiTheme="minorHAnsi" w:cstheme="minorHAnsi"/>
          <w:b/>
          <w:sz w:val="24"/>
        </w:rPr>
        <w:t>(State</w:t>
      </w:r>
      <w:r w:rsidRPr="00FF137E">
        <w:rPr>
          <w:rFonts w:asciiTheme="minorHAnsi" w:hAnsiTheme="minorHAnsi" w:cstheme="minorHAnsi"/>
          <w:b/>
          <w:spacing w:val="-1"/>
          <w:sz w:val="24"/>
        </w:rPr>
        <w:t xml:space="preserve"> </w:t>
      </w:r>
      <w:r w:rsidRPr="00FF137E">
        <w:rPr>
          <w:rFonts w:asciiTheme="minorHAnsi" w:hAnsiTheme="minorHAnsi" w:cstheme="minorHAnsi"/>
          <w:b/>
          <w:spacing w:val="-2"/>
          <w:sz w:val="24"/>
        </w:rPr>
        <w:t>Match)</w:t>
      </w:r>
    </w:p>
    <w:p w14:paraId="42781C26" w14:textId="6C026F27" w:rsidR="00112D49" w:rsidRPr="00FF137E" w:rsidRDefault="00DC3A48">
      <w:pPr>
        <w:pStyle w:val="BodyText"/>
        <w:spacing w:before="163"/>
        <w:ind w:left="1020"/>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total</w:t>
      </w:r>
      <w:r w:rsidRPr="00FF137E">
        <w:rPr>
          <w:rFonts w:asciiTheme="minorHAnsi" w:hAnsiTheme="minorHAnsi" w:cstheme="minorHAnsi"/>
          <w:spacing w:val="-1"/>
        </w:rPr>
        <w:t xml:space="preserve"> </w:t>
      </w:r>
      <w:r w:rsidR="00EB1813" w:rsidRPr="00FF137E">
        <w:rPr>
          <w:rFonts w:asciiTheme="minorHAnsi" w:hAnsiTheme="minorHAnsi" w:cstheme="minorHAnsi"/>
        </w:rPr>
        <w:t>expenditure</w:t>
      </w:r>
      <w:r w:rsidRPr="00FF137E">
        <w:rPr>
          <w:rFonts w:asciiTheme="minorHAnsi" w:hAnsiTheme="minorHAnsi" w:cstheme="minorHAnsi"/>
          <w:spacing w:val="1"/>
        </w:rPr>
        <w:t xml:space="preserve"> </w:t>
      </w:r>
      <w:r w:rsidRPr="00FF137E">
        <w:rPr>
          <w:rFonts w:asciiTheme="minorHAnsi" w:hAnsiTheme="minorHAnsi" w:cstheme="minorHAnsi"/>
        </w:rPr>
        <w:t>for</w:t>
      </w:r>
      <w:r w:rsidRPr="00FF137E">
        <w:rPr>
          <w:rFonts w:asciiTheme="minorHAnsi" w:hAnsiTheme="minorHAnsi" w:cstheme="minorHAnsi"/>
          <w:spacing w:val="-1"/>
        </w:rPr>
        <w:t xml:space="preserve"> </w:t>
      </w:r>
      <w:r w:rsidRPr="00FF137E">
        <w:rPr>
          <w:rFonts w:asciiTheme="minorHAnsi" w:hAnsiTheme="minorHAnsi" w:cstheme="minorHAnsi"/>
        </w:rPr>
        <w:t>FY</w:t>
      </w:r>
      <w:r w:rsidRPr="00FF137E">
        <w:rPr>
          <w:rFonts w:asciiTheme="minorHAnsi" w:hAnsiTheme="minorHAnsi" w:cstheme="minorHAnsi"/>
          <w:spacing w:val="-1"/>
        </w:rPr>
        <w:t xml:space="preserve"> </w:t>
      </w:r>
      <w:r w:rsidRPr="00FF137E">
        <w:rPr>
          <w:rFonts w:asciiTheme="minorHAnsi" w:hAnsiTheme="minorHAnsi" w:cstheme="minorHAnsi"/>
        </w:rPr>
        <w:t>2005</w:t>
      </w:r>
      <w:r w:rsidRPr="00FF137E">
        <w:rPr>
          <w:rFonts w:asciiTheme="minorHAnsi" w:hAnsiTheme="minorHAnsi" w:cstheme="minorHAnsi"/>
          <w:spacing w:val="-1"/>
        </w:rPr>
        <w:t xml:space="preserve"> </w:t>
      </w:r>
      <w:r w:rsidRPr="00FF137E">
        <w:rPr>
          <w:rFonts w:asciiTheme="minorHAnsi" w:hAnsiTheme="minorHAnsi" w:cstheme="minorHAnsi"/>
        </w:rPr>
        <w:t>Title IV-B,</w:t>
      </w:r>
      <w:r w:rsidRPr="00FF137E">
        <w:rPr>
          <w:rFonts w:asciiTheme="minorHAnsi" w:hAnsiTheme="minorHAnsi" w:cstheme="minorHAnsi"/>
          <w:spacing w:val="-1"/>
        </w:rPr>
        <w:t xml:space="preserve"> </w:t>
      </w:r>
      <w:r w:rsidRPr="00FF137E">
        <w:rPr>
          <w:rFonts w:asciiTheme="minorHAnsi" w:hAnsiTheme="minorHAnsi" w:cstheme="minorHAnsi"/>
        </w:rPr>
        <w:t>subpart</w:t>
      </w:r>
      <w:r w:rsidRPr="00FF137E">
        <w:rPr>
          <w:rFonts w:asciiTheme="minorHAnsi" w:hAnsiTheme="minorHAnsi" w:cstheme="minorHAnsi"/>
          <w:spacing w:val="-1"/>
        </w:rPr>
        <w:t xml:space="preserve"> </w:t>
      </w:r>
      <w:r w:rsidRPr="00FF137E">
        <w:rPr>
          <w:rFonts w:asciiTheme="minorHAnsi" w:hAnsiTheme="minorHAnsi" w:cstheme="minorHAnsi"/>
        </w:rPr>
        <w:t>1</w:t>
      </w:r>
      <w:r w:rsidRPr="00FF137E">
        <w:rPr>
          <w:rFonts w:asciiTheme="minorHAnsi" w:hAnsiTheme="minorHAnsi" w:cstheme="minorHAnsi"/>
          <w:spacing w:val="-1"/>
        </w:rPr>
        <w:t xml:space="preserve"> </w:t>
      </w:r>
      <w:r w:rsidRPr="00FF137E">
        <w:rPr>
          <w:rFonts w:asciiTheme="minorHAnsi" w:hAnsiTheme="minorHAnsi" w:cstheme="minorHAnsi"/>
        </w:rPr>
        <w:t>was</w:t>
      </w:r>
      <w:r w:rsidRPr="00FF137E">
        <w:rPr>
          <w:rFonts w:asciiTheme="minorHAnsi" w:hAnsiTheme="minorHAnsi" w:cstheme="minorHAnsi"/>
          <w:spacing w:val="-1"/>
        </w:rPr>
        <w:t xml:space="preserve"> </w:t>
      </w:r>
      <w:r w:rsidRPr="00FF137E">
        <w:rPr>
          <w:rFonts w:asciiTheme="minorHAnsi" w:hAnsiTheme="minorHAnsi" w:cstheme="minorHAnsi"/>
          <w:spacing w:val="-2"/>
        </w:rPr>
        <w:t>$3,769,621.</w:t>
      </w:r>
    </w:p>
    <w:p w14:paraId="14DCB8FF" w14:textId="77777777" w:rsidR="00112D49" w:rsidRPr="00FF137E" w:rsidRDefault="00112D49">
      <w:pPr>
        <w:pStyle w:val="BodyText"/>
        <w:spacing w:before="55"/>
        <w:rPr>
          <w:rFonts w:asciiTheme="minorHAnsi" w:hAnsiTheme="minorHAnsi" w:cstheme="minorHAnsi"/>
        </w:rPr>
      </w:pPr>
    </w:p>
    <w:p w14:paraId="72B1C448" w14:textId="77777777" w:rsidR="00112D49" w:rsidRPr="00FF137E" w:rsidRDefault="00DC3A48">
      <w:pPr>
        <w:pStyle w:val="ListParagraph"/>
        <w:numPr>
          <w:ilvl w:val="2"/>
          <w:numId w:val="4"/>
        </w:numPr>
        <w:tabs>
          <w:tab w:val="left" w:pos="1019"/>
        </w:tabs>
        <w:ind w:left="1019" w:hanging="359"/>
        <w:jc w:val="both"/>
        <w:rPr>
          <w:rFonts w:asciiTheme="minorHAnsi" w:hAnsiTheme="minorHAnsi" w:cstheme="minorHAnsi"/>
          <w:sz w:val="24"/>
        </w:rPr>
      </w:pPr>
      <w:r w:rsidRPr="00FF137E">
        <w:rPr>
          <w:rFonts w:asciiTheme="minorHAnsi" w:hAnsiTheme="minorHAnsi" w:cstheme="minorHAnsi"/>
          <w:sz w:val="24"/>
        </w:rPr>
        <w:lastRenderedPageBreak/>
        <w:t>Title</w:t>
      </w:r>
      <w:r w:rsidRPr="00FF137E">
        <w:rPr>
          <w:rFonts w:asciiTheme="minorHAnsi" w:hAnsiTheme="minorHAnsi" w:cstheme="minorHAnsi"/>
          <w:spacing w:val="-3"/>
          <w:sz w:val="24"/>
        </w:rPr>
        <w:t xml:space="preserve"> </w:t>
      </w:r>
      <w:r w:rsidRPr="00FF137E">
        <w:rPr>
          <w:rFonts w:asciiTheme="minorHAnsi" w:hAnsiTheme="minorHAnsi" w:cstheme="minorHAnsi"/>
          <w:sz w:val="24"/>
        </w:rPr>
        <w:t>IV-B,</w:t>
      </w:r>
      <w:r w:rsidRPr="00FF137E">
        <w:rPr>
          <w:rFonts w:asciiTheme="minorHAnsi" w:hAnsiTheme="minorHAnsi" w:cstheme="minorHAnsi"/>
          <w:spacing w:val="-1"/>
          <w:sz w:val="24"/>
        </w:rPr>
        <w:t xml:space="preserve"> </w:t>
      </w:r>
      <w:r w:rsidRPr="00FF137E">
        <w:rPr>
          <w:rFonts w:asciiTheme="minorHAnsi" w:hAnsiTheme="minorHAnsi" w:cstheme="minorHAnsi"/>
          <w:sz w:val="24"/>
        </w:rPr>
        <w:t>Subpart</w:t>
      </w:r>
      <w:r w:rsidRPr="00FF137E">
        <w:rPr>
          <w:rFonts w:asciiTheme="minorHAnsi" w:hAnsiTheme="minorHAnsi" w:cstheme="minorHAnsi"/>
          <w:spacing w:val="-1"/>
          <w:sz w:val="24"/>
        </w:rPr>
        <w:t xml:space="preserve"> </w:t>
      </w:r>
      <w:r w:rsidRPr="00FF137E">
        <w:rPr>
          <w:rFonts w:asciiTheme="minorHAnsi" w:hAnsiTheme="minorHAnsi" w:cstheme="minorHAnsi"/>
          <w:spacing w:val="-10"/>
          <w:sz w:val="24"/>
        </w:rPr>
        <w:t>2</w:t>
      </w:r>
    </w:p>
    <w:p w14:paraId="28C40075" w14:textId="77777777" w:rsidR="00112D49" w:rsidRPr="00FF137E" w:rsidRDefault="00DC3A48">
      <w:pPr>
        <w:pStyle w:val="BodyText"/>
        <w:spacing w:before="41" w:line="276" w:lineRule="auto"/>
        <w:ind w:left="1020" w:right="1033"/>
        <w:jc w:val="both"/>
        <w:rPr>
          <w:rFonts w:asciiTheme="minorHAnsi" w:hAnsiTheme="minorHAnsi" w:cstheme="minorHAnsi"/>
        </w:rPr>
      </w:pPr>
      <w:r w:rsidRPr="00FF137E">
        <w:rPr>
          <w:rFonts w:asciiTheme="minorHAnsi" w:hAnsiTheme="minorHAnsi" w:cstheme="minorHAnsi"/>
        </w:rPr>
        <w:t>The FY2020</w:t>
      </w:r>
      <w:r w:rsidRPr="00FF137E">
        <w:rPr>
          <w:rFonts w:asciiTheme="minorHAnsi" w:hAnsiTheme="minorHAnsi" w:cstheme="minorHAnsi"/>
          <w:spacing w:val="-3"/>
        </w:rPr>
        <w:t xml:space="preserve"> </w:t>
      </w:r>
      <w:r w:rsidRPr="00FF137E">
        <w:rPr>
          <w:rFonts w:asciiTheme="minorHAnsi" w:hAnsiTheme="minorHAnsi" w:cstheme="minorHAnsi"/>
        </w:rPr>
        <w:t>state and local share expenditure amounts for the purposes of Title IV-B, Subpart</w:t>
      </w:r>
      <w:r w:rsidRPr="00FF137E">
        <w:rPr>
          <w:rFonts w:asciiTheme="minorHAnsi" w:hAnsiTheme="minorHAnsi" w:cstheme="minorHAnsi"/>
          <w:spacing w:val="-1"/>
        </w:rPr>
        <w:t xml:space="preserve"> </w:t>
      </w:r>
      <w:r w:rsidRPr="00FF137E">
        <w:rPr>
          <w:rFonts w:asciiTheme="minorHAnsi" w:hAnsiTheme="minorHAnsi" w:cstheme="minorHAnsi"/>
        </w:rPr>
        <w:t>2 was $2,385,717.</w:t>
      </w:r>
      <w:r w:rsidRPr="00FF137E">
        <w:rPr>
          <w:rFonts w:asciiTheme="minorHAnsi" w:hAnsiTheme="minorHAnsi" w:cstheme="minorHAnsi"/>
          <w:spacing w:val="40"/>
        </w:rPr>
        <w:t xml:space="preserve"> </w:t>
      </w:r>
      <w:r w:rsidRPr="00FF137E">
        <w:rPr>
          <w:rFonts w:asciiTheme="minorHAnsi" w:hAnsiTheme="minorHAnsi" w:cstheme="minorHAnsi"/>
        </w:rPr>
        <w:t>In addition, the</w:t>
      </w:r>
      <w:r w:rsidRPr="00FF137E">
        <w:rPr>
          <w:rFonts w:asciiTheme="minorHAnsi" w:hAnsiTheme="minorHAnsi" w:cstheme="minorHAnsi"/>
          <w:spacing w:val="-1"/>
        </w:rPr>
        <w:t xml:space="preserve"> </w:t>
      </w:r>
      <w:r w:rsidRPr="00FF137E">
        <w:rPr>
          <w:rFonts w:asciiTheme="minorHAnsi" w:hAnsiTheme="minorHAnsi" w:cstheme="minorHAnsi"/>
        </w:rPr>
        <w:t>FY</w:t>
      </w:r>
      <w:r w:rsidRPr="00FF137E">
        <w:rPr>
          <w:rFonts w:asciiTheme="minorHAnsi" w:hAnsiTheme="minorHAnsi" w:cstheme="minorHAnsi"/>
          <w:spacing w:val="-1"/>
        </w:rPr>
        <w:t xml:space="preserve"> </w:t>
      </w:r>
      <w:r w:rsidRPr="00FF137E">
        <w:rPr>
          <w:rFonts w:asciiTheme="minorHAnsi" w:hAnsiTheme="minorHAnsi" w:cstheme="minorHAnsi"/>
        </w:rPr>
        <w:t>1992 base</w:t>
      </w:r>
      <w:r w:rsidRPr="00FF137E">
        <w:rPr>
          <w:rFonts w:asciiTheme="minorHAnsi" w:hAnsiTheme="minorHAnsi" w:cstheme="minorHAnsi"/>
          <w:spacing w:val="-1"/>
        </w:rPr>
        <w:t xml:space="preserve"> </w:t>
      </w:r>
      <w:r w:rsidRPr="00FF137E">
        <w:rPr>
          <w:rFonts w:asciiTheme="minorHAnsi" w:hAnsiTheme="minorHAnsi" w:cstheme="minorHAnsi"/>
        </w:rPr>
        <w:t>year amount for the</w:t>
      </w:r>
      <w:r w:rsidRPr="00FF137E">
        <w:rPr>
          <w:rFonts w:asciiTheme="minorHAnsi" w:hAnsiTheme="minorHAnsi" w:cstheme="minorHAnsi"/>
          <w:spacing w:val="-1"/>
        </w:rPr>
        <w:t xml:space="preserve"> </w:t>
      </w:r>
      <w:r w:rsidRPr="00FF137E">
        <w:rPr>
          <w:rFonts w:asciiTheme="minorHAnsi" w:hAnsiTheme="minorHAnsi" w:cstheme="minorHAnsi"/>
        </w:rPr>
        <w:t>Title</w:t>
      </w:r>
      <w:r w:rsidRPr="00FF137E">
        <w:rPr>
          <w:rFonts w:asciiTheme="minorHAnsi" w:hAnsiTheme="minorHAnsi" w:cstheme="minorHAnsi"/>
          <w:spacing w:val="-1"/>
        </w:rPr>
        <w:t xml:space="preserve"> </w:t>
      </w:r>
      <w:r w:rsidRPr="00FF137E">
        <w:rPr>
          <w:rFonts w:asciiTheme="minorHAnsi" w:hAnsiTheme="minorHAnsi" w:cstheme="minorHAnsi"/>
        </w:rPr>
        <w:t>IV-B, Subpart 2, Promoting Safe and Stable Families grant required to meet the non-sup plantation</w:t>
      </w:r>
      <w:r w:rsidRPr="00FF137E">
        <w:rPr>
          <w:rFonts w:asciiTheme="minorHAnsi" w:hAnsiTheme="minorHAnsi" w:cstheme="minorHAnsi"/>
          <w:spacing w:val="-1"/>
        </w:rPr>
        <w:t xml:space="preserve"> </w:t>
      </w:r>
      <w:r w:rsidRPr="00FF137E">
        <w:rPr>
          <w:rFonts w:asciiTheme="minorHAnsi" w:hAnsiTheme="minorHAnsi" w:cstheme="minorHAnsi"/>
        </w:rPr>
        <w:t>requirements in</w:t>
      </w:r>
      <w:r w:rsidRPr="00FF137E">
        <w:rPr>
          <w:rFonts w:asciiTheme="minorHAnsi" w:hAnsiTheme="minorHAnsi" w:cstheme="minorHAnsi"/>
          <w:spacing w:val="-1"/>
        </w:rPr>
        <w:t xml:space="preserve"> </w:t>
      </w:r>
      <w:r w:rsidRPr="00FF137E">
        <w:rPr>
          <w:rFonts w:asciiTheme="minorHAnsi" w:hAnsiTheme="minorHAnsi" w:cstheme="minorHAnsi"/>
        </w:rPr>
        <w:t>Section 432(a)(7)(A)</w:t>
      </w:r>
      <w:r w:rsidRPr="00FF137E">
        <w:rPr>
          <w:rFonts w:asciiTheme="minorHAnsi" w:hAnsiTheme="minorHAnsi" w:cstheme="minorHAnsi"/>
          <w:spacing w:val="-2"/>
        </w:rPr>
        <w:t xml:space="preserve"> </w:t>
      </w:r>
      <w:r w:rsidRPr="00FF137E">
        <w:rPr>
          <w:rFonts w:asciiTheme="minorHAnsi" w:hAnsiTheme="minorHAnsi" w:cstheme="minorHAnsi"/>
        </w:rPr>
        <w:t>of</w:t>
      </w:r>
      <w:r w:rsidRPr="00FF137E">
        <w:rPr>
          <w:rFonts w:asciiTheme="minorHAnsi" w:hAnsiTheme="minorHAnsi" w:cstheme="minorHAnsi"/>
          <w:spacing w:val="-1"/>
        </w:rPr>
        <w:t xml:space="preserve"> </w:t>
      </w:r>
      <w:r w:rsidRPr="00FF137E">
        <w:rPr>
          <w:rFonts w:asciiTheme="minorHAnsi" w:hAnsiTheme="minorHAnsi" w:cstheme="minorHAnsi"/>
        </w:rPr>
        <w:t>the</w:t>
      </w:r>
      <w:r w:rsidRPr="00FF137E">
        <w:rPr>
          <w:rFonts w:asciiTheme="minorHAnsi" w:hAnsiTheme="minorHAnsi" w:cstheme="minorHAnsi"/>
          <w:spacing w:val="-2"/>
        </w:rPr>
        <w:t xml:space="preserve"> </w:t>
      </w:r>
      <w:r w:rsidRPr="00FF137E">
        <w:rPr>
          <w:rFonts w:asciiTheme="minorHAnsi" w:hAnsiTheme="minorHAnsi" w:cstheme="minorHAnsi"/>
        </w:rPr>
        <w:t>act</w:t>
      </w:r>
      <w:r w:rsidRPr="00FF137E">
        <w:rPr>
          <w:rFonts w:asciiTheme="minorHAnsi" w:hAnsiTheme="minorHAnsi" w:cstheme="minorHAnsi"/>
          <w:spacing w:val="-1"/>
        </w:rPr>
        <w:t xml:space="preserve"> </w:t>
      </w:r>
      <w:r w:rsidRPr="00FF137E">
        <w:rPr>
          <w:rFonts w:asciiTheme="minorHAnsi" w:hAnsiTheme="minorHAnsi" w:cstheme="minorHAnsi"/>
        </w:rPr>
        <w:t>for the</w:t>
      </w:r>
      <w:r w:rsidRPr="00FF137E">
        <w:rPr>
          <w:rFonts w:asciiTheme="minorHAnsi" w:hAnsiTheme="minorHAnsi" w:cstheme="minorHAnsi"/>
          <w:spacing w:val="-2"/>
        </w:rPr>
        <w:t xml:space="preserve"> </w:t>
      </w:r>
      <w:r w:rsidRPr="00FF137E">
        <w:rPr>
          <w:rFonts w:asciiTheme="minorHAnsi" w:hAnsiTheme="minorHAnsi" w:cstheme="minorHAnsi"/>
        </w:rPr>
        <w:t>State of</w:t>
      </w:r>
      <w:r w:rsidRPr="00FF137E">
        <w:rPr>
          <w:rFonts w:asciiTheme="minorHAnsi" w:hAnsiTheme="minorHAnsi" w:cstheme="minorHAnsi"/>
          <w:spacing w:val="1"/>
        </w:rPr>
        <w:t xml:space="preserve"> </w:t>
      </w:r>
      <w:r w:rsidRPr="00FF137E">
        <w:rPr>
          <w:rFonts w:asciiTheme="minorHAnsi" w:hAnsiTheme="minorHAnsi" w:cstheme="minorHAnsi"/>
        </w:rPr>
        <w:t xml:space="preserve">Mississippi </w:t>
      </w:r>
      <w:r w:rsidRPr="00FF137E">
        <w:rPr>
          <w:rFonts w:asciiTheme="minorHAnsi" w:hAnsiTheme="minorHAnsi" w:cstheme="minorHAnsi"/>
          <w:spacing w:val="-5"/>
        </w:rPr>
        <w:t>was</w:t>
      </w:r>
    </w:p>
    <w:p w14:paraId="02525D8D" w14:textId="77777777" w:rsidR="00112D49" w:rsidRPr="00FF137E" w:rsidRDefault="00DC3A48">
      <w:pPr>
        <w:pStyle w:val="BodyText"/>
        <w:spacing w:line="276" w:lineRule="auto"/>
        <w:ind w:left="1020" w:right="1038"/>
        <w:jc w:val="both"/>
        <w:rPr>
          <w:rFonts w:asciiTheme="minorHAnsi" w:hAnsiTheme="minorHAnsi" w:cstheme="minorHAnsi"/>
        </w:rPr>
      </w:pPr>
      <w:r w:rsidRPr="00FF137E">
        <w:rPr>
          <w:rFonts w:asciiTheme="minorHAnsi" w:hAnsiTheme="minorHAnsi" w:cstheme="minorHAnsi"/>
        </w:rPr>
        <w:t>$900,347.</w:t>
      </w:r>
      <w:r w:rsidRPr="00FF137E">
        <w:rPr>
          <w:rFonts w:asciiTheme="minorHAnsi" w:hAnsiTheme="minorHAnsi" w:cstheme="minorHAnsi"/>
          <w:spacing w:val="-2"/>
        </w:rPr>
        <w:t xml:space="preserve"> </w:t>
      </w:r>
      <w:r w:rsidRPr="00FF137E">
        <w:rPr>
          <w:rFonts w:asciiTheme="minorHAnsi" w:hAnsiTheme="minorHAnsi" w:cstheme="minorHAnsi"/>
        </w:rPr>
        <w:t>Title IV-B, Subpart 2, funds will be allocated as follows: 20% Family Preservation, 25% Family Support, 20% Time Limited Reunification, and 25% Adoption Promotion and Support.</w:t>
      </w:r>
    </w:p>
    <w:p w14:paraId="2CDBA3EB" w14:textId="77777777" w:rsidR="00112D49" w:rsidRPr="00FF137E" w:rsidRDefault="00112D49">
      <w:pPr>
        <w:pStyle w:val="BodyText"/>
        <w:spacing w:before="16"/>
        <w:rPr>
          <w:rFonts w:asciiTheme="minorHAnsi" w:hAnsiTheme="minorHAnsi" w:cstheme="minorHAnsi"/>
        </w:rPr>
      </w:pPr>
    </w:p>
    <w:p w14:paraId="3D64A139" w14:textId="6F85CE92" w:rsidR="00112D49" w:rsidRPr="00FF137E" w:rsidRDefault="00DC3A48">
      <w:pPr>
        <w:pStyle w:val="BodyText"/>
        <w:spacing w:before="79" w:line="276" w:lineRule="auto"/>
        <w:ind w:left="1020" w:right="1043"/>
        <w:jc w:val="both"/>
        <w:rPr>
          <w:rFonts w:asciiTheme="minorHAnsi" w:hAnsiTheme="minorHAnsi" w:cstheme="minorHAnsi"/>
        </w:rPr>
      </w:pPr>
      <w:r w:rsidRPr="00FF137E">
        <w:rPr>
          <w:rFonts w:asciiTheme="minorHAnsi" w:hAnsiTheme="minorHAnsi" w:cstheme="minorHAnsi"/>
        </w:rPr>
        <w:t>MDCPS will make every effort to ensure a minimum of 20% will be allocated to Family Support</w:t>
      </w:r>
      <w:r w:rsidRPr="00FF137E">
        <w:rPr>
          <w:rFonts w:asciiTheme="minorHAnsi" w:hAnsiTheme="minorHAnsi" w:cstheme="minorHAnsi"/>
          <w:spacing w:val="-1"/>
        </w:rPr>
        <w:t xml:space="preserve"> </w:t>
      </w:r>
      <w:r w:rsidRPr="00FF137E">
        <w:rPr>
          <w:rFonts w:asciiTheme="minorHAnsi" w:hAnsiTheme="minorHAnsi" w:cstheme="minorHAnsi"/>
        </w:rPr>
        <w:t>Services and</w:t>
      </w:r>
      <w:r w:rsidRPr="00FF137E">
        <w:rPr>
          <w:rFonts w:asciiTheme="minorHAnsi" w:hAnsiTheme="minorHAnsi" w:cstheme="minorHAnsi"/>
          <w:spacing w:val="-1"/>
        </w:rPr>
        <w:t xml:space="preserve"> </w:t>
      </w:r>
      <w:r w:rsidRPr="00FF137E">
        <w:rPr>
          <w:rFonts w:asciiTheme="minorHAnsi" w:hAnsiTheme="minorHAnsi" w:cstheme="minorHAnsi"/>
        </w:rPr>
        <w:t>Time-Limited</w:t>
      </w:r>
      <w:r w:rsidRPr="00FF137E">
        <w:rPr>
          <w:rFonts w:asciiTheme="minorHAnsi" w:hAnsiTheme="minorHAnsi" w:cstheme="minorHAnsi"/>
          <w:spacing w:val="-2"/>
        </w:rPr>
        <w:t xml:space="preserve"> </w:t>
      </w:r>
      <w:r w:rsidRPr="00FF137E">
        <w:rPr>
          <w:rFonts w:asciiTheme="minorHAnsi" w:hAnsiTheme="minorHAnsi" w:cstheme="minorHAnsi"/>
        </w:rPr>
        <w:t>Reunification;</w:t>
      </w:r>
      <w:r w:rsidRPr="00FF137E">
        <w:rPr>
          <w:rFonts w:asciiTheme="minorHAnsi" w:hAnsiTheme="minorHAnsi" w:cstheme="minorHAnsi"/>
          <w:spacing w:val="-1"/>
        </w:rPr>
        <w:t xml:space="preserve"> </w:t>
      </w:r>
      <w:r w:rsidRPr="00FF137E">
        <w:rPr>
          <w:rFonts w:asciiTheme="minorHAnsi" w:hAnsiTheme="minorHAnsi" w:cstheme="minorHAnsi"/>
        </w:rPr>
        <w:t>however,</w:t>
      </w:r>
      <w:r w:rsidRPr="00FF137E">
        <w:rPr>
          <w:rFonts w:asciiTheme="minorHAnsi" w:hAnsiTheme="minorHAnsi" w:cstheme="minorHAnsi"/>
          <w:spacing w:val="-2"/>
        </w:rPr>
        <w:t xml:space="preserve"> </w:t>
      </w:r>
      <w:r w:rsidRPr="00FF137E">
        <w:rPr>
          <w:rFonts w:asciiTheme="minorHAnsi" w:hAnsiTheme="minorHAnsi" w:cstheme="minorHAnsi"/>
        </w:rPr>
        <w:t>the number of</w:t>
      </w:r>
      <w:r w:rsidRPr="00FF137E">
        <w:rPr>
          <w:rFonts w:asciiTheme="minorHAnsi" w:hAnsiTheme="minorHAnsi" w:cstheme="minorHAnsi"/>
          <w:spacing w:val="-2"/>
        </w:rPr>
        <w:t xml:space="preserve"> </w:t>
      </w:r>
      <w:r w:rsidRPr="00FF137E">
        <w:rPr>
          <w:rFonts w:asciiTheme="minorHAnsi" w:hAnsiTheme="minorHAnsi" w:cstheme="minorHAnsi"/>
        </w:rPr>
        <w:t>clients</w:t>
      </w:r>
      <w:r w:rsidRPr="00FF137E">
        <w:rPr>
          <w:rFonts w:asciiTheme="minorHAnsi" w:hAnsiTheme="minorHAnsi" w:cstheme="minorHAnsi"/>
          <w:spacing w:val="-1"/>
        </w:rPr>
        <w:t xml:space="preserve"> </w:t>
      </w:r>
      <w:r w:rsidRPr="00FF137E">
        <w:rPr>
          <w:rFonts w:asciiTheme="minorHAnsi" w:hAnsiTheme="minorHAnsi" w:cstheme="minorHAnsi"/>
        </w:rPr>
        <w:t>served for each category is dependent upon the number of referrals received from the local field offices which are based on the needs of the children and families within their local communities. As a result of the referral-based system, client needs tend to fluctuate from year</w:t>
      </w:r>
      <w:r w:rsidRPr="00FF137E">
        <w:rPr>
          <w:rFonts w:asciiTheme="minorHAnsi" w:hAnsiTheme="minorHAnsi" w:cstheme="minorHAnsi"/>
          <w:spacing w:val="17"/>
        </w:rPr>
        <w:t xml:space="preserve"> </w:t>
      </w:r>
      <w:r w:rsidRPr="00FF137E">
        <w:rPr>
          <w:rFonts w:asciiTheme="minorHAnsi" w:hAnsiTheme="minorHAnsi" w:cstheme="minorHAnsi"/>
        </w:rPr>
        <w:t>to</w:t>
      </w:r>
      <w:r w:rsidRPr="00FF137E">
        <w:rPr>
          <w:rFonts w:asciiTheme="minorHAnsi" w:hAnsiTheme="minorHAnsi" w:cstheme="minorHAnsi"/>
          <w:spacing w:val="20"/>
        </w:rPr>
        <w:t xml:space="preserve"> </w:t>
      </w:r>
      <w:r w:rsidRPr="00FF137E">
        <w:rPr>
          <w:rFonts w:asciiTheme="minorHAnsi" w:hAnsiTheme="minorHAnsi" w:cstheme="minorHAnsi"/>
        </w:rPr>
        <w:t>year</w:t>
      </w:r>
      <w:r w:rsidRPr="00FF137E">
        <w:rPr>
          <w:rFonts w:asciiTheme="minorHAnsi" w:hAnsiTheme="minorHAnsi" w:cstheme="minorHAnsi"/>
          <w:spacing w:val="19"/>
        </w:rPr>
        <w:t xml:space="preserve"> </w:t>
      </w:r>
      <w:r w:rsidRPr="00FF137E">
        <w:rPr>
          <w:rFonts w:asciiTheme="minorHAnsi" w:hAnsiTheme="minorHAnsi" w:cstheme="minorHAnsi"/>
        </w:rPr>
        <w:t>and</w:t>
      </w:r>
      <w:r w:rsidRPr="00FF137E">
        <w:rPr>
          <w:rFonts w:asciiTheme="minorHAnsi" w:hAnsiTheme="minorHAnsi" w:cstheme="minorHAnsi"/>
          <w:spacing w:val="20"/>
        </w:rPr>
        <w:t xml:space="preserve"> </w:t>
      </w:r>
      <w:r w:rsidRPr="00FF137E">
        <w:rPr>
          <w:rFonts w:asciiTheme="minorHAnsi" w:hAnsiTheme="minorHAnsi" w:cstheme="minorHAnsi"/>
        </w:rPr>
        <w:t>MDCPS</w:t>
      </w:r>
      <w:r w:rsidRPr="00FF137E">
        <w:rPr>
          <w:rFonts w:asciiTheme="minorHAnsi" w:hAnsiTheme="minorHAnsi" w:cstheme="minorHAnsi"/>
          <w:spacing w:val="22"/>
        </w:rPr>
        <w:t xml:space="preserve"> </w:t>
      </w:r>
      <w:r w:rsidRPr="00FF137E">
        <w:rPr>
          <w:rFonts w:asciiTheme="minorHAnsi" w:hAnsiTheme="minorHAnsi" w:cstheme="minorHAnsi"/>
        </w:rPr>
        <w:t>cannot</w:t>
      </w:r>
      <w:r w:rsidRPr="00FF137E">
        <w:rPr>
          <w:rFonts w:asciiTheme="minorHAnsi" w:hAnsiTheme="minorHAnsi" w:cstheme="minorHAnsi"/>
          <w:spacing w:val="20"/>
        </w:rPr>
        <w:t xml:space="preserve"> </w:t>
      </w:r>
      <w:r w:rsidRPr="00FF137E">
        <w:rPr>
          <w:rFonts w:asciiTheme="minorHAnsi" w:hAnsiTheme="minorHAnsi" w:cstheme="minorHAnsi"/>
        </w:rPr>
        <w:t>determine</w:t>
      </w:r>
      <w:r w:rsidRPr="00FF137E">
        <w:rPr>
          <w:rFonts w:asciiTheme="minorHAnsi" w:hAnsiTheme="minorHAnsi" w:cstheme="minorHAnsi"/>
          <w:spacing w:val="19"/>
        </w:rPr>
        <w:t xml:space="preserve"> </w:t>
      </w:r>
      <w:r w:rsidRPr="00FF137E">
        <w:rPr>
          <w:rFonts w:asciiTheme="minorHAnsi" w:hAnsiTheme="minorHAnsi" w:cstheme="minorHAnsi"/>
        </w:rPr>
        <w:t>what</w:t>
      </w:r>
      <w:r w:rsidRPr="00FF137E">
        <w:rPr>
          <w:rFonts w:asciiTheme="minorHAnsi" w:hAnsiTheme="minorHAnsi" w:cstheme="minorHAnsi"/>
          <w:spacing w:val="20"/>
        </w:rPr>
        <w:t xml:space="preserve"> </w:t>
      </w:r>
      <w:r w:rsidRPr="00FF137E">
        <w:rPr>
          <w:rFonts w:asciiTheme="minorHAnsi" w:hAnsiTheme="minorHAnsi" w:cstheme="minorHAnsi"/>
        </w:rPr>
        <w:t>those</w:t>
      </w:r>
      <w:r w:rsidRPr="00FF137E">
        <w:rPr>
          <w:rFonts w:asciiTheme="minorHAnsi" w:hAnsiTheme="minorHAnsi" w:cstheme="minorHAnsi"/>
          <w:spacing w:val="20"/>
        </w:rPr>
        <w:t xml:space="preserve"> </w:t>
      </w:r>
      <w:r w:rsidRPr="00FF137E">
        <w:rPr>
          <w:rFonts w:asciiTheme="minorHAnsi" w:hAnsiTheme="minorHAnsi" w:cstheme="minorHAnsi"/>
        </w:rPr>
        <w:t>needs</w:t>
      </w:r>
      <w:r w:rsidRPr="00FF137E">
        <w:rPr>
          <w:rFonts w:asciiTheme="minorHAnsi" w:hAnsiTheme="minorHAnsi" w:cstheme="minorHAnsi"/>
          <w:spacing w:val="21"/>
        </w:rPr>
        <w:t xml:space="preserve"> </w:t>
      </w:r>
      <w:r w:rsidRPr="00FF137E">
        <w:rPr>
          <w:rFonts w:asciiTheme="minorHAnsi" w:hAnsiTheme="minorHAnsi" w:cstheme="minorHAnsi"/>
        </w:rPr>
        <w:t>will</w:t>
      </w:r>
      <w:r w:rsidRPr="00FF137E">
        <w:rPr>
          <w:rFonts w:asciiTheme="minorHAnsi" w:hAnsiTheme="minorHAnsi" w:cstheme="minorHAnsi"/>
          <w:spacing w:val="21"/>
        </w:rPr>
        <w:t xml:space="preserve"> </w:t>
      </w:r>
      <w:r w:rsidRPr="00FF137E">
        <w:rPr>
          <w:rFonts w:asciiTheme="minorHAnsi" w:hAnsiTheme="minorHAnsi" w:cstheme="minorHAnsi"/>
        </w:rPr>
        <w:t>be</w:t>
      </w:r>
      <w:r w:rsidRPr="00FF137E">
        <w:rPr>
          <w:rFonts w:asciiTheme="minorHAnsi" w:hAnsiTheme="minorHAnsi" w:cstheme="minorHAnsi"/>
          <w:spacing w:val="19"/>
        </w:rPr>
        <w:t xml:space="preserve"> </w:t>
      </w:r>
      <w:r w:rsidRPr="00FF137E">
        <w:rPr>
          <w:rFonts w:asciiTheme="minorHAnsi" w:hAnsiTheme="minorHAnsi" w:cstheme="minorHAnsi"/>
        </w:rPr>
        <w:t>in</w:t>
      </w:r>
      <w:r w:rsidRPr="00FF137E">
        <w:rPr>
          <w:rFonts w:asciiTheme="minorHAnsi" w:hAnsiTheme="minorHAnsi" w:cstheme="minorHAnsi"/>
          <w:spacing w:val="18"/>
        </w:rPr>
        <w:t xml:space="preserve"> </w:t>
      </w:r>
      <w:r w:rsidRPr="00FF137E">
        <w:rPr>
          <w:rFonts w:asciiTheme="minorHAnsi" w:hAnsiTheme="minorHAnsi" w:cstheme="minorHAnsi"/>
        </w:rPr>
        <w:t>advance.</w:t>
      </w:r>
      <w:r w:rsidRPr="00FF137E">
        <w:rPr>
          <w:rFonts w:asciiTheme="minorHAnsi" w:hAnsiTheme="minorHAnsi" w:cstheme="minorHAnsi"/>
          <w:spacing w:val="21"/>
        </w:rPr>
        <w:t xml:space="preserve"> </w:t>
      </w:r>
      <w:r w:rsidRPr="00FF137E">
        <w:rPr>
          <w:rFonts w:asciiTheme="minorHAnsi" w:hAnsiTheme="minorHAnsi" w:cstheme="minorHAnsi"/>
          <w:spacing w:val="-2"/>
        </w:rPr>
        <w:t>Based</w:t>
      </w:r>
      <w:r w:rsidR="00C166B5" w:rsidRPr="00FF137E">
        <w:rPr>
          <w:rFonts w:asciiTheme="minorHAnsi" w:hAnsiTheme="minorHAnsi" w:cstheme="minorHAnsi"/>
        </w:rPr>
        <w:t xml:space="preserve"> </w:t>
      </w:r>
      <w:r w:rsidRPr="00FF137E">
        <w:rPr>
          <w:rFonts w:asciiTheme="minorHAnsi" w:hAnsiTheme="minorHAnsi" w:cstheme="minorHAnsi"/>
        </w:rPr>
        <w:t>upon prior year trends, MDCPS anticipates an increased demand for Family Preservation Services which could reduce the demand for clients in need of Family Support Services and Time-Limited Reunification Services.</w:t>
      </w:r>
    </w:p>
    <w:p w14:paraId="5889EE65" w14:textId="77777777" w:rsidR="00112D49" w:rsidRPr="00FF137E" w:rsidRDefault="00112D49">
      <w:pPr>
        <w:pStyle w:val="BodyText"/>
        <w:spacing w:before="15"/>
        <w:rPr>
          <w:rFonts w:asciiTheme="minorHAnsi" w:hAnsiTheme="minorHAnsi" w:cstheme="minorHAnsi"/>
        </w:rPr>
      </w:pPr>
    </w:p>
    <w:p w14:paraId="3E8B8364" w14:textId="77777777" w:rsidR="00112D49" w:rsidRPr="00FF137E" w:rsidRDefault="00DC3A48">
      <w:pPr>
        <w:pStyle w:val="BodyText"/>
        <w:spacing w:line="276" w:lineRule="auto"/>
        <w:ind w:left="660" w:right="1039"/>
        <w:jc w:val="both"/>
        <w:rPr>
          <w:rFonts w:asciiTheme="minorHAnsi" w:hAnsiTheme="minorHAnsi" w:cstheme="minorHAnsi"/>
        </w:rPr>
      </w:pPr>
      <w:r w:rsidRPr="00FF137E">
        <w:rPr>
          <w:rFonts w:asciiTheme="minorHAnsi" w:hAnsiTheme="minorHAnsi" w:cstheme="minorHAnsi"/>
        </w:rPr>
        <w:t>All programs receiving Promoting Safe &amp; Stable Families funding are at or above the 20% requirement.</w:t>
      </w:r>
      <w:r w:rsidRPr="00FF137E">
        <w:rPr>
          <w:rFonts w:asciiTheme="minorHAnsi" w:hAnsiTheme="minorHAnsi" w:cstheme="minorHAnsi"/>
          <w:spacing w:val="-15"/>
        </w:rPr>
        <w:t xml:space="preserve"> </w:t>
      </w:r>
      <w:r w:rsidRPr="00FF137E">
        <w:rPr>
          <w:rFonts w:asciiTheme="minorHAnsi" w:hAnsiTheme="minorHAnsi" w:cstheme="minorHAnsi"/>
        </w:rPr>
        <w:t>Administrative</w:t>
      </w:r>
      <w:r w:rsidRPr="00FF137E">
        <w:rPr>
          <w:rFonts w:asciiTheme="minorHAnsi" w:hAnsiTheme="minorHAnsi" w:cstheme="minorHAnsi"/>
          <w:spacing w:val="-15"/>
        </w:rPr>
        <w:t xml:space="preserve"> </w:t>
      </w:r>
      <w:r w:rsidRPr="00FF137E">
        <w:rPr>
          <w:rFonts w:asciiTheme="minorHAnsi" w:hAnsiTheme="minorHAnsi" w:cstheme="minorHAnsi"/>
        </w:rPr>
        <w:t>costs</w:t>
      </w:r>
      <w:r w:rsidRPr="00FF137E">
        <w:rPr>
          <w:rFonts w:asciiTheme="minorHAnsi" w:hAnsiTheme="minorHAnsi" w:cstheme="minorHAnsi"/>
          <w:spacing w:val="-15"/>
        </w:rPr>
        <w:t xml:space="preserve"> </w:t>
      </w:r>
      <w:r w:rsidRPr="00FF137E">
        <w:rPr>
          <w:rFonts w:asciiTheme="minorHAnsi" w:hAnsiTheme="minorHAnsi" w:cstheme="minorHAnsi"/>
        </w:rPr>
        <w:t>are</w:t>
      </w:r>
      <w:r w:rsidRPr="00FF137E">
        <w:rPr>
          <w:rFonts w:asciiTheme="minorHAnsi" w:hAnsiTheme="minorHAnsi" w:cstheme="minorHAnsi"/>
          <w:spacing w:val="-15"/>
        </w:rPr>
        <w:t xml:space="preserve"> </w:t>
      </w:r>
      <w:r w:rsidRPr="00FF137E">
        <w:rPr>
          <w:rFonts w:asciiTheme="minorHAnsi" w:hAnsiTheme="minorHAnsi" w:cstheme="minorHAnsi"/>
        </w:rPr>
        <w:t>set</w:t>
      </w:r>
      <w:r w:rsidRPr="00FF137E">
        <w:rPr>
          <w:rFonts w:asciiTheme="minorHAnsi" w:hAnsiTheme="minorHAnsi" w:cstheme="minorHAnsi"/>
          <w:spacing w:val="-15"/>
        </w:rPr>
        <w:t xml:space="preserve"> </w:t>
      </w:r>
      <w:r w:rsidRPr="00FF137E">
        <w:rPr>
          <w:rFonts w:asciiTheme="minorHAnsi" w:hAnsiTheme="minorHAnsi" w:cstheme="minorHAnsi"/>
        </w:rPr>
        <w:t>at</w:t>
      </w:r>
      <w:r w:rsidRPr="00FF137E">
        <w:rPr>
          <w:rFonts w:asciiTheme="minorHAnsi" w:hAnsiTheme="minorHAnsi" w:cstheme="minorHAnsi"/>
          <w:spacing w:val="-15"/>
        </w:rPr>
        <w:t xml:space="preserve"> </w:t>
      </w:r>
      <w:r w:rsidRPr="00FF137E">
        <w:rPr>
          <w:rFonts w:asciiTheme="minorHAnsi" w:hAnsiTheme="minorHAnsi" w:cstheme="minorHAnsi"/>
        </w:rPr>
        <w:t>the</w:t>
      </w:r>
      <w:r w:rsidRPr="00FF137E">
        <w:rPr>
          <w:rFonts w:asciiTheme="minorHAnsi" w:hAnsiTheme="minorHAnsi" w:cstheme="minorHAnsi"/>
          <w:spacing w:val="-15"/>
        </w:rPr>
        <w:t xml:space="preserve"> </w:t>
      </w:r>
      <w:r w:rsidRPr="00FF137E">
        <w:rPr>
          <w:rFonts w:asciiTheme="minorHAnsi" w:hAnsiTheme="minorHAnsi" w:cstheme="minorHAnsi"/>
        </w:rPr>
        <w:t>10%</w:t>
      </w:r>
      <w:r w:rsidRPr="00FF137E">
        <w:rPr>
          <w:rFonts w:asciiTheme="minorHAnsi" w:hAnsiTheme="minorHAnsi" w:cstheme="minorHAnsi"/>
          <w:spacing w:val="-14"/>
        </w:rPr>
        <w:t xml:space="preserve"> </w:t>
      </w:r>
      <w:r w:rsidRPr="00FF137E">
        <w:rPr>
          <w:rFonts w:asciiTheme="minorHAnsi" w:hAnsiTheme="minorHAnsi" w:cstheme="minorHAnsi"/>
        </w:rPr>
        <w:t>requirement.</w:t>
      </w:r>
      <w:r w:rsidRPr="00FF137E">
        <w:rPr>
          <w:rFonts w:asciiTheme="minorHAnsi" w:hAnsiTheme="minorHAnsi" w:cstheme="minorHAnsi"/>
          <w:spacing w:val="40"/>
        </w:rPr>
        <w:t xml:space="preserve"> </w:t>
      </w:r>
      <w:r w:rsidRPr="00FF137E">
        <w:rPr>
          <w:rFonts w:asciiTheme="minorHAnsi" w:hAnsiTheme="minorHAnsi" w:cstheme="minorHAnsi"/>
        </w:rPr>
        <w:t>For</w:t>
      </w:r>
      <w:r w:rsidRPr="00FF137E">
        <w:rPr>
          <w:rFonts w:asciiTheme="minorHAnsi" w:hAnsiTheme="minorHAnsi" w:cstheme="minorHAnsi"/>
          <w:spacing w:val="-15"/>
        </w:rPr>
        <w:t xml:space="preserve"> </w:t>
      </w:r>
      <w:r w:rsidRPr="00FF137E">
        <w:rPr>
          <w:rFonts w:asciiTheme="minorHAnsi" w:hAnsiTheme="minorHAnsi" w:cstheme="minorHAnsi"/>
        </w:rPr>
        <w:t>Chafee,</w:t>
      </w:r>
      <w:r w:rsidRPr="00FF137E">
        <w:rPr>
          <w:rFonts w:asciiTheme="minorHAnsi" w:hAnsiTheme="minorHAnsi" w:cstheme="minorHAnsi"/>
          <w:spacing w:val="-15"/>
        </w:rPr>
        <w:t xml:space="preserve"> </w:t>
      </w:r>
      <w:r w:rsidRPr="00FF137E">
        <w:rPr>
          <w:rFonts w:asciiTheme="minorHAnsi" w:hAnsiTheme="minorHAnsi" w:cstheme="minorHAnsi"/>
        </w:rPr>
        <w:t>foster</w:t>
      </w:r>
      <w:r w:rsidRPr="00FF137E">
        <w:rPr>
          <w:rFonts w:asciiTheme="minorHAnsi" w:hAnsiTheme="minorHAnsi" w:cstheme="minorHAnsi"/>
          <w:spacing w:val="-15"/>
        </w:rPr>
        <w:t xml:space="preserve"> </w:t>
      </w:r>
      <w:r w:rsidRPr="00FF137E">
        <w:rPr>
          <w:rFonts w:asciiTheme="minorHAnsi" w:hAnsiTheme="minorHAnsi" w:cstheme="minorHAnsi"/>
        </w:rPr>
        <w:t>payments are</w:t>
      </w:r>
      <w:r w:rsidRPr="00FF137E">
        <w:rPr>
          <w:rFonts w:asciiTheme="minorHAnsi" w:hAnsiTheme="minorHAnsi" w:cstheme="minorHAnsi"/>
          <w:spacing w:val="-2"/>
        </w:rPr>
        <w:t xml:space="preserve"> </w:t>
      </w:r>
      <w:r w:rsidRPr="00FF137E">
        <w:rPr>
          <w:rFonts w:asciiTheme="minorHAnsi" w:hAnsiTheme="minorHAnsi" w:cstheme="minorHAnsi"/>
        </w:rPr>
        <w:t>not being paid from this funding source</w:t>
      </w:r>
      <w:r w:rsidRPr="00FF137E">
        <w:rPr>
          <w:rFonts w:asciiTheme="minorHAnsi" w:hAnsiTheme="minorHAnsi" w:cstheme="minorHAnsi"/>
          <w:spacing w:val="-1"/>
        </w:rPr>
        <w:t xml:space="preserve"> </w:t>
      </w:r>
      <w:r w:rsidRPr="00FF137E">
        <w:rPr>
          <w:rFonts w:asciiTheme="minorHAnsi" w:hAnsiTheme="minorHAnsi" w:cstheme="minorHAnsi"/>
        </w:rPr>
        <w:t>allowing us to stay below the 30%</w:t>
      </w:r>
      <w:r w:rsidRPr="00FF137E">
        <w:rPr>
          <w:rFonts w:asciiTheme="minorHAnsi" w:hAnsiTheme="minorHAnsi" w:cstheme="minorHAnsi"/>
          <w:spacing w:val="-1"/>
        </w:rPr>
        <w:t xml:space="preserve"> </w:t>
      </w:r>
      <w:r w:rsidRPr="00FF137E">
        <w:rPr>
          <w:rFonts w:asciiTheme="minorHAnsi" w:hAnsiTheme="minorHAnsi" w:cstheme="minorHAnsi"/>
        </w:rPr>
        <w:t>cap described.</w:t>
      </w:r>
    </w:p>
    <w:p w14:paraId="093C5FFC" w14:textId="77777777" w:rsidR="00112D49" w:rsidRPr="00FF137E" w:rsidRDefault="00112D49">
      <w:pPr>
        <w:pStyle w:val="BodyText"/>
        <w:spacing w:before="1"/>
        <w:rPr>
          <w:rFonts w:asciiTheme="minorHAnsi" w:hAnsiTheme="minorHAnsi" w:cstheme="minorHAnsi"/>
        </w:rPr>
      </w:pPr>
    </w:p>
    <w:p w14:paraId="6C3AF30D" w14:textId="77777777" w:rsidR="00112D49" w:rsidRPr="00FF137E" w:rsidRDefault="00DC3A48">
      <w:pPr>
        <w:pStyle w:val="ListParagraph"/>
        <w:numPr>
          <w:ilvl w:val="1"/>
          <w:numId w:val="4"/>
        </w:numPr>
        <w:tabs>
          <w:tab w:val="left" w:pos="1019"/>
        </w:tabs>
        <w:ind w:left="1019" w:hanging="359"/>
        <w:rPr>
          <w:rFonts w:asciiTheme="minorHAnsi" w:hAnsiTheme="minorHAnsi" w:cstheme="minorHAnsi"/>
          <w:sz w:val="24"/>
        </w:rPr>
      </w:pPr>
      <w:r w:rsidRPr="00FF137E">
        <w:rPr>
          <w:rFonts w:asciiTheme="minorHAnsi" w:hAnsiTheme="minorHAnsi" w:cstheme="minorHAnsi"/>
          <w:sz w:val="24"/>
        </w:rPr>
        <w:t>Current</w:t>
      </w:r>
      <w:r w:rsidRPr="00FF137E">
        <w:rPr>
          <w:rFonts w:asciiTheme="minorHAnsi" w:hAnsiTheme="minorHAnsi" w:cstheme="minorHAnsi"/>
          <w:spacing w:val="-2"/>
          <w:sz w:val="24"/>
        </w:rPr>
        <w:t xml:space="preserve"> </w:t>
      </w:r>
      <w:r w:rsidRPr="00FF137E">
        <w:rPr>
          <w:rFonts w:asciiTheme="minorHAnsi" w:hAnsiTheme="minorHAnsi" w:cstheme="minorHAnsi"/>
          <w:sz w:val="24"/>
        </w:rPr>
        <w:t>Year</w:t>
      </w:r>
      <w:r w:rsidRPr="00FF137E">
        <w:rPr>
          <w:rFonts w:asciiTheme="minorHAnsi" w:hAnsiTheme="minorHAnsi" w:cstheme="minorHAnsi"/>
          <w:spacing w:val="-1"/>
          <w:sz w:val="24"/>
        </w:rPr>
        <w:t xml:space="preserve"> </w:t>
      </w:r>
      <w:r w:rsidRPr="00FF137E">
        <w:rPr>
          <w:rFonts w:asciiTheme="minorHAnsi" w:hAnsiTheme="minorHAnsi" w:cstheme="minorHAnsi"/>
          <w:sz w:val="24"/>
        </w:rPr>
        <w:t>Funding –</w:t>
      </w:r>
      <w:r w:rsidRPr="00FF137E">
        <w:rPr>
          <w:rFonts w:asciiTheme="minorHAnsi" w:hAnsiTheme="minorHAnsi" w:cstheme="minorHAnsi"/>
          <w:spacing w:val="1"/>
          <w:sz w:val="24"/>
        </w:rPr>
        <w:t xml:space="preserve"> </w:t>
      </w:r>
      <w:r w:rsidRPr="00FF137E">
        <w:rPr>
          <w:rFonts w:asciiTheme="minorHAnsi" w:hAnsiTheme="minorHAnsi" w:cstheme="minorHAnsi"/>
          <w:sz w:val="24"/>
        </w:rPr>
        <w:t>2021</w:t>
      </w:r>
      <w:r w:rsidRPr="00FF137E">
        <w:rPr>
          <w:rFonts w:asciiTheme="minorHAnsi" w:hAnsiTheme="minorHAnsi" w:cstheme="minorHAnsi"/>
          <w:spacing w:val="-1"/>
          <w:sz w:val="24"/>
        </w:rPr>
        <w:t xml:space="preserve"> </w:t>
      </w:r>
      <w:r w:rsidRPr="00FF137E">
        <w:rPr>
          <w:rFonts w:asciiTheme="minorHAnsi" w:hAnsiTheme="minorHAnsi" w:cstheme="minorHAnsi"/>
          <w:spacing w:val="-2"/>
          <w:sz w:val="24"/>
        </w:rPr>
        <w:t>Reallotments</w:t>
      </w:r>
    </w:p>
    <w:p w14:paraId="2C8B35E1" w14:textId="77777777" w:rsidR="00112D49" w:rsidRPr="00FF137E" w:rsidRDefault="00DC3A48">
      <w:pPr>
        <w:pStyle w:val="BodyText"/>
        <w:ind w:left="1020"/>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MDCPS</w:t>
      </w:r>
      <w:r w:rsidRPr="00FF137E">
        <w:rPr>
          <w:rFonts w:asciiTheme="minorHAnsi" w:hAnsiTheme="minorHAnsi" w:cstheme="minorHAnsi"/>
          <w:spacing w:val="-1"/>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r w:rsidRPr="00FF137E">
        <w:rPr>
          <w:rFonts w:asciiTheme="minorHAnsi" w:hAnsiTheme="minorHAnsi" w:cstheme="minorHAnsi"/>
        </w:rPr>
        <w:t>currently</w:t>
      </w:r>
      <w:r w:rsidRPr="00FF137E">
        <w:rPr>
          <w:rFonts w:asciiTheme="minorHAnsi" w:hAnsiTheme="minorHAnsi" w:cstheme="minorHAnsi"/>
          <w:spacing w:val="-1"/>
        </w:rPr>
        <w:t xml:space="preserve"> </w:t>
      </w:r>
      <w:r w:rsidRPr="00FF137E">
        <w:rPr>
          <w:rFonts w:asciiTheme="minorHAnsi" w:hAnsiTheme="minorHAnsi" w:cstheme="minorHAnsi"/>
        </w:rPr>
        <w:t>not</w:t>
      </w:r>
      <w:r w:rsidRPr="00FF137E">
        <w:rPr>
          <w:rFonts w:asciiTheme="minorHAnsi" w:hAnsiTheme="minorHAnsi" w:cstheme="minorHAnsi"/>
          <w:spacing w:val="-1"/>
        </w:rPr>
        <w:t xml:space="preserve"> </w:t>
      </w:r>
      <w:r w:rsidRPr="00FF137E">
        <w:rPr>
          <w:rFonts w:asciiTheme="minorHAnsi" w:hAnsiTheme="minorHAnsi" w:cstheme="minorHAnsi"/>
        </w:rPr>
        <w:t>requesting</w:t>
      </w:r>
      <w:r w:rsidRPr="00FF137E">
        <w:rPr>
          <w:rFonts w:asciiTheme="minorHAnsi" w:hAnsiTheme="minorHAnsi" w:cstheme="minorHAnsi"/>
          <w:spacing w:val="-1"/>
        </w:rPr>
        <w:t xml:space="preserve"> </w:t>
      </w:r>
      <w:r w:rsidRPr="00FF137E">
        <w:rPr>
          <w:rFonts w:asciiTheme="minorHAnsi" w:hAnsiTheme="minorHAnsi" w:cstheme="minorHAnsi"/>
        </w:rPr>
        <w:t xml:space="preserve">any </w:t>
      </w:r>
      <w:r w:rsidRPr="00FF137E">
        <w:rPr>
          <w:rFonts w:asciiTheme="minorHAnsi" w:hAnsiTheme="minorHAnsi" w:cstheme="minorHAnsi"/>
          <w:spacing w:val="-2"/>
        </w:rPr>
        <w:t>reallotments.</w:t>
      </w:r>
    </w:p>
    <w:p w14:paraId="739ED1D3" w14:textId="77777777" w:rsidR="00112D49" w:rsidRPr="00FF137E" w:rsidRDefault="00DC3A48" w:rsidP="00FE69A8">
      <w:pPr>
        <w:pStyle w:val="ListParagraph"/>
        <w:numPr>
          <w:ilvl w:val="1"/>
          <w:numId w:val="4"/>
        </w:numPr>
        <w:tabs>
          <w:tab w:val="left" w:pos="1019"/>
        </w:tabs>
        <w:ind w:left="1022"/>
        <w:rPr>
          <w:rFonts w:asciiTheme="minorHAnsi" w:hAnsiTheme="minorHAnsi" w:cstheme="minorHAnsi"/>
          <w:sz w:val="24"/>
        </w:rPr>
      </w:pPr>
      <w:r w:rsidRPr="00FF137E">
        <w:rPr>
          <w:rFonts w:asciiTheme="minorHAnsi" w:hAnsiTheme="minorHAnsi" w:cstheme="minorHAnsi"/>
          <w:sz w:val="24"/>
        </w:rPr>
        <w:t>FY</w:t>
      </w:r>
      <w:r w:rsidRPr="00FF137E">
        <w:rPr>
          <w:rFonts w:asciiTheme="minorHAnsi" w:hAnsiTheme="minorHAnsi" w:cstheme="minorHAnsi"/>
          <w:spacing w:val="-1"/>
          <w:sz w:val="24"/>
        </w:rPr>
        <w:t xml:space="preserve"> </w:t>
      </w:r>
      <w:r w:rsidRPr="00FF137E">
        <w:rPr>
          <w:rFonts w:asciiTheme="minorHAnsi" w:hAnsiTheme="minorHAnsi" w:cstheme="minorHAnsi"/>
          <w:sz w:val="24"/>
        </w:rPr>
        <w:t>2022</w:t>
      </w:r>
      <w:r w:rsidRPr="00FF137E">
        <w:rPr>
          <w:rFonts w:asciiTheme="minorHAnsi" w:hAnsiTheme="minorHAnsi" w:cstheme="minorHAnsi"/>
          <w:spacing w:val="-1"/>
          <w:sz w:val="24"/>
        </w:rPr>
        <w:t xml:space="preserve"> </w:t>
      </w:r>
      <w:r w:rsidRPr="00FF137E">
        <w:rPr>
          <w:rFonts w:asciiTheme="minorHAnsi" w:hAnsiTheme="minorHAnsi" w:cstheme="minorHAnsi"/>
          <w:sz w:val="24"/>
        </w:rPr>
        <w:t xml:space="preserve">Budget </w:t>
      </w:r>
      <w:r w:rsidRPr="00FF137E">
        <w:rPr>
          <w:rFonts w:asciiTheme="minorHAnsi" w:hAnsiTheme="minorHAnsi" w:cstheme="minorHAnsi"/>
          <w:spacing w:val="-2"/>
          <w:sz w:val="24"/>
        </w:rPr>
        <w:t>Request</w:t>
      </w:r>
    </w:p>
    <w:p w14:paraId="2EE48ABB" w14:textId="77777777" w:rsidR="00112D49" w:rsidRPr="00FF137E" w:rsidRDefault="00DC3A48">
      <w:pPr>
        <w:pStyle w:val="BodyText"/>
        <w:spacing w:before="1"/>
        <w:ind w:left="1020"/>
        <w:jc w:val="both"/>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MDCPS has no changes</w:t>
      </w:r>
      <w:r w:rsidRPr="00FF137E">
        <w:rPr>
          <w:rFonts w:asciiTheme="minorHAnsi" w:hAnsiTheme="minorHAnsi" w:cstheme="minorHAnsi"/>
          <w:spacing w:val="1"/>
        </w:rPr>
        <w:t xml:space="preserve"> </w:t>
      </w:r>
      <w:r w:rsidRPr="00FF137E">
        <w:rPr>
          <w:rFonts w:asciiTheme="minorHAnsi" w:hAnsiTheme="minorHAnsi" w:cstheme="minorHAnsi"/>
          <w:spacing w:val="-2"/>
        </w:rPr>
        <w:t>currently.</w:t>
      </w:r>
    </w:p>
    <w:p w14:paraId="10AB042C" w14:textId="77777777" w:rsidR="00112D49" w:rsidRPr="00FF137E" w:rsidRDefault="00DC3A48" w:rsidP="00FE69A8">
      <w:pPr>
        <w:pStyle w:val="ListParagraph"/>
        <w:numPr>
          <w:ilvl w:val="1"/>
          <w:numId w:val="4"/>
        </w:numPr>
        <w:tabs>
          <w:tab w:val="left" w:pos="1020"/>
        </w:tabs>
        <w:ind w:left="1022" w:right="5818"/>
        <w:rPr>
          <w:rFonts w:asciiTheme="minorHAnsi" w:hAnsiTheme="minorHAnsi" w:cstheme="minorHAnsi"/>
          <w:sz w:val="24"/>
        </w:rPr>
      </w:pPr>
      <w:r w:rsidRPr="00FF137E">
        <w:rPr>
          <w:rFonts w:asciiTheme="minorHAnsi" w:hAnsiTheme="minorHAnsi" w:cstheme="minorHAnsi"/>
          <w:sz w:val="24"/>
        </w:rPr>
        <w:t>FY</w:t>
      </w:r>
      <w:r w:rsidRPr="00FF137E">
        <w:rPr>
          <w:rFonts w:asciiTheme="minorHAnsi" w:hAnsiTheme="minorHAnsi" w:cstheme="minorHAnsi"/>
          <w:spacing w:val="-8"/>
          <w:sz w:val="24"/>
        </w:rPr>
        <w:t xml:space="preserve"> </w:t>
      </w:r>
      <w:r w:rsidRPr="00FF137E">
        <w:rPr>
          <w:rFonts w:asciiTheme="minorHAnsi" w:hAnsiTheme="minorHAnsi" w:cstheme="minorHAnsi"/>
          <w:sz w:val="24"/>
        </w:rPr>
        <w:t>2019</w:t>
      </w:r>
      <w:r w:rsidRPr="00FF137E">
        <w:rPr>
          <w:rFonts w:asciiTheme="minorHAnsi" w:hAnsiTheme="minorHAnsi" w:cstheme="minorHAnsi"/>
          <w:spacing w:val="-8"/>
          <w:sz w:val="24"/>
        </w:rPr>
        <w:t xml:space="preserve"> </w:t>
      </w:r>
      <w:r w:rsidRPr="00FF137E">
        <w:rPr>
          <w:rFonts w:asciiTheme="minorHAnsi" w:hAnsiTheme="minorHAnsi" w:cstheme="minorHAnsi"/>
          <w:sz w:val="24"/>
        </w:rPr>
        <w:t>Title</w:t>
      </w:r>
      <w:r w:rsidRPr="00FF137E">
        <w:rPr>
          <w:rFonts w:asciiTheme="minorHAnsi" w:hAnsiTheme="minorHAnsi" w:cstheme="minorHAnsi"/>
          <w:spacing w:val="-8"/>
          <w:sz w:val="24"/>
        </w:rPr>
        <w:t xml:space="preserve"> </w:t>
      </w:r>
      <w:r w:rsidRPr="00FF137E">
        <w:rPr>
          <w:rFonts w:asciiTheme="minorHAnsi" w:hAnsiTheme="minorHAnsi" w:cstheme="minorHAnsi"/>
          <w:sz w:val="24"/>
        </w:rPr>
        <w:t>IV-B</w:t>
      </w:r>
      <w:r w:rsidRPr="00FF137E">
        <w:rPr>
          <w:rFonts w:asciiTheme="minorHAnsi" w:hAnsiTheme="minorHAnsi" w:cstheme="minorHAnsi"/>
          <w:spacing w:val="-8"/>
          <w:sz w:val="24"/>
        </w:rPr>
        <w:t xml:space="preserve"> </w:t>
      </w:r>
      <w:r w:rsidRPr="00FF137E">
        <w:rPr>
          <w:rFonts w:asciiTheme="minorHAnsi" w:hAnsiTheme="minorHAnsi" w:cstheme="minorHAnsi"/>
          <w:sz w:val="24"/>
        </w:rPr>
        <w:t>Expenditure</w:t>
      </w:r>
      <w:r w:rsidRPr="00FF137E">
        <w:rPr>
          <w:rFonts w:asciiTheme="minorHAnsi" w:hAnsiTheme="minorHAnsi" w:cstheme="minorHAnsi"/>
          <w:spacing w:val="-10"/>
          <w:sz w:val="24"/>
        </w:rPr>
        <w:t xml:space="preserve"> </w:t>
      </w:r>
      <w:r w:rsidRPr="00FF137E">
        <w:rPr>
          <w:rFonts w:asciiTheme="minorHAnsi" w:hAnsiTheme="minorHAnsi" w:cstheme="minorHAnsi"/>
          <w:sz w:val="24"/>
        </w:rPr>
        <w:t xml:space="preserve">Report </w:t>
      </w:r>
      <w:proofErr w:type="gramStart"/>
      <w:r w:rsidRPr="00FF137E">
        <w:rPr>
          <w:rFonts w:asciiTheme="minorHAnsi" w:hAnsiTheme="minorHAnsi" w:cstheme="minorHAnsi"/>
          <w:sz w:val="24"/>
        </w:rPr>
        <w:t>The</w:t>
      </w:r>
      <w:proofErr w:type="gramEnd"/>
      <w:r w:rsidRPr="00FF137E">
        <w:rPr>
          <w:rFonts w:asciiTheme="minorHAnsi" w:hAnsiTheme="minorHAnsi" w:cstheme="minorHAnsi"/>
          <w:sz w:val="24"/>
        </w:rPr>
        <w:t xml:space="preserve"> MDCPS has no changes currently.</w:t>
      </w:r>
    </w:p>
    <w:p w14:paraId="0BCBD677" w14:textId="77777777" w:rsidR="00112D49" w:rsidRPr="00FF137E" w:rsidRDefault="00DC3A48" w:rsidP="00FE69A8">
      <w:pPr>
        <w:pStyle w:val="ListParagraph"/>
        <w:numPr>
          <w:ilvl w:val="1"/>
          <w:numId w:val="4"/>
        </w:numPr>
        <w:tabs>
          <w:tab w:val="left" w:pos="1020"/>
        </w:tabs>
        <w:ind w:left="1022" w:right="3744"/>
        <w:rPr>
          <w:rFonts w:asciiTheme="minorHAnsi" w:hAnsiTheme="minorHAnsi" w:cstheme="minorHAnsi"/>
          <w:sz w:val="24"/>
        </w:rPr>
      </w:pPr>
      <w:r w:rsidRPr="00FF137E">
        <w:rPr>
          <w:rFonts w:asciiTheme="minorHAnsi" w:hAnsiTheme="minorHAnsi" w:cstheme="minorHAnsi"/>
          <w:sz w:val="24"/>
        </w:rPr>
        <w:t>Expenditure Periods and Submission of Standard Form 425 All</w:t>
      </w:r>
      <w:r w:rsidRPr="00FF137E">
        <w:rPr>
          <w:rFonts w:asciiTheme="minorHAnsi" w:hAnsiTheme="minorHAnsi" w:cstheme="minorHAnsi"/>
          <w:spacing w:val="-4"/>
          <w:sz w:val="24"/>
        </w:rPr>
        <w:t xml:space="preserve"> </w:t>
      </w:r>
      <w:r w:rsidRPr="00FF137E">
        <w:rPr>
          <w:rFonts w:asciiTheme="minorHAnsi" w:hAnsiTheme="minorHAnsi" w:cstheme="minorHAnsi"/>
          <w:sz w:val="24"/>
        </w:rPr>
        <w:t>requested</w:t>
      </w:r>
      <w:r w:rsidRPr="00FF137E">
        <w:rPr>
          <w:rFonts w:asciiTheme="minorHAnsi" w:hAnsiTheme="minorHAnsi" w:cstheme="minorHAnsi"/>
          <w:spacing w:val="-4"/>
          <w:sz w:val="24"/>
        </w:rPr>
        <w:t xml:space="preserve"> </w:t>
      </w:r>
      <w:r w:rsidRPr="00FF137E">
        <w:rPr>
          <w:rFonts w:asciiTheme="minorHAnsi" w:hAnsiTheme="minorHAnsi" w:cstheme="minorHAnsi"/>
          <w:sz w:val="24"/>
        </w:rPr>
        <w:t>SF-425s</w:t>
      </w:r>
      <w:r w:rsidRPr="00FF137E">
        <w:rPr>
          <w:rFonts w:asciiTheme="minorHAnsi" w:hAnsiTheme="minorHAnsi" w:cstheme="minorHAnsi"/>
          <w:spacing w:val="-4"/>
          <w:sz w:val="24"/>
        </w:rPr>
        <w:t xml:space="preserve"> </w:t>
      </w:r>
      <w:r w:rsidRPr="00FF137E">
        <w:rPr>
          <w:rFonts w:asciiTheme="minorHAnsi" w:hAnsiTheme="minorHAnsi" w:cstheme="minorHAnsi"/>
          <w:sz w:val="24"/>
        </w:rPr>
        <w:t>were</w:t>
      </w:r>
      <w:r w:rsidRPr="00FF137E">
        <w:rPr>
          <w:rFonts w:asciiTheme="minorHAnsi" w:hAnsiTheme="minorHAnsi" w:cstheme="minorHAnsi"/>
          <w:spacing w:val="-6"/>
          <w:sz w:val="24"/>
        </w:rPr>
        <w:t xml:space="preserve"> </w:t>
      </w:r>
      <w:r w:rsidRPr="00FF137E">
        <w:rPr>
          <w:rFonts w:asciiTheme="minorHAnsi" w:hAnsiTheme="minorHAnsi" w:cstheme="minorHAnsi"/>
          <w:sz w:val="24"/>
        </w:rPr>
        <w:t>provided</w:t>
      </w:r>
      <w:r w:rsidRPr="00FF137E">
        <w:rPr>
          <w:rFonts w:asciiTheme="minorHAnsi" w:hAnsiTheme="minorHAnsi" w:cstheme="minorHAnsi"/>
          <w:spacing w:val="-4"/>
          <w:sz w:val="24"/>
        </w:rPr>
        <w:t xml:space="preserve"> </w:t>
      </w:r>
      <w:r w:rsidRPr="00FF137E">
        <w:rPr>
          <w:rFonts w:asciiTheme="minorHAnsi" w:hAnsiTheme="minorHAnsi" w:cstheme="minorHAnsi"/>
          <w:sz w:val="24"/>
        </w:rPr>
        <w:t>to</w:t>
      </w:r>
      <w:r w:rsidRPr="00FF137E">
        <w:rPr>
          <w:rFonts w:asciiTheme="minorHAnsi" w:hAnsiTheme="minorHAnsi" w:cstheme="minorHAnsi"/>
          <w:spacing w:val="-4"/>
          <w:sz w:val="24"/>
        </w:rPr>
        <w:t xml:space="preserve"> </w:t>
      </w:r>
      <w:r w:rsidRPr="00FF137E">
        <w:rPr>
          <w:rFonts w:asciiTheme="minorHAnsi" w:hAnsiTheme="minorHAnsi" w:cstheme="minorHAnsi"/>
          <w:sz w:val="24"/>
        </w:rPr>
        <w:t>CB</w:t>
      </w:r>
      <w:r w:rsidRPr="00FF137E">
        <w:rPr>
          <w:rFonts w:asciiTheme="minorHAnsi" w:hAnsiTheme="minorHAnsi" w:cstheme="minorHAnsi"/>
          <w:spacing w:val="-4"/>
          <w:sz w:val="24"/>
        </w:rPr>
        <w:t xml:space="preserve"> </w:t>
      </w:r>
      <w:r w:rsidRPr="00FF137E">
        <w:rPr>
          <w:rFonts w:asciiTheme="minorHAnsi" w:hAnsiTheme="minorHAnsi" w:cstheme="minorHAnsi"/>
          <w:sz w:val="24"/>
        </w:rPr>
        <w:t>on</w:t>
      </w:r>
      <w:r w:rsidRPr="00FF137E">
        <w:rPr>
          <w:rFonts w:asciiTheme="minorHAnsi" w:hAnsiTheme="minorHAnsi" w:cstheme="minorHAnsi"/>
          <w:spacing w:val="-4"/>
          <w:sz w:val="24"/>
        </w:rPr>
        <w:t xml:space="preserve"> </w:t>
      </w:r>
      <w:r w:rsidRPr="00FF137E">
        <w:rPr>
          <w:rFonts w:asciiTheme="minorHAnsi" w:hAnsiTheme="minorHAnsi" w:cstheme="minorHAnsi"/>
          <w:sz w:val="24"/>
        </w:rPr>
        <w:t>July</w:t>
      </w:r>
      <w:r w:rsidRPr="00FF137E">
        <w:rPr>
          <w:rFonts w:asciiTheme="minorHAnsi" w:hAnsiTheme="minorHAnsi" w:cstheme="minorHAnsi"/>
          <w:spacing w:val="-4"/>
          <w:sz w:val="24"/>
        </w:rPr>
        <w:t xml:space="preserve"> </w:t>
      </w:r>
      <w:r w:rsidRPr="00FF137E">
        <w:rPr>
          <w:rFonts w:asciiTheme="minorHAnsi" w:hAnsiTheme="minorHAnsi" w:cstheme="minorHAnsi"/>
          <w:sz w:val="24"/>
        </w:rPr>
        <w:t>22,</w:t>
      </w:r>
      <w:r w:rsidRPr="00FF137E">
        <w:rPr>
          <w:rFonts w:asciiTheme="minorHAnsi" w:hAnsiTheme="minorHAnsi" w:cstheme="minorHAnsi"/>
          <w:spacing w:val="-4"/>
          <w:sz w:val="24"/>
        </w:rPr>
        <w:t xml:space="preserve"> </w:t>
      </w:r>
      <w:r w:rsidRPr="00FF137E">
        <w:rPr>
          <w:rFonts w:asciiTheme="minorHAnsi" w:hAnsiTheme="minorHAnsi" w:cstheme="minorHAnsi"/>
          <w:sz w:val="24"/>
        </w:rPr>
        <w:t>2021.</w:t>
      </w:r>
    </w:p>
    <w:p w14:paraId="25EF5BD7" w14:textId="77777777" w:rsidR="00112D49" w:rsidRPr="00FF137E" w:rsidRDefault="00112D49">
      <w:pPr>
        <w:pStyle w:val="BodyText"/>
        <w:rPr>
          <w:rFonts w:asciiTheme="minorHAnsi" w:hAnsiTheme="minorHAnsi" w:cstheme="minorHAnsi"/>
        </w:rPr>
      </w:pPr>
    </w:p>
    <w:p w14:paraId="6AA2FAF4" w14:textId="77777777" w:rsidR="00112D49" w:rsidRPr="00FF137E" w:rsidRDefault="00DC3A48">
      <w:pPr>
        <w:pStyle w:val="Heading5"/>
        <w:rPr>
          <w:rFonts w:asciiTheme="minorHAnsi" w:hAnsiTheme="minorHAnsi" w:cstheme="minorHAnsi"/>
        </w:rPr>
      </w:pPr>
      <w:r w:rsidRPr="00FF137E">
        <w:rPr>
          <w:rFonts w:asciiTheme="minorHAnsi" w:hAnsiTheme="minorHAnsi" w:cstheme="minorHAnsi"/>
        </w:rPr>
        <w:t>CARES</w:t>
      </w:r>
      <w:r w:rsidRPr="00FF137E">
        <w:rPr>
          <w:rFonts w:asciiTheme="minorHAnsi" w:hAnsiTheme="minorHAnsi" w:cstheme="minorHAnsi"/>
          <w:spacing w:val="-4"/>
        </w:rPr>
        <w:t xml:space="preserve"> </w:t>
      </w:r>
      <w:r w:rsidRPr="00FF137E">
        <w:rPr>
          <w:rFonts w:asciiTheme="minorHAnsi" w:hAnsiTheme="minorHAnsi" w:cstheme="minorHAnsi"/>
        </w:rPr>
        <w:t>Act</w:t>
      </w:r>
      <w:r w:rsidRPr="00FF137E">
        <w:rPr>
          <w:rFonts w:asciiTheme="minorHAnsi" w:hAnsiTheme="minorHAnsi" w:cstheme="minorHAnsi"/>
          <w:spacing w:val="-2"/>
        </w:rPr>
        <w:t xml:space="preserve"> </w:t>
      </w:r>
      <w:r w:rsidRPr="00FF137E">
        <w:rPr>
          <w:rFonts w:asciiTheme="minorHAnsi" w:hAnsiTheme="minorHAnsi" w:cstheme="minorHAnsi"/>
        </w:rPr>
        <w:t>Supplemental</w:t>
      </w:r>
      <w:r w:rsidRPr="00FF137E">
        <w:rPr>
          <w:rFonts w:asciiTheme="minorHAnsi" w:hAnsiTheme="minorHAnsi" w:cstheme="minorHAnsi"/>
          <w:spacing w:val="-2"/>
        </w:rPr>
        <w:t xml:space="preserve"> </w:t>
      </w:r>
      <w:r w:rsidRPr="00FF137E">
        <w:rPr>
          <w:rFonts w:asciiTheme="minorHAnsi" w:hAnsiTheme="minorHAnsi" w:cstheme="minorHAnsi"/>
          <w:spacing w:val="-4"/>
        </w:rPr>
        <w:t>Funds</w:t>
      </w:r>
    </w:p>
    <w:p w14:paraId="09825728" w14:textId="77777777" w:rsidR="00112D49" w:rsidRPr="00FF137E" w:rsidRDefault="00DC3A48">
      <w:pPr>
        <w:pStyle w:val="BodyText"/>
        <w:spacing w:line="276" w:lineRule="auto"/>
        <w:ind w:left="660" w:right="1037"/>
        <w:jc w:val="both"/>
        <w:rPr>
          <w:rFonts w:asciiTheme="minorHAnsi" w:hAnsiTheme="minorHAnsi" w:cstheme="minorHAnsi"/>
        </w:rPr>
      </w:pPr>
      <w:r w:rsidRPr="00FF137E">
        <w:rPr>
          <w:rFonts w:asciiTheme="minorHAnsi" w:hAnsiTheme="minorHAnsi" w:cstheme="minorHAnsi"/>
        </w:rPr>
        <w:t xml:space="preserve">The MS Cares Act award was used to cover COVID related purchases for the agency to continue operations during the pandemic. This included PPE and safety items that were </w:t>
      </w:r>
      <w:r w:rsidRPr="00FF137E">
        <w:rPr>
          <w:rFonts w:asciiTheme="minorHAnsi" w:hAnsiTheme="minorHAnsi" w:cstheme="minorHAnsi"/>
          <w:spacing w:val="-2"/>
        </w:rPr>
        <w:t>distributed</w:t>
      </w:r>
      <w:r w:rsidRPr="00FF137E">
        <w:rPr>
          <w:rFonts w:asciiTheme="minorHAnsi" w:hAnsiTheme="minorHAnsi" w:cstheme="minorHAnsi"/>
          <w:spacing w:val="-7"/>
        </w:rPr>
        <w:t xml:space="preserve"> </w:t>
      </w:r>
      <w:r w:rsidRPr="00FF137E">
        <w:rPr>
          <w:rFonts w:asciiTheme="minorHAnsi" w:hAnsiTheme="minorHAnsi" w:cstheme="minorHAnsi"/>
          <w:spacing w:val="-2"/>
        </w:rPr>
        <w:t>to</w:t>
      </w:r>
      <w:r w:rsidRPr="00FF137E">
        <w:rPr>
          <w:rFonts w:asciiTheme="minorHAnsi" w:hAnsiTheme="minorHAnsi" w:cstheme="minorHAnsi"/>
          <w:spacing w:val="-6"/>
        </w:rPr>
        <w:t xml:space="preserve"> </w:t>
      </w:r>
      <w:r w:rsidRPr="00FF137E">
        <w:rPr>
          <w:rFonts w:asciiTheme="minorHAnsi" w:hAnsiTheme="minorHAnsi" w:cstheme="minorHAnsi"/>
          <w:spacing w:val="-2"/>
        </w:rPr>
        <w:t>our</w:t>
      </w:r>
      <w:r w:rsidRPr="00FF137E">
        <w:rPr>
          <w:rFonts w:asciiTheme="minorHAnsi" w:hAnsiTheme="minorHAnsi" w:cstheme="minorHAnsi"/>
          <w:spacing w:val="-9"/>
        </w:rPr>
        <w:t xml:space="preserve"> </w:t>
      </w:r>
      <w:r w:rsidRPr="00FF137E">
        <w:rPr>
          <w:rFonts w:asciiTheme="minorHAnsi" w:hAnsiTheme="minorHAnsi" w:cstheme="minorHAnsi"/>
          <w:spacing w:val="-2"/>
        </w:rPr>
        <w:t>workers</w:t>
      </w:r>
      <w:r w:rsidRPr="00FF137E">
        <w:rPr>
          <w:rFonts w:asciiTheme="minorHAnsi" w:hAnsiTheme="minorHAnsi" w:cstheme="minorHAnsi"/>
          <w:spacing w:val="-7"/>
        </w:rPr>
        <w:t xml:space="preserve"> </w:t>
      </w:r>
      <w:r w:rsidRPr="00FF137E">
        <w:rPr>
          <w:rFonts w:asciiTheme="minorHAnsi" w:hAnsiTheme="minorHAnsi" w:cstheme="minorHAnsi"/>
          <w:spacing w:val="-2"/>
        </w:rPr>
        <w:t>in</w:t>
      </w:r>
      <w:r w:rsidRPr="00FF137E">
        <w:rPr>
          <w:rFonts w:asciiTheme="minorHAnsi" w:hAnsiTheme="minorHAnsi" w:cstheme="minorHAnsi"/>
          <w:spacing w:val="-6"/>
        </w:rPr>
        <w:t xml:space="preserve">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field</w:t>
      </w:r>
      <w:r w:rsidRPr="00FF137E">
        <w:rPr>
          <w:rFonts w:asciiTheme="minorHAnsi" w:hAnsiTheme="minorHAnsi" w:cstheme="minorHAnsi"/>
          <w:spacing w:val="-6"/>
        </w:rPr>
        <w:t xml:space="preserve"> </w:t>
      </w:r>
      <w:r w:rsidRPr="00FF137E">
        <w:rPr>
          <w:rFonts w:asciiTheme="minorHAnsi" w:hAnsiTheme="minorHAnsi" w:cstheme="minorHAnsi"/>
          <w:spacing w:val="-2"/>
        </w:rPr>
        <w:t>so</w:t>
      </w:r>
      <w:r w:rsidRPr="00FF137E">
        <w:rPr>
          <w:rFonts w:asciiTheme="minorHAnsi" w:hAnsiTheme="minorHAnsi" w:cstheme="minorHAnsi"/>
          <w:spacing w:val="-7"/>
        </w:rPr>
        <w:t xml:space="preserve"> </w:t>
      </w:r>
      <w:r w:rsidRPr="00FF137E">
        <w:rPr>
          <w:rFonts w:asciiTheme="minorHAnsi" w:hAnsiTheme="minorHAnsi" w:cstheme="minorHAnsi"/>
          <w:spacing w:val="-2"/>
        </w:rPr>
        <w:t>they</w:t>
      </w:r>
      <w:r w:rsidRPr="00FF137E">
        <w:rPr>
          <w:rFonts w:asciiTheme="minorHAnsi" w:hAnsiTheme="minorHAnsi" w:cstheme="minorHAnsi"/>
          <w:spacing w:val="-7"/>
        </w:rPr>
        <w:t xml:space="preserve"> </w:t>
      </w:r>
      <w:r w:rsidRPr="00FF137E">
        <w:rPr>
          <w:rFonts w:asciiTheme="minorHAnsi" w:hAnsiTheme="minorHAnsi" w:cstheme="minorHAnsi"/>
          <w:spacing w:val="-2"/>
        </w:rPr>
        <w:t>could</w:t>
      </w:r>
      <w:r w:rsidRPr="00FF137E">
        <w:rPr>
          <w:rFonts w:asciiTheme="minorHAnsi" w:hAnsiTheme="minorHAnsi" w:cstheme="minorHAnsi"/>
          <w:spacing w:val="-10"/>
        </w:rPr>
        <w:t xml:space="preserve"> </w:t>
      </w:r>
      <w:r w:rsidRPr="00FF137E">
        <w:rPr>
          <w:rFonts w:asciiTheme="minorHAnsi" w:hAnsiTheme="minorHAnsi" w:cstheme="minorHAnsi"/>
          <w:spacing w:val="-2"/>
        </w:rPr>
        <w:t>continue</w:t>
      </w:r>
      <w:r w:rsidRPr="00FF137E">
        <w:rPr>
          <w:rFonts w:asciiTheme="minorHAnsi" w:hAnsiTheme="minorHAnsi" w:cstheme="minorHAnsi"/>
          <w:spacing w:val="-9"/>
        </w:rPr>
        <w:t xml:space="preserve"> </w:t>
      </w:r>
      <w:r w:rsidRPr="00FF137E">
        <w:rPr>
          <w:rFonts w:asciiTheme="minorHAnsi" w:hAnsiTheme="minorHAnsi" w:cstheme="minorHAnsi"/>
          <w:spacing w:val="-2"/>
        </w:rPr>
        <w:t>to</w:t>
      </w:r>
      <w:r w:rsidRPr="00FF137E">
        <w:rPr>
          <w:rFonts w:asciiTheme="minorHAnsi" w:hAnsiTheme="minorHAnsi" w:cstheme="minorHAnsi"/>
          <w:spacing w:val="-6"/>
        </w:rPr>
        <w:t xml:space="preserve"> </w:t>
      </w:r>
      <w:r w:rsidRPr="00FF137E">
        <w:rPr>
          <w:rFonts w:asciiTheme="minorHAnsi" w:hAnsiTheme="minorHAnsi" w:cstheme="minorHAnsi"/>
          <w:spacing w:val="-2"/>
        </w:rPr>
        <w:t>serve</w:t>
      </w:r>
      <w:r w:rsidRPr="00FF137E">
        <w:rPr>
          <w:rFonts w:asciiTheme="minorHAnsi" w:hAnsiTheme="minorHAnsi" w:cstheme="minorHAnsi"/>
          <w:spacing w:val="-10"/>
        </w:rPr>
        <w:t xml:space="preserve"> </w:t>
      </w:r>
      <w:r w:rsidRPr="00FF137E">
        <w:rPr>
          <w:rFonts w:asciiTheme="minorHAnsi" w:hAnsiTheme="minorHAnsi" w:cstheme="minorHAnsi"/>
          <w:spacing w:val="-2"/>
        </w:rPr>
        <w:t>the</w:t>
      </w:r>
      <w:r w:rsidRPr="00FF137E">
        <w:rPr>
          <w:rFonts w:asciiTheme="minorHAnsi" w:hAnsiTheme="minorHAnsi" w:cstheme="minorHAnsi"/>
          <w:spacing w:val="-7"/>
        </w:rPr>
        <w:t xml:space="preserve"> </w:t>
      </w:r>
      <w:r w:rsidRPr="00FF137E">
        <w:rPr>
          <w:rFonts w:asciiTheme="minorHAnsi" w:hAnsiTheme="minorHAnsi" w:cstheme="minorHAnsi"/>
          <w:spacing w:val="-2"/>
        </w:rPr>
        <w:t>children</w:t>
      </w:r>
      <w:r w:rsidRPr="00FF137E">
        <w:rPr>
          <w:rFonts w:asciiTheme="minorHAnsi" w:hAnsiTheme="minorHAnsi" w:cstheme="minorHAnsi"/>
          <w:spacing w:val="-7"/>
        </w:rPr>
        <w:t xml:space="preserve"> </w:t>
      </w:r>
      <w:r w:rsidRPr="00FF137E">
        <w:rPr>
          <w:rFonts w:asciiTheme="minorHAnsi" w:hAnsiTheme="minorHAnsi" w:cstheme="minorHAnsi"/>
          <w:spacing w:val="-2"/>
        </w:rPr>
        <w:t>of</w:t>
      </w:r>
      <w:r w:rsidRPr="00FF137E">
        <w:rPr>
          <w:rFonts w:asciiTheme="minorHAnsi" w:hAnsiTheme="minorHAnsi" w:cstheme="minorHAnsi"/>
          <w:spacing w:val="-4"/>
        </w:rPr>
        <w:t xml:space="preserve"> </w:t>
      </w:r>
      <w:r w:rsidRPr="00FF137E">
        <w:rPr>
          <w:rFonts w:asciiTheme="minorHAnsi" w:hAnsiTheme="minorHAnsi" w:cstheme="minorHAnsi"/>
          <w:spacing w:val="-2"/>
        </w:rPr>
        <w:t xml:space="preserve">Mississippi </w:t>
      </w:r>
      <w:r w:rsidRPr="00FF137E">
        <w:rPr>
          <w:rFonts w:asciiTheme="minorHAnsi" w:hAnsiTheme="minorHAnsi" w:cstheme="minorHAnsi"/>
        </w:rPr>
        <w:t>safely</w:t>
      </w:r>
      <w:r w:rsidRPr="00FF137E">
        <w:rPr>
          <w:rFonts w:asciiTheme="minorHAnsi" w:hAnsiTheme="minorHAnsi" w:cstheme="minorHAnsi"/>
          <w:spacing w:val="-5"/>
        </w:rPr>
        <w:t xml:space="preserve"> </w:t>
      </w:r>
      <w:r w:rsidRPr="00FF137E">
        <w:rPr>
          <w:rFonts w:asciiTheme="minorHAnsi" w:hAnsiTheme="minorHAnsi" w:cstheme="minorHAnsi"/>
        </w:rPr>
        <w:t>during</w:t>
      </w:r>
      <w:r w:rsidRPr="00FF137E">
        <w:rPr>
          <w:rFonts w:asciiTheme="minorHAnsi" w:hAnsiTheme="minorHAnsi" w:cstheme="minorHAnsi"/>
          <w:spacing w:val="-6"/>
        </w:rPr>
        <w:t xml:space="preserve"> </w:t>
      </w:r>
      <w:r w:rsidRPr="00FF137E">
        <w:rPr>
          <w:rFonts w:asciiTheme="minorHAnsi" w:hAnsiTheme="minorHAnsi" w:cstheme="minorHAnsi"/>
        </w:rPr>
        <w:t>the</w:t>
      </w:r>
      <w:r w:rsidRPr="00FF137E">
        <w:rPr>
          <w:rFonts w:asciiTheme="minorHAnsi" w:hAnsiTheme="minorHAnsi" w:cstheme="minorHAnsi"/>
          <w:spacing w:val="-6"/>
        </w:rPr>
        <w:t xml:space="preserve"> </w:t>
      </w:r>
      <w:r w:rsidRPr="00FF137E">
        <w:rPr>
          <w:rFonts w:asciiTheme="minorHAnsi" w:hAnsiTheme="minorHAnsi" w:cstheme="minorHAnsi"/>
        </w:rPr>
        <w:t>pandemic.</w:t>
      </w:r>
      <w:r w:rsidRPr="00FF137E">
        <w:rPr>
          <w:rFonts w:asciiTheme="minorHAnsi" w:hAnsiTheme="minorHAnsi" w:cstheme="minorHAnsi"/>
          <w:spacing w:val="-6"/>
        </w:rPr>
        <w:t xml:space="preserve"> </w:t>
      </w:r>
      <w:r w:rsidRPr="00FF137E">
        <w:rPr>
          <w:rFonts w:asciiTheme="minorHAnsi" w:hAnsiTheme="minorHAnsi" w:cstheme="minorHAnsi"/>
        </w:rPr>
        <w:t>(Please</w:t>
      </w:r>
      <w:r w:rsidRPr="00FF137E">
        <w:rPr>
          <w:rFonts w:asciiTheme="minorHAnsi" w:hAnsiTheme="minorHAnsi" w:cstheme="minorHAnsi"/>
          <w:spacing w:val="-7"/>
        </w:rPr>
        <w:t xml:space="preserve"> </w:t>
      </w:r>
      <w:r w:rsidRPr="00FF137E">
        <w:rPr>
          <w:rFonts w:asciiTheme="minorHAnsi" w:hAnsiTheme="minorHAnsi" w:cstheme="minorHAnsi"/>
        </w:rPr>
        <w:t>see</w:t>
      </w:r>
      <w:r w:rsidRPr="00FF137E">
        <w:rPr>
          <w:rFonts w:asciiTheme="minorHAnsi" w:hAnsiTheme="minorHAnsi" w:cstheme="minorHAnsi"/>
          <w:spacing w:val="-7"/>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attached</w:t>
      </w:r>
      <w:r w:rsidRPr="00FF137E">
        <w:rPr>
          <w:rFonts w:asciiTheme="minorHAnsi" w:hAnsiTheme="minorHAnsi" w:cstheme="minorHAnsi"/>
          <w:spacing w:val="-6"/>
        </w:rPr>
        <w:t xml:space="preserve"> </w:t>
      </w:r>
      <w:r w:rsidRPr="00FF137E">
        <w:rPr>
          <w:rFonts w:asciiTheme="minorHAnsi" w:hAnsiTheme="minorHAnsi" w:cstheme="minorHAnsi"/>
        </w:rPr>
        <w:t>Executive</w:t>
      </w:r>
      <w:r w:rsidRPr="00FF137E">
        <w:rPr>
          <w:rFonts w:asciiTheme="minorHAnsi" w:hAnsiTheme="minorHAnsi" w:cstheme="minorHAnsi"/>
          <w:spacing w:val="-7"/>
        </w:rPr>
        <w:t xml:space="preserve"> </w:t>
      </w:r>
      <w:r w:rsidRPr="00FF137E">
        <w:rPr>
          <w:rFonts w:asciiTheme="minorHAnsi" w:hAnsiTheme="minorHAnsi" w:cstheme="minorHAnsi"/>
        </w:rPr>
        <w:t>Memorandum</w:t>
      </w:r>
      <w:r w:rsidRPr="00FF137E">
        <w:rPr>
          <w:rFonts w:asciiTheme="minorHAnsi" w:hAnsiTheme="minorHAnsi" w:cstheme="minorHAnsi"/>
          <w:spacing w:val="-5"/>
        </w:rPr>
        <w:t xml:space="preserve"> </w:t>
      </w:r>
      <w:r w:rsidRPr="00FF137E">
        <w:rPr>
          <w:rFonts w:asciiTheme="minorHAnsi" w:hAnsiTheme="minorHAnsi" w:cstheme="minorHAnsi"/>
        </w:rPr>
        <w:t>regarding</w:t>
      </w:r>
      <w:r w:rsidRPr="00FF137E">
        <w:rPr>
          <w:rFonts w:asciiTheme="minorHAnsi" w:hAnsiTheme="minorHAnsi" w:cstheme="minorHAnsi"/>
          <w:spacing w:val="-6"/>
        </w:rPr>
        <w:t xml:space="preserve"> </w:t>
      </w:r>
      <w:r w:rsidRPr="00FF137E">
        <w:rPr>
          <w:rFonts w:asciiTheme="minorHAnsi" w:hAnsiTheme="minorHAnsi" w:cstheme="minorHAnsi"/>
        </w:rPr>
        <w:t>Cares Act Supplemental Funding for Title IV-B)</w:t>
      </w:r>
    </w:p>
    <w:p w14:paraId="68565E50" w14:textId="77777777" w:rsidR="00112D49" w:rsidRPr="00FF137E" w:rsidRDefault="00112D49">
      <w:pPr>
        <w:pStyle w:val="BodyText"/>
        <w:spacing w:before="184"/>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78790A2F" w14:textId="77777777">
        <w:trPr>
          <w:trHeight w:val="563"/>
        </w:trPr>
        <w:tc>
          <w:tcPr>
            <w:tcW w:w="9381" w:type="dxa"/>
            <w:shd w:val="clear" w:color="auto" w:fill="B4C5E7"/>
          </w:tcPr>
          <w:p w14:paraId="546D1986" w14:textId="77777777" w:rsidR="00112D49" w:rsidRPr="00FF137E" w:rsidRDefault="00DC3A48">
            <w:pPr>
              <w:pStyle w:val="TableParagraph"/>
              <w:tabs>
                <w:tab w:val="left" w:pos="827"/>
              </w:tabs>
              <w:spacing w:before="2"/>
              <w:ind w:left="107"/>
              <w:rPr>
                <w:rFonts w:asciiTheme="minorHAnsi" w:hAnsiTheme="minorHAnsi" w:cstheme="minorHAnsi"/>
                <w:b/>
                <w:sz w:val="28"/>
              </w:rPr>
            </w:pPr>
            <w:r w:rsidRPr="00FF137E">
              <w:rPr>
                <w:rFonts w:asciiTheme="minorHAnsi" w:hAnsiTheme="minorHAnsi" w:cstheme="minorHAnsi"/>
                <w:b/>
                <w:spacing w:val="-4"/>
                <w:sz w:val="28"/>
              </w:rPr>
              <w:t>XII.</w:t>
            </w:r>
            <w:r w:rsidRPr="00FF137E">
              <w:rPr>
                <w:rFonts w:asciiTheme="minorHAnsi" w:hAnsiTheme="minorHAnsi" w:cstheme="minorHAnsi"/>
                <w:b/>
                <w:sz w:val="28"/>
              </w:rPr>
              <w:tab/>
              <w:t>Publication</w:t>
            </w:r>
            <w:r w:rsidRPr="00FF137E">
              <w:rPr>
                <w:rFonts w:asciiTheme="minorHAnsi" w:hAnsiTheme="minorHAnsi" w:cstheme="minorHAnsi"/>
                <w:b/>
                <w:spacing w:val="-10"/>
                <w:sz w:val="28"/>
              </w:rPr>
              <w:t xml:space="preserve"> </w:t>
            </w:r>
            <w:r w:rsidRPr="00FF137E">
              <w:rPr>
                <w:rFonts w:asciiTheme="minorHAnsi" w:hAnsiTheme="minorHAnsi" w:cstheme="minorHAnsi"/>
                <w:b/>
                <w:sz w:val="28"/>
              </w:rPr>
              <w:t>and</w:t>
            </w:r>
            <w:r w:rsidRPr="00FF137E">
              <w:rPr>
                <w:rFonts w:asciiTheme="minorHAnsi" w:hAnsiTheme="minorHAnsi" w:cstheme="minorHAnsi"/>
                <w:b/>
                <w:spacing w:val="-6"/>
                <w:sz w:val="28"/>
              </w:rPr>
              <w:t xml:space="preserve"> </w:t>
            </w:r>
            <w:r w:rsidRPr="00FF137E">
              <w:rPr>
                <w:rFonts w:asciiTheme="minorHAnsi" w:hAnsiTheme="minorHAnsi" w:cstheme="minorHAnsi"/>
                <w:b/>
                <w:sz w:val="28"/>
              </w:rPr>
              <w:t>State</w:t>
            </w:r>
            <w:r w:rsidRPr="00FF137E">
              <w:rPr>
                <w:rFonts w:asciiTheme="minorHAnsi" w:hAnsiTheme="minorHAnsi" w:cstheme="minorHAnsi"/>
                <w:b/>
                <w:spacing w:val="-5"/>
                <w:sz w:val="28"/>
              </w:rPr>
              <w:t xml:space="preserve"> </w:t>
            </w:r>
            <w:r w:rsidRPr="00FF137E">
              <w:rPr>
                <w:rFonts w:asciiTheme="minorHAnsi" w:hAnsiTheme="minorHAnsi" w:cstheme="minorHAnsi"/>
                <w:b/>
                <w:spacing w:val="-2"/>
                <w:sz w:val="28"/>
              </w:rPr>
              <w:t>Contact</w:t>
            </w:r>
          </w:p>
        </w:tc>
      </w:tr>
    </w:tbl>
    <w:p w14:paraId="5688AB7A" w14:textId="77777777" w:rsidR="00112D49" w:rsidRPr="00FF137E" w:rsidRDefault="00DC3A48">
      <w:pPr>
        <w:pStyle w:val="BodyText"/>
        <w:ind w:left="660"/>
        <w:rPr>
          <w:rFonts w:asciiTheme="minorHAnsi" w:hAnsiTheme="minorHAnsi" w:cstheme="minorHAnsi"/>
        </w:rPr>
      </w:pPr>
      <w:r w:rsidRPr="00FF137E">
        <w:rPr>
          <w:rFonts w:asciiTheme="minorHAnsi" w:hAnsiTheme="minorHAnsi" w:cstheme="minorHAnsi"/>
          <w:spacing w:val="-2"/>
        </w:rPr>
        <w:t>Publication</w:t>
      </w:r>
    </w:p>
    <w:p w14:paraId="542751A5" w14:textId="5790CE4B" w:rsidR="00112D49" w:rsidRPr="00FF137E" w:rsidRDefault="00DC3A48">
      <w:pPr>
        <w:pStyle w:val="BodyText"/>
        <w:ind w:left="660" w:right="1115"/>
        <w:rPr>
          <w:rFonts w:asciiTheme="minorHAnsi" w:hAnsiTheme="minorHAnsi" w:cstheme="minorHAnsi"/>
        </w:rPr>
      </w:pPr>
      <w:r w:rsidRPr="00FF137E">
        <w:rPr>
          <w:rFonts w:asciiTheme="minorHAnsi" w:hAnsiTheme="minorHAnsi" w:cstheme="minorHAnsi"/>
        </w:rPr>
        <w:t xml:space="preserve">A copy of the state’s approved </w:t>
      </w:r>
      <w:r w:rsidR="00345AFE" w:rsidRPr="00FF137E">
        <w:rPr>
          <w:rFonts w:asciiTheme="minorHAnsi" w:hAnsiTheme="minorHAnsi" w:cstheme="minorHAnsi"/>
        </w:rPr>
        <w:t xml:space="preserve">2025 </w:t>
      </w:r>
      <w:r w:rsidRPr="00FF137E">
        <w:rPr>
          <w:rFonts w:asciiTheme="minorHAnsi" w:hAnsiTheme="minorHAnsi" w:cstheme="minorHAnsi"/>
        </w:rPr>
        <w:t>APSR and other required documents will be available on</w:t>
      </w:r>
      <w:r w:rsidRPr="00FF137E">
        <w:rPr>
          <w:rFonts w:asciiTheme="minorHAnsi" w:hAnsiTheme="minorHAnsi" w:cstheme="minorHAnsi"/>
          <w:spacing w:val="-3"/>
        </w:rPr>
        <w:t xml:space="preserve"> </w:t>
      </w:r>
      <w:r w:rsidRPr="00FF137E">
        <w:rPr>
          <w:rFonts w:asciiTheme="minorHAnsi" w:hAnsiTheme="minorHAnsi" w:cstheme="minorHAnsi"/>
        </w:rPr>
        <w:t>MDCPS’s</w:t>
      </w:r>
      <w:r w:rsidRPr="00FF137E">
        <w:rPr>
          <w:rFonts w:asciiTheme="minorHAnsi" w:hAnsiTheme="minorHAnsi" w:cstheme="minorHAnsi"/>
          <w:spacing w:val="-4"/>
        </w:rPr>
        <w:t xml:space="preserve"> </w:t>
      </w:r>
      <w:r w:rsidRPr="00FF137E">
        <w:rPr>
          <w:rFonts w:asciiTheme="minorHAnsi" w:hAnsiTheme="minorHAnsi" w:cstheme="minorHAnsi"/>
        </w:rPr>
        <w:t>website.</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MDCPS’s</w:t>
      </w:r>
      <w:r w:rsidRPr="00FF137E">
        <w:rPr>
          <w:rFonts w:asciiTheme="minorHAnsi" w:hAnsiTheme="minorHAnsi" w:cstheme="minorHAnsi"/>
          <w:spacing w:val="-4"/>
        </w:rPr>
        <w:t xml:space="preserve"> </w:t>
      </w:r>
      <w:r w:rsidRPr="00FF137E">
        <w:rPr>
          <w:rFonts w:asciiTheme="minorHAnsi" w:hAnsiTheme="minorHAnsi" w:cstheme="minorHAnsi"/>
        </w:rPr>
        <w:t>website</w:t>
      </w:r>
      <w:r w:rsidRPr="00FF137E">
        <w:rPr>
          <w:rFonts w:asciiTheme="minorHAnsi" w:hAnsiTheme="minorHAnsi" w:cstheme="minorHAnsi"/>
          <w:spacing w:val="-4"/>
        </w:rPr>
        <w:t xml:space="preserve"> </w:t>
      </w:r>
      <w:r w:rsidRPr="00FF137E">
        <w:rPr>
          <w:rFonts w:asciiTheme="minorHAnsi" w:hAnsiTheme="minorHAnsi" w:cstheme="minorHAnsi"/>
        </w:rPr>
        <w:t>is:</w:t>
      </w:r>
      <w:r w:rsidRPr="00FF137E">
        <w:rPr>
          <w:rFonts w:asciiTheme="minorHAnsi" w:hAnsiTheme="minorHAnsi" w:cstheme="minorHAnsi"/>
          <w:spacing w:val="-1"/>
        </w:rPr>
        <w:t xml:space="preserve"> </w:t>
      </w:r>
      <w:hyperlink r:id="rId114">
        <w:r w:rsidRPr="00FF137E">
          <w:rPr>
            <w:rFonts w:asciiTheme="minorHAnsi" w:hAnsiTheme="minorHAnsi" w:cstheme="minorHAnsi"/>
            <w:color w:val="034890"/>
            <w:u w:val="single" w:color="034890"/>
          </w:rPr>
          <w:t>https://www.mdcps.ms.gov/about/federal-</w:t>
        </w:r>
      </w:hyperlink>
      <w:r w:rsidRPr="00FF137E">
        <w:rPr>
          <w:rFonts w:asciiTheme="minorHAnsi" w:hAnsiTheme="minorHAnsi" w:cstheme="minorHAnsi"/>
          <w:color w:val="034890"/>
        </w:rPr>
        <w:t xml:space="preserve"> </w:t>
      </w:r>
      <w:hyperlink r:id="rId115">
        <w:r w:rsidRPr="00FF137E">
          <w:rPr>
            <w:rFonts w:asciiTheme="minorHAnsi" w:hAnsiTheme="minorHAnsi" w:cstheme="minorHAnsi"/>
            <w:color w:val="034890"/>
            <w:u w:val="single" w:color="034890"/>
          </w:rPr>
          <w:t>reports</w:t>
        </w:r>
        <w:r w:rsidRPr="00FF137E">
          <w:rPr>
            <w:rFonts w:asciiTheme="minorHAnsi" w:hAnsiTheme="minorHAnsi" w:cstheme="minorHAnsi"/>
          </w:rPr>
          <w:t>.</w:t>
        </w:r>
      </w:hyperlink>
      <w:r w:rsidRPr="00FF137E">
        <w:rPr>
          <w:rFonts w:asciiTheme="minorHAnsi" w:hAnsiTheme="minorHAnsi" w:cstheme="minorHAnsi"/>
          <w:spacing w:val="-3"/>
        </w:rPr>
        <w:t xml:space="preserve"> </w:t>
      </w:r>
      <w:r w:rsidRPr="00FF137E">
        <w:rPr>
          <w:rFonts w:asciiTheme="minorHAnsi" w:hAnsiTheme="minorHAnsi" w:cstheme="minorHAnsi"/>
        </w:rPr>
        <w:t>Additionally,</w:t>
      </w:r>
      <w:r w:rsidRPr="00FF137E">
        <w:rPr>
          <w:rFonts w:asciiTheme="minorHAnsi" w:hAnsiTheme="minorHAnsi" w:cstheme="minorHAnsi"/>
          <w:spacing w:val="-3"/>
        </w:rPr>
        <w:t xml:space="preserve"> </w:t>
      </w:r>
      <w:r w:rsidRPr="00FF137E">
        <w:rPr>
          <w:rFonts w:asciiTheme="minorHAnsi" w:hAnsiTheme="minorHAnsi" w:cstheme="minorHAnsi"/>
        </w:rPr>
        <w:t>an</w:t>
      </w:r>
      <w:r w:rsidRPr="00FF137E">
        <w:rPr>
          <w:rFonts w:asciiTheme="minorHAnsi" w:hAnsiTheme="minorHAnsi" w:cstheme="minorHAnsi"/>
          <w:spacing w:val="-1"/>
        </w:rPr>
        <w:t xml:space="preserve"> </w:t>
      </w:r>
      <w:r w:rsidRPr="00FF137E">
        <w:rPr>
          <w:rFonts w:asciiTheme="minorHAnsi" w:hAnsiTheme="minorHAnsi" w:cstheme="minorHAnsi"/>
        </w:rPr>
        <w:t>electronic</w:t>
      </w:r>
      <w:r w:rsidRPr="00FF137E">
        <w:rPr>
          <w:rFonts w:asciiTheme="minorHAnsi" w:hAnsiTheme="minorHAnsi" w:cstheme="minorHAnsi"/>
          <w:spacing w:val="-2"/>
        </w:rPr>
        <w:t xml:space="preserve"> </w:t>
      </w:r>
      <w:r w:rsidRPr="00FF137E">
        <w:rPr>
          <w:rFonts w:asciiTheme="minorHAnsi" w:hAnsiTheme="minorHAnsi" w:cstheme="minorHAnsi"/>
        </w:rPr>
        <w:t>copy</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4"/>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Pr="00FF137E">
        <w:rPr>
          <w:rFonts w:asciiTheme="minorHAnsi" w:hAnsiTheme="minorHAnsi" w:cstheme="minorHAnsi"/>
        </w:rPr>
        <w:t>of</w:t>
      </w:r>
      <w:r w:rsidRPr="00FF137E">
        <w:rPr>
          <w:rFonts w:asciiTheme="minorHAnsi" w:hAnsiTheme="minorHAnsi" w:cstheme="minorHAnsi"/>
          <w:spacing w:val="-3"/>
        </w:rPr>
        <w:t xml:space="preserve"> </w:t>
      </w:r>
      <w:r w:rsidRPr="00FF137E">
        <w:rPr>
          <w:rFonts w:asciiTheme="minorHAnsi" w:hAnsiTheme="minorHAnsi" w:cstheme="minorHAnsi"/>
        </w:rPr>
        <w:t>the</w:t>
      </w:r>
      <w:r w:rsidRPr="00FF137E">
        <w:rPr>
          <w:rFonts w:asciiTheme="minorHAnsi" w:hAnsiTheme="minorHAnsi" w:cstheme="minorHAnsi"/>
          <w:spacing w:val="-3"/>
        </w:rPr>
        <w:t xml:space="preserve"> </w:t>
      </w:r>
      <w:r w:rsidR="00345AFE" w:rsidRPr="00FF137E">
        <w:rPr>
          <w:rFonts w:asciiTheme="minorHAnsi" w:hAnsiTheme="minorHAnsi" w:cstheme="minorHAnsi"/>
        </w:rPr>
        <w:t>2025</w:t>
      </w:r>
      <w:r w:rsidR="00345AFE" w:rsidRPr="00FF137E">
        <w:rPr>
          <w:rFonts w:asciiTheme="minorHAnsi" w:hAnsiTheme="minorHAnsi" w:cstheme="minorHAnsi"/>
          <w:spacing w:val="-3"/>
        </w:rPr>
        <w:t xml:space="preserve"> </w:t>
      </w:r>
      <w:r w:rsidRPr="00FF137E">
        <w:rPr>
          <w:rFonts w:asciiTheme="minorHAnsi" w:hAnsiTheme="minorHAnsi" w:cstheme="minorHAnsi"/>
        </w:rPr>
        <w:t>APSR</w:t>
      </w:r>
      <w:r w:rsidRPr="00FF137E">
        <w:rPr>
          <w:rFonts w:asciiTheme="minorHAnsi" w:hAnsiTheme="minorHAnsi" w:cstheme="minorHAnsi"/>
          <w:spacing w:val="-3"/>
        </w:rPr>
        <w:t xml:space="preserve"> </w:t>
      </w:r>
      <w:r w:rsidRPr="00FF137E">
        <w:rPr>
          <w:rFonts w:asciiTheme="minorHAnsi" w:hAnsiTheme="minorHAnsi" w:cstheme="minorHAnsi"/>
        </w:rPr>
        <w:t>will</w:t>
      </w:r>
      <w:r w:rsidRPr="00FF137E">
        <w:rPr>
          <w:rFonts w:asciiTheme="minorHAnsi" w:hAnsiTheme="minorHAnsi" w:cstheme="minorHAnsi"/>
          <w:spacing w:val="-3"/>
        </w:rPr>
        <w:t xml:space="preserve"> </w:t>
      </w:r>
      <w:r w:rsidRPr="00FF137E">
        <w:rPr>
          <w:rFonts w:asciiTheme="minorHAnsi" w:hAnsiTheme="minorHAnsi" w:cstheme="minorHAnsi"/>
        </w:rPr>
        <w:t>also</w:t>
      </w:r>
      <w:r w:rsidRPr="00FF137E">
        <w:rPr>
          <w:rFonts w:asciiTheme="minorHAnsi" w:hAnsiTheme="minorHAnsi" w:cstheme="minorHAnsi"/>
          <w:spacing w:val="-5"/>
        </w:rPr>
        <w:t xml:space="preserve"> </w:t>
      </w:r>
      <w:r w:rsidRPr="00FF137E">
        <w:rPr>
          <w:rFonts w:asciiTheme="minorHAnsi" w:hAnsiTheme="minorHAnsi" w:cstheme="minorHAnsi"/>
        </w:rPr>
        <w:t>be</w:t>
      </w:r>
      <w:r w:rsidRPr="00FF137E">
        <w:rPr>
          <w:rFonts w:asciiTheme="minorHAnsi" w:hAnsiTheme="minorHAnsi" w:cstheme="minorHAnsi"/>
          <w:spacing w:val="-4"/>
        </w:rPr>
        <w:t xml:space="preserve"> </w:t>
      </w:r>
      <w:r w:rsidRPr="00FF137E">
        <w:rPr>
          <w:rFonts w:asciiTheme="minorHAnsi" w:hAnsiTheme="minorHAnsi" w:cstheme="minorHAnsi"/>
        </w:rPr>
        <w:t>emailed</w:t>
      </w:r>
      <w:r w:rsidRPr="00FF137E">
        <w:rPr>
          <w:rFonts w:asciiTheme="minorHAnsi" w:hAnsiTheme="minorHAnsi" w:cstheme="minorHAnsi"/>
          <w:spacing w:val="-3"/>
        </w:rPr>
        <w:t xml:space="preserve"> </w:t>
      </w:r>
      <w:r w:rsidRPr="00FF137E">
        <w:rPr>
          <w:rFonts w:asciiTheme="minorHAnsi" w:hAnsiTheme="minorHAnsi" w:cstheme="minorHAnsi"/>
        </w:rPr>
        <w:t>to</w:t>
      </w:r>
      <w:r w:rsidRPr="00FF137E">
        <w:rPr>
          <w:rFonts w:asciiTheme="minorHAnsi" w:hAnsiTheme="minorHAnsi" w:cstheme="minorHAnsi"/>
          <w:spacing w:val="-3"/>
        </w:rPr>
        <w:t xml:space="preserve"> </w:t>
      </w:r>
      <w:r w:rsidRPr="00FF137E">
        <w:rPr>
          <w:rFonts w:asciiTheme="minorHAnsi" w:hAnsiTheme="minorHAnsi" w:cstheme="minorHAnsi"/>
        </w:rPr>
        <w:t>its stakeholders by MDCPS.</w:t>
      </w:r>
    </w:p>
    <w:p w14:paraId="0373F71E" w14:textId="77777777" w:rsidR="00112D49" w:rsidRPr="00FF137E" w:rsidRDefault="00DC3A48">
      <w:pPr>
        <w:pStyle w:val="BodyText"/>
        <w:spacing w:before="275"/>
        <w:ind w:left="660"/>
        <w:rPr>
          <w:rFonts w:asciiTheme="minorHAnsi" w:hAnsiTheme="minorHAnsi" w:cstheme="minorHAnsi"/>
        </w:rPr>
      </w:pPr>
      <w:r w:rsidRPr="00FF137E">
        <w:rPr>
          <w:rFonts w:asciiTheme="minorHAnsi" w:hAnsiTheme="minorHAnsi" w:cstheme="minorHAnsi"/>
        </w:rPr>
        <w:t>State</w:t>
      </w:r>
      <w:r w:rsidRPr="00FF137E">
        <w:rPr>
          <w:rFonts w:asciiTheme="minorHAnsi" w:hAnsiTheme="minorHAnsi" w:cstheme="minorHAnsi"/>
          <w:spacing w:val="-1"/>
        </w:rPr>
        <w:t xml:space="preserve"> </w:t>
      </w:r>
      <w:r w:rsidRPr="00FF137E">
        <w:rPr>
          <w:rFonts w:asciiTheme="minorHAnsi" w:hAnsiTheme="minorHAnsi" w:cstheme="minorHAnsi"/>
          <w:spacing w:val="-2"/>
        </w:rPr>
        <w:t>Contact</w:t>
      </w:r>
    </w:p>
    <w:p w14:paraId="12DBFB04" w14:textId="6024E09F" w:rsidR="00112D49" w:rsidRPr="00FF137E" w:rsidRDefault="00DC3A48">
      <w:pPr>
        <w:pStyle w:val="BodyText"/>
        <w:spacing w:before="1"/>
        <w:ind w:left="660" w:right="1032"/>
        <w:rPr>
          <w:rFonts w:asciiTheme="minorHAnsi" w:hAnsiTheme="minorHAnsi" w:cstheme="minorHAnsi"/>
        </w:rPr>
      </w:pPr>
      <w:r w:rsidRPr="00FF137E">
        <w:rPr>
          <w:rFonts w:asciiTheme="minorHAnsi" w:hAnsiTheme="minorHAnsi" w:cstheme="minorHAnsi"/>
        </w:rPr>
        <w:t>The</w:t>
      </w:r>
      <w:r w:rsidRPr="00FF137E">
        <w:rPr>
          <w:rFonts w:asciiTheme="minorHAnsi" w:hAnsiTheme="minorHAnsi" w:cstheme="minorHAnsi"/>
          <w:spacing w:val="-5"/>
        </w:rPr>
        <w:t xml:space="preserve"> </w:t>
      </w:r>
      <w:r w:rsidRPr="00FF137E">
        <w:rPr>
          <w:rFonts w:asciiTheme="minorHAnsi" w:hAnsiTheme="minorHAnsi" w:cstheme="minorHAnsi"/>
        </w:rPr>
        <w:t>state</w:t>
      </w:r>
      <w:r w:rsidRPr="00FF137E">
        <w:rPr>
          <w:rFonts w:asciiTheme="minorHAnsi" w:hAnsiTheme="minorHAnsi" w:cstheme="minorHAnsi"/>
          <w:spacing w:val="-4"/>
        </w:rPr>
        <w:t xml:space="preserve"> </w:t>
      </w:r>
      <w:r w:rsidRPr="00FF137E">
        <w:rPr>
          <w:rFonts w:asciiTheme="minorHAnsi" w:hAnsiTheme="minorHAnsi" w:cstheme="minorHAnsi"/>
        </w:rPr>
        <w:t>contact</w:t>
      </w:r>
      <w:r w:rsidRPr="00FF137E">
        <w:rPr>
          <w:rFonts w:asciiTheme="minorHAnsi" w:hAnsiTheme="minorHAnsi" w:cstheme="minorHAnsi"/>
          <w:spacing w:val="-3"/>
        </w:rPr>
        <w:t xml:space="preserve"> </w:t>
      </w:r>
      <w:r w:rsidRPr="00FF137E">
        <w:rPr>
          <w:rFonts w:asciiTheme="minorHAnsi" w:hAnsiTheme="minorHAnsi" w:cstheme="minorHAnsi"/>
        </w:rPr>
        <w:t>for</w:t>
      </w:r>
      <w:r w:rsidRPr="00FF137E">
        <w:rPr>
          <w:rFonts w:asciiTheme="minorHAnsi" w:hAnsiTheme="minorHAnsi" w:cstheme="minorHAnsi"/>
          <w:spacing w:val="-4"/>
        </w:rPr>
        <w:t xml:space="preserve"> </w:t>
      </w:r>
      <w:r w:rsidRPr="00FF137E">
        <w:rPr>
          <w:rFonts w:asciiTheme="minorHAnsi" w:hAnsiTheme="minorHAnsi" w:cstheme="minorHAnsi"/>
        </w:rPr>
        <w:t xml:space="preserve">the </w:t>
      </w:r>
      <w:r w:rsidR="00345AFE" w:rsidRPr="00FF137E">
        <w:rPr>
          <w:rFonts w:asciiTheme="minorHAnsi" w:hAnsiTheme="minorHAnsi" w:cstheme="minorHAnsi"/>
        </w:rPr>
        <w:t>2025</w:t>
      </w:r>
      <w:r w:rsidR="00345AFE" w:rsidRPr="00FF137E">
        <w:rPr>
          <w:rFonts w:asciiTheme="minorHAnsi" w:hAnsiTheme="minorHAnsi" w:cstheme="minorHAnsi"/>
          <w:spacing w:val="-3"/>
        </w:rPr>
        <w:t xml:space="preserve"> </w:t>
      </w:r>
      <w:r w:rsidRPr="00FF137E">
        <w:rPr>
          <w:rFonts w:asciiTheme="minorHAnsi" w:hAnsiTheme="minorHAnsi" w:cstheme="minorHAnsi"/>
        </w:rPr>
        <w:t>APSR</w:t>
      </w:r>
      <w:r w:rsidRPr="00FF137E">
        <w:rPr>
          <w:rFonts w:asciiTheme="minorHAnsi" w:hAnsiTheme="minorHAnsi" w:cstheme="minorHAnsi"/>
          <w:spacing w:val="-3"/>
        </w:rPr>
        <w:t xml:space="preserve"> </w:t>
      </w:r>
      <w:r w:rsidRPr="00FF137E">
        <w:rPr>
          <w:rFonts w:asciiTheme="minorHAnsi" w:hAnsiTheme="minorHAnsi" w:cstheme="minorHAnsi"/>
        </w:rPr>
        <w:t>and</w:t>
      </w:r>
      <w:r w:rsidRPr="00FF137E">
        <w:rPr>
          <w:rFonts w:asciiTheme="minorHAnsi" w:hAnsiTheme="minorHAnsi" w:cstheme="minorHAnsi"/>
          <w:spacing w:val="-3"/>
        </w:rPr>
        <w:t xml:space="preserve"> </w:t>
      </w:r>
      <w:r w:rsidRPr="00FF137E">
        <w:rPr>
          <w:rFonts w:asciiTheme="minorHAnsi" w:hAnsiTheme="minorHAnsi" w:cstheme="minorHAnsi"/>
        </w:rPr>
        <w:t>other</w:t>
      </w:r>
      <w:r w:rsidRPr="00FF137E">
        <w:rPr>
          <w:rFonts w:asciiTheme="minorHAnsi" w:hAnsiTheme="minorHAnsi" w:cstheme="minorHAnsi"/>
          <w:spacing w:val="-5"/>
        </w:rPr>
        <w:t xml:space="preserve"> </w:t>
      </w:r>
      <w:r w:rsidRPr="00FF137E">
        <w:rPr>
          <w:rFonts w:asciiTheme="minorHAnsi" w:hAnsiTheme="minorHAnsi" w:cstheme="minorHAnsi"/>
        </w:rPr>
        <w:t>federal</w:t>
      </w:r>
      <w:r w:rsidRPr="00FF137E">
        <w:rPr>
          <w:rFonts w:asciiTheme="minorHAnsi" w:hAnsiTheme="minorHAnsi" w:cstheme="minorHAnsi"/>
          <w:spacing w:val="-3"/>
        </w:rPr>
        <w:t xml:space="preserve"> </w:t>
      </w:r>
      <w:r w:rsidRPr="00FF137E">
        <w:rPr>
          <w:rFonts w:asciiTheme="minorHAnsi" w:hAnsiTheme="minorHAnsi" w:cstheme="minorHAnsi"/>
        </w:rPr>
        <w:t>plans</w:t>
      </w:r>
      <w:r w:rsidRPr="00FF137E">
        <w:rPr>
          <w:rFonts w:asciiTheme="minorHAnsi" w:hAnsiTheme="minorHAnsi" w:cstheme="minorHAnsi"/>
          <w:spacing w:val="-3"/>
        </w:rPr>
        <w:t xml:space="preserve"> </w:t>
      </w:r>
      <w:r w:rsidRPr="00FF137E">
        <w:rPr>
          <w:rFonts w:asciiTheme="minorHAnsi" w:hAnsiTheme="minorHAnsi" w:cstheme="minorHAnsi"/>
        </w:rPr>
        <w:t>is</w:t>
      </w:r>
      <w:r w:rsidRPr="00FF137E">
        <w:rPr>
          <w:rFonts w:asciiTheme="minorHAnsi" w:hAnsiTheme="minorHAnsi" w:cstheme="minorHAnsi"/>
          <w:spacing w:val="-3"/>
        </w:rPr>
        <w:t xml:space="preserve"> </w:t>
      </w:r>
      <w:r w:rsidRPr="00FF137E">
        <w:rPr>
          <w:rFonts w:asciiTheme="minorHAnsi" w:hAnsiTheme="minorHAnsi" w:cstheme="minorHAnsi"/>
        </w:rPr>
        <w:t>Karen</w:t>
      </w:r>
      <w:r w:rsidRPr="00FF137E">
        <w:rPr>
          <w:rFonts w:asciiTheme="minorHAnsi" w:hAnsiTheme="minorHAnsi" w:cstheme="minorHAnsi"/>
          <w:spacing w:val="-3"/>
        </w:rPr>
        <w:t xml:space="preserve"> </w:t>
      </w:r>
      <w:r w:rsidRPr="00FF137E">
        <w:rPr>
          <w:rFonts w:asciiTheme="minorHAnsi" w:hAnsiTheme="minorHAnsi" w:cstheme="minorHAnsi"/>
        </w:rPr>
        <w:t>Austin,</w:t>
      </w:r>
      <w:r w:rsidRPr="00FF137E">
        <w:rPr>
          <w:rFonts w:asciiTheme="minorHAnsi" w:hAnsiTheme="minorHAnsi" w:cstheme="minorHAnsi"/>
          <w:spacing w:val="-3"/>
        </w:rPr>
        <w:t xml:space="preserve"> </w:t>
      </w:r>
      <w:r w:rsidRPr="00FF137E">
        <w:rPr>
          <w:rFonts w:asciiTheme="minorHAnsi" w:hAnsiTheme="minorHAnsi" w:cstheme="minorHAnsi"/>
        </w:rPr>
        <w:t>Director</w:t>
      </w:r>
      <w:r w:rsidRPr="00FF137E">
        <w:rPr>
          <w:rFonts w:asciiTheme="minorHAnsi" w:hAnsiTheme="minorHAnsi" w:cstheme="minorHAnsi"/>
          <w:spacing w:val="-3"/>
        </w:rPr>
        <w:t xml:space="preserve"> </w:t>
      </w:r>
      <w:r w:rsidRPr="00FF137E">
        <w:rPr>
          <w:rFonts w:asciiTheme="minorHAnsi" w:hAnsiTheme="minorHAnsi" w:cstheme="minorHAnsi"/>
        </w:rPr>
        <w:t xml:space="preserve">of Reporting Unit. The contact email address is </w:t>
      </w:r>
      <w:hyperlink r:id="rId116">
        <w:r w:rsidRPr="00FF137E">
          <w:rPr>
            <w:rFonts w:asciiTheme="minorHAnsi" w:hAnsiTheme="minorHAnsi" w:cstheme="minorHAnsi"/>
            <w:color w:val="0462C1"/>
            <w:u w:val="single" w:color="0462C1"/>
          </w:rPr>
          <w:t>Karen.Austin@mdcps.ms.gov</w:t>
        </w:r>
      </w:hyperlink>
      <w:r w:rsidRPr="00FF137E">
        <w:rPr>
          <w:rFonts w:asciiTheme="minorHAnsi" w:hAnsiTheme="minorHAnsi" w:cstheme="minorHAnsi"/>
        </w:rPr>
        <w:t>.</w:t>
      </w:r>
    </w:p>
    <w:p w14:paraId="1C397603" w14:textId="77777777" w:rsidR="00112D49" w:rsidRPr="00FF137E" w:rsidRDefault="00112D49">
      <w:pPr>
        <w:pStyle w:val="BodyText"/>
        <w:spacing w:before="227"/>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FF137E" w14:paraId="044CE362" w14:textId="77777777">
        <w:trPr>
          <w:trHeight w:val="561"/>
        </w:trPr>
        <w:tc>
          <w:tcPr>
            <w:tcW w:w="9381" w:type="dxa"/>
            <w:shd w:val="clear" w:color="auto" w:fill="B4C5E7"/>
          </w:tcPr>
          <w:p w14:paraId="63711559" w14:textId="40F6ED6B" w:rsidR="00112D49" w:rsidRPr="00FF137E" w:rsidRDefault="00DC3A48">
            <w:pPr>
              <w:pStyle w:val="TableParagraph"/>
              <w:ind w:left="107"/>
              <w:rPr>
                <w:rFonts w:asciiTheme="minorHAnsi" w:hAnsiTheme="minorHAnsi" w:cstheme="minorHAnsi"/>
                <w:b/>
                <w:sz w:val="28"/>
              </w:rPr>
            </w:pPr>
            <w:r w:rsidRPr="00FF137E">
              <w:rPr>
                <w:rFonts w:asciiTheme="minorHAnsi" w:hAnsiTheme="minorHAnsi" w:cstheme="minorHAnsi"/>
                <w:b/>
                <w:sz w:val="28"/>
              </w:rPr>
              <w:t>XIII.</w:t>
            </w:r>
            <w:r w:rsidRPr="00FF137E">
              <w:rPr>
                <w:rFonts w:asciiTheme="minorHAnsi" w:hAnsiTheme="minorHAnsi" w:cstheme="minorHAnsi"/>
                <w:b/>
                <w:spacing w:val="43"/>
                <w:sz w:val="28"/>
              </w:rPr>
              <w:t xml:space="preserve"> </w:t>
            </w:r>
            <w:r w:rsidR="00345AFE" w:rsidRPr="00FF137E">
              <w:rPr>
                <w:rFonts w:asciiTheme="minorHAnsi" w:hAnsiTheme="minorHAnsi" w:cstheme="minorHAnsi"/>
                <w:b/>
                <w:sz w:val="28"/>
              </w:rPr>
              <w:t>2025</w:t>
            </w:r>
            <w:r w:rsidR="00345AFE" w:rsidRPr="00FF137E">
              <w:rPr>
                <w:rFonts w:asciiTheme="minorHAnsi" w:hAnsiTheme="minorHAnsi" w:cstheme="minorHAnsi"/>
                <w:b/>
                <w:spacing w:val="-3"/>
                <w:sz w:val="28"/>
              </w:rPr>
              <w:t xml:space="preserve"> </w:t>
            </w:r>
            <w:r w:rsidRPr="00FF137E">
              <w:rPr>
                <w:rFonts w:asciiTheme="minorHAnsi" w:hAnsiTheme="minorHAnsi" w:cstheme="minorHAnsi"/>
                <w:b/>
                <w:sz w:val="28"/>
              </w:rPr>
              <w:t>APSR</w:t>
            </w:r>
            <w:r w:rsidRPr="00FF137E">
              <w:rPr>
                <w:rFonts w:asciiTheme="minorHAnsi" w:hAnsiTheme="minorHAnsi" w:cstheme="minorHAnsi"/>
                <w:b/>
                <w:spacing w:val="-2"/>
                <w:sz w:val="28"/>
              </w:rPr>
              <w:t xml:space="preserve"> Attachments</w:t>
            </w:r>
          </w:p>
        </w:tc>
      </w:tr>
    </w:tbl>
    <w:p w14:paraId="2A343BD5" w14:textId="5BFEF03F" w:rsidR="00EA355B" w:rsidRPr="00FF137E" w:rsidRDefault="00EA355B">
      <w:pPr>
        <w:pStyle w:val="BodyText"/>
        <w:spacing w:line="276" w:lineRule="auto"/>
        <w:ind w:left="660" w:right="4901"/>
        <w:rPr>
          <w:rFonts w:asciiTheme="minorHAnsi" w:hAnsiTheme="minorHAnsi" w:cstheme="minorHAnsi"/>
        </w:rPr>
      </w:pPr>
      <w:r w:rsidRPr="00FF137E">
        <w:rPr>
          <w:rFonts w:asciiTheme="minorHAnsi" w:hAnsiTheme="minorHAnsi" w:cstheme="minorHAnsi"/>
        </w:rPr>
        <w:t>Attachment</w:t>
      </w:r>
      <w:r w:rsidRPr="00FF137E">
        <w:rPr>
          <w:rFonts w:asciiTheme="minorHAnsi" w:hAnsiTheme="minorHAnsi" w:cstheme="minorHAnsi"/>
          <w:spacing w:val="-5"/>
        </w:rPr>
        <w:t xml:space="preserve"> </w:t>
      </w:r>
      <w:r w:rsidRPr="00FF137E">
        <w:rPr>
          <w:rFonts w:asciiTheme="minorHAnsi" w:hAnsiTheme="minorHAnsi" w:cstheme="minorHAnsi"/>
        </w:rPr>
        <w:t xml:space="preserve">A: </w:t>
      </w:r>
      <w:r w:rsidR="00DC3A48" w:rsidRPr="00FF137E">
        <w:rPr>
          <w:rFonts w:asciiTheme="minorHAnsi" w:hAnsiTheme="minorHAnsi" w:cstheme="minorHAnsi"/>
        </w:rPr>
        <w:t>MDCPS</w:t>
      </w:r>
      <w:r w:rsidR="00DC3A48" w:rsidRPr="00FF137E">
        <w:rPr>
          <w:rFonts w:asciiTheme="minorHAnsi" w:hAnsiTheme="minorHAnsi" w:cstheme="minorHAnsi"/>
          <w:spacing w:val="-8"/>
        </w:rPr>
        <w:t xml:space="preserve"> </w:t>
      </w:r>
      <w:r w:rsidR="00DC3A48" w:rsidRPr="00FF137E">
        <w:rPr>
          <w:rFonts w:asciiTheme="minorHAnsi" w:hAnsiTheme="minorHAnsi" w:cstheme="minorHAnsi"/>
        </w:rPr>
        <w:t>Organizational</w:t>
      </w:r>
      <w:r w:rsidR="00DC3A48" w:rsidRPr="00FF137E">
        <w:rPr>
          <w:rFonts w:asciiTheme="minorHAnsi" w:hAnsiTheme="minorHAnsi" w:cstheme="minorHAnsi"/>
          <w:spacing w:val="-7"/>
        </w:rPr>
        <w:t xml:space="preserve"> </w:t>
      </w:r>
      <w:r w:rsidR="00DC3A48" w:rsidRPr="00FF137E">
        <w:rPr>
          <w:rFonts w:asciiTheme="minorHAnsi" w:hAnsiTheme="minorHAnsi" w:cstheme="minorHAnsi"/>
        </w:rPr>
        <w:t>Chart</w:t>
      </w:r>
    </w:p>
    <w:p w14:paraId="14BBD73C" w14:textId="676FABBD" w:rsidR="00112D49" w:rsidRPr="00FF137E" w:rsidRDefault="00EA355B">
      <w:pPr>
        <w:pStyle w:val="BodyText"/>
        <w:spacing w:line="276" w:lineRule="auto"/>
        <w:ind w:left="660" w:right="4901"/>
        <w:rPr>
          <w:rFonts w:asciiTheme="minorHAnsi" w:hAnsiTheme="minorHAnsi" w:cstheme="minorHAnsi"/>
        </w:rPr>
      </w:pPr>
      <w:r w:rsidRPr="00FF137E">
        <w:rPr>
          <w:rFonts w:asciiTheme="minorHAnsi" w:hAnsiTheme="minorHAnsi" w:cstheme="minorHAnsi"/>
        </w:rPr>
        <w:t xml:space="preserve">Attachment B: </w:t>
      </w:r>
      <w:r w:rsidR="00DC3A48" w:rsidRPr="00FF137E">
        <w:rPr>
          <w:rFonts w:asciiTheme="minorHAnsi" w:hAnsiTheme="minorHAnsi" w:cstheme="minorHAnsi"/>
        </w:rPr>
        <w:t>Financial Information</w:t>
      </w:r>
    </w:p>
    <w:p w14:paraId="07CBD2BC" w14:textId="72E037C7" w:rsidR="00112D49" w:rsidRPr="00FF137E" w:rsidRDefault="00EA355B">
      <w:pPr>
        <w:pStyle w:val="BodyText"/>
        <w:spacing w:before="79"/>
        <w:ind w:left="660"/>
        <w:rPr>
          <w:rFonts w:asciiTheme="minorHAnsi" w:hAnsiTheme="minorHAnsi" w:cstheme="minorHAnsi"/>
        </w:rPr>
      </w:pPr>
      <w:r w:rsidRPr="00FF137E">
        <w:rPr>
          <w:rFonts w:asciiTheme="minorHAnsi" w:hAnsiTheme="minorHAnsi" w:cstheme="minorHAnsi"/>
        </w:rPr>
        <w:t xml:space="preserve">Attachment </w:t>
      </w:r>
      <w:r w:rsidRPr="00FF137E">
        <w:rPr>
          <w:rFonts w:asciiTheme="minorHAnsi" w:hAnsiTheme="minorHAnsi" w:cstheme="minorHAnsi"/>
          <w:spacing w:val="-10"/>
        </w:rPr>
        <w:t>C</w:t>
      </w:r>
      <w:r w:rsidR="003F4E62" w:rsidRPr="00FF137E">
        <w:rPr>
          <w:rFonts w:asciiTheme="minorHAnsi" w:hAnsiTheme="minorHAnsi" w:cstheme="minorHAnsi"/>
          <w:spacing w:val="-10"/>
        </w:rPr>
        <w:t xml:space="preserve">: </w:t>
      </w:r>
      <w:r w:rsidR="00DC3A48" w:rsidRPr="00FF137E">
        <w:rPr>
          <w:rFonts w:asciiTheme="minorHAnsi" w:hAnsiTheme="minorHAnsi" w:cstheme="minorHAnsi"/>
        </w:rPr>
        <w:t>ETV</w:t>
      </w:r>
      <w:r w:rsidR="00DC3A48" w:rsidRPr="00FF137E">
        <w:rPr>
          <w:rFonts w:asciiTheme="minorHAnsi" w:hAnsiTheme="minorHAnsi" w:cstheme="minorHAnsi"/>
          <w:spacing w:val="-2"/>
        </w:rPr>
        <w:t xml:space="preserve"> </w:t>
      </w:r>
      <w:r w:rsidR="00DC3A48" w:rsidRPr="00FF137E">
        <w:rPr>
          <w:rFonts w:asciiTheme="minorHAnsi" w:hAnsiTheme="minorHAnsi" w:cstheme="minorHAnsi"/>
        </w:rPr>
        <w:t>Attachment</w:t>
      </w:r>
    </w:p>
    <w:p w14:paraId="55C1B924" w14:textId="1107F543" w:rsidR="003F4E62" w:rsidRPr="00FF137E" w:rsidRDefault="003F4E62">
      <w:pPr>
        <w:pStyle w:val="BodyText"/>
        <w:spacing w:before="41" w:line="276" w:lineRule="auto"/>
        <w:ind w:left="660" w:right="2834"/>
        <w:rPr>
          <w:rFonts w:asciiTheme="minorHAnsi" w:hAnsiTheme="minorHAnsi" w:cstheme="minorHAnsi"/>
        </w:rPr>
      </w:pPr>
      <w:r w:rsidRPr="00FF137E">
        <w:rPr>
          <w:rFonts w:asciiTheme="minorHAnsi" w:hAnsiTheme="minorHAnsi" w:cstheme="minorHAnsi"/>
        </w:rPr>
        <w:t>Attachment</w:t>
      </w:r>
      <w:r w:rsidRPr="00FF137E">
        <w:rPr>
          <w:rFonts w:asciiTheme="minorHAnsi" w:hAnsiTheme="minorHAnsi" w:cstheme="minorHAnsi"/>
          <w:spacing w:val="-5"/>
        </w:rPr>
        <w:t xml:space="preserve"> </w:t>
      </w:r>
      <w:r w:rsidRPr="00FF137E">
        <w:rPr>
          <w:rFonts w:asciiTheme="minorHAnsi" w:hAnsiTheme="minorHAnsi" w:cstheme="minorHAnsi"/>
        </w:rPr>
        <w:t xml:space="preserve">D: </w:t>
      </w:r>
      <w:r w:rsidR="00DC3A48" w:rsidRPr="00FF137E">
        <w:rPr>
          <w:rFonts w:asciiTheme="minorHAnsi" w:hAnsiTheme="minorHAnsi" w:cstheme="minorHAnsi"/>
        </w:rPr>
        <w:t>CAPTA</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State</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Plan</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Requirements</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and</w:t>
      </w:r>
      <w:r w:rsidR="00DC3A48" w:rsidRPr="00FF137E">
        <w:rPr>
          <w:rFonts w:asciiTheme="minorHAnsi" w:hAnsiTheme="minorHAnsi" w:cstheme="minorHAnsi"/>
          <w:spacing w:val="-5"/>
        </w:rPr>
        <w:t xml:space="preserve"> </w:t>
      </w:r>
      <w:r w:rsidR="00DC3A48" w:rsidRPr="00FF137E">
        <w:rPr>
          <w:rFonts w:asciiTheme="minorHAnsi" w:hAnsiTheme="minorHAnsi" w:cstheme="minorHAnsi"/>
        </w:rPr>
        <w:t>Updates</w:t>
      </w:r>
    </w:p>
    <w:p w14:paraId="31603649" w14:textId="6794E27D" w:rsidR="00112D49" w:rsidRPr="00FF137E" w:rsidRDefault="00DC3A48">
      <w:pPr>
        <w:pStyle w:val="BodyText"/>
        <w:spacing w:before="41" w:line="276" w:lineRule="auto"/>
        <w:ind w:left="660" w:right="2834"/>
        <w:rPr>
          <w:rFonts w:asciiTheme="minorHAnsi" w:hAnsiTheme="minorHAnsi" w:cstheme="minorHAnsi"/>
        </w:rPr>
      </w:pPr>
      <w:r w:rsidRPr="00FF137E">
        <w:rPr>
          <w:rFonts w:asciiTheme="minorHAnsi" w:hAnsiTheme="minorHAnsi" w:cstheme="minorHAnsi"/>
        </w:rPr>
        <w:t>Targeted Plans</w:t>
      </w:r>
    </w:p>
    <w:p w14:paraId="7F78E4D2" w14:textId="57541FFB" w:rsidR="00B9056E" w:rsidRPr="00FF137E" w:rsidRDefault="00EC4D08" w:rsidP="00FE69A8">
      <w:pPr>
        <w:pStyle w:val="BodyText"/>
        <w:numPr>
          <w:ilvl w:val="0"/>
          <w:numId w:val="162"/>
        </w:numPr>
        <w:spacing w:line="276" w:lineRule="auto"/>
        <w:ind w:left="990" w:right="2837" w:hanging="270"/>
        <w:rPr>
          <w:rFonts w:asciiTheme="minorHAnsi" w:hAnsiTheme="minorHAnsi" w:cstheme="minorHAnsi"/>
        </w:rPr>
      </w:pPr>
      <w:r w:rsidRPr="00FF137E">
        <w:rPr>
          <w:rFonts w:asciiTheme="minorHAnsi" w:hAnsiTheme="minorHAnsi" w:cstheme="minorHAnsi"/>
        </w:rPr>
        <w:t>Training Plan</w:t>
      </w:r>
    </w:p>
    <w:p w14:paraId="483B5B7F" w14:textId="578DFB2C" w:rsidR="00EC4D08" w:rsidRPr="00FF137E" w:rsidRDefault="00EC4D08" w:rsidP="00FE69A8">
      <w:pPr>
        <w:pStyle w:val="BodyText"/>
        <w:numPr>
          <w:ilvl w:val="0"/>
          <w:numId w:val="162"/>
        </w:numPr>
        <w:spacing w:line="276" w:lineRule="auto"/>
        <w:ind w:left="990" w:right="2837" w:hanging="270"/>
        <w:rPr>
          <w:rFonts w:asciiTheme="minorHAnsi" w:hAnsiTheme="minorHAnsi" w:cstheme="minorHAnsi"/>
        </w:rPr>
      </w:pPr>
      <w:r w:rsidRPr="00FF137E">
        <w:rPr>
          <w:rFonts w:asciiTheme="minorHAnsi" w:hAnsiTheme="minorHAnsi" w:cstheme="minorHAnsi"/>
        </w:rPr>
        <w:t>Health Care Oversight and Coordination Plan</w:t>
      </w:r>
    </w:p>
    <w:p w14:paraId="29DCCF8D" w14:textId="2AF547D1" w:rsidR="00EC4D08" w:rsidRPr="00FF137E" w:rsidRDefault="00EC4D08" w:rsidP="00FE69A8">
      <w:pPr>
        <w:pStyle w:val="BodyText"/>
        <w:numPr>
          <w:ilvl w:val="0"/>
          <w:numId w:val="162"/>
        </w:numPr>
        <w:spacing w:line="276" w:lineRule="auto"/>
        <w:ind w:left="990" w:right="2837" w:hanging="270"/>
        <w:rPr>
          <w:rFonts w:asciiTheme="minorHAnsi" w:hAnsiTheme="minorHAnsi" w:cstheme="minorHAnsi"/>
        </w:rPr>
      </w:pPr>
      <w:r w:rsidRPr="00FF137E">
        <w:rPr>
          <w:rFonts w:asciiTheme="minorHAnsi" w:hAnsiTheme="minorHAnsi" w:cstheme="minorHAnsi"/>
        </w:rPr>
        <w:t>Foster and Adoptive Parent Diligent Recruitment Plan</w:t>
      </w:r>
    </w:p>
    <w:p w14:paraId="4EFCACE1" w14:textId="50983443" w:rsidR="00EC4D08" w:rsidRPr="00FF137E" w:rsidRDefault="00EC4D08" w:rsidP="00FE69A8">
      <w:pPr>
        <w:pStyle w:val="BodyText"/>
        <w:numPr>
          <w:ilvl w:val="0"/>
          <w:numId w:val="162"/>
        </w:numPr>
        <w:spacing w:line="276" w:lineRule="auto"/>
        <w:ind w:left="990" w:right="2837" w:hanging="270"/>
        <w:rPr>
          <w:rFonts w:asciiTheme="minorHAnsi" w:hAnsiTheme="minorHAnsi" w:cstheme="minorHAnsi"/>
        </w:rPr>
      </w:pPr>
      <w:r w:rsidRPr="00FF137E">
        <w:rPr>
          <w:rFonts w:asciiTheme="minorHAnsi" w:hAnsiTheme="minorHAnsi" w:cstheme="minorHAnsi"/>
        </w:rPr>
        <w:t>Disaster Preparedness Plan</w:t>
      </w:r>
    </w:p>
    <w:sectPr w:rsidR="00EC4D08" w:rsidRPr="00FF137E">
      <w:headerReference w:type="default" r:id="rId117"/>
      <w:pgSz w:w="12240" w:h="15840"/>
      <w:pgMar w:top="1360" w:right="400" w:bottom="1600" w:left="1140" w:header="0" w:footer="1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E2865" w14:textId="77777777" w:rsidR="00586CC9" w:rsidRDefault="00586CC9">
      <w:r>
        <w:separator/>
      </w:r>
    </w:p>
  </w:endnote>
  <w:endnote w:type="continuationSeparator" w:id="0">
    <w:p w14:paraId="47937E0B" w14:textId="77777777" w:rsidR="00586CC9" w:rsidRDefault="00586CC9">
      <w:r>
        <w:continuationSeparator/>
      </w:r>
    </w:p>
  </w:endnote>
  <w:endnote w:type="continuationNotice" w:id="1">
    <w:p w14:paraId="2D10EC15" w14:textId="77777777" w:rsidR="00586CC9" w:rsidRDefault="00586C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1C67A945" w14:textId="77777777" w:rsidTr="53C431A0">
      <w:trPr>
        <w:trHeight w:val="300"/>
      </w:trPr>
      <w:tc>
        <w:tcPr>
          <w:tcW w:w="3565" w:type="dxa"/>
        </w:tcPr>
        <w:p w14:paraId="224E77F9" w14:textId="125E9270" w:rsidR="53C431A0" w:rsidRDefault="53C431A0" w:rsidP="53C431A0">
          <w:pPr>
            <w:pStyle w:val="Header"/>
            <w:ind w:left="-115"/>
          </w:pPr>
        </w:p>
      </w:tc>
      <w:tc>
        <w:tcPr>
          <w:tcW w:w="3565" w:type="dxa"/>
        </w:tcPr>
        <w:p w14:paraId="1DA21BE4" w14:textId="67F63408" w:rsidR="53C431A0" w:rsidRDefault="53C431A0" w:rsidP="53C431A0">
          <w:pPr>
            <w:pStyle w:val="Header"/>
            <w:jc w:val="center"/>
          </w:pPr>
        </w:p>
      </w:tc>
      <w:tc>
        <w:tcPr>
          <w:tcW w:w="3565" w:type="dxa"/>
        </w:tcPr>
        <w:p w14:paraId="4DF2094F" w14:textId="03328E88" w:rsidR="53C431A0" w:rsidRDefault="53C431A0" w:rsidP="53C431A0">
          <w:pPr>
            <w:pStyle w:val="Header"/>
            <w:ind w:right="-115"/>
            <w:jc w:val="right"/>
          </w:pPr>
        </w:p>
      </w:tc>
    </w:tr>
  </w:tbl>
  <w:p w14:paraId="2B539A6D" w14:textId="1B23A05D" w:rsidR="53C431A0" w:rsidRDefault="53C431A0" w:rsidP="53C43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60"/>
      <w:gridCol w:w="1660"/>
      <w:gridCol w:w="1660"/>
    </w:tblGrid>
    <w:tr w:rsidR="53C431A0" w14:paraId="3A2BAC3B" w14:textId="77777777" w:rsidTr="53C431A0">
      <w:trPr>
        <w:trHeight w:val="300"/>
      </w:trPr>
      <w:tc>
        <w:tcPr>
          <w:tcW w:w="1660" w:type="dxa"/>
        </w:tcPr>
        <w:p w14:paraId="5CDE2CCF" w14:textId="6A24DA19" w:rsidR="53C431A0" w:rsidRDefault="53C431A0" w:rsidP="53C431A0">
          <w:pPr>
            <w:pStyle w:val="Header"/>
            <w:ind w:left="-115"/>
          </w:pPr>
        </w:p>
      </w:tc>
      <w:tc>
        <w:tcPr>
          <w:tcW w:w="1660" w:type="dxa"/>
        </w:tcPr>
        <w:p w14:paraId="073CD0ED" w14:textId="437541BF" w:rsidR="53C431A0" w:rsidRDefault="53C431A0" w:rsidP="53C431A0">
          <w:pPr>
            <w:pStyle w:val="Header"/>
            <w:jc w:val="center"/>
          </w:pPr>
        </w:p>
      </w:tc>
      <w:tc>
        <w:tcPr>
          <w:tcW w:w="1660" w:type="dxa"/>
        </w:tcPr>
        <w:p w14:paraId="688CBE0B" w14:textId="1796DCA2" w:rsidR="53C431A0" w:rsidRDefault="53C431A0" w:rsidP="53C431A0">
          <w:pPr>
            <w:pStyle w:val="Header"/>
            <w:ind w:right="-115"/>
            <w:jc w:val="right"/>
          </w:pPr>
        </w:p>
      </w:tc>
    </w:tr>
  </w:tbl>
  <w:p w14:paraId="6844FC06" w14:textId="0F9D3336" w:rsidR="53C431A0" w:rsidRDefault="53C431A0" w:rsidP="53C43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8138" w14:textId="77777777" w:rsidR="00112D49" w:rsidRDefault="00DC3A48">
    <w:pPr>
      <w:pStyle w:val="BodyText"/>
      <w:spacing w:line="14" w:lineRule="auto"/>
      <w:rPr>
        <w:sz w:val="20"/>
      </w:rPr>
    </w:pPr>
    <w:r>
      <w:rPr>
        <w:noProof/>
      </w:rPr>
      <w:drawing>
        <wp:anchor distT="0" distB="0" distL="0" distR="0" simplePos="0" relativeHeight="251650048" behindDoc="1" locked="0" layoutInCell="1" allowOverlap="1" wp14:anchorId="32CFFB7A" wp14:editId="6FEF4984">
          <wp:simplePos x="0" y="0"/>
          <wp:positionH relativeFrom="page">
            <wp:posOffset>707969</wp:posOffset>
          </wp:positionH>
          <wp:positionV relativeFrom="page">
            <wp:posOffset>8917940</wp:posOffset>
          </wp:positionV>
          <wp:extent cx="879774" cy="733388"/>
          <wp:effectExtent l="0" t="0" r="0" b="0"/>
          <wp:wrapNone/>
          <wp:docPr id="712539151" name="Picture 712539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51072" behindDoc="1" locked="0" layoutInCell="1" allowOverlap="1" wp14:anchorId="49E430C2" wp14:editId="522F5A38">
              <wp:simplePos x="0" y="0"/>
              <wp:positionH relativeFrom="page">
                <wp:posOffset>1803145</wp:posOffset>
              </wp:positionH>
              <wp:positionV relativeFrom="page">
                <wp:posOffset>8881567</wp:posOffset>
              </wp:positionV>
              <wp:extent cx="5074285" cy="635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4285" cy="6350"/>
                      </a:xfrm>
                      <a:custGeom>
                        <a:avLst/>
                        <a:gdLst/>
                        <a:ahLst/>
                        <a:cxnLst/>
                        <a:rect l="l" t="t" r="r" b="b"/>
                        <a:pathLst>
                          <a:path w="5074285" h="6350">
                            <a:moveTo>
                              <a:pt x="5074284" y="0"/>
                            </a:moveTo>
                            <a:lnTo>
                              <a:pt x="0" y="0"/>
                            </a:lnTo>
                            <a:lnTo>
                              <a:pt x="0" y="6095"/>
                            </a:lnTo>
                            <a:lnTo>
                              <a:pt x="5074284" y="6095"/>
                            </a:lnTo>
                            <a:lnTo>
                              <a:pt x="5074284"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706D9A00" id="Freeform: Shape 5" o:spid="_x0000_s1026" style="position:absolute;margin-left:142pt;margin-top:699.35pt;width:399.55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074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" path="m5074284,l,,,6095r5074284,l5074284,xe" fillcolor="#7e7e7e" stroked="f">
              <v:path arrowok="t"/>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7DA4E4B7" wp14:editId="39E74089">
              <wp:simplePos x="0" y="0"/>
              <wp:positionH relativeFrom="page">
                <wp:posOffset>4630292</wp:posOffset>
              </wp:positionH>
              <wp:positionV relativeFrom="page">
                <wp:posOffset>9002598</wp:posOffset>
              </wp:positionV>
              <wp:extent cx="2240280" cy="152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152400"/>
                      </a:xfrm>
                      <a:prstGeom prst="rect">
                        <a:avLst/>
                      </a:prstGeom>
                    </wps:spPr>
                    <wps:txbx>
                      <w:txbxContent>
                        <w:p w14:paraId="362119AA" w14:textId="2E3F990E" w:rsidR="00112D49" w:rsidRDefault="00DC3A48">
                          <w:pPr>
                            <w:spacing w:line="223" w:lineRule="exact"/>
                            <w:ind w:left="20"/>
                            <w:rPr>
                              <w:rFonts w:ascii="Calibri"/>
                              <w:b/>
                              <w:sz w:val="20"/>
                            </w:rPr>
                          </w:pPr>
                          <w:r>
                            <w:rPr>
                              <w:rFonts w:ascii="Calibri"/>
                              <w:b/>
                              <w:sz w:val="20"/>
                            </w:rPr>
                            <w:t>202</w:t>
                          </w:r>
                          <w:r w:rsidR="00D727C7">
                            <w:rPr>
                              <w:rFonts w:ascii="Calibri"/>
                              <w:b/>
                              <w:sz w:val="20"/>
                            </w:rPr>
                            <w:t>5</w:t>
                          </w:r>
                          <w:r>
                            <w:rPr>
                              <w:rFonts w:ascii="Calibri"/>
                              <w:b/>
                              <w:spacing w:val="-7"/>
                              <w:sz w:val="20"/>
                            </w:rPr>
                            <w:t xml:space="preserve"> </w:t>
                          </w:r>
                          <w:r>
                            <w:rPr>
                              <w:rFonts w:ascii="Calibri"/>
                              <w:b/>
                              <w:sz w:val="20"/>
                            </w:rPr>
                            <w:t>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txbxContent>
                    </wps:txbx>
                    <wps:bodyPr wrap="square" lIns="0" tIns="0" rIns="0" bIns="0" rtlCol="0">
                      <a:noAutofit/>
                    </wps:bodyPr>
                  </wps:wsp>
                </a:graphicData>
              </a:graphic>
            </wp:anchor>
          </w:drawing>
        </mc:Choice>
        <mc:Fallback>
          <w:pict>
            <v:shapetype w14:anchorId="7DA4E4B7" id="_x0000_t202" coordsize="21600,21600" o:spt="202" path="m,l,21600r21600,l21600,xe">
              <v:stroke joinstyle="miter"/>
              <v:path gradientshapeok="t" o:connecttype="rect"/>
            </v:shapetype>
            <v:shape id="Text Box 6" o:spid="_x0000_s1135" type="#_x0000_t202" style="position:absolute;margin-left:364.6pt;margin-top:708.85pt;width:176.4pt;height:12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" filled="f" stroked="f">
              <v:textbox inset="0,0,0,0">
                <w:txbxContent>
                  <w:p w14:paraId="362119AA" w14:textId="2E3F990E" w:rsidR="00112D49" w:rsidRDefault="00DC3A48">
                    <w:pPr>
                      <w:spacing w:line="223" w:lineRule="exact"/>
                      <w:ind w:left="20"/>
                      <w:rPr>
                        <w:rFonts w:ascii="Calibri"/>
                        <w:b/>
                        <w:sz w:val="20"/>
                      </w:rPr>
                    </w:pPr>
                    <w:r>
                      <w:rPr>
                        <w:rFonts w:ascii="Calibri"/>
                        <w:b/>
                        <w:sz w:val="20"/>
                      </w:rPr>
                      <w:t>202</w:t>
                    </w:r>
                    <w:r w:rsidR="00D727C7">
                      <w:rPr>
                        <w:rFonts w:ascii="Calibri"/>
                        <w:b/>
                        <w:sz w:val="20"/>
                      </w:rPr>
                      <w:t>5</w:t>
                    </w:r>
                    <w:r>
                      <w:rPr>
                        <w:rFonts w:ascii="Calibri"/>
                        <w:b/>
                        <w:spacing w:val="-7"/>
                        <w:sz w:val="20"/>
                      </w:rPr>
                      <w:t xml:space="preserve"> </w:t>
                    </w:r>
                    <w:r>
                      <w:rPr>
                        <w:rFonts w:ascii="Calibri"/>
                        <w:b/>
                        <w:sz w:val="20"/>
                      </w:rPr>
                      <w:t>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A157" w14:textId="77777777" w:rsidR="00112D49" w:rsidRDefault="00DC3A48">
    <w:pPr>
      <w:pStyle w:val="BodyText"/>
      <w:spacing w:line="14" w:lineRule="auto"/>
      <w:rPr>
        <w:sz w:val="20"/>
      </w:rPr>
    </w:pPr>
    <w:r>
      <w:rPr>
        <w:noProof/>
      </w:rPr>
      <w:drawing>
        <wp:anchor distT="0" distB="0" distL="0" distR="0" simplePos="0" relativeHeight="251653120" behindDoc="1" locked="0" layoutInCell="1" allowOverlap="1" wp14:anchorId="77A38B94" wp14:editId="582E955D">
          <wp:simplePos x="0" y="0"/>
          <wp:positionH relativeFrom="page">
            <wp:posOffset>714954</wp:posOffset>
          </wp:positionH>
          <wp:positionV relativeFrom="page">
            <wp:posOffset>9067165</wp:posOffset>
          </wp:positionV>
          <wp:extent cx="879774" cy="733388"/>
          <wp:effectExtent l="0" t="0" r="0" b="0"/>
          <wp:wrapNone/>
          <wp:docPr id="1887653985" name="Picture 1887653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54144" behindDoc="1" locked="0" layoutInCell="1" allowOverlap="1" wp14:anchorId="0E250082" wp14:editId="3C912809">
              <wp:simplePos x="0" y="0"/>
              <wp:positionH relativeFrom="page">
                <wp:posOffset>4630292</wp:posOffset>
              </wp:positionH>
              <wp:positionV relativeFrom="page">
                <wp:posOffset>9153473</wp:posOffset>
              </wp:positionV>
              <wp:extent cx="2278380" cy="3073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07340"/>
                      </a:xfrm>
                      <a:prstGeom prst="rect">
                        <a:avLst/>
                      </a:prstGeom>
                    </wps:spPr>
                    <wps:txbx>
                      <w:txbxContent>
                        <w:p w14:paraId="3E3B2E1C" w14:textId="4309C64F" w:rsidR="00112D49" w:rsidRDefault="00DC3A48">
                          <w:pPr>
                            <w:spacing w:line="223" w:lineRule="exact"/>
                            <w:ind w:right="78"/>
                            <w:jc w:val="right"/>
                            <w:rPr>
                              <w:rFonts w:ascii="Calibri"/>
                              <w:b/>
                              <w:sz w:val="20"/>
                            </w:rPr>
                          </w:pPr>
                          <w:r>
                            <w:rPr>
                              <w:rFonts w:ascii="Calibri"/>
                              <w:b/>
                              <w:sz w:val="20"/>
                            </w:rPr>
                            <w:t>202</w:t>
                          </w:r>
                          <w:r w:rsidR="00C94E3A">
                            <w:rPr>
                              <w:rFonts w:ascii="Calibri"/>
                              <w:b/>
                              <w:sz w:val="20"/>
                            </w:rPr>
                            <w:t>5</w:t>
                          </w:r>
                          <w:r>
                            <w:rPr>
                              <w:rFonts w:ascii="Calibri"/>
                              <w:b/>
                              <w:spacing w:val="-7"/>
                              <w:sz w:val="20"/>
                            </w:rPr>
                            <w:t xml:space="preserve"> </w:t>
                          </w:r>
                          <w:r>
                            <w:rPr>
                              <w:rFonts w:ascii="Calibri"/>
                              <w:b/>
                              <w:sz w:val="20"/>
                            </w:rPr>
                            <w:t>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p w14:paraId="7F64B5CB" w14:textId="77777777" w:rsidR="00112D49" w:rsidRDefault="00DC3A48">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10"/>
                              <w:sz w:val="20"/>
                            </w:rPr>
                            <w:fldChar w:fldCharType="begin"/>
                          </w:r>
                          <w:r>
                            <w:rPr>
                              <w:rFonts w:ascii="Calibri"/>
                              <w:b/>
                              <w:spacing w:val="-10"/>
                              <w:sz w:val="20"/>
                            </w:rPr>
                            <w:instrText xml:space="preserve"> PAGE </w:instrText>
                          </w:r>
                          <w:r>
                            <w:rPr>
                              <w:rFonts w:ascii="Calibri"/>
                              <w:b/>
                              <w:spacing w:val="-10"/>
                              <w:sz w:val="20"/>
                            </w:rPr>
                            <w:fldChar w:fldCharType="separate"/>
                          </w:r>
                          <w:r>
                            <w:rPr>
                              <w:rFonts w:ascii="Calibri"/>
                              <w:b/>
                              <w:spacing w:val="-10"/>
                              <w:sz w:val="20"/>
                            </w:rPr>
                            <w:t>1</w:t>
                          </w:r>
                          <w:r>
                            <w:rPr>
                              <w:rFonts w:ascii="Calibri"/>
                              <w:b/>
                              <w:spacing w:val="-10"/>
                              <w:sz w:val="20"/>
                            </w:rPr>
                            <w:fldChar w:fldCharType="end"/>
                          </w:r>
                        </w:p>
                      </w:txbxContent>
                    </wps:txbx>
                    <wps:bodyPr wrap="square" lIns="0" tIns="0" rIns="0" bIns="0" rtlCol="0">
                      <a:noAutofit/>
                    </wps:bodyPr>
                  </wps:wsp>
                </a:graphicData>
              </a:graphic>
            </wp:anchor>
          </w:drawing>
        </mc:Choice>
        <mc:Fallback>
          <w:pict>
            <v:shapetype w14:anchorId="0E250082" id="_x0000_t202" coordsize="21600,21600" o:spt="202" path="m,l,21600r21600,l21600,xe">
              <v:stroke joinstyle="miter"/>
              <v:path gradientshapeok="t" o:connecttype="rect"/>
            </v:shapetype>
            <v:shape id="Text Box 8" o:spid="_x0000_s1136" type="#_x0000_t202" style="position:absolute;margin-left:364.6pt;margin-top:720.75pt;width:179.4pt;height:24.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" filled="f" stroked="f">
              <v:textbox inset="0,0,0,0">
                <w:txbxContent>
                  <w:p w14:paraId="3E3B2E1C" w14:textId="4309C64F" w:rsidR="00112D49" w:rsidRDefault="00DC3A48">
                    <w:pPr>
                      <w:spacing w:line="223" w:lineRule="exact"/>
                      <w:ind w:right="78"/>
                      <w:jc w:val="right"/>
                      <w:rPr>
                        <w:rFonts w:ascii="Calibri"/>
                        <w:b/>
                        <w:sz w:val="20"/>
                      </w:rPr>
                    </w:pPr>
                    <w:r>
                      <w:rPr>
                        <w:rFonts w:ascii="Calibri"/>
                        <w:b/>
                        <w:sz w:val="20"/>
                      </w:rPr>
                      <w:t>202</w:t>
                    </w:r>
                    <w:r w:rsidR="00C94E3A">
                      <w:rPr>
                        <w:rFonts w:ascii="Calibri"/>
                        <w:b/>
                        <w:sz w:val="20"/>
                      </w:rPr>
                      <w:t>5</w:t>
                    </w:r>
                    <w:r>
                      <w:rPr>
                        <w:rFonts w:ascii="Calibri"/>
                        <w:b/>
                        <w:spacing w:val="-7"/>
                        <w:sz w:val="20"/>
                      </w:rPr>
                      <w:t xml:space="preserve"> </w:t>
                    </w:r>
                    <w:r>
                      <w:rPr>
                        <w:rFonts w:ascii="Calibri"/>
                        <w:b/>
                        <w:sz w:val="20"/>
                      </w:rPr>
                      <w:t>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p w14:paraId="7F64B5CB" w14:textId="77777777" w:rsidR="00112D49" w:rsidRDefault="00DC3A48">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10"/>
                        <w:sz w:val="20"/>
                      </w:rPr>
                      <w:fldChar w:fldCharType="begin"/>
                    </w:r>
                    <w:r>
                      <w:rPr>
                        <w:rFonts w:ascii="Calibri"/>
                        <w:b/>
                        <w:spacing w:val="-10"/>
                        <w:sz w:val="20"/>
                      </w:rPr>
                      <w:instrText xml:space="preserve"> PAGE </w:instrText>
                    </w:r>
                    <w:r>
                      <w:rPr>
                        <w:rFonts w:ascii="Calibri"/>
                        <w:b/>
                        <w:spacing w:val="-10"/>
                        <w:sz w:val="20"/>
                      </w:rPr>
                      <w:fldChar w:fldCharType="separate"/>
                    </w:r>
                    <w:r>
                      <w:rPr>
                        <w:rFonts w:ascii="Calibri"/>
                        <w:b/>
                        <w:spacing w:val="-10"/>
                        <w:sz w:val="20"/>
                      </w:rPr>
                      <w:t>1</w:t>
                    </w:r>
                    <w:r>
                      <w:rPr>
                        <w:rFonts w:ascii="Calibri"/>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B1DD" w14:textId="77777777" w:rsidR="00112D49" w:rsidRDefault="00DC3A48">
    <w:pPr>
      <w:pStyle w:val="BodyText"/>
      <w:spacing w:line="14" w:lineRule="auto"/>
      <w:rPr>
        <w:sz w:val="20"/>
      </w:rPr>
    </w:pPr>
    <w:r>
      <w:rPr>
        <w:noProof/>
      </w:rPr>
      <w:drawing>
        <wp:anchor distT="0" distB="0" distL="0" distR="0" simplePos="0" relativeHeight="251655168" behindDoc="1" locked="0" layoutInCell="1" allowOverlap="1" wp14:anchorId="34CF7004" wp14:editId="15091FB3">
          <wp:simplePos x="0" y="0"/>
          <wp:positionH relativeFrom="page">
            <wp:posOffset>714954</wp:posOffset>
          </wp:positionH>
          <wp:positionV relativeFrom="page">
            <wp:posOffset>9067165</wp:posOffset>
          </wp:positionV>
          <wp:extent cx="879774" cy="733388"/>
          <wp:effectExtent l="0" t="0" r="0" b="0"/>
          <wp:wrapNone/>
          <wp:docPr id="722882856" name="Picture 722882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56192" behindDoc="1" locked="0" layoutInCell="1" allowOverlap="1" wp14:anchorId="1A11CC21" wp14:editId="37D0C702">
              <wp:simplePos x="0" y="0"/>
              <wp:positionH relativeFrom="page">
                <wp:posOffset>4630292</wp:posOffset>
              </wp:positionH>
              <wp:positionV relativeFrom="page">
                <wp:posOffset>9153473</wp:posOffset>
              </wp:positionV>
              <wp:extent cx="2278380" cy="30734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07340"/>
                      </a:xfrm>
                      <a:prstGeom prst="rect">
                        <a:avLst/>
                      </a:prstGeom>
                    </wps:spPr>
                    <wps:txbx>
                      <w:txbxContent>
                        <w:p w14:paraId="57577C4F" w14:textId="77777777" w:rsidR="00112D49" w:rsidRDefault="00DC3A48">
                          <w:pPr>
                            <w:spacing w:line="223" w:lineRule="exact"/>
                            <w:ind w:right="78"/>
                            <w:jc w:val="right"/>
                            <w:rPr>
                              <w:rFonts w:ascii="Calibri"/>
                              <w:b/>
                              <w:sz w:val="20"/>
                            </w:rPr>
                          </w:pPr>
                          <w:r>
                            <w:rPr>
                              <w:rFonts w:ascii="Calibri"/>
                              <w:b/>
                              <w:sz w:val="20"/>
                            </w:rPr>
                            <w:t>2024</w:t>
                          </w:r>
                          <w:r>
                            <w:rPr>
                              <w:rFonts w:ascii="Calibri"/>
                              <w:b/>
                              <w:spacing w:val="-7"/>
                              <w:sz w:val="20"/>
                            </w:rPr>
                            <w:t xml:space="preserve"> </w:t>
                          </w:r>
                          <w:r>
                            <w:rPr>
                              <w:rFonts w:ascii="Calibri"/>
                              <w:b/>
                              <w:sz w:val="20"/>
                            </w:rPr>
                            <w:t>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p w14:paraId="5248C8AD" w14:textId="77777777" w:rsidR="00112D49" w:rsidRDefault="00DC3A48">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Pr>
                              <w:rFonts w:ascii="Calibri"/>
                              <w:b/>
                              <w:spacing w:val="-5"/>
                              <w:sz w:val="20"/>
                            </w:rPr>
                            <w:t>138</w:t>
                          </w:r>
                          <w:r>
                            <w:rPr>
                              <w:rFonts w:ascii="Calibri"/>
                              <w:b/>
                              <w:spacing w:val="-5"/>
                              <w:sz w:val="20"/>
                            </w:rPr>
                            <w:fldChar w:fldCharType="end"/>
                          </w:r>
                        </w:p>
                      </w:txbxContent>
                    </wps:txbx>
                    <wps:bodyPr wrap="square" lIns="0" tIns="0" rIns="0" bIns="0" rtlCol="0">
                      <a:noAutofit/>
                    </wps:bodyPr>
                  </wps:wsp>
                </a:graphicData>
              </a:graphic>
            </wp:anchor>
          </w:drawing>
        </mc:Choice>
        <mc:Fallback>
          <w:pict>
            <v:shapetype w14:anchorId="1A11CC21" id="_x0000_t202" coordsize="21600,21600" o:spt="202" path="m,l,21600r21600,l21600,xe">
              <v:stroke joinstyle="miter"/>
              <v:path gradientshapeok="t" o:connecttype="rect"/>
            </v:shapetype>
            <v:shape id="Text Box 137" o:spid="_x0000_s1137" type="#_x0000_t202" style="position:absolute;margin-left:364.6pt;margin-top:720.75pt;width:179.4pt;height:24.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" filled="f" stroked="f">
              <v:textbox inset="0,0,0,0">
                <w:txbxContent>
                  <w:p w14:paraId="57577C4F" w14:textId="77777777" w:rsidR="00112D49" w:rsidRDefault="00DC3A48">
                    <w:pPr>
                      <w:spacing w:line="223" w:lineRule="exact"/>
                      <w:ind w:right="78"/>
                      <w:jc w:val="right"/>
                      <w:rPr>
                        <w:rFonts w:ascii="Calibri"/>
                        <w:b/>
                        <w:sz w:val="20"/>
                      </w:rPr>
                    </w:pPr>
                    <w:r>
                      <w:rPr>
                        <w:rFonts w:ascii="Calibri"/>
                        <w:b/>
                        <w:sz w:val="20"/>
                      </w:rPr>
                      <w:t>2024</w:t>
                    </w:r>
                    <w:r>
                      <w:rPr>
                        <w:rFonts w:ascii="Calibri"/>
                        <w:b/>
                        <w:spacing w:val="-7"/>
                        <w:sz w:val="20"/>
                      </w:rPr>
                      <w:t xml:space="preserve"> </w:t>
                    </w:r>
                    <w:r>
                      <w:rPr>
                        <w:rFonts w:ascii="Calibri"/>
                        <w:b/>
                        <w:sz w:val="20"/>
                      </w:rPr>
                      <w:t>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p w14:paraId="5248C8AD" w14:textId="77777777" w:rsidR="00112D49" w:rsidRDefault="00DC3A48">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Pr>
                        <w:rFonts w:ascii="Calibri"/>
                        <w:b/>
                        <w:spacing w:val="-5"/>
                        <w:sz w:val="20"/>
                      </w:rPr>
                      <w:t>138</w:t>
                    </w:r>
                    <w:r>
                      <w:rPr>
                        <w:rFonts w:ascii="Calibri"/>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DF34B" w14:textId="77777777" w:rsidR="00586CC9" w:rsidRDefault="00586CC9">
      <w:r>
        <w:separator/>
      </w:r>
    </w:p>
  </w:footnote>
  <w:footnote w:type="continuationSeparator" w:id="0">
    <w:p w14:paraId="720A3C4E" w14:textId="77777777" w:rsidR="00586CC9" w:rsidRDefault="00586CC9">
      <w:r>
        <w:continuationSeparator/>
      </w:r>
    </w:p>
  </w:footnote>
  <w:footnote w:type="continuationNotice" w:id="1">
    <w:p w14:paraId="79C8094A" w14:textId="77777777" w:rsidR="00586CC9" w:rsidRDefault="00586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572988F5" w14:textId="77777777" w:rsidTr="53C431A0">
      <w:trPr>
        <w:trHeight w:val="300"/>
      </w:trPr>
      <w:tc>
        <w:tcPr>
          <w:tcW w:w="3565" w:type="dxa"/>
        </w:tcPr>
        <w:p w14:paraId="70B08746" w14:textId="2E364214" w:rsidR="53C431A0" w:rsidRDefault="53C431A0" w:rsidP="53C431A0">
          <w:pPr>
            <w:pStyle w:val="Header"/>
            <w:ind w:left="-115"/>
          </w:pPr>
        </w:p>
      </w:tc>
      <w:tc>
        <w:tcPr>
          <w:tcW w:w="3565" w:type="dxa"/>
        </w:tcPr>
        <w:p w14:paraId="294D5D52" w14:textId="4906D1A0" w:rsidR="53C431A0" w:rsidRDefault="53C431A0" w:rsidP="53C431A0">
          <w:pPr>
            <w:pStyle w:val="Header"/>
            <w:jc w:val="center"/>
          </w:pPr>
        </w:p>
      </w:tc>
      <w:tc>
        <w:tcPr>
          <w:tcW w:w="3565" w:type="dxa"/>
        </w:tcPr>
        <w:p w14:paraId="5160D175" w14:textId="70E67C06" w:rsidR="53C431A0" w:rsidRDefault="53C431A0" w:rsidP="53C431A0">
          <w:pPr>
            <w:pStyle w:val="Header"/>
            <w:ind w:right="-115"/>
            <w:jc w:val="right"/>
          </w:pPr>
        </w:p>
      </w:tc>
    </w:tr>
  </w:tbl>
  <w:p w14:paraId="206D9552" w14:textId="7C21F148" w:rsidR="53C431A0" w:rsidRDefault="53C431A0" w:rsidP="53C431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34AF332F" w14:textId="77777777" w:rsidTr="53C431A0">
      <w:trPr>
        <w:trHeight w:val="300"/>
      </w:trPr>
      <w:tc>
        <w:tcPr>
          <w:tcW w:w="3565" w:type="dxa"/>
        </w:tcPr>
        <w:p w14:paraId="251B8F11" w14:textId="1BFC1D15" w:rsidR="53C431A0" w:rsidRDefault="53C431A0" w:rsidP="53C431A0">
          <w:pPr>
            <w:pStyle w:val="Header"/>
            <w:ind w:left="-115"/>
          </w:pPr>
        </w:p>
      </w:tc>
      <w:tc>
        <w:tcPr>
          <w:tcW w:w="3565" w:type="dxa"/>
        </w:tcPr>
        <w:p w14:paraId="0CE89F29" w14:textId="0609C514" w:rsidR="53C431A0" w:rsidRDefault="53C431A0" w:rsidP="53C431A0">
          <w:pPr>
            <w:pStyle w:val="Header"/>
            <w:jc w:val="center"/>
          </w:pPr>
        </w:p>
      </w:tc>
      <w:tc>
        <w:tcPr>
          <w:tcW w:w="3565" w:type="dxa"/>
        </w:tcPr>
        <w:p w14:paraId="6EBC1613" w14:textId="6C8041C6" w:rsidR="53C431A0" w:rsidRDefault="53C431A0" w:rsidP="53C431A0">
          <w:pPr>
            <w:pStyle w:val="Header"/>
            <w:ind w:right="-115"/>
            <w:jc w:val="right"/>
          </w:pPr>
        </w:p>
      </w:tc>
    </w:tr>
  </w:tbl>
  <w:p w14:paraId="7819D74F" w14:textId="4D80F20D" w:rsidR="53C431A0" w:rsidRDefault="53C431A0" w:rsidP="53C43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60"/>
      <w:gridCol w:w="1660"/>
      <w:gridCol w:w="1660"/>
    </w:tblGrid>
    <w:tr w:rsidR="53C431A0" w14:paraId="606F4ECC" w14:textId="77777777" w:rsidTr="53C431A0">
      <w:trPr>
        <w:trHeight w:val="300"/>
      </w:trPr>
      <w:tc>
        <w:tcPr>
          <w:tcW w:w="1660" w:type="dxa"/>
        </w:tcPr>
        <w:p w14:paraId="56D44150" w14:textId="6AEDD4B8" w:rsidR="53C431A0" w:rsidRDefault="53C431A0" w:rsidP="53C431A0">
          <w:pPr>
            <w:pStyle w:val="Header"/>
            <w:ind w:left="-115"/>
          </w:pPr>
        </w:p>
      </w:tc>
      <w:tc>
        <w:tcPr>
          <w:tcW w:w="1660" w:type="dxa"/>
        </w:tcPr>
        <w:p w14:paraId="15A5AA95" w14:textId="02403046" w:rsidR="53C431A0" w:rsidRDefault="53C431A0" w:rsidP="53C431A0">
          <w:pPr>
            <w:pStyle w:val="Header"/>
            <w:jc w:val="center"/>
          </w:pPr>
        </w:p>
      </w:tc>
      <w:tc>
        <w:tcPr>
          <w:tcW w:w="1660" w:type="dxa"/>
        </w:tcPr>
        <w:p w14:paraId="0428909A" w14:textId="03D8609B" w:rsidR="53C431A0" w:rsidRDefault="53C431A0" w:rsidP="53C431A0">
          <w:pPr>
            <w:pStyle w:val="Header"/>
            <w:ind w:right="-115"/>
            <w:jc w:val="right"/>
          </w:pPr>
        </w:p>
      </w:tc>
    </w:tr>
  </w:tbl>
  <w:p w14:paraId="320C2B94" w14:textId="26F648D9" w:rsidR="53C431A0" w:rsidRDefault="53C431A0" w:rsidP="53C431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25BDF99A" w14:textId="77777777" w:rsidTr="53C431A0">
      <w:trPr>
        <w:trHeight w:val="300"/>
      </w:trPr>
      <w:tc>
        <w:tcPr>
          <w:tcW w:w="3565" w:type="dxa"/>
        </w:tcPr>
        <w:p w14:paraId="42D7F503" w14:textId="55F09D65" w:rsidR="53C431A0" w:rsidRDefault="53C431A0" w:rsidP="53C431A0">
          <w:pPr>
            <w:pStyle w:val="Header"/>
            <w:ind w:left="-115"/>
          </w:pPr>
        </w:p>
      </w:tc>
      <w:tc>
        <w:tcPr>
          <w:tcW w:w="3565" w:type="dxa"/>
        </w:tcPr>
        <w:p w14:paraId="24D529DE" w14:textId="1C2BD74E" w:rsidR="53C431A0" w:rsidRDefault="53C431A0" w:rsidP="53C431A0">
          <w:pPr>
            <w:pStyle w:val="Header"/>
            <w:jc w:val="center"/>
          </w:pPr>
        </w:p>
      </w:tc>
      <w:tc>
        <w:tcPr>
          <w:tcW w:w="3565" w:type="dxa"/>
        </w:tcPr>
        <w:p w14:paraId="637A04CA" w14:textId="6BD09325" w:rsidR="53C431A0" w:rsidRDefault="53C431A0" w:rsidP="53C431A0">
          <w:pPr>
            <w:pStyle w:val="Header"/>
            <w:ind w:right="-115"/>
            <w:jc w:val="right"/>
          </w:pPr>
        </w:p>
      </w:tc>
    </w:tr>
  </w:tbl>
  <w:p w14:paraId="564B7662" w14:textId="136B4594" w:rsidR="53C431A0" w:rsidRDefault="53C431A0" w:rsidP="53C431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1315A55A" w14:textId="77777777" w:rsidTr="53C431A0">
      <w:trPr>
        <w:trHeight w:val="300"/>
      </w:trPr>
      <w:tc>
        <w:tcPr>
          <w:tcW w:w="3565" w:type="dxa"/>
        </w:tcPr>
        <w:p w14:paraId="46AE11F3" w14:textId="2C36F1F3" w:rsidR="53C431A0" w:rsidRDefault="53C431A0" w:rsidP="53C431A0">
          <w:pPr>
            <w:pStyle w:val="Header"/>
            <w:ind w:left="-115"/>
          </w:pPr>
        </w:p>
      </w:tc>
      <w:tc>
        <w:tcPr>
          <w:tcW w:w="3565" w:type="dxa"/>
        </w:tcPr>
        <w:p w14:paraId="1BA41563" w14:textId="19B6CD0A" w:rsidR="53C431A0" w:rsidRDefault="53C431A0" w:rsidP="53C431A0">
          <w:pPr>
            <w:pStyle w:val="Header"/>
            <w:jc w:val="center"/>
          </w:pPr>
        </w:p>
      </w:tc>
      <w:tc>
        <w:tcPr>
          <w:tcW w:w="3565" w:type="dxa"/>
        </w:tcPr>
        <w:p w14:paraId="5DD24D7D" w14:textId="7A2805BA" w:rsidR="53C431A0" w:rsidRDefault="53C431A0" w:rsidP="53C431A0">
          <w:pPr>
            <w:pStyle w:val="Header"/>
            <w:ind w:right="-115"/>
            <w:jc w:val="right"/>
          </w:pPr>
        </w:p>
      </w:tc>
    </w:tr>
  </w:tbl>
  <w:p w14:paraId="57E0E429" w14:textId="45019A57" w:rsidR="53C431A0" w:rsidRDefault="53C431A0" w:rsidP="53C431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12F97C28" w14:textId="77777777" w:rsidTr="53C431A0">
      <w:trPr>
        <w:trHeight w:val="300"/>
      </w:trPr>
      <w:tc>
        <w:tcPr>
          <w:tcW w:w="3565" w:type="dxa"/>
        </w:tcPr>
        <w:p w14:paraId="2E99BF36" w14:textId="47B67E49" w:rsidR="53C431A0" w:rsidRDefault="53C431A0" w:rsidP="53C431A0">
          <w:pPr>
            <w:pStyle w:val="Header"/>
            <w:ind w:left="-115"/>
          </w:pPr>
        </w:p>
      </w:tc>
      <w:tc>
        <w:tcPr>
          <w:tcW w:w="3565" w:type="dxa"/>
        </w:tcPr>
        <w:p w14:paraId="466447ED" w14:textId="5AFAB3D7" w:rsidR="53C431A0" w:rsidRDefault="53C431A0" w:rsidP="53C431A0">
          <w:pPr>
            <w:pStyle w:val="Header"/>
            <w:jc w:val="center"/>
          </w:pPr>
        </w:p>
      </w:tc>
      <w:tc>
        <w:tcPr>
          <w:tcW w:w="3565" w:type="dxa"/>
        </w:tcPr>
        <w:p w14:paraId="33E05960" w14:textId="075112E5" w:rsidR="53C431A0" w:rsidRDefault="53C431A0" w:rsidP="53C431A0">
          <w:pPr>
            <w:pStyle w:val="Header"/>
            <w:ind w:right="-115"/>
            <w:jc w:val="right"/>
          </w:pPr>
        </w:p>
      </w:tc>
    </w:tr>
  </w:tbl>
  <w:p w14:paraId="32F63395" w14:textId="069E1A97" w:rsidR="53C431A0" w:rsidRDefault="53C431A0" w:rsidP="53C431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5EFA4E86" w14:textId="77777777" w:rsidTr="53C431A0">
      <w:trPr>
        <w:trHeight w:val="300"/>
      </w:trPr>
      <w:tc>
        <w:tcPr>
          <w:tcW w:w="3565" w:type="dxa"/>
        </w:tcPr>
        <w:p w14:paraId="19E866B9" w14:textId="40909B0F" w:rsidR="53C431A0" w:rsidRDefault="53C431A0" w:rsidP="53C431A0">
          <w:pPr>
            <w:pStyle w:val="Header"/>
            <w:ind w:left="-115"/>
          </w:pPr>
        </w:p>
      </w:tc>
      <w:tc>
        <w:tcPr>
          <w:tcW w:w="3565" w:type="dxa"/>
        </w:tcPr>
        <w:p w14:paraId="5B7C2311" w14:textId="3ED86AEC" w:rsidR="53C431A0" w:rsidRDefault="53C431A0" w:rsidP="53C431A0">
          <w:pPr>
            <w:pStyle w:val="Header"/>
            <w:jc w:val="center"/>
          </w:pPr>
        </w:p>
      </w:tc>
      <w:tc>
        <w:tcPr>
          <w:tcW w:w="3565" w:type="dxa"/>
        </w:tcPr>
        <w:p w14:paraId="36DD06E6" w14:textId="6DCA3C40" w:rsidR="53C431A0" w:rsidRDefault="53C431A0" w:rsidP="53C431A0">
          <w:pPr>
            <w:pStyle w:val="Header"/>
            <w:ind w:right="-115"/>
            <w:jc w:val="right"/>
          </w:pPr>
        </w:p>
      </w:tc>
    </w:tr>
  </w:tbl>
  <w:p w14:paraId="0F468BC8" w14:textId="017E151F" w:rsidR="53C431A0" w:rsidRDefault="53C431A0" w:rsidP="53C431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2173A780" w14:textId="77777777" w:rsidTr="53C431A0">
      <w:trPr>
        <w:trHeight w:val="300"/>
      </w:trPr>
      <w:tc>
        <w:tcPr>
          <w:tcW w:w="3565" w:type="dxa"/>
        </w:tcPr>
        <w:p w14:paraId="59D5B8CF" w14:textId="64EB9438" w:rsidR="53C431A0" w:rsidRDefault="53C431A0" w:rsidP="53C431A0">
          <w:pPr>
            <w:pStyle w:val="Header"/>
            <w:ind w:left="-115"/>
          </w:pPr>
        </w:p>
      </w:tc>
      <w:tc>
        <w:tcPr>
          <w:tcW w:w="3565" w:type="dxa"/>
        </w:tcPr>
        <w:p w14:paraId="15DF867E" w14:textId="305470D5" w:rsidR="53C431A0" w:rsidRDefault="53C431A0" w:rsidP="53C431A0">
          <w:pPr>
            <w:pStyle w:val="Header"/>
            <w:jc w:val="center"/>
          </w:pPr>
        </w:p>
      </w:tc>
      <w:tc>
        <w:tcPr>
          <w:tcW w:w="3565" w:type="dxa"/>
        </w:tcPr>
        <w:p w14:paraId="16E3E03B" w14:textId="791350A8" w:rsidR="53C431A0" w:rsidRDefault="53C431A0" w:rsidP="53C431A0">
          <w:pPr>
            <w:pStyle w:val="Header"/>
            <w:ind w:right="-115"/>
            <w:jc w:val="right"/>
          </w:pPr>
        </w:p>
      </w:tc>
    </w:tr>
  </w:tbl>
  <w:p w14:paraId="569BCEEF" w14:textId="3460CB76" w:rsidR="53C431A0" w:rsidRDefault="53C431A0" w:rsidP="53C431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532AC407" w14:textId="77777777" w:rsidTr="53C431A0">
      <w:trPr>
        <w:trHeight w:val="300"/>
      </w:trPr>
      <w:tc>
        <w:tcPr>
          <w:tcW w:w="3565" w:type="dxa"/>
        </w:tcPr>
        <w:p w14:paraId="03EF4728" w14:textId="5FCB621E" w:rsidR="53C431A0" w:rsidRDefault="53C431A0" w:rsidP="53C431A0">
          <w:pPr>
            <w:pStyle w:val="Header"/>
            <w:ind w:left="-115"/>
          </w:pPr>
        </w:p>
      </w:tc>
      <w:tc>
        <w:tcPr>
          <w:tcW w:w="3565" w:type="dxa"/>
        </w:tcPr>
        <w:p w14:paraId="0C069D2A" w14:textId="2DB0E3CE" w:rsidR="53C431A0" w:rsidRDefault="53C431A0" w:rsidP="53C431A0">
          <w:pPr>
            <w:pStyle w:val="Header"/>
            <w:jc w:val="center"/>
          </w:pPr>
        </w:p>
      </w:tc>
      <w:tc>
        <w:tcPr>
          <w:tcW w:w="3565" w:type="dxa"/>
        </w:tcPr>
        <w:p w14:paraId="42844EDD" w14:textId="2239B8C4" w:rsidR="53C431A0" w:rsidRDefault="53C431A0" w:rsidP="53C431A0">
          <w:pPr>
            <w:pStyle w:val="Header"/>
            <w:ind w:right="-115"/>
            <w:jc w:val="right"/>
          </w:pPr>
        </w:p>
      </w:tc>
    </w:tr>
  </w:tbl>
  <w:p w14:paraId="758E72E4" w14:textId="6657E86C" w:rsidR="53C431A0" w:rsidRDefault="53C431A0" w:rsidP="53C431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53C431A0" w14:paraId="38734195" w14:textId="77777777" w:rsidTr="53C431A0">
      <w:trPr>
        <w:trHeight w:val="300"/>
      </w:trPr>
      <w:tc>
        <w:tcPr>
          <w:tcW w:w="3565" w:type="dxa"/>
        </w:tcPr>
        <w:p w14:paraId="5DB204B1" w14:textId="34771BA4" w:rsidR="53C431A0" w:rsidRDefault="53C431A0" w:rsidP="53C431A0">
          <w:pPr>
            <w:pStyle w:val="Header"/>
            <w:ind w:left="-115"/>
          </w:pPr>
        </w:p>
      </w:tc>
      <w:tc>
        <w:tcPr>
          <w:tcW w:w="3565" w:type="dxa"/>
        </w:tcPr>
        <w:p w14:paraId="3E6AD891" w14:textId="301B1898" w:rsidR="53C431A0" w:rsidRDefault="53C431A0" w:rsidP="53C431A0">
          <w:pPr>
            <w:pStyle w:val="Header"/>
            <w:jc w:val="center"/>
          </w:pPr>
        </w:p>
      </w:tc>
      <w:tc>
        <w:tcPr>
          <w:tcW w:w="3565" w:type="dxa"/>
        </w:tcPr>
        <w:p w14:paraId="0E8A096B" w14:textId="66BA27C6" w:rsidR="53C431A0" w:rsidRDefault="53C431A0" w:rsidP="53C431A0">
          <w:pPr>
            <w:pStyle w:val="Header"/>
            <w:ind w:right="-115"/>
            <w:jc w:val="right"/>
          </w:pPr>
        </w:p>
      </w:tc>
    </w:tr>
  </w:tbl>
  <w:p w14:paraId="612E70A4" w14:textId="3A176B1E" w:rsidR="53C431A0" w:rsidRDefault="53C431A0" w:rsidP="53C43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C3A"/>
    <w:multiLevelType w:val="hybridMultilevel"/>
    <w:tmpl w:val="78024FDE"/>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1DC0894"/>
    <w:multiLevelType w:val="hybridMultilevel"/>
    <w:tmpl w:val="90CED88E"/>
    <w:lvl w:ilvl="0" w:tplc="04090003">
      <w:start w:val="1"/>
      <w:numFmt w:val="bullet"/>
      <w:lvlText w:val="o"/>
      <w:lvlJc w:val="left"/>
      <w:pPr>
        <w:ind w:left="2100" w:hanging="360"/>
      </w:pPr>
      <w:rPr>
        <w:rFonts w:ascii="Courier New" w:hAnsi="Courier New" w:cs="Courier New"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 w15:restartNumberingAfterBreak="0">
    <w:nsid w:val="03503755"/>
    <w:multiLevelType w:val="hybridMultilevel"/>
    <w:tmpl w:val="0E0651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DA6642"/>
    <w:multiLevelType w:val="multilevel"/>
    <w:tmpl w:val="9D86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C0C20"/>
    <w:multiLevelType w:val="hybridMultilevel"/>
    <w:tmpl w:val="05D071A4"/>
    <w:lvl w:ilvl="0" w:tplc="0409000B">
      <w:start w:val="1"/>
      <w:numFmt w:val="bullet"/>
      <w:lvlText w:val=""/>
      <w:lvlJc w:val="left"/>
      <w:pPr>
        <w:ind w:left="1170" w:hanging="360"/>
      </w:pPr>
      <w:rPr>
        <w:rFonts w:ascii="Wingdings" w:hAnsi="Wingdings" w:hint="default"/>
      </w:rPr>
    </w:lvl>
    <w:lvl w:ilvl="1" w:tplc="3C585E62">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571B92"/>
    <w:multiLevelType w:val="hybridMultilevel"/>
    <w:tmpl w:val="EB7A5848"/>
    <w:lvl w:ilvl="0" w:tplc="23003216">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1" w:tplc="F0688E98">
      <w:numFmt w:val="bullet"/>
      <w:lvlText w:val="•"/>
      <w:lvlJc w:val="left"/>
      <w:pPr>
        <w:ind w:left="1988" w:hanging="360"/>
      </w:pPr>
      <w:rPr>
        <w:rFonts w:hint="default"/>
        <w:lang w:val="en-US" w:eastAsia="en-US" w:bidi="ar-SA"/>
      </w:rPr>
    </w:lvl>
    <w:lvl w:ilvl="2" w:tplc="C9BE0488">
      <w:numFmt w:val="bullet"/>
      <w:lvlText w:val="•"/>
      <w:lvlJc w:val="left"/>
      <w:pPr>
        <w:ind w:left="2956" w:hanging="360"/>
      </w:pPr>
      <w:rPr>
        <w:rFonts w:hint="default"/>
        <w:lang w:val="en-US" w:eastAsia="en-US" w:bidi="ar-SA"/>
      </w:rPr>
    </w:lvl>
    <w:lvl w:ilvl="3" w:tplc="33743D94">
      <w:numFmt w:val="bullet"/>
      <w:lvlText w:val="•"/>
      <w:lvlJc w:val="left"/>
      <w:pPr>
        <w:ind w:left="3924" w:hanging="360"/>
      </w:pPr>
      <w:rPr>
        <w:rFonts w:hint="default"/>
        <w:lang w:val="en-US" w:eastAsia="en-US" w:bidi="ar-SA"/>
      </w:rPr>
    </w:lvl>
    <w:lvl w:ilvl="4" w:tplc="BFFCA0C4">
      <w:numFmt w:val="bullet"/>
      <w:lvlText w:val="•"/>
      <w:lvlJc w:val="left"/>
      <w:pPr>
        <w:ind w:left="4892" w:hanging="360"/>
      </w:pPr>
      <w:rPr>
        <w:rFonts w:hint="default"/>
        <w:lang w:val="en-US" w:eastAsia="en-US" w:bidi="ar-SA"/>
      </w:rPr>
    </w:lvl>
    <w:lvl w:ilvl="5" w:tplc="036A3B50">
      <w:numFmt w:val="bullet"/>
      <w:lvlText w:val="•"/>
      <w:lvlJc w:val="left"/>
      <w:pPr>
        <w:ind w:left="5860" w:hanging="360"/>
      </w:pPr>
      <w:rPr>
        <w:rFonts w:hint="default"/>
        <w:lang w:val="en-US" w:eastAsia="en-US" w:bidi="ar-SA"/>
      </w:rPr>
    </w:lvl>
    <w:lvl w:ilvl="6" w:tplc="D9A6774E">
      <w:numFmt w:val="bullet"/>
      <w:lvlText w:val="•"/>
      <w:lvlJc w:val="left"/>
      <w:pPr>
        <w:ind w:left="6828" w:hanging="360"/>
      </w:pPr>
      <w:rPr>
        <w:rFonts w:hint="default"/>
        <w:lang w:val="en-US" w:eastAsia="en-US" w:bidi="ar-SA"/>
      </w:rPr>
    </w:lvl>
    <w:lvl w:ilvl="7" w:tplc="7A9295FC">
      <w:numFmt w:val="bullet"/>
      <w:lvlText w:val="•"/>
      <w:lvlJc w:val="left"/>
      <w:pPr>
        <w:ind w:left="7796" w:hanging="360"/>
      </w:pPr>
      <w:rPr>
        <w:rFonts w:hint="default"/>
        <w:lang w:val="en-US" w:eastAsia="en-US" w:bidi="ar-SA"/>
      </w:rPr>
    </w:lvl>
    <w:lvl w:ilvl="8" w:tplc="78806908">
      <w:numFmt w:val="bullet"/>
      <w:lvlText w:val="•"/>
      <w:lvlJc w:val="left"/>
      <w:pPr>
        <w:ind w:left="8764" w:hanging="360"/>
      </w:pPr>
      <w:rPr>
        <w:rFonts w:hint="default"/>
        <w:lang w:val="en-US" w:eastAsia="en-US" w:bidi="ar-SA"/>
      </w:rPr>
    </w:lvl>
  </w:abstractNum>
  <w:abstractNum w:abstractNumId="6" w15:restartNumberingAfterBreak="0">
    <w:nsid w:val="05F52C31"/>
    <w:multiLevelType w:val="hybridMultilevel"/>
    <w:tmpl w:val="0D12CD4E"/>
    <w:lvl w:ilvl="0" w:tplc="DC9024E6">
      <w:start w:val="1"/>
      <w:numFmt w:val="bullet"/>
      <w:lvlText w:val="o"/>
      <w:lvlJc w:val="left"/>
      <w:pPr>
        <w:ind w:left="2340" w:hanging="360"/>
      </w:pPr>
      <w:rPr>
        <w:rFonts w:ascii="Courier New" w:hAnsi="Courier New" w:hint="default"/>
        <w:sz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07532F4C"/>
    <w:multiLevelType w:val="hybridMultilevel"/>
    <w:tmpl w:val="440879AE"/>
    <w:lvl w:ilvl="0" w:tplc="8DC416BA">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429020F6">
      <w:numFmt w:val="bullet"/>
      <w:lvlText w:val="•"/>
      <w:lvlJc w:val="left"/>
      <w:pPr>
        <w:ind w:left="1988" w:hanging="360"/>
      </w:pPr>
      <w:rPr>
        <w:rFonts w:hint="default"/>
        <w:lang w:val="en-US" w:eastAsia="en-US" w:bidi="ar-SA"/>
      </w:rPr>
    </w:lvl>
    <w:lvl w:ilvl="2" w:tplc="F536B7B0">
      <w:numFmt w:val="bullet"/>
      <w:lvlText w:val="•"/>
      <w:lvlJc w:val="left"/>
      <w:pPr>
        <w:ind w:left="2956" w:hanging="360"/>
      </w:pPr>
      <w:rPr>
        <w:rFonts w:hint="default"/>
        <w:lang w:val="en-US" w:eastAsia="en-US" w:bidi="ar-SA"/>
      </w:rPr>
    </w:lvl>
    <w:lvl w:ilvl="3" w:tplc="842E429C">
      <w:numFmt w:val="bullet"/>
      <w:lvlText w:val="•"/>
      <w:lvlJc w:val="left"/>
      <w:pPr>
        <w:ind w:left="3924" w:hanging="360"/>
      </w:pPr>
      <w:rPr>
        <w:rFonts w:hint="default"/>
        <w:lang w:val="en-US" w:eastAsia="en-US" w:bidi="ar-SA"/>
      </w:rPr>
    </w:lvl>
    <w:lvl w:ilvl="4" w:tplc="C8AAD504">
      <w:numFmt w:val="bullet"/>
      <w:lvlText w:val="•"/>
      <w:lvlJc w:val="left"/>
      <w:pPr>
        <w:ind w:left="4892" w:hanging="360"/>
      </w:pPr>
      <w:rPr>
        <w:rFonts w:hint="default"/>
        <w:lang w:val="en-US" w:eastAsia="en-US" w:bidi="ar-SA"/>
      </w:rPr>
    </w:lvl>
    <w:lvl w:ilvl="5" w:tplc="B8DC774C">
      <w:numFmt w:val="bullet"/>
      <w:lvlText w:val="•"/>
      <w:lvlJc w:val="left"/>
      <w:pPr>
        <w:ind w:left="5860" w:hanging="360"/>
      </w:pPr>
      <w:rPr>
        <w:rFonts w:hint="default"/>
        <w:lang w:val="en-US" w:eastAsia="en-US" w:bidi="ar-SA"/>
      </w:rPr>
    </w:lvl>
    <w:lvl w:ilvl="6" w:tplc="2AF8CF8E">
      <w:numFmt w:val="bullet"/>
      <w:lvlText w:val="•"/>
      <w:lvlJc w:val="left"/>
      <w:pPr>
        <w:ind w:left="6828" w:hanging="360"/>
      </w:pPr>
      <w:rPr>
        <w:rFonts w:hint="default"/>
        <w:lang w:val="en-US" w:eastAsia="en-US" w:bidi="ar-SA"/>
      </w:rPr>
    </w:lvl>
    <w:lvl w:ilvl="7" w:tplc="073CDE82">
      <w:numFmt w:val="bullet"/>
      <w:lvlText w:val="•"/>
      <w:lvlJc w:val="left"/>
      <w:pPr>
        <w:ind w:left="7796" w:hanging="360"/>
      </w:pPr>
      <w:rPr>
        <w:rFonts w:hint="default"/>
        <w:lang w:val="en-US" w:eastAsia="en-US" w:bidi="ar-SA"/>
      </w:rPr>
    </w:lvl>
    <w:lvl w:ilvl="8" w:tplc="BD04F13E">
      <w:numFmt w:val="bullet"/>
      <w:lvlText w:val="•"/>
      <w:lvlJc w:val="left"/>
      <w:pPr>
        <w:ind w:left="8764" w:hanging="360"/>
      </w:pPr>
      <w:rPr>
        <w:rFonts w:hint="default"/>
        <w:lang w:val="en-US" w:eastAsia="en-US" w:bidi="ar-SA"/>
      </w:rPr>
    </w:lvl>
  </w:abstractNum>
  <w:abstractNum w:abstractNumId="8" w15:restartNumberingAfterBreak="0">
    <w:nsid w:val="083B024C"/>
    <w:multiLevelType w:val="hybridMultilevel"/>
    <w:tmpl w:val="8D7EB184"/>
    <w:lvl w:ilvl="0" w:tplc="CF489C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D75E2"/>
    <w:multiLevelType w:val="hybridMultilevel"/>
    <w:tmpl w:val="3C7602C6"/>
    <w:lvl w:ilvl="0" w:tplc="EE968402">
      <w:numFmt w:val="bullet"/>
      <w:lvlText w:val=""/>
      <w:lvlJc w:val="left"/>
      <w:pPr>
        <w:ind w:left="1771" w:hanging="272"/>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0" w15:restartNumberingAfterBreak="0">
    <w:nsid w:val="09286391"/>
    <w:multiLevelType w:val="hybridMultilevel"/>
    <w:tmpl w:val="1464AE38"/>
    <w:lvl w:ilvl="0" w:tplc="1AE64E1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94A64FDC">
      <w:numFmt w:val="bullet"/>
      <w:lvlText w:val="o"/>
      <w:lvlJc w:val="left"/>
      <w:pPr>
        <w:ind w:left="1471" w:hanging="452"/>
      </w:pPr>
      <w:rPr>
        <w:rFonts w:ascii="Courier New" w:eastAsia="Courier New" w:hAnsi="Courier New" w:cs="Courier New" w:hint="default"/>
        <w:b w:val="0"/>
        <w:bCs w:val="0"/>
        <w:i w:val="0"/>
        <w:iCs w:val="0"/>
        <w:spacing w:val="0"/>
        <w:w w:val="100"/>
        <w:sz w:val="24"/>
        <w:szCs w:val="24"/>
        <w:lang w:val="en-US" w:eastAsia="en-US" w:bidi="ar-SA"/>
      </w:rPr>
    </w:lvl>
    <w:lvl w:ilvl="2" w:tplc="03729A20">
      <w:numFmt w:val="bullet"/>
      <w:lvlText w:val="•"/>
      <w:lvlJc w:val="left"/>
      <w:pPr>
        <w:ind w:left="2504" w:hanging="452"/>
      </w:pPr>
      <w:rPr>
        <w:rFonts w:hint="default"/>
        <w:lang w:val="en-US" w:eastAsia="en-US" w:bidi="ar-SA"/>
      </w:rPr>
    </w:lvl>
    <w:lvl w:ilvl="3" w:tplc="2D60396C">
      <w:numFmt w:val="bullet"/>
      <w:lvlText w:val="•"/>
      <w:lvlJc w:val="left"/>
      <w:pPr>
        <w:ind w:left="3528" w:hanging="452"/>
      </w:pPr>
      <w:rPr>
        <w:rFonts w:hint="default"/>
        <w:lang w:val="en-US" w:eastAsia="en-US" w:bidi="ar-SA"/>
      </w:rPr>
    </w:lvl>
    <w:lvl w:ilvl="4" w:tplc="5BA068CC">
      <w:numFmt w:val="bullet"/>
      <w:lvlText w:val="•"/>
      <w:lvlJc w:val="left"/>
      <w:pPr>
        <w:ind w:left="4553" w:hanging="452"/>
      </w:pPr>
      <w:rPr>
        <w:rFonts w:hint="default"/>
        <w:lang w:val="en-US" w:eastAsia="en-US" w:bidi="ar-SA"/>
      </w:rPr>
    </w:lvl>
    <w:lvl w:ilvl="5" w:tplc="F2C40588">
      <w:numFmt w:val="bullet"/>
      <w:lvlText w:val="•"/>
      <w:lvlJc w:val="left"/>
      <w:pPr>
        <w:ind w:left="5577" w:hanging="452"/>
      </w:pPr>
      <w:rPr>
        <w:rFonts w:hint="default"/>
        <w:lang w:val="en-US" w:eastAsia="en-US" w:bidi="ar-SA"/>
      </w:rPr>
    </w:lvl>
    <w:lvl w:ilvl="6" w:tplc="9B52304E">
      <w:numFmt w:val="bullet"/>
      <w:lvlText w:val="•"/>
      <w:lvlJc w:val="left"/>
      <w:pPr>
        <w:ind w:left="6602" w:hanging="452"/>
      </w:pPr>
      <w:rPr>
        <w:rFonts w:hint="default"/>
        <w:lang w:val="en-US" w:eastAsia="en-US" w:bidi="ar-SA"/>
      </w:rPr>
    </w:lvl>
    <w:lvl w:ilvl="7" w:tplc="8078FA4E">
      <w:numFmt w:val="bullet"/>
      <w:lvlText w:val="•"/>
      <w:lvlJc w:val="left"/>
      <w:pPr>
        <w:ind w:left="7626" w:hanging="452"/>
      </w:pPr>
      <w:rPr>
        <w:rFonts w:hint="default"/>
        <w:lang w:val="en-US" w:eastAsia="en-US" w:bidi="ar-SA"/>
      </w:rPr>
    </w:lvl>
    <w:lvl w:ilvl="8" w:tplc="2B7A73B0">
      <w:numFmt w:val="bullet"/>
      <w:lvlText w:val="•"/>
      <w:lvlJc w:val="left"/>
      <w:pPr>
        <w:ind w:left="8651" w:hanging="452"/>
      </w:pPr>
      <w:rPr>
        <w:rFonts w:hint="default"/>
        <w:lang w:val="en-US" w:eastAsia="en-US" w:bidi="ar-SA"/>
      </w:rPr>
    </w:lvl>
  </w:abstractNum>
  <w:abstractNum w:abstractNumId="11" w15:restartNumberingAfterBreak="0">
    <w:nsid w:val="0B501D69"/>
    <w:multiLevelType w:val="multilevel"/>
    <w:tmpl w:val="D5EA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346916"/>
    <w:multiLevelType w:val="multilevel"/>
    <w:tmpl w:val="9270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3D3F67"/>
    <w:multiLevelType w:val="hybridMultilevel"/>
    <w:tmpl w:val="C06C8478"/>
    <w:lvl w:ilvl="0" w:tplc="0409000B">
      <w:start w:val="1"/>
      <w:numFmt w:val="bullet"/>
      <w:lvlText w:val=""/>
      <w:lvlJc w:val="left"/>
      <w:pPr>
        <w:ind w:left="1050" w:hanging="240"/>
      </w:pPr>
      <w:rPr>
        <w:rFonts w:ascii="Wingdings" w:hAnsi="Wingdings" w:hint="default"/>
        <w:b w:val="0"/>
        <w:bCs w:val="0"/>
        <w:i w:val="0"/>
        <w:iCs w:val="0"/>
        <w:spacing w:val="0"/>
        <w:w w:val="1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ED1676"/>
    <w:multiLevelType w:val="hybridMultilevel"/>
    <w:tmpl w:val="C9DA6E58"/>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5" w15:restartNumberingAfterBreak="0">
    <w:nsid w:val="0E3C586E"/>
    <w:multiLevelType w:val="hybridMultilevel"/>
    <w:tmpl w:val="26923908"/>
    <w:lvl w:ilvl="0" w:tplc="04090005">
      <w:start w:val="1"/>
      <w:numFmt w:val="bullet"/>
      <w:lvlText w:val=""/>
      <w:lvlJc w:val="left"/>
      <w:pPr>
        <w:ind w:left="1890" w:hanging="360"/>
      </w:pPr>
      <w:rPr>
        <w:rFonts w:ascii="Wingdings" w:hAnsi="Wingdings" w:hint="default"/>
      </w:rPr>
    </w:lvl>
    <w:lvl w:ilvl="1" w:tplc="04090005">
      <w:start w:val="1"/>
      <w:numFmt w:val="bullet"/>
      <w:lvlText w:val=""/>
      <w:lvlJc w:val="left"/>
      <w:pPr>
        <w:ind w:left="1890" w:hanging="360"/>
      </w:pPr>
      <w:rPr>
        <w:rFonts w:ascii="Wingdings" w:hAnsi="Wingdings"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0E586D86"/>
    <w:multiLevelType w:val="hybridMultilevel"/>
    <w:tmpl w:val="085E498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E7849AE"/>
    <w:multiLevelType w:val="hybridMultilevel"/>
    <w:tmpl w:val="DAF695A8"/>
    <w:lvl w:ilvl="0" w:tplc="04090003">
      <w:start w:val="1"/>
      <w:numFmt w:val="bullet"/>
      <w:lvlText w:val="o"/>
      <w:lvlJc w:val="left"/>
      <w:pPr>
        <w:ind w:left="1987" w:hanging="360"/>
      </w:pPr>
      <w:rPr>
        <w:rFonts w:ascii="Courier New" w:hAnsi="Courier New" w:cs="Courier New"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8" w15:restartNumberingAfterBreak="0">
    <w:nsid w:val="0FE275E0"/>
    <w:multiLevelType w:val="hybridMultilevel"/>
    <w:tmpl w:val="CAF2348E"/>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0233F26"/>
    <w:multiLevelType w:val="hybridMultilevel"/>
    <w:tmpl w:val="A45CF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0AB1FD0"/>
    <w:multiLevelType w:val="hybridMultilevel"/>
    <w:tmpl w:val="65B68B0A"/>
    <w:lvl w:ilvl="0" w:tplc="904EA5AE">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7D8CA96">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6E9CB8B0">
      <w:numFmt w:val="bullet"/>
      <w:lvlText w:val="•"/>
      <w:lvlJc w:val="left"/>
      <w:pPr>
        <w:ind w:left="2095" w:hanging="360"/>
      </w:pPr>
      <w:rPr>
        <w:rFonts w:hint="default"/>
        <w:lang w:val="en-US" w:eastAsia="en-US" w:bidi="ar-SA"/>
      </w:rPr>
    </w:lvl>
    <w:lvl w:ilvl="3" w:tplc="AF68A794">
      <w:numFmt w:val="bullet"/>
      <w:lvlText w:val="•"/>
      <w:lvlJc w:val="left"/>
      <w:pPr>
        <w:ind w:left="3171" w:hanging="360"/>
      </w:pPr>
      <w:rPr>
        <w:rFonts w:hint="default"/>
        <w:lang w:val="en-US" w:eastAsia="en-US" w:bidi="ar-SA"/>
      </w:rPr>
    </w:lvl>
    <w:lvl w:ilvl="4" w:tplc="747C5410">
      <w:numFmt w:val="bullet"/>
      <w:lvlText w:val="•"/>
      <w:lvlJc w:val="left"/>
      <w:pPr>
        <w:ind w:left="4246" w:hanging="360"/>
      </w:pPr>
      <w:rPr>
        <w:rFonts w:hint="default"/>
        <w:lang w:val="en-US" w:eastAsia="en-US" w:bidi="ar-SA"/>
      </w:rPr>
    </w:lvl>
    <w:lvl w:ilvl="5" w:tplc="5EF2D0FC">
      <w:numFmt w:val="bullet"/>
      <w:lvlText w:val="•"/>
      <w:lvlJc w:val="left"/>
      <w:pPr>
        <w:ind w:left="5322" w:hanging="360"/>
      </w:pPr>
      <w:rPr>
        <w:rFonts w:hint="default"/>
        <w:lang w:val="en-US" w:eastAsia="en-US" w:bidi="ar-SA"/>
      </w:rPr>
    </w:lvl>
    <w:lvl w:ilvl="6" w:tplc="F76C91DA">
      <w:numFmt w:val="bullet"/>
      <w:lvlText w:val="•"/>
      <w:lvlJc w:val="left"/>
      <w:pPr>
        <w:ind w:left="6397" w:hanging="360"/>
      </w:pPr>
      <w:rPr>
        <w:rFonts w:hint="default"/>
        <w:lang w:val="en-US" w:eastAsia="en-US" w:bidi="ar-SA"/>
      </w:rPr>
    </w:lvl>
    <w:lvl w:ilvl="7" w:tplc="E29AE116">
      <w:numFmt w:val="bullet"/>
      <w:lvlText w:val="•"/>
      <w:lvlJc w:val="left"/>
      <w:pPr>
        <w:ind w:left="7473" w:hanging="360"/>
      </w:pPr>
      <w:rPr>
        <w:rFonts w:hint="default"/>
        <w:lang w:val="en-US" w:eastAsia="en-US" w:bidi="ar-SA"/>
      </w:rPr>
    </w:lvl>
    <w:lvl w:ilvl="8" w:tplc="924ABB9E">
      <w:numFmt w:val="bullet"/>
      <w:lvlText w:val="•"/>
      <w:lvlJc w:val="left"/>
      <w:pPr>
        <w:ind w:left="8548" w:hanging="360"/>
      </w:pPr>
      <w:rPr>
        <w:rFonts w:hint="default"/>
        <w:lang w:val="en-US" w:eastAsia="en-US" w:bidi="ar-SA"/>
      </w:rPr>
    </w:lvl>
  </w:abstractNum>
  <w:abstractNum w:abstractNumId="21" w15:restartNumberingAfterBreak="0">
    <w:nsid w:val="10F131F6"/>
    <w:multiLevelType w:val="hybridMultilevel"/>
    <w:tmpl w:val="D2A0D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66144E"/>
    <w:multiLevelType w:val="hybridMultilevel"/>
    <w:tmpl w:val="58DC6CD4"/>
    <w:lvl w:ilvl="0" w:tplc="CF489C4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27D75E2"/>
    <w:multiLevelType w:val="hybridMultilevel"/>
    <w:tmpl w:val="5066F37A"/>
    <w:lvl w:ilvl="0" w:tplc="3E222C06">
      <w:numFmt w:val="bullet"/>
      <w:lvlText w:val="•"/>
      <w:lvlJc w:val="left"/>
      <w:pPr>
        <w:ind w:left="571" w:hanging="272"/>
      </w:pPr>
      <w:rPr>
        <w:rFonts w:ascii="Arial" w:eastAsia="Arial" w:hAnsi="Arial" w:cs="Arial" w:hint="default"/>
        <w:b w:val="0"/>
        <w:bCs w:val="0"/>
        <w:i w:val="0"/>
        <w:iCs w:val="0"/>
        <w:spacing w:val="0"/>
        <w:w w:val="100"/>
        <w:sz w:val="24"/>
        <w:szCs w:val="24"/>
        <w:lang w:val="en-US" w:eastAsia="en-US" w:bidi="ar-SA"/>
      </w:rPr>
    </w:lvl>
    <w:lvl w:ilvl="1" w:tplc="4B3CD57A">
      <w:numFmt w:val="bullet"/>
      <w:lvlText w:val="•"/>
      <w:lvlJc w:val="left"/>
      <w:pPr>
        <w:ind w:left="1592" w:hanging="272"/>
      </w:pPr>
      <w:rPr>
        <w:rFonts w:hint="default"/>
        <w:lang w:val="en-US" w:eastAsia="en-US" w:bidi="ar-SA"/>
      </w:rPr>
    </w:lvl>
    <w:lvl w:ilvl="2" w:tplc="588A04D8">
      <w:numFmt w:val="bullet"/>
      <w:lvlText w:val="•"/>
      <w:lvlJc w:val="left"/>
      <w:pPr>
        <w:ind w:left="2604" w:hanging="272"/>
      </w:pPr>
      <w:rPr>
        <w:rFonts w:hint="default"/>
        <w:lang w:val="en-US" w:eastAsia="en-US" w:bidi="ar-SA"/>
      </w:rPr>
    </w:lvl>
    <w:lvl w:ilvl="3" w:tplc="2C8A3316">
      <w:numFmt w:val="bullet"/>
      <w:lvlText w:val="•"/>
      <w:lvlJc w:val="left"/>
      <w:pPr>
        <w:ind w:left="3616" w:hanging="272"/>
      </w:pPr>
      <w:rPr>
        <w:rFonts w:hint="default"/>
        <w:lang w:val="en-US" w:eastAsia="en-US" w:bidi="ar-SA"/>
      </w:rPr>
    </w:lvl>
    <w:lvl w:ilvl="4" w:tplc="4D7E4928">
      <w:numFmt w:val="bullet"/>
      <w:lvlText w:val="•"/>
      <w:lvlJc w:val="left"/>
      <w:pPr>
        <w:ind w:left="4628" w:hanging="272"/>
      </w:pPr>
      <w:rPr>
        <w:rFonts w:hint="default"/>
        <w:lang w:val="en-US" w:eastAsia="en-US" w:bidi="ar-SA"/>
      </w:rPr>
    </w:lvl>
    <w:lvl w:ilvl="5" w:tplc="1A1E737E">
      <w:numFmt w:val="bullet"/>
      <w:lvlText w:val="•"/>
      <w:lvlJc w:val="left"/>
      <w:pPr>
        <w:ind w:left="5640" w:hanging="272"/>
      </w:pPr>
      <w:rPr>
        <w:rFonts w:hint="default"/>
        <w:lang w:val="en-US" w:eastAsia="en-US" w:bidi="ar-SA"/>
      </w:rPr>
    </w:lvl>
    <w:lvl w:ilvl="6" w:tplc="0CE641D6">
      <w:numFmt w:val="bullet"/>
      <w:lvlText w:val="•"/>
      <w:lvlJc w:val="left"/>
      <w:pPr>
        <w:ind w:left="6652" w:hanging="272"/>
      </w:pPr>
      <w:rPr>
        <w:rFonts w:hint="default"/>
        <w:lang w:val="en-US" w:eastAsia="en-US" w:bidi="ar-SA"/>
      </w:rPr>
    </w:lvl>
    <w:lvl w:ilvl="7" w:tplc="3260DEB2">
      <w:numFmt w:val="bullet"/>
      <w:lvlText w:val="•"/>
      <w:lvlJc w:val="left"/>
      <w:pPr>
        <w:ind w:left="7664" w:hanging="272"/>
      </w:pPr>
      <w:rPr>
        <w:rFonts w:hint="default"/>
        <w:lang w:val="en-US" w:eastAsia="en-US" w:bidi="ar-SA"/>
      </w:rPr>
    </w:lvl>
    <w:lvl w:ilvl="8" w:tplc="F8E61CA6">
      <w:numFmt w:val="bullet"/>
      <w:lvlText w:val="•"/>
      <w:lvlJc w:val="left"/>
      <w:pPr>
        <w:ind w:left="8676" w:hanging="272"/>
      </w:pPr>
      <w:rPr>
        <w:rFonts w:hint="default"/>
        <w:lang w:val="en-US" w:eastAsia="en-US" w:bidi="ar-SA"/>
      </w:rPr>
    </w:lvl>
  </w:abstractNum>
  <w:abstractNum w:abstractNumId="24" w15:restartNumberingAfterBreak="0">
    <w:nsid w:val="12E33B14"/>
    <w:multiLevelType w:val="hybridMultilevel"/>
    <w:tmpl w:val="7B5C1CFA"/>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5" w15:restartNumberingAfterBreak="0">
    <w:nsid w:val="13D34BD9"/>
    <w:multiLevelType w:val="hybridMultilevel"/>
    <w:tmpl w:val="F9A4C6A8"/>
    <w:lvl w:ilvl="0" w:tplc="D95C45AA">
      <w:numFmt w:val="bullet"/>
      <w:lvlText w:val=""/>
      <w:lvlJc w:val="left"/>
      <w:pPr>
        <w:ind w:left="574" w:hanging="360"/>
      </w:pPr>
      <w:rPr>
        <w:rFonts w:ascii="Wingdings" w:eastAsia="Wingdings" w:hAnsi="Wingdings" w:cs="Wingdings" w:hint="default"/>
        <w:b w:val="0"/>
        <w:bCs w:val="0"/>
        <w:i w:val="0"/>
        <w:iCs w:val="0"/>
        <w:spacing w:val="0"/>
        <w:w w:val="100"/>
        <w:sz w:val="24"/>
        <w:szCs w:val="24"/>
        <w:lang w:val="en-US" w:eastAsia="en-US" w:bidi="ar-SA"/>
      </w:rPr>
    </w:lvl>
    <w:lvl w:ilvl="1" w:tplc="04EE953A">
      <w:numFmt w:val="bullet"/>
      <w:lvlText w:val=""/>
      <w:lvlJc w:val="left"/>
      <w:pPr>
        <w:ind w:left="934" w:hanging="360"/>
      </w:pPr>
      <w:rPr>
        <w:rFonts w:ascii="Wingdings" w:eastAsia="Wingdings" w:hAnsi="Wingdings" w:cs="Wingdings" w:hint="default"/>
        <w:b w:val="0"/>
        <w:bCs w:val="0"/>
        <w:i w:val="0"/>
        <w:iCs w:val="0"/>
        <w:spacing w:val="0"/>
        <w:w w:val="100"/>
        <w:sz w:val="24"/>
        <w:szCs w:val="24"/>
        <w:lang w:val="en-US" w:eastAsia="en-US" w:bidi="ar-SA"/>
      </w:rPr>
    </w:lvl>
    <w:lvl w:ilvl="2" w:tplc="59906022">
      <w:numFmt w:val="bullet"/>
      <w:lvlText w:val="•"/>
      <w:lvlJc w:val="left"/>
      <w:pPr>
        <w:ind w:left="2024" w:hanging="360"/>
      </w:pPr>
      <w:rPr>
        <w:rFonts w:hint="default"/>
        <w:lang w:val="en-US" w:eastAsia="en-US" w:bidi="ar-SA"/>
      </w:rPr>
    </w:lvl>
    <w:lvl w:ilvl="3" w:tplc="811EE700">
      <w:numFmt w:val="bullet"/>
      <w:lvlText w:val="•"/>
      <w:lvlJc w:val="left"/>
      <w:pPr>
        <w:ind w:left="3108" w:hanging="360"/>
      </w:pPr>
      <w:rPr>
        <w:rFonts w:hint="default"/>
        <w:lang w:val="en-US" w:eastAsia="en-US" w:bidi="ar-SA"/>
      </w:rPr>
    </w:lvl>
    <w:lvl w:ilvl="4" w:tplc="732023EA">
      <w:numFmt w:val="bullet"/>
      <w:lvlText w:val="•"/>
      <w:lvlJc w:val="left"/>
      <w:pPr>
        <w:ind w:left="4193" w:hanging="360"/>
      </w:pPr>
      <w:rPr>
        <w:rFonts w:hint="default"/>
        <w:lang w:val="en-US" w:eastAsia="en-US" w:bidi="ar-SA"/>
      </w:rPr>
    </w:lvl>
    <w:lvl w:ilvl="5" w:tplc="0E5AE9CA">
      <w:numFmt w:val="bullet"/>
      <w:lvlText w:val="•"/>
      <w:lvlJc w:val="left"/>
      <w:pPr>
        <w:ind w:left="5277" w:hanging="360"/>
      </w:pPr>
      <w:rPr>
        <w:rFonts w:hint="default"/>
        <w:lang w:val="en-US" w:eastAsia="en-US" w:bidi="ar-SA"/>
      </w:rPr>
    </w:lvl>
    <w:lvl w:ilvl="6" w:tplc="78D01FD6">
      <w:numFmt w:val="bullet"/>
      <w:lvlText w:val="•"/>
      <w:lvlJc w:val="left"/>
      <w:pPr>
        <w:ind w:left="6362" w:hanging="360"/>
      </w:pPr>
      <w:rPr>
        <w:rFonts w:hint="default"/>
        <w:lang w:val="en-US" w:eastAsia="en-US" w:bidi="ar-SA"/>
      </w:rPr>
    </w:lvl>
    <w:lvl w:ilvl="7" w:tplc="D98EA94C">
      <w:numFmt w:val="bullet"/>
      <w:lvlText w:val="•"/>
      <w:lvlJc w:val="left"/>
      <w:pPr>
        <w:ind w:left="7446" w:hanging="360"/>
      </w:pPr>
      <w:rPr>
        <w:rFonts w:hint="default"/>
        <w:lang w:val="en-US" w:eastAsia="en-US" w:bidi="ar-SA"/>
      </w:rPr>
    </w:lvl>
    <w:lvl w:ilvl="8" w:tplc="6916FA68">
      <w:numFmt w:val="bullet"/>
      <w:lvlText w:val="•"/>
      <w:lvlJc w:val="left"/>
      <w:pPr>
        <w:ind w:left="8531" w:hanging="360"/>
      </w:pPr>
      <w:rPr>
        <w:rFonts w:hint="default"/>
        <w:lang w:val="en-US" w:eastAsia="en-US" w:bidi="ar-SA"/>
      </w:rPr>
    </w:lvl>
  </w:abstractNum>
  <w:abstractNum w:abstractNumId="26" w15:restartNumberingAfterBreak="0">
    <w:nsid w:val="144C5BF0"/>
    <w:multiLevelType w:val="hybridMultilevel"/>
    <w:tmpl w:val="A9A80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14936D37"/>
    <w:multiLevelType w:val="hybridMultilevel"/>
    <w:tmpl w:val="6B76F374"/>
    <w:lvl w:ilvl="0" w:tplc="DC9024E6">
      <w:start w:val="1"/>
      <w:numFmt w:val="bullet"/>
      <w:lvlText w:val="o"/>
      <w:lvlJc w:val="left"/>
      <w:pPr>
        <w:ind w:left="2340" w:hanging="360"/>
      </w:pPr>
      <w:rPr>
        <w:rFonts w:ascii="Courier New" w:hAnsi="Courier New" w:hint="default"/>
        <w:sz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 w15:restartNumberingAfterBreak="0">
    <w:nsid w:val="14B16C0C"/>
    <w:multiLevelType w:val="hybridMultilevel"/>
    <w:tmpl w:val="C79E839C"/>
    <w:lvl w:ilvl="0" w:tplc="929CE216">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9CA7BAE">
      <w:numFmt w:val="bullet"/>
      <w:lvlText w:val="•"/>
      <w:lvlJc w:val="left"/>
      <w:pPr>
        <w:ind w:left="1348" w:hanging="360"/>
      </w:pPr>
      <w:rPr>
        <w:rFonts w:hint="default"/>
        <w:lang w:val="en-US" w:eastAsia="en-US" w:bidi="ar-SA"/>
      </w:rPr>
    </w:lvl>
    <w:lvl w:ilvl="2" w:tplc="1E980E6E">
      <w:numFmt w:val="bullet"/>
      <w:lvlText w:val="•"/>
      <w:lvlJc w:val="left"/>
      <w:pPr>
        <w:ind w:left="2236" w:hanging="360"/>
      </w:pPr>
      <w:rPr>
        <w:rFonts w:hint="default"/>
        <w:lang w:val="en-US" w:eastAsia="en-US" w:bidi="ar-SA"/>
      </w:rPr>
    </w:lvl>
    <w:lvl w:ilvl="3" w:tplc="0C6AB0AE">
      <w:numFmt w:val="bullet"/>
      <w:lvlText w:val="•"/>
      <w:lvlJc w:val="left"/>
      <w:pPr>
        <w:ind w:left="3124" w:hanging="360"/>
      </w:pPr>
      <w:rPr>
        <w:rFonts w:hint="default"/>
        <w:lang w:val="en-US" w:eastAsia="en-US" w:bidi="ar-SA"/>
      </w:rPr>
    </w:lvl>
    <w:lvl w:ilvl="4" w:tplc="7E9E130A">
      <w:numFmt w:val="bullet"/>
      <w:lvlText w:val="•"/>
      <w:lvlJc w:val="left"/>
      <w:pPr>
        <w:ind w:left="4012" w:hanging="360"/>
      </w:pPr>
      <w:rPr>
        <w:rFonts w:hint="default"/>
        <w:lang w:val="en-US" w:eastAsia="en-US" w:bidi="ar-SA"/>
      </w:rPr>
    </w:lvl>
    <w:lvl w:ilvl="5" w:tplc="EDFC8AA6">
      <w:numFmt w:val="bullet"/>
      <w:lvlText w:val="•"/>
      <w:lvlJc w:val="left"/>
      <w:pPr>
        <w:ind w:left="4901" w:hanging="360"/>
      </w:pPr>
      <w:rPr>
        <w:rFonts w:hint="default"/>
        <w:lang w:val="en-US" w:eastAsia="en-US" w:bidi="ar-SA"/>
      </w:rPr>
    </w:lvl>
    <w:lvl w:ilvl="6" w:tplc="A6A6A53C">
      <w:numFmt w:val="bullet"/>
      <w:lvlText w:val="•"/>
      <w:lvlJc w:val="left"/>
      <w:pPr>
        <w:ind w:left="5789" w:hanging="360"/>
      </w:pPr>
      <w:rPr>
        <w:rFonts w:hint="default"/>
        <w:lang w:val="en-US" w:eastAsia="en-US" w:bidi="ar-SA"/>
      </w:rPr>
    </w:lvl>
    <w:lvl w:ilvl="7" w:tplc="7BEE0066">
      <w:numFmt w:val="bullet"/>
      <w:lvlText w:val="•"/>
      <w:lvlJc w:val="left"/>
      <w:pPr>
        <w:ind w:left="6677" w:hanging="360"/>
      </w:pPr>
      <w:rPr>
        <w:rFonts w:hint="default"/>
        <w:lang w:val="en-US" w:eastAsia="en-US" w:bidi="ar-SA"/>
      </w:rPr>
    </w:lvl>
    <w:lvl w:ilvl="8" w:tplc="B7AAAAAE">
      <w:numFmt w:val="bullet"/>
      <w:lvlText w:val="•"/>
      <w:lvlJc w:val="left"/>
      <w:pPr>
        <w:ind w:left="7565" w:hanging="360"/>
      </w:pPr>
      <w:rPr>
        <w:rFonts w:hint="default"/>
        <w:lang w:val="en-US" w:eastAsia="en-US" w:bidi="ar-SA"/>
      </w:rPr>
    </w:lvl>
  </w:abstractNum>
  <w:abstractNum w:abstractNumId="29" w15:restartNumberingAfterBreak="0">
    <w:nsid w:val="15046B07"/>
    <w:multiLevelType w:val="hybridMultilevel"/>
    <w:tmpl w:val="56C41DFC"/>
    <w:lvl w:ilvl="0" w:tplc="CF489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7D1293"/>
    <w:multiLevelType w:val="hybridMultilevel"/>
    <w:tmpl w:val="65C827D8"/>
    <w:lvl w:ilvl="0" w:tplc="069AB20C">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1" w:tplc="2D9E961C">
      <w:numFmt w:val="bullet"/>
      <w:lvlText w:val="•"/>
      <w:lvlJc w:val="left"/>
      <w:pPr>
        <w:ind w:left="1988" w:hanging="360"/>
      </w:pPr>
      <w:rPr>
        <w:rFonts w:hint="default"/>
        <w:lang w:val="en-US" w:eastAsia="en-US" w:bidi="ar-SA"/>
      </w:rPr>
    </w:lvl>
    <w:lvl w:ilvl="2" w:tplc="523C2F38">
      <w:numFmt w:val="bullet"/>
      <w:lvlText w:val="•"/>
      <w:lvlJc w:val="left"/>
      <w:pPr>
        <w:ind w:left="2956" w:hanging="360"/>
      </w:pPr>
      <w:rPr>
        <w:rFonts w:hint="default"/>
        <w:lang w:val="en-US" w:eastAsia="en-US" w:bidi="ar-SA"/>
      </w:rPr>
    </w:lvl>
    <w:lvl w:ilvl="3" w:tplc="E4FC4306">
      <w:numFmt w:val="bullet"/>
      <w:lvlText w:val="•"/>
      <w:lvlJc w:val="left"/>
      <w:pPr>
        <w:ind w:left="3924" w:hanging="360"/>
      </w:pPr>
      <w:rPr>
        <w:rFonts w:hint="default"/>
        <w:lang w:val="en-US" w:eastAsia="en-US" w:bidi="ar-SA"/>
      </w:rPr>
    </w:lvl>
    <w:lvl w:ilvl="4" w:tplc="8FCCF43A">
      <w:numFmt w:val="bullet"/>
      <w:lvlText w:val="•"/>
      <w:lvlJc w:val="left"/>
      <w:pPr>
        <w:ind w:left="4892" w:hanging="360"/>
      </w:pPr>
      <w:rPr>
        <w:rFonts w:hint="default"/>
        <w:lang w:val="en-US" w:eastAsia="en-US" w:bidi="ar-SA"/>
      </w:rPr>
    </w:lvl>
    <w:lvl w:ilvl="5" w:tplc="FA32F3B0">
      <w:numFmt w:val="bullet"/>
      <w:lvlText w:val="•"/>
      <w:lvlJc w:val="left"/>
      <w:pPr>
        <w:ind w:left="5860" w:hanging="360"/>
      </w:pPr>
      <w:rPr>
        <w:rFonts w:hint="default"/>
        <w:lang w:val="en-US" w:eastAsia="en-US" w:bidi="ar-SA"/>
      </w:rPr>
    </w:lvl>
    <w:lvl w:ilvl="6" w:tplc="65C21FB8">
      <w:numFmt w:val="bullet"/>
      <w:lvlText w:val="•"/>
      <w:lvlJc w:val="left"/>
      <w:pPr>
        <w:ind w:left="6828" w:hanging="360"/>
      </w:pPr>
      <w:rPr>
        <w:rFonts w:hint="default"/>
        <w:lang w:val="en-US" w:eastAsia="en-US" w:bidi="ar-SA"/>
      </w:rPr>
    </w:lvl>
    <w:lvl w:ilvl="7" w:tplc="38FC7B1C">
      <w:numFmt w:val="bullet"/>
      <w:lvlText w:val="•"/>
      <w:lvlJc w:val="left"/>
      <w:pPr>
        <w:ind w:left="7796" w:hanging="360"/>
      </w:pPr>
      <w:rPr>
        <w:rFonts w:hint="default"/>
        <w:lang w:val="en-US" w:eastAsia="en-US" w:bidi="ar-SA"/>
      </w:rPr>
    </w:lvl>
    <w:lvl w:ilvl="8" w:tplc="72BAB53E">
      <w:numFmt w:val="bullet"/>
      <w:lvlText w:val="•"/>
      <w:lvlJc w:val="left"/>
      <w:pPr>
        <w:ind w:left="8764" w:hanging="360"/>
      </w:pPr>
      <w:rPr>
        <w:rFonts w:hint="default"/>
        <w:lang w:val="en-US" w:eastAsia="en-US" w:bidi="ar-SA"/>
      </w:rPr>
    </w:lvl>
  </w:abstractNum>
  <w:abstractNum w:abstractNumId="31" w15:restartNumberingAfterBreak="0">
    <w:nsid w:val="15883AA7"/>
    <w:multiLevelType w:val="hybridMultilevel"/>
    <w:tmpl w:val="D4ECE938"/>
    <w:lvl w:ilvl="0" w:tplc="CF489C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C27820"/>
    <w:multiLevelType w:val="hybridMultilevel"/>
    <w:tmpl w:val="630A127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7317291"/>
    <w:multiLevelType w:val="hybridMultilevel"/>
    <w:tmpl w:val="DBC4736A"/>
    <w:lvl w:ilvl="0" w:tplc="17102BA0">
      <w:start w:val="1"/>
      <w:numFmt w:val="decimal"/>
      <w:lvlText w:val="%1."/>
      <w:lvlJc w:val="left"/>
      <w:pPr>
        <w:ind w:left="10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5C2FAA">
      <w:numFmt w:val="bullet"/>
      <w:lvlText w:val=""/>
      <w:lvlJc w:val="left"/>
      <w:pPr>
        <w:ind w:left="1111" w:hanging="452"/>
      </w:pPr>
      <w:rPr>
        <w:rFonts w:ascii="Wingdings" w:eastAsia="Wingdings" w:hAnsi="Wingdings" w:cs="Wingdings" w:hint="default"/>
        <w:b w:val="0"/>
        <w:bCs w:val="0"/>
        <w:i w:val="0"/>
        <w:iCs w:val="0"/>
        <w:spacing w:val="0"/>
        <w:w w:val="100"/>
        <w:sz w:val="24"/>
        <w:szCs w:val="24"/>
        <w:lang w:val="en-US" w:eastAsia="en-US" w:bidi="ar-SA"/>
      </w:rPr>
    </w:lvl>
    <w:lvl w:ilvl="2" w:tplc="D7F209A8">
      <w:numFmt w:val="bullet"/>
      <w:lvlText w:val="•"/>
      <w:lvlJc w:val="left"/>
      <w:pPr>
        <w:ind w:left="2184" w:hanging="452"/>
      </w:pPr>
      <w:rPr>
        <w:rFonts w:hint="default"/>
        <w:lang w:val="en-US" w:eastAsia="en-US" w:bidi="ar-SA"/>
      </w:rPr>
    </w:lvl>
    <w:lvl w:ilvl="3" w:tplc="F6F4B310">
      <w:numFmt w:val="bullet"/>
      <w:lvlText w:val="•"/>
      <w:lvlJc w:val="left"/>
      <w:pPr>
        <w:ind w:left="3248" w:hanging="452"/>
      </w:pPr>
      <w:rPr>
        <w:rFonts w:hint="default"/>
        <w:lang w:val="en-US" w:eastAsia="en-US" w:bidi="ar-SA"/>
      </w:rPr>
    </w:lvl>
    <w:lvl w:ilvl="4" w:tplc="E3B2BF5E">
      <w:numFmt w:val="bullet"/>
      <w:lvlText w:val="•"/>
      <w:lvlJc w:val="left"/>
      <w:pPr>
        <w:ind w:left="4313" w:hanging="452"/>
      </w:pPr>
      <w:rPr>
        <w:rFonts w:hint="default"/>
        <w:lang w:val="en-US" w:eastAsia="en-US" w:bidi="ar-SA"/>
      </w:rPr>
    </w:lvl>
    <w:lvl w:ilvl="5" w:tplc="F24C0324">
      <w:numFmt w:val="bullet"/>
      <w:lvlText w:val="•"/>
      <w:lvlJc w:val="left"/>
      <w:pPr>
        <w:ind w:left="5377" w:hanging="452"/>
      </w:pPr>
      <w:rPr>
        <w:rFonts w:hint="default"/>
        <w:lang w:val="en-US" w:eastAsia="en-US" w:bidi="ar-SA"/>
      </w:rPr>
    </w:lvl>
    <w:lvl w:ilvl="6" w:tplc="C5B2C75C">
      <w:numFmt w:val="bullet"/>
      <w:lvlText w:val="•"/>
      <w:lvlJc w:val="left"/>
      <w:pPr>
        <w:ind w:left="6442" w:hanging="452"/>
      </w:pPr>
      <w:rPr>
        <w:rFonts w:hint="default"/>
        <w:lang w:val="en-US" w:eastAsia="en-US" w:bidi="ar-SA"/>
      </w:rPr>
    </w:lvl>
    <w:lvl w:ilvl="7" w:tplc="CCA0CF18">
      <w:numFmt w:val="bullet"/>
      <w:lvlText w:val="•"/>
      <w:lvlJc w:val="left"/>
      <w:pPr>
        <w:ind w:left="7506" w:hanging="452"/>
      </w:pPr>
      <w:rPr>
        <w:rFonts w:hint="default"/>
        <w:lang w:val="en-US" w:eastAsia="en-US" w:bidi="ar-SA"/>
      </w:rPr>
    </w:lvl>
    <w:lvl w:ilvl="8" w:tplc="8B70AD50">
      <w:numFmt w:val="bullet"/>
      <w:lvlText w:val="•"/>
      <w:lvlJc w:val="left"/>
      <w:pPr>
        <w:ind w:left="8571" w:hanging="452"/>
      </w:pPr>
      <w:rPr>
        <w:rFonts w:hint="default"/>
        <w:lang w:val="en-US" w:eastAsia="en-US" w:bidi="ar-SA"/>
      </w:rPr>
    </w:lvl>
  </w:abstractNum>
  <w:abstractNum w:abstractNumId="34" w15:restartNumberingAfterBreak="0">
    <w:nsid w:val="18082F6D"/>
    <w:multiLevelType w:val="hybridMultilevel"/>
    <w:tmpl w:val="2A0084D4"/>
    <w:lvl w:ilvl="0" w:tplc="1BA4A92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19BCA5F6">
      <w:numFmt w:val="bullet"/>
      <w:lvlText w:val="•"/>
      <w:lvlJc w:val="left"/>
      <w:pPr>
        <w:ind w:left="1988" w:hanging="360"/>
      </w:pPr>
      <w:rPr>
        <w:rFonts w:hint="default"/>
        <w:lang w:val="en-US" w:eastAsia="en-US" w:bidi="ar-SA"/>
      </w:rPr>
    </w:lvl>
    <w:lvl w:ilvl="2" w:tplc="54A6CA82">
      <w:numFmt w:val="bullet"/>
      <w:lvlText w:val="•"/>
      <w:lvlJc w:val="left"/>
      <w:pPr>
        <w:ind w:left="2956" w:hanging="360"/>
      </w:pPr>
      <w:rPr>
        <w:rFonts w:hint="default"/>
        <w:lang w:val="en-US" w:eastAsia="en-US" w:bidi="ar-SA"/>
      </w:rPr>
    </w:lvl>
    <w:lvl w:ilvl="3" w:tplc="61427644">
      <w:numFmt w:val="bullet"/>
      <w:lvlText w:val="•"/>
      <w:lvlJc w:val="left"/>
      <w:pPr>
        <w:ind w:left="3924" w:hanging="360"/>
      </w:pPr>
      <w:rPr>
        <w:rFonts w:hint="default"/>
        <w:lang w:val="en-US" w:eastAsia="en-US" w:bidi="ar-SA"/>
      </w:rPr>
    </w:lvl>
    <w:lvl w:ilvl="4" w:tplc="A3629486">
      <w:numFmt w:val="bullet"/>
      <w:lvlText w:val="•"/>
      <w:lvlJc w:val="left"/>
      <w:pPr>
        <w:ind w:left="4892" w:hanging="360"/>
      </w:pPr>
      <w:rPr>
        <w:rFonts w:hint="default"/>
        <w:lang w:val="en-US" w:eastAsia="en-US" w:bidi="ar-SA"/>
      </w:rPr>
    </w:lvl>
    <w:lvl w:ilvl="5" w:tplc="534CE5A2">
      <w:numFmt w:val="bullet"/>
      <w:lvlText w:val="•"/>
      <w:lvlJc w:val="left"/>
      <w:pPr>
        <w:ind w:left="5860" w:hanging="360"/>
      </w:pPr>
      <w:rPr>
        <w:rFonts w:hint="default"/>
        <w:lang w:val="en-US" w:eastAsia="en-US" w:bidi="ar-SA"/>
      </w:rPr>
    </w:lvl>
    <w:lvl w:ilvl="6" w:tplc="1B865A8A">
      <w:numFmt w:val="bullet"/>
      <w:lvlText w:val="•"/>
      <w:lvlJc w:val="left"/>
      <w:pPr>
        <w:ind w:left="6828" w:hanging="360"/>
      </w:pPr>
      <w:rPr>
        <w:rFonts w:hint="default"/>
        <w:lang w:val="en-US" w:eastAsia="en-US" w:bidi="ar-SA"/>
      </w:rPr>
    </w:lvl>
    <w:lvl w:ilvl="7" w:tplc="B880B4CC">
      <w:numFmt w:val="bullet"/>
      <w:lvlText w:val="•"/>
      <w:lvlJc w:val="left"/>
      <w:pPr>
        <w:ind w:left="7796" w:hanging="360"/>
      </w:pPr>
      <w:rPr>
        <w:rFonts w:hint="default"/>
        <w:lang w:val="en-US" w:eastAsia="en-US" w:bidi="ar-SA"/>
      </w:rPr>
    </w:lvl>
    <w:lvl w:ilvl="8" w:tplc="6B0062C4">
      <w:numFmt w:val="bullet"/>
      <w:lvlText w:val="•"/>
      <w:lvlJc w:val="left"/>
      <w:pPr>
        <w:ind w:left="8764" w:hanging="360"/>
      </w:pPr>
      <w:rPr>
        <w:rFonts w:hint="default"/>
        <w:lang w:val="en-US" w:eastAsia="en-US" w:bidi="ar-SA"/>
      </w:rPr>
    </w:lvl>
  </w:abstractNum>
  <w:abstractNum w:abstractNumId="35" w15:restartNumberingAfterBreak="0">
    <w:nsid w:val="189D7C90"/>
    <w:multiLevelType w:val="hybridMultilevel"/>
    <w:tmpl w:val="E77E84A2"/>
    <w:lvl w:ilvl="0" w:tplc="9B5496A2">
      <w:start w:val="1"/>
      <w:numFmt w:val="upperLetter"/>
      <w:lvlText w:val="%1."/>
      <w:lvlJc w:val="left"/>
      <w:pPr>
        <w:ind w:left="593"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71A0671C">
      <w:start w:val="1"/>
      <w:numFmt w:val="decimal"/>
      <w:lvlText w:val="%2."/>
      <w:lvlJc w:val="left"/>
      <w:pPr>
        <w:ind w:left="10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23F6F966">
      <w:start w:val="1"/>
      <w:numFmt w:val="upperLetter"/>
      <w:lvlText w:val="%3."/>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65804642">
      <w:start w:val="1"/>
      <w:numFmt w:val="decimal"/>
      <w:lvlText w:val="%4."/>
      <w:lvlJc w:val="left"/>
      <w:pPr>
        <w:ind w:left="1291" w:hanging="272"/>
      </w:pPr>
      <w:rPr>
        <w:rFonts w:ascii="Times New Roman" w:eastAsia="Times New Roman" w:hAnsi="Times New Roman" w:cs="Times New Roman" w:hint="default"/>
        <w:b w:val="0"/>
        <w:bCs w:val="0"/>
        <w:i w:val="0"/>
        <w:iCs w:val="0"/>
        <w:spacing w:val="0"/>
        <w:w w:val="100"/>
        <w:sz w:val="24"/>
        <w:szCs w:val="24"/>
        <w:lang w:val="en-US" w:eastAsia="en-US" w:bidi="ar-SA"/>
      </w:rPr>
    </w:lvl>
    <w:lvl w:ilvl="4" w:tplc="B09E42E4">
      <w:numFmt w:val="bullet"/>
      <w:lvlText w:val="•"/>
      <w:lvlJc w:val="left"/>
      <w:pPr>
        <w:ind w:left="2642" w:hanging="272"/>
      </w:pPr>
      <w:rPr>
        <w:rFonts w:hint="default"/>
        <w:lang w:val="en-US" w:eastAsia="en-US" w:bidi="ar-SA"/>
      </w:rPr>
    </w:lvl>
    <w:lvl w:ilvl="5" w:tplc="97B6A442">
      <w:numFmt w:val="bullet"/>
      <w:lvlText w:val="•"/>
      <w:lvlJc w:val="left"/>
      <w:pPr>
        <w:ind w:left="3985" w:hanging="272"/>
      </w:pPr>
      <w:rPr>
        <w:rFonts w:hint="default"/>
        <w:lang w:val="en-US" w:eastAsia="en-US" w:bidi="ar-SA"/>
      </w:rPr>
    </w:lvl>
    <w:lvl w:ilvl="6" w:tplc="0ED66912">
      <w:numFmt w:val="bullet"/>
      <w:lvlText w:val="•"/>
      <w:lvlJc w:val="left"/>
      <w:pPr>
        <w:ind w:left="5328" w:hanging="272"/>
      </w:pPr>
      <w:rPr>
        <w:rFonts w:hint="default"/>
        <w:lang w:val="en-US" w:eastAsia="en-US" w:bidi="ar-SA"/>
      </w:rPr>
    </w:lvl>
    <w:lvl w:ilvl="7" w:tplc="7016636A">
      <w:numFmt w:val="bullet"/>
      <w:lvlText w:val="•"/>
      <w:lvlJc w:val="left"/>
      <w:pPr>
        <w:ind w:left="6671" w:hanging="272"/>
      </w:pPr>
      <w:rPr>
        <w:rFonts w:hint="default"/>
        <w:lang w:val="en-US" w:eastAsia="en-US" w:bidi="ar-SA"/>
      </w:rPr>
    </w:lvl>
    <w:lvl w:ilvl="8" w:tplc="780AB1DC">
      <w:numFmt w:val="bullet"/>
      <w:lvlText w:val="•"/>
      <w:lvlJc w:val="left"/>
      <w:pPr>
        <w:ind w:left="8014" w:hanging="272"/>
      </w:pPr>
      <w:rPr>
        <w:rFonts w:hint="default"/>
        <w:lang w:val="en-US" w:eastAsia="en-US" w:bidi="ar-SA"/>
      </w:rPr>
    </w:lvl>
  </w:abstractNum>
  <w:abstractNum w:abstractNumId="36" w15:restartNumberingAfterBreak="0">
    <w:nsid w:val="1BAD7FE5"/>
    <w:multiLevelType w:val="hybridMultilevel"/>
    <w:tmpl w:val="7CD2F75C"/>
    <w:lvl w:ilvl="0" w:tplc="35206448">
      <w:numFmt w:val="bullet"/>
      <w:lvlText w:val=""/>
      <w:lvlJc w:val="left"/>
      <w:pPr>
        <w:ind w:left="840" w:hanging="449"/>
      </w:pPr>
      <w:rPr>
        <w:rFonts w:ascii="Symbol" w:eastAsia="Symbol" w:hAnsi="Symbol" w:cs="Symbol" w:hint="default"/>
        <w:b w:val="0"/>
        <w:bCs w:val="0"/>
        <w:i w:val="0"/>
        <w:iCs w:val="0"/>
        <w:color w:val="2E5395"/>
        <w:spacing w:val="0"/>
        <w:w w:val="100"/>
        <w:sz w:val="24"/>
        <w:szCs w:val="24"/>
        <w:lang w:val="en-US" w:eastAsia="en-US" w:bidi="ar-SA"/>
      </w:rPr>
    </w:lvl>
    <w:lvl w:ilvl="1" w:tplc="89120F72">
      <w:numFmt w:val="bullet"/>
      <w:lvlText w:val="o"/>
      <w:lvlJc w:val="left"/>
      <w:pPr>
        <w:ind w:left="1560" w:hanging="360"/>
      </w:pPr>
      <w:rPr>
        <w:rFonts w:ascii="Courier New" w:eastAsia="Courier New" w:hAnsi="Courier New" w:cs="Courier New" w:hint="default"/>
        <w:b w:val="0"/>
        <w:bCs w:val="0"/>
        <w:i w:val="0"/>
        <w:iCs w:val="0"/>
        <w:spacing w:val="0"/>
        <w:w w:val="100"/>
        <w:sz w:val="24"/>
        <w:szCs w:val="24"/>
        <w:lang w:val="en-US" w:eastAsia="en-US" w:bidi="ar-SA"/>
      </w:rPr>
    </w:lvl>
    <w:lvl w:ilvl="2" w:tplc="D63E9286">
      <w:numFmt w:val="bullet"/>
      <w:lvlText w:val="•"/>
      <w:lvlJc w:val="left"/>
      <w:pPr>
        <w:ind w:left="2575" w:hanging="360"/>
      </w:pPr>
      <w:rPr>
        <w:rFonts w:hint="default"/>
        <w:lang w:val="en-US" w:eastAsia="en-US" w:bidi="ar-SA"/>
      </w:rPr>
    </w:lvl>
    <w:lvl w:ilvl="3" w:tplc="B4E09D9A">
      <w:numFmt w:val="bullet"/>
      <w:lvlText w:val="•"/>
      <w:lvlJc w:val="left"/>
      <w:pPr>
        <w:ind w:left="3591" w:hanging="360"/>
      </w:pPr>
      <w:rPr>
        <w:rFonts w:hint="default"/>
        <w:lang w:val="en-US" w:eastAsia="en-US" w:bidi="ar-SA"/>
      </w:rPr>
    </w:lvl>
    <w:lvl w:ilvl="4" w:tplc="B7027C5E">
      <w:numFmt w:val="bullet"/>
      <w:lvlText w:val="•"/>
      <w:lvlJc w:val="left"/>
      <w:pPr>
        <w:ind w:left="4606" w:hanging="360"/>
      </w:pPr>
      <w:rPr>
        <w:rFonts w:hint="default"/>
        <w:lang w:val="en-US" w:eastAsia="en-US" w:bidi="ar-SA"/>
      </w:rPr>
    </w:lvl>
    <w:lvl w:ilvl="5" w:tplc="C41E64E8">
      <w:numFmt w:val="bullet"/>
      <w:lvlText w:val="•"/>
      <w:lvlJc w:val="left"/>
      <w:pPr>
        <w:ind w:left="5622" w:hanging="360"/>
      </w:pPr>
      <w:rPr>
        <w:rFonts w:hint="default"/>
        <w:lang w:val="en-US" w:eastAsia="en-US" w:bidi="ar-SA"/>
      </w:rPr>
    </w:lvl>
    <w:lvl w:ilvl="6" w:tplc="755EF95E">
      <w:numFmt w:val="bullet"/>
      <w:lvlText w:val="•"/>
      <w:lvlJc w:val="left"/>
      <w:pPr>
        <w:ind w:left="6637" w:hanging="360"/>
      </w:pPr>
      <w:rPr>
        <w:rFonts w:hint="default"/>
        <w:lang w:val="en-US" w:eastAsia="en-US" w:bidi="ar-SA"/>
      </w:rPr>
    </w:lvl>
    <w:lvl w:ilvl="7" w:tplc="19C29B0A">
      <w:numFmt w:val="bullet"/>
      <w:lvlText w:val="•"/>
      <w:lvlJc w:val="left"/>
      <w:pPr>
        <w:ind w:left="7653" w:hanging="360"/>
      </w:pPr>
      <w:rPr>
        <w:rFonts w:hint="default"/>
        <w:lang w:val="en-US" w:eastAsia="en-US" w:bidi="ar-SA"/>
      </w:rPr>
    </w:lvl>
    <w:lvl w:ilvl="8" w:tplc="72664856">
      <w:numFmt w:val="bullet"/>
      <w:lvlText w:val="•"/>
      <w:lvlJc w:val="left"/>
      <w:pPr>
        <w:ind w:left="8668" w:hanging="360"/>
      </w:pPr>
      <w:rPr>
        <w:rFonts w:hint="default"/>
        <w:lang w:val="en-US" w:eastAsia="en-US" w:bidi="ar-SA"/>
      </w:rPr>
    </w:lvl>
  </w:abstractNum>
  <w:abstractNum w:abstractNumId="37" w15:restartNumberingAfterBreak="0">
    <w:nsid w:val="1BD91837"/>
    <w:multiLevelType w:val="hybridMultilevel"/>
    <w:tmpl w:val="3A3A4AB4"/>
    <w:lvl w:ilvl="0" w:tplc="DC9024E6">
      <w:start w:val="1"/>
      <w:numFmt w:val="bullet"/>
      <w:lvlText w:val="o"/>
      <w:lvlJc w:val="left"/>
      <w:pPr>
        <w:ind w:left="2340" w:hanging="360"/>
      </w:pPr>
      <w:rPr>
        <w:rFonts w:ascii="Courier New" w:hAnsi="Courier New" w:hint="default"/>
        <w:sz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8" w15:restartNumberingAfterBreak="0">
    <w:nsid w:val="1CAA5BAF"/>
    <w:multiLevelType w:val="hybridMultilevel"/>
    <w:tmpl w:val="37F65006"/>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9" w15:restartNumberingAfterBreak="0">
    <w:nsid w:val="1D2A1864"/>
    <w:multiLevelType w:val="hybridMultilevel"/>
    <w:tmpl w:val="C03A0C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EB0063F"/>
    <w:multiLevelType w:val="hybridMultilevel"/>
    <w:tmpl w:val="BCE2D744"/>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41" w15:restartNumberingAfterBreak="0">
    <w:nsid w:val="1F62242F"/>
    <w:multiLevelType w:val="hybridMultilevel"/>
    <w:tmpl w:val="C55AA37C"/>
    <w:lvl w:ilvl="0" w:tplc="04090005">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42" w15:restartNumberingAfterBreak="0">
    <w:nsid w:val="203A0525"/>
    <w:multiLevelType w:val="multilevel"/>
    <w:tmpl w:val="283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894EA4"/>
    <w:multiLevelType w:val="hybridMultilevel"/>
    <w:tmpl w:val="5F42EB94"/>
    <w:lvl w:ilvl="0" w:tplc="29B43126">
      <w:numFmt w:val="bullet"/>
      <w:lvlText w:val="o"/>
      <w:lvlJc w:val="left"/>
      <w:pPr>
        <w:ind w:left="714" w:hanging="540"/>
      </w:pPr>
      <w:rPr>
        <w:rFonts w:ascii="Courier New" w:eastAsia="Courier New" w:hAnsi="Courier New" w:cs="Courier New" w:hint="default"/>
        <w:b w:val="0"/>
        <w:bCs w:val="0"/>
        <w:i w:val="0"/>
        <w:iCs w:val="0"/>
        <w:spacing w:val="0"/>
        <w:w w:val="100"/>
        <w:sz w:val="24"/>
        <w:szCs w:val="24"/>
        <w:lang w:val="en-US" w:eastAsia="en-US" w:bidi="ar-SA"/>
      </w:rPr>
    </w:lvl>
    <w:lvl w:ilvl="1" w:tplc="EA008254">
      <w:numFmt w:val="bullet"/>
      <w:lvlText w:val="•"/>
      <w:lvlJc w:val="left"/>
      <w:pPr>
        <w:ind w:left="1582" w:hanging="540"/>
      </w:pPr>
      <w:rPr>
        <w:rFonts w:hint="default"/>
        <w:lang w:val="en-US" w:eastAsia="en-US" w:bidi="ar-SA"/>
      </w:rPr>
    </w:lvl>
    <w:lvl w:ilvl="2" w:tplc="62F84EE6">
      <w:numFmt w:val="bullet"/>
      <w:lvlText w:val="•"/>
      <w:lvlJc w:val="left"/>
      <w:pPr>
        <w:ind w:left="2444" w:hanging="540"/>
      </w:pPr>
      <w:rPr>
        <w:rFonts w:hint="default"/>
        <w:lang w:val="en-US" w:eastAsia="en-US" w:bidi="ar-SA"/>
      </w:rPr>
    </w:lvl>
    <w:lvl w:ilvl="3" w:tplc="2776582A">
      <w:numFmt w:val="bullet"/>
      <w:lvlText w:val="•"/>
      <w:lvlJc w:val="left"/>
      <w:pPr>
        <w:ind w:left="3306" w:hanging="540"/>
      </w:pPr>
      <w:rPr>
        <w:rFonts w:hint="default"/>
        <w:lang w:val="en-US" w:eastAsia="en-US" w:bidi="ar-SA"/>
      </w:rPr>
    </w:lvl>
    <w:lvl w:ilvl="4" w:tplc="D96A6C84">
      <w:numFmt w:val="bullet"/>
      <w:lvlText w:val="•"/>
      <w:lvlJc w:val="left"/>
      <w:pPr>
        <w:ind w:left="4168" w:hanging="540"/>
      </w:pPr>
      <w:rPr>
        <w:rFonts w:hint="default"/>
        <w:lang w:val="en-US" w:eastAsia="en-US" w:bidi="ar-SA"/>
      </w:rPr>
    </w:lvl>
    <w:lvl w:ilvl="5" w:tplc="7EC251A8">
      <w:numFmt w:val="bullet"/>
      <w:lvlText w:val="•"/>
      <w:lvlJc w:val="left"/>
      <w:pPr>
        <w:ind w:left="5031" w:hanging="540"/>
      </w:pPr>
      <w:rPr>
        <w:rFonts w:hint="default"/>
        <w:lang w:val="en-US" w:eastAsia="en-US" w:bidi="ar-SA"/>
      </w:rPr>
    </w:lvl>
    <w:lvl w:ilvl="6" w:tplc="05EA489C">
      <w:numFmt w:val="bullet"/>
      <w:lvlText w:val="•"/>
      <w:lvlJc w:val="left"/>
      <w:pPr>
        <w:ind w:left="5893" w:hanging="540"/>
      </w:pPr>
      <w:rPr>
        <w:rFonts w:hint="default"/>
        <w:lang w:val="en-US" w:eastAsia="en-US" w:bidi="ar-SA"/>
      </w:rPr>
    </w:lvl>
    <w:lvl w:ilvl="7" w:tplc="E6AA9320">
      <w:numFmt w:val="bullet"/>
      <w:lvlText w:val="•"/>
      <w:lvlJc w:val="left"/>
      <w:pPr>
        <w:ind w:left="6755" w:hanging="540"/>
      </w:pPr>
      <w:rPr>
        <w:rFonts w:hint="default"/>
        <w:lang w:val="en-US" w:eastAsia="en-US" w:bidi="ar-SA"/>
      </w:rPr>
    </w:lvl>
    <w:lvl w:ilvl="8" w:tplc="D07A82BE">
      <w:numFmt w:val="bullet"/>
      <w:lvlText w:val="•"/>
      <w:lvlJc w:val="left"/>
      <w:pPr>
        <w:ind w:left="7617" w:hanging="540"/>
      </w:pPr>
      <w:rPr>
        <w:rFonts w:hint="default"/>
        <w:lang w:val="en-US" w:eastAsia="en-US" w:bidi="ar-SA"/>
      </w:rPr>
    </w:lvl>
  </w:abstractNum>
  <w:abstractNum w:abstractNumId="44" w15:restartNumberingAfterBreak="0">
    <w:nsid w:val="220967AF"/>
    <w:multiLevelType w:val="hybridMultilevel"/>
    <w:tmpl w:val="02469604"/>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45" w15:restartNumberingAfterBreak="0">
    <w:nsid w:val="224B58FA"/>
    <w:multiLevelType w:val="hybridMultilevel"/>
    <w:tmpl w:val="87B48342"/>
    <w:lvl w:ilvl="0" w:tplc="1CAA171A">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AE0EEFF0">
      <w:numFmt w:val="bullet"/>
      <w:lvlText w:val="•"/>
      <w:lvlJc w:val="left"/>
      <w:pPr>
        <w:ind w:left="1996" w:hanging="360"/>
      </w:pPr>
      <w:rPr>
        <w:rFonts w:hint="default"/>
        <w:lang w:val="en-US" w:eastAsia="en-US" w:bidi="ar-SA"/>
      </w:rPr>
    </w:lvl>
    <w:lvl w:ilvl="2" w:tplc="9140E20E">
      <w:numFmt w:val="bullet"/>
      <w:lvlText w:val="•"/>
      <w:lvlJc w:val="left"/>
      <w:pPr>
        <w:ind w:left="2812" w:hanging="360"/>
      </w:pPr>
      <w:rPr>
        <w:rFonts w:hint="default"/>
        <w:lang w:val="en-US" w:eastAsia="en-US" w:bidi="ar-SA"/>
      </w:rPr>
    </w:lvl>
    <w:lvl w:ilvl="3" w:tplc="BAB094CA">
      <w:numFmt w:val="bullet"/>
      <w:lvlText w:val="•"/>
      <w:lvlJc w:val="left"/>
      <w:pPr>
        <w:ind w:left="3628" w:hanging="360"/>
      </w:pPr>
      <w:rPr>
        <w:rFonts w:hint="default"/>
        <w:lang w:val="en-US" w:eastAsia="en-US" w:bidi="ar-SA"/>
      </w:rPr>
    </w:lvl>
    <w:lvl w:ilvl="4" w:tplc="75DE24C4">
      <w:numFmt w:val="bullet"/>
      <w:lvlText w:val="•"/>
      <w:lvlJc w:val="left"/>
      <w:pPr>
        <w:ind w:left="4444" w:hanging="360"/>
      </w:pPr>
      <w:rPr>
        <w:rFonts w:hint="default"/>
        <w:lang w:val="en-US" w:eastAsia="en-US" w:bidi="ar-SA"/>
      </w:rPr>
    </w:lvl>
    <w:lvl w:ilvl="5" w:tplc="DC100DD4">
      <w:numFmt w:val="bullet"/>
      <w:lvlText w:val="•"/>
      <w:lvlJc w:val="left"/>
      <w:pPr>
        <w:ind w:left="5261" w:hanging="360"/>
      </w:pPr>
      <w:rPr>
        <w:rFonts w:hint="default"/>
        <w:lang w:val="en-US" w:eastAsia="en-US" w:bidi="ar-SA"/>
      </w:rPr>
    </w:lvl>
    <w:lvl w:ilvl="6" w:tplc="C2363B96">
      <w:numFmt w:val="bullet"/>
      <w:lvlText w:val="•"/>
      <w:lvlJc w:val="left"/>
      <w:pPr>
        <w:ind w:left="6077" w:hanging="360"/>
      </w:pPr>
      <w:rPr>
        <w:rFonts w:hint="default"/>
        <w:lang w:val="en-US" w:eastAsia="en-US" w:bidi="ar-SA"/>
      </w:rPr>
    </w:lvl>
    <w:lvl w:ilvl="7" w:tplc="37701D74">
      <w:numFmt w:val="bullet"/>
      <w:lvlText w:val="•"/>
      <w:lvlJc w:val="left"/>
      <w:pPr>
        <w:ind w:left="6893" w:hanging="360"/>
      </w:pPr>
      <w:rPr>
        <w:rFonts w:hint="default"/>
        <w:lang w:val="en-US" w:eastAsia="en-US" w:bidi="ar-SA"/>
      </w:rPr>
    </w:lvl>
    <w:lvl w:ilvl="8" w:tplc="605E4AE0">
      <w:numFmt w:val="bullet"/>
      <w:lvlText w:val="•"/>
      <w:lvlJc w:val="left"/>
      <w:pPr>
        <w:ind w:left="7709" w:hanging="360"/>
      </w:pPr>
      <w:rPr>
        <w:rFonts w:hint="default"/>
        <w:lang w:val="en-US" w:eastAsia="en-US" w:bidi="ar-SA"/>
      </w:rPr>
    </w:lvl>
  </w:abstractNum>
  <w:abstractNum w:abstractNumId="46" w15:restartNumberingAfterBreak="0">
    <w:nsid w:val="22803DDA"/>
    <w:multiLevelType w:val="hybridMultilevel"/>
    <w:tmpl w:val="37DA3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E31DA7"/>
    <w:multiLevelType w:val="hybridMultilevel"/>
    <w:tmpl w:val="8354B2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32212EA"/>
    <w:multiLevelType w:val="hybridMultilevel"/>
    <w:tmpl w:val="B7C0F2AA"/>
    <w:lvl w:ilvl="0" w:tplc="ED9E8EA0">
      <w:start w:val="1"/>
      <w:numFmt w:val="decimal"/>
      <w:lvlText w:val="%1."/>
      <w:lvlJc w:val="left"/>
      <w:pPr>
        <w:ind w:left="6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A544F6E">
      <w:numFmt w:val="bullet"/>
      <w:lvlText w:val="•"/>
      <w:lvlJc w:val="left"/>
      <w:pPr>
        <w:ind w:left="1664" w:hanging="360"/>
      </w:pPr>
      <w:rPr>
        <w:rFonts w:hint="default"/>
        <w:lang w:val="en-US" w:eastAsia="en-US" w:bidi="ar-SA"/>
      </w:rPr>
    </w:lvl>
    <w:lvl w:ilvl="2" w:tplc="B0005B6A">
      <w:numFmt w:val="bullet"/>
      <w:lvlText w:val="•"/>
      <w:lvlJc w:val="left"/>
      <w:pPr>
        <w:ind w:left="2668" w:hanging="360"/>
      </w:pPr>
      <w:rPr>
        <w:rFonts w:hint="default"/>
        <w:lang w:val="en-US" w:eastAsia="en-US" w:bidi="ar-SA"/>
      </w:rPr>
    </w:lvl>
    <w:lvl w:ilvl="3" w:tplc="478E9B52">
      <w:numFmt w:val="bullet"/>
      <w:lvlText w:val="•"/>
      <w:lvlJc w:val="left"/>
      <w:pPr>
        <w:ind w:left="3672" w:hanging="360"/>
      </w:pPr>
      <w:rPr>
        <w:rFonts w:hint="default"/>
        <w:lang w:val="en-US" w:eastAsia="en-US" w:bidi="ar-SA"/>
      </w:rPr>
    </w:lvl>
    <w:lvl w:ilvl="4" w:tplc="01742E9E">
      <w:numFmt w:val="bullet"/>
      <w:lvlText w:val="•"/>
      <w:lvlJc w:val="left"/>
      <w:pPr>
        <w:ind w:left="4676" w:hanging="360"/>
      </w:pPr>
      <w:rPr>
        <w:rFonts w:hint="default"/>
        <w:lang w:val="en-US" w:eastAsia="en-US" w:bidi="ar-SA"/>
      </w:rPr>
    </w:lvl>
    <w:lvl w:ilvl="5" w:tplc="E0E0816E">
      <w:numFmt w:val="bullet"/>
      <w:lvlText w:val="•"/>
      <w:lvlJc w:val="left"/>
      <w:pPr>
        <w:ind w:left="5680" w:hanging="360"/>
      </w:pPr>
      <w:rPr>
        <w:rFonts w:hint="default"/>
        <w:lang w:val="en-US" w:eastAsia="en-US" w:bidi="ar-SA"/>
      </w:rPr>
    </w:lvl>
    <w:lvl w:ilvl="6" w:tplc="D73E26FE">
      <w:numFmt w:val="bullet"/>
      <w:lvlText w:val="•"/>
      <w:lvlJc w:val="left"/>
      <w:pPr>
        <w:ind w:left="6684" w:hanging="360"/>
      </w:pPr>
      <w:rPr>
        <w:rFonts w:hint="default"/>
        <w:lang w:val="en-US" w:eastAsia="en-US" w:bidi="ar-SA"/>
      </w:rPr>
    </w:lvl>
    <w:lvl w:ilvl="7" w:tplc="281657E0">
      <w:numFmt w:val="bullet"/>
      <w:lvlText w:val="•"/>
      <w:lvlJc w:val="left"/>
      <w:pPr>
        <w:ind w:left="7688" w:hanging="360"/>
      </w:pPr>
      <w:rPr>
        <w:rFonts w:hint="default"/>
        <w:lang w:val="en-US" w:eastAsia="en-US" w:bidi="ar-SA"/>
      </w:rPr>
    </w:lvl>
    <w:lvl w:ilvl="8" w:tplc="BCC2F070">
      <w:numFmt w:val="bullet"/>
      <w:lvlText w:val="•"/>
      <w:lvlJc w:val="left"/>
      <w:pPr>
        <w:ind w:left="8692" w:hanging="360"/>
      </w:pPr>
      <w:rPr>
        <w:rFonts w:hint="default"/>
        <w:lang w:val="en-US" w:eastAsia="en-US" w:bidi="ar-SA"/>
      </w:rPr>
    </w:lvl>
  </w:abstractNum>
  <w:abstractNum w:abstractNumId="49" w15:restartNumberingAfterBreak="0">
    <w:nsid w:val="23E410E8"/>
    <w:multiLevelType w:val="hybridMultilevel"/>
    <w:tmpl w:val="A7342322"/>
    <w:lvl w:ilvl="0" w:tplc="274C0B84">
      <w:numFmt w:val="bullet"/>
      <w:lvlText w:val=""/>
      <w:lvlJc w:val="left"/>
      <w:pPr>
        <w:ind w:left="318" w:hanging="212"/>
      </w:pPr>
      <w:rPr>
        <w:rFonts w:ascii="Symbol" w:eastAsia="Symbol" w:hAnsi="Symbol" w:cs="Symbol" w:hint="default"/>
        <w:b w:val="0"/>
        <w:bCs w:val="0"/>
        <w:i w:val="0"/>
        <w:iCs w:val="0"/>
        <w:spacing w:val="0"/>
        <w:w w:val="100"/>
        <w:sz w:val="24"/>
        <w:szCs w:val="24"/>
        <w:lang w:val="en-US" w:eastAsia="en-US" w:bidi="ar-SA"/>
      </w:rPr>
    </w:lvl>
    <w:lvl w:ilvl="1" w:tplc="0748D326">
      <w:numFmt w:val="bullet"/>
      <w:lvlText w:val="•"/>
      <w:lvlJc w:val="left"/>
      <w:pPr>
        <w:ind w:left="749" w:hanging="212"/>
      </w:pPr>
      <w:rPr>
        <w:rFonts w:hint="default"/>
        <w:lang w:val="en-US" w:eastAsia="en-US" w:bidi="ar-SA"/>
      </w:rPr>
    </w:lvl>
    <w:lvl w:ilvl="2" w:tplc="05420548">
      <w:numFmt w:val="bullet"/>
      <w:lvlText w:val="•"/>
      <w:lvlJc w:val="left"/>
      <w:pPr>
        <w:ind w:left="1179" w:hanging="212"/>
      </w:pPr>
      <w:rPr>
        <w:rFonts w:hint="default"/>
        <w:lang w:val="en-US" w:eastAsia="en-US" w:bidi="ar-SA"/>
      </w:rPr>
    </w:lvl>
    <w:lvl w:ilvl="3" w:tplc="FB161F12">
      <w:numFmt w:val="bullet"/>
      <w:lvlText w:val="•"/>
      <w:lvlJc w:val="left"/>
      <w:pPr>
        <w:ind w:left="1609" w:hanging="212"/>
      </w:pPr>
      <w:rPr>
        <w:rFonts w:hint="default"/>
        <w:lang w:val="en-US" w:eastAsia="en-US" w:bidi="ar-SA"/>
      </w:rPr>
    </w:lvl>
    <w:lvl w:ilvl="4" w:tplc="5B925792">
      <w:numFmt w:val="bullet"/>
      <w:lvlText w:val="•"/>
      <w:lvlJc w:val="left"/>
      <w:pPr>
        <w:ind w:left="2039" w:hanging="212"/>
      </w:pPr>
      <w:rPr>
        <w:rFonts w:hint="default"/>
        <w:lang w:val="en-US" w:eastAsia="en-US" w:bidi="ar-SA"/>
      </w:rPr>
    </w:lvl>
    <w:lvl w:ilvl="5" w:tplc="138AEBCA">
      <w:numFmt w:val="bullet"/>
      <w:lvlText w:val="•"/>
      <w:lvlJc w:val="left"/>
      <w:pPr>
        <w:ind w:left="2469" w:hanging="212"/>
      </w:pPr>
      <w:rPr>
        <w:rFonts w:hint="default"/>
        <w:lang w:val="en-US" w:eastAsia="en-US" w:bidi="ar-SA"/>
      </w:rPr>
    </w:lvl>
    <w:lvl w:ilvl="6" w:tplc="45A42F70">
      <w:numFmt w:val="bullet"/>
      <w:lvlText w:val="•"/>
      <w:lvlJc w:val="left"/>
      <w:pPr>
        <w:ind w:left="2898" w:hanging="212"/>
      </w:pPr>
      <w:rPr>
        <w:rFonts w:hint="default"/>
        <w:lang w:val="en-US" w:eastAsia="en-US" w:bidi="ar-SA"/>
      </w:rPr>
    </w:lvl>
    <w:lvl w:ilvl="7" w:tplc="217E4988">
      <w:numFmt w:val="bullet"/>
      <w:lvlText w:val="•"/>
      <w:lvlJc w:val="left"/>
      <w:pPr>
        <w:ind w:left="3328" w:hanging="212"/>
      </w:pPr>
      <w:rPr>
        <w:rFonts w:hint="default"/>
        <w:lang w:val="en-US" w:eastAsia="en-US" w:bidi="ar-SA"/>
      </w:rPr>
    </w:lvl>
    <w:lvl w:ilvl="8" w:tplc="46E8B14E">
      <w:numFmt w:val="bullet"/>
      <w:lvlText w:val="•"/>
      <w:lvlJc w:val="left"/>
      <w:pPr>
        <w:ind w:left="3758" w:hanging="212"/>
      </w:pPr>
      <w:rPr>
        <w:rFonts w:hint="default"/>
        <w:lang w:val="en-US" w:eastAsia="en-US" w:bidi="ar-SA"/>
      </w:rPr>
    </w:lvl>
  </w:abstractNum>
  <w:abstractNum w:abstractNumId="50" w15:restartNumberingAfterBreak="0">
    <w:nsid w:val="252820A1"/>
    <w:multiLevelType w:val="hybridMultilevel"/>
    <w:tmpl w:val="F850AB44"/>
    <w:lvl w:ilvl="0" w:tplc="04090001">
      <w:start w:val="1"/>
      <w:numFmt w:val="bullet"/>
      <w:lvlText w:val=""/>
      <w:lvlJc w:val="left"/>
      <w:pPr>
        <w:ind w:left="2074" w:hanging="360"/>
      </w:pPr>
      <w:rPr>
        <w:rFonts w:ascii="Symbol" w:hAnsi="Symbol" w:hint="default"/>
      </w:rPr>
    </w:lvl>
    <w:lvl w:ilvl="1" w:tplc="04090003" w:tentative="1">
      <w:start w:val="1"/>
      <w:numFmt w:val="bullet"/>
      <w:lvlText w:val="o"/>
      <w:lvlJc w:val="left"/>
      <w:pPr>
        <w:ind w:left="2794" w:hanging="360"/>
      </w:pPr>
      <w:rPr>
        <w:rFonts w:ascii="Courier New" w:hAnsi="Courier New" w:cs="Courier New" w:hint="default"/>
      </w:rPr>
    </w:lvl>
    <w:lvl w:ilvl="2" w:tplc="04090005" w:tentative="1">
      <w:start w:val="1"/>
      <w:numFmt w:val="bullet"/>
      <w:lvlText w:val=""/>
      <w:lvlJc w:val="left"/>
      <w:pPr>
        <w:ind w:left="3514" w:hanging="360"/>
      </w:pPr>
      <w:rPr>
        <w:rFonts w:ascii="Wingdings" w:hAnsi="Wingdings" w:hint="default"/>
      </w:rPr>
    </w:lvl>
    <w:lvl w:ilvl="3" w:tplc="04090001" w:tentative="1">
      <w:start w:val="1"/>
      <w:numFmt w:val="bullet"/>
      <w:lvlText w:val=""/>
      <w:lvlJc w:val="left"/>
      <w:pPr>
        <w:ind w:left="4234" w:hanging="360"/>
      </w:pPr>
      <w:rPr>
        <w:rFonts w:ascii="Symbol" w:hAnsi="Symbol" w:hint="default"/>
      </w:rPr>
    </w:lvl>
    <w:lvl w:ilvl="4" w:tplc="04090003" w:tentative="1">
      <w:start w:val="1"/>
      <w:numFmt w:val="bullet"/>
      <w:lvlText w:val="o"/>
      <w:lvlJc w:val="left"/>
      <w:pPr>
        <w:ind w:left="4954" w:hanging="360"/>
      </w:pPr>
      <w:rPr>
        <w:rFonts w:ascii="Courier New" w:hAnsi="Courier New" w:cs="Courier New" w:hint="default"/>
      </w:rPr>
    </w:lvl>
    <w:lvl w:ilvl="5" w:tplc="04090005" w:tentative="1">
      <w:start w:val="1"/>
      <w:numFmt w:val="bullet"/>
      <w:lvlText w:val=""/>
      <w:lvlJc w:val="left"/>
      <w:pPr>
        <w:ind w:left="5674" w:hanging="360"/>
      </w:pPr>
      <w:rPr>
        <w:rFonts w:ascii="Wingdings" w:hAnsi="Wingdings" w:hint="default"/>
      </w:rPr>
    </w:lvl>
    <w:lvl w:ilvl="6" w:tplc="04090001" w:tentative="1">
      <w:start w:val="1"/>
      <w:numFmt w:val="bullet"/>
      <w:lvlText w:val=""/>
      <w:lvlJc w:val="left"/>
      <w:pPr>
        <w:ind w:left="6394" w:hanging="360"/>
      </w:pPr>
      <w:rPr>
        <w:rFonts w:ascii="Symbol" w:hAnsi="Symbol" w:hint="default"/>
      </w:rPr>
    </w:lvl>
    <w:lvl w:ilvl="7" w:tplc="04090003" w:tentative="1">
      <w:start w:val="1"/>
      <w:numFmt w:val="bullet"/>
      <w:lvlText w:val="o"/>
      <w:lvlJc w:val="left"/>
      <w:pPr>
        <w:ind w:left="7114" w:hanging="360"/>
      </w:pPr>
      <w:rPr>
        <w:rFonts w:ascii="Courier New" w:hAnsi="Courier New" w:cs="Courier New" w:hint="default"/>
      </w:rPr>
    </w:lvl>
    <w:lvl w:ilvl="8" w:tplc="04090005" w:tentative="1">
      <w:start w:val="1"/>
      <w:numFmt w:val="bullet"/>
      <w:lvlText w:val=""/>
      <w:lvlJc w:val="left"/>
      <w:pPr>
        <w:ind w:left="7834" w:hanging="360"/>
      </w:pPr>
      <w:rPr>
        <w:rFonts w:ascii="Wingdings" w:hAnsi="Wingdings" w:hint="default"/>
      </w:rPr>
    </w:lvl>
  </w:abstractNum>
  <w:abstractNum w:abstractNumId="51" w15:restartNumberingAfterBreak="0">
    <w:nsid w:val="26913AFA"/>
    <w:multiLevelType w:val="hybridMultilevel"/>
    <w:tmpl w:val="75829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6DA34FD"/>
    <w:multiLevelType w:val="hybridMultilevel"/>
    <w:tmpl w:val="81EA91DE"/>
    <w:lvl w:ilvl="0" w:tplc="9E0EFD8C">
      <w:start w:val="1"/>
      <w:numFmt w:val="upperRoman"/>
      <w:lvlText w:val="%1."/>
      <w:lvlJc w:val="left"/>
      <w:pPr>
        <w:ind w:left="931" w:hanging="632"/>
        <w:jc w:val="right"/>
      </w:pPr>
      <w:rPr>
        <w:rFonts w:asciiTheme="minorHAnsi" w:eastAsia="Times New Roman" w:hAnsiTheme="minorHAnsi" w:cstheme="minorHAnsi" w:hint="default"/>
        <w:b w:val="0"/>
        <w:bCs w:val="0"/>
        <w:i w:val="0"/>
        <w:iCs w:val="0"/>
        <w:spacing w:val="-2"/>
        <w:w w:val="100"/>
        <w:sz w:val="22"/>
        <w:szCs w:val="22"/>
        <w:lang w:val="en-US" w:eastAsia="en-US" w:bidi="ar-SA"/>
      </w:rPr>
    </w:lvl>
    <w:lvl w:ilvl="1" w:tplc="B0AE8C72">
      <w:start w:val="1"/>
      <w:numFmt w:val="upperLetter"/>
      <w:lvlText w:val="%2."/>
      <w:lvlJc w:val="left"/>
      <w:pPr>
        <w:ind w:left="1291"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950443AA">
      <w:numFmt w:val="bullet"/>
      <w:lvlText w:val="•"/>
      <w:lvlJc w:val="left"/>
      <w:pPr>
        <w:ind w:left="2344" w:hanging="360"/>
      </w:pPr>
      <w:rPr>
        <w:rFonts w:hint="default"/>
        <w:lang w:val="en-US" w:eastAsia="en-US" w:bidi="ar-SA"/>
      </w:rPr>
    </w:lvl>
    <w:lvl w:ilvl="3" w:tplc="58C8573A">
      <w:numFmt w:val="bullet"/>
      <w:lvlText w:val="•"/>
      <w:lvlJc w:val="left"/>
      <w:pPr>
        <w:ind w:left="3388" w:hanging="360"/>
      </w:pPr>
      <w:rPr>
        <w:rFonts w:hint="default"/>
        <w:lang w:val="en-US" w:eastAsia="en-US" w:bidi="ar-SA"/>
      </w:rPr>
    </w:lvl>
    <w:lvl w:ilvl="4" w:tplc="9DD683E6">
      <w:numFmt w:val="bullet"/>
      <w:lvlText w:val="•"/>
      <w:lvlJc w:val="left"/>
      <w:pPr>
        <w:ind w:left="4433" w:hanging="360"/>
      </w:pPr>
      <w:rPr>
        <w:rFonts w:hint="default"/>
        <w:lang w:val="en-US" w:eastAsia="en-US" w:bidi="ar-SA"/>
      </w:rPr>
    </w:lvl>
    <w:lvl w:ilvl="5" w:tplc="9844E034">
      <w:numFmt w:val="bullet"/>
      <w:lvlText w:val="•"/>
      <w:lvlJc w:val="left"/>
      <w:pPr>
        <w:ind w:left="5477" w:hanging="360"/>
      </w:pPr>
      <w:rPr>
        <w:rFonts w:hint="default"/>
        <w:lang w:val="en-US" w:eastAsia="en-US" w:bidi="ar-SA"/>
      </w:rPr>
    </w:lvl>
    <w:lvl w:ilvl="6" w:tplc="E0B2C3E4">
      <w:numFmt w:val="bullet"/>
      <w:lvlText w:val="•"/>
      <w:lvlJc w:val="left"/>
      <w:pPr>
        <w:ind w:left="6522" w:hanging="360"/>
      </w:pPr>
      <w:rPr>
        <w:rFonts w:hint="default"/>
        <w:lang w:val="en-US" w:eastAsia="en-US" w:bidi="ar-SA"/>
      </w:rPr>
    </w:lvl>
    <w:lvl w:ilvl="7" w:tplc="A83695E8">
      <w:numFmt w:val="bullet"/>
      <w:lvlText w:val="•"/>
      <w:lvlJc w:val="left"/>
      <w:pPr>
        <w:ind w:left="7566" w:hanging="360"/>
      </w:pPr>
      <w:rPr>
        <w:rFonts w:hint="default"/>
        <w:lang w:val="en-US" w:eastAsia="en-US" w:bidi="ar-SA"/>
      </w:rPr>
    </w:lvl>
    <w:lvl w:ilvl="8" w:tplc="4E56ADCA">
      <w:numFmt w:val="bullet"/>
      <w:lvlText w:val="•"/>
      <w:lvlJc w:val="left"/>
      <w:pPr>
        <w:ind w:left="8611" w:hanging="360"/>
      </w:pPr>
      <w:rPr>
        <w:rFonts w:hint="default"/>
        <w:lang w:val="en-US" w:eastAsia="en-US" w:bidi="ar-SA"/>
      </w:rPr>
    </w:lvl>
  </w:abstractNum>
  <w:abstractNum w:abstractNumId="53" w15:restartNumberingAfterBreak="0">
    <w:nsid w:val="27BF7BFD"/>
    <w:multiLevelType w:val="hybridMultilevel"/>
    <w:tmpl w:val="8312BFAA"/>
    <w:lvl w:ilvl="0" w:tplc="203E7006">
      <w:numFmt w:val="bullet"/>
      <w:lvlText w:val=""/>
      <w:lvlJc w:val="left"/>
      <w:pPr>
        <w:ind w:left="1020" w:hanging="360"/>
      </w:pPr>
      <w:rPr>
        <w:rFonts w:ascii="Symbol" w:eastAsia="Symbol" w:hAnsi="Symbol" w:cs="Symbol" w:hint="default"/>
        <w:b w:val="0"/>
        <w:bCs w:val="0"/>
        <w:i w:val="0"/>
        <w:iCs w:val="0"/>
        <w:color w:val="auto"/>
        <w:spacing w:val="0"/>
        <w:w w:val="100"/>
        <w:sz w:val="24"/>
        <w:szCs w:val="24"/>
        <w:lang w:val="en-US" w:eastAsia="en-US" w:bidi="ar-SA"/>
      </w:rPr>
    </w:lvl>
    <w:lvl w:ilvl="1" w:tplc="7D50DA20">
      <w:numFmt w:val="bullet"/>
      <w:lvlText w:val="•"/>
      <w:lvlJc w:val="left"/>
      <w:pPr>
        <w:ind w:left="1988" w:hanging="360"/>
      </w:pPr>
      <w:rPr>
        <w:rFonts w:hint="default"/>
        <w:lang w:val="en-US" w:eastAsia="en-US" w:bidi="ar-SA"/>
      </w:rPr>
    </w:lvl>
    <w:lvl w:ilvl="2" w:tplc="B406C216">
      <w:numFmt w:val="bullet"/>
      <w:lvlText w:val="•"/>
      <w:lvlJc w:val="left"/>
      <w:pPr>
        <w:ind w:left="2956" w:hanging="360"/>
      </w:pPr>
      <w:rPr>
        <w:rFonts w:hint="default"/>
        <w:lang w:val="en-US" w:eastAsia="en-US" w:bidi="ar-SA"/>
      </w:rPr>
    </w:lvl>
    <w:lvl w:ilvl="3" w:tplc="6C54313C">
      <w:numFmt w:val="bullet"/>
      <w:lvlText w:val="•"/>
      <w:lvlJc w:val="left"/>
      <w:pPr>
        <w:ind w:left="3924" w:hanging="360"/>
      </w:pPr>
      <w:rPr>
        <w:rFonts w:hint="default"/>
        <w:lang w:val="en-US" w:eastAsia="en-US" w:bidi="ar-SA"/>
      </w:rPr>
    </w:lvl>
    <w:lvl w:ilvl="4" w:tplc="5B121528">
      <w:numFmt w:val="bullet"/>
      <w:lvlText w:val="•"/>
      <w:lvlJc w:val="left"/>
      <w:pPr>
        <w:ind w:left="4892" w:hanging="360"/>
      </w:pPr>
      <w:rPr>
        <w:rFonts w:hint="default"/>
        <w:lang w:val="en-US" w:eastAsia="en-US" w:bidi="ar-SA"/>
      </w:rPr>
    </w:lvl>
    <w:lvl w:ilvl="5" w:tplc="F33CD216">
      <w:numFmt w:val="bullet"/>
      <w:lvlText w:val="•"/>
      <w:lvlJc w:val="left"/>
      <w:pPr>
        <w:ind w:left="5860" w:hanging="360"/>
      </w:pPr>
      <w:rPr>
        <w:rFonts w:hint="default"/>
        <w:lang w:val="en-US" w:eastAsia="en-US" w:bidi="ar-SA"/>
      </w:rPr>
    </w:lvl>
    <w:lvl w:ilvl="6" w:tplc="3DA6752C">
      <w:numFmt w:val="bullet"/>
      <w:lvlText w:val="•"/>
      <w:lvlJc w:val="left"/>
      <w:pPr>
        <w:ind w:left="6828" w:hanging="360"/>
      </w:pPr>
      <w:rPr>
        <w:rFonts w:hint="default"/>
        <w:lang w:val="en-US" w:eastAsia="en-US" w:bidi="ar-SA"/>
      </w:rPr>
    </w:lvl>
    <w:lvl w:ilvl="7" w:tplc="B3B0E3FE">
      <w:numFmt w:val="bullet"/>
      <w:lvlText w:val="•"/>
      <w:lvlJc w:val="left"/>
      <w:pPr>
        <w:ind w:left="7796" w:hanging="360"/>
      </w:pPr>
      <w:rPr>
        <w:rFonts w:hint="default"/>
        <w:lang w:val="en-US" w:eastAsia="en-US" w:bidi="ar-SA"/>
      </w:rPr>
    </w:lvl>
    <w:lvl w:ilvl="8" w:tplc="26DC18D4">
      <w:numFmt w:val="bullet"/>
      <w:lvlText w:val="•"/>
      <w:lvlJc w:val="left"/>
      <w:pPr>
        <w:ind w:left="8764" w:hanging="360"/>
      </w:pPr>
      <w:rPr>
        <w:rFonts w:hint="default"/>
        <w:lang w:val="en-US" w:eastAsia="en-US" w:bidi="ar-SA"/>
      </w:rPr>
    </w:lvl>
  </w:abstractNum>
  <w:abstractNum w:abstractNumId="54" w15:restartNumberingAfterBreak="0">
    <w:nsid w:val="28087061"/>
    <w:multiLevelType w:val="hybridMultilevel"/>
    <w:tmpl w:val="238C0B94"/>
    <w:lvl w:ilvl="0" w:tplc="8AC895F8">
      <w:start w:val="1"/>
      <w:numFmt w:val="decimal"/>
      <w:lvlText w:val="(%1)"/>
      <w:lvlJc w:val="left"/>
      <w:pPr>
        <w:ind w:left="300" w:hanging="348"/>
      </w:pPr>
      <w:rPr>
        <w:rFonts w:ascii="Times New Roman" w:eastAsia="Times New Roman" w:hAnsi="Times New Roman" w:cs="Times New Roman" w:hint="default"/>
        <w:b w:val="0"/>
        <w:bCs w:val="0"/>
        <w:i w:val="0"/>
        <w:iCs w:val="0"/>
        <w:spacing w:val="0"/>
        <w:w w:val="100"/>
        <w:sz w:val="24"/>
        <w:szCs w:val="24"/>
        <w:lang w:val="en-US" w:eastAsia="en-US" w:bidi="ar-SA"/>
      </w:rPr>
    </w:lvl>
    <w:lvl w:ilvl="1" w:tplc="F9B2A90C">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2" w:tplc="D3701368">
      <w:numFmt w:val="bullet"/>
      <w:lvlText w:val="o"/>
      <w:lvlJc w:val="left"/>
      <w:pPr>
        <w:ind w:left="1380" w:hanging="360"/>
      </w:pPr>
      <w:rPr>
        <w:rFonts w:ascii="Cambria" w:eastAsia="Cambria" w:hAnsi="Cambria" w:cs="Cambria" w:hint="default"/>
        <w:b w:val="0"/>
        <w:bCs w:val="0"/>
        <w:i w:val="0"/>
        <w:iCs w:val="0"/>
        <w:spacing w:val="0"/>
        <w:w w:val="100"/>
        <w:sz w:val="24"/>
        <w:szCs w:val="24"/>
        <w:lang w:val="en-US" w:eastAsia="en-US" w:bidi="ar-SA"/>
      </w:rPr>
    </w:lvl>
    <w:lvl w:ilvl="3" w:tplc="BF968790">
      <w:numFmt w:val="bullet"/>
      <w:lvlText w:val="•"/>
      <w:lvlJc w:val="left"/>
      <w:pPr>
        <w:ind w:left="2545" w:hanging="360"/>
      </w:pPr>
      <w:rPr>
        <w:rFonts w:hint="default"/>
        <w:lang w:val="en-US" w:eastAsia="en-US" w:bidi="ar-SA"/>
      </w:rPr>
    </w:lvl>
    <w:lvl w:ilvl="4" w:tplc="380A61B6">
      <w:numFmt w:val="bullet"/>
      <w:lvlText w:val="•"/>
      <w:lvlJc w:val="left"/>
      <w:pPr>
        <w:ind w:left="3710" w:hanging="360"/>
      </w:pPr>
      <w:rPr>
        <w:rFonts w:hint="default"/>
        <w:lang w:val="en-US" w:eastAsia="en-US" w:bidi="ar-SA"/>
      </w:rPr>
    </w:lvl>
    <w:lvl w:ilvl="5" w:tplc="19CAD10E">
      <w:numFmt w:val="bullet"/>
      <w:lvlText w:val="•"/>
      <w:lvlJc w:val="left"/>
      <w:pPr>
        <w:ind w:left="4875" w:hanging="360"/>
      </w:pPr>
      <w:rPr>
        <w:rFonts w:hint="default"/>
        <w:lang w:val="en-US" w:eastAsia="en-US" w:bidi="ar-SA"/>
      </w:rPr>
    </w:lvl>
    <w:lvl w:ilvl="6" w:tplc="A6382214">
      <w:numFmt w:val="bullet"/>
      <w:lvlText w:val="•"/>
      <w:lvlJc w:val="left"/>
      <w:pPr>
        <w:ind w:left="6040" w:hanging="360"/>
      </w:pPr>
      <w:rPr>
        <w:rFonts w:hint="default"/>
        <w:lang w:val="en-US" w:eastAsia="en-US" w:bidi="ar-SA"/>
      </w:rPr>
    </w:lvl>
    <w:lvl w:ilvl="7" w:tplc="E45A060A">
      <w:numFmt w:val="bullet"/>
      <w:lvlText w:val="•"/>
      <w:lvlJc w:val="left"/>
      <w:pPr>
        <w:ind w:left="7205" w:hanging="360"/>
      </w:pPr>
      <w:rPr>
        <w:rFonts w:hint="default"/>
        <w:lang w:val="en-US" w:eastAsia="en-US" w:bidi="ar-SA"/>
      </w:rPr>
    </w:lvl>
    <w:lvl w:ilvl="8" w:tplc="ED323F84">
      <w:numFmt w:val="bullet"/>
      <w:lvlText w:val="•"/>
      <w:lvlJc w:val="left"/>
      <w:pPr>
        <w:ind w:left="8370" w:hanging="360"/>
      </w:pPr>
      <w:rPr>
        <w:rFonts w:hint="default"/>
        <w:lang w:val="en-US" w:eastAsia="en-US" w:bidi="ar-SA"/>
      </w:rPr>
    </w:lvl>
  </w:abstractNum>
  <w:abstractNum w:abstractNumId="55" w15:restartNumberingAfterBreak="0">
    <w:nsid w:val="28CE3227"/>
    <w:multiLevelType w:val="hybridMultilevel"/>
    <w:tmpl w:val="678AAB4C"/>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6" w15:restartNumberingAfterBreak="0">
    <w:nsid w:val="290157D2"/>
    <w:multiLevelType w:val="hybridMultilevel"/>
    <w:tmpl w:val="13BC98DA"/>
    <w:lvl w:ilvl="0" w:tplc="CF489C4C">
      <w:start w:val="1"/>
      <w:numFmt w:val="bullet"/>
      <w:lvlText w:val=""/>
      <w:lvlJc w:val="left"/>
      <w:pPr>
        <w:ind w:left="720" w:hanging="360"/>
      </w:pPr>
      <w:rPr>
        <w:rFonts w:ascii="Symbol" w:hAnsi="Symbol" w:hint="default"/>
      </w:rPr>
    </w:lvl>
    <w:lvl w:ilvl="1" w:tplc="CF489C4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7D6CE7"/>
    <w:multiLevelType w:val="hybridMultilevel"/>
    <w:tmpl w:val="56E4FDF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9D937AC"/>
    <w:multiLevelType w:val="hybridMultilevel"/>
    <w:tmpl w:val="F9C21EBE"/>
    <w:lvl w:ilvl="0" w:tplc="ACF83258">
      <w:start w:val="1"/>
      <w:numFmt w:val="decimal"/>
      <w:lvlText w:val="%1."/>
      <w:lvlJc w:val="left"/>
      <w:pPr>
        <w:ind w:left="571" w:hanging="272"/>
      </w:pPr>
      <w:rPr>
        <w:rFonts w:hint="default"/>
        <w:spacing w:val="0"/>
        <w:w w:val="100"/>
        <w:lang w:val="en-US" w:eastAsia="en-US" w:bidi="ar-SA"/>
      </w:rPr>
    </w:lvl>
    <w:lvl w:ilvl="1" w:tplc="C4C8C2C6">
      <w:numFmt w:val="bullet"/>
      <w:lvlText w:val=""/>
      <w:lvlJc w:val="left"/>
      <w:pPr>
        <w:ind w:left="931" w:hanging="360"/>
      </w:pPr>
      <w:rPr>
        <w:rFonts w:ascii="Wingdings" w:eastAsia="Wingdings" w:hAnsi="Wingdings" w:cs="Wingdings" w:hint="default"/>
        <w:b w:val="0"/>
        <w:bCs w:val="0"/>
        <w:i w:val="0"/>
        <w:iCs w:val="0"/>
        <w:spacing w:val="0"/>
        <w:w w:val="100"/>
        <w:sz w:val="24"/>
        <w:szCs w:val="24"/>
        <w:lang w:val="en-US" w:eastAsia="en-US" w:bidi="ar-SA"/>
      </w:rPr>
    </w:lvl>
    <w:lvl w:ilvl="2" w:tplc="DB90C3C6">
      <w:numFmt w:val="bullet"/>
      <w:lvlText w:val=""/>
      <w:lvlJc w:val="left"/>
      <w:pPr>
        <w:ind w:left="660" w:hanging="360"/>
      </w:pPr>
      <w:rPr>
        <w:rFonts w:ascii="Wingdings" w:eastAsia="Wingdings" w:hAnsi="Wingdings" w:cs="Wingdings" w:hint="default"/>
        <w:b w:val="0"/>
        <w:bCs w:val="0"/>
        <w:i w:val="0"/>
        <w:iCs w:val="0"/>
        <w:spacing w:val="0"/>
        <w:w w:val="100"/>
        <w:sz w:val="24"/>
        <w:szCs w:val="24"/>
        <w:lang w:val="en-US" w:eastAsia="en-US" w:bidi="ar-SA"/>
      </w:rPr>
    </w:lvl>
    <w:lvl w:ilvl="3" w:tplc="1E807158">
      <w:numFmt w:val="bullet"/>
      <w:lvlText w:val="•"/>
      <w:lvlJc w:val="left"/>
      <w:pPr>
        <w:ind w:left="2160" w:hanging="360"/>
      </w:pPr>
      <w:rPr>
        <w:rFonts w:hint="default"/>
        <w:lang w:val="en-US" w:eastAsia="en-US" w:bidi="ar-SA"/>
      </w:rPr>
    </w:lvl>
    <w:lvl w:ilvl="4" w:tplc="9A82FAC4">
      <w:numFmt w:val="bullet"/>
      <w:lvlText w:val="•"/>
      <w:lvlJc w:val="left"/>
      <w:pPr>
        <w:ind w:left="3380" w:hanging="360"/>
      </w:pPr>
      <w:rPr>
        <w:rFonts w:hint="default"/>
        <w:lang w:val="en-US" w:eastAsia="en-US" w:bidi="ar-SA"/>
      </w:rPr>
    </w:lvl>
    <w:lvl w:ilvl="5" w:tplc="DFDC78DA">
      <w:numFmt w:val="bullet"/>
      <w:lvlText w:val="•"/>
      <w:lvlJc w:val="left"/>
      <w:pPr>
        <w:ind w:left="4600" w:hanging="360"/>
      </w:pPr>
      <w:rPr>
        <w:rFonts w:hint="default"/>
        <w:lang w:val="en-US" w:eastAsia="en-US" w:bidi="ar-SA"/>
      </w:rPr>
    </w:lvl>
    <w:lvl w:ilvl="6" w:tplc="AC32B028">
      <w:numFmt w:val="bullet"/>
      <w:lvlText w:val="•"/>
      <w:lvlJc w:val="left"/>
      <w:pPr>
        <w:ind w:left="5820" w:hanging="360"/>
      </w:pPr>
      <w:rPr>
        <w:rFonts w:hint="default"/>
        <w:lang w:val="en-US" w:eastAsia="en-US" w:bidi="ar-SA"/>
      </w:rPr>
    </w:lvl>
    <w:lvl w:ilvl="7" w:tplc="8E386F4C">
      <w:numFmt w:val="bullet"/>
      <w:lvlText w:val="•"/>
      <w:lvlJc w:val="left"/>
      <w:pPr>
        <w:ind w:left="7040" w:hanging="360"/>
      </w:pPr>
      <w:rPr>
        <w:rFonts w:hint="default"/>
        <w:lang w:val="en-US" w:eastAsia="en-US" w:bidi="ar-SA"/>
      </w:rPr>
    </w:lvl>
    <w:lvl w:ilvl="8" w:tplc="1C72B37A">
      <w:numFmt w:val="bullet"/>
      <w:lvlText w:val="•"/>
      <w:lvlJc w:val="left"/>
      <w:pPr>
        <w:ind w:left="8260" w:hanging="360"/>
      </w:pPr>
      <w:rPr>
        <w:rFonts w:hint="default"/>
        <w:lang w:val="en-US" w:eastAsia="en-US" w:bidi="ar-SA"/>
      </w:rPr>
    </w:lvl>
  </w:abstractNum>
  <w:abstractNum w:abstractNumId="59" w15:restartNumberingAfterBreak="0">
    <w:nsid w:val="2A63572E"/>
    <w:multiLevelType w:val="hybridMultilevel"/>
    <w:tmpl w:val="754AF74E"/>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0" w15:restartNumberingAfterBreak="0">
    <w:nsid w:val="2AB760B7"/>
    <w:multiLevelType w:val="hybridMultilevel"/>
    <w:tmpl w:val="0C1CF0F0"/>
    <w:lvl w:ilvl="0" w:tplc="F1643D50">
      <w:numFmt w:val="bullet"/>
      <w:lvlText w:val="o"/>
      <w:lvlJc w:val="left"/>
      <w:pPr>
        <w:ind w:left="714" w:hanging="540"/>
      </w:pPr>
      <w:rPr>
        <w:rFonts w:ascii="Courier New" w:eastAsia="Courier New" w:hAnsi="Courier New" w:cs="Courier New" w:hint="default"/>
        <w:b w:val="0"/>
        <w:bCs w:val="0"/>
        <w:i w:val="0"/>
        <w:iCs w:val="0"/>
        <w:spacing w:val="0"/>
        <w:w w:val="100"/>
        <w:sz w:val="24"/>
        <w:szCs w:val="24"/>
        <w:lang w:val="en-US" w:eastAsia="en-US" w:bidi="ar-SA"/>
      </w:rPr>
    </w:lvl>
    <w:lvl w:ilvl="1" w:tplc="AFA2719A">
      <w:numFmt w:val="bullet"/>
      <w:lvlText w:val="•"/>
      <w:lvlJc w:val="left"/>
      <w:pPr>
        <w:ind w:left="1582" w:hanging="540"/>
      </w:pPr>
      <w:rPr>
        <w:rFonts w:hint="default"/>
        <w:lang w:val="en-US" w:eastAsia="en-US" w:bidi="ar-SA"/>
      </w:rPr>
    </w:lvl>
    <w:lvl w:ilvl="2" w:tplc="9AB82E06">
      <w:numFmt w:val="bullet"/>
      <w:lvlText w:val="•"/>
      <w:lvlJc w:val="left"/>
      <w:pPr>
        <w:ind w:left="2444" w:hanging="540"/>
      </w:pPr>
      <w:rPr>
        <w:rFonts w:hint="default"/>
        <w:lang w:val="en-US" w:eastAsia="en-US" w:bidi="ar-SA"/>
      </w:rPr>
    </w:lvl>
    <w:lvl w:ilvl="3" w:tplc="E1D2EFE4">
      <w:numFmt w:val="bullet"/>
      <w:lvlText w:val="•"/>
      <w:lvlJc w:val="left"/>
      <w:pPr>
        <w:ind w:left="3306" w:hanging="540"/>
      </w:pPr>
      <w:rPr>
        <w:rFonts w:hint="default"/>
        <w:lang w:val="en-US" w:eastAsia="en-US" w:bidi="ar-SA"/>
      </w:rPr>
    </w:lvl>
    <w:lvl w:ilvl="4" w:tplc="8A6CCD4E">
      <w:numFmt w:val="bullet"/>
      <w:lvlText w:val="•"/>
      <w:lvlJc w:val="left"/>
      <w:pPr>
        <w:ind w:left="4168" w:hanging="540"/>
      </w:pPr>
      <w:rPr>
        <w:rFonts w:hint="default"/>
        <w:lang w:val="en-US" w:eastAsia="en-US" w:bidi="ar-SA"/>
      </w:rPr>
    </w:lvl>
    <w:lvl w:ilvl="5" w:tplc="D5F495A6">
      <w:numFmt w:val="bullet"/>
      <w:lvlText w:val="•"/>
      <w:lvlJc w:val="left"/>
      <w:pPr>
        <w:ind w:left="5031" w:hanging="540"/>
      </w:pPr>
      <w:rPr>
        <w:rFonts w:hint="default"/>
        <w:lang w:val="en-US" w:eastAsia="en-US" w:bidi="ar-SA"/>
      </w:rPr>
    </w:lvl>
    <w:lvl w:ilvl="6" w:tplc="7DB6305C">
      <w:numFmt w:val="bullet"/>
      <w:lvlText w:val="•"/>
      <w:lvlJc w:val="left"/>
      <w:pPr>
        <w:ind w:left="5893" w:hanging="540"/>
      </w:pPr>
      <w:rPr>
        <w:rFonts w:hint="default"/>
        <w:lang w:val="en-US" w:eastAsia="en-US" w:bidi="ar-SA"/>
      </w:rPr>
    </w:lvl>
    <w:lvl w:ilvl="7" w:tplc="9154A7FC">
      <w:numFmt w:val="bullet"/>
      <w:lvlText w:val="•"/>
      <w:lvlJc w:val="left"/>
      <w:pPr>
        <w:ind w:left="6755" w:hanging="540"/>
      </w:pPr>
      <w:rPr>
        <w:rFonts w:hint="default"/>
        <w:lang w:val="en-US" w:eastAsia="en-US" w:bidi="ar-SA"/>
      </w:rPr>
    </w:lvl>
    <w:lvl w:ilvl="8" w:tplc="D96CC1FE">
      <w:numFmt w:val="bullet"/>
      <w:lvlText w:val="•"/>
      <w:lvlJc w:val="left"/>
      <w:pPr>
        <w:ind w:left="7617" w:hanging="540"/>
      </w:pPr>
      <w:rPr>
        <w:rFonts w:hint="default"/>
        <w:lang w:val="en-US" w:eastAsia="en-US" w:bidi="ar-SA"/>
      </w:rPr>
    </w:lvl>
  </w:abstractNum>
  <w:abstractNum w:abstractNumId="61" w15:restartNumberingAfterBreak="0">
    <w:nsid w:val="2B437627"/>
    <w:multiLevelType w:val="hybridMultilevel"/>
    <w:tmpl w:val="054A26E2"/>
    <w:lvl w:ilvl="0" w:tplc="13A0317E">
      <w:numFmt w:val="bullet"/>
      <w:lvlText w:val=""/>
      <w:lvlJc w:val="left"/>
      <w:pPr>
        <w:ind w:left="660" w:hanging="360"/>
      </w:pPr>
      <w:rPr>
        <w:rFonts w:ascii="Wingdings" w:eastAsia="Wingdings" w:hAnsi="Wingdings" w:cs="Wingdings" w:hint="default"/>
        <w:b w:val="0"/>
        <w:bCs w:val="0"/>
        <w:i w:val="0"/>
        <w:iCs w:val="0"/>
        <w:spacing w:val="0"/>
        <w:w w:val="100"/>
        <w:sz w:val="24"/>
        <w:szCs w:val="24"/>
        <w:lang w:val="en-US" w:eastAsia="en-US" w:bidi="ar-SA"/>
      </w:rPr>
    </w:lvl>
    <w:lvl w:ilvl="1" w:tplc="255A497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2042D5FA">
      <w:numFmt w:val="bullet"/>
      <w:lvlText w:val="•"/>
      <w:lvlJc w:val="left"/>
      <w:pPr>
        <w:ind w:left="2095" w:hanging="360"/>
      </w:pPr>
      <w:rPr>
        <w:rFonts w:hint="default"/>
        <w:lang w:val="en-US" w:eastAsia="en-US" w:bidi="ar-SA"/>
      </w:rPr>
    </w:lvl>
    <w:lvl w:ilvl="3" w:tplc="7472DB14">
      <w:numFmt w:val="bullet"/>
      <w:lvlText w:val="•"/>
      <w:lvlJc w:val="left"/>
      <w:pPr>
        <w:ind w:left="3171" w:hanging="360"/>
      </w:pPr>
      <w:rPr>
        <w:rFonts w:hint="default"/>
        <w:lang w:val="en-US" w:eastAsia="en-US" w:bidi="ar-SA"/>
      </w:rPr>
    </w:lvl>
    <w:lvl w:ilvl="4" w:tplc="47501DE6">
      <w:numFmt w:val="bullet"/>
      <w:lvlText w:val="•"/>
      <w:lvlJc w:val="left"/>
      <w:pPr>
        <w:ind w:left="4246" w:hanging="360"/>
      </w:pPr>
      <w:rPr>
        <w:rFonts w:hint="default"/>
        <w:lang w:val="en-US" w:eastAsia="en-US" w:bidi="ar-SA"/>
      </w:rPr>
    </w:lvl>
    <w:lvl w:ilvl="5" w:tplc="52C4AB0E">
      <w:numFmt w:val="bullet"/>
      <w:lvlText w:val="•"/>
      <w:lvlJc w:val="left"/>
      <w:pPr>
        <w:ind w:left="5322" w:hanging="360"/>
      </w:pPr>
      <w:rPr>
        <w:rFonts w:hint="default"/>
        <w:lang w:val="en-US" w:eastAsia="en-US" w:bidi="ar-SA"/>
      </w:rPr>
    </w:lvl>
    <w:lvl w:ilvl="6" w:tplc="D9C8858C">
      <w:numFmt w:val="bullet"/>
      <w:lvlText w:val="•"/>
      <w:lvlJc w:val="left"/>
      <w:pPr>
        <w:ind w:left="6397" w:hanging="360"/>
      </w:pPr>
      <w:rPr>
        <w:rFonts w:hint="default"/>
        <w:lang w:val="en-US" w:eastAsia="en-US" w:bidi="ar-SA"/>
      </w:rPr>
    </w:lvl>
    <w:lvl w:ilvl="7" w:tplc="B4A47B60">
      <w:numFmt w:val="bullet"/>
      <w:lvlText w:val="•"/>
      <w:lvlJc w:val="left"/>
      <w:pPr>
        <w:ind w:left="7473" w:hanging="360"/>
      </w:pPr>
      <w:rPr>
        <w:rFonts w:hint="default"/>
        <w:lang w:val="en-US" w:eastAsia="en-US" w:bidi="ar-SA"/>
      </w:rPr>
    </w:lvl>
    <w:lvl w:ilvl="8" w:tplc="AE44E2DE">
      <w:numFmt w:val="bullet"/>
      <w:lvlText w:val="•"/>
      <w:lvlJc w:val="left"/>
      <w:pPr>
        <w:ind w:left="8548" w:hanging="360"/>
      </w:pPr>
      <w:rPr>
        <w:rFonts w:hint="default"/>
        <w:lang w:val="en-US" w:eastAsia="en-US" w:bidi="ar-SA"/>
      </w:rPr>
    </w:lvl>
  </w:abstractNum>
  <w:abstractNum w:abstractNumId="62" w15:restartNumberingAfterBreak="0">
    <w:nsid w:val="2B756E9A"/>
    <w:multiLevelType w:val="hybridMultilevel"/>
    <w:tmpl w:val="AD34218E"/>
    <w:lvl w:ilvl="0" w:tplc="A7DAD774">
      <w:numFmt w:val="bullet"/>
      <w:lvlText w:val=""/>
      <w:lvlJc w:val="left"/>
      <w:pPr>
        <w:ind w:left="660" w:hanging="360"/>
      </w:pPr>
      <w:rPr>
        <w:rFonts w:ascii="Wingdings" w:eastAsia="Wingdings" w:hAnsi="Wingdings" w:cs="Wingdings" w:hint="default"/>
        <w:b w:val="0"/>
        <w:bCs w:val="0"/>
        <w:i w:val="0"/>
        <w:iCs w:val="0"/>
        <w:spacing w:val="0"/>
        <w:w w:val="100"/>
        <w:sz w:val="24"/>
        <w:szCs w:val="24"/>
        <w:lang w:val="en-US" w:eastAsia="en-US" w:bidi="ar-SA"/>
      </w:rPr>
    </w:lvl>
    <w:lvl w:ilvl="1" w:tplc="053080FE">
      <w:numFmt w:val="bullet"/>
      <w:lvlText w:val=""/>
      <w:lvlJc w:val="left"/>
      <w:pPr>
        <w:ind w:left="931" w:hanging="272"/>
      </w:pPr>
      <w:rPr>
        <w:rFonts w:ascii="Wingdings" w:eastAsia="Wingdings" w:hAnsi="Wingdings" w:cs="Wingdings" w:hint="default"/>
        <w:b w:val="0"/>
        <w:bCs w:val="0"/>
        <w:i w:val="0"/>
        <w:iCs w:val="0"/>
        <w:spacing w:val="0"/>
        <w:w w:val="100"/>
        <w:sz w:val="24"/>
        <w:szCs w:val="24"/>
        <w:lang w:val="en-US" w:eastAsia="en-US" w:bidi="ar-SA"/>
      </w:rPr>
    </w:lvl>
    <w:lvl w:ilvl="2" w:tplc="0AE41194">
      <w:numFmt w:val="bullet"/>
      <w:lvlText w:val=""/>
      <w:lvlJc w:val="left"/>
      <w:pPr>
        <w:ind w:left="1200" w:hanging="269"/>
      </w:pPr>
      <w:rPr>
        <w:rFonts w:ascii="Wingdings" w:eastAsia="Wingdings" w:hAnsi="Wingdings" w:cs="Wingdings" w:hint="default"/>
        <w:b w:val="0"/>
        <w:bCs w:val="0"/>
        <w:i w:val="0"/>
        <w:iCs w:val="0"/>
        <w:spacing w:val="0"/>
        <w:w w:val="100"/>
        <w:sz w:val="24"/>
        <w:szCs w:val="24"/>
        <w:lang w:val="en-US" w:eastAsia="en-US" w:bidi="ar-SA"/>
      </w:rPr>
    </w:lvl>
    <w:lvl w:ilvl="3" w:tplc="DF0E9DF6">
      <w:numFmt w:val="bullet"/>
      <w:lvlText w:val="•"/>
      <w:lvlJc w:val="left"/>
      <w:pPr>
        <w:ind w:left="2387" w:hanging="269"/>
      </w:pPr>
      <w:rPr>
        <w:rFonts w:hint="default"/>
        <w:lang w:val="en-US" w:eastAsia="en-US" w:bidi="ar-SA"/>
      </w:rPr>
    </w:lvl>
    <w:lvl w:ilvl="4" w:tplc="4E1C19CE">
      <w:numFmt w:val="bullet"/>
      <w:lvlText w:val="•"/>
      <w:lvlJc w:val="left"/>
      <w:pPr>
        <w:ind w:left="3575" w:hanging="269"/>
      </w:pPr>
      <w:rPr>
        <w:rFonts w:hint="default"/>
        <w:lang w:val="en-US" w:eastAsia="en-US" w:bidi="ar-SA"/>
      </w:rPr>
    </w:lvl>
    <w:lvl w:ilvl="5" w:tplc="5666E1B6">
      <w:numFmt w:val="bullet"/>
      <w:lvlText w:val="•"/>
      <w:lvlJc w:val="left"/>
      <w:pPr>
        <w:ind w:left="4762" w:hanging="269"/>
      </w:pPr>
      <w:rPr>
        <w:rFonts w:hint="default"/>
        <w:lang w:val="en-US" w:eastAsia="en-US" w:bidi="ar-SA"/>
      </w:rPr>
    </w:lvl>
    <w:lvl w:ilvl="6" w:tplc="7E5A9F32">
      <w:numFmt w:val="bullet"/>
      <w:lvlText w:val="•"/>
      <w:lvlJc w:val="left"/>
      <w:pPr>
        <w:ind w:left="5950" w:hanging="269"/>
      </w:pPr>
      <w:rPr>
        <w:rFonts w:hint="default"/>
        <w:lang w:val="en-US" w:eastAsia="en-US" w:bidi="ar-SA"/>
      </w:rPr>
    </w:lvl>
    <w:lvl w:ilvl="7" w:tplc="BD98E0E8">
      <w:numFmt w:val="bullet"/>
      <w:lvlText w:val="•"/>
      <w:lvlJc w:val="left"/>
      <w:pPr>
        <w:ind w:left="7137" w:hanging="269"/>
      </w:pPr>
      <w:rPr>
        <w:rFonts w:hint="default"/>
        <w:lang w:val="en-US" w:eastAsia="en-US" w:bidi="ar-SA"/>
      </w:rPr>
    </w:lvl>
    <w:lvl w:ilvl="8" w:tplc="CE38E4E8">
      <w:numFmt w:val="bullet"/>
      <w:lvlText w:val="•"/>
      <w:lvlJc w:val="left"/>
      <w:pPr>
        <w:ind w:left="8325" w:hanging="269"/>
      </w:pPr>
      <w:rPr>
        <w:rFonts w:hint="default"/>
        <w:lang w:val="en-US" w:eastAsia="en-US" w:bidi="ar-SA"/>
      </w:rPr>
    </w:lvl>
  </w:abstractNum>
  <w:abstractNum w:abstractNumId="63" w15:restartNumberingAfterBreak="0">
    <w:nsid w:val="2D210B0B"/>
    <w:multiLevelType w:val="hybridMultilevel"/>
    <w:tmpl w:val="AF0E3E74"/>
    <w:lvl w:ilvl="0" w:tplc="7AA23120">
      <w:numFmt w:val="bullet"/>
      <w:lvlText w:val="o"/>
      <w:lvlJc w:val="left"/>
      <w:pPr>
        <w:ind w:left="626" w:hanging="274"/>
      </w:pPr>
      <w:rPr>
        <w:rFonts w:ascii="Courier New" w:eastAsia="Courier New" w:hAnsi="Courier New" w:cs="Courier New" w:hint="default"/>
        <w:b w:val="0"/>
        <w:bCs w:val="0"/>
        <w:i w:val="0"/>
        <w:iCs w:val="0"/>
        <w:spacing w:val="0"/>
        <w:w w:val="100"/>
        <w:sz w:val="24"/>
        <w:szCs w:val="24"/>
        <w:lang w:val="en-US" w:eastAsia="en-US" w:bidi="ar-SA"/>
      </w:rPr>
    </w:lvl>
    <w:lvl w:ilvl="1" w:tplc="27A06EDA">
      <w:numFmt w:val="bullet"/>
      <w:lvlText w:val="•"/>
      <w:lvlJc w:val="left"/>
      <w:pPr>
        <w:ind w:left="1492" w:hanging="274"/>
      </w:pPr>
      <w:rPr>
        <w:rFonts w:hint="default"/>
        <w:lang w:val="en-US" w:eastAsia="en-US" w:bidi="ar-SA"/>
      </w:rPr>
    </w:lvl>
    <w:lvl w:ilvl="2" w:tplc="3304AAE2">
      <w:numFmt w:val="bullet"/>
      <w:lvlText w:val="•"/>
      <w:lvlJc w:val="left"/>
      <w:pPr>
        <w:ind w:left="2364" w:hanging="274"/>
      </w:pPr>
      <w:rPr>
        <w:rFonts w:hint="default"/>
        <w:lang w:val="en-US" w:eastAsia="en-US" w:bidi="ar-SA"/>
      </w:rPr>
    </w:lvl>
    <w:lvl w:ilvl="3" w:tplc="420C3954">
      <w:numFmt w:val="bullet"/>
      <w:lvlText w:val="•"/>
      <w:lvlJc w:val="left"/>
      <w:pPr>
        <w:ind w:left="3236" w:hanging="274"/>
      </w:pPr>
      <w:rPr>
        <w:rFonts w:hint="default"/>
        <w:lang w:val="en-US" w:eastAsia="en-US" w:bidi="ar-SA"/>
      </w:rPr>
    </w:lvl>
    <w:lvl w:ilvl="4" w:tplc="9334A094">
      <w:numFmt w:val="bullet"/>
      <w:lvlText w:val="•"/>
      <w:lvlJc w:val="left"/>
      <w:pPr>
        <w:ind w:left="4108" w:hanging="274"/>
      </w:pPr>
      <w:rPr>
        <w:rFonts w:hint="default"/>
        <w:lang w:val="en-US" w:eastAsia="en-US" w:bidi="ar-SA"/>
      </w:rPr>
    </w:lvl>
    <w:lvl w:ilvl="5" w:tplc="F6E4167A">
      <w:numFmt w:val="bullet"/>
      <w:lvlText w:val="•"/>
      <w:lvlJc w:val="left"/>
      <w:pPr>
        <w:ind w:left="4981" w:hanging="274"/>
      </w:pPr>
      <w:rPr>
        <w:rFonts w:hint="default"/>
        <w:lang w:val="en-US" w:eastAsia="en-US" w:bidi="ar-SA"/>
      </w:rPr>
    </w:lvl>
    <w:lvl w:ilvl="6" w:tplc="C47A37CE">
      <w:numFmt w:val="bullet"/>
      <w:lvlText w:val="•"/>
      <w:lvlJc w:val="left"/>
      <w:pPr>
        <w:ind w:left="5853" w:hanging="274"/>
      </w:pPr>
      <w:rPr>
        <w:rFonts w:hint="default"/>
        <w:lang w:val="en-US" w:eastAsia="en-US" w:bidi="ar-SA"/>
      </w:rPr>
    </w:lvl>
    <w:lvl w:ilvl="7" w:tplc="36DE7458">
      <w:numFmt w:val="bullet"/>
      <w:lvlText w:val="•"/>
      <w:lvlJc w:val="left"/>
      <w:pPr>
        <w:ind w:left="6725" w:hanging="274"/>
      </w:pPr>
      <w:rPr>
        <w:rFonts w:hint="default"/>
        <w:lang w:val="en-US" w:eastAsia="en-US" w:bidi="ar-SA"/>
      </w:rPr>
    </w:lvl>
    <w:lvl w:ilvl="8" w:tplc="F6D29084">
      <w:numFmt w:val="bullet"/>
      <w:lvlText w:val="•"/>
      <w:lvlJc w:val="left"/>
      <w:pPr>
        <w:ind w:left="7597" w:hanging="274"/>
      </w:pPr>
      <w:rPr>
        <w:rFonts w:hint="default"/>
        <w:lang w:val="en-US" w:eastAsia="en-US" w:bidi="ar-SA"/>
      </w:rPr>
    </w:lvl>
  </w:abstractNum>
  <w:abstractNum w:abstractNumId="64" w15:restartNumberingAfterBreak="0">
    <w:nsid w:val="2D6830DE"/>
    <w:multiLevelType w:val="hybridMultilevel"/>
    <w:tmpl w:val="4198D81C"/>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5" w15:restartNumberingAfterBreak="0">
    <w:nsid w:val="2E9F3EA8"/>
    <w:multiLevelType w:val="hybridMultilevel"/>
    <w:tmpl w:val="D114947A"/>
    <w:lvl w:ilvl="0" w:tplc="7C4E5F9C">
      <w:start w:val="1"/>
      <w:numFmt w:val="decimal"/>
      <w:lvlText w:val="%1."/>
      <w:lvlJc w:val="left"/>
      <w:pPr>
        <w:ind w:left="746" w:hanging="447"/>
      </w:pPr>
      <w:rPr>
        <w:rFonts w:ascii="Times New Roman" w:eastAsia="Times New Roman" w:hAnsi="Times New Roman" w:cs="Times New Roman" w:hint="default"/>
        <w:b w:val="0"/>
        <w:bCs w:val="0"/>
        <w:i w:val="0"/>
        <w:iCs w:val="0"/>
        <w:spacing w:val="0"/>
        <w:w w:val="100"/>
        <w:sz w:val="24"/>
        <w:szCs w:val="24"/>
        <w:lang w:val="en-US" w:eastAsia="en-US" w:bidi="ar-SA"/>
      </w:rPr>
    </w:lvl>
    <w:lvl w:ilvl="1" w:tplc="5D7CD010">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9A46F01A">
      <w:numFmt w:val="bullet"/>
      <w:lvlText w:val="•"/>
      <w:lvlJc w:val="left"/>
      <w:pPr>
        <w:ind w:left="2095" w:hanging="360"/>
      </w:pPr>
      <w:rPr>
        <w:rFonts w:hint="default"/>
        <w:lang w:val="en-US" w:eastAsia="en-US" w:bidi="ar-SA"/>
      </w:rPr>
    </w:lvl>
    <w:lvl w:ilvl="3" w:tplc="CA280138">
      <w:numFmt w:val="bullet"/>
      <w:lvlText w:val="•"/>
      <w:lvlJc w:val="left"/>
      <w:pPr>
        <w:ind w:left="3171" w:hanging="360"/>
      </w:pPr>
      <w:rPr>
        <w:rFonts w:hint="default"/>
        <w:lang w:val="en-US" w:eastAsia="en-US" w:bidi="ar-SA"/>
      </w:rPr>
    </w:lvl>
    <w:lvl w:ilvl="4" w:tplc="263E8C74">
      <w:numFmt w:val="bullet"/>
      <w:lvlText w:val="•"/>
      <w:lvlJc w:val="left"/>
      <w:pPr>
        <w:ind w:left="4246" w:hanging="360"/>
      </w:pPr>
      <w:rPr>
        <w:rFonts w:hint="default"/>
        <w:lang w:val="en-US" w:eastAsia="en-US" w:bidi="ar-SA"/>
      </w:rPr>
    </w:lvl>
    <w:lvl w:ilvl="5" w:tplc="CB5038E8">
      <w:numFmt w:val="bullet"/>
      <w:lvlText w:val="•"/>
      <w:lvlJc w:val="left"/>
      <w:pPr>
        <w:ind w:left="5322" w:hanging="360"/>
      </w:pPr>
      <w:rPr>
        <w:rFonts w:hint="default"/>
        <w:lang w:val="en-US" w:eastAsia="en-US" w:bidi="ar-SA"/>
      </w:rPr>
    </w:lvl>
    <w:lvl w:ilvl="6" w:tplc="780CE766">
      <w:numFmt w:val="bullet"/>
      <w:lvlText w:val="•"/>
      <w:lvlJc w:val="left"/>
      <w:pPr>
        <w:ind w:left="6397" w:hanging="360"/>
      </w:pPr>
      <w:rPr>
        <w:rFonts w:hint="default"/>
        <w:lang w:val="en-US" w:eastAsia="en-US" w:bidi="ar-SA"/>
      </w:rPr>
    </w:lvl>
    <w:lvl w:ilvl="7" w:tplc="BF34AE9E">
      <w:numFmt w:val="bullet"/>
      <w:lvlText w:val="•"/>
      <w:lvlJc w:val="left"/>
      <w:pPr>
        <w:ind w:left="7473" w:hanging="360"/>
      </w:pPr>
      <w:rPr>
        <w:rFonts w:hint="default"/>
        <w:lang w:val="en-US" w:eastAsia="en-US" w:bidi="ar-SA"/>
      </w:rPr>
    </w:lvl>
    <w:lvl w:ilvl="8" w:tplc="52FC18FC">
      <w:numFmt w:val="bullet"/>
      <w:lvlText w:val="•"/>
      <w:lvlJc w:val="left"/>
      <w:pPr>
        <w:ind w:left="8548" w:hanging="360"/>
      </w:pPr>
      <w:rPr>
        <w:rFonts w:hint="default"/>
        <w:lang w:val="en-US" w:eastAsia="en-US" w:bidi="ar-SA"/>
      </w:rPr>
    </w:lvl>
  </w:abstractNum>
  <w:abstractNum w:abstractNumId="66" w15:restartNumberingAfterBreak="0">
    <w:nsid w:val="2EC214E9"/>
    <w:multiLevelType w:val="hybridMultilevel"/>
    <w:tmpl w:val="B0DED772"/>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7" w15:restartNumberingAfterBreak="0">
    <w:nsid w:val="2F852B40"/>
    <w:multiLevelType w:val="multilevel"/>
    <w:tmpl w:val="D73CD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0740051"/>
    <w:multiLevelType w:val="hybridMultilevel"/>
    <w:tmpl w:val="8F0E83F8"/>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69" w15:restartNumberingAfterBreak="0">
    <w:nsid w:val="30C2497B"/>
    <w:multiLevelType w:val="multilevel"/>
    <w:tmpl w:val="65B2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18152D7"/>
    <w:multiLevelType w:val="hybridMultilevel"/>
    <w:tmpl w:val="B23E9644"/>
    <w:lvl w:ilvl="0" w:tplc="5CA8EE10">
      <w:start w:val="1"/>
      <w:numFmt w:val="lowerLetter"/>
      <w:lvlText w:val="%1."/>
      <w:lvlJc w:val="left"/>
      <w:pPr>
        <w:ind w:left="1291"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757A583A">
      <w:numFmt w:val="bullet"/>
      <w:lvlText w:val="•"/>
      <w:lvlJc w:val="left"/>
      <w:pPr>
        <w:ind w:left="2240" w:hanging="360"/>
      </w:pPr>
      <w:rPr>
        <w:rFonts w:hint="default"/>
        <w:lang w:val="en-US" w:eastAsia="en-US" w:bidi="ar-SA"/>
      </w:rPr>
    </w:lvl>
    <w:lvl w:ilvl="2" w:tplc="37E24716">
      <w:numFmt w:val="bullet"/>
      <w:lvlText w:val="•"/>
      <w:lvlJc w:val="left"/>
      <w:pPr>
        <w:ind w:left="3180" w:hanging="360"/>
      </w:pPr>
      <w:rPr>
        <w:rFonts w:hint="default"/>
        <w:lang w:val="en-US" w:eastAsia="en-US" w:bidi="ar-SA"/>
      </w:rPr>
    </w:lvl>
    <w:lvl w:ilvl="3" w:tplc="8AC2D85C">
      <w:numFmt w:val="bullet"/>
      <w:lvlText w:val="•"/>
      <w:lvlJc w:val="left"/>
      <w:pPr>
        <w:ind w:left="4120" w:hanging="360"/>
      </w:pPr>
      <w:rPr>
        <w:rFonts w:hint="default"/>
        <w:lang w:val="en-US" w:eastAsia="en-US" w:bidi="ar-SA"/>
      </w:rPr>
    </w:lvl>
    <w:lvl w:ilvl="4" w:tplc="FCC84EBC">
      <w:numFmt w:val="bullet"/>
      <w:lvlText w:val="•"/>
      <w:lvlJc w:val="left"/>
      <w:pPr>
        <w:ind w:left="5060" w:hanging="360"/>
      </w:pPr>
      <w:rPr>
        <w:rFonts w:hint="default"/>
        <w:lang w:val="en-US" w:eastAsia="en-US" w:bidi="ar-SA"/>
      </w:rPr>
    </w:lvl>
    <w:lvl w:ilvl="5" w:tplc="E7006CDA">
      <w:numFmt w:val="bullet"/>
      <w:lvlText w:val="•"/>
      <w:lvlJc w:val="left"/>
      <w:pPr>
        <w:ind w:left="6000" w:hanging="360"/>
      </w:pPr>
      <w:rPr>
        <w:rFonts w:hint="default"/>
        <w:lang w:val="en-US" w:eastAsia="en-US" w:bidi="ar-SA"/>
      </w:rPr>
    </w:lvl>
    <w:lvl w:ilvl="6" w:tplc="849CBDB0">
      <w:numFmt w:val="bullet"/>
      <w:lvlText w:val="•"/>
      <w:lvlJc w:val="left"/>
      <w:pPr>
        <w:ind w:left="6940" w:hanging="360"/>
      </w:pPr>
      <w:rPr>
        <w:rFonts w:hint="default"/>
        <w:lang w:val="en-US" w:eastAsia="en-US" w:bidi="ar-SA"/>
      </w:rPr>
    </w:lvl>
    <w:lvl w:ilvl="7" w:tplc="AADAF016">
      <w:numFmt w:val="bullet"/>
      <w:lvlText w:val="•"/>
      <w:lvlJc w:val="left"/>
      <w:pPr>
        <w:ind w:left="7880" w:hanging="360"/>
      </w:pPr>
      <w:rPr>
        <w:rFonts w:hint="default"/>
        <w:lang w:val="en-US" w:eastAsia="en-US" w:bidi="ar-SA"/>
      </w:rPr>
    </w:lvl>
    <w:lvl w:ilvl="8" w:tplc="1D8001D6">
      <w:numFmt w:val="bullet"/>
      <w:lvlText w:val="•"/>
      <w:lvlJc w:val="left"/>
      <w:pPr>
        <w:ind w:left="8820" w:hanging="360"/>
      </w:pPr>
      <w:rPr>
        <w:rFonts w:hint="default"/>
        <w:lang w:val="en-US" w:eastAsia="en-US" w:bidi="ar-SA"/>
      </w:rPr>
    </w:lvl>
  </w:abstractNum>
  <w:abstractNum w:abstractNumId="71" w15:restartNumberingAfterBreak="0">
    <w:nsid w:val="318567C3"/>
    <w:multiLevelType w:val="hybridMultilevel"/>
    <w:tmpl w:val="D778D89E"/>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2" w15:restartNumberingAfterBreak="0">
    <w:nsid w:val="34236049"/>
    <w:multiLevelType w:val="hybridMultilevel"/>
    <w:tmpl w:val="4E02179A"/>
    <w:lvl w:ilvl="0" w:tplc="BC989306">
      <w:numFmt w:val="bullet"/>
      <w:lvlText w:val=""/>
      <w:lvlJc w:val="left"/>
      <w:pPr>
        <w:ind w:left="386" w:hanging="452"/>
      </w:pPr>
      <w:rPr>
        <w:rFonts w:ascii="Wingdings" w:eastAsia="Wingdings" w:hAnsi="Wingdings" w:cs="Wingdings" w:hint="default"/>
        <w:b w:val="0"/>
        <w:bCs w:val="0"/>
        <w:i w:val="0"/>
        <w:iCs w:val="0"/>
        <w:spacing w:val="0"/>
        <w:w w:val="100"/>
        <w:sz w:val="24"/>
        <w:szCs w:val="24"/>
        <w:lang w:val="en-US" w:eastAsia="en-US" w:bidi="ar-SA"/>
      </w:rPr>
    </w:lvl>
    <w:lvl w:ilvl="1" w:tplc="B770E52A">
      <w:numFmt w:val="bullet"/>
      <w:lvlText w:val="•"/>
      <w:lvlJc w:val="left"/>
      <w:pPr>
        <w:ind w:left="1412" w:hanging="452"/>
      </w:pPr>
      <w:rPr>
        <w:rFonts w:hint="default"/>
        <w:lang w:val="en-US" w:eastAsia="en-US" w:bidi="ar-SA"/>
      </w:rPr>
    </w:lvl>
    <w:lvl w:ilvl="2" w:tplc="05085A7E">
      <w:numFmt w:val="bullet"/>
      <w:lvlText w:val="•"/>
      <w:lvlJc w:val="left"/>
      <w:pPr>
        <w:ind w:left="2444" w:hanging="452"/>
      </w:pPr>
      <w:rPr>
        <w:rFonts w:hint="default"/>
        <w:lang w:val="en-US" w:eastAsia="en-US" w:bidi="ar-SA"/>
      </w:rPr>
    </w:lvl>
    <w:lvl w:ilvl="3" w:tplc="054EBE24">
      <w:numFmt w:val="bullet"/>
      <w:lvlText w:val="•"/>
      <w:lvlJc w:val="left"/>
      <w:pPr>
        <w:ind w:left="3476" w:hanging="452"/>
      </w:pPr>
      <w:rPr>
        <w:rFonts w:hint="default"/>
        <w:lang w:val="en-US" w:eastAsia="en-US" w:bidi="ar-SA"/>
      </w:rPr>
    </w:lvl>
    <w:lvl w:ilvl="4" w:tplc="F03AA1B0">
      <w:numFmt w:val="bullet"/>
      <w:lvlText w:val="•"/>
      <w:lvlJc w:val="left"/>
      <w:pPr>
        <w:ind w:left="4508" w:hanging="452"/>
      </w:pPr>
      <w:rPr>
        <w:rFonts w:hint="default"/>
        <w:lang w:val="en-US" w:eastAsia="en-US" w:bidi="ar-SA"/>
      </w:rPr>
    </w:lvl>
    <w:lvl w:ilvl="5" w:tplc="5D261490">
      <w:numFmt w:val="bullet"/>
      <w:lvlText w:val="•"/>
      <w:lvlJc w:val="left"/>
      <w:pPr>
        <w:ind w:left="5540" w:hanging="452"/>
      </w:pPr>
      <w:rPr>
        <w:rFonts w:hint="default"/>
        <w:lang w:val="en-US" w:eastAsia="en-US" w:bidi="ar-SA"/>
      </w:rPr>
    </w:lvl>
    <w:lvl w:ilvl="6" w:tplc="27B0F0D4">
      <w:numFmt w:val="bullet"/>
      <w:lvlText w:val="•"/>
      <w:lvlJc w:val="left"/>
      <w:pPr>
        <w:ind w:left="6572" w:hanging="452"/>
      </w:pPr>
      <w:rPr>
        <w:rFonts w:hint="default"/>
        <w:lang w:val="en-US" w:eastAsia="en-US" w:bidi="ar-SA"/>
      </w:rPr>
    </w:lvl>
    <w:lvl w:ilvl="7" w:tplc="99CE1050">
      <w:numFmt w:val="bullet"/>
      <w:lvlText w:val="•"/>
      <w:lvlJc w:val="left"/>
      <w:pPr>
        <w:ind w:left="7604" w:hanging="452"/>
      </w:pPr>
      <w:rPr>
        <w:rFonts w:hint="default"/>
        <w:lang w:val="en-US" w:eastAsia="en-US" w:bidi="ar-SA"/>
      </w:rPr>
    </w:lvl>
    <w:lvl w:ilvl="8" w:tplc="35AEC670">
      <w:numFmt w:val="bullet"/>
      <w:lvlText w:val="•"/>
      <w:lvlJc w:val="left"/>
      <w:pPr>
        <w:ind w:left="8636" w:hanging="452"/>
      </w:pPr>
      <w:rPr>
        <w:rFonts w:hint="default"/>
        <w:lang w:val="en-US" w:eastAsia="en-US" w:bidi="ar-SA"/>
      </w:rPr>
    </w:lvl>
  </w:abstractNum>
  <w:abstractNum w:abstractNumId="73" w15:restartNumberingAfterBreak="0">
    <w:nsid w:val="374F1004"/>
    <w:multiLevelType w:val="hybridMultilevel"/>
    <w:tmpl w:val="2C82E064"/>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4" w15:restartNumberingAfterBreak="0">
    <w:nsid w:val="38944FDA"/>
    <w:multiLevelType w:val="hybridMultilevel"/>
    <w:tmpl w:val="3500BCB0"/>
    <w:lvl w:ilvl="0" w:tplc="5A7A4BAE">
      <w:start w:val="1"/>
      <w:numFmt w:val="decimal"/>
      <w:lvlText w:val="%1."/>
      <w:lvlJc w:val="left"/>
      <w:pPr>
        <w:ind w:left="13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9256E9C"/>
    <w:multiLevelType w:val="hybridMultilevel"/>
    <w:tmpl w:val="6ED8B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93A2D91"/>
    <w:multiLevelType w:val="hybridMultilevel"/>
    <w:tmpl w:val="B2F6FBF4"/>
    <w:lvl w:ilvl="0" w:tplc="04090003">
      <w:start w:val="1"/>
      <w:numFmt w:val="bullet"/>
      <w:lvlText w:val="o"/>
      <w:lvlJc w:val="left"/>
      <w:pPr>
        <w:ind w:left="2100" w:hanging="360"/>
      </w:pPr>
      <w:rPr>
        <w:rFonts w:ascii="Courier New" w:hAnsi="Courier New" w:cs="Courier New"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77" w15:restartNumberingAfterBreak="0">
    <w:nsid w:val="39B349BC"/>
    <w:multiLevelType w:val="hybridMultilevel"/>
    <w:tmpl w:val="F8BA8432"/>
    <w:lvl w:ilvl="0" w:tplc="F398AF58">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51F0D9EA">
      <w:numFmt w:val="bullet"/>
      <w:lvlText w:val="•"/>
      <w:lvlJc w:val="left"/>
      <w:pPr>
        <w:ind w:left="1988" w:hanging="360"/>
      </w:pPr>
      <w:rPr>
        <w:rFonts w:hint="default"/>
        <w:lang w:val="en-US" w:eastAsia="en-US" w:bidi="ar-SA"/>
      </w:rPr>
    </w:lvl>
    <w:lvl w:ilvl="2" w:tplc="8E0498EC">
      <w:numFmt w:val="bullet"/>
      <w:lvlText w:val="•"/>
      <w:lvlJc w:val="left"/>
      <w:pPr>
        <w:ind w:left="2956" w:hanging="360"/>
      </w:pPr>
      <w:rPr>
        <w:rFonts w:hint="default"/>
        <w:lang w:val="en-US" w:eastAsia="en-US" w:bidi="ar-SA"/>
      </w:rPr>
    </w:lvl>
    <w:lvl w:ilvl="3" w:tplc="0138306C">
      <w:numFmt w:val="bullet"/>
      <w:lvlText w:val="•"/>
      <w:lvlJc w:val="left"/>
      <w:pPr>
        <w:ind w:left="3924" w:hanging="360"/>
      </w:pPr>
      <w:rPr>
        <w:rFonts w:hint="default"/>
        <w:lang w:val="en-US" w:eastAsia="en-US" w:bidi="ar-SA"/>
      </w:rPr>
    </w:lvl>
    <w:lvl w:ilvl="4" w:tplc="2086235E">
      <w:numFmt w:val="bullet"/>
      <w:lvlText w:val="•"/>
      <w:lvlJc w:val="left"/>
      <w:pPr>
        <w:ind w:left="4892" w:hanging="360"/>
      </w:pPr>
      <w:rPr>
        <w:rFonts w:hint="default"/>
        <w:lang w:val="en-US" w:eastAsia="en-US" w:bidi="ar-SA"/>
      </w:rPr>
    </w:lvl>
    <w:lvl w:ilvl="5" w:tplc="2BFA8F0C">
      <w:numFmt w:val="bullet"/>
      <w:lvlText w:val="•"/>
      <w:lvlJc w:val="left"/>
      <w:pPr>
        <w:ind w:left="5860" w:hanging="360"/>
      </w:pPr>
      <w:rPr>
        <w:rFonts w:hint="default"/>
        <w:lang w:val="en-US" w:eastAsia="en-US" w:bidi="ar-SA"/>
      </w:rPr>
    </w:lvl>
    <w:lvl w:ilvl="6" w:tplc="62E8F152">
      <w:numFmt w:val="bullet"/>
      <w:lvlText w:val="•"/>
      <w:lvlJc w:val="left"/>
      <w:pPr>
        <w:ind w:left="6828" w:hanging="360"/>
      </w:pPr>
      <w:rPr>
        <w:rFonts w:hint="default"/>
        <w:lang w:val="en-US" w:eastAsia="en-US" w:bidi="ar-SA"/>
      </w:rPr>
    </w:lvl>
    <w:lvl w:ilvl="7" w:tplc="6C1A89D8">
      <w:numFmt w:val="bullet"/>
      <w:lvlText w:val="•"/>
      <w:lvlJc w:val="left"/>
      <w:pPr>
        <w:ind w:left="7796" w:hanging="360"/>
      </w:pPr>
      <w:rPr>
        <w:rFonts w:hint="default"/>
        <w:lang w:val="en-US" w:eastAsia="en-US" w:bidi="ar-SA"/>
      </w:rPr>
    </w:lvl>
    <w:lvl w:ilvl="8" w:tplc="CEB0CD7E">
      <w:numFmt w:val="bullet"/>
      <w:lvlText w:val="•"/>
      <w:lvlJc w:val="left"/>
      <w:pPr>
        <w:ind w:left="8764" w:hanging="360"/>
      </w:pPr>
      <w:rPr>
        <w:rFonts w:hint="default"/>
        <w:lang w:val="en-US" w:eastAsia="en-US" w:bidi="ar-SA"/>
      </w:rPr>
    </w:lvl>
  </w:abstractNum>
  <w:abstractNum w:abstractNumId="78" w15:restartNumberingAfterBreak="0">
    <w:nsid w:val="3A1211FB"/>
    <w:multiLevelType w:val="hybridMultilevel"/>
    <w:tmpl w:val="F48081A2"/>
    <w:lvl w:ilvl="0" w:tplc="9FCA8544">
      <w:numFmt w:val="bullet"/>
      <w:lvlText w:val=""/>
      <w:lvlJc w:val="left"/>
      <w:pPr>
        <w:ind w:left="409" w:hanging="303"/>
      </w:pPr>
      <w:rPr>
        <w:rFonts w:ascii="Symbol" w:eastAsia="Symbol" w:hAnsi="Symbol" w:cs="Symbol" w:hint="default"/>
        <w:b w:val="0"/>
        <w:bCs w:val="0"/>
        <w:i w:val="0"/>
        <w:iCs w:val="0"/>
        <w:spacing w:val="0"/>
        <w:w w:val="99"/>
        <w:sz w:val="20"/>
        <w:szCs w:val="20"/>
        <w:lang w:val="en-US" w:eastAsia="en-US" w:bidi="ar-SA"/>
      </w:rPr>
    </w:lvl>
    <w:lvl w:ilvl="1" w:tplc="F8E2B2EE">
      <w:numFmt w:val="bullet"/>
      <w:lvlText w:val="•"/>
      <w:lvlJc w:val="left"/>
      <w:pPr>
        <w:ind w:left="821" w:hanging="303"/>
      </w:pPr>
      <w:rPr>
        <w:rFonts w:hint="default"/>
        <w:lang w:val="en-US" w:eastAsia="en-US" w:bidi="ar-SA"/>
      </w:rPr>
    </w:lvl>
    <w:lvl w:ilvl="2" w:tplc="ED9AD3DC">
      <w:numFmt w:val="bullet"/>
      <w:lvlText w:val="•"/>
      <w:lvlJc w:val="left"/>
      <w:pPr>
        <w:ind w:left="1243" w:hanging="303"/>
      </w:pPr>
      <w:rPr>
        <w:rFonts w:hint="default"/>
        <w:lang w:val="en-US" w:eastAsia="en-US" w:bidi="ar-SA"/>
      </w:rPr>
    </w:lvl>
    <w:lvl w:ilvl="3" w:tplc="5240E7D2">
      <w:numFmt w:val="bullet"/>
      <w:lvlText w:val="•"/>
      <w:lvlJc w:val="left"/>
      <w:pPr>
        <w:ind w:left="1665" w:hanging="303"/>
      </w:pPr>
      <w:rPr>
        <w:rFonts w:hint="default"/>
        <w:lang w:val="en-US" w:eastAsia="en-US" w:bidi="ar-SA"/>
      </w:rPr>
    </w:lvl>
    <w:lvl w:ilvl="4" w:tplc="FEEEA91E">
      <w:numFmt w:val="bullet"/>
      <w:lvlText w:val="•"/>
      <w:lvlJc w:val="left"/>
      <w:pPr>
        <w:ind w:left="2087" w:hanging="303"/>
      </w:pPr>
      <w:rPr>
        <w:rFonts w:hint="default"/>
        <w:lang w:val="en-US" w:eastAsia="en-US" w:bidi="ar-SA"/>
      </w:rPr>
    </w:lvl>
    <w:lvl w:ilvl="5" w:tplc="7360BF78">
      <w:numFmt w:val="bullet"/>
      <w:lvlText w:val="•"/>
      <w:lvlJc w:val="left"/>
      <w:pPr>
        <w:ind w:left="2509" w:hanging="303"/>
      </w:pPr>
      <w:rPr>
        <w:rFonts w:hint="default"/>
        <w:lang w:val="en-US" w:eastAsia="en-US" w:bidi="ar-SA"/>
      </w:rPr>
    </w:lvl>
    <w:lvl w:ilvl="6" w:tplc="FA96EA88">
      <w:numFmt w:val="bullet"/>
      <w:lvlText w:val="•"/>
      <w:lvlJc w:val="left"/>
      <w:pPr>
        <w:ind w:left="2930" w:hanging="303"/>
      </w:pPr>
      <w:rPr>
        <w:rFonts w:hint="default"/>
        <w:lang w:val="en-US" w:eastAsia="en-US" w:bidi="ar-SA"/>
      </w:rPr>
    </w:lvl>
    <w:lvl w:ilvl="7" w:tplc="26F4B490">
      <w:numFmt w:val="bullet"/>
      <w:lvlText w:val="•"/>
      <w:lvlJc w:val="left"/>
      <w:pPr>
        <w:ind w:left="3352" w:hanging="303"/>
      </w:pPr>
      <w:rPr>
        <w:rFonts w:hint="default"/>
        <w:lang w:val="en-US" w:eastAsia="en-US" w:bidi="ar-SA"/>
      </w:rPr>
    </w:lvl>
    <w:lvl w:ilvl="8" w:tplc="8E76EBFC">
      <w:numFmt w:val="bullet"/>
      <w:lvlText w:val="•"/>
      <w:lvlJc w:val="left"/>
      <w:pPr>
        <w:ind w:left="3774" w:hanging="303"/>
      </w:pPr>
      <w:rPr>
        <w:rFonts w:hint="default"/>
        <w:lang w:val="en-US" w:eastAsia="en-US" w:bidi="ar-SA"/>
      </w:rPr>
    </w:lvl>
  </w:abstractNum>
  <w:abstractNum w:abstractNumId="79" w15:restartNumberingAfterBreak="0">
    <w:nsid w:val="3A440E2D"/>
    <w:multiLevelType w:val="hybridMultilevel"/>
    <w:tmpl w:val="1516501A"/>
    <w:lvl w:ilvl="0" w:tplc="04090005">
      <w:start w:val="1"/>
      <w:numFmt w:val="bullet"/>
      <w:lvlText w:val=""/>
      <w:lvlJc w:val="left"/>
      <w:pPr>
        <w:ind w:left="1890" w:hanging="360"/>
      </w:pPr>
      <w:rPr>
        <w:rFonts w:ascii="Wingdings" w:hAnsi="Wingdings" w:hint="default"/>
      </w:rPr>
    </w:lvl>
    <w:lvl w:ilvl="1" w:tplc="3E68B132">
      <w:numFmt w:val="bullet"/>
      <w:lvlText w:val="-"/>
      <w:lvlJc w:val="left"/>
      <w:pPr>
        <w:ind w:left="2610" w:hanging="360"/>
      </w:pPr>
      <w:rPr>
        <w:rFonts w:ascii="Times New Roman" w:eastAsia="Times New Roman" w:hAnsi="Times New Roman" w:cs="Times New Roman"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0" w15:restartNumberingAfterBreak="0">
    <w:nsid w:val="3AE64B57"/>
    <w:multiLevelType w:val="hybridMultilevel"/>
    <w:tmpl w:val="FBFA4BD0"/>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81" w15:restartNumberingAfterBreak="0">
    <w:nsid w:val="3AF34D9A"/>
    <w:multiLevelType w:val="hybridMultilevel"/>
    <w:tmpl w:val="BE762FEC"/>
    <w:lvl w:ilvl="0" w:tplc="E90859E2">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9CCE010E">
      <w:numFmt w:val="bullet"/>
      <w:lvlText w:val="•"/>
      <w:lvlJc w:val="left"/>
      <w:pPr>
        <w:ind w:left="1996" w:hanging="360"/>
      </w:pPr>
      <w:rPr>
        <w:rFonts w:hint="default"/>
        <w:lang w:val="en-US" w:eastAsia="en-US" w:bidi="ar-SA"/>
      </w:rPr>
    </w:lvl>
    <w:lvl w:ilvl="2" w:tplc="E38634D0">
      <w:numFmt w:val="bullet"/>
      <w:lvlText w:val="•"/>
      <w:lvlJc w:val="left"/>
      <w:pPr>
        <w:ind w:left="2812" w:hanging="360"/>
      </w:pPr>
      <w:rPr>
        <w:rFonts w:hint="default"/>
        <w:lang w:val="en-US" w:eastAsia="en-US" w:bidi="ar-SA"/>
      </w:rPr>
    </w:lvl>
    <w:lvl w:ilvl="3" w:tplc="5CB4D1EC">
      <w:numFmt w:val="bullet"/>
      <w:lvlText w:val="•"/>
      <w:lvlJc w:val="left"/>
      <w:pPr>
        <w:ind w:left="3628" w:hanging="360"/>
      </w:pPr>
      <w:rPr>
        <w:rFonts w:hint="default"/>
        <w:lang w:val="en-US" w:eastAsia="en-US" w:bidi="ar-SA"/>
      </w:rPr>
    </w:lvl>
    <w:lvl w:ilvl="4" w:tplc="EE642FC0">
      <w:numFmt w:val="bullet"/>
      <w:lvlText w:val="•"/>
      <w:lvlJc w:val="left"/>
      <w:pPr>
        <w:ind w:left="4444" w:hanging="360"/>
      </w:pPr>
      <w:rPr>
        <w:rFonts w:hint="default"/>
        <w:lang w:val="en-US" w:eastAsia="en-US" w:bidi="ar-SA"/>
      </w:rPr>
    </w:lvl>
    <w:lvl w:ilvl="5" w:tplc="438248A6">
      <w:numFmt w:val="bullet"/>
      <w:lvlText w:val="•"/>
      <w:lvlJc w:val="left"/>
      <w:pPr>
        <w:ind w:left="5261" w:hanging="360"/>
      </w:pPr>
      <w:rPr>
        <w:rFonts w:hint="default"/>
        <w:lang w:val="en-US" w:eastAsia="en-US" w:bidi="ar-SA"/>
      </w:rPr>
    </w:lvl>
    <w:lvl w:ilvl="6" w:tplc="6180E130">
      <w:numFmt w:val="bullet"/>
      <w:lvlText w:val="•"/>
      <w:lvlJc w:val="left"/>
      <w:pPr>
        <w:ind w:left="6077" w:hanging="360"/>
      </w:pPr>
      <w:rPr>
        <w:rFonts w:hint="default"/>
        <w:lang w:val="en-US" w:eastAsia="en-US" w:bidi="ar-SA"/>
      </w:rPr>
    </w:lvl>
    <w:lvl w:ilvl="7" w:tplc="854EA588">
      <w:numFmt w:val="bullet"/>
      <w:lvlText w:val="•"/>
      <w:lvlJc w:val="left"/>
      <w:pPr>
        <w:ind w:left="6893" w:hanging="360"/>
      </w:pPr>
      <w:rPr>
        <w:rFonts w:hint="default"/>
        <w:lang w:val="en-US" w:eastAsia="en-US" w:bidi="ar-SA"/>
      </w:rPr>
    </w:lvl>
    <w:lvl w:ilvl="8" w:tplc="D20837F2">
      <w:numFmt w:val="bullet"/>
      <w:lvlText w:val="•"/>
      <w:lvlJc w:val="left"/>
      <w:pPr>
        <w:ind w:left="7709" w:hanging="360"/>
      </w:pPr>
      <w:rPr>
        <w:rFonts w:hint="default"/>
        <w:lang w:val="en-US" w:eastAsia="en-US" w:bidi="ar-SA"/>
      </w:rPr>
    </w:lvl>
  </w:abstractNum>
  <w:abstractNum w:abstractNumId="82" w15:restartNumberingAfterBreak="0">
    <w:nsid w:val="3AF50056"/>
    <w:multiLevelType w:val="hybridMultilevel"/>
    <w:tmpl w:val="35660392"/>
    <w:lvl w:ilvl="0" w:tplc="30B4C5AC">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406AC2C">
      <w:numFmt w:val="bullet"/>
      <w:lvlText w:val="•"/>
      <w:lvlJc w:val="left"/>
      <w:pPr>
        <w:ind w:left="1988" w:hanging="360"/>
      </w:pPr>
      <w:rPr>
        <w:rFonts w:hint="default"/>
        <w:lang w:val="en-US" w:eastAsia="en-US" w:bidi="ar-SA"/>
      </w:rPr>
    </w:lvl>
    <w:lvl w:ilvl="2" w:tplc="BB7CFCC2">
      <w:numFmt w:val="bullet"/>
      <w:lvlText w:val="•"/>
      <w:lvlJc w:val="left"/>
      <w:pPr>
        <w:ind w:left="2956" w:hanging="360"/>
      </w:pPr>
      <w:rPr>
        <w:rFonts w:hint="default"/>
        <w:lang w:val="en-US" w:eastAsia="en-US" w:bidi="ar-SA"/>
      </w:rPr>
    </w:lvl>
    <w:lvl w:ilvl="3" w:tplc="4AE6DB9A">
      <w:numFmt w:val="bullet"/>
      <w:lvlText w:val="•"/>
      <w:lvlJc w:val="left"/>
      <w:pPr>
        <w:ind w:left="3924" w:hanging="360"/>
      </w:pPr>
      <w:rPr>
        <w:rFonts w:hint="default"/>
        <w:lang w:val="en-US" w:eastAsia="en-US" w:bidi="ar-SA"/>
      </w:rPr>
    </w:lvl>
    <w:lvl w:ilvl="4" w:tplc="5BE4AAEA">
      <w:numFmt w:val="bullet"/>
      <w:lvlText w:val="•"/>
      <w:lvlJc w:val="left"/>
      <w:pPr>
        <w:ind w:left="4892" w:hanging="360"/>
      </w:pPr>
      <w:rPr>
        <w:rFonts w:hint="default"/>
        <w:lang w:val="en-US" w:eastAsia="en-US" w:bidi="ar-SA"/>
      </w:rPr>
    </w:lvl>
    <w:lvl w:ilvl="5" w:tplc="77BA92A0">
      <w:numFmt w:val="bullet"/>
      <w:lvlText w:val="•"/>
      <w:lvlJc w:val="left"/>
      <w:pPr>
        <w:ind w:left="5860" w:hanging="360"/>
      </w:pPr>
      <w:rPr>
        <w:rFonts w:hint="default"/>
        <w:lang w:val="en-US" w:eastAsia="en-US" w:bidi="ar-SA"/>
      </w:rPr>
    </w:lvl>
    <w:lvl w:ilvl="6" w:tplc="A4969A56">
      <w:numFmt w:val="bullet"/>
      <w:lvlText w:val="•"/>
      <w:lvlJc w:val="left"/>
      <w:pPr>
        <w:ind w:left="6828" w:hanging="360"/>
      </w:pPr>
      <w:rPr>
        <w:rFonts w:hint="default"/>
        <w:lang w:val="en-US" w:eastAsia="en-US" w:bidi="ar-SA"/>
      </w:rPr>
    </w:lvl>
    <w:lvl w:ilvl="7" w:tplc="7394753C">
      <w:numFmt w:val="bullet"/>
      <w:lvlText w:val="•"/>
      <w:lvlJc w:val="left"/>
      <w:pPr>
        <w:ind w:left="7796" w:hanging="360"/>
      </w:pPr>
      <w:rPr>
        <w:rFonts w:hint="default"/>
        <w:lang w:val="en-US" w:eastAsia="en-US" w:bidi="ar-SA"/>
      </w:rPr>
    </w:lvl>
    <w:lvl w:ilvl="8" w:tplc="F4FAD12E">
      <w:numFmt w:val="bullet"/>
      <w:lvlText w:val="•"/>
      <w:lvlJc w:val="left"/>
      <w:pPr>
        <w:ind w:left="8764" w:hanging="360"/>
      </w:pPr>
      <w:rPr>
        <w:rFonts w:hint="default"/>
        <w:lang w:val="en-US" w:eastAsia="en-US" w:bidi="ar-SA"/>
      </w:rPr>
    </w:lvl>
  </w:abstractNum>
  <w:abstractNum w:abstractNumId="83" w15:restartNumberingAfterBreak="0">
    <w:nsid w:val="3B0311B9"/>
    <w:multiLevelType w:val="hybridMultilevel"/>
    <w:tmpl w:val="0FA236CA"/>
    <w:lvl w:ilvl="0" w:tplc="04090005">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4" w15:restartNumberingAfterBreak="0">
    <w:nsid w:val="3C356EC2"/>
    <w:multiLevelType w:val="hybridMultilevel"/>
    <w:tmpl w:val="C3A8856E"/>
    <w:lvl w:ilvl="0" w:tplc="0409000B">
      <w:start w:val="1"/>
      <w:numFmt w:val="bullet"/>
      <w:lvlText w:val=""/>
      <w:lvlJc w:val="left"/>
      <w:pPr>
        <w:ind w:left="1050" w:hanging="240"/>
      </w:pPr>
      <w:rPr>
        <w:rFonts w:ascii="Wingdings" w:hAnsi="Wingdings" w:hint="default"/>
        <w:b w:val="0"/>
        <w:bCs w:val="0"/>
        <w:i w:val="0"/>
        <w:iCs w:val="0"/>
        <w:spacing w:val="0"/>
        <w:w w:val="1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C7B7B6E"/>
    <w:multiLevelType w:val="hybridMultilevel"/>
    <w:tmpl w:val="F1D66234"/>
    <w:lvl w:ilvl="0" w:tplc="D5769D50">
      <w:numFmt w:val="bullet"/>
      <w:lvlText w:val=""/>
      <w:lvlJc w:val="left"/>
      <w:pPr>
        <w:ind w:left="1020" w:hanging="360"/>
      </w:pPr>
      <w:rPr>
        <w:rFonts w:ascii="Wingdings" w:eastAsia="Wingdings" w:hAnsi="Wingdings" w:cs="Wingdings" w:hint="default"/>
        <w:spacing w:val="0"/>
        <w:w w:val="100"/>
        <w:lang w:val="en-US" w:eastAsia="en-US" w:bidi="ar-SA"/>
      </w:rPr>
    </w:lvl>
    <w:lvl w:ilvl="1" w:tplc="79761212">
      <w:numFmt w:val="bullet"/>
      <w:lvlText w:val="•"/>
      <w:lvlJc w:val="left"/>
      <w:pPr>
        <w:ind w:left="1988" w:hanging="360"/>
      </w:pPr>
      <w:rPr>
        <w:rFonts w:hint="default"/>
        <w:lang w:val="en-US" w:eastAsia="en-US" w:bidi="ar-SA"/>
      </w:rPr>
    </w:lvl>
    <w:lvl w:ilvl="2" w:tplc="9482DD2A">
      <w:numFmt w:val="bullet"/>
      <w:lvlText w:val="•"/>
      <w:lvlJc w:val="left"/>
      <w:pPr>
        <w:ind w:left="2956" w:hanging="360"/>
      </w:pPr>
      <w:rPr>
        <w:rFonts w:hint="default"/>
        <w:lang w:val="en-US" w:eastAsia="en-US" w:bidi="ar-SA"/>
      </w:rPr>
    </w:lvl>
    <w:lvl w:ilvl="3" w:tplc="1DC67720">
      <w:numFmt w:val="bullet"/>
      <w:lvlText w:val="•"/>
      <w:lvlJc w:val="left"/>
      <w:pPr>
        <w:ind w:left="3924" w:hanging="360"/>
      </w:pPr>
      <w:rPr>
        <w:rFonts w:hint="default"/>
        <w:lang w:val="en-US" w:eastAsia="en-US" w:bidi="ar-SA"/>
      </w:rPr>
    </w:lvl>
    <w:lvl w:ilvl="4" w:tplc="6DC0DB5E">
      <w:numFmt w:val="bullet"/>
      <w:lvlText w:val="•"/>
      <w:lvlJc w:val="left"/>
      <w:pPr>
        <w:ind w:left="4892" w:hanging="360"/>
      </w:pPr>
      <w:rPr>
        <w:rFonts w:hint="default"/>
        <w:lang w:val="en-US" w:eastAsia="en-US" w:bidi="ar-SA"/>
      </w:rPr>
    </w:lvl>
    <w:lvl w:ilvl="5" w:tplc="3D8452AC">
      <w:numFmt w:val="bullet"/>
      <w:lvlText w:val="•"/>
      <w:lvlJc w:val="left"/>
      <w:pPr>
        <w:ind w:left="5860" w:hanging="360"/>
      </w:pPr>
      <w:rPr>
        <w:rFonts w:hint="default"/>
        <w:lang w:val="en-US" w:eastAsia="en-US" w:bidi="ar-SA"/>
      </w:rPr>
    </w:lvl>
    <w:lvl w:ilvl="6" w:tplc="FB5EFD2C">
      <w:numFmt w:val="bullet"/>
      <w:lvlText w:val="•"/>
      <w:lvlJc w:val="left"/>
      <w:pPr>
        <w:ind w:left="6828" w:hanging="360"/>
      </w:pPr>
      <w:rPr>
        <w:rFonts w:hint="default"/>
        <w:lang w:val="en-US" w:eastAsia="en-US" w:bidi="ar-SA"/>
      </w:rPr>
    </w:lvl>
    <w:lvl w:ilvl="7" w:tplc="0318271E">
      <w:numFmt w:val="bullet"/>
      <w:lvlText w:val="•"/>
      <w:lvlJc w:val="left"/>
      <w:pPr>
        <w:ind w:left="7796" w:hanging="360"/>
      </w:pPr>
      <w:rPr>
        <w:rFonts w:hint="default"/>
        <w:lang w:val="en-US" w:eastAsia="en-US" w:bidi="ar-SA"/>
      </w:rPr>
    </w:lvl>
    <w:lvl w:ilvl="8" w:tplc="149C18F4">
      <w:numFmt w:val="bullet"/>
      <w:lvlText w:val="•"/>
      <w:lvlJc w:val="left"/>
      <w:pPr>
        <w:ind w:left="8764" w:hanging="360"/>
      </w:pPr>
      <w:rPr>
        <w:rFonts w:hint="default"/>
        <w:lang w:val="en-US" w:eastAsia="en-US" w:bidi="ar-SA"/>
      </w:rPr>
    </w:lvl>
  </w:abstractNum>
  <w:abstractNum w:abstractNumId="86" w15:restartNumberingAfterBreak="0">
    <w:nsid w:val="3CE306E8"/>
    <w:multiLevelType w:val="hybridMultilevel"/>
    <w:tmpl w:val="52BC5FFA"/>
    <w:lvl w:ilvl="0" w:tplc="5EA69F68">
      <w:numFmt w:val="bullet"/>
      <w:lvlText w:val=""/>
      <w:lvlJc w:val="left"/>
      <w:pPr>
        <w:ind w:left="756" w:hanging="269"/>
      </w:pPr>
      <w:rPr>
        <w:rFonts w:ascii="Symbol" w:eastAsia="Symbol" w:hAnsi="Symbol" w:cs="Symbol" w:hint="default"/>
        <w:b w:val="0"/>
        <w:bCs w:val="0"/>
        <w:i w:val="0"/>
        <w:iCs w:val="0"/>
        <w:spacing w:val="0"/>
        <w:w w:val="99"/>
        <w:sz w:val="20"/>
        <w:szCs w:val="20"/>
        <w:lang w:val="en-US" w:eastAsia="en-US" w:bidi="ar-SA"/>
      </w:rPr>
    </w:lvl>
    <w:lvl w:ilvl="1" w:tplc="084EFA10">
      <w:numFmt w:val="bullet"/>
      <w:lvlText w:val="•"/>
      <w:lvlJc w:val="left"/>
      <w:pPr>
        <w:ind w:left="1754" w:hanging="269"/>
      </w:pPr>
      <w:rPr>
        <w:rFonts w:hint="default"/>
        <w:lang w:val="en-US" w:eastAsia="en-US" w:bidi="ar-SA"/>
      </w:rPr>
    </w:lvl>
    <w:lvl w:ilvl="2" w:tplc="D47E966A">
      <w:numFmt w:val="bullet"/>
      <w:lvlText w:val="•"/>
      <w:lvlJc w:val="left"/>
      <w:pPr>
        <w:ind w:left="2748" w:hanging="269"/>
      </w:pPr>
      <w:rPr>
        <w:rFonts w:hint="default"/>
        <w:lang w:val="en-US" w:eastAsia="en-US" w:bidi="ar-SA"/>
      </w:rPr>
    </w:lvl>
    <w:lvl w:ilvl="3" w:tplc="02FCFBA0">
      <w:numFmt w:val="bullet"/>
      <w:lvlText w:val="•"/>
      <w:lvlJc w:val="left"/>
      <w:pPr>
        <w:ind w:left="3742" w:hanging="269"/>
      </w:pPr>
      <w:rPr>
        <w:rFonts w:hint="default"/>
        <w:lang w:val="en-US" w:eastAsia="en-US" w:bidi="ar-SA"/>
      </w:rPr>
    </w:lvl>
    <w:lvl w:ilvl="4" w:tplc="DADCABB8">
      <w:numFmt w:val="bullet"/>
      <w:lvlText w:val="•"/>
      <w:lvlJc w:val="left"/>
      <w:pPr>
        <w:ind w:left="4736" w:hanging="269"/>
      </w:pPr>
      <w:rPr>
        <w:rFonts w:hint="default"/>
        <w:lang w:val="en-US" w:eastAsia="en-US" w:bidi="ar-SA"/>
      </w:rPr>
    </w:lvl>
    <w:lvl w:ilvl="5" w:tplc="57805A82">
      <w:numFmt w:val="bullet"/>
      <w:lvlText w:val="•"/>
      <w:lvlJc w:val="left"/>
      <w:pPr>
        <w:ind w:left="5730" w:hanging="269"/>
      </w:pPr>
      <w:rPr>
        <w:rFonts w:hint="default"/>
        <w:lang w:val="en-US" w:eastAsia="en-US" w:bidi="ar-SA"/>
      </w:rPr>
    </w:lvl>
    <w:lvl w:ilvl="6" w:tplc="A30EC922">
      <w:numFmt w:val="bullet"/>
      <w:lvlText w:val="•"/>
      <w:lvlJc w:val="left"/>
      <w:pPr>
        <w:ind w:left="6724" w:hanging="269"/>
      </w:pPr>
      <w:rPr>
        <w:rFonts w:hint="default"/>
        <w:lang w:val="en-US" w:eastAsia="en-US" w:bidi="ar-SA"/>
      </w:rPr>
    </w:lvl>
    <w:lvl w:ilvl="7" w:tplc="D3064E74">
      <w:numFmt w:val="bullet"/>
      <w:lvlText w:val="•"/>
      <w:lvlJc w:val="left"/>
      <w:pPr>
        <w:ind w:left="7718" w:hanging="269"/>
      </w:pPr>
      <w:rPr>
        <w:rFonts w:hint="default"/>
        <w:lang w:val="en-US" w:eastAsia="en-US" w:bidi="ar-SA"/>
      </w:rPr>
    </w:lvl>
    <w:lvl w:ilvl="8" w:tplc="37787656">
      <w:numFmt w:val="bullet"/>
      <w:lvlText w:val="•"/>
      <w:lvlJc w:val="left"/>
      <w:pPr>
        <w:ind w:left="8712" w:hanging="269"/>
      </w:pPr>
      <w:rPr>
        <w:rFonts w:hint="default"/>
        <w:lang w:val="en-US" w:eastAsia="en-US" w:bidi="ar-SA"/>
      </w:rPr>
    </w:lvl>
  </w:abstractNum>
  <w:abstractNum w:abstractNumId="87" w15:restartNumberingAfterBreak="0">
    <w:nsid w:val="3DBB76EF"/>
    <w:multiLevelType w:val="hybridMultilevel"/>
    <w:tmpl w:val="DD4C46D8"/>
    <w:lvl w:ilvl="0" w:tplc="1CB4A3DA">
      <w:numFmt w:val="bullet"/>
      <w:lvlText w:val="o"/>
      <w:lvlJc w:val="left"/>
      <w:pPr>
        <w:ind w:left="714" w:hanging="452"/>
      </w:pPr>
      <w:rPr>
        <w:rFonts w:ascii="Courier New" w:eastAsia="Courier New" w:hAnsi="Courier New" w:cs="Courier New" w:hint="default"/>
        <w:b w:val="0"/>
        <w:bCs w:val="0"/>
        <w:i w:val="0"/>
        <w:iCs w:val="0"/>
        <w:spacing w:val="0"/>
        <w:w w:val="100"/>
        <w:sz w:val="24"/>
        <w:szCs w:val="24"/>
        <w:lang w:val="en-US" w:eastAsia="en-US" w:bidi="ar-SA"/>
      </w:rPr>
    </w:lvl>
    <w:lvl w:ilvl="1" w:tplc="675EF3E2">
      <w:numFmt w:val="bullet"/>
      <w:lvlText w:val="•"/>
      <w:lvlJc w:val="left"/>
      <w:pPr>
        <w:ind w:left="1582" w:hanging="452"/>
      </w:pPr>
      <w:rPr>
        <w:rFonts w:hint="default"/>
        <w:lang w:val="en-US" w:eastAsia="en-US" w:bidi="ar-SA"/>
      </w:rPr>
    </w:lvl>
    <w:lvl w:ilvl="2" w:tplc="DDA21AA8">
      <w:numFmt w:val="bullet"/>
      <w:lvlText w:val="•"/>
      <w:lvlJc w:val="left"/>
      <w:pPr>
        <w:ind w:left="2444" w:hanging="452"/>
      </w:pPr>
      <w:rPr>
        <w:rFonts w:hint="default"/>
        <w:lang w:val="en-US" w:eastAsia="en-US" w:bidi="ar-SA"/>
      </w:rPr>
    </w:lvl>
    <w:lvl w:ilvl="3" w:tplc="E5B03A12">
      <w:numFmt w:val="bullet"/>
      <w:lvlText w:val="•"/>
      <w:lvlJc w:val="left"/>
      <w:pPr>
        <w:ind w:left="3306" w:hanging="452"/>
      </w:pPr>
      <w:rPr>
        <w:rFonts w:hint="default"/>
        <w:lang w:val="en-US" w:eastAsia="en-US" w:bidi="ar-SA"/>
      </w:rPr>
    </w:lvl>
    <w:lvl w:ilvl="4" w:tplc="2BD279A8">
      <w:numFmt w:val="bullet"/>
      <w:lvlText w:val="•"/>
      <w:lvlJc w:val="left"/>
      <w:pPr>
        <w:ind w:left="4168" w:hanging="452"/>
      </w:pPr>
      <w:rPr>
        <w:rFonts w:hint="default"/>
        <w:lang w:val="en-US" w:eastAsia="en-US" w:bidi="ar-SA"/>
      </w:rPr>
    </w:lvl>
    <w:lvl w:ilvl="5" w:tplc="A30A64A8">
      <w:numFmt w:val="bullet"/>
      <w:lvlText w:val="•"/>
      <w:lvlJc w:val="left"/>
      <w:pPr>
        <w:ind w:left="5031" w:hanging="452"/>
      </w:pPr>
      <w:rPr>
        <w:rFonts w:hint="default"/>
        <w:lang w:val="en-US" w:eastAsia="en-US" w:bidi="ar-SA"/>
      </w:rPr>
    </w:lvl>
    <w:lvl w:ilvl="6" w:tplc="1C8EB75A">
      <w:numFmt w:val="bullet"/>
      <w:lvlText w:val="•"/>
      <w:lvlJc w:val="left"/>
      <w:pPr>
        <w:ind w:left="5893" w:hanging="452"/>
      </w:pPr>
      <w:rPr>
        <w:rFonts w:hint="default"/>
        <w:lang w:val="en-US" w:eastAsia="en-US" w:bidi="ar-SA"/>
      </w:rPr>
    </w:lvl>
    <w:lvl w:ilvl="7" w:tplc="9BD249E0">
      <w:numFmt w:val="bullet"/>
      <w:lvlText w:val="•"/>
      <w:lvlJc w:val="left"/>
      <w:pPr>
        <w:ind w:left="6755" w:hanging="452"/>
      </w:pPr>
      <w:rPr>
        <w:rFonts w:hint="default"/>
        <w:lang w:val="en-US" w:eastAsia="en-US" w:bidi="ar-SA"/>
      </w:rPr>
    </w:lvl>
    <w:lvl w:ilvl="8" w:tplc="6F045988">
      <w:numFmt w:val="bullet"/>
      <w:lvlText w:val="•"/>
      <w:lvlJc w:val="left"/>
      <w:pPr>
        <w:ind w:left="7617" w:hanging="452"/>
      </w:pPr>
      <w:rPr>
        <w:rFonts w:hint="default"/>
        <w:lang w:val="en-US" w:eastAsia="en-US" w:bidi="ar-SA"/>
      </w:rPr>
    </w:lvl>
  </w:abstractNum>
  <w:abstractNum w:abstractNumId="88" w15:restartNumberingAfterBreak="0">
    <w:nsid w:val="3FD34B3C"/>
    <w:multiLevelType w:val="hybridMultilevel"/>
    <w:tmpl w:val="F0429ECA"/>
    <w:lvl w:ilvl="0" w:tplc="17B83170">
      <w:numFmt w:val="bullet"/>
      <w:lvlText w:val=""/>
      <w:lvlJc w:val="left"/>
      <w:pPr>
        <w:ind w:left="660" w:hanging="360"/>
      </w:pPr>
      <w:rPr>
        <w:rFonts w:ascii="Symbol" w:eastAsia="Symbol" w:hAnsi="Symbol" w:cs="Symbol" w:hint="default"/>
        <w:b w:val="0"/>
        <w:bCs w:val="0"/>
        <w:i w:val="0"/>
        <w:iCs w:val="0"/>
        <w:spacing w:val="0"/>
        <w:w w:val="100"/>
        <w:sz w:val="24"/>
        <w:szCs w:val="24"/>
        <w:lang w:val="en-US" w:eastAsia="en-US" w:bidi="ar-SA"/>
      </w:rPr>
    </w:lvl>
    <w:lvl w:ilvl="1" w:tplc="017A00B8">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2" w:tplc="01427C66">
      <w:numFmt w:val="bullet"/>
      <w:lvlText w:val="•"/>
      <w:lvlJc w:val="left"/>
      <w:pPr>
        <w:ind w:left="2095" w:hanging="360"/>
      </w:pPr>
      <w:rPr>
        <w:rFonts w:hint="default"/>
        <w:lang w:val="en-US" w:eastAsia="en-US" w:bidi="ar-SA"/>
      </w:rPr>
    </w:lvl>
    <w:lvl w:ilvl="3" w:tplc="EFF07754">
      <w:numFmt w:val="bullet"/>
      <w:lvlText w:val="•"/>
      <w:lvlJc w:val="left"/>
      <w:pPr>
        <w:ind w:left="3171" w:hanging="360"/>
      </w:pPr>
      <w:rPr>
        <w:rFonts w:hint="default"/>
        <w:lang w:val="en-US" w:eastAsia="en-US" w:bidi="ar-SA"/>
      </w:rPr>
    </w:lvl>
    <w:lvl w:ilvl="4" w:tplc="5E58C932">
      <w:numFmt w:val="bullet"/>
      <w:lvlText w:val="•"/>
      <w:lvlJc w:val="left"/>
      <w:pPr>
        <w:ind w:left="4246" w:hanging="360"/>
      </w:pPr>
      <w:rPr>
        <w:rFonts w:hint="default"/>
        <w:lang w:val="en-US" w:eastAsia="en-US" w:bidi="ar-SA"/>
      </w:rPr>
    </w:lvl>
    <w:lvl w:ilvl="5" w:tplc="033435B2">
      <w:numFmt w:val="bullet"/>
      <w:lvlText w:val="•"/>
      <w:lvlJc w:val="left"/>
      <w:pPr>
        <w:ind w:left="5322" w:hanging="360"/>
      </w:pPr>
      <w:rPr>
        <w:rFonts w:hint="default"/>
        <w:lang w:val="en-US" w:eastAsia="en-US" w:bidi="ar-SA"/>
      </w:rPr>
    </w:lvl>
    <w:lvl w:ilvl="6" w:tplc="66E2819E">
      <w:numFmt w:val="bullet"/>
      <w:lvlText w:val="•"/>
      <w:lvlJc w:val="left"/>
      <w:pPr>
        <w:ind w:left="6397" w:hanging="360"/>
      </w:pPr>
      <w:rPr>
        <w:rFonts w:hint="default"/>
        <w:lang w:val="en-US" w:eastAsia="en-US" w:bidi="ar-SA"/>
      </w:rPr>
    </w:lvl>
    <w:lvl w:ilvl="7" w:tplc="0C1CFF3C">
      <w:numFmt w:val="bullet"/>
      <w:lvlText w:val="•"/>
      <w:lvlJc w:val="left"/>
      <w:pPr>
        <w:ind w:left="7473" w:hanging="360"/>
      </w:pPr>
      <w:rPr>
        <w:rFonts w:hint="default"/>
        <w:lang w:val="en-US" w:eastAsia="en-US" w:bidi="ar-SA"/>
      </w:rPr>
    </w:lvl>
    <w:lvl w:ilvl="8" w:tplc="438E3146">
      <w:numFmt w:val="bullet"/>
      <w:lvlText w:val="•"/>
      <w:lvlJc w:val="left"/>
      <w:pPr>
        <w:ind w:left="8548" w:hanging="360"/>
      </w:pPr>
      <w:rPr>
        <w:rFonts w:hint="default"/>
        <w:lang w:val="en-US" w:eastAsia="en-US" w:bidi="ar-SA"/>
      </w:rPr>
    </w:lvl>
  </w:abstractNum>
  <w:abstractNum w:abstractNumId="89" w15:restartNumberingAfterBreak="0">
    <w:nsid w:val="4058389F"/>
    <w:multiLevelType w:val="hybridMultilevel"/>
    <w:tmpl w:val="E17E6168"/>
    <w:lvl w:ilvl="0" w:tplc="26F03D26">
      <w:numFmt w:val="bullet"/>
      <w:lvlText w:val=""/>
      <w:lvlJc w:val="left"/>
      <w:pPr>
        <w:ind w:left="751" w:hanging="272"/>
      </w:pPr>
      <w:rPr>
        <w:rFonts w:ascii="Wingdings" w:eastAsia="Wingdings" w:hAnsi="Wingdings" w:cs="Wingdings" w:hint="default"/>
        <w:b w:val="0"/>
        <w:bCs w:val="0"/>
        <w:i w:val="0"/>
        <w:iCs w:val="0"/>
        <w:spacing w:val="0"/>
        <w:w w:val="99"/>
        <w:sz w:val="20"/>
        <w:szCs w:val="20"/>
        <w:lang w:val="en-US" w:eastAsia="en-US" w:bidi="ar-SA"/>
      </w:rPr>
    </w:lvl>
    <w:lvl w:ilvl="1" w:tplc="6F0EED50">
      <w:numFmt w:val="bullet"/>
      <w:lvlText w:val="•"/>
      <w:lvlJc w:val="left"/>
      <w:pPr>
        <w:ind w:left="1754" w:hanging="272"/>
      </w:pPr>
      <w:rPr>
        <w:rFonts w:hint="default"/>
        <w:lang w:val="en-US" w:eastAsia="en-US" w:bidi="ar-SA"/>
      </w:rPr>
    </w:lvl>
    <w:lvl w:ilvl="2" w:tplc="CED41470">
      <w:numFmt w:val="bullet"/>
      <w:lvlText w:val="•"/>
      <w:lvlJc w:val="left"/>
      <w:pPr>
        <w:ind w:left="2748" w:hanging="272"/>
      </w:pPr>
      <w:rPr>
        <w:rFonts w:hint="default"/>
        <w:lang w:val="en-US" w:eastAsia="en-US" w:bidi="ar-SA"/>
      </w:rPr>
    </w:lvl>
    <w:lvl w:ilvl="3" w:tplc="5BE02E74">
      <w:numFmt w:val="bullet"/>
      <w:lvlText w:val="•"/>
      <w:lvlJc w:val="left"/>
      <w:pPr>
        <w:ind w:left="3742" w:hanging="272"/>
      </w:pPr>
      <w:rPr>
        <w:rFonts w:hint="default"/>
        <w:lang w:val="en-US" w:eastAsia="en-US" w:bidi="ar-SA"/>
      </w:rPr>
    </w:lvl>
    <w:lvl w:ilvl="4" w:tplc="A1B063C6">
      <w:numFmt w:val="bullet"/>
      <w:lvlText w:val="•"/>
      <w:lvlJc w:val="left"/>
      <w:pPr>
        <w:ind w:left="4736" w:hanging="272"/>
      </w:pPr>
      <w:rPr>
        <w:rFonts w:hint="default"/>
        <w:lang w:val="en-US" w:eastAsia="en-US" w:bidi="ar-SA"/>
      </w:rPr>
    </w:lvl>
    <w:lvl w:ilvl="5" w:tplc="179C0674">
      <w:numFmt w:val="bullet"/>
      <w:lvlText w:val="•"/>
      <w:lvlJc w:val="left"/>
      <w:pPr>
        <w:ind w:left="5730" w:hanging="272"/>
      </w:pPr>
      <w:rPr>
        <w:rFonts w:hint="default"/>
        <w:lang w:val="en-US" w:eastAsia="en-US" w:bidi="ar-SA"/>
      </w:rPr>
    </w:lvl>
    <w:lvl w:ilvl="6" w:tplc="CA1635EE">
      <w:numFmt w:val="bullet"/>
      <w:lvlText w:val="•"/>
      <w:lvlJc w:val="left"/>
      <w:pPr>
        <w:ind w:left="6724" w:hanging="272"/>
      </w:pPr>
      <w:rPr>
        <w:rFonts w:hint="default"/>
        <w:lang w:val="en-US" w:eastAsia="en-US" w:bidi="ar-SA"/>
      </w:rPr>
    </w:lvl>
    <w:lvl w:ilvl="7" w:tplc="44A28652">
      <w:numFmt w:val="bullet"/>
      <w:lvlText w:val="•"/>
      <w:lvlJc w:val="left"/>
      <w:pPr>
        <w:ind w:left="7718" w:hanging="272"/>
      </w:pPr>
      <w:rPr>
        <w:rFonts w:hint="default"/>
        <w:lang w:val="en-US" w:eastAsia="en-US" w:bidi="ar-SA"/>
      </w:rPr>
    </w:lvl>
    <w:lvl w:ilvl="8" w:tplc="76BA389A">
      <w:numFmt w:val="bullet"/>
      <w:lvlText w:val="•"/>
      <w:lvlJc w:val="left"/>
      <w:pPr>
        <w:ind w:left="8712" w:hanging="272"/>
      </w:pPr>
      <w:rPr>
        <w:rFonts w:hint="default"/>
        <w:lang w:val="en-US" w:eastAsia="en-US" w:bidi="ar-SA"/>
      </w:rPr>
    </w:lvl>
  </w:abstractNum>
  <w:abstractNum w:abstractNumId="90" w15:restartNumberingAfterBreak="0">
    <w:nsid w:val="41406C11"/>
    <w:multiLevelType w:val="hybridMultilevel"/>
    <w:tmpl w:val="300E02E8"/>
    <w:lvl w:ilvl="0" w:tplc="CF489C4C">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91" w15:restartNumberingAfterBreak="0">
    <w:nsid w:val="41B61BFB"/>
    <w:multiLevelType w:val="hybridMultilevel"/>
    <w:tmpl w:val="24DA0D50"/>
    <w:lvl w:ilvl="0" w:tplc="237A54CA">
      <w:numFmt w:val="bullet"/>
      <w:lvlText w:val=""/>
      <w:lvlJc w:val="left"/>
      <w:pPr>
        <w:ind w:left="1111" w:hanging="360"/>
      </w:pPr>
      <w:rPr>
        <w:rFonts w:ascii="Wingdings" w:eastAsia="Wingdings" w:hAnsi="Wingdings" w:cs="Wingdings" w:hint="default"/>
        <w:b w:val="0"/>
        <w:bCs w:val="0"/>
        <w:i w:val="0"/>
        <w:iCs w:val="0"/>
        <w:spacing w:val="0"/>
        <w:w w:val="100"/>
        <w:sz w:val="24"/>
        <w:szCs w:val="24"/>
        <w:lang w:val="en-US" w:eastAsia="en-US" w:bidi="ar-SA"/>
      </w:rPr>
    </w:lvl>
    <w:lvl w:ilvl="1" w:tplc="5E40487E">
      <w:numFmt w:val="bullet"/>
      <w:lvlText w:val="•"/>
      <w:lvlJc w:val="left"/>
      <w:pPr>
        <w:ind w:left="2078" w:hanging="360"/>
      </w:pPr>
      <w:rPr>
        <w:rFonts w:hint="default"/>
        <w:lang w:val="en-US" w:eastAsia="en-US" w:bidi="ar-SA"/>
      </w:rPr>
    </w:lvl>
    <w:lvl w:ilvl="2" w:tplc="662E7D84">
      <w:numFmt w:val="bullet"/>
      <w:lvlText w:val="•"/>
      <w:lvlJc w:val="left"/>
      <w:pPr>
        <w:ind w:left="3036" w:hanging="360"/>
      </w:pPr>
      <w:rPr>
        <w:rFonts w:hint="default"/>
        <w:lang w:val="en-US" w:eastAsia="en-US" w:bidi="ar-SA"/>
      </w:rPr>
    </w:lvl>
    <w:lvl w:ilvl="3" w:tplc="B5DC69AC">
      <w:numFmt w:val="bullet"/>
      <w:lvlText w:val="•"/>
      <w:lvlJc w:val="left"/>
      <w:pPr>
        <w:ind w:left="3994" w:hanging="360"/>
      </w:pPr>
      <w:rPr>
        <w:rFonts w:hint="default"/>
        <w:lang w:val="en-US" w:eastAsia="en-US" w:bidi="ar-SA"/>
      </w:rPr>
    </w:lvl>
    <w:lvl w:ilvl="4" w:tplc="8A3A37D8">
      <w:numFmt w:val="bullet"/>
      <w:lvlText w:val="•"/>
      <w:lvlJc w:val="left"/>
      <w:pPr>
        <w:ind w:left="4952" w:hanging="360"/>
      </w:pPr>
      <w:rPr>
        <w:rFonts w:hint="default"/>
        <w:lang w:val="en-US" w:eastAsia="en-US" w:bidi="ar-SA"/>
      </w:rPr>
    </w:lvl>
    <w:lvl w:ilvl="5" w:tplc="D8F4A788">
      <w:numFmt w:val="bullet"/>
      <w:lvlText w:val="•"/>
      <w:lvlJc w:val="left"/>
      <w:pPr>
        <w:ind w:left="5910" w:hanging="360"/>
      </w:pPr>
      <w:rPr>
        <w:rFonts w:hint="default"/>
        <w:lang w:val="en-US" w:eastAsia="en-US" w:bidi="ar-SA"/>
      </w:rPr>
    </w:lvl>
    <w:lvl w:ilvl="6" w:tplc="976467D4">
      <w:numFmt w:val="bullet"/>
      <w:lvlText w:val="•"/>
      <w:lvlJc w:val="left"/>
      <w:pPr>
        <w:ind w:left="6868" w:hanging="360"/>
      </w:pPr>
      <w:rPr>
        <w:rFonts w:hint="default"/>
        <w:lang w:val="en-US" w:eastAsia="en-US" w:bidi="ar-SA"/>
      </w:rPr>
    </w:lvl>
    <w:lvl w:ilvl="7" w:tplc="D0C22CBE">
      <w:numFmt w:val="bullet"/>
      <w:lvlText w:val="•"/>
      <w:lvlJc w:val="left"/>
      <w:pPr>
        <w:ind w:left="7826" w:hanging="360"/>
      </w:pPr>
      <w:rPr>
        <w:rFonts w:hint="default"/>
        <w:lang w:val="en-US" w:eastAsia="en-US" w:bidi="ar-SA"/>
      </w:rPr>
    </w:lvl>
    <w:lvl w:ilvl="8" w:tplc="C88AD378">
      <w:numFmt w:val="bullet"/>
      <w:lvlText w:val="•"/>
      <w:lvlJc w:val="left"/>
      <w:pPr>
        <w:ind w:left="8784" w:hanging="360"/>
      </w:pPr>
      <w:rPr>
        <w:rFonts w:hint="default"/>
        <w:lang w:val="en-US" w:eastAsia="en-US" w:bidi="ar-SA"/>
      </w:rPr>
    </w:lvl>
  </w:abstractNum>
  <w:abstractNum w:abstractNumId="92" w15:restartNumberingAfterBreak="0">
    <w:nsid w:val="423D5DFE"/>
    <w:multiLevelType w:val="multilevel"/>
    <w:tmpl w:val="2340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FC6D2C"/>
    <w:multiLevelType w:val="hybridMultilevel"/>
    <w:tmpl w:val="894A8524"/>
    <w:lvl w:ilvl="0" w:tplc="0409000F">
      <w:start w:val="1"/>
      <w:numFmt w:val="decimal"/>
      <w:lvlText w:val="%1."/>
      <w:lvlJc w:val="left"/>
      <w:pPr>
        <w:ind w:left="1382" w:hanging="360"/>
      </w:pPr>
    </w:lvl>
    <w:lvl w:ilvl="1" w:tplc="04090019" w:tentative="1">
      <w:start w:val="1"/>
      <w:numFmt w:val="lowerLetter"/>
      <w:lvlText w:val="%2."/>
      <w:lvlJc w:val="left"/>
      <w:pPr>
        <w:ind w:left="2102" w:hanging="360"/>
      </w:pPr>
    </w:lvl>
    <w:lvl w:ilvl="2" w:tplc="0409001B" w:tentative="1">
      <w:start w:val="1"/>
      <w:numFmt w:val="lowerRoman"/>
      <w:lvlText w:val="%3."/>
      <w:lvlJc w:val="right"/>
      <w:pPr>
        <w:ind w:left="2822" w:hanging="180"/>
      </w:pPr>
    </w:lvl>
    <w:lvl w:ilvl="3" w:tplc="0409000F" w:tentative="1">
      <w:start w:val="1"/>
      <w:numFmt w:val="decimal"/>
      <w:lvlText w:val="%4."/>
      <w:lvlJc w:val="left"/>
      <w:pPr>
        <w:ind w:left="3542" w:hanging="360"/>
      </w:pPr>
    </w:lvl>
    <w:lvl w:ilvl="4" w:tplc="04090019" w:tentative="1">
      <w:start w:val="1"/>
      <w:numFmt w:val="lowerLetter"/>
      <w:lvlText w:val="%5."/>
      <w:lvlJc w:val="left"/>
      <w:pPr>
        <w:ind w:left="4262" w:hanging="360"/>
      </w:pPr>
    </w:lvl>
    <w:lvl w:ilvl="5" w:tplc="0409001B" w:tentative="1">
      <w:start w:val="1"/>
      <w:numFmt w:val="lowerRoman"/>
      <w:lvlText w:val="%6."/>
      <w:lvlJc w:val="right"/>
      <w:pPr>
        <w:ind w:left="4982" w:hanging="180"/>
      </w:pPr>
    </w:lvl>
    <w:lvl w:ilvl="6" w:tplc="0409000F" w:tentative="1">
      <w:start w:val="1"/>
      <w:numFmt w:val="decimal"/>
      <w:lvlText w:val="%7."/>
      <w:lvlJc w:val="left"/>
      <w:pPr>
        <w:ind w:left="5702" w:hanging="360"/>
      </w:pPr>
    </w:lvl>
    <w:lvl w:ilvl="7" w:tplc="04090019" w:tentative="1">
      <w:start w:val="1"/>
      <w:numFmt w:val="lowerLetter"/>
      <w:lvlText w:val="%8."/>
      <w:lvlJc w:val="left"/>
      <w:pPr>
        <w:ind w:left="6422" w:hanging="360"/>
      </w:pPr>
    </w:lvl>
    <w:lvl w:ilvl="8" w:tplc="0409001B" w:tentative="1">
      <w:start w:val="1"/>
      <w:numFmt w:val="lowerRoman"/>
      <w:lvlText w:val="%9."/>
      <w:lvlJc w:val="right"/>
      <w:pPr>
        <w:ind w:left="7142" w:hanging="180"/>
      </w:pPr>
    </w:lvl>
  </w:abstractNum>
  <w:abstractNum w:abstractNumId="94" w15:restartNumberingAfterBreak="0">
    <w:nsid w:val="43097378"/>
    <w:multiLevelType w:val="hybridMultilevel"/>
    <w:tmpl w:val="04E88F22"/>
    <w:lvl w:ilvl="0" w:tplc="76F05ADE">
      <w:numFmt w:val="bullet"/>
      <w:lvlText w:val=""/>
      <w:lvlJc w:val="left"/>
      <w:pPr>
        <w:ind w:left="330" w:hanging="224"/>
      </w:pPr>
      <w:rPr>
        <w:rFonts w:ascii="Symbol" w:eastAsia="Symbol" w:hAnsi="Symbol" w:cs="Symbol" w:hint="default"/>
        <w:b w:val="0"/>
        <w:bCs w:val="0"/>
        <w:i w:val="0"/>
        <w:iCs w:val="0"/>
        <w:spacing w:val="0"/>
        <w:w w:val="99"/>
        <w:sz w:val="20"/>
        <w:szCs w:val="20"/>
        <w:lang w:val="en-US" w:eastAsia="en-US" w:bidi="ar-SA"/>
      </w:rPr>
    </w:lvl>
    <w:lvl w:ilvl="1" w:tplc="496AB8D2">
      <w:numFmt w:val="bullet"/>
      <w:lvlText w:val="•"/>
      <w:lvlJc w:val="left"/>
      <w:pPr>
        <w:ind w:left="767" w:hanging="224"/>
      </w:pPr>
      <w:rPr>
        <w:rFonts w:hint="default"/>
        <w:lang w:val="en-US" w:eastAsia="en-US" w:bidi="ar-SA"/>
      </w:rPr>
    </w:lvl>
    <w:lvl w:ilvl="2" w:tplc="C596C20C">
      <w:numFmt w:val="bullet"/>
      <w:lvlText w:val="•"/>
      <w:lvlJc w:val="left"/>
      <w:pPr>
        <w:ind w:left="1195" w:hanging="224"/>
      </w:pPr>
      <w:rPr>
        <w:rFonts w:hint="default"/>
        <w:lang w:val="en-US" w:eastAsia="en-US" w:bidi="ar-SA"/>
      </w:rPr>
    </w:lvl>
    <w:lvl w:ilvl="3" w:tplc="E7A2C8C2">
      <w:numFmt w:val="bullet"/>
      <w:lvlText w:val="•"/>
      <w:lvlJc w:val="left"/>
      <w:pPr>
        <w:ind w:left="1623" w:hanging="224"/>
      </w:pPr>
      <w:rPr>
        <w:rFonts w:hint="default"/>
        <w:lang w:val="en-US" w:eastAsia="en-US" w:bidi="ar-SA"/>
      </w:rPr>
    </w:lvl>
    <w:lvl w:ilvl="4" w:tplc="4F0ACCE2">
      <w:numFmt w:val="bullet"/>
      <w:lvlText w:val="•"/>
      <w:lvlJc w:val="left"/>
      <w:pPr>
        <w:ind w:left="2051" w:hanging="224"/>
      </w:pPr>
      <w:rPr>
        <w:rFonts w:hint="default"/>
        <w:lang w:val="en-US" w:eastAsia="en-US" w:bidi="ar-SA"/>
      </w:rPr>
    </w:lvl>
    <w:lvl w:ilvl="5" w:tplc="7174DDB4">
      <w:numFmt w:val="bullet"/>
      <w:lvlText w:val="•"/>
      <w:lvlJc w:val="left"/>
      <w:pPr>
        <w:ind w:left="2479" w:hanging="224"/>
      </w:pPr>
      <w:rPr>
        <w:rFonts w:hint="default"/>
        <w:lang w:val="en-US" w:eastAsia="en-US" w:bidi="ar-SA"/>
      </w:rPr>
    </w:lvl>
    <w:lvl w:ilvl="6" w:tplc="CB54CD4C">
      <w:numFmt w:val="bullet"/>
      <w:lvlText w:val="•"/>
      <w:lvlJc w:val="left"/>
      <w:pPr>
        <w:ind w:left="2906" w:hanging="224"/>
      </w:pPr>
      <w:rPr>
        <w:rFonts w:hint="default"/>
        <w:lang w:val="en-US" w:eastAsia="en-US" w:bidi="ar-SA"/>
      </w:rPr>
    </w:lvl>
    <w:lvl w:ilvl="7" w:tplc="7EAAD51C">
      <w:numFmt w:val="bullet"/>
      <w:lvlText w:val="•"/>
      <w:lvlJc w:val="left"/>
      <w:pPr>
        <w:ind w:left="3334" w:hanging="224"/>
      </w:pPr>
      <w:rPr>
        <w:rFonts w:hint="default"/>
        <w:lang w:val="en-US" w:eastAsia="en-US" w:bidi="ar-SA"/>
      </w:rPr>
    </w:lvl>
    <w:lvl w:ilvl="8" w:tplc="52BC4DD2">
      <w:numFmt w:val="bullet"/>
      <w:lvlText w:val="•"/>
      <w:lvlJc w:val="left"/>
      <w:pPr>
        <w:ind w:left="3762" w:hanging="224"/>
      </w:pPr>
      <w:rPr>
        <w:rFonts w:hint="default"/>
        <w:lang w:val="en-US" w:eastAsia="en-US" w:bidi="ar-SA"/>
      </w:rPr>
    </w:lvl>
  </w:abstractNum>
  <w:abstractNum w:abstractNumId="95" w15:restartNumberingAfterBreak="0">
    <w:nsid w:val="43E448F1"/>
    <w:multiLevelType w:val="hybridMultilevel"/>
    <w:tmpl w:val="10781326"/>
    <w:lvl w:ilvl="0" w:tplc="1D4AF0E8">
      <w:numFmt w:val="bullet"/>
      <w:lvlText w:val="o"/>
      <w:lvlJc w:val="left"/>
      <w:pPr>
        <w:ind w:left="983" w:hanging="360"/>
      </w:pPr>
      <w:rPr>
        <w:rFonts w:ascii="Courier New" w:eastAsia="Courier New" w:hAnsi="Courier New" w:cs="Courier New" w:hint="default"/>
        <w:b w:val="0"/>
        <w:bCs w:val="0"/>
        <w:i w:val="0"/>
        <w:iCs w:val="0"/>
        <w:spacing w:val="0"/>
        <w:w w:val="100"/>
        <w:sz w:val="24"/>
        <w:szCs w:val="24"/>
        <w:lang w:val="en-US" w:eastAsia="en-US" w:bidi="ar-SA"/>
      </w:rPr>
    </w:lvl>
    <w:lvl w:ilvl="1" w:tplc="A4D4EB70">
      <w:numFmt w:val="bullet"/>
      <w:lvlText w:val="•"/>
      <w:lvlJc w:val="left"/>
      <w:pPr>
        <w:ind w:left="1816" w:hanging="360"/>
      </w:pPr>
      <w:rPr>
        <w:rFonts w:hint="default"/>
        <w:lang w:val="en-US" w:eastAsia="en-US" w:bidi="ar-SA"/>
      </w:rPr>
    </w:lvl>
    <w:lvl w:ilvl="2" w:tplc="BE94BE28">
      <w:numFmt w:val="bullet"/>
      <w:lvlText w:val="•"/>
      <w:lvlJc w:val="left"/>
      <w:pPr>
        <w:ind w:left="2652" w:hanging="360"/>
      </w:pPr>
      <w:rPr>
        <w:rFonts w:hint="default"/>
        <w:lang w:val="en-US" w:eastAsia="en-US" w:bidi="ar-SA"/>
      </w:rPr>
    </w:lvl>
    <w:lvl w:ilvl="3" w:tplc="BFC8F9A2">
      <w:numFmt w:val="bullet"/>
      <w:lvlText w:val="•"/>
      <w:lvlJc w:val="left"/>
      <w:pPr>
        <w:ind w:left="3488" w:hanging="360"/>
      </w:pPr>
      <w:rPr>
        <w:rFonts w:hint="default"/>
        <w:lang w:val="en-US" w:eastAsia="en-US" w:bidi="ar-SA"/>
      </w:rPr>
    </w:lvl>
    <w:lvl w:ilvl="4" w:tplc="52D65306">
      <w:numFmt w:val="bullet"/>
      <w:lvlText w:val="•"/>
      <w:lvlJc w:val="left"/>
      <w:pPr>
        <w:ind w:left="4324" w:hanging="360"/>
      </w:pPr>
      <w:rPr>
        <w:rFonts w:hint="default"/>
        <w:lang w:val="en-US" w:eastAsia="en-US" w:bidi="ar-SA"/>
      </w:rPr>
    </w:lvl>
    <w:lvl w:ilvl="5" w:tplc="8C70269A">
      <w:numFmt w:val="bullet"/>
      <w:lvlText w:val="•"/>
      <w:lvlJc w:val="left"/>
      <w:pPr>
        <w:ind w:left="5161" w:hanging="360"/>
      </w:pPr>
      <w:rPr>
        <w:rFonts w:hint="default"/>
        <w:lang w:val="en-US" w:eastAsia="en-US" w:bidi="ar-SA"/>
      </w:rPr>
    </w:lvl>
    <w:lvl w:ilvl="6" w:tplc="3000E0D0">
      <w:numFmt w:val="bullet"/>
      <w:lvlText w:val="•"/>
      <w:lvlJc w:val="left"/>
      <w:pPr>
        <w:ind w:left="5997" w:hanging="360"/>
      </w:pPr>
      <w:rPr>
        <w:rFonts w:hint="default"/>
        <w:lang w:val="en-US" w:eastAsia="en-US" w:bidi="ar-SA"/>
      </w:rPr>
    </w:lvl>
    <w:lvl w:ilvl="7" w:tplc="4918B0C0">
      <w:numFmt w:val="bullet"/>
      <w:lvlText w:val="•"/>
      <w:lvlJc w:val="left"/>
      <w:pPr>
        <w:ind w:left="6833" w:hanging="360"/>
      </w:pPr>
      <w:rPr>
        <w:rFonts w:hint="default"/>
        <w:lang w:val="en-US" w:eastAsia="en-US" w:bidi="ar-SA"/>
      </w:rPr>
    </w:lvl>
    <w:lvl w:ilvl="8" w:tplc="606227AC">
      <w:numFmt w:val="bullet"/>
      <w:lvlText w:val="•"/>
      <w:lvlJc w:val="left"/>
      <w:pPr>
        <w:ind w:left="7669" w:hanging="360"/>
      </w:pPr>
      <w:rPr>
        <w:rFonts w:hint="default"/>
        <w:lang w:val="en-US" w:eastAsia="en-US" w:bidi="ar-SA"/>
      </w:rPr>
    </w:lvl>
  </w:abstractNum>
  <w:abstractNum w:abstractNumId="96" w15:restartNumberingAfterBreak="0">
    <w:nsid w:val="4402425E"/>
    <w:multiLevelType w:val="hybridMultilevel"/>
    <w:tmpl w:val="5524DCE6"/>
    <w:lvl w:ilvl="0" w:tplc="04090003">
      <w:start w:val="1"/>
      <w:numFmt w:val="bullet"/>
      <w:lvlText w:val="o"/>
      <w:lvlJc w:val="left"/>
      <w:pPr>
        <w:ind w:left="1267" w:hanging="360"/>
      </w:pPr>
      <w:rPr>
        <w:rFonts w:ascii="Courier New" w:hAnsi="Courier New" w:cs="Courier New"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7" w15:restartNumberingAfterBreak="0">
    <w:nsid w:val="445E1575"/>
    <w:multiLevelType w:val="hybridMultilevel"/>
    <w:tmpl w:val="D2E41E88"/>
    <w:lvl w:ilvl="0" w:tplc="BDC233EC">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1" w:tplc="3A484C0A">
      <w:numFmt w:val="bullet"/>
      <w:lvlText w:val="•"/>
      <w:lvlJc w:val="left"/>
      <w:pPr>
        <w:ind w:left="1988" w:hanging="360"/>
      </w:pPr>
      <w:rPr>
        <w:rFonts w:hint="default"/>
        <w:lang w:val="en-US" w:eastAsia="en-US" w:bidi="ar-SA"/>
      </w:rPr>
    </w:lvl>
    <w:lvl w:ilvl="2" w:tplc="8FA09700">
      <w:numFmt w:val="bullet"/>
      <w:lvlText w:val="•"/>
      <w:lvlJc w:val="left"/>
      <w:pPr>
        <w:ind w:left="2956" w:hanging="360"/>
      </w:pPr>
      <w:rPr>
        <w:rFonts w:hint="default"/>
        <w:lang w:val="en-US" w:eastAsia="en-US" w:bidi="ar-SA"/>
      </w:rPr>
    </w:lvl>
    <w:lvl w:ilvl="3" w:tplc="618A5CFA">
      <w:numFmt w:val="bullet"/>
      <w:lvlText w:val="•"/>
      <w:lvlJc w:val="left"/>
      <w:pPr>
        <w:ind w:left="3924" w:hanging="360"/>
      </w:pPr>
      <w:rPr>
        <w:rFonts w:hint="default"/>
        <w:lang w:val="en-US" w:eastAsia="en-US" w:bidi="ar-SA"/>
      </w:rPr>
    </w:lvl>
    <w:lvl w:ilvl="4" w:tplc="42D0BA58">
      <w:numFmt w:val="bullet"/>
      <w:lvlText w:val="•"/>
      <w:lvlJc w:val="left"/>
      <w:pPr>
        <w:ind w:left="4892" w:hanging="360"/>
      </w:pPr>
      <w:rPr>
        <w:rFonts w:hint="default"/>
        <w:lang w:val="en-US" w:eastAsia="en-US" w:bidi="ar-SA"/>
      </w:rPr>
    </w:lvl>
    <w:lvl w:ilvl="5" w:tplc="7098D89C">
      <w:numFmt w:val="bullet"/>
      <w:lvlText w:val="•"/>
      <w:lvlJc w:val="left"/>
      <w:pPr>
        <w:ind w:left="5860" w:hanging="360"/>
      </w:pPr>
      <w:rPr>
        <w:rFonts w:hint="default"/>
        <w:lang w:val="en-US" w:eastAsia="en-US" w:bidi="ar-SA"/>
      </w:rPr>
    </w:lvl>
    <w:lvl w:ilvl="6" w:tplc="7520E802">
      <w:numFmt w:val="bullet"/>
      <w:lvlText w:val="•"/>
      <w:lvlJc w:val="left"/>
      <w:pPr>
        <w:ind w:left="6828" w:hanging="360"/>
      </w:pPr>
      <w:rPr>
        <w:rFonts w:hint="default"/>
        <w:lang w:val="en-US" w:eastAsia="en-US" w:bidi="ar-SA"/>
      </w:rPr>
    </w:lvl>
    <w:lvl w:ilvl="7" w:tplc="39AAA378">
      <w:numFmt w:val="bullet"/>
      <w:lvlText w:val="•"/>
      <w:lvlJc w:val="left"/>
      <w:pPr>
        <w:ind w:left="7796" w:hanging="360"/>
      </w:pPr>
      <w:rPr>
        <w:rFonts w:hint="default"/>
        <w:lang w:val="en-US" w:eastAsia="en-US" w:bidi="ar-SA"/>
      </w:rPr>
    </w:lvl>
    <w:lvl w:ilvl="8" w:tplc="E612F670">
      <w:numFmt w:val="bullet"/>
      <w:lvlText w:val="•"/>
      <w:lvlJc w:val="left"/>
      <w:pPr>
        <w:ind w:left="8764" w:hanging="360"/>
      </w:pPr>
      <w:rPr>
        <w:rFonts w:hint="default"/>
        <w:lang w:val="en-US" w:eastAsia="en-US" w:bidi="ar-SA"/>
      </w:rPr>
    </w:lvl>
  </w:abstractNum>
  <w:abstractNum w:abstractNumId="98" w15:restartNumberingAfterBreak="0">
    <w:nsid w:val="44926201"/>
    <w:multiLevelType w:val="hybridMultilevel"/>
    <w:tmpl w:val="35E01AA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9" w15:restartNumberingAfterBreak="0">
    <w:nsid w:val="44B102BE"/>
    <w:multiLevelType w:val="hybridMultilevel"/>
    <w:tmpl w:val="B1EAEED4"/>
    <w:lvl w:ilvl="0" w:tplc="04090003">
      <w:start w:val="1"/>
      <w:numFmt w:val="bullet"/>
      <w:lvlText w:val="o"/>
      <w:lvlJc w:val="left"/>
      <w:pPr>
        <w:ind w:left="2340" w:hanging="360"/>
      </w:pPr>
      <w:rPr>
        <w:rFonts w:ascii="Courier New" w:hAnsi="Courier New" w:cs="Courier New"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0" w15:restartNumberingAfterBreak="0">
    <w:nsid w:val="44CE6821"/>
    <w:multiLevelType w:val="hybridMultilevel"/>
    <w:tmpl w:val="32544014"/>
    <w:lvl w:ilvl="0" w:tplc="D37CF574">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E3888C30">
      <w:numFmt w:val="bullet"/>
      <w:lvlText w:val="•"/>
      <w:lvlJc w:val="left"/>
      <w:pPr>
        <w:ind w:left="1988" w:hanging="360"/>
      </w:pPr>
      <w:rPr>
        <w:rFonts w:hint="default"/>
        <w:lang w:val="en-US" w:eastAsia="en-US" w:bidi="ar-SA"/>
      </w:rPr>
    </w:lvl>
    <w:lvl w:ilvl="2" w:tplc="B09A8C5C">
      <w:numFmt w:val="bullet"/>
      <w:lvlText w:val="•"/>
      <w:lvlJc w:val="left"/>
      <w:pPr>
        <w:ind w:left="2956" w:hanging="360"/>
      </w:pPr>
      <w:rPr>
        <w:rFonts w:hint="default"/>
        <w:lang w:val="en-US" w:eastAsia="en-US" w:bidi="ar-SA"/>
      </w:rPr>
    </w:lvl>
    <w:lvl w:ilvl="3" w:tplc="445CC9FC">
      <w:numFmt w:val="bullet"/>
      <w:lvlText w:val="•"/>
      <w:lvlJc w:val="left"/>
      <w:pPr>
        <w:ind w:left="3924" w:hanging="360"/>
      </w:pPr>
      <w:rPr>
        <w:rFonts w:hint="default"/>
        <w:lang w:val="en-US" w:eastAsia="en-US" w:bidi="ar-SA"/>
      </w:rPr>
    </w:lvl>
    <w:lvl w:ilvl="4" w:tplc="5CBAD8BC">
      <w:numFmt w:val="bullet"/>
      <w:lvlText w:val="•"/>
      <w:lvlJc w:val="left"/>
      <w:pPr>
        <w:ind w:left="4892" w:hanging="360"/>
      </w:pPr>
      <w:rPr>
        <w:rFonts w:hint="default"/>
        <w:lang w:val="en-US" w:eastAsia="en-US" w:bidi="ar-SA"/>
      </w:rPr>
    </w:lvl>
    <w:lvl w:ilvl="5" w:tplc="37E48D3E">
      <w:numFmt w:val="bullet"/>
      <w:lvlText w:val="•"/>
      <w:lvlJc w:val="left"/>
      <w:pPr>
        <w:ind w:left="5860" w:hanging="360"/>
      </w:pPr>
      <w:rPr>
        <w:rFonts w:hint="default"/>
        <w:lang w:val="en-US" w:eastAsia="en-US" w:bidi="ar-SA"/>
      </w:rPr>
    </w:lvl>
    <w:lvl w:ilvl="6" w:tplc="1AE4E1AE">
      <w:numFmt w:val="bullet"/>
      <w:lvlText w:val="•"/>
      <w:lvlJc w:val="left"/>
      <w:pPr>
        <w:ind w:left="6828" w:hanging="360"/>
      </w:pPr>
      <w:rPr>
        <w:rFonts w:hint="default"/>
        <w:lang w:val="en-US" w:eastAsia="en-US" w:bidi="ar-SA"/>
      </w:rPr>
    </w:lvl>
    <w:lvl w:ilvl="7" w:tplc="7A7A35B8">
      <w:numFmt w:val="bullet"/>
      <w:lvlText w:val="•"/>
      <w:lvlJc w:val="left"/>
      <w:pPr>
        <w:ind w:left="7796" w:hanging="360"/>
      </w:pPr>
      <w:rPr>
        <w:rFonts w:hint="default"/>
        <w:lang w:val="en-US" w:eastAsia="en-US" w:bidi="ar-SA"/>
      </w:rPr>
    </w:lvl>
    <w:lvl w:ilvl="8" w:tplc="610A37A6">
      <w:numFmt w:val="bullet"/>
      <w:lvlText w:val="•"/>
      <w:lvlJc w:val="left"/>
      <w:pPr>
        <w:ind w:left="8764" w:hanging="360"/>
      </w:pPr>
      <w:rPr>
        <w:rFonts w:hint="default"/>
        <w:lang w:val="en-US" w:eastAsia="en-US" w:bidi="ar-SA"/>
      </w:rPr>
    </w:lvl>
  </w:abstractNum>
  <w:abstractNum w:abstractNumId="101" w15:restartNumberingAfterBreak="0">
    <w:nsid w:val="44E0790B"/>
    <w:multiLevelType w:val="hybridMultilevel"/>
    <w:tmpl w:val="E2988872"/>
    <w:lvl w:ilvl="0" w:tplc="DD664F14">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1" w:tplc="1004BECE">
      <w:numFmt w:val="bullet"/>
      <w:lvlText w:val="•"/>
      <w:lvlJc w:val="left"/>
      <w:pPr>
        <w:ind w:left="1988" w:hanging="360"/>
      </w:pPr>
      <w:rPr>
        <w:rFonts w:hint="default"/>
        <w:lang w:val="en-US" w:eastAsia="en-US" w:bidi="ar-SA"/>
      </w:rPr>
    </w:lvl>
    <w:lvl w:ilvl="2" w:tplc="666491AE">
      <w:numFmt w:val="bullet"/>
      <w:lvlText w:val="•"/>
      <w:lvlJc w:val="left"/>
      <w:pPr>
        <w:ind w:left="2956" w:hanging="360"/>
      </w:pPr>
      <w:rPr>
        <w:rFonts w:hint="default"/>
        <w:lang w:val="en-US" w:eastAsia="en-US" w:bidi="ar-SA"/>
      </w:rPr>
    </w:lvl>
    <w:lvl w:ilvl="3" w:tplc="5F966E8A">
      <w:numFmt w:val="bullet"/>
      <w:lvlText w:val="•"/>
      <w:lvlJc w:val="left"/>
      <w:pPr>
        <w:ind w:left="3924" w:hanging="360"/>
      </w:pPr>
      <w:rPr>
        <w:rFonts w:hint="default"/>
        <w:lang w:val="en-US" w:eastAsia="en-US" w:bidi="ar-SA"/>
      </w:rPr>
    </w:lvl>
    <w:lvl w:ilvl="4" w:tplc="0096E964">
      <w:numFmt w:val="bullet"/>
      <w:lvlText w:val="•"/>
      <w:lvlJc w:val="left"/>
      <w:pPr>
        <w:ind w:left="4892" w:hanging="360"/>
      </w:pPr>
      <w:rPr>
        <w:rFonts w:hint="default"/>
        <w:lang w:val="en-US" w:eastAsia="en-US" w:bidi="ar-SA"/>
      </w:rPr>
    </w:lvl>
    <w:lvl w:ilvl="5" w:tplc="31807C72">
      <w:numFmt w:val="bullet"/>
      <w:lvlText w:val="•"/>
      <w:lvlJc w:val="left"/>
      <w:pPr>
        <w:ind w:left="5860" w:hanging="360"/>
      </w:pPr>
      <w:rPr>
        <w:rFonts w:hint="default"/>
        <w:lang w:val="en-US" w:eastAsia="en-US" w:bidi="ar-SA"/>
      </w:rPr>
    </w:lvl>
    <w:lvl w:ilvl="6" w:tplc="C97C1DEE">
      <w:numFmt w:val="bullet"/>
      <w:lvlText w:val="•"/>
      <w:lvlJc w:val="left"/>
      <w:pPr>
        <w:ind w:left="6828" w:hanging="360"/>
      </w:pPr>
      <w:rPr>
        <w:rFonts w:hint="default"/>
        <w:lang w:val="en-US" w:eastAsia="en-US" w:bidi="ar-SA"/>
      </w:rPr>
    </w:lvl>
    <w:lvl w:ilvl="7" w:tplc="9CD64FE6">
      <w:numFmt w:val="bullet"/>
      <w:lvlText w:val="•"/>
      <w:lvlJc w:val="left"/>
      <w:pPr>
        <w:ind w:left="7796" w:hanging="360"/>
      </w:pPr>
      <w:rPr>
        <w:rFonts w:hint="default"/>
        <w:lang w:val="en-US" w:eastAsia="en-US" w:bidi="ar-SA"/>
      </w:rPr>
    </w:lvl>
    <w:lvl w:ilvl="8" w:tplc="BD74BDB4">
      <w:numFmt w:val="bullet"/>
      <w:lvlText w:val="•"/>
      <w:lvlJc w:val="left"/>
      <w:pPr>
        <w:ind w:left="8764" w:hanging="360"/>
      </w:pPr>
      <w:rPr>
        <w:rFonts w:hint="default"/>
        <w:lang w:val="en-US" w:eastAsia="en-US" w:bidi="ar-SA"/>
      </w:rPr>
    </w:lvl>
  </w:abstractNum>
  <w:abstractNum w:abstractNumId="102" w15:restartNumberingAfterBreak="0">
    <w:nsid w:val="457023B4"/>
    <w:multiLevelType w:val="hybridMultilevel"/>
    <w:tmpl w:val="1CA08A4C"/>
    <w:lvl w:ilvl="0" w:tplc="0409000B">
      <w:start w:val="1"/>
      <w:numFmt w:val="bullet"/>
      <w:lvlText w:val=""/>
      <w:lvlJc w:val="left"/>
      <w:pPr>
        <w:ind w:left="1050" w:hanging="240"/>
      </w:pPr>
      <w:rPr>
        <w:rFonts w:ascii="Wingdings" w:hAnsi="Wingdings" w:hint="default"/>
        <w:b w:val="0"/>
        <w:bCs w:val="0"/>
        <w:i w:val="0"/>
        <w:iCs w:val="0"/>
        <w:spacing w:val="0"/>
        <w:w w:val="1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7C2161E"/>
    <w:multiLevelType w:val="hybridMultilevel"/>
    <w:tmpl w:val="3F6439DA"/>
    <w:lvl w:ilvl="0" w:tplc="CF489C4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481E7443"/>
    <w:multiLevelType w:val="hybridMultilevel"/>
    <w:tmpl w:val="24BA6D90"/>
    <w:lvl w:ilvl="0" w:tplc="C4A22610">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1" w:tplc="82489216">
      <w:numFmt w:val="bullet"/>
      <w:lvlText w:val=""/>
      <w:lvlJc w:val="left"/>
      <w:pPr>
        <w:ind w:left="1380" w:hanging="360"/>
      </w:pPr>
      <w:rPr>
        <w:rFonts w:ascii="Symbol" w:eastAsia="Symbol" w:hAnsi="Symbol" w:cs="Symbol" w:hint="default"/>
        <w:b w:val="0"/>
        <w:bCs w:val="0"/>
        <w:i w:val="0"/>
        <w:iCs w:val="0"/>
        <w:spacing w:val="0"/>
        <w:w w:val="100"/>
        <w:sz w:val="24"/>
        <w:szCs w:val="24"/>
        <w:lang w:val="en-US" w:eastAsia="en-US" w:bidi="ar-SA"/>
      </w:rPr>
    </w:lvl>
    <w:lvl w:ilvl="2" w:tplc="BCA0E638">
      <w:numFmt w:val="bullet"/>
      <w:lvlText w:val="•"/>
      <w:lvlJc w:val="left"/>
      <w:pPr>
        <w:ind w:left="2415" w:hanging="360"/>
      </w:pPr>
      <w:rPr>
        <w:rFonts w:hint="default"/>
        <w:lang w:val="en-US" w:eastAsia="en-US" w:bidi="ar-SA"/>
      </w:rPr>
    </w:lvl>
    <w:lvl w:ilvl="3" w:tplc="9942E858">
      <w:numFmt w:val="bullet"/>
      <w:lvlText w:val="•"/>
      <w:lvlJc w:val="left"/>
      <w:pPr>
        <w:ind w:left="3451" w:hanging="360"/>
      </w:pPr>
      <w:rPr>
        <w:rFonts w:hint="default"/>
        <w:lang w:val="en-US" w:eastAsia="en-US" w:bidi="ar-SA"/>
      </w:rPr>
    </w:lvl>
    <w:lvl w:ilvl="4" w:tplc="3A3ED8BC">
      <w:numFmt w:val="bullet"/>
      <w:lvlText w:val="•"/>
      <w:lvlJc w:val="left"/>
      <w:pPr>
        <w:ind w:left="4486" w:hanging="360"/>
      </w:pPr>
      <w:rPr>
        <w:rFonts w:hint="default"/>
        <w:lang w:val="en-US" w:eastAsia="en-US" w:bidi="ar-SA"/>
      </w:rPr>
    </w:lvl>
    <w:lvl w:ilvl="5" w:tplc="1BDC27DA">
      <w:numFmt w:val="bullet"/>
      <w:lvlText w:val="•"/>
      <w:lvlJc w:val="left"/>
      <w:pPr>
        <w:ind w:left="5522" w:hanging="360"/>
      </w:pPr>
      <w:rPr>
        <w:rFonts w:hint="default"/>
        <w:lang w:val="en-US" w:eastAsia="en-US" w:bidi="ar-SA"/>
      </w:rPr>
    </w:lvl>
    <w:lvl w:ilvl="6" w:tplc="3EF22B86">
      <w:numFmt w:val="bullet"/>
      <w:lvlText w:val="•"/>
      <w:lvlJc w:val="left"/>
      <w:pPr>
        <w:ind w:left="6557" w:hanging="360"/>
      </w:pPr>
      <w:rPr>
        <w:rFonts w:hint="default"/>
        <w:lang w:val="en-US" w:eastAsia="en-US" w:bidi="ar-SA"/>
      </w:rPr>
    </w:lvl>
    <w:lvl w:ilvl="7" w:tplc="1A3A68E8">
      <w:numFmt w:val="bullet"/>
      <w:lvlText w:val="•"/>
      <w:lvlJc w:val="left"/>
      <w:pPr>
        <w:ind w:left="7593" w:hanging="360"/>
      </w:pPr>
      <w:rPr>
        <w:rFonts w:hint="default"/>
        <w:lang w:val="en-US" w:eastAsia="en-US" w:bidi="ar-SA"/>
      </w:rPr>
    </w:lvl>
    <w:lvl w:ilvl="8" w:tplc="FAE84DC6">
      <w:numFmt w:val="bullet"/>
      <w:lvlText w:val="•"/>
      <w:lvlJc w:val="left"/>
      <w:pPr>
        <w:ind w:left="8628" w:hanging="360"/>
      </w:pPr>
      <w:rPr>
        <w:rFonts w:hint="default"/>
        <w:lang w:val="en-US" w:eastAsia="en-US" w:bidi="ar-SA"/>
      </w:rPr>
    </w:lvl>
  </w:abstractNum>
  <w:abstractNum w:abstractNumId="105" w15:restartNumberingAfterBreak="0">
    <w:nsid w:val="48966F5C"/>
    <w:multiLevelType w:val="hybridMultilevel"/>
    <w:tmpl w:val="BB02CAB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6" w15:restartNumberingAfterBreak="0">
    <w:nsid w:val="499E7526"/>
    <w:multiLevelType w:val="hybridMultilevel"/>
    <w:tmpl w:val="FE1869EA"/>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107" w15:restartNumberingAfterBreak="0">
    <w:nsid w:val="49E87E90"/>
    <w:multiLevelType w:val="hybridMultilevel"/>
    <w:tmpl w:val="3FCCD2C2"/>
    <w:lvl w:ilvl="0" w:tplc="FAF0879A">
      <w:numFmt w:val="bullet"/>
      <w:lvlText w:val="o"/>
      <w:lvlJc w:val="left"/>
      <w:pPr>
        <w:ind w:left="1200" w:hanging="360"/>
      </w:pPr>
      <w:rPr>
        <w:rFonts w:ascii="Courier New" w:eastAsia="Courier New" w:hAnsi="Courier New" w:cs="Courier New" w:hint="default"/>
        <w:b w:val="0"/>
        <w:bCs w:val="0"/>
        <w:i w:val="0"/>
        <w:iCs w:val="0"/>
        <w:spacing w:val="0"/>
        <w:w w:val="100"/>
        <w:sz w:val="24"/>
        <w:szCs w:val="24"/>
        <w:lang w:val="en-US" w:eastAsia="en-US" w:bidi="ar-SA"/>
      </w:rPr>
    </w:lvl>
    <w:lvl w:ilvl="1" w:tplc="9468F16C">
      <w:numFmt w:val="bullet"/>
      <w:lvlText w:val="•"/>
      <w:lvlJc w:val="left"/>
      <w:pPr>
        <w:ind w:left="2150" w:hanging="360"/>
      </w:pPr>
      <w:rPr>
        <w:rFonts w:hint="default"/>
        <w:lang w:val="en-US" w:eastAsia="en-US" w:bidi="ar-SA"/>
      </w:rPr>
    </w:lvl>
    <w:lvl w:ilvl="2" w:tplc="59A44DA8">
      <w:numFmt w:val="bullet"/>
      <w:lvlText w:val="•"/>
      <w:lvlJc w:val="left"/>
      <w:pPr>
        <w:ind w:left="3100" w:hanging="360"/>
      </w:pPr>
      <w:rPr>
        <w:rFonts w:hint="default"/>
        <w:lang w:val="en-US" w:eastAsia="en-US" w:bidi="ar-SA"/>
      </w:rPr>
    </w:lvl>
    <w:lvl w:ilvl="3" w:tplc="B9BE384C">
      <w:numFmt w:val="bullet"/>
      <w:lvlText w:val="•"/>
      <w:lvlJc w:val="left"/>
      <w:pPr>
        <w:ind w:left="4050" w:hanging="360"/>
      </w:pPr>
      <w:rPr>
        <w:rFonts w:hint="default"/>
        <w:lang w:val="en-US" w:eastAsia="en-US" w:bidi="ar-SA"/>
      </w:rPr>
    </w:lvl>
    <w:lvl w:ilvl="4" w:tplc="15A6EBA2">
      <w:numFmt w:val="bullet"/>
      <w:lvlText w:val="•"/>
      <w:lvlJc w:val="left"/>
      <w:pPr>
        <w:ind w:left="5000" w:hanging="360"/>
      </w:pPr>
      <w:rPr>
        <w:rFonts w:hint="default"/>
        <w:lang w:val="en-US" w:eastAsia="en-US" w:bidi="ar-SA"/>
      </w:rPr>
    </w:lvl>
    <w:lvl w:ilvl="5" w:tplc="3AA8AB1E">
      <w:numFmt w:val="bullet"/>
      <w:lvlText w:val="•"/>
      <w:lvlJc w:val="left"/>
      <w:pPr>
        <w:ind w:left="5950" w:hanging="360"/>
      </w:pPr>
      <w:rPr>
        <w:rFonts w:hint="default"/>
        <w:lang w:val="en-US" w:eastAsia="en-US" w:bidi="ar-SA"/>
      </w:rPr>
    </w:lvl>
    <w:lvl w:ilvl="6" w:tplc="2164422A">
      <w:numFmt w:val="bullet"/>
      <w:lvlText w:val="•"/>
      <w:lvlJc w:val="left"/>
      <w:pPr>
        <w:ind w:left="6900" w:hanging="360"/>
      </w:pPr>
      <w:rPr>
        <w:rFonts w:hint="default"/>
        <w:lang w:val="en-US" w:eastAsia="en-US" w:bidi="ar-SA"/>
      </w:rPr>
    </w:lvl>
    <w:lvl w:ilvl="7" w:tplc="D0421E64">
      <w:numFmt w:val="bullet"/>
      <w:lvlText w:val="•"/>
      <w:lvlJc w:val="left"/>
      <w:pPr>
        <w:ind w:left="7850" w:hanging="360"/>
      </w:pPr>
      <w:rPr>
        <w:rFonts w:hint="default"/>
        <w:lang w:val="en-US" w:eastAsia="en-US" w:bidi="ar-SA"/>
      </w:rPr>
    </w:lvl>
    <w:lvl w:ilvl="8" w:tplc="63A064D4">
      <w:numFmt w:val="bullet"/>
      <w:lvlText w:val="•"/>
      <w:lvlJc w:val="left"/>
      <w:pPr>
        <w:ind w:left="8800" w:hanging="360"/>
      </w:pPr>
      <w:rPr>
        <w:rFonts w:hint="default"/>
        <w:lang w:val="en-US" w:eastAsia="en-US" w:bidi="ar-SA"/>
      </w:rPr>
    </w:lvl>
  </w:abstractNum>
  <w:abstractNum w:abstractNumId="108" w15:restartNumberingAfterBreak="0">
    <w:nsid w:val="4A4E48BC"/>
    <w:multiLevelType w:val="hybridMultilevel"/>
    <w:tmpl w:val="43940984"/>
    <w:lvl w:ilvl="0" w:tplc="6E7ACDE0">
      <w:numFmt w:val="bullet"/>
      <w:lvlText w:val="o"/>
      <w:lvlJc w:val="left"/>
      <w:pPr>
        <w:ind w:left="803" w:hanging="269"/>
      </w:pPr>
      <w:rPr>
        <w:rFonts w:ascii="Courier New" w:eastAsia="Courier New" w:hAnsi="Courier New" w:cs="Courier New" w:hint="default"/>
        <w:b w:val="0"/>
        <w:bCs w:val="0"/>
        <w:i w:val="0"/>
        <w:iCs w:val="0"/>
        <w:spacing w:val="0"/>
        <w:w w:val="100"/>
        <w:sz w:val="24"/>
        <w:szCs w:val="24"/>
        <w:lang w:val="en-US" w:eastAsia="en-US" w:bidi="ar-SA"/>
      </w:rPr>
    </w:lvl>
    <w:lvl w:ilvl="1" w:tplc="C826CC76">
      <w:numFmt w:val="bullet"/>
      <w:lvlText w:val="•"/>
      <w:lvlJc w:val="left"/>
      <w:pPr>
        <w:ind w:left="1654" w:hanging="269"/>
      </w:pPr>
      <w:rPr>
        <w:rFonts w:hint="default"/>
        <w:lang w:val="en-US" w:eastAsia="en-US" w:bidi="ar-SA"/>
      </w:rPr>
    </w:lvl>
    <w:lvl w:ilvl="2" w:tplc="7CEE4D30">
      <w:numFmt w:val="bullet"/>
      <w:lvlText w:val="•"/>
      <w:lvlJc w:val="left"/>
      <w:pPr>
        <w:ind w:left="2508" w:hanging="269"/>
      </w:pPr>
      <w:rPr>
        <w:rFonts w:hint="default"/>
        <w:lang w:val="en-US" w:eastAsia="en-US" w:bidi="ar-SA"/>
      </w:rPr>
    </w:lvl>
    <w:lvl w:ilvl="3" w:tplc="9F8EB0B4">
      <w:numFmt w:val="bullet"/>
      <w:lvlText w:val="•"/>
      <w:lvlJc w:val="left"/>
      <w:pPr>
        <w:ind w:left="3362" w:hanging="269"/>
      </w:pPr>
      <w:rPr>
        <w:rFonts w:hint="default"/>
        <w:lang w:val="en-US" w:eastAsia="en-US" w:bidi="ar-SA"/>
      </w:rPr>
    </w:lvl>
    <w:lvl w:ilvl="4" w:tplc="565218B0">
      <w:numFmt w:val="bullet"/>
      <w:lvlText w:val="•"/>
      <w:lvlJc w:val="left"/>
      <w:pPr>
        <w:ind w:left="4216" w:hanging="269"/>
      </w:pPr>
      <w:rPr>
        <w:rFonts w:hint="default"/>
        <w:lang w:val="en-US" w:eastAsia="en-US" w:bidi="ar-SA"/>
      </w:rPr>
    </w:lvl>
    <w:lvl w:ilvl="5" w:tplc="8A4604BC">
      <w:numFmt w:val="bullet"/>
      <w:lvlText w:val="•"/>
      <w:lvlJc w:val="left"/>
      <w:pPr>
        <w:ind w:left="5071" w:hanging="269"/>
      </w:pPr>
      <w:rPr>
        <w:rFonts w:hint="default"/>
        <w:lang w:val="en-US" w:eastAsia="en-US" w:bidi="ar-SA"/>
      </w:rPr>
    </w:lvl>
    <w:lvl w:ilvl="6" w:tplc="E0247276">
      <w:numFmt w:val="bullet"/>
      <w:lvlText w:val="•"/>
      <w:lvlJc w:val="left"/>
      <w:pPr>
        <w:ind w:left="5925" w:hanging="269"/>
      </w:pPr>
      <w:rPr>
        <w:rFonts w:hint="default"/>
        <w:lang w:val="en-US" w:eastAsia="en-US" w:bidi="ar-SA"/>
      </w:rPr>
    </w:lvl>
    <w:lvl w:ilvl="7" w:tplc="B78E56F4">
      <w:numFmt w:val="bullet"/>
      <w:lvlText w:val="•"/>
      <w:lvlJc w:val="left"/>
      <w:pPr>
        <w:ind w:left="6779" w:hanging="269"/>
      </w:pPr>
      <w:rPr>
        <w:rFonts w:hint="default"/>
        <w:lang w:val="en-US" w:eastAsia="en-US" w:bidi="ar-SA"/>
      </w:rPr>
    </w:lvl>
    <w:lvl w:ilvl="8" w:tplc="323C7920">
      <w:numFmt w:val="bullet"/>
      <w:lvlText w:val="•"/>
      <w:lvlJc w:val="left"/>
      <w:pPr>
        <w:ind w:left="7633" w:hanging="269"/>
      </w:pPr>
      <w:rPr>
        <w:rFonts w:hint="default"/>
        <w:lang w:val="en-US" w:eastAsia="en-US" w:bidi="ar-SA"/>
      </w:rPr>
    </w:lvl>
  </w:abstractNum>
  <w:abstractNum w:abstractNumId="109" w15:restartNumberingAfterBreak="0">
    <w:nsid w:val="4A590D56"/>
    <w:multiLevelType w:val="hybridMultilevel"/>
    <w:tmpl w:val="88E06B4E"/>
    <w:lvl w:ilvl="0" w:tplc="04090001">
      <w:start w:val="1"/>
      <w:numFmt w:val="bullet"/>
      <w:lvlText w:val=""/>
      <w:lvlJc w:val="left"/>
      <w:pPr>
        <w:ind w:left="1651" w:hanging="360"/>
      </w:pPr>
      <w:rPr>
        <w:rFonts w:ascii="Symbol" w:hAnsi="Symbol" w:hint="default"/>
      </w:rPr>
    </w:lvl>
    <w:lvl w:ilvl="1" w:tplc="04090003" w:tentative="1">
      <w:start w:val="1"/>
      <w:numFmt w:val="bullet"/>
      <w:lvlText w:val="o"/>
      <w:lvlJc w:val="left"/>
      <w:pPr>
        <w:ind w:left="2371" w:hanging="360"/>
      </w:pPr>
      <w:rPr>
        <w:rFonts w:ascii="Courier New" w:hAnsi="Courier New" w:cs="Courier New" w:hint="default"/>
      </w:rPr>
    </w:lvl>
    <w:lvl w:ilvl="2" w:tplc="04090005" w:tentative="1">
      <w:start w:val="1"/>
      <w:numFmt w:val="bullet"/>
      <w:lvlText w:val=""/>
      <w:lvlJc w:val="left"/>
      <w:pPr>
        <w:ind w:left="3091" w:hanging="360"/>
      </w:pPr>
      <w:rPr>
        <w:rFonts w:ascii="Wingdings" w:hAnsi="Wingdings" w:hint="default"/>
      </w:rPr>
    </w:lvl>
    <w:lvl w:ilvl="3" w:tplc="04090001" w:tentative="1">
      <w:start w:val="1"/>
      <w:numFmt w:val="bullet"/>
      <w:lvlText w:val=""/>
      <w:lvlJc w:val="left"/>
      <w:pPr>
        <w:ind w:left="3811" w:hanging="360"/>
      </w:pPr>
      <w:rPr>
        <w:rFonts w:ascii="Symbol" w:hAnsi="Symbol" w:hint="default"/>
      </w:rPr>
    </w:lvl>
    <w:lvl w:ilvl="4" w:tplc="04090003" w:tentative="1">
      <w:start w:val="1"/>
      <w:numFmt w:val="bullet"/>
      <w:lvlText w:val="o"/>
      <w:lvlJc w:val="left"/>
      <w:pPr>
        <w:ind w:left="4531" w:hanging="360"/>
      </w:pPr>
      <w:rPr>
        <w:rFonts w:ascii="Courier New" w:hAnsi="Courier New" w:cs="Courier New" w:hint="default"/>
      </w:rPr>
    </w:lvl>
    <w:lvl w:ilvl="5" w:tplc="04090005" w:tentative="1">
      <w:start w:val="1"/>
      <w:numFmt w:val="bullet"/>
      <w:lvlText w:val=""/>
      <w:lvlJc w:val="left"/>
      <w:pPr>
        <w:ind w:left="5251" w:hanging="360"/>
      </w:pPr>
      <w:rPr>
        <w:rFonts w:ascii="Wingdings" w:hAnsi="Wingdings" w:hint="default"/>
      </w:rPr>
    </w:lvl>
    <w:lvl w:ilvl="6" w:tplc="04090001" w:tentative="1">
      <w:start w:val="1"/>
      <w:numFmt w:val="bullet"/>
      <w:lvlText w:val=""/>
      <w:lvlJc w:val="left"/>
      <w:pPr>
        <w:ind w:left="5971" w:hanging="360"/>
      </w:pPr>
      <w:rPr>
        <w:rFonts w:ascii="Symbol" w:hAnsi="Symbol" w:hint="default"/>
      </w:rPr>
    </w:lvl>
    <w:lvl w:ilvl="7" w:tplc="04090003" w:tentative="1">
      <w:start w:val="1"/>
      <w:numFmt w:val="bullet"/>
      <w:lvlText w:val="o"/>
      <w:lvlJc w:val="left"/>
      <w:pPr>
        <w:ind w:left="6691" w:hanging="360"/>
      </w:pPr>
      <w:rPr>
        <w:rFonts w:ascii="Courier New" w:hAnsi="Courier New" w:cs="Courier New" w:hint="default"/>
      </w:rPr>
    </w:lvl>
    <w:lvl w:ilvl="8" w:tplc="04090005" w:tentative="1">
      <w:start w:val="1"/>
      <w:numFmt w:val="bullet"/>
      <w:lvlText w:val=""/>
      <w:lvlJc w:val="left"/>
      <w:pPr>
        <w:ind w:left="7411" w:hanging="360"/>
      </w:pPr>
      <w:rPr>
        <w:rFonts w:ascii="Wingdings" w:hAnsi="Wingdings" w:hint="default"/>
      </w:rPr>
    </w:lvl>
  </w:abstractNum>
  <w:abstractNum w:abstractNumId="110" w15:restartNumberingAfterBreak="0">
    <w:nsid w:val="4AAC6530"/>
    <w:multiLevelType w:val="hybridMultilevel"/>
    <w:tmpl w:val="5C5CA2F2"/>
    <w:lvl w:ilvl="0" w:tplc="B0CCF6B8">
      <w:numFmt w:val="bullet"/>
      <w:lvlText w:val=""/>
      <w:lvlJc w:val="left"/>
      <w:pPr>
        <w:ind w:left="931" w:hanging="272"/>
      </w:pPr>
      <w:rPr>
        <w:rFonts w:ascii="Symbol" w:eastAsia="Symbol" w:hAnsi="Symbol" w:cs="Symbol" w:hint="default"/>
        <w:b w:val="0"/>
        <w:bCs w:val="0"/>
        <w:i w:val="0"/>
        <w:iCs w:val="0"/>
        <w:spacing w:val="0"/>
        <w:w w:val="100"/>
        <w:sz w:val="24"/>
        <w:szCs w:val="24"/>
        <w:lang w:val="en-US" w:eastAsia="en-US" w:bidi="ar-SA"/>
      </w:rPr>
    </w:lvl>
    <w:lvl w:ilvl="1" w:tplc="9336ED64">
      <w:numFmt w:val="bullet"/>
      <w:lvlText w:val="•"/>
      <w:lvlJc w:val="left"/>
      <w:pPr>
        <w:ind w:left="1916" w:hanging="272"/>
      </w:pPr>
      <w:rPr>
        <w:rFonts w:hint="default"/>
        <w:lang w:val="en-US" w:eastAsia="en-US" w:bidi="ar-SA"/>
      </w:rPr>
    </w:lvl>
    <w:lvl w:ilvl="2" w:tplc="B484A578">
      <w:numFmt w:val="bullet"/>
      <w:lvlText w:val="•"/>
      <w:lvlJc w:val="left"/>
      <w:pPr>
        <w:ind w:left="2892" w:hanging="272"/>
      </w:pPr>
      <w:rPr>
        <w:rFonts w:hint="default"/>
        <w:lang w:val="en-US" w:eastAsia="en-US" w:bidi="ar-SA"/>
      </w:rPr>
    </w:lvl>
    <w:lvl w:ilvl="3" w:tplc="8AF0A7D6">
      <w:numFmt w:val="bullet"/>
      <w:lvlText w:val="•"/>
      <w:lvlJc w:val="left"/>
      <w:pPr>
        <w:ind w:left="3868" w:hanging="272"/>
      </w:pPr>
      <w:rPr>
        <w:rFonts w:hint="default"/>
        <w:lang w:val="en-US" w:eastAsia="en-US" w:bidi="ar-SA"/>
      </w:rPr>
    </w:lvl>
    <w:lvl w:ilvl="4" w:tplc="2F7AE358">
      <w:numFmt w:val="bullet"/>
      <w:lvlText w:val="•"/>
      <w:lvlJc w:val="left"/>
      <w:pPr>
        <w:ind w:left="4844" w:hanging="272"/>
      </w:pPr>
      <w:rPr>
        <w:rFonts w:hint="default"/>
        <w:lang w:val="en-US" w:eastAsia="en-US" w:bidi="ar-SA"/>
      </w:rPr>
    </w:lvl>
    <w:lvl w:ilvl="5" w:tplc="38C427DA">
      <w:numFmt w:val="bullet"/>
      <w:lvlText w:val="•"/>
      <w:lvlJc w:val="left"/>
      <w:pPr>
        <w:ind w:left="5820" w:hanging="272"/>
      </w:pPr>
      <w:rPr>
        <w:rFonts w:hint="default"/>
        <w:lang w:val="en-US" w:eastAsia="en-US" w:bidi="ar-SA"/>
      </w:rPr>
    </w:lvl>
    <w:lvl w:ilvl="6" w:tplc="52700FD6">
      <w:numFmt w:val="bullet"/>
      <w:lvlText w:val="•"/>
      <w:lvlJc w:val="left"/>
      <w:pPr>
        <w:ind w:left="6796" w:hanging="272"/>
      </w:pPr>
      <w:rPr>
        <w:rFonts w:hint="default"/>
        <w:lang w:val="en-US" w:eastAsia="en-US" w:bidi="ar-SA"/>
      </w:rPr>
    </w:lvl>
    <w:lvl w:ilvl="7" w:tplc="C6A08958">
      <w:numFmt w:val="bullet"/>
      <w:lvlText w:val="•"/>
      <w:lvlJc w:val="left"/>
      <w:pPr>
        <w:ind w:left="7772" w:hanging="272"/>
      </w:pPr>
      <w:rPr>
        <w:rFonts w:hint="default"/>
        <w:lang w:val="en-US" w:eastAsia="en-US" w:bidi="ar-SA"/>
      </w:rPr>
    </w:lvl>
    <w:lvl w:ilvl="8" w:tplc="8D0C9E30">
      <w:numFmt w:val="bullet"/>
      <w:lvlText w:val="•"/>
      <w:lvlJc w:val="left"/>
      <w:pPr>
        <w:ind w:left="8748" w:hanging="272"/>
      </w:pPr>
      <w:rPr>
        <w:rFonts w:hint="default"/>
        <w:lang w:val="en-US" w:eastAsia="en-US" w:bidi="ar-SA"/>
      </w:rPr>
    </w:lvl>
  </w:abstractNum>
  <w:abstractNum w:abstractNumId="111" w15:restartNumberingAfterBreak="0">
    <w:nsid w:val="4ACD63E3"/>
    <w:multiLevelType w:val="hybridMultilevel"/>
    <w:tmpl w:val="90160F2C"/>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112" w15:restartNumberingAfterBreak="0">
    <w:nsid w:val="4D1272EC"/>
    <w:multiLevelType w:val="hybridMultilevel"/>
    <w:tmpl w:val="53A8CB02"/>
    <w:lvl w:ilvl="0" w:tplc="832816AC">
      <w:numFmt w:val="bullet"/>
      <w:lvlText w:val="o"/>
      <w:lvlJc w:val="left"/>
      <w:pPr>
        <w:ind w:left="1020" w:hanging="360"/>
      </w:pPr>
      <w:rPr>
        <w:rFonts w:ascii="Courier New" w:eastAsia="Courier New" w:hAnsi="Courier New" w:cs="Courier New" w:hint="default"/>
        <w:b w:val="0"/>
        <w:bCs w:val="0"/>
        <w:i w:val="0"/>
        <w:iCs w:val="0"/>
        <w:spacing w:val="0"/>
        <w:w w:val="100"/>
        <w:sz w:val="24"/>
        <w:szCs w:val="24"/>
        <w:lang w:val="en-US" w:eastAsia="en-US" w:bidi="ar-SA"/>
      </w:rPr>
    </w:lvl>
    <w:lvl w:ilvl="1" w:tplc="0FD6CA2A">
      <w:numFmt w:val="bullet"/>
      <w:lvlText w:val="•"/>
      <w:lvlJc w:val="left"/>
      <w:pPr>
        <w:ind w:left="1988" w:hanging="360"/>
      </w:pPr>
      <w:rPr>
        <w:rFonts w:hint="default"/>
        <w:lang w:val="en-US" w:eastAsia="en-US" w:bidi="ar-SA"/>
      </w:rPr>
    </w:lvl>
    <w:lvl w:ilvl="2" w:tplc="51848E30">
      <w:numFmt w:val="bullet"/>
      <w:lvlText w:val="•"/>
      <w:lvlJc w:val="left"/>
      <w:pPr>
        <w:ind w:left="2956" w:hanging="360"/>
      </w:pPr>
      <w:rPr>
        <w:rFonts w:hint="default"/>
        <w:lang w:val="en-US" w:eastAsia="en-US" w:bidi="ar-SA"/>
      </w:rPr>
    </w:lvl>
    <w:lvl w:ilvl="3" w:tplc="439E8618">
      <w:numFmt w:val="bullet"/>
      <w:lvlText w:val="•"/>
      <w:lvlJc w:val="left"/>
      <w:pPr>
        <w:ind w:left="3924" w:hanging="360"/>
      </w:pPr>
      <w:rPr>
        <w:rFonts w:hint="default"/>
        <w:lang w:val="en-US" w:eastAsia="en-US" w:bidi="ar-SA"/>
      </w:rPr>
    </w:lvl>
    <w:lvl w:ilvl="4" w:tplc="D1EAA4B8">
      <w:numFmt w:val="bullet"/>
      <w:lvlText w:val="•"/>
      <w:lvlJc w:val="left"/>
      <w:pPr>
        <w:ind w:left="4892" w:hanging="360"/>
      </w:pPr>
      <w:rPr>
        <w:rFonts w:hint="default"/>
        <w:lang w:val="en-US" w:eastAsia="en-US" w:bidi="ar-SA"/>
      </w:rPr>
    </w:lvl>
    <w:lvl w:ilvl="5" w:tplc="8FDA31FA">
      <w:numFmt w:val="bullet"/>
      <w:lvlText w:val="•"/>
      <w:lvlJc w:val="left"/>
      <w:pPr>
        <w:ind w:left="5860" w:hanging="360"/>
      </w:pPr>
      <w:rPr>
        <w:rFonts w:hint="default"/>
        <w:lang w:val="en-US" w:eastAsia="en-US" w:bidi="ar-SA"/>
      </w:rPr>
    </w:lvl>
    <w:lvl w:ilvl="6" w:tplc="B6E85824">
      <w:numFmt w:val="bullet"/>
      <w:lvlText w:val="•"/>
      <w:lvlJc w:val="left"/>
      <w:pPr>
        <w:ind w:left="6828" w:hanging="360"/>
      </w:pPr>
      <w:rPr>
        <w:rFonts w:hint="default"/>
        <w:lang w:val="en-US" w:eastAsia="en-US" w:bidi="ar-SA"/>
      </w:rPr>
    </w:lvl>
    <w:lvl w:ilvl="7" w:tplc="C7A81484">
      <w:numFmt w:val="bullet"/>
      <w:lvlText w:val="•"/>
      <w:lvlJc w:val="left"/>
      <w:pPr>
        <w:ind w:left="7796" w:hanging="360"/>
      </w:pPr>
      <w:rPr>
        <w:rFonts w:hint="default"/>
        <w:lang w:val="en-US" w:eastAsia="en-US" w:bidi="ar-SA"/>
      </w:rPr>
    </w:lvl>
    <w:lvl w:ilvl="8" w:tplc="4F6AFCFC">
      <w:numFmt w:val="bullet"/>
      <w:lvlText w:val="•"/>
      <w:lvlJc w:val="left"/>
      <w:pPr>
        <w:ind w:left="8764" w:hanging="360"/>
      </w:pPr>
      <w:rPr>
        <w:rFonts w:hint="default"/>
        <w:lang w:val="en-US" w:eastAsia="en-US" w:bidi="ar-SA"/>
      </w:rPr>
    </w:lvl>
  </w:abstractNum>
  <w:abstractNum w:abstractNumId="113" w15:restartNumberingAfterBreak="0">
    <w:nsid w:val="4E956BD6"/>
    <w:multiLevelType w:val="hybridMultilevel"/>
    <w:tmpl w:val="6DD4D0F4"/>
    <w:lvl w:ilvl="0" w:tplc="04090001">
      <w:start w:val="1"/>
      <w:numFmt w:val="bullet"/>
      <w:lvlText w:val=""/>
      <w:lvlJc w:val="left"/>
      <w:pPr>
        <w:ind w:left="1651" w:hanging="360"/>
      </w:pPr>
      <w:rPr>
        <w:rFonts w:ascii="Symbol" w:hAnsi="Symbol" w:hint="default"/>
      </w:rPr>
    </w:lvl>
    <w:lvl w:ilvl="1" w:tplc="04090003" w:tentative="1">
      <w:start w:val="1"/>
      <w:numFmt w:val="bullet"/>
      <w:lvlText w:val="o"/>
      <w:lvlJc w:val="left"/>
      <w:pPr>
        <w:ind w:left="2371" w:hanging="360"/>
      </w:pPr>
      <w:rPr>
        <w:rFonts w:ascii="Courier New" w:hAnsi="Courier New" w:cs="Courier New" w:hint="default"/>
      </w:rPr>
    </w:lvl>
    <w:lvl w:ilvl="2" w:tplc="04090005" w:tentative="1">
      <w:start w:val="1"/>
      <w:numFmt w:val="bullet"/>
      <w:lvlText w:val=""/>
      <w:lvlJc w:val="left"/>
      <w:pPr>
        <w:ind w:left="3091" w:hanging="360"/>
      </w:pPr>
      <w:rPr>
        <w:rFonts w:ascii="Wingdings" w:hAnsi="Wingdings" w:hint="default"/>
      </w:rPr>
    </w:lvl>
    <w:lvl w:ilvl="3" w:tplc="04090001" w:tentative="1">
      <w:start w:val="1"/>
      <w:numFmt w:val="bullet"/>
      <w:lvlText w:val=""/>
      <w:lvlJc w:val="left"/>
      <w:pPr>
        <w:ind w:left="3811" w:hanging="360"/>
      </w:pPr>
      <w:rPr>
        <w:rFonts w:ascii="Symbol" w:hAnsi="Symbol" w:hint="default"/>
      </w:rPr>
    </w:lvl>
    <w:lvl w:ilvl="4" w:tplc="04090003" w:tentative="1">
      <w:start w:val="1"/>
      <w:numFmt w:val="bullet"/>
      <w:lvlText w:val="o"/>
      <w:lvlJc w:val="left"/>
      <w:pPr>
        <w:ind w:left="4531" w:hanging="360"/>
      </w:pPr>
      <w:rPr>
        <w:rFonts w:ascii="Courier New" w:hAnsi="Courier New" w:cs="Courier New" w:hint="default"/>
      </w:rPr>
    </w:lvl>
    <w:lvl w:ilvl="5" w:tplc="04090005" w:tentative="1">
      <w:start w:val="1"/>
      <w:numFmt w:val="bullet"/>
      <w:lvlText w:val=""/>
      <w:lvlJc w:val="left"/>
      <w:pPr>
        <w:ind w:left="5251" w:hanging="360"/>
      </w:pPr>
      <w:rPr>
        <w:rFonts w:ascii="Wingdings" w:hAnsi="Wingdings" w:hint="default"/>
      </w:rPr>
    </w:lvl>
    <w:lvl w:ilvl="6" w:tplc="04090001" w:tentative="1">
      <w:start w:val="1"/>
      <w:numFmt w:val="bullet"/>
      <w:lvlText w:val=""/>
      <w:lvlJc w:val="left"/>
      <w:pPr>
        <w:ind w:left="5971" w:hanging="360"/>
      </w:pPr>
      <w:rPr>
        <w:rFonts w:ascii="Symbol" w:hAnsi="Symbol" w:hint="default"/>
      </w:rPr>
    </w:lvl>
    <w:lvl w:ilvl="7" w:tplc="04090003" w:tentative="1">
      <w:start w:val="1"/>
      <w:numFmt w:val="bullet"/>
      <w:lvlText w:val="o"/>
      <w:lvlJc w:val="left"/>
      <w:pPr>
        <w:ind w:left="6691" w:hanging="360"/>
      </w:pPr>
      <w:rPr>
        <w:rFonts w:ascii="Courier New" w:hAnsi="Courier New" w:cs="Courier New" w:hint="default"/>
      </w:rPr>
    </w:lvl>
    <w:lvl w:ilvl="8" w:tplc="04090005" w:tentative="1">
      <w:start w:val="1"/>
      <w:numFmt w:val="bullet"/>
      <w:lvlText w:val=""/>
      <w:lvlJc w:val="left"/>
      <w:pPr>
        <w:ind w:left="7411" w:hanging="360"/>
      </w:pPr>
      <w:rPr>
        <w:rFonts w:ascii="Wingdings" w:hAnsi="Wingdings" w:hint="default"/>
      </w:rPr>
    </w:lvl>
  </w:abstractNum>
  <w:abstractNum w:abstractNumId="114" w15:restartNumberingAfterBreak="0">
    <w:nsid w:val="4EA14013"/>
    <w:multiLevelType w:val="hybridMultilevel"/>
    <w:tmpl w:val="A3625C92"/>
    <w:lvl w:ilvl="0" w:tplc="DC9024E6">
      <w:start w:val="1"/>
      <w:numFmt w:val="bullet"/>
      <w:lvlText w:val="o"/>
      <w:lvlJc w:val="left"/>
      <w:pPr>
        <w:ind w:left="2100" w:hanging="360"/>
      </w:pPr>
      <w:rPr>
        <w:rFonts w:ascii="Courier New" w:hAnsi="Courier New" w:hint="default"/>
        <w:sz w:val="24"/>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15" w15:restartNumberingAfterBreak="0">
    <w:nsid w:val="4F292CDB"/>
    <w:multiLevelType w:val="hybridMultilevel"/>
    <w:tmpl w:val="0E449858"/>
    <w:lvl w:ilvl="0" w:tplc="CF489C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5E104D"/>
    <w:multiLevelType w:val="hybridMultilevel"/>
    <w:tmpl w:val="3FB681A2"/>
    <w:lvl w:ilvl="0" w:tplc="CF489C4C">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7" w15:restartNumberingAfterBreak="0">
    <w:nsid w:val="4F96733C"/>
    <w:multiLevelType w:val="hybridMultilevel"/>
    <w:tmpl w:val="17D82758"/>
    <w:lvl w:ilvl="0" w:tplc="E3CE1B7A">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488F7C8">
      <w:numFmt w:val="bullet"/>
      <w:lvlText w:val="•"/>
      <w:lvlJc w:val="left"/>
      <w:pPr>
        <w:ind w:left="1988" w:hanging="360"/>
      </w:pPr>
      <w:rPr>
        <w:rFonts w:hint="default"/>
        <w:lang w:val="en-US" w:eastAsia="en-US" w:bidi="ar-SA"/>
      </w:rPr>
    </w:lvl>
    <w:lvl w:ilvl="2" w:tplc="4A201D56">
      <w:numFmt w:val="bullet"/>
      <w:lvlText w:val="•"/>
      <w:lvlJc w:val="left"/>
      <w:pPr>
        <w:ind w:left="2956" w:hanging="360"/>
      </w:pPr>
      <w:rPr>
        <w:rFonts w:hint="default"/>
        <w:lang w:val="en-US" w:eastAsia="en-US" w:bidi="ar-SA"/>
      </w:rPr>
    </w:lvl>
    <w:lvl w:ilvl="3" w:tplc="AEFEE314">
      <w:numFmt w:val="bullet"/>
      <w:lvlText w:val="•"/>
      <w:lvlJc w:val="left"/>
      <w:pPr>
        <w:ind w:left="3924" w:hanging="360"/>
      </w:pPr>
      <w:rPr>
        <w:rFonts w:hint="default"/>
        <w:lang w:val="en-US" w:eastAsia="en-US" w:bidi="ar-SA"/>
      </w:rPr>
    </w:lvl>
    <w:lvl w:ilvl="4" w:tplc="FC3ACA00">
      <w:numFmt w:val="bullet"/>
      <w:lvlText w:val="•"/>
      <w:lvlJc w:val="left"/>
      <w:pPr>
        <w:ind w:left="4892" w:hanging="360"/>
      </w:pPr>
      <w:rPr>
        <w:rFonts w:hint="default"/>
        <w:lang w:val="en-US" w:eastAsia="en-US" w:bidi="ar-SA"/>
      </w:rPr>
    </w:lvl>
    <w:lvl w:ilvl="5" w:tplc="044E7E44">
      <w:numFmt w:val="bullet"/>
      <w:lvlText w:val="•"/>
      <w:lvlJc w:val="left"/>
      <w:pPr>
        <w:ind w:left="5860" w:hanging="360"/>
      </w:pPr>
      <w:rPr>
        <w:rFonts w:hint="default"/>
        <w:lang w:val="en-US" w:eastAsia="en-US" w:bidi="ar-SA"/>
      </w:rPr>
    </w:lvl>
    <w:lvl w:ilvl="6" w:tplc="8E5CEC1C">
      <w:numFmt w:val="bullet"/>
      <w:lvlText w:val="•"/>
      <w:lvlJc w:val="left"/>
      <w:pPr>
        <w:ind w:left="6828" w:hanging="360"/>
      </w:pPr>
      <w:rPr>
        <w:rFonts w:hint="default"/>
        <w:lang w:val="en-US" w:eastAsia="en-US" w:bidi="ar-SA"/>
      </w:rPr>
    </w:lvl>
    <w:lvl w:ilvl="7" w:tplc="97728B76">
      <w:numFmt w:val="bullet"/>
      <w:lvlText w:val="•"/>
      <w:lvlJc w:val="left"/>
      <w:pPr>
        <w:ind w:left="7796" w:hanging="360"/>
      </w:pPr>
      <w:rPr>
        <w:rFonts w:hint="default"/>
        <w:lang w:val="en-US" w:eastAsia="en-US" w:bidi="ar-SA"/>
      </w:rPr>
    </w:lvl>
    <w:lvl w:ilvl="8" w:tplc="A4C25502">
      <w:numFmt w:val="bullet"/>
      <w:lvlText w:val="•"/>
      <w:lvlJc w:val="left"/>
      <w:pPr>
        <w:ind w:left="8764" w:hanging="360"/>
      </w:pPr>
      <w:rPr>
        <w:rFonts w:hint="default"/>
        <w:lang w:val="en-US" w:eastAsia="en-US" w:bidi="ar-SA"/>
      </w:rPr>
    </w:lvl>
  </w:abstractNum>
  <w:abstractNum w:abstractNumId="118" w15:restartNumberingAfterBreak="0">
    <w:nsid w:val="4FC216BB"/>
    <w:multiLevelType w:val="hybridMultilevel"/>
    <w:tmpl w:val="750833E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9" w15:restartNumberingAfterBreak="0">
    <w:nsid w:val="4FD97B21"/>
    <w:multiLevelType w:val="hybridMultilevel"/>
    <w:tmpl w:val="C3DEAF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502A272A"/>
    <w:multiLevelType w:val="hybridMultilevel"/>
    <w:tmpl w:val="5A16915A"/>
    <w:lvl w:ilvl="0" w:tplc="FFFFFFFF">
      <w:start w:val="1"/>
      <w:numFmt w:val="bullet"/>
      <w:lvlText w:val=""/>
      <w:lvlJc w:val="left"/>
      <w:pPr>
        <w:ind w:left="1291" w:hanging="360"/>
      </w:pPr>
      <w:rPr>
        <w:rFonts w:ascii="Wingdings" w:hAnsi="Wingdings" w:hint="default"/>
      </w:rPr>
    </w:lvl>
    <w:lvl w:ilvl="1" w:tplc="04090005">
      <w:start w:val="1"/>
      <w:numFmt w:val="bullet"/>
      <w:lvlText w:val=""/>
      <w:lvlJc w:val="left"/>
      <w:pPr>
        <w:ind w:left="1890" w:hanging="360"/>
      </w:pPr>
      <w:rPr>
        <w:rFonts w:ascii="Wingdings" w:hAnsi="Wingdings" w:hint="default"/>
      </w:rPr>
    </w:lvl>
    <w:lvl w:ilvl="2" w:tplc="FFFFFFFF" w:tentative="1">
      <w:start w:val="1"/>
      <w:numFmt w:val="bullet"/>
      <w:lvlText w:val=""/>
      <w:lvlJc w:val="left"/>
      <w:pPr>
        <w:ind w:left="2731" w:hanging="360"/>
      </w:pPr>
      <w:rPr>
        <w:rFonts w:ascii="Wingdings" w:hAnsi="Wingdings" w:hint="default"/>
      </w:rPr>
    </w:lvl>
    <w:lvl w:ilvl="3" w:tplc="FFFFFFFF" w:tentative="1">
      <w:start w:val="1"/>
      <w:numFmt w:val="bullet"/>
      <w:lvlText w:val=""/>
      <w:lvlJc w:val="left"/>
      <w:pPr>
        <w:ind w:left="3451" w:hanging="360"/>
      </w:pPr>
      <w:rPr>
        <w:rFonts w:ascii="Symbol" w:hAnsi="Symbol" w:hint="default"/>
      </w:rPr>
    </w:lvl>
    <w:lvl w:ilvl="4" w:tplc="FFFFFFFF" w:tentative="1">
      <w:start w:val="1"/>
      <w:numFmt w:val="bullet"/>
      <w:lvlText w:val="o"/>
      <w:lvlJc w:val="left"/>
      <w:pPr>
        <w:ind w:left="4171" w:hanging="360"/>
      </w:pPr>
      <w:rPr>
        <w:rFonts w:ascii="Courier New" w:hAnsi="Courier New" w:cs="Courier New" w:hint="default"/>
      </w:rPr>
    </w:lvl>
    <w:lvl w:ilvl="5" w:tplc="FFFFFFFF" w:tentative="1">
      <w:start w:val="1"/>
      <w:numFmt w:val="bullet"/>
      <w:lvlText w:val=""/>
      <w:lvlJc w:val="left"/>
      <w:pPr>
        <w:ind w:left="4891" w:hanging="360"/>
      </w:pPr>
      <w:rPr>
        <w:rFonts w:ascii="Wingdings" w:hAnsi="Wingdings" w:hint="default"/>
      </w:rPr>
    </w:lvl>
    <w:lvl w:ilvl="6" w:tplc="FFFFFFFF" w:tentative="1">
      <w:start w:val="1"/>
      <w:numFmt w:val="bullet"/>
      <w:lvlText w:val=""/>
      <w:lvlJc w:val="left"/>
      <w:pPr>
        <w:ind w:left="5611" w:hanging="360"/>
      </w:pPr>
      <w:rPr>
        <w:rFonts w:ascii="Symbol" w:hAnsi="Symbol" w:hint="default"/>
      </w:rPr>
    </w:lvl>
    <w:lvl w:ilvl="7" w:tplc="FFFFFFFF" w:tentative="1">
      <w:start w:val="1"/>
      <w:numFmt w:val="bullet"/>
      <w:lvlText w:val="o"/>
      <w:lvlJc w:val="left"/>
      <w:pPr>
        <w:ind w:left="6331" w:hanging="360"/>
      </w:pPr>
      <w:rPr>
        <w:rFonts w:ascii="Courier New" w:hAnsi="Courier New" w:cs="Courier New" w:hint="default"/>
      </w:rPr>
    </w:lvl>
    <w:lvl w:ilvl="8" w:tplc="FFFFFFFF" w:tentative="1">
      <w:start w:val="1"/>
      <w:numFmt w:val="bullet"/>
      <w:lvlText w:val=""/>
      <w:lvlJc w:val="left"/>
      <w:pPr>
        <w:ind w:left="7051" w:hanging="360"/>
      </w:pPr>
      <w:rPr>
        <w:rFonts w:ascii="Wingdings" w:hAnsi="Wingdings" w:hint="default"/>
      </w:rPr>
    </w:lvl>
  </w:abstractNum>
  <w:abstractNum w:abstractNumId="121" w15:restartNumberingAfterBreak="0">
    <w:nsid w:val="506F7105"/>
    <w:multiLevelType w:val="hybridMultilevel"/>
    <w:tmpl w:val="CB2ABFE0"/>
    <w:lvl w:ilvl="0" w:tplc="EE968402">
      <w:numFmt w:val="bullet"/>
      <w:lvlText w:val=""/>
      <w:lvlJc w:val="left"/>
      <w:pPr>
        <w:ind w:left="138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2" w15:restartNumberingAfterBreak="0">
    <w:nsid w:val="50DF39BD"/>
    <w:multiLevelType w:val="hybridMultilevel"/>
    <w:tmpl w:val="AF2EF81C"/>
    <w:lvl w:ilvl="0" w:tplc="CE5A06AE">
      <w:start w:val="1"/>
      <w:numFmt w:val="lowerLetter"/>
      <w:lvlText w:val="%1."/>
      <w:lvlJc w:val="left"/>
      <w:pPr>
        <w:ind w:left="6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B568C6AE">
      <w:start w:val="1"/>
      <w:numFmt w:val="lowerLetter"/>
      <w:lvlText w:val="%2."/>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56E12E8">
      <w:numFmt w:val="bullet"/>
      <w:lvlText w:val="•"/>
      <w:lvlJc w:val="left"/>
      <w:pPr>
        <w:ind w:left="2095" w:hanging="360"/>
      </w:pPr>
      <w:rPr>
        <w:rFonts w:hint="default"/>
        <w:lang w:val="en-US" w:eastAsia="en-US" w:bidi="ar-SA"/>
      </w:rPr>
    </w:lvl>
    <w:lvl w:ilvl="3" w:tplc="D006FEF0">
      <w:numFmt w:val="bullet"/>
      <w:lvlText w:val="•"/>
      <w:lvlJc w:val="left"/>
      <w:pPr>
        <w:ind w:left="3171" w:hanging="360"/>
      </w:pPr>
      <w:rPr>
        <w:rFonts w:hint="default"/>
        <w:lang w:val="en-US" w:eastAsia="en-US" w:bidi="ar-SA"/>
      </w:rPr>
    </w:lvl>
    <w:lvl w:ilvl="4" w:tplc="D662F854">
      <w:numFmt w:val="bullet"/>
      <w:lvlText w:val="•"/>
      <w:lvlJc w:val="left"/>
      <w:pPr>
        <w:ind w:left="4246" w:hanging="360"/>
      </w:pPr>
      <w:rPr>
        <w:rFonts w:hint="default"/>
        <w:lang w:val="en-US" w:eastAsia="en-US" w:bidi="ar-SA"/>
      </w:rPr>
    </w:lvl>
    <w:lvl w:ilvl="5" w:tplc="5C42A7DE">
      <w:numFmt w:val="bullet"/>
      <w:lvlText w:val="•"/>
      <w:lvlJc w:val="left"/>
      <w:pPr>
        <w:ind w:left="5322" w:hanging="360"/>
      </w:pPr>
      <w:rPr>
        <w:rFonts w:hint="default"/>
        <w:lang w:val="en-US" w:eastAsia="en-US" w:bidi="ar-SA"/>
      </w:rPr>
    </w:lvl>
    <w:lvl w:ilvl="6" w:tplc="6F741386">
      <w:numFmt w:val="bullet"/>
      <w:lvlText w:val="•"/>
      <w:lvlJc w:val="left"/>
      <w:pPr>
        <w:ind w:left="6397" w:hanging="360"/>
      </w:pPr>
      <w:rPr>
        <w:rFonts w:hint="default"/>
        <w:lang w:val="en-US" w:eastAsia="en-US" w:bidi="ar-SA"/>
      </w:rPr>
    </w:lvl>
    <w:lvl w:ilvl="7" w:tplc="6E86A1CA">
      <w:numFmt w:val="bullet"/>
      <w:lvlText w:val="•"/>
      <w:lvlJc w:val="left"/>
      <w:pPr>
        <w:ind w:left="7473" w:hanging="360"/>
      </w:pPr>
      <w:rPr>
        <w:rFonts w:hint="default"/>
        <w:lang w:val="en-US" w:eastAsia="en-US" w:bidi="ar-SA"/>
      </w:rPr>
    </w:lvl>
    <w:lvl w:ilvl="8" w:tplc="2D92A882">
      <w:numFmt w:val="bullet"/>
      <w:lvlText w:val="•"/>
      <w:lvlJc w:val="left"/>
      <w:pPr>
        <w:ind w:left="8548" w:hanging="360"/>
      </w:pPr>
      <w:rPr>
        <w:rFonts w:hint="default"/>
        <w:lang w:val="en-US" w:eastAsia="en-US" w:bidi="ar-SA"/>
      </w:rPr>
    </w:lvl>
  </w:abstractNum>
  <w:abstractNum w:abstractNumId="123" w15:restartNumberingAfterBreak="0">
    <w:nsid w:val="5109145E"/>
    <w:multiLevelType w:val="hybridMultilevel"/>
    <w:tmpl w:val="3D5087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4" w15:restartNumberingAfterBreak="0">
    <w:nsid w:val="528C7CC1"/>
    <w:multiLevelType w:val="hybridMultilevel"/>
    <w:tmpl w:val="2B780E40"/>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5" w15:restartNumberingAfterBreak="0">
    <w:nsid w:val="53507B27"/>
    <w:multiLevelType w:val="hybridMultilevel"/>
    <w:tmpl w:val="A1EC80FA"/>
    <w:lvl w:ilvl="0" w:tplc="763EAD62">
      <w:numFmt w:val="bullet"/>
      <w:lvlText w:val=""/>
      <w:lvlJc w:val="left"/>
      <w:pPr>
        <w:ind w:left="571" w:hanging="360"/>
      </w:pPr>
      <w:rPr>
        <w:rFonts w:ascii="Wingdings" w:eastAsia="Wingdings" w:hAnsi="Wingdings" w:cs="Wingdings" w:hint="default"/>
        <w:spacing w:val="0"/>
        <w:w w:val="100"/>
        <w:lang w:val="en-US" w:eastAsia="en-US" w:bidi="ar-SA"/>
      </w:rPr>
    </w:lvl>
    <w:lvl w:ilvl="1" w:tplc="0B6CA7B4">
      <w:numFmt w:val="bullet"/>
      <w:lvlText w:val="•"/>
      <w:lvlJc w:val="left"/>
      <w:pPr>
        <w:ind w:left="1592" w:hanging="360"/>
      </w:pPr>
      <w:rPr>
        <w:rFonts w:hint="default"/>
        <w:lang w:val="en-US" w:eastAsia="en-US" w:bidi="ar-SA"/>
      </w:rPr>
    </w:lvl>
    <w:lvl w:ilvl="2" w:tplc="366C3FBA">
      <w:numFmt w:val="bullet"/>
      <w:lvlText w:val="•"/>
      <w:lvlJc w:val="left"/>
      <w:pPr>
        <w:ind w:left="2604" w:hanging="360"/>
      </w:pPr>
      <w:rPr>
        <w:rFonts w:hint="default"/>
        <w:lang w:val="en-US" w:eastAsia="en-US" w:bidi="ar-SA"/>
      </w:rPr>
    </w:lvl>
    <w:lvl w:ilvl="3" w:tplc="261EC7CA">
      <w:numFmt w:val="bullet"/>
      <w:lvlText w:val="•"/>
      <w:lvlJc w:val="left"/>
      <w:pPr>
        <w:ind w:left="3616" w:hanging="360"/>
      </w:pPr>
      <w:rPr>
        <w:rFonts w:hint="default"/>
        <w:lang w:val="en-US" w:eastAsia="en-US" w:bidi="ar-SA"/>
      </w:rPr>
    </w:lvl>
    <w:lvl w:ilvl="4" w:tplc="05D2BCB4">
      <w:numFmt w:val="bullet"/>
      <w:lvlText w:val="•"/>
      <w:lvlJc w:val="left"/>
      <w:pPr>
        <w:ind w:left="4628" w:hanging="360"/>
      </w:pPr>
      <w:rPr>
        <w:rFonts w:hint="default"/>
        <w:lang w:val="en-US" w:eastAsia="en-US" w:bidi="ar-SA"/>
      </w:rPr>
    </w:lvl>
    <w:lvl w:ilvl="5" w:tplc="D8A85A28">
      <w:numFmt w:val="bullet"/>
      <w:lvlText w:val="•"/>
      <w:lvlJc w:val="left"/>
      <w:pPr>
        <w:ind w:left="5640" w:hanging="360"/>
      </w:pPr>
      <w:rPr>
        <w:rFonts w:hint="default"/>
        <w:lang w:val="en-US" w:eastAsia="en-US" w:bidi="ar-SA"/>
      </w:rPr>
    </w:lvl>
    <w:lvl w:ilvl="6" w:tplc="1E5627D0">
      <w:numFmt w:val="bullet"/>
      <w:lvlText w:val="•"/>
      <w:lvlJc w:val="left"/>
      <w:pPr>
        <w:ind w:left="6652" w:hanging="360"/>
      </w:pPr>
      <w:rPr>
        <w:rFonts w:hint="default"/>
        <w:lang w:val="en-US" w:eastAsia="en-US" w:bidi="ar-SA"/>
      </w:rPr>
    </w:lvl>
    <w:lvl w:ilvl="7" w:tplc="A7F608BC">
      <w:numFmt w:val="bullet"/>
      <w:lvlText w:val="•"/>
      <w:lvlJc w:val="left"/>
      <w:pPr>
        <w:ind w:left="7664" w:hanging="360"/>
      </w:pPr>
      <w:rPr>
        <w:rFonts w:hint="default"/>
        <w:lang w:val="en-US" w:eastAsia="en-US" w:bidi="ar-SA"/>
      </w:rPr>
    </w:lvl>
    <w:lvl w:ilvl="8" w:tplc="4F5A9122">
      <w:numFmt w:val="bullet"/>
      <w:lvlText w:val="•"/>
      <w:lvlJc w:val="left"/>
      <w:pPr>
        <w:ind w:left="8676" w:hanging="360"/>
      </w:pPr>
      <w:rPr>
        <w:rFonts w:hint="default"/>
        <w:lang w:val="en-US" w:eastAsia="en-US" w:bidi="ar-SA"/>
      </w:rPr>
    </w:lvl>
  </w:abstractNum>
  <w:abstractNum w:abstractNumId="126" w15:restartNumberingAfterBreak="0">
    <w:nsid w:val="539700E9"/>
    <w:multiLevelType w:val="hybridMultilevel"/>
    <w:tmpl w:val="3A764834"/>
    <w:lvl w:ilvl="0" w:tplc="5BE61BA6">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2E82B640">
      <w:numFmt w:val="bullet"/>
      <w:lvlText w:val="•"/>
      <w:lvlJc w:val="left"/>
      <w:pPr>
        <w:ind w:left="1996" w:hanging="360"/>
      </w:pPr>
      <w:rPr>
        <w:rFonts w:hint="default"/>
        <w:lang w:val="en-US" w:eastAsia="en-US" w:bidi="ar-SA"/>
      </w:rPr>
    </w:lvl>
    <w:lvl w:ilvl="2" w:tplc="38F8E25A">
      <w:numFmt w:val="bullet"/>
      <w:lvlText w:val="•"/>
      <w:lvlJc w:val="left"/>
      <w:pPr>
        <w:ind w:left="2812" w:hanging="360"/>
      </w:pPr>
      <w:rPr>
        <w:rFonts w:hint="default"/>
        <w:lang w:val="en-US" w:eastAsia="en-US" w:bidi="ar-SA"/>
      </w:rPr>
    </w:lvl>
    <w:lvl w:ilvl="3" w:tplc="3D14AA68">
      <w:numFmt w:val="bullet"/>
      <w:lvlText w:val="•"/>
      <w:lvlJc w:val="left"/>
      <w:pPr>
        <w:ind w:left="3628" w:hanging="360"/>
      </w:pPr>
      <w:rPr>
        <w:rFonts w:hint="default"/>
        <w:lang w:val="en-US" w:eastAsia="en-US" w:bidi="ar-SA"/>
      </w:rPr>
    </w:lvl>
    <w:lvl w:ilvl="4" w:tplc="F91E7D78">
      <w:numFmt w:val="bullet"/>
      <w:lvlText w:val="•"/>
      <w:lvlJc w:val="left"/>
      <w:pPr>
        <w:ind w:left="4444" w:hanging="360"/>
      </w:pPr>
      <w:rPr>
        <w:rFonts w:hint="default"/>
        <w:lang w:val="en-US" w:eastAsia="en-US" w:bidi="ar-SA"/>
      </w:rPr>
    </w:lvl>
    <w:lvl w:ilvl="5" w:tplc="02247BB2">
      <w:numFmt w:val="bullet"/>
      <w:lvlText w:val="•"/>
      <w:lvlJc w:val="left"/>
      <w:pPr>
        <w:ind w:left="5261" w:hanging="360"/>
      </w:pPr>
      <w:rPr>
        <w:rFonts w:hint="default"/>
        <w:lang w:val="en-US" w:eastAsia="en-US" w:bidi="ar-SA"/>
      </w:rPr>
    </w:lvl>
    <w:lvl w:ilvl="6" w:tplc="E5906A54">
      <w:numFmt w:val="bullet"/>
      <w:lvlText w:val="•"/>
      <w:lvlJc w:val="left"/>
      <w:pPr>
        <w:ind w:left="6077" w:hanging="360"/>
      </w:pPr>
      <w:rPr>
        <w:rFonts w:hint="default"/>
        <w:lang w:val="en-US" w:eastAsia="en-US" w:bidi="ar-SA"/>
      </w:rPr>
    </w:lvl>
    <w:lvl w:ilvl="7" w:tplc="A5D2FB22">
      <w:numFmt w:val="bullet"/>
      <w:lvlText w:val="•"/>
      <w:lvlJc w:val="left"/>
      <w:pPr>
        <w:ind w:left="6893" w:hanging="360"/>
      </w:pPr>
      <w:rPr>
        <w:rFonts w:hint="default"/>
        <w:lang w:val="en-US" w:eastAsia="en-US" w:bidi="ar-SA"/>
      </w:rPr>
    </w:lvl>
    <w:lvl w:ilvl="8" w:tplc="C958C4A4">
      <w:numFmt w:val="bullet"/>
      <w:lvlText w:val="•"/>
      <w:lvlJc w:val="left"/>
      <w:pPr>
        <w:ind w:left="7709" w:hanging="360"/>
      </w:pPr>
      <w:rPr>
        <w:rFonts w:hint="default"/>
        <w:lang w:val="en-US" w:eastAsia="en-US" w:bidi="ar-SA"/>
      </w:rPr>
    </w:lvl>
  </w:abstractNum>
  <w:abstractNum w:abstractNumId="127" w15:restartNumberingAfterBreak="0">
    <w:nsid w:val="53D7293F"/>
    <w:multiLevelType w:val="hybridMultilevel"/>
    <w:tmpl w:val="53381108"/>
    <w:lvl w:ilvl="0" w:tplc="0409000B">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8" w15:restartNumberingAfterBreak="0">
    <w:nsid w:val="54DB1715"/>
    <w:multiLevelType w:val="hybridMultilevel"/>
    <w:tmpl w:val="86D2C5AC"/>
    <w:lvl w:ilvl="0" w:tplc="DC6E1C1A">
      <w:start w:val="1"/>
      <w:numFmt w:val="decimal"/>
      <w:lvlText w:val="%1."/>
      <w:lvlJc w:val="left"/>
      <w:pPr>
        <w:ind w:left="2160"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29" w15:restartNumberingAfterBreak="0">
    <w:nsid w:val="55C51DF0"/>
    <w:multiLevelType w:val="hybridMultilevel"/>
    <w:tmpl w:val="5BFAF988"/>
    <w:lvl w:ilvl="0" w:tplc="854899E6">
      <w:numFmt w:val="bullet"/>
      <w:lvlText w:val="o"/>
      <w:lvlJc w:val="left"/>
      <w:pPr>
        <w:ind w:left="1020" w:hanging="360"/>
      </w:pPr>
      <w:rPr>
        <w:rFonts w:ascii="Courier New" w:eastAsia="Courier New" w:hAnsi="Courier New" w:cs="Courier New" w:hint="default"/>
        <w:b w:val="0"/>
        <w:bCs w:val="0"/>
        <w:i w:val="0"/>
        <w:iCs w:val="0"/>
        <w:spacing w:val="0"/>
        <w:w w:val="100"/>
        <w:sz w:val="24"/>
        <w:szCs w:val="24"/>
        <w:lang w:val="en-US" w:eastAsia="en-US" w:bidi="ar-SA"/>
      </w:rPr>
    </w:lvl>
    <w:lvl w:ilvl="1" w:tplc="77C08C4E">
      <w:numFmt w:val="bullet"/>
      <w:lvlText w:val="•"/>
      <w:lvlJc w:val="left"/>
      <w:pPr>
        <w:ind w:left="1988" w:hanging="360"/>
      </w:pPr>
      <w:rPr>
        <w:rFonts w:hint="default"/>
        <w:lang w:val="en-US" w:eastAsia="en-US" w:bidi="ar-SA"/>
      </w:rPr>
    </w:lvl>
    <w:lvl w:ilvl="2" w:tplc="31C6F5B8">
      <w:numFmt w:val="bullet"/>
      <w:lvlText w:val="•"/>
      <w:lvlJc w:val="left"/>
      <w:pPr>
        <w:ind w:left="2956" w:hanging="360"/>
      </w:pPr>
      <w:rPr>
        <w:rFonts w:hint="default"/>
        <w:lang w:val="en-US" w:eastAsia="en-US" w:bidi="ar-SA"/>
      </w:rPr>
    </w:lvl>
    <w:lvl w:ilvl="3" w:tplc="28F45BC8">
      <w:numFmt w:val="bullet"/>
      <w:lvlText w:val="•"/>
      <w:lvlJc w:val="left"/>
      <w:pPr>
        <w:ind w:left="3924" w:hanging="360"/>
      </w:pPr>
      <w:rPr>
        <w:rFonts w:hint="default"/>
        <w:lang w:val="en-US" w:eastAsia="en-US" w:bidi="ar-SA"/>
      </w:rPr>
    </w:lvl>
    <w:lvl w:ilvl="4" w:tplc="6D04AACC">
      <w:numFmt w:val="bullet"/>
      <w:lvlText w:val="•"/>
      <w:lvlJc w:val="left"/>
      <w:pPr>
        <w:ind w:left="4892" w:hanging="360"/>
      </w:pPr>
      <w:rPr>
        <w:rFonts w:hint="default"/>
        <w:lang w:val="en-US" w:eastAsia="en-US" w:bidi="ar-SA"/>
      </w:rPr>
    </w:lvl>
    <w:lvl w:ilvl="5" w:tplc="E66A1F62">
      <w:numFmt w:val="bullet"/>
      <w:lvlText w:val="•"/>
      <w:lvlJc w:val="left"/>
      <w:pPr>
        <w:ind w:left="5860" w:hanging="360"/>
      </w:pPr>
      <w:rPr>
        <w:rFonts w:hint="default"/>
        <w:lang w:val="en-US" w:eastAsia="en-US" w:bidi="ar-SA"/>
      </w:rPr>
    </w:lvl>
    <w:lvl w:ilvl="6" w:tplc="7B1C6B7C">
      <w:numFmt w:val="bullet"/>
      <w:lvlText w:val="•"/>
      <w:lvlJc w:val="left"/>
      <w:pPr>
        <w:ind w:left="6828" w:hanging="360"/>
      </w:pPr>
      <w:rPr>
        <w:rFonts w:hint="default"/>
        <w:lang w:val="en-US" w:eastAsia="en-US" w:bidi="ar-SA"/>
      </w:rPr>
    </w:lvl>
    <w:lvl w:ilvl="7" w:tplc="F0B60436">
      <w:numFmt w:val="bullet"/>
      <w:lvlText w:val="•"/>
      <w:lvlJc w:val="left"/>
      <w:pPr>
        <w:ind w:left="7796" w:hanging="360"/>
      </w:pPr>
      <w:rPr>
        <w:rFonts w:hint="default"/>
        <w:lang w:val="en-US" w:eastAsia="en-US" w:bidi="ar-SA"/>
      </w:rPr>
    </w:lvl>
    <w:lvl w:ilvl="8" w:tplc="D0922ECE">
      <w:numFmt w:val="bullet"/>
      <w:lvlText w:val="•"/>
      <w:lvlJc w:val="left"/>
      <w:pPr>
        <w:ind w:left="8764" w:hanging="360"/>
      </w:pPr>
      <w:rPr>
        <w:rFonts w:hint="default"/>
        <w:lang w:val="en-US" w:eastAsia="en-US" w:bidi="ar-SA"/>
      </w:rPr>
    </w:lvl>
  </w:abstractNum>
  <w:abstractNum w:abstractNumId="130" w15:restartNumberingAfterBreak="0">
    <w:nsid w:val="570D4395"/>
    <w:multiLevelType w:val="hybridMultilevel"/>
    <w:tmpl w:val="F7FE8C48"/>
    <w:lvl w:ilvl="0" w:tplc="1202131E">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CBD43F44">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2" w:tplc="89089B80">
      <w:numFmt w:val="bullet"/>
      <w:lvlText w:val="•"/>
      <w:lvlJc w:val="left"/>
      <w:pPr>
        <w:ind w:left="2415" w:hanging="360"/>
      </w:pPr>
      <w:rPr>
        <w:rFonts w:hint="default"/>
        <w:lang w:val="en-US" w:eastAsia="en-US" w:bidi="ar-SA"/>
      </w:rPr>
    </w:lvl>
    <w:lvl w:ilvl="3" w:tplc="0D54CA46">
      <w:numFmt w:val="bullet"/>
      <w:lvlText w:val="•"/>
      <w:lvlJc w:val="left"/>
      <w:pPr>
        <w:ind w:left="3451" w:hanging="360"/>
      </w:pPr>
      <w:rPr>
        <w:rFonts w:hint="default"/>
        <w:lang w:val="en-US" w:eastAsia="en-US" w:bidi="ar-SA"/>
      </w:rPr>
    </w:lvl>
    <w:lvl w:ilvl="4" w:tplc="765AF1AE">
      <w:numFmt w:val="bullet"/>
      <w:lvlText w:val="•"/>
      <w:lvlJc w:val="left"/>
      <w:pPr>
        <w:ind w:left="4486" w:hanging="360"/>
      </w:pPr>
      <w:rPr>
        <w:rFonts w:hint="default"/>
        <w:lang w:val="en-US" w:eastAsia="en-US" w:bidi="ar-SA"/>
      </w:rPr>
    </w:lvl>
    <w:lvl w:ilvl="5" w:tplc="30549472">
      <w:numFmt w:val="bullet"/>
      <w:lvlText w:val="•"/>
      <w:lvlJc w:val="left"/>
      <w:pPr>
        <w:ind w:left="5522" w:hanging="360"/>
      </w:pPr>
      <w:rPr>
        <w:rFonts w:hint="default"/>
        <w:lang w:val="en-US" w:eastAsia="en-US" w:bidi="ar-SA"/>
      </w:rPr>
    </w:lvl>
    <w:lvl w:ilvl="6" w:tplc="803CE8A8">
      <w:numFmt w:val="bullet"/>
      <w:lvlText w:val="•"/>
      <w:lvlJc w:val="left"/>
      <w:pPr>
        <w:ind w:left="6557" w:hanging="360"/>
      </w:pPr>
      <w:rPr>
        <w:rFonts w:hint="default"/>
        <w:lang w:val="en-US" w:eastAsia="en-US" w:bidi="ar-SA"/>
      </w:rPr>
    </w:lvl>
    <w:lvl w:ilvl="7" w:tplc="28FCD8BE">
      <w:numFmt w:val="bullet"/>
      <w:lvlText w:val="•"/>
      <w:lvlJc w:val="left"/>
      <w:pPr>
        <w:ind w:left="7593" w:hanging="360"/>
      </w:pPr>
      <w:rPr>
        <w:rFonts w:hint="default"/>
        <w:lang w:val="en-US" w:eastAsia="en-US" w:bidi="ar-SA"/>
      </w:rPr>
    </w:lvl>
    <w:lvl w:ilvl="8" w:tplc="84C4B824">
      <w:numFmt w:val="bullet"/>
      <w:lvlText w:val="•"/>
      <w:lvlJc w:val="left"/>
      <w:pPr>
        <w:ind w:left="8628" w:hanging="360"/>
      </w:pPr>
      <w:rPr>
        <w:rFonts w:hint="default"/>
        <w:lang w:val="en-US" w:eastAsia="en-US" w:bidi="ar-SA"/>
      </w:rPr>
    </w:lvl>
  </w:abstractNum>
  <w:abstractNum w:abstractNumId="131" w15:restartNumberingAfterBreak="0">
    <w:nsid w:val="57952B28"/>
    <w:multiLevelType w:val="hybridMultilevel"/>
    <w:tmpl w:val="AC18A5B4"/>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2" w15:restartNumberingAfterBreak="0">
    <w:nsid w:val="584339A8"/>
    <w:multiLevelType w:val="multilevel"/>
    <w:tmpl w:val="2C5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9E0302E"/>
    <w:multiLevelType w:val="hybridMultilevel"/>
    <w:tmpl w:val="3930755C"/>
    <w:lvl w:ilvl="0" w:tplc="CC960AD0">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1A825E92">
      <w:numFmt w:val="bullet"/>
      <w:lvlText w:val="•"/>
      <w:lvlJc w:val="left"/>
      <w:pPr>
        <w:ind w:left="1988" w:hanging="360"/>
      </w:pPr>
      <w:rPr>
        <w:rFonts w:hint="default"/>
        <w:lang w:val="en-US" w:eastAsia="en-US" w:bidi="ar-SA"/>
      </w:rPr>
    </w:lvl>
    <w:lvl w:ilvl="2" w:tplc="6AC6931E">
      <w:numFmt w:val="bullet"/>
      <w:lvlText w:val="•"/>
      <w:lvlJc w:val="left"/>
      <w:pPr>
        <w:ind w:left="2956" w:hanging="360"/>
      </w:pPr>
      <w:rPr>
        <w:rFonts w:hint="default"/>
        <w:lang w:val="en-US" w:eastAsia="en-US" w:bidi="ar-SA"/>
      </w:rPr>
    </w:lvl>
    <w:lvl w:ilvl="3" w:tplc="6046BA22">
      <w:numFmt w:val="bullet"/>
      <w:lvlText w:val="•"/>
      <w:lvlJc w:val="left"/>
      <w:pPr>
        <w:ind w:left="3924" w:hanging="360"/>
      </w:pPr>
      <w:rPr>
        <w:rFonts w:hint="default"/>
        <w:lang w:val="en-US" w:eastAsia="en-US" w:bidi="ar-SA"/>
      </w:rPr>
    </w:lvl>
    <w:lvl w:ilvl="4" w:tplc="25383F14">
      <w:numFmt w:val="bullet"/>
      <w:lvlText w:val="•"/>
      <w:lvlJc w:val="left"/>
      <w:pPr>
        <w:ind w:left="4892" w:hanging="360"/>
      </w:pPr>
      <w:rPr>
        <w:rFonts w:hint="default"/>
        <w:lang w:val="en-US" w:eastAsia="en-US" w:bidi="ar-SA"/>
      </w:rPr>
    </w:lvl>
    <w:lvl w:ilvl="5" w:tplc="4796C448">
      <w:numFmt w:val="bullet"/>
      <w:lvlText w:val="•"/>
      <w:lvlJc w:val="left"/>
      <w:pPr>
        <w:ind w:left="5860" w:hanging="360"/>
      </w:pPr>
      <w:rPr>
        <w:rFonts w:hint="default"/>
        <w:lang w:val="en-US" w:eastAsia="en-US" w:bidi="ar-SA"/>
      </w:rPr>
    </w:lvl>
    <w:lvl w:ilvl="6" w:tplc="8F507EB2">
      <w:numFmt w:val="bullet"/>
      <w:lvlText w:val="•"/>
      <w:lvlJc w:val="left"/>
      <w:pPr>
        <w:ind w:left="6828" w:hanging="360"/>
      </w:pPr>
      <w:rPr>
        <w:rFonts w:hint="default"/>
        <w:lang w:val="en-US" w:eastAsia="en-US" w:bidi="ar-SA"/>
      </w:rPr>
    </w:lvl>
    <w:lvl w:ilvl="7" w:tplc="F7123348">
      <w:numFmt w:val="bullet"/>
      <w:lvlText w:val="•"/>
      <w:lvlJc w:val="left"/>
      <w:pPr>
        <w:ind w:left="7796" w:hanging="360"/>
      </w:pPr>
      <w:rPr>
        <w:rFonts w:hint="default"/>
        <w:lang w:val="en-US" w:eastAsia="en-US" w:bidi="ar-SA"/>
      </w:rPr>
    </w:lvl>
    <w:lvl w:ilvl="8" w:tplc="A2869F82">
      <w:numFmt w:val="bullet"/>
      <w:lvlText w:val="•"/>
      <w:lvlJc w:val="left"/>
      <w:pPr>
        <w:ind w:left="8764" w:hanging="360"/>
      </w:pPr>
      <w:rPr>
        <w:rFonts w:hint="default"/>
        <w:lang w:val="en-US" w:eastAsia="en-US" w:bidi="ar-SA"/>
      </w:rPr>
    </w:lvl>
  </w:abstractNum>
  <w:abstractNum w:abstractNumId="134" w15:restartNumberingAfterBreak="0">
    <w:nsid w:val="5A5233A3"/>
    <w:multiLevelType w:val="hybridMultilevel"/>
    <w:tmpl w:val="F9B2C706"/>
    <w:lvl w:ilvl="0" w:tplc="B7BAF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5BB91C42"/>
    <w:multiLevelType w:val="hybridMultilevel"/>
    <w:tmpl w:val="69E87ADE"/>
    <w:lvl w:ilvl="0" w:tplc="26F27C14">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8A4C16F6">
      <w:numFmt w:val="bullet"/>
      <w:lvlText w:val="•"/>
      <w:lvlJc w:val="left"/>
      <w:pPr>
        <w:ind w:left="1988" w:hanging="360"/>
      </w:pPr>
      <w:rPr>
        <w:rFonts w:hint="default"/>
        <w:lang w:val="en-US" w:eastAsia="en-US" w:bidi="ar-SA"/>
      </w:rPr>
    </w:lvl>
    <w:lvl w:ilvl="2" w:tplc="2618C4FA">
      <w:numFmt w:val="bullet"/>
      <w:lvlText w:val="•"/>
      <w:lvlJc w:val="left"/>
      <w:pPr>
        <w:ind w:left="2956" w:hanging="360"/>
      </w:pPr>
      <w:rPr>
        <w:rFonts w:hint="default"/>
        <w:lang w:val="en-US" w:eastAsia="en-US" w:bidi="ar-SA"/>
      </w:rPr>
    </w:lvl>
    <w:lvl w:ilvl="3" w:tplc="63DC6280">
      <w:numFmt w:val="bullet"/>
      <w:lvlText w:val="•"/>
      <w:lvlJc w:val="left"/>
      <w:pPr>
        <w:ind w:left="3924" w:hanging="360"/>
      </w:pPr>
      <w:rPr>
        <w:rFonts w:hint="default"/>
        <w:lang w:val="en-US" w:eastAsia="en-US" w:bidi="ar-SA"/>
      </w:rPr>
    </w:lvl>
    <w:lvl w:ilvl="4" w:tplc="45704296">
      <w:numFmt w:val="bullet"/>
      <w:lvlText w:val="•"/>
      <w:lvlJc w:val="left"/>
      <w:pPr>
        <w:ind w:left="4892" w:hanging="360"/>
      </w:pPr>
      <w:rPr>
        <w:rFonts w:hint="default"/>
        <w:lang w:val="en-US" w:eastAsia="en-US" w:bidi="ar-SA"/>
      </w:rPr>
    </w:lvl>
    <w:lvl w:ilvl="5" w:tplc="F6F6F5AA">
      <w:numFmt w:val="bullet"/>
      <w:lvlText w:val="•"/>
      <w:lvlJc w:val="left"/>
      <w:pPr>
        <w:ind w:left="5860" w:hanging="360"/>
      </w:pPr>
      <w:rPr>
        <w:rFonts w:hint="default"/>
        <w:lang w:val="en-US" w:eastAsia="en-US" w:bidi="ar-SA"/>
      </w:rPr>
    </w:lvl>
    <w:lvl w:ilvl="6" w:tplc="435EDCD4">
      <w:numFmt w:val="bullet"/>
      <w:lvlText w:val="•"/>
      <w:lvlJc w:val="left"/>
      <w:pPr>
        <w:ind w:left="6828" w:hanging="360"/>
      </w:pPr>
      <w:rPr>
        <w:rFonts w:hint="default"/>
        <w:lang w:val="en-US" w:eastAsia="en-US" w:bidi="ar-SA"/>
      </w:rPr>
    </w:lvl>
    <w:lvl w:ilvl="7" w:tplc="454CF06A">
      <w:numFmt w:val="bullet"/>
      <w:lvlText w:val="•"/>
      <w:lvlJc w:val="left"/>
      <w:pPr>
        <w:ind w:left="7796" w:hanging="360"/>
      </w:pPr>
      <w:rPr>
        <w:rFonts w:hint="default"/>
        <w:lang w:val="en-US" w:eastAsia="en-US" w:bidi="ar-SA"/>
      </w:rPr>
    </w:lvl>
    <w:lvl w:ilvl="8" w:tplc="D272168C">
      <w:numFmt w:val="bullet"/>
      <w:lvlText w:val="•"/>
      <w:lvlJc w:val="left"/>
      <w:pPr>
        <w:ind w:left="8764" w:hanging="360"/>
      </w:pPr>
      <w:rPr>
        <w:rFonts w:hint="default"/>
        <w:lang w:val="en-US" w:eastAsia="en-US" w:bidi="ar-SA"/>
      </w:rPr>
    </w:lvl>
  </w:abstractNum>
  <w:abstractNum w:abstractNumId="136" w15:restartNumberingAfterBreak="0">
    <w:nsid w:val="5C707F21"/>
    <w:multiLevelType w:val="hybridMultilevel"/>
    <w:tmpl w:val="D3BA2516"/>
    <w:lvl w:ilvl="0" w:tplc="218E98A0">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A726C752">
      <w:numFmt w:val="bullet"/>
      <w:lvlText w:val="•"/>
      <w:lvlJc w:val="left"/>
      <w:pPr>
        <w:ind w:left="1996" w:hanging="360"/>
      </w:pPr>
      <w:rPr>
        <w:rFonts w:hint="default"/>
        <w:lang w:val="en-US" w:eastAsia="en-US" w:bidi="ar-SA"/>
      </w:rPr>
    </w:lvl>
    <w:lvl w:ilvl="2" w:tplc="35B6F74E">
      <w:numFmt w:val="bullet"/>
      <w:lvlText w:val="•"/>
      <w:lvlJc w:val="left"/>
      <w:pPr>
        <w:ind w:left="2812" w:hanging="360"/>
      </w:pPr>
      <w:rPr>
        <w:rFonts w:hint="default"/>
        <w:lang w:val="en-US" w:eastAsia="en-US" w:bidi="ar-SA"/>
      </w:rPr>
    </w:lvl>
    <w:lvl w:ilvl="3" w:tplc="1FCC578C">
      <w:numFmt w:val="bullet"/>
      <w:lvlText w:val="•"/>
      <w:lvlJc w:val="left"/>
      <w:pPr>
        <w:ind w:left="3628" w:hanging="360"/>
      </w:pPr>
      <w:rPr>
        <w:rFonts w:hint="default"/>
        <w:lang w:val="en-US" w:eastAsia="en-US" w:bidi="ar-SA"/>
      </w:rPr>
    </w:lvl>
    <w:lvl w:ilvl="4" w:tplc="2D9E4D0E">
      <w:numFmt w:val="bullet"/>
      <w:lvlText w:val="•"/>
      <w:lvlJc w:val="left"/>
      <w:pPr>
        <w:ind w:left="4444" w:hanging="360"/>
      </w:pPr>
      <w:rPr>
        <w:rFonts w:hint="default"/>
        <w:lang w:val="en-US" w:eastAsia="en-US" w:bidi="ar-SA"/>
      </w:rPr>
    </w:lvl>
    <w:lvl w:ilvl="5" w:tplc="68B67D88">
      <w:numFmt w:val="bullet"/>
      <w:lvlText w:val="•"/>
      <w:lvlJc w:val="left"/>
      <w:pPr>
        <w:ind w:left="5261" w:hanging="360"/>
      </w:pPr>
      <w:rPr>
        <w:rFonts w:hint="default"/>
        <w:lang w:val="en-US" w:eastAsia="en-US" w:bidi="ar-SA"/>
      </w:rPr>
    </w:lvl>
    <w:lvl w:ilvl="6" w:tplc="4404DF08">
      <w:numFmt w:val="bullet"/>
      <w:lvlText w:val="•"/>
      <w:lvlJc w:val="left"/>
      <w:pPr>
        <w:ind w:left="6077" w:hanging="360"/>
      </w:pPr>
      <w:rPr>
        <w:rFonts w:hint="default"/>
        <w:lang w:val="en-US" w:eastAsia="en-US" w:bidi="ar-SA"/>
      </w:rPr>
    </w:lvl>
    <w:lvl w:ilvl="7" w:tplc="FA44AA9C">
      <w:numFmt w:val="bullet"/>
      <w:lvlText w:val="•"/>
      <w:lvlJc w:val="left"/>
      <w:pPr>
        <w:ind w:left="6893" w:hanging="360"/>
      </w:pPr>
      <w:rPr>
        <w:rFonts w:hint="default"/>
        <w:lang w:val="en-US" w:eastAsia="en-US" w:bidi="ar-SA"/>
      </w:rPr>
    </w:lvl>
    <w:lvl w:ilvl="8" w:tplc="9488B72E">
      <w:numFmt w:val="bullet"/>
      <w:lvlText w:val="•"/>
      <w:lvlJc w:val="left"/>
      <w:pPr>
        <w:ind w:left="7709" w:hanging="360"/>
      </w:pPr>
      <w:rPr>
        <w:rFonts w:hint="default"/>
        <w:lang w:val="en-US" w:eastAsia="en-US" w:bidi="ar-SA"/>
      </w:rPr>
    </w:lvl>
  </w:abstractNum>
  <w:abstractNum w:abstractNumId="137" w15:restartNumberingAfterBreak="0">
    <w:nsid w:val="5CF91022"/>
    <w:multiLevelType w:val="hybridMultilevel"/>
    <w:tmpl w:val="4F224154"/>
    <w:lvl w:ilvl="0" w:tplc="04090003">
      <w:start w:val="1"/>
      <w:numFmt w:val="bullet"/>
      <w:lvlText w:val="o"/>
      <w:lvlJc w:val="left"/>
      <w:pPr>
        <w:ind w:left="2100" w:hanging="360"/>
      </w:pPr>
      <w:rPr>
        <w:rFonts w:ascii="Courier New" w:hAnsi="Courier New" w:cs="Courier New"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38" w15:restartNumberingAfterBreak="0">
    <w:nsid w:val="5E262C76"/>
    <w:multiLevelType w:val="multilevel"/>
    <w:tmpl w:val="EBF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823EC3"/>
    <w:multiLevelType w:val="hybridMultilevel"/>
    <w:tmpl w:val="E200D9F4"/>
    <w:lvl w:ilvl="0" w:tplc="CF489C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2C3BEA"/>
    <w:multiLevelType w:val="hybridMultilevel"/>
    <w:tmpl w:val="65468BBC"/>
    <w:lvl w:ilvl="0" w:tplc="0409000B">
      <w:start w:val="1"/>
      <w:numFmt w:val="bullet"/>
      <w:lvlText w:val=""/>
      <w:lvlJc w:val="left"/>
      <w:pPr>
        <w:ind w:left="1768" w:hanging="360"/>
      </w:pPr>
      <w:rPr>
        <w:rFonts w:ascii="Wingdings" w:hAnsi="Wingdings" w:hint="default"/>
      </w:rPr>
    </w:lvl>
    <w:lvl w:ilvl="1" w:tplc="04090003" w:tentative="1">
      <w:start w:val="1"/>
      <w:numFmt w:val="bullet"/>
      <w:lvlText w:val="o"/>
      <w:lvlJc w:val="left"/>
      <w:pPr>
        <w:ind w:left="2488" w:hanging="360"/>
      </w:pPr>
      <w:rPr>
        <w:rFonts w:ascii="Courier New" w:hAnsi="Courier New" w:cs="Courier New" w:hint="default"/>
      </w:rPr>
    </w:lvl>
    <w:lvl w:ilvl="2" w:tplc="04090005" w:tentative="1">
      <w:start w:val="1"/>
      <w:numFmt w:val="bullet"/>
      <w:lvlText w:val=""/>
      <w:lvlJc w:val="left"/>
      <w:pPr>
        <w:ind w:left="3208" w:hanging="360"/>
      </w:pPr>
      <w:rPr>
        <w:rFonts w:ascii="Wingdings" w:hAnsi="Wingdings" w:hint="default"/>
      </w:rPr>
    </w:lvl>
    <w:lvl w:ilvl="3" w:tplc="04090001" w:tentative="1">
      <w:start w:val="1"/>
      <w:numFmt w:val="bullet"/>
      <w:lvlText w:val=""/>
      <w:lvlJc w:val="left"/>
      <w:pPr>
        <w:ind w:left="3928" w:hanging="360"/>
      </w:pPr>
      <w:rPr>
        <w:rFonts w:ascii="Symbol" w:hAnsi="Symbol" w:hint="default"/>
      </w:rPr>
    </w:lvl>
    <w:lvl w:ilvl="4" w:tplc="04090003" w:tentative="1">
      <w:start w:val="1"/>
      <w:numFmt w:val="bullet"/>
      <w:lvlText w:val="o"/>
      <w:lvlJc w:val="left"/>
      <w:pPr>
        <w:ind w:left="4648" w:hanging="360"/>
      </w:pPr>
      <w:rPr>
        <w:rFonts w:ascii="Courier New" w:hAnsi="Courier New" w:cs="Courier New" w:hint="default"/>
      </w:rPr>
    </w:lvl>
    <w:lvl w:ilvl="5" w:tplc="04090005" w:tentative="1">
      <w:start w:val="1"/>
      <w:numFmt w:val="bullet"/>
      <w:lvlText w:val=""/>
      <w:lvlJc w:val="left"/>
      <w:pPr>
        <w:ind w:left="5368" w:hanging="360"/>
      </w:pPr>
      <w:rPr>
        <w:rFonts w:ascii="Wingdings" w:hAnsi="Wingdings" w:hint="default"/>
      </w:rPr>
    </w:lvl>
    <w:lvl w:ilvl="6" w:tplc="04090001" w:tentative="1">
      <w:start w:val="1"/>
      <w:numFmt w:val="bullet"/>
      <w:lvlText w:val=""/>
      <w:lvlJc w:val="left"/>
      <w:pPr>
        <w:ind w:left="6088" w:hanging="360"/>
      </w:pPr>
      <w:rPr>
        <w:rFonts w:ascii="Symbol" w:hAnsi="Symbol" w:hint="default"/>
      </w:rPr>
    </w:lvl>
    <w:lvl w:ilvl="7" w:tplc="04090003" w:tentative="1">
      <w:start w:val="1"/>
      <w:numFmt w:val="bullet"/>
      <w:lvlText w:val="o"/>
      <w:lvlJc w:val="left"/>
      <w:pPr>
        <w:ind w:left="6808" w:hanging="360"/>
      </w:pPr>
      <w:rPr>
        <w:rFonts w:ascii="Courier New" w:hAnsi="Courier New" w:cs="Courier New" w:hint="default"/>
      </w:rPr>
    </w:lvl>
    <w:lvl w:ilvl="8" w:tplc="04090005" w:tentative="1">
      <w:start w:val="1"/>
      <w:numFmt w:val="bullet"/>
      <w:lvlText w:val=""/>
      <w:lvlJc w:val="left"/>
      <w:pPr>
        <w:ind w:left="7528" w:hanging="360"/>
      </w:pPr>
      <w:rPr>
        <w:rFonts w:ascii="Wingdings" w:hAnsi="Wingdings" w:hint="default"/>
      </w:rPr>
    </w:lvl>
  </w:abstractNum>
  <w:abstractNum w:abstractNumId="141" w15:restartNumberingAfterBreak="0">
    <w:nsid w:val="614E330D"/>
    <w:multiLevelType w:val="hybridMultilevel"/>
    <w:tmpl w:val="8F0AE2F2"/>
    <w:lvl w:ilvl="0" w:tplc="F5AEBF46">
      <w:numFmt w:val="bullet"/>
      <w:lvlText w:val=""/>
      <w:lvlJc w:val="left"/>
      <w:pPr>
        <w:ind w:left="433" w:hanging="327"/>
      </w:pPr>
      <w:rPr>
        <w:rFonts w:ascii="Symbol" w:eastAsia="Symbol" w:hAnsi="Symbol" w:cs="Symbol" w:hint="default"/>
        <w:b w:val="0"/>
        <w:bCs w:val="0"/>
        <w:i w:val="0"/>
        <w:iCs w:val="0"/>
        <w:spacing w:val="0"/>
        <w:w w:val="100"/>
        <w:sz w:val="24"/>
        <w:szCs w:val="24"/>
        <w:lang w:val="en-US" w:eastAsia="en-US" w:bidi="ar-SA"/>
      </w:rPr>
    </w:lvl>
    <w:lvl w:ilvl="1" w:tplc="84FC4DBC">
      <w:numFmt w:val="bullet"/>
      <w:lvlText w:val="•"/>
      <w:lvlJc w:val="left"/>
      <w:pPr>
        <w:ind w:left="857" w:hanging="327"/>
      </w:pPr>
      <w:rPr>
        <w:rFonts w:hint="default"/>
        <w:lang w:val="en-US" w:eastAsia="en-US" w:bidi="ar-SA"/>
      </w:rPr>
    </w:lvl>
    <w:lvl w:ilvl="2" w:tplc="9B081AF8">
      <w:numFmt w:val="bullet"/>
      <w:lvlText w:val="•"/>
      <w:lvlJc w:val="left"/>
      <w:pPr>
        <w:ind w:left="1275" w:hanging="327"/>
      </w:pPr>
      <w:rPr>
        <w:rFonts w:hint="default"/>
        <w:lang w:val="en-US" w:eastAsia="en-US" w:bidi="ar-SA"/>
      </w:rPr>
    </w:lvl>
    <w:lvl w:ilvl="3" w:tplc="F13E88E2">
      <w:numFmt w:val="bullet"/>
      <w:lvlText w:val="•"/>
      <w:lvlJc w:val="left"/>
      <w:pPr>
        <w:ind w:left="1693" w:hanging="327"/>
      </w:pPr>
      <w:rPr>
        <w:rFonts w:hint="default"/>
        <w:lang w:val="en-US" w:eastAsia="en-US" w:bidi="ar-SA"/>
      </w:rPr>
    </w:lvl>
    <w:lvl w:ilvl="4" w:tplc="B49076B6">
      <w:numFmt w:val="bullet"/>
      <w:lvlText w:val="•"/>
      <w:lvlJc w:val="left"/>
      <w:pPr>
        <w:ind w:left="2111" w:hanging="327"/>
      </w:pPr>
      <w:rPr>
        <w:rFonts w:hint="default"/>
        <w:lang w:val="en-US" w:eastAsia="en-US" w:bidi="ar-SA"/>
      </w:rPr>
    </w:lvl>
    <w:lvl w:ilvl="5" w:tplc="B2EA5B1E">
      <w:numFmt w:val="bullet"/>
      <w:lvlText w:val="•"/>
      <w:lvlJc w:val="left"/>
      <w:pPr>
        <w:ind w:left="2529" w:hanging="327"/>
      </w:pPr>
      <w:rPr>
        <w:rFonts w:hint="default"/>
        <w:lang w:val="en-US" w:eastAsia="en-US" w:bidi="ar-SA"/>
      </w:rPr>
    </w:lvl>
    <w:lvl w:ilvl="6" w:tplc="24261280">
      <w:numFmt w:val="bullet"/>
      <w:lvlText w:val="•"/>
      <w:lvlJc w:val="left"/>
      <w:pPr>
        <w:ind w:left="2946" w:hanging="327"/>
      </w:pPr>
      <w:rPr>
        <w:rFonts w:hint="default"/>
        <w:lang w:val="en-US" w:eastAsia="en-US" w:bidi="ar-SA"/>
      </w:rPr>
    </w:lvl>
    <w:lvl w:ilvl="7" w:tplc="041A9D06">
      <w:numFmt w:val="bullet"/>
      <w:lvlText w:val="•"/>
      <w:lvlJc w:val="left"/>
      <w:pPr>
        <w:ind w:left="3364" w:hanging="327"/>
      </w:pPr>
      <w:rPr>
        <w:rFonts w:hint="default"/>
        <w:lang w:val="en-US" w:eastAsia="en-US" w:bidi="ar-SA"/>
      </w:rPr>
    </w:lvl>
    <w:lvl w:ilvl="8" w:tplc="7B3E6642">
      <w:numFmt w:val="bullet"/>
      <w:lvlText w:val="•"/>
      <w:lvlJc w:val="left"/>
      <w:pPr>
        <w:ind w:left="3782" w:hanging="327"/>
      </w:pPr>
      <w:rPr>
        <w:rFonts w:hint="default"/>
        <w:lang w:val="en-US" w:eastAsia="en-US" w:bidi="ar-SA"/>
      </w:rPr>
    </w:lvl>
  </w:abstractNum>
  <w:abstractNum w:abstractNumId="142" w15:restartNumberingAfterBreak="0">
    <w:nsid w:val="61902355"/>
    <w:multiLevelType w:val="hybridMultilevel"/>
    <w:tmpl w:val="5E0C725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43" w15:restartNumberingAfterBreak="0">
    <w:nsid w:val="61A8405A"/>
    <w:multiLevelType w:val="hybridMultilevel"/>
    <w:tmpl w:val="FBB054A2"/>
    <w:lvl w:ilvl="0" w:tplc="441AFA66">
      <w:numFmt w:val="bullet"/>
      <w:lvlText w:val=""/>
      <w:lvlJc w:val="left"/>
      <w:pPr>
        <w:ind w:left="1020" w:hanging="360"/>
      </w:pPr>
      <w:rPr>
        <w:rFonts w:ascii="Wingdings" w:eastAsia="Wingdings" w:hAnsi="Wingdings" w:cs="Wingdings" w:hint="default"/>
        <w:spacing w:val="0"/>
        <w:w w:val="99"/>
        <w:lang w:val="en-US" w:eastAsia="en-US" w:bidi="ar-SA"/>
      </w:rPr>
    </w:lvl>
    <w:lvl w:ilvl="1" w:tplc="C1DA6744">
      <w:numFmt w:val="bullet"/>
      <w:lvlText w:val="•"/>
      <w:lvlJc w:val="left"/>
      <w:pPr>
        <w:ind w:left="1988" w:hanging="360"/>
      </w:pPr>
      <w:rPr>
        <w:rFonts w:hint="default"/>
        <w:lang w:val="en-US" w:eastAsia="en-US" w:bidi="ar-SA"/>
      </w:rPr>
    </w:lvl>
    <w:lvl w:ilvl="2" w:tplc="332EEAA0">
      <w:numFmt w:val="bullet"/>
      <w:lvlText w:val="•"/>
      <w:lvlJc w:val="left"/>
      <w:pPr>
        <w:ind w:left="2956" w:hanging="360"/>
      </w:pPr>
      <w:rPr>
        <w:rFonts w:hint="default"/>
        <w:lang w:val="en-US" w:eastAsia="en-US" w:bidi="ar-SA"/>
      </w:rPr>
    </w:lvl>
    <w:lvl w:ilvl="3" w:tplc="BBDEB5B4">
      <w:numFmt w:val="bullet"/>
      <w:lvlText w:val="•"/>
      <w:lvlJc w:val="left"/>
      <w:pPr>
        <w:ind w:left="3924" w:hanging="360"/>
      </w:pPr>
      <w:rPr>
        <w:rFonts w:hint="default"/>
        <w:lang w:val="en-US" w:eastAsia="en-US" w:bidi="ar-SA"/>
      </w:rPr>
    </w:lvl>
    <w:lvl w:ilvl="4" w:tplc="726C20EC">
      <w:numFmt w:val="bullet"/>
      <w:lvlText w:val="•"/>
      <w:lvlJc w:val="left"/>
      <w:pPr>
        <w:ind w:left="4892" w:hanging="360"/>
      </w:pPr>
      <w:rPr>
        <w:rFonts w:hint="default"/>
        <w:lang w:val="en-US" w:eastAsia="en-US" w:bidi="ar-SA"/>
      </w:rPr>
    </w:lvl>
    <w:lvl w:ilvl="5" w:tplc="76EA6150">
      <w:numFmt w:val="bullet"/>
      <w:lvlText w:val="•"/>
      <w:lvlJc w:val="left"/>
      <w:pPr>
        <w:ind w:left="5860" w:hanging="360"/>
      </w:pPr>
      <w:rPr>
        <w:rFonts w:hint="default"/>
        <w:lang w:val="en-US" w:eastAsia="en-US" w:bidi="ar-SA"/>
      </w:rPr>
    </w:lvl>
    <w:lvl w:ilvl="6" w:tplc="A8C28F78">
      <w:numFmt w:val="bullet"/>
      <w:lvlText w:val="•"/>
      <w:lvlJc w:val="left"/>
      <w:pPr>
        <w:ind w:left="6828" w:hanging="360"/>
      </w:pPr>
      <w:rPr>
        <w:rFonts w:hint="default"/>
        <w:lang w:val="en-US" w:eastAsia="en-US" w:bidi="ar-SA"/>
      </w:rPr>
    </w:lvl>
    <w:lvl w:ilvl="7" w:tplc="5B64842E">
      <w:numFmt w:val="bullet"/>
      <w:lvlText w:val="•"/>
      <w:lvlJc w:val="left"/>
      <w:pPr>
        <w:ind w:left="7796" w:hanging="360"/>
      </w:pPr>
      <w:rPr>
        <w:rFonts w:hint="default"/>
        <w:lang w:val="en-US" w:eastAsia="en-US" w:bidi="ar-SA"/>
      </w:rPr>
    </w:lvl>
    <w:lvl w:ilvl="8" w:tplc="4BA695DE">
      <w:numFmt w:val="bullet"/>
      <w:lvlText w:val="•"/>
      <w:lvlJc w:val="left"/>
      <w:pPr>
        <w:ind w:left="8764" w:hanging="360"/>
      </w:pPr>
      <w:rPr>
        <w:rFonts w:hint="default"/>
        <w:lang w:val="en-US" w:eastAsia="en-US" w:bidi="ar-SA"/>
      </w:rPr>
    </w:lvl>
  </w:abstractNum>
  <w:abstractNum w:abstractNumId="144" w15:restartNumberingAfterBreak="0">
    <w:nsid w:val="61EC70CB"/>
    <w:multiLevelType w:val="hybridMultilevel"/>
    <w:tmpl w:val="BFB405FC"/>
    <w:lvl w:ilvl="0" w:tplc="04090005">
      <w:start w:val="1"/>
      <w:numFmt w:val="bullet"/>
      <w:lvlText w:val=""/>
      <w:lvlJc w:val="left"/>
      <w:pPr>
        <w:ind w:left="1291" w:hanging="360"/>
      </w:pPr>
      <w:rPr>
        <w:rFonts w:ascii="Wingdings" w:hAnsi="Wingdings" w:hint="default"/>
      </w:rPr>
    </w:lvl>
    <w:lvl w:ilvl="1" w:tplc="04090003">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45" w15:restartNumberingAfterBreak="0">
    <w:nsid w:val="641416BA"/>
    <w:multiLevelType w:val="hybridMultilevel"/>
    <w:tmpl w:val="16006CD2"/>
    <w:lvl w:ilvl="0" w:tplc="395493B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C94A9792">
      <w:numFmt w:val="bullet"/>
      <w:lvlText w:val="•"/>
      <w:lvlJc w:val="left"/>
      <w:pPr>
        <w:ind w:left="1988" w:hanging="360"/>
      </w:pPr>
      <w:rPr>
        <w:rFonts w:hint="default"/>
        <w:lang w:val="en-US" w:eastAsia="en-US" w:bidi="ar-SA"/>
      </w:rPr>
    </w:lvl>
    <w:lvl w:ilvl="2" w:tplc="4F12D1E0">
      <w:numFmt w:val="bullet"/>
      <w:lvlText w:val="•"/>
      <w:lvlJc w:val="left"/>
      <w:pPr>
        <w:ind w:left="2956" w:hanging="360"/>
      </w:pPr>
      <w:rPr>
        <w:rFonts w:hint="default"/>
        <w:lang w:val="en-US" w:eastAsia="en-US" w:bidi="ar-SA"/>
      </w:rPr>
    </w:lvl>
    <w:lvl w:ilvl="3" w:tplc="221028CA">
      <w:numFmt w:val="bullet"/>
      <w:lvlText w:val="•"/>
      <w:lvlJc w:val="left"/>
      <w:pPr>
        <w:ind w:left="3924" w:hanging="360"/>
      </w:pPr>
      <w:rPr>
        <w:rFonts w:hint="default"/>
        <w:lang w:val="en-US" w:eastAsia="en-US" w:bidi="ar-SA"/>
      </w:rPr>
    </w:lvl>
    <w:lvl w:ilvl="4" w:tplc="24A2A8C8">
      <w:numFmt w:val="bullet"/>
      <w:lvlText w:val="•"/>
      <w:lvlJc w:val="left"/>
      <w:pPr>
        <w:ind w:left="4892" w:hanging="360"/>
      </w:pPr>
      <w:rPr>
        <w:rFonts w:hint="default"/>
        <w:lang w:val="en-US" w:eastAsia="en-US" w:bidi="ar-SA"/>
      </w:rPr>
    </w:lvl>
    <w:lvl w:ilvl="5" w:tplc="7E002A18">
      <w:numFmt w:val="bullet"/>
      <w:lvlText w:val="•"/>
      <w:lvlJc w:val="left"/>
      <w:pPr>
        <w:ind w:left="5860" w:hanging="360"/>
      </w:pPr>
      <w:rPr>
        <w:rFonts w:hint="default"/>
        <w:lang w:val="en-US" w:eastAsia="en-US" w:bidi="ar-SA"/>
      </w:rPr>
    </w:lvl>
    <w:lvl w:ilvl="6" w:tplc="223A871E">
      <w:numFmt w:val="bullet"/>
      <w:lvlText w:val="•"/>
      <w:lvlJc w:val="left"/>
      <w:pPr>
        <w:ind w:left="6828" w:hanging="360"/>
      </w:pPr>
      <w:rPr>
        <w:rFonts w:hint="default"/>
        <w:lang w:val="en-US" w:eastAsia="en-US" w:bidi="ar-SA"/>
      </w:rPr>
    </w:lvl>
    <w:lvl w:ilvl="7" w:tplc="219010D6">
      <w:numFmt w:val="bullet"/>
      <w:lvlText w:val="•"/>
      <w:lvlJc w:val="left"/>
      <w:pPr>
        <w:ind w:left="7796" w:hanging="360"/>
      </w:pPr>
      <w:rPr>
        <w:rFonts w:hint="default"/>
        <w:lang w:val="en-US" w:eastAsia="en-US" w:bidi="ar-SA"/>
      </w:rPr>
    </w:lvl>
    <w:lvl w:ilvl="8" w:tplc="299EE9CA">
      <w:numFmt w:val="bullet"/>
      <w:lvlText w:val="•"/>
      <w:lvlJc w:val="left"/>
      <w:pPr>
        <w:ind w:left="8764" w:hanging="360"/>
      </w:pPr>
      <w:rPr>
        <w:rFonts w:hint="default"/>
        <w:lang w:val="en-US" w:eastAsia="en-US" w:bidi="ar-SA"/>
      </w:rPr>
    </w:lvl>
  </w:abstractNum>
  <w:abstractNum w:abstractNumId="146" w15:restartNumberingAfterBreak="0">
    <w:nsid w:val="64572AAE"/>
    <w:multiLevelType w:val="hybridMultilevel"/>
    <w:tmpl w:val="644C560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7" w15:restartNumberingAfterBreak="0">
    <w:nsid w:val="6510760E"/>
    <w:multiLevelType w:val="hybridMultilevel"/>
    <w:tmpl w:val="E5488734"/>
    <w:lvl w:ilvl="0" w:tplc="D194A7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D96B20"/>
    <w:multiLevelType w:val="hybridMultilevel"/>
    <w:tmpl w:val="DCCE4DB8"/>
    <w:lvl w:ilvl="0" w:tplc="1AD6E29C">
      <w:numFmt w:val="bullet"/>
      <w:lvlText w:val=""/>
      <w:lvlJc w:val="left"/>
      <w:pPr>
        <w:ind w:left="751" w:hanging="360"/>
      </w:pPr>
      <w:rPr>
        <w:rFonts w:ascii="Wingdings" w:eastAsia="Wingdings" w:hAnsi="Wingdings" w:cs="Wingdings" w:hint="default"/>
        <w:b w:val="0"/>
        <w:bCs w:val="0"/>
        <w:i w:val="0"/>
        <w:iCs w:val="0"/>
        <w:spacing w:val="0"/>
        <w:w w:val="100"/>
        <w:sz w:val="24"/>
        <w:szCs w:val="24"/>
        <w:lang w:val="en-US" w:eastAsia="en-US" w:bidi="ar-SA"/>
      </w:rPr>
    </w:lvl>
    <w:lvl w:ilvl="1" w:tplc="3C7A6564">
      <w:numFmt w:val="bullet"/>
      <w:lvlText w:val="•"/>
      <w:lvlJc w:val="left"/>
      <w:pPr>
        <w:ind w:left="1754" w:hanging="360"/>
      </w:pPr>
      <w:rPr>
        <w:rFonts w:hint="default"/>
        <w:lang w:val="en-US" w:eastAsia="en-US" w:bidi="ar-SA"/>
      </w:rPr>
    </w:lvl>
    <w:lvl w:ilvl="2" w:tplc="30C67766">
      <w:numFmt w:val="bullet"/>
      <w:lvlText w:val="•"/>
      <w:lvlJc w:val="left"/>
      <w:pPr>
        <w:ind w:left="2748" w:hanging="360"/>
      </w:pPr>
      <w:rPr>
        <w:rFonts w:hint="default"/>
        <w:lang w:val="en-US" w:eastAsia="en-US" w:bidi="ar-SA"/>
      </w:rPr>
    </w:lvl>
    <w:lvl w:ilvl="3" w:tplc="F7088854">
      <w:numFmt w:val="bullet"/>
      <w:lvlText w:val="•"/>
      <w:lvlJc w:val="left"/>
      <w:pPr>
        <w:ind w:left="3742" w:hanging="360"/>
      </w:pPr>
      <w:rPr>
        <w:rFonts w:hint="default"/>
        <w:lang w:val="en-US" w:eastAsia="en-US" w:bidi="ar-SA"/>
      </w:rPr>
    </w:lvl>
    <w:lvl w:ilvl="4" w:tplc="A9A6B2FE">
      <w:numFmt w:val="bullet"/>
      <w:lvlText w:val="•"/>
      <w:lvlJc w:val="left"/>
      <w:pPr>
        <w:ind w:left="4736" w:hanging="360"/>
      </w:pPr>
      <w:rPr>
        <w:rFonts w:hint="default"/>
        <w:lang w:val="en-US" w:eastAsia="en-US" w:bidi="ar-SA"/>
      </w:rPr>
    </w:lvl>
    <w:lvl w:ilvl="5" w:tplc="264699FA">
      <w:numFmt w:val="bullet"/>
      <w:lvlText w:val="•"/>
      <w:lvlJc w:val="left"/>
      <w:pPr>
        <w:ind w:left="5730" w:hanging="360"/>
      </w:pPr>
      <w:rPr>
        <w:rFonts w:hint="default"/>
        <w:lang w:val="en-US" w:eastAsia="en-US" w:bidi="ar-SA"/>
      </w:rPr>
    </w:lvl>
    <w:lvl w:ilvl="6" w:tplc="88968C58">
      <w:numFmt w:val="bullet"/>
      <w:lvlText w:val="•"/>
      <w:lvlJc w:val="left"/>
      <w:pPr>
        <w:ind w:left="6724" w:hanging="360"/>
      </w:pPr>
      <w:rPr>
        <w:rFonts w:hint="default"/>
        <w:lang w:val="en-US" w:eastAsia="en-US" w:bidi="ar-SA"/>
      </w:rPr>
    </w:lvl>
    <w:lvl w:ilvl="7" w:tplc="72801F4A">
      <w:numFmt w:val="bullet"/>
      <w:lvlText w:val="•"/>
      <w:lvlJc w:val="left"/>
      <w:pPr>
        <w:ind w:left="7718" w:hanging="360"/>
      </w:pPr>
      <w:rPr>
        <w:rFonts w:hint="default"/>
        <w:lang w:val="en-US" w:eastAsia="en-US" w:bidi="ar-SA"/>
      </w:rPr>
    </w:lvl>
    <w:lvl w:ilvl="8" w:tplc="AB0A4B9C">
      <w:numFmt w:val="bullet"/>
      <w:lvlText w:val="•"/>
      <w:lvlJc w:val="left"/>
      <w:pPr>
        <w:ind w:left="8712" w:hanging="360"/>
      </w:pPr>
      <w:rPr>
        <w:rFonts w:hint="default"/>
        <w:lang w:val="en-US" w:eastAsia="en-US" w:bidi="ar-SA"/>
      </w:rPr>
    </w:lvl>
  </w:abstractNum>
  <w:abstractNum w:abstractNumId="149" w15:restartNumberingAfterBreak="0">
    <w:nsid w:val="678E787D"/>
    <w:multiLevelType w:val="hybridMultilevel"/>
    <w:tmpl w:val="27C4D44A"/>
    <w:lvl w:ilvl="0" w:tplc="B128E972">
      <w:numFmt w:val="bullet"/>
      <w:lvlText w:val=""/>
      <w:lvlJc w:val="left"/>
      <w:pPr>
        <w:ind w:left="1020" w:hanging="360"/>
      </w:pPr>
      <w:rPr>
        <w:rFonts w:ascii="Symbol" w:eastAsia="Symbol" w:hAnsi="Symbol" w:cs="Symbol" w:hint="default"/>
        <w:b w:val="0"/>
        <w:bCs w:val="0"/>
        <w:i w:val="0"/>
        <w:iCs w:val="0"/>
        <w:spacing w:val="0"/>
        <w:w w:val="99"/>
        <w:sz w:val="20"/>
        <w:szCs w:val="20"/>
        <w:lang w:val="en-US" w:eastAsia="en-US" w:bidi="ar-SA"/>
      </w:rPr>
    </w:lvl>
    <w:lvl w:ilvl="1" w:tplc="82488B6A">
      <w:numFmt w:val="bullet"/>
      <w:lvlText w:val="•"/>
      <w:lvlJc w:val="left"/>
      <w:pPr>
        <w:ind w:left="1988" w:hanging="360"/>
      </w:pPr>
      <w:rPr>
        <w:rFonts w:hint="default"/>
        <w:lang w:val="en-US" w:eastAsia="en-US" w:bidi="ar-SA"/>
      </w:rPr>
    </w:lvl>
    <w:lvl w:ilvl="2" w:tplc="0DDE7222">
      <w:numFmt w:val="bullet"/>
      <w:lvlText w:val="•"/>
      <w:lvlJc w:val="left"/>
      <w:pPr>
        <w:ind w:left="2956" w:hanging="360"/>
      </w:pPr>
      <w:rPr>
        <w:rFonts w:hint="default"/>
        <w:lang w:val="en-US" w:eastAsia="en-US" w:bidi="ar-SA"/>
      </w:rPr>
    </w:lvl>
    <w:lvl w:ilvl="3" w:tplc="00D4078E">
      <w:numFmt w:val="bullet"/>
      <w:lvlText w:val="•"/>
      <w:lvlJc w:val="left"/>
      <w:pPr>
        <w:ind w:left="3924" w:hanging="360"/>
      </w:pPr>
      <w:rPr>
        <w:rFonts w:hint="default"/>
        <w:lang w:val="en-US" w:eastAsia="en-US" w:bidi="ar-SA"/>
      </w:rPr>
    </w:lvl>
    <w:lvl w:ilvl="4" w:tplc="35C07B56">
      <w:numFmt w:val="bullet"/>
      <w:lvlText w:val="•"/>
      <w:lvlJc w:val="left"/>
      <w:pPr>
        <w:ind w:left="4892" w:hanging="360"/>
      </w:pPr>
      <w:rPr>
        <w:rFonts w:hint="default"/>
        <w:lang w:val="en-US" w:eastAsia="en-US" w:bidi="ar-SA"/>
      </w:rPr>
    </w:lvl>
    <w:lvl w:ilvl="5" w:tplc="2ED87EAE">
      <w:numFmt w:val="bullet"/>
      <w:lvlText w:val="•"/>
      <w:lvlJc w:val="left"/>
      <w:pPr>
        <w:ind w:left="5860" w:hanging="360"/>
      </w:pPr>
      <w:rPr>
        <w:rFonts w:hint="default"/>
        <w:lang w:val="en-US" w:eastAsia="en-US" w:bidi="ar-SA"/>
      </w:rPr>
    </w:lvl>
    <w:lvl w:ilvl="6" w:tplc="3AFE9AD8">
      <w:numFmt w:val="bullet"/>
      <w:lvlText w:val="•"/>
      <w:lvlJc w:val="left"/>
      <w:pPr>
        <w:ind w:left="6828" w:hanging="360"/>
      </w:pPr>
      <w:rPr>
        <w:rFonts w:hint="default"/>
        <w:lang w:val="en-US" w:eastAsia="en-US" w:bidi="ar-SA"/>
      </w:rPr>
    </w:lvl>
    <w:lvl w:ilvl="7" w:tplc="C6121356">
      <w:numFmt w:val="bullet"/>
      <w:lvlText w:val="•"/>
      <w:lvlJc w:val="left"/>
      <w:pPr>
        <w:ind w:left="7796" w:hanging="360"/>
      </w:pPr>
      <w:rPr>
        <w:rFonts w:hint="default"/>
        <w:lang w:val="en-US" w:eastAsia="en-US" w:bidi="ar-SA"/>
      </w:rPr>
    </w:lvl>
    <w:lvl w:ilvl="8" w:tplc="42204878">
      <w:numFmt w:val="bullet"/>
      <w:lvlText w:val="•"/>
      <w:lvlJc w:val="left"/>
      <w:pPr>
        <w:ind w:left="8764" w:hanging="360"/>
      </w:pPr>
      <w:rPr>
        <w:rFonts w:hint="default"/>
        <w:lang w:val="en-US" w:eastAsia="en-US" w:bidi="ar-SA"/>
      </w:rPr>
    </w:lvl>
  </w:abstractNum>
  <w:abstractNum w:abstractNumId="150" w15:restartNumberingAfterBreak="0">
    <w:nsid w:val="679B7824"/>
    <w:multiLevelType w:val="hybridMultilevel"/>
    <w:tmpl w:val="9BD0FB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0706CF"/>
    <w:multiLevelType w:val="hybridMultilevel"/>
    <w:tmpl w:val="DA42D940"/>
    <w:lvl w:ilvl="0" w:tplc="245086C0">
      <w:numFmt w:val="bullet"/>
      <w:lvlText w:val="o"/>
      <w:lvlJc w:val="left"/>
      <w:pPr>
        <w:ind w:left="1471" w:hanging="272"/>
      </w:pPr>
      <w:rPr>
        <w:rFonts w:ascii="Courier New" w:eastAsia="Courier New" w:hAnsi="Courier New" w:cs="Courier New" w:hint="default"/>
        <w:b w:val="0"/>
        <w:bCs w:val="0"/>
        <w:i w:val="0"/>
        <w:iCs w:val="0"/>
        <w:spacing w:val="0"/>
        <w:w w:val="100"/>
        <w:sz w:val="24"/>
        <w:szCs w:val="24"/>
        <w:lang w:val="en-US" w:eastAsia="en-US" w:bidi="ar-SA"/>
      </w:rPr>
    </w:lvl>
    <w:lvl w:ilvl="1" w:tplc="09CC133E">
      <w:numFmt w:val="bullet"/>
      <w:lvlText w:val="•"/>
      <w:lvlJc w:val="left"/>
      <w:pPr>
        <w:ind w:left="2402" w:hanging="272"/>
      </w:pPr>
      <w:rPr>
        <w:rFonts w:hint="default"/>
        <w:lang w:val="en-US" w:eastAsia="en-US" w:bidi="ar-SA"/>
      </w:rPr>
    </w:lvl>
    <w:lvl w:ilvl="2" w:tplc="99C48B76">
      <w:numFmt w:val="bullet"/>
      <w:lvlText w:val="•"/>
      <w:lvlJc w:val="left"/>
      <w:pPr>
        <w:ind w:left="3324" w:hanging="272"/>
      </w:pPr>
      <w:rPr>
        <w:rFonts w:hint="default"/>
        <w:lang w:val="en-US" w:eastAsia="en-US" w:bidi="ar-SA"/>
      </w:rPr>
    </w:lvl>
    <w:lvl w:ilvl="3" w:tplc="A64432E6">
      <w:numFmt w:val="bullet"/>
      <w:lvlText w:val="•"/>
      <w:lvlJc w:val="left"/>
      <w:pPr>
        <w:ind w:left="4246" w:hanging="272"/>
      </w:pPr>
      <w:rPr>
        <w:rFonts w:hint="default"/>
        <w:lang w:val="en-US" w:eastAsia="en-US" w:bidi="ar-SA"/>
      </w:rPr>
    </w:lvl>
    <w:lvl w:ilvl="4" w:tplc="06125082">
      <w:numFmt w:val="bullet"/>
      <w:lvlText w:val="•"/>
      <w:lvlJc w:val="left"/>
      <w:pPr>
        <w:ind w:left="5168" w:hanging="272"/>
      </w:pPr>
      <w:rPr>
        <w:rFonts w:hint="default"/>
        <w:lang w:val="en-US" w:eastAsia="en-US" w:bidi="ar-SA"/>
      </w:rPr>
    </w:lvl>
    <w:lvl w:ilvl="5" w:tplc="EB5A95C2">
      <w:numFmt w:val="bullet"/>
      <w:lvlText w:val="•"/>
      <w:lvlJc w:val="left"/>
      <w:pPr>
        <w:ind w:left="6090" w:hanging="272"/>
      </w:pPr>
      <w:rPr>
        <w:rFonts w:hint="default"/>
        <w:lang w:val="en-US" w:eastAsia="en-US" w:bidi="ar-SA"/>
      </w:rPr>
    </w:lvl>
    <w:lvl w:ilvl="6" w:tplc="A19A3590">
      <w:numFmt w:val="bullet"/>
      <w:lvlText w:val="•"/>
      <w:lvlJc w:val="left"/>
      <w:pPr>
        <w:ind w:left="7012" w:hanging="272"/>
      </w:pPr>
      <w:rPr>
        <w:rFonts w:hint="default"/>
        <w:lang w:val="en-US" w:eastAsia="en-US" w:bidi="ar-SA"/>
      </w:rPr>
    </w:lvl>
    <w:lvl w:ilvl="7" w:tplc="593A66F4">
      <w:numFmt w:val="bullet"/>
      <w:lvlText w:val="•"/>
      <w:lvlJc w:val="left"/>
      <w:pPr>
        <w:ind w:left="7934" w:hanging="272"/>
      </w:pPr>
      <w:rPr>
        <w:rFonts w:hint="default"/>
        <w:lang w:val="en-US" w:eastAsia="en-US" w:bidi="ar-SA"/>
      </w:rPr>
    </w:lvl>
    <w:lvl w:ilvl="8" w:tplc="FA1A6810">
      <w:numFmt w:val="bullet"/>
      <w:lvlText w:val="•"/>
      <w:lvlJc w:val="left"/>
      <w:pPr>
        <w:ind w:left="8856" w:hanging="272"/>
      </w:pPr>
      <w:rPr>
        <w:rFonts w:hint="default"/>
        <w:lang w:val="en-US" w:eastAsia="en-US" w:bidi="ar-SA"/>
      </w:rPr>
    </w:lvl>
  </w:abstractNum>
  <w:abstractNum w:abstractNumId="152" w15:restartNumberingAfterBreak="0">
    <w:nsid w:val="6A9C2278"/>
    <w:multiLevelType w:val="hybridMultilevel"/>
    <w:tmpl w:val="3CCA5A6A"/>
    <w:lvl w:ilvl="0" w:tplc="51908E0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15:restartNumberingAfterBreak="0">
    <w:nsid w:val="6ABB5DA0"/>
    <w:multiLevelType w:val="hybridMultilevel"/>
    <w:tmpl w:val="0E2ABE26"/>
    <w:lvl w:ilvl="0" w:tplc="69F8EF12">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3C2CDFBC">
      <w:start w:val="1"/>
      <w:numFmt w:val="upperRoman"/>
      <w:lvlText w:val="%2."/>
      <w:lvlJc w:val="left"/>
      <w:pPr>
        <w:ind w:left="1020" w:hanging="360"/>
      </w:pPr>
      <w:rPr>
        <w:rFonts w:ascii="Times New Roman" w:eastAsia="Times New Roman" w:hAnsi="Times New Roman" w:cs="Times New Roman" w:hint="default"/>
        <w:b/>
        <w:bCs/>
        <w:i w:val="0"/>
        <w:iCs w:val="0"/>
        <w:spacing w:val="0"/>
        <w:w w:val="100"/>
        <w:sz w:val="24"/>
        <w:szCs w:val="24"/>
        <w:lang w:val="en-US" w:eastAsia="en-US" w:bidi="ar-SA"/>
      </w:rPr>
    </w:lvl>
    <w:lvl w:ilvl="2" w:tplc="AFEA3544">
      <w:start w:val="1"/>
      <w:numFmt w:val="decimal"/>
      <w:lvlText w:val="%3."/>
      <w:lvlJc w:val="left"/>
      <w:pPr>
        <w:ind w:left="102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FF9824A0">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4" w:tplc="57920DFE">
      <w:numFmt w:val="bullet"/>
      <w:lvlText w:val="•"/>
      <w:lvlJc w:val="left"/>
      <w:pPr>
        <w:ind w:left="4486" w:hanging="360"/>
      </w:pPr>
      <w:rPr>
        <w:rFonts w:hint="default"/>
        <w:lang w:val="en-US" w:eastAsia="en-US" w:bidi="ar-SA"/>
      </w:rPr>
    </w:lvl>
    <w:lvl w:ilvl="5" w:tplc="1130BF82">
      <w:numFmt w:val="bullet"/>
      <w:lvlText w:val="•"/>
      <w:lvlJc w:val="left"/>
      <w:pPr>
        <w:ind w:left="5522" w:hanging="360"/>
      </w:pPr>
      <w:rPr>
        <w:rFonts w:hint="default"/>
        <w:lang w:val="en-US" w:eastAsia="en-US" w:bidi="ar-SA"/>
      </w:rPr>
    </w:lvl>
    <w:lvl w:ilvl="6" w:tplc="7DF473D2">
      <w:numFmt w:val="bullet"/>
      <w:lvlText w:val="•"/>
      <w:lvlJc w:val="left"/>
      <w:pPr>
        <w:ind w:left="6557" w:hanging="360"/>
      </w:pPr>
      <w:rPr>
        <w:rFonts w:hint="default"/>
        <w:lang w:val="en-US" w:eastAsia="en-US" w:bidi="ar-SA"/>
      </w:rPr>
    </w:lvl>
    <w:lvl w:ilvl="7" w:tplc="DED89DB6">
      <w:numFmt w:val="bullet"/>
      <w:lvlText w:val="•"/>
      <w:lvlJc w:val="left"/>
      <w:pPr>
        <w:ind w:left="7593" w:hanging="360"/>
      </w:pPr>
      <w:rPr>
        <w:rFonts w:hint="default"/>
        <w:lang w:val="en-US" w:eastAsia="en-US" w:bidi="ar-SA"/>
      </w:rPr>
    </w:lvl>
    <w:lvl w:ilvl="8" w:tplc="F072EA6A">
      <w:numFmt w:val="bullet"/>
      <w:lvlText w:val="•"/>
      <w:lvlJc w:val="left"/>
      <w:pPr>
        <w:ind w:left="8628" w:hanging="360"/>
      </w:pPr>
      <w:rPr>
        <w:rFonts w:hint="default"/>
        <w:lang w:val="en-US" w:eastAsia="en-US" w:bidi="ar-SA"/>
      </w:rPr>
    </w:lvl>
  </w:abstractNum>
  <w:abstractNum w:abstractNumId="154" w15:restartNumberingAfterBreak="0">
    <w:nsid w:val="6B240B79"/>
    <w:multiLevelType w:val="hybridMultilevel"/>
    <w:tmpl w:val="08E21F62"/>
    <w:lvl w:ilvl="0" w:tplc="1306228C">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rPr>
    </w:lvl>
    <w:lvl w:ilvl="1" w:tplc="A726FE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C2D4D65"/>
    <w:multiLevelType w:val="hybridMultilevel"/>
    <w:tmpl w:val="AC88477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6" w15:restartNumberingAfterBreak="0">
    <w:nsid w:val="6CB66214"/>
    <w:multiLevelType w:val="hybridMultilevel"/>
    <w:tmpl w:val="AB964850"/>
    <w:lvl w:ilvl="0" w:tplc="7758DC76">
      <w:start w:val="1"/>
      <w:numFmt w:val="upperLetter"/>
      <w:lvlText w:val="%1."/>
      <w:lvlJc w:val="left"/>
      <w:pPr>
        <w:ind w:left="1020" w:hanging="360"/>
      </w:pPr>
      <w:rPr>
        <w:rFonts w:ascii="Times New Roman" w:eastAsia="Times New Roman" w:hAnsi="Times New Roman" w:cs="Times New Roman" w:hint="default"/>
        <w:b/>
        <w:bCs/>
        <w:i w:val="0"/>
        <w:iCs w:val="0"/>
        <w:spacing w:val="-1"/>
        <w:w w:val="100"/>
        <w:sz w:val="24"/>
        <w:szCs w:val="24"/>
        <w:lang w:val="en-US" w:eastAsia="en-US" w:bidi="ar-SA"/>
      </w:rPr>
    </w:lvl>
    <w:lvl w:ilvl="1" w:tplc="4C9C5488">
      <w:numFmt w:val="bullet"/>
      <w:lvlText w:val=""/>
      <w:lvlJc w:val="left"/>
      <w:pPr>
        <w:ind w:left="1380" w:hanging="360"/>
      </w:pPr>
      <w:rPr>
        <w:rFonts w:ascii="Wingdings" w:eastAsia="Wingdings" w:hAnsi="Wingdings" w:cs="Wingdings" w:hint="default"/>
        <w:b w:val="0"/>
        <w:bCs w:val="0"/>
        <w:i w:val="0"/>
        <w:iCs w:val="0"/>
        <w:spacing w:val="0"/>
        <w:w w:val="99"/>
        <w:sz w:val="20"/>
        <w:szCs w:val="20"/>
        <w:lang w:val="en-US" w:eastAsia="en-US" w:bidi="ar-SA"/>
      </w:rPr>
    </w:lvl>
    <w:lvl w:ilvl="2" w:tplc="685C1C8A">
      <w:numFmt w:val="bullet"/>
      <w:lvlText w:val="•"/>
      <w:lvlJc w:val="left"/>
      <w:pPr>
        <w:ind w:left="2415" w:hanging="360"/>
      </w:pPr>
      <w:rPr>
        <w:rFonts w:hint="default"/>
        <w:lang w:val="en-US" w:eastAsia="en-US" w:bidi="ar-SA"/>
      </w:rPr>
    </w:lvl>
    <w:lvl w:ilvl="3" w:tplc="59D6D0B4">
      <w:numFmt w:val="bullet"/>
      <w:lvlText w:val="•"/>
      <w:lvlJc w:val="left"/>
      <w:pPr>
        <w:ind w:left="3451" w:hanging="360"/>
      </w:pPr>
      <w:rPr>
        <w:rFonts w:hint="default"/>
        <w:lang w:val="en-US" w:eastAsia="en-US" w:bidi="ar-SA"/>
      </w:rPr>
    </w:lvl>
    <w:lvl w:ilvl="4" w:tplc="3036F122">
      <w:numFmt w:val="bullet"/>
      <w:lvlText w:val="•"/>
      <w:lvlJc w:val="left"/>
      <w:pPr>
        <w:ind w:left="4486" w:hanging="360"/>
      </w:pPr>
      <w:rPr>
        <w:rFonts w:hint="default"/>
        <w:lang w:val="en-US" w:eastAsia="en-US" w:bidi="ar-SA"/>
      </w:rPr>
    </w:lvl>
    <w:lvl w:ilvl="5" w:tplc="35460CDC">
      <w:numFmt w:val="bullet"/>
      <w:lvlText w:val="•"/>
      <w:lvlJc w:val="left"/>
      <w:pPr>
        <w:ind w:left="5522" w:hanging="360"/>
      </w:pPr>
      <w:rPr>
        <w:rFonts w:hint="default"/>
        <w:lang w:val="en-US" w:eastAsia="en-US" w:bidi="ar-SA"/>
      </w:rPr>
    </w:lvl>
    <w:lvl w:ilvl="6" w:tplc="AA784AA6">
      <w:numFmt w:val="bullet"/>
      <w:lvlText w:val="•"/>
      <w:lvlJc w:val="left"/>
      <w:pPr>
        <w:ind w:left="6557" w:hanging="360"/>
      </w:pPr>
      <w:rPr>
        <w:rFonts w:hint="default"/>
        <w:lang w:val="en-US" w:eastAsia="en-US" w:bidi="ar-SA"/>
      </w:rPr>
    </w:lvl>
    <w:lvl w:ilvl="7" w:tplc="563E0584">
      <w:numFmt w:val="bullet"/>
      <w:lvlText w:val="•"/>
      <w:lvlJc w:val="left"/>
      <w:pPr>
        <w:ind w:left="7593" w:hanging="360"/>
      </w:pPr>
      <w:rPr>
        <w:rFonts w:hint="default"/>
        <w:lang w:val="en-US" w:eastAsia="en-US" w:bidi="ar-SA"/>
      </w:rPr>
    </w:lvl>
    <w:lvl w:ilvl="8" w:tplc="F2986480">
      <w:numFmt w:val="bullet"/>
      <w:lvlText w:val="•"/>
      <w:lvlJc w:val="left"/>
      <w:pPr>
        <w:ind w:left="8628" w:hanging="360"/>
      </w:pPr>
      <w:rPr>
        <w:rFonts w:hint="default"/>
        <w:lang w:val="en-US" w:eastAsia="en-US" w:bidi="ar-SA"/>
      </w:rPr>
    </w:lvl>
  </w:abstractNum>
  <w:abstractNum w:abstractNumId="157" w15:restartNumberingAfterBreak="0">
    <w:nsid w:val="6D233101"/>
    <w:multiLevelType w:val="hybridMultilevel"/>
    <w:tmpl w:val="597C6A32"/>
    <w:lvl w:ilvl="0" w:tplc="7520E988">
      <w:numFmt w:val="bullet"/>
      <w:lvlText w:val=""/>
      <w:lvlJc w:val="left"/>
      <w:pPr>
        <w:ind w:left="1291" w:hanging="360"/>
      </w:pPr>
      <w:rPr>
        <w:rFonts w:ascii="Symbol" w:eastAsia="Symbol" w:hAnsi="Symbol" w:cs="Symbol" w:hint="default"/>
        <w:b w:val="0"/>
        <w:bCs w:val="0"/>
        <w:i w:val="0"/>
        <w:iCs w:val="0"/>
        <w:spacing w:val="0"/>
        <w:w w:val="100"/>
        <w:sz w:val="24"/>
        <w:szCs w:val="24"/>
        <w:lang w:val="en-US" w:eastAsia="en-US" w:bidi="ar-SA"/>
      </w:rPr>
    </w:lvl>
    <w:lvl w:ilvl="1" w:tplc="97F05982">
      <w:numFmt w:val="bullet"/>
      <w:lvlText w:val="•"/>
      <w:lvlJc w:val="left"/>
      <w:pPr>
        <w:ind w:left="2240" w:hanging="360"/>
      </w:pPr>
      <w:rPr>
        <w:rFonts w:hint="default"/>
        <w:lang w:val="en-US" w:eastAsia="en-US" w:bidi="ar-SA"/>
      </w:rPr>
    </w:lvl>
    <w:lvl w:ilvl="2" w:tplc="29D66F56">
      <w:numFmt w:val="bullet"/>
      <w:lvlText w:val="•"/>
      <w:lvlJc w:val="left"/>
      <w:pPr>
        <w:ind w:left="3180" w:hanging="360"/>
      </w:pPr>
      <w:rPr>
        <w:rFonts w:hint="default"/>
        <w:lang w:val="en-US" w:eastAsia="en-US" w:bidi="ar-SA"/>
      </w:rPr>
    </w:lvl>
    <w:lvl w:ilvl="3" w:tplc="99DC0784">
      <w:numFmt w:val="bullet"/>
      <w:lvlText w:val="•"/>
      <w:lvlJc w:val="left"/>
      <w:pPr>
        <w:ind w:left="4120" w:hanging="360"/>
      </w:pPr>
      <w:rPr>
        <w:rFonts w:hint="default"/>
        <w:lang w:val="en-US" w:eastAsia="en-US" w:bidi="ar-SA"/>
      </w:rPr>
    </w:lvl>
    <w:lvl w:ilvl="4" w:tplc="9FF053CC">
      <w:numFmt w:val="bullet"/>
      <w:lvlText w:val="•"/>
      <w:lvlJc w:val="left"/>
      <w:pPr>
        <w:ind w:left="5060" w:hanging="360"/>
      </w:pPr>
      <w:rPr>
        <w:rFonts w:hint="default"/>
        <w:lang w:val="en-US" w:eastAsia="en-US" w:bidi="ar-SA"/>
      </w:rPr>
    </w:lvl>
    <w:lvl w:ilvl="5" w:tplc="1A1AABE4">
      <w:numFmt w:val="bullet"/>
      <w:lvlText w:val="•"/>
      <w:lvlJc w:val="left"/>
      <w:pPr>
        <w:ind w:left="6000" w:hanging="360"/>
      </w:pPr>
      <w:rPr>
        <w:rFonts w:hint="default"/>
        <w:lang w:val="en-US" w:eastAsia="en-US" w:bidi="ar-SA"/>
      </w:rPr>
    </w:lvl>
    <w:lvl w:ilvl="6" w:tplc="F9F85010">
      <w:numFmt w:val="bullet"/>
      <w:lvlText w:val="•"/>
      <w:lvlJc w:val="left"/>
      <w:pPr>
        <w:ind w:left="6940" w:hanging="360"/>
      </w:pPr>
      <w:rPr>
        <w:rFonts w:hint="default"/>
        <w:lang w:val="en-US" w:eastAsia="en-US" w:bidi="ar-SA"/>
      </w:rPr>
    </w:lvl>
    <w:lvl w:ilvl="7" w:tplc="080E3BF2">
      <w:numFmt w:val="bullet"/>
      <w:lvlText w:val="•"/>
      <w:lvlJc w:val="left"/>
      <w:pPr>
        <w:ind w:left="7880" w:hanging="360"/>
      </w:pPr>
      <w:rPr>
        <w:rFonts w:hint="default"/>
        <w:lang w:val="en-US" w:eastAsia="en-US" w:bidi="ar-SA"/>
      </w:rPr>
    </w:lvl>
    <w:lvl w:ilvl="8" w:tplc="2B885228">
      <w:numFmt w:val="bullet"/>
      <w:lvlText w:val="•"/>
      <w:lvlJc w:val="left"/>
      <w:pPr>
        <w:ind w:left="8820" w:hanging="360"/>
      </w:pPr>
      <w:rPr>
        <w:rFonts w:hint="default"/>
        <w:lang w:val="en-US" w:eastAsia="en-US" w:bidi="ar-SA"/>
      </w:rPr>
    </w:lvl>
  </w:abstractNum>
  <w:abstractNum w:abstractNumId="158" w15:restartNumberingAfterBreak="0">
    <w:nsid w:val="6D744BDB"/>
    <w:multiLevelType w:val="hybridMultilevel"/>
    <w:tmpl w:val="C4EAD500"/>
    <w:lvl w:ilvl="0" w:tplc="EE968402">
      <w:numFmt w:val="bullet"/>
      <w:lvlText w:val=""/>
      <w:lvlJc w:val="left"/>
      <w:pPr>
        <w:ind w:left="1111" w:hanging="272"/>
      </w:pPr>
      <w:rPr>
        <w:rFonts w:ascii="Symbol" w:eastAsia="Symbol" w:hAnsi="Symbol" w:cs="Symbol" w:hint="default"/>
        <w:b w:val="0"/>
        <w:bCs w:val="0"/>
        <w:i w:val="0"/>
        <w:iCs w:val="0"/>
        <w:spacing w:val="0"/>
        <w:w w:val="100"/>
        <w:sz w:val="24"/>
        <w:szCs w:val="24"/>
        <w:lang w:val="en-US" w:eastAsia="en-US" w:bidi="ar-SA"/>
      </w:rPr>
    </w:lvl>
    <w:lvl w:ilvl="1" w:tplc="B56A2E58">
      <w:numFmt w:val="bullet"/>
      <w:lvlText w:val="•"/>
      <w:lvlJc w:val="left"/>
      <w:pPr>
        <w:ind w:left="2078" w:hanging="272"/>
      </w:pPr>
      <w:rPr>
        <w:rFonts w:hint="default"/>
        <w:lang w:val="en-US" w:eastAsia="en-US" w:bidi="ar-SA"/>
      </w:rPr>
    </w:lvl>
    <w:lvl w:ilvl="2" w:tplc="2FE0327A">
      <w:numFmt w:val="bullet"/>
      <w:lvlText w:val="•"/>
      <w:lvlJc w:val="left"/>
      <w:pPr>
        <w:ind w:left="3036" w:hanging="272"/>
      </w:pPr>
      <w:rPr>
        <w:rFonts w:hint="default"/>
        <w:lang w:val="en-US" w:eastAsia="en-US" w:bidi="ar-SA"/>
      </w:rPr>
    </w:lvl>
    <w:lvl w:ilvl="3" w:tplc="CDA245B2">
      <w:numFmt w:val="bullet"/>
      <w:lvlText w:val="•"/>
      <w:lvlJc w:val="left"/>
      <w:pPr>
        <w:ind w:left="3994" w:hanging="272"/>
      </w:pPr>
      <w:rPr>
        <w:rFonts w:hint="default"/>
        <w:lang w:val="en-US" w:eastAsia="en-US" w:bidi="ar-SA"/>
      </w:rPr>
    </w:lvl>
    <w:lvl w:ilvl="4" w:tplc="39107308">
      <w:numFmt w:val="bullet"/>
      <w:lvlText w:val="•"/>
      <w:lvlJc w:val="left"/>
      <w:pPr>
        <w:ind w:left="4952" w:hanging="272"/>
      </w:pPr>
      <w:rPr>
        <w:rFonts w:hint="default"/>
        <w:lang w:val="en-US" w:eastAsia="en-US" w:bidi="ar-SA"/>
      </w:rPr>
    </w:lvl>
    <w:lvl w:ilvl="5" w:tplc="7E04D3CC">
      <w:numFmt w:val="bullet"/>
      <w:lvlText w:val="•"/>
      <w:lvlJc w:val="left"/>
      <w:pPr>
        <w:ind w:left="5910" w:hanging="272"/>
      </w:pPr>
      <w:rPr>
        <w:rFonts w:hint="default"/>
        <w:lang w:val="en-US" w:eastAsia="en-US" w:bidi="ar-SA"/>
      </w:rPr>
    </w:lvl>
    <w:lvl w:ilvl="6" w:tplc="EDBC0C28">
      <w:numFmt w:val="bullet"/>
      <w:lvlText w:val="•"/>
      <w:lvlJc w:val="left"/>
      <w:pPr>
        <w:ind w:left="6868" w:hanging="272"/>
      </w:pPr>
      <w:rPr>
        <w:rFonts w:hint="default"/>
        <w:lang w:val="en-US" w:eastAsia="en-US" w:bidi="ar-SA"/>
      </w:rPr>
    </w:lvl>
    <w:lvl w:ilvl="7" w:tplc="993E7B6A">
      <w:numFmt w:val="bullet"/>
      <w:lvlText w:val="•"/>
      <w:lvlJc w:val="left"/>
      <w:pPr>
        <w:ind w:left="7826" w:hanging="272"/>
      </w:pPr>
      <w:rPr>
        <w:rFonts w:hint="default"/>
        <w:lang w:val="en-US" w:eastAsia="en-US" w:bidi="ar-SA"/>
      </w:rPr>
    </w:lvl>
    <w:lvl w:ilvl="8" w:tplc="2982E64E">
      <w:numFmt w:val="bullet"/>
      <w:lvlText w:val="•"/>
      <w:lvlJc w:val="left"/>
      <w:pPr>
        <w:ind w:left="8784" w:hanging="272"/>
      </w:pPr>
      <w:rPr>
        <w:rFonts w:hint="default"/>
        <w:lang w:val="en-US" w:eastAsia="en-US" w:bidi="ar-SA"/>
      </w:rPr>
    </w:lvl>
  </w:abstractNum>
  <w:abstractNum w:abstractNumId="159" w15:restartNumberingAfterBreak="0">
    <w:nsid w:val="6DAF17E1"/>
    <w:multiLevelType w:val="hybridMultilevel"/>
    <w:tmpl w:val="14A095AC"/>
    <w:lvl w:ilvl="0" w:tplc="0409000B">
      <w:start w:val="1"/>
      <w:numFmt w:val="bullet"/>
      <w:lvlText w:val=""/>
      <w:lvlJc w:val="left"/>
      <w:pPr>
        <w:ind w:left="1050" w:hanging="240"/>
      </w:pPr>
      <w:rPr>
        <w:rFonts w:ascii="Wingdings" w:hAnsi="Wingdings" w:hint="default"/>
        <w:b w:val="0"/>
        <w:bCs w:val="0"/>
        <w:i w:val="0"/>
        <w:iCs w:val="0"/>
        <w:spacing w:val="0"/>
        <w:w w:val="100"/>
        <w:sz w:val="24"/>
        <w:szCs w:val="24"/>
        <w:lang w:val="en-US" w:eastAsia="en-US" w:bidi="ar-SA"/>
      </w:rPr>
    </w:lvl>
    <w:lvl w:ilvl="1" w:tplc="FFFFFFFF">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FFFFFFFF">
      <w:numFmt w:val="bullet"/>
      <w:lvlText w:val="•"/>
      <w:lvlJc w:val="left"/>
      <w:pPr>
        <w:ind w:left="2095" w:hanging="360"/>
      </w:pPr>
      <w:rPr>
        <w:rFonts w:hint="default"/>
        <w:lang w:val="en-US" w:eastAsia="en-US" w:bidi="ar-SA"/>
      </w:rPr>
    </w:lvl>
    <w:lvl w:ilvl="3" w:tplc="FFFFFFFF">
      <w:numFmt w:val="bullet"/>
      <w:lvlText w:val="•"/>
      <w:lvlJc w:val="left"/>
      <w:pPr>
        <w:ind w:left="3171" w:hanging="360"/>
      </w:pPr>
      <w:rPr>
        <w:rFonts w:hint="default"/>
        <w:lang w:val="en-US" w:eastAsia="en-US" w:bidi="ar-SA"/>
      </w:rPr>
    </w:lvl>
    <w:lvl w:ilvl="4" w:tplc="FFFFFFFF">
      <w:numFmt w:val="bullet"/>
      <w:lvlText w:val="•"/>
      <w:lvlJc w:val="left"/>
      <w:pPr>
        <w:ind w:left="4246" w:hanging="360"/>
      </w:pPr>
      <w:rPr>
        <w:rFonts w:hint="default"/>
        <w:lang w:val="en-US" w:eastAsia="en-US" w:bidi="ar-SA"/>
      </w:rPr>
    </w:lvl>
    <w:lvl w:ilvl="5" w:tplc="FFFFFFFF">
      <w:numFmt w:val="bullet"/>
      <w:lvlText w:val="•"/>
      <w:lvlJc w:val="left"/>
      <w:pPr>
        <w:ind w:left="5322" w:hanging="360"/>
      </w:pPr>
      <w:rPr>
        <w:rFonts w:hint="default"/>
        <w:lang w:val="en-US" w:eastAsia="en-US" w:bidi="ar-SA"/>
      </w:rPr>
    </w:lvl>
    <w:lvl w:ilvl="6" w:tplc="FFFFFFFF">
      <w:numFmt w:val="bullet"/>
      <w:lvlText w:val="•"/>
      <w:lvlJc w:val="left"/>
      <w:pPr>
        <w:ind w:left="6397" w:hanging="360"/>
      </w:pPr>
      <w:rPr>
        <w:rFonts w:hint="default"/>
        <w:lang w:val="en-US" w:eastAsia="en-US" w:bidi="ar-SA"/>
      </w:rPr>
    </w:lvl>
    <w:lvl w:ilvl="7" w:tplc="FFFFFFFF">
      <w:numFmt w:val="bullet"/>
      <w:lvlText w:val="•"/>
      <w:lvlJc w:val="left"/>
      <w:pPr>
        <w:ind w:left="7473" w:hanging="360"/>
      </w:pPr>
      <w:rPr>
        <w:rFonts w:hint="default"/>
        <w:lang w:val="en-US" w:eastAsia="en-US" w:bidi="ar-SA"/>
      </w:rPr>
    </w:lvl>
    <w:lvl w:ilvl="8" w:tplc="FFFFFFFF">
      <w:numFmt w:val="bullet"/>
      <w:lvlText w:val="•"/>
      <w:lvlJc w:val="left"/>
      <w:pPr>
        <w:ind w:left="8548" w:hanging="360"/>
      </w:pPr>
      <w:rPr>
        <w:rFonts w:hint="default"/>
        <w:lang w:val="en-US" w:eastAsia="en-US" w:bidi="ar-SA"/>
      </w:rPr>
    </w:lvl>
  </w:abstractNum>
  <w:abstractNum w:abstractNumId="160" w15:restartNumberingAfterBreak="0">
    <w:nsid w:val="6DD67BB1"/>
    <w:multiLevelType w:val="hybridMultilevel"/>
    <w:tmpl w:val="19400826"/>
    <w:lvl w:ilvl="0" w:tplc="022A6AAE">
      <w:numFmt w:val="bullet"/>
      <w:lvlText w:val="o"/>
      <w:lvlJc w:val="left"/>
      <w:pPr>
        <w:ind w:left="1020" w:hanging="360"/>
      </w:pPr>
      <w:rPr>
        <w:rFonts w:ascii="Cambria" w:eastAsia="Cambria" w:hAnsi="Cambria" w:cs="Cambria" w:hint="default"/>
        <w:b w:val="0"/>
        <w:bCs w:val="0"/>
        <w:i w:val="0"/>
        <w:iCs w:val="0"/>
        <w:spacing w:val="0"/>
        <w:w w:val="100"/>
        <w:sz w:val="24"/>
        <w:szCs w:val="24"/>
        <w:lang w:val="en-US" w:eastAsia="en-US" w:bidi="ar-SA"/>
      </w:rPr>
    </w:lvl>
    <w:lvl w:ilvl="1" w:tplc="3286CFDE">
      <w:numFmt w:val="bullet"/>
      <w:lvlText w:val="•"/>
      <w:lvlJc w:val="left"/>
      <w:pPr>
        <w:ind w:left="1988" w:hanging="360"/>
      </w:pPr>
      <w:rPr>
        <w:rFonts w:hint="default"/>
        <w:lang w:val="en-US" w:eastAsia="en-US" w:bidi="ar-SA"/>
      </w:rPr>
    </w:lvl>
    <w:lvl w:ilvl="2" w:tplc="160E5C7E">
      <w:numFmt w:val="bullet"/>
      <w:lvlText w:val="•"/>
      <w:lvlJc w:val="left"/>
      <w:pPr>
        <w:ind w:left="2956" w:hanging="360"/>
      </w:pPr>
      <w:rPr>
        <w:rFonts w:hint="default"/>
        <w:lang w:val="en-US" w:eastAsia="en-US" w:bidi="ar-SA"/>
      </w:rPr>
    </w:lvl>
    <w:lvl w:ilvl="3" w:tplc="DF58D8B6">
      <w:numFmt w:val="bullet"/>
      <w:lvlText w:val="•"/>
      <w:lvlJc w:val="left"/>
      <w:pPr>
        <w:ind w:left="3924" w:hanging="360"/>
      </w:pPr>
      <w:rPr>
        <w:rFonts w:hint="default"/>
        <w:lang w:val="en-US" w:eastAsia="en-US" w:bidi="ar-SA"/>
      </w:rPr>
    </w:lvl>
    <w:lvl w:ilvl="4" w:tplc="5F7C7C50">
      <w:numFmt w:val="bullet"/>
      <w:lvlText w:val="•"/>
      <w:lvlJc w:val="left"/>
      <w:pPr>
        <w:ind w:left="4892" w:hanging="360"/>
      </w:pPr>
      <w:rPr>
        <w:rFonts w:hint="default"/>
        <w:lang w:val="en-US" w:eastAsia="en-US" w:bidi="ar-SA"/>
      </w:rPr>
    </w:lvl>
    <w:lvl w:ilvl="5" w:tplc="71B6DB40">
      <w:numFmt w:val="bullet"/>
      <w:lvlText w:val="•"/>
      <w:lvlJc w:val="left"/>
      <w:pPr>
        <w:ind w:left="5860" w:hanging="360"/>
      </w:pPr>
      <w:rPr>
        <w:rFonts w:hint="default"/>
        <w:lang w:val="en-US" w:eastAsia="en-US" w:bidi="ar-SA"/>
      </w:rPr>
    </w:lvl>
    <w:lvl w:ilvl="6" w:tplc="DEFA9D9A">
      <w:numFmt w:val="bullet"/>
      <w:lvlText w:val="•"/>
      <w:lvlJc w:val="left"/>
      <w:pPr>
        <w:ind w:left="6828" w:hanging="360"/>
      </w:pPr>
      <w:rPr>
        <w:rFonts w:hint="default"/>
        <w:lang w:val="en-US" w:eastAsia="en-US" w:bidi="ar-SA"/>
      </w:rPr>
    </w:lvl>
    <w:lvl w:ilvl="7" w:tplc="AC826B92">
      <w:numFmt w:val="bullet"/>
      <w:lvlText w:val="•"/>
      <w:lvlJc w:val="left"/>
      <w:pPr>
        <w:ind w:left="7796" w:hanging="360"/>
      </w:pPr>
      <w:rPr>
        <w:rFonts w:hint="default"/>
        <w:lang w:val="en-US" w:eastAsia="en-US" w:bidi="ar-SA"/>
      </w:rPr>
    </w:lvl>
    <w:lvl w:ilvl="8" w:tplc="5CF69FB2">
      <w:numFmt w:val="bullet"/>
      <w:lvlText w:val="•"/>
      <w:lvlJc w:val="left"/>
      <w:pPr>
        <w:ind w:left="8764" w:hanging="360"/>
      </w:pPr>
      <w:rPr>
        <w:rFonts w:hint="default"/>
        <w:lang w:val="en-US" w:eastAsia="en-US" w:bidi="ar-SA"/>
      </w:rPr>
    </w:lvl>
  </w:abstractNum>
  <w:abstractNum w:abstractNumId="161" w15:restartNumberingAfterBreak="0">
    <w:nsid w:val="6E0052D2"/>
    <w:multiLevelType w:val="hybridMultilevel"/>
    <w:tmpl w:val="00DEA6F6"/>
    <w:lvl w:ilvl="0" w:tplc="C360ECD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0AA2262C">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2" w:tplc="EA681D00">
      <w:numFmt w:val="bullet"/>
      <w:lvlText w:val="•"/>
      <w:lvlJc w:val="left"/>
      <w:pPr>
        <w:ind w:left="2415" w:hanging="360"/>
      </w:pPr>
      <w:rPr>
        <w:rFonts w:hint="default"/>
        <w:lang w:val="en-US" w:eastAsia="en-US" w:bidi="ar-SA"/>
      </w:rPr>
    </w:lvl>
    <w:lvl w:ilvl="3" w:tplc="DA54790E">
      <w:numFmt w:val="bullet"/>
      <w:lvlText w:val="•"/>
      <w:lvlJc w:val="left"/>
      <w:pPr>
        <w:ind w:left="3451" w:hanging="360"/>
      </w:pPr>
      <w:rPr>
        <w:rFonts w:hint="default"/>
        <w:lang w:val="en-US" w:eastAsia="en-US" w:bidi="ar-SA"/>
      </w:rPr>
    </w:lvl>
    <w:lvl w:ilvl="4" w:tplc="920A07B0">
      <w:numFmt w:val="bullet"/>
      <w:lvlText w:val="•"/>
      <w:lvlJc w:val="left"/>
      <w:pPr>
        <w:ind w:left="4486" w:hanging="360"/>
      </w:pPr>
      <w:rPr>
        <w:rFonts w:hint="default"/>
        <w:lang w:val="en-US" w:eastAsia="en-US" w:bidi="ar-SA"/>
      </w:rPr>
    </w:lvl>
    <w:lvl w:ilvl="5" w:tplc="43A0D73A">
      <w:numFmt w:val="bullet"/>
      <w:lvlText w:val="•"/>
      <w:lvlJc w:val="left"/>
      <w:pPr>
        <w:ind w:left="5522" w:hanging="360"/>
      </w:pPr>
      <w:rPr>
        <w:rFonts w:hint="default"/>
        <w:lang w:val="en-US" w:eastAsia="en-US" w:bidi="ar-SA"/>
      </w:rPr>
    </w:lvl>
    <w:lvl w:ilvl="6" w:tplc="7B864B8E">
      <w:numFmt w:val="bullet"/>
      <w:lvlText w:val="•"/>
      <w:lvlJc w:val="left"/>
      <w:pPr>
        <w:ind w:left="6557" w:hanging="360"/>
      </w:pPr>
      <w:rPr>
        <w:rFonts w:hint="default"/>
        <w:lang w:val="en-US" w:eastAsia="en-US" w:bidi="ar-SA"/>
      </w:rPr>
    </w:lvl>
    <w:lvl w:ilvl="7" w:tplc="DA7AF946">
      <w:numFmt w:val="bullet"/>
      <w:lvlText w:val="•"/>
      <w:lvlJc w:val="left"/>
      <w:pPr>
        <w:ind w:left="7593" w:hanging="360"/>
      </w:pPr>
      <w:rPr>
        <w:rFonts w:hint="default"/>
        <w:lang w:val="en-US" w:eastAsia="en-US" w:bidi="ar-SA"/>
      </w:rPr>
    </w:lvl>
    <w:lvl w:ilvl="8" w:tplc="924E4316">
      <w:numFmt w:val="bullet"/>
      <w:lvlText w:val="•"/>
      <w:lvlJc w:val="left"/>
      <w:pPr>
        <w:ind w:left="8628" w:hanging="360"/>
      </w:pPr>
      <w:rPr>
        <w:rFonts w:hint="default"/>
        <w:lang w:val="en-US" w:eastAsia="en-US" w:bidi="ar-SA"/>
      </w:rPr>
    </w:lvl>
  </w:abstractNum>
  <w:abstractNum w:abstractNumId="162" w15:restartNumberingAfterBreak="0">
    <w:nsid w:val="6EB20513"/>
    <w:multiLevelType w:val="hybridMultilevel"/>
    <w:tmpl w:val="BDFC1296"/>
    <w:lvl w:ilvl="0" w:tplc="CF489C4C">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3" w15:restartNumberingAfterBreak="0">
    <w:nsid w:val="6F281FC1"/>
    <w:multiLevelType w:val="hybridMultilevel"/>
    <w:tmpl w:val="296EB5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6F612F44"/>
    <w:multiLevelType w:val="hybridMultilevel"/>
    <w:tmpl w:val="1382B836"/>
    <w:lvl w:ilvl="0" w:tplc="CF489C4C">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5" w15:restartNumberingAfterBreak="0">
    <w:nsid w:val="6F8478AF"/>
    <w:multiLevelType w:val="multilevel"/>
    <w:tmpl w:val="409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F920EB8"/>
    <w:multiLevelType w:val="hybridMultilevel"/>
    <w:tmpl w:val="C4A0EB00"/>
    <w:lvl w:ilvl="0" w:tplc="E23CA2DA">
      <w:numFmt w:val="bullet"/>
      <w:lvlText w:val=""/>
      <w:lvlJc w:val="left"/>
      <w:pPr>
        <w:ind w:left="1020" w:hanging="449"/>
      </w:pPr>
      <w:rPr>
        <w:rFonts w:ascii="Wingdings" w:eastAsia="Wingdings" w:hAnsi="Wingdings" w:cs="Wingdings" w:hint="default"/>
        <w:spacing w:val="0"/>
        <w:w w:val="100"/>
        <w:lang w:val="en-US" w:eastAsia="en-US" w:bidi="ar-SA"/>
      </w:rPr>
    </w:lvl>
    <w:lvl w:ilvl="1" w:tplc="2A8EF092">
      <w:numFmt w:val="bullet"/>
      <w:lvlText w:val="•"/>
      <w:lvlJc w:val="left"/>
      <w:pPr>
        <w:ind w:left="1988" w:hanging="449"/>
      </w:pPr>
      <w:rPr>
        <w:rFonts w:hint="default"/>
        <w:lang w:val="en-US" w:eastAsia="en-US" w:bidi="ar-SA"/>
      </w:rPr>
    </w:lvl>
    <w:lvl w:ilvl="2" w:tplc="9C96BD7A">
      <w:numFmt w:val="bullet"/>
      <w:lvlText w:val="•"/>
      <w:lvlJc w:val="left"/>
      <w:pPr>
        <w:ind w:left="2956" w:hanging="449"/>
      </w:pPr>
      <w:rPr>
        <w:rFonts w:hint="default"/>
        <w:lang w:val="en-US" w:eastAsia="en-US" w:bidi="ar-SA"/>
      </w:rPr>
    </w:lvl>
    <w:lvl w:ilvl="3" w:tplc="986A8A62">
      <w:numFmt w:val="bullet"/>
      <w:lvlText w:val="•"/>
      <w:lvlJc w:val="left"/>
      <w:pPr>
        <w:ind w:left="3924" w:hanging="449"/>
      </w:pPr>
      <w:rPr>
        <w:rFonts w:hint="default"/>
        <w:lang w:val="en-US" w:eastAsia="en-US" w:bidi="ar-SA"/>
      </w:rPr>
    </w:lvl>
    <w:lvl w:ilvl="4" w:tplc="371C7B22">
      <w:numFmt w:val="bullet"/>
      <w:lvlText w:val="•"/>
      <w:lvlJc w:val="left"/>
      <w:pPr>
        <w:ind w:left="4892" w:hanging="449"/>
      </w:pPr>
      <w:rPr>
        <w:rFonts w:hint="default"/>
        <w:lang w:val="en-US" w:eastAsia="en-US" w:bidi="ar-SA"/>
      </w:rPr>
    </w:lvl>
    <w:lvl w:ilvl="5" w:tplc="3F8A2242">
      <w:numFmt w:val="bullet"/>
      <w:lvlText w:val="•"/>
      <w:lvlJc w:val="left"/>
      <w:pPr>
        <w:ind w:left="5860" w:hanging="449"/>
      </w:pPr>
      <w:rPr>
        <w:rFonts w:hint="default"/>
        <w:lang w:val="en-US" w:eastAsia="en-US" w:bidi="ar-SA"/>
      </w:rPr>
    </w:lvl>
    <w:lvl w:ilvl="6" w:tplc="86F00AA2">
      <w:numFmt w:val="bullet"/>
      <w:lvlText w:val="•"/>
      <w:lvlJc w:val="left"/>
      <w:pPr>
        <w:ind w:left="6828" w:hanging="449"/>
      </w:pPr>
      <w:rPr>
        <w:rFonts w:hint="default"/>
        <w:lang w:val="en-US" w:eastAsia="en-US" w:bidi="ar-SA"/>
      </w:rPr>
    </w:lvl>
    <w:lvl w:ilvl="7" w:tplc="4E86DB2A">
      <w:numFmt w:val="bullet"/>
      <w:lvlText w:val="•"/>
      <w:lvlJc w:val="left"/>
      <w:pPr>
        <w:ind w:left="7796" w:hanging="449"/>
      </w:pPr>
      <w:rPr>
        <w:rFonts w:hint="default"/>
        <w:lang w:val="en-US" w:eastAsia="en-US" w:bidi="ar-SA"/>
      </w:rPr>
    </w:lvl>
    <w:lvl w:ilvl="8" w:tplc="63E6E770">
      <w:numFmt w:val="bullet"/>
      <w:lvlText w:val="•"/>
      <w:lvlJc w:val="left"/>
      <w:pPr>
        <w:ind w:left="8764" w:hanging="449"/>
      </w:pPr>
      <w:rPr>
        <w:rFonts w:hint="default"/>
        <w:lang w:val="en-US" w:eastAsia="en-US" w:bidi="ar-SA"/>
      </w:rPr>
    </w:lvl>
  </w:abstractNum>
  <w:abstractNum w:abstractNumId="167" w15:restartNumberingAfterBreak="0">
    <w:nsid w:val="6F961462"/>
    <w:multiLevelType w:val="hybridMultilevel"/>
    <w:tmpl w:val="2D661DA2"/>
    <w:lvl w:ilvl="0" w:tplc="04090005">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68" w15:restartNumberingAfterBreak="0">
    <w:nsid w:val="71261027"/>
    <w:multiLevelType w:val="hybridMultilevel"/>
    <w:tmpl w:val="B784D320"/>
    <w:lvl w:ilvl="0" w:tplc="0409000B">
      <w:start w:val="1"/>
      <w:numFmt w:val="bullet"/>
      <w:lvlText w:val=""/>
      <w:lvlJc w:val="left"/>
      <w:pPr>
        <w:ind w:left="1742" w:hanging="360"/>
      </w:pPr>
      <w:rPr>
        <w:rFonts w:ascii="Wingdings" w:hAnsi="Wingdings" w:hint="default"/>
      </w:rPr>
    </w:lvl>
    <w:lvl w:ilvl="1" w:tplc="04090003" w:tentative="1">
      <w:start w:val="1"/>
      <w:numFmt w:val="bullet"/>
      <w:lvlText w:val="o"/>
      <w:lvlJc w:val="left"/>
      <w:pPr>
        <w:ind w:left="2462" w:hanging="360"/>
      </w:pPr>
      <w:rPr>
        <w:rFonts w:ascii="Courier New" w:hAnsi="Courier New" w:cs="Courier New" w:hint="default"/>
      </w:rPr>
    </w:lvl>
    <w:lvl w:ilvl="2" w:tplc="04090005" w:tentative="1">
      <w:start w:val="1"/>
      <w:numFmt w:val="bullet"/>
      <w:lvlText w:val=""/>
      <w:lvlJc w:val="left"/>
      <w:pPr>
        <w:ind w:left="3182" w:hanging="360"/>
      </w:pPr>
      <w:rPr>
        <w:rFonts w:ascii="Wingdings" w:hAnsi="Wingdings" w:hint="default"/>
      </w:rPr>
    </w:lvl>
    <w:lvl w:ilvl="3" w:tplc="04090001" w:tentative="1">
      <w:start w:val="1"/>
      <w:numFmt w:val="bullet"/>
      <w:lvlText w:val=""/>
      <w:lvlJc w:val="left"/>
      <w:pPr>
        <w:ind w:left="3902" w:hanging="360"/>
      </w:pPr>
      <w:rPr>
        <w:rFonts w:ascii="Symbol" w:hAnsi="Symbol" w:hint="default"/>
      </w:rPr>
    </w:lvl>
    <w:lvl w:ilvl="4" w:tplc="04090003" w:tentative="1">
      <w:start w:val="1"/>
      <w:numFmt w:val="bullet"/>
      <w:lvlText w:val="o"/>
      <w:lvlJc w:val="left"/>
      <w:pPr>
        <w:ind w:left="4622" w:hanging="360"/>
      </w:pPr>
      <w:rPr>
        <w:rFonts w:ascii="Courier New" w:hAnsi="Courier New" w:cs="Courier New" w:hint="default"/>
      </w:rPr>
    </w:lvl>
    <w:lvl w:ilvl="5" w:tplc="04090005" w:tentative="1">
      <w:start w:val="1"/>
      <w:numFmt w:val="bullet"/>
      <w:lvlText w:val=""/>
      <w:lvlJc w:val="left"/>
      <w:pPr>
        <w:ind w:left="5342" w:hanging="360"/>
      </w:pPr>
      <w:rPr>
        <w:rFonts w:ascii="Wingdings" w:hAnsi="Wingdings" w:hint="default"/>
      </w:rPr>
    </w:lvl>
    <w:lvl w:ilvl="6" w:tplc="04090001" w:tentative="1">
      <w:start w:val="1"/>
      <w:numFmt w:val="bullet"/>
      <w:lvlText w:val=""/>
      <w:lvlJc w:val="left"/>
      <w:pPr>
        <w:ind w:left="6062" w:hanging="360"/>
      </w:pPr>
      <w:rPr>
        <w:rFonts w:ascii="Symbol" w:hAnsi="Symbol" w:hint="default"/>
      </w:rPr>
    </w:lvl>
    <w:lvl w:ilvl="7" w:tplc="04090003" w:tentative="1">
      <w:start w:val="1"/>
      <w:numFmt w:val="bullet"/>
      <w:lvlText w:val="o"/>
      <w:lvlJc w:val="left"/>
      <w:pPr>
        <w:ind w:left="6782" w:hanging="360"/>
      </w:pPr>
      <w:rPr>
        <w:rFonts w:ascii="Courier New" w:hAnsi="Courier New" w:cs="Courier New" w:hint="default"/>
      </w:rPr>
    </w:lvl>
    <w:lvl w:ilvl="8" w:tplc="04090005" w:tentative="1">
      <w:start w:val="1"/>
      <w:numFmt w:val="bullet"/>
      <w:lvlText w:val=""/>
      <w:lvlJc w:val="left"/>
      <w:pPr>
        <w:ind w:left="7502" w:hanging="360"/>
      </w:pPr>
      <w:rPr>
        <w:rFonts w:ascii="Wingdings" w:hAnsi="Wingdings" w:hint="default"/>
      </w:rPr>
    </w:lvl>
  </w:abstractNum>
  <w:abstractNum w:abstractNumId="169" w15:restartNumberingAfterBreak="0">
    <w:nsid w:val="72336DF4"/>
    <w:multiLevelType w:val="hybridMultilevel"/>
    <w:tmpl w:val="13CA9D1E"/>
    <w:lvl w:ilvl="0" w:tplc="04090005">
      <w:start w:val="1"/>
      <w:numFmt w:val="bullet"/>
      <w:lvlText w:val=""/>
      <w:lvlJc w:val="left"/>
      <w:pPr>
        <w:ind w:left="2099" w:hanging="360"/>
      </w:pPr>
      <w:rPr>
        <w:rFonts w:ascii="Wingdings" w:hAnsi="Wingdings"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170" w15:restartNumberingAfterBreak="0">
    <w:nsid w:val="72B6035C"/>
    <w:multiLevelType w:val="hybridMultilevel"/>
    <w:tmpl w:val="5CA221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3071649"/>
    <w:multiLevelType w:val="hybridMultilevel"/>
    <w:tmpl w:val="5F581DAE"/>
    <w:lvl w:ilvl="0" w:tplc="FE1C400A">
      <w:start w:val="1"/>
      <w:numFmt w:val="decimal"/>
      <w:lvlText w:val="%1."/>
      <w:lvlJc w:val="left"/>
      <w:pPr>
        <w:ind w:left="571" w:hanging="272"/>
      </w:pPr>
      <w:rPr>
        <w:rFonts w:ascii="Times New Roman" w:eastAsia="Times New Roman" w:hAnsi="Times New Roman" w:cs="Times New Roman" w:hint="default"/>
        <w:b w:val="0"/>
        <w:bCs w:val="0"/>
        <w:i w:val="0"/>
        <w:iCs w:val="0"/>
        <w:spacing w:val="0"/>
        <w:w w:val="100"/>
        <w:sz w:val="24"/>
        <w:szCs w:val="24"/>
        <w:lang w:val="en-US" w:eastAsia="en-US" w:bidi="ar-SA"/>
      </w:rPr>
    </w:lvl>
    <w:lvl w:ilvl="1" w:tplc="27E85E0A">
      <w:start w:val="1"/>
      <w:numFmt w:val="lowerLetter"/>
      <w:lvlText w:val="%2."/>
      <w:lvlJc w:val="left"/>
      <w:pPr>
        <w:ind w:left="6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282C8422">
      <w:numFmt w:val="bullet"/>
      <w:lvlText w:val="•"/>
      <w:lvlJc w:val="left"/>
      <w:pPr>
        <w:ind w:left="1775" w:hanging="360"/>
      </w:pPr>
      <w:rPr>
        <w:rFonts w:hint="default"/>
        <w:lang w:val="en-US" w:eastAsia="en-US" w:bidi="ar-SA"/>
      </w:rPr>
    </w:lvl>
    <w:lvl w:ilvl="3" w:tplc="9DA665FA">
      <w:numFmt w:val="bullet"/>
      <w:lvlText w:val="•"/>
      <w:lvlJc w:val="left"/>
      <w:pPr>
        <w:ind w:left="2891" w:hanging="360"/>
      </w:pPr>
      <w:rPr>
        <w:rFonts w:hint="default"/>
        <w:lang w:val="en-US" w:eastAsia="en-US" w:bidi="ar-SA"/>
      </w:rPr>
    </w:lvl>
    <w:lvl w:ilvl="4" w:tplc="A94088DA">
      <w:numFmt w:val="bullet"/>
      <w:lvlText w:val="•"/>
      <w:lvlJc w:val="left"/>
      <w:pPr>
        <w:ind w:left="4006" w:hanging="360"/>
      </w:pPr>
      <w:rPr>
        <w:rFonts w:hint="default"/>
        <w:lang w:val="en-US" w:eastAsia="en-US" w:bidi="ar-SA"/>
      </w:rPr>
    </w:lvl>
    <w:lvl w:ilvl="5" w:tplc="8C0C193C">
      <w:numFmt w:val="bullet"/>
      <w:lvlText w:val="•"/>
      <w:lvlJc w:val="left"/>
      <w:pPr>
        <w:ind w:left="5122" w:hanging="360"/>
      </w:pPr>
      <w:rPr>
        <w:rFonts w:hint="default"/>
        <w:lang w:val="en-US" w:eastAsia="en-US" w:bidi="ar-SA"/>
      </w:rPr>
    </w:lvl>
    <w:lvl w:ilvl="6" w:tplc="66901E0E">
      <w:numFmt w:val="bullet"/>
      <w:lvlText w:val="•"/>
      <w:lvlJc w:val="left"/>
      <w:pPr>
        <w:ind w:left="6237" w:hanging="360"/>
      </w:pPr>
      <w:rPr>
        <w:rFonts w:hint="default"/>
        <w:lang w:val="en-US" w:eastAsia="en-US" w:bidi="ar-SA"/>
      </w:rPr>
    </w:lvl>
    <w:lvl w:ilvl="7" w:tplc="43EAF51E">
      <w:numFmt w:val="bullet"/>
      <w:lvlText w:val="•"/>
      <w:lvlJc w:val="left"/>
      <w:pPr>
        <w:ind w:left="7353" w:hanging="360"/>
      </w:pPr>
      <w:rPr>
        <w:rFonts w:hint="default"/>
        <w:lang w:val="en-US" w:eastAsia="en-US" w:bidi="ar-SA"/>
      </w:rPr>
    </w:lvl>
    <w:lvl w:ilvl="8" w:tplc="34EA4F64">
      <w:numFmt w:val="bullet"/>
      <w:lvlText w:val="•"/>
      <w:lvlJc w:val="left"/>
      <w:pPr>
        <w:ind w:left="8468" w:hanging="360"/>
      </w:pPr>
      <w:rPr>
        <w:rFonts w:hint="default"/>
        <w:lang w:val="en-US" w:eastAsia="en-US" w:bidi="ar-SA"/>
      </w:rPr>
    </w:lvl>
  </w:abstractNum>
  <w:abstractNum w:abstractNumId="172" w15:restartNumberingAfterBreak="0">
    <w:nsid w:val="738866D8"/>
    <w:multiLevelType w:val="hybridMultilevel"/>
    <w:tmpl w:val="97145DF2"/>
    <w:lvl w:ilvl="0" w:tplc="8514EF5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D804CBA8">
      <w:numFmt w:val="bullet"/>
      <w:lvlText w:val="•"/>
      <w:lvlJc w:val="left"/>
      <w:pPr>
        <w:ind w:left="1348" w:hanging="360"/>
      </w:pPr>
      <w:rPr>
        <w:rFonts w:hint="default"/>
        <w:lang w:val="en-US" w:eastAsia="en-US" w:bidi="ar-SA"/>
      </w:rPr>
    </w:lvl>
    <w:lvl w:ilvl="2" w:tplc="69928148">
      <w:numFmt w:val="bullet"/>
      <w:lvlText w:val="•"/>
      <w:lvlJc w:val="left"/>
      <w:pPr>
        <w:ind w:left="2236" w:hanging="360"/>
      </w:pPr>
      <w:rPr>
        <w:rFonts w:hint="default"/>
        <w:lang w:val="en-US" w:eastAsia="en-US" w:bidi="ar-SA"/>
      </w:rPr>
    </w:lvl>
    <w:lvl w:ilvl="3" w:tplc="1B1C86E4">
      <w:numFmt w:val="bullet"/>
      <w:lvlText w:val="•"/>
      <w:lvlJc w:val="left"/>
      <w:pPr>
        <w:ind w:left="3124" w:hanging="360"/>
      </w:pPr>
      <w:rPr>
        <w:rFonts w:hint="default"/>
        <w:lang w:val="en-US" w:eastAsia="en-US" w:bidi="ar-SA"/>
      </w:rPr>
    </w:lvl>
    <w:lvl w:ilvl="4" w:tplc="649C1FE0">
      <w:numFmt w:val="bullet"/>
      <w:lvlText w:val="•"/>
      <w:lvlJc w:val="left"/>
      <w:pPr>
        <w:ind w:left="4012" w:hanging="360"/>
      </w:pPr>
      <w:rPr>
        <w:rFonts w:hint="default"/>
        <w:lang w:val="en-US" w:eastAsia="en-US" w:bidi="ar-SA"/>
      </w:rPr>
    </w:lvl>
    <w:lvl w:ilvl="5" w:tplc="181A2740">
      <w:numFmt w:val="bullet"/>
      <w:lvlText w:val="•"/>
      <w:lvlJc w:val="left"/>
      <w:pPr>
        <w:ind w:left="4901" w:hanging="360"/>
      </w:pPr>
      <w:rPr>
        <w:rFonts w:hint="default"/>
        <w:lang w:val="en-US" w:eastAsia="en-US" w:bidi="ar-SA"/>
      </w:rPr>
    </w:lvl>
    <w:lvl w:ilvl="6" w:tplc="4C48C55E">
      <w:numFmt w:val="bullet"/>
      <w:lvlText w:val="•"/>
      <w:lvlJc w:val="left"/>
      <w:pPr>
        <w:ind w:left="5789" w:hanging="360"/>
      </w:pPr>
      <w:rPr>
        <w:rFonts w:hint="default"/>
        <w:lang w:val="en-US" w:eastAsia="en-US" w:bidi="ar-SA"/>
      </w:rPr>
    </w:lvl>
    <w:lvl w:ilvl="7" w:tplc="55B8D73C">
      <w:numFmt w:val="bullet"/>
      <w:lvlText w:val="•"/>
      <w:lvlJc w:val="left"/>
      <w:pPr>
        <w:ind w:left="6677" w:hanging="360"/>
      </w:pPr>
      <w:rPr>
        <w:rFonts w:hint="default"/>
        <w:lang w:val="en-US" w:eastAsia="en-US" w:bidi="ar-SA"/>
      </w:rPr>
    </w:lvl>
    <w:lvl w:ilvl="8" w:tplc="D4DA6250">
      <w:numFmt w:val="bullet"/>
      <w:lvlText w:val="•"/>
      <w:lvlJc w:val="left"/>
      <w:pPr>
        <w:ind w:left="7565" w:hanging="360"/>
      </w:pPr>
      <w:rPr>
        <w:rFonts w:hint="default"/>
        <w:lang w:val="en-US" w:eastAsia="en-US" w:bidi="ar-SA"/>
      </w:rPr>
    </w:lvl>
  </w:abstractNum>
  <w:abstractNum w:abstractNumId="173" w15:restartNumberingAfterBreak="0">
    <w:nsid w:val="74762916"/>
    <w:multiLevelType w:val="hybridMultilevel"/>
    <w:tmpl w:val="B54CB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4A82E07"/>
    <w:multiLevelType w:val="hybridMultilevel"/>
    <w:tmpl w:val="FE3E5E4A"/>
    <w:lvl w:ilvl="0" w:tplc="CF489C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99F0872"/>
    <w:multiLevelType w:val="hybridMultilevel"/>
    <w:tmpl w:val="67EAD7DC"/>
    <w:lvl w:ilvl="0" w:tplc="A5BCAB12">
      <w:start w:val="3"/>
      <w:numFmt w:val="upperRoman"/>
      <w:lvlText w:val="%1."/>
      <w:lvlJc w:val="left"/>
      <w:pPr>
        <w:ind w:left="619" w:hanging="540"/>
      </w:pPr>
      <w:rPr>
        <w:rFonts w:ascii="Times New Roman" w:eastAsia="Times New Roman" w:hAnsi="Times New Roman" w:cs="Times New Roman" w:hint="default"/>
        <w:b/>
        <w:bCs/>
        <w:i w:val="0"/>
        <w:iCs w:val="0"/>
        <w:spacing w:val="-2"/>
        <w:w w:val="100"/>
        <w:sz w:val="28"/>
        <w:szCs w:val="28"/>
        <w:lang w:val="en-US" w:eastAsia="en-US" w:bidi="ar-SA"/>
      </w:rPr>
    </w:lvl>
    <w:lvl w:ilvl="1" w:tplc="54B2B43E">
      <w:numFmt w:val="bullet"/>
      <w:lvlText w:val="•"/>
      <w:lvlJc w:val="left"/>
      <w:pPr>
        <w:ind w:left="1457" w:hanging="540"/>
      </w:pPr>
      <w:rPr>
        <w:rFonts w:hint="default"/>
        <w:lang w:val="en-US" w:eastAsia="en-US" w:bidi="ar-SA"/>
      </w:rPr>
    </w:lvl>
    <w:lvl w:ilvl="2" w:tplc="44C2367A">
      <w:numFmt w:val="bullet"/>
      <w:lvlText w:val="•"/>
      <w:lvlJc w:val="left"/>
      <w:pPr>
        <w:ind w:left="2294" w:hanging="540"/>
      </w:pPr>
      <w:rPr>
        <w:rFonts w:hint="default"/>
        <w:lang w:val="en-US" w:eastAsia="en-US" w:bidi="ar-SA"/>
      </w:rPr>
    </w:lvl>
    <w:lvl w:ilvl="3" w:tplc="479CB18E">
      <w:numFmt w:val="bullet"/>
      <w:lvlText w:val="•"/>
      <w:lvlJc w:val="left"/>
      <w:pPr>
        <w:ind w:left="3131" w:hanging="540"/>
      </w:pPr>
      <w:rPr>
        <w:rFonts w:hint="default"/>
        <w:lang w:val="en-US" w:eastAsia="en-US" w:bidi="ar-SA"/>
      </w:rPr>
    </w:lvl>
    <w:lvl w:ilvl="4" w:tplc="0F0A5F48">
      <w:numFmt w:val="bullet"/>
      <w:lvlText w:val="•"/>
      <w:lvlJc w:val="left"/>
      <w:pPr>
        <w:ind w:left="3968" w:hanging="540"/>
      </w:pPr>
      <w:rPr>
        <w:rFonts w:hint="default"/>
        <w:lang w:val="en-US" w:eastAsia="en-US" w:bidi="ar-SA"/>
      </w:rPr>
    </w:lvl>
    <w:lvl w:ilvl="5" w:tplc="BEEAC980">
      <w:numFmt w:val="bullet"/>
      <w:lvlText w:val="•"/>
      <w:lvlJc w:val="left"/>
      <w:pPr>
        <w:ind w:left="4805" w:hanging="540"/>
      </w:pPr>
      <w:rPr>
        <w:rFonts w:hint="default"/>
        <w:lang w:val="en-US" w:eastAsia="en-US" w:bidi="ar-SA"/>
      </w:rPr>
    </w:lvl>
    <w:lvl w:ilvl="6" w:tplc="B57E543E">
      <w:numFmt w:val="bullet"/>
      <w:lvlText w:val="•"/>
      <w:lvlJc w:val="left"/>
      <w:pPr>
        <w:ind w:left="5643" w:hanging="540"/>
      </w:pPr>
      <w:rPr>
        <w:rFonts w:hint="default"/>
        <w:lang w:val="en-US" w:eastAsia="en-US" w:bidi="ar-SA"/>
      </w:rPr>
    </w:lvl>
    <w:lvl w:ilvl="7" w:tplc="5C64FA36">
      <w:numFmt w:val="bullet"/>
      <w:lvlText w:val="•"/>
      <w:lvlJc w:val="left"/>
      <w:pPr>
        <w:ind w:left="6480" w:hanging="540"/>
      </w:pPr>
      <w:rPr>
        <w:rFonts w:hint="default"/>
        <w:lang w:val="en-US" w:eastAsia="en-US" w:bidi="ar-SA"/>
      </w:rPr>
    </w:lvl>
    <w:lvl w:ilvl="8" w:tplc="73785780">
      <w:numFmt w:val="bullet"/>
      <w:lvlText w:val="•"/>
      <w:lvlJc w:val="left"/>
      <w:pPr>
        <w:ind w:left="7317" w:hanging="540"/>
      </w:pPr>
      <w:rPr>
        <w:rFonts w:hint="default"/>
        <w:lang w:val="en-US" w:eastAsia="en-US" w:bidi="ar-SA"/>
      </w:rPr>
    </w:lvl>
  </w:abstractNum>
  <w:abstractNum w:abstractNumId="176" w15:restartNumberingAfterBreak="0">
    <w:nsid w:val="7A376B55"/>
    <w:multiLevelType w:val="hybridMultilevel"/>
    <w:tmpl w:val="D8B058E4"/>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77" w15:restartNumberingAfterBreak="0">
    <w:nsid w:val="7A40407D"/>
    <w:multiLevelType w:val="hybridMultilevel"/>
    <w:tmpl w:val="80163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E02AB6"/>
    <w:multiLevelType w:val="multilevel"/>
    <w:tmpl w:val="7F5C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B276871"/>
    <w:multiLevelType w:val="hybridMultilevel"/>
    <w:tmpl w:val="1B747790"/>
    <w:lvl w:ilvl="0" w:tplc="84FC3D56">
      <w:start w:val="4"/>
      <w:numFmt w:val="decimal"/>
      <w:lvlText w:val="%1."/>
      <w:lvlJc w:val="left"/>
      <w:pPr>
        <w:ind w:left="13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C115B2B"/>
    <w:multiLevelType w:val="hybridMultilevel"/>
    <w:tmpl w:val="B39E253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1" w15:restartNumberingAfterBreak="0">
    <w:nsid w:val="7C6E49A8"/>
    <w:multiLevelType w:val="hybridMultilevel"/>
    <w:tmpl w:val="B00AF5EC"/>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2076BD0A">
      <w:numFmt w:val="bullet"/>
      <w:lvlText w:val="–"/>
      <w:lvlJc w:val="left"/>
      <w:pPr>
        <w:ind w:left="3330" w:hanging="810"/>
      </w:pPr>
      <w:rPr>
        <w:rFonts w:ascii="Times New Roman" w:eastAsia="Times New Roman" w:hAnsi="Times New Roman" w:cs="Times New Roman"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2" w15:restartNumberingAfterBreak="0">
    <w:nsid w:val="7C93739F"/>
    <w:multiLevelType w:val="hybridMultilevel"/>
    <w:tmpl w:val="CD5AAF68"/>
    <w:lvl w:ilvl="0" w:tplc="B92E99CC">
      <w:numFmt w:val="bullet"/>
      <w:lvlText w:val=""/>
      <w:lvlJc w:val="left"/>
      <w:pPr>
        <w:ind w:left="660" w:hanging="360"/>
      </w:pPr>
      <w:rPr>
        <w:rFonts w:ascii="Symbol" w:eastAsia="Symbol" w:hAnsi="Symbol" w:cs="Symbol" w:hint="default"/>
        <w:b w:val="0"/>
        <w:bCs w:val="0"/>
        <w:i w:val="0"/>
        <w:iCs w:val="0"/>
        <w:spacing w:val="0"/>
        <w:w w:val="99"/>
        <w:sz w:val="20"/>
        <w:szCs w:val="20"/>
        <w:lang w:val="en-US" w:eastAsia="en-US" w:bidi="ar-SA"/>
      </w:rPr>
    </w:lvl>
    <w:lvl w:ilvl="1" w:tplc="AB6E183A">
      <w:numFmt w:val="bullet"/>
      <w:lvlText w:val=""/>
      <w:lvlJc w:val="left"/>
      <w:pPr>
        <w:ind w:left="751" w:hanging="360"/>
      </w:pPr>
      <w:rPr>
        <w:rFonts w:ascii="Wingdings" w:eastAsia="Wingdings" w:hAnsi="Wingdings" w:cs="Wingdings" w:hint="default"/>
        <w:b w:val="0"/>
        <w:bCs w:val="0"/>
        <w:i w:val="0"/>
        <w:iCs w:val="0"/>
        <w:spacing w:val="0"/>
        <w:w w:val="100"/>
        <w:sz w:val="24"/>
        <w:szCs w:val="24"/>
        <w:lang w:val="en-US" w:eastAsia="en-US" w:bidi="ar-SA"/>
      </w:rPr>
    </w:lvl>
    <w:lvl w:ilvl="2" w:tplc="B030AEE4">
      <w:numFmt w:val="bullet"/>
      <w:lvlText w:val=""/>
      <w:lvlJc w:val="left"/>
      <w:pPr>
        <w:ind w:left="1106" w:hanging="360"/>
      </w:pPr>
      <w:rPr>
        <w:rFonts w:ascii="Symbol" w:eastAsia="Symbol" w:hAnsi="Symbol" w:cs="Symbol" w:hint="default"/>
        <w:b w:val="0"/>
        <w:bCs w:val="0"/>
        <w:i w:val="0"/>
        <w:iCs w:val="0"/>
        <w:spacing w:val="0"/>
        <w:w w:val="100"/>
        <w:sz w:val="24"/>
        <w:szCs w:val="24"/>
        <w:lang w:val="en-US" w:eastAsia="en-US" w:bidi="ar-SA"/>
      </w:rPr>
    </w:lvl>
    <w:lvl w:ilvl="3" w:tplc="E7DC7434">
      <w:numFmt w:val="bullet"/>
      <w:lvlText w:val="•"/>
      <w:lvlJc w:val="left"/>
      <w:pPr>
        <w:ind w:left="2300" w:hanging="360"/>
      </w:pPr>
      <w:rPr>
        <w:rFonts w:hint="default"/>
        <w:lang w:val="en-US" w:eastAsia="en-US" w:bidi="ar-SA"/>
      </w:rPr>
    </w:lvl>
    <w:lvl w:ilvl="4" w:tplc="8CA62756">
      <w:numFmt w:val="bullet"/>
      <w:lvlText w:val="•"/>
      <w:lvlJc w:val="left"/>
      <w:pPr>
        <w:ind w:left="3500" w:hanging="360"/>
      </w:pPr>
      <w:rPr>
        <w:rFonts w:hint="default"/>
        <w:lang w:val="en-US" w:eastAsia="en-US" w:bidi="ar-SA"/>
      </w:rPr>
    </w:lvl>
    <w:lvl w:ilvl="5" w:tplc="8AA2EE9A">
      <w:numFmt w:val="bullet"/>
      <w:lvlText w:val="•"/>
      <w:lvlJc w:val="left"/>
      <w:pPr>
        <w:ind w:left="4700" w:hanging="360"/>
      </w:pPr>
      <w:rPr>
        <w:rFonts w:hint="default"/>
        <w:lang w:val="en-US" w:eastAsia="en-US" w:bidi="ar-SA"/>
      </w:rPr>
    </w:lvl>
    <w:lvl w:ilvl="6" w:tplc="497686B0">
      <w:numFmt w:val="bullet"/>
      <w:lvlText w:val="•"/>
      <w:lvlJc w:val="left"/>
      <w:pPr>
        <w:ind w:left="5900" w:hanging="360"/>
      </w:pPr>
      <w:rPr>
        <w:rFonts w:hint="default"/>
        <w:lang w:val="en-US" w:eastAsia="en-US" w:bidi="ar-SA"/>
      </w:rPr>
    </w:lvl>
    <w:lvl w:ilvl="7" w:tplc="8BCCA652">
      <w:numFmt w:val="bullet"/>
      <w:lvlText w:val="•"/>
      <w:lvlJc w:val="left"/>
      <w:pPr>
        <w:ind w:left="7100" w:hanging="360"/>
      </w:pPr>
      <w:rPr>
        <w:rFonts w:hint="default"/>
        <w:lang w:val="en-US" w:eastAsia="en-US" w:bidi="ar-SA"/>
      </w:rPr>
    </w:lvl>
    <w:lvl w:ilvl="8" w:tplc="0DAA9B94">
      <w:numFmt w:val="bullet"/>
      <w:lvlText w:val="•"/>
      <w:lvlJc w:val="left"/>
      <w:pPr>
        <w:ind w:left="8300" w:hanging="360"/>
      </w:pPr>
      <w:rPr>
        <w:rFonts w:hint="default"/>
        <w:lang w:val="en-US" w:eastAsia="en-US" w:bidi="ar-SA"/>
      </w:rPr>
    </w:lvl>
  </w:abstractNum>
  <w:abstractNum w:abstractNumId="183" w15:restartNumberingAfterBreak="0">
    <w:nsid w:val="7CB50DB0"/>
    <w:multiLevelType w:val="hybridMultilevel"/>
    <w:tmpl w:val="97C6137A"/>
    <w:lvl w:ilvl="0" w:tplc="0409000B">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4" w15:restartNumberingAfterBreak="0">
    <w:nsid w:val="7EB12669"/>
    <w:multiLevelType w:val="hybridMultilevel"/>
    <w:tmpl w:val="66485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EB237C9"/>
    <w:multiLevelType w:val="hybridMultilevel"/>
    <w:tmpl w:val="B060E42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1819806298">
    <w:abstractNumId w:val="156"/>
  </w:num>
  <w:num w:numId="2" w16cid:durableId="301885576">
    <w:abstractNumId w:val="160"/>
  </w:num>
  <w:num w:numId="3" w16cid:durableId="778136573">
    <w:abstractNumId w:val="145"/>
  </w:num>
  <w:num w:numId="4" w16cid:durableId="1606303808">
    <w:abstractNumId w:val="35"/>
  </w:num>
  <w:num w:numId="5" w16cid:durableId="1121925589">
    <w:abstractNumId w:val="125"/>
  </w:num>
  <w:num w:numId="6" w16cid:durableId="911547101">
    <w:abstractNumId w:val="58"/>
  </w:num>
  <w:num w:numId="7" w16cid:durableId="1276215242">
    <w:abstractNumId w:val="61"/>
  </w:num>
  <w:num w:numId="8" w16cid:durableId="462697014">
    <w:abstractNumId w:val="23"/>
  </w:num>
  <w:num w:numId="9" w16cid:durableId="915407368">
    <w:abstractNumId w:val="148"/>
  </w:num>
  <w:num w:numId="10" w16cid:durableId="934023839">
    <w:abstractNumId w:val="34"/>
  </w:num>
  <w:num w:numId="11" w16cid:durableId="1675066202">
    <w:abstractNumId w:val="5"/>
  </w:num>
  <w:num w:numId="12" w16cid:durableId="1147166808">
    <w:abstractNumId w:val="77"/>
  </w:num>
  <w:num w:numId="13" w16cid:durableId="537742647">
    <w:abstractNumId w:val="107"/>
  </w:num>
  <w:num w:numId="14" w16cid:durableId="600264926">
    <w:abstractNumId w:val="158"/>
  </w:num>
  <w:num w:numId="15" w16cid:durableId="1487548153">
    <w:abstractNumId w:val="70"/>
  </w:num>
  <w:num w:numId="16" w16cid:durableId="990794909">
    <w:abstractNumId w:val="153"/>
  </w:num>
  <w:num w:numId="17" w16cid:durableId="1431387569">
    <w:abstractNumId w:val="117"/>
  </w:num>
  <w:num w:numId="18" w16cid:durableId="2036735101">
    <w:abstractNumId w:val="122"/>
  </w:num>
  <w:num w:numId="19" w16cid:durableId="334845951">
    <w:abstractNumId w:val="171"/>
  </w:num>
  <w:num w:numId="20" w16cid:durableId="1477144791">
    <w:abstractNumId w:val="54"/>
  </w:num>
  <w:num w:numId="21" w16cid:durableId="803697581">
    <w:abstractNumId w:val="151"/>
  </w:num>
  <w:num w:numId="22" w16cid:durableId="287975613">
    <w:abstractNumId w:val="104"/>
  </w:num>
  <w:num w:numId="23" w16cid:durableId="837231220">
    <w:abstractNumId w:val="157"/>
  </w:num>
  <w:num w:numId="24" w16cid:durableId="1228027598">
    <w:abstractNumId w:val="36"/>
  </w:num>
  <w:num w:numId="25" w16cid:durableId="1433285181">
    <w:abstractNumId w:val="182"/>
  </w:num>
  <w:num w:numId="26" w16cid:durableId="1055006084">
    <w:abstractNumId w:val="48"/>
  </w:num>
  <w:num w:numId="27" w16cid:durableId="1482309380">
    <w:abstractNumId w:val="28"/>
  </w:num>
  <w:num w:numId="28" w16cid:durableId="1315647148">
    <w:abstractNumId w:val="136"/>
  </w:num>
  <w:num w:numId="29" w16cid:durableId="247428685">
    <w:abstractNumId w:val="63"/>
  </w:num>
  <w:num w:numId="30" w16cid:durableId="1378969222">
    <w:abstractNumId w:val="108"/>
  </w:num>
  <w:num w:numId="31" w16cid:durableId="1272519644">
    <w:abstractNumId w:val="126"/>
  </w:num>
  <w:num w:numId="32" w16cid:durableId="1104837981">
    <w:abstractNumId w:val="81"/>
  </w:num>
  <w:num w:numId="33" w16cid:durableId="384838326">
    <w:abstractNumId w:val="45"/>
  </w:num>
  <w:num w:numId="34" w16cid:durableId="575478121">
    <w:abstractNumId w:val="95"/>
  </w:num>
  <w:num w:numId="35" w16cid:durableId="1446270303">
    <w:abstractNumId w:val="172"/>
  </w:num>
  <w:num w:numId="36" w16cid:durableId="1725130940">
    <w:abstractNumId w:val="60"/>
  </w:num>
  <w:num w:numId="37" w16cid:durableId="720786344">
    <w:abstractNumId w:val="43"/>
  </w:num>
  <w:num w:numId="38" w16cid:durableId="2015448356">
    <w:abstractNumId w:val="87"/>
  </w:num>
  <w:num w:numId="39" w16cid:durableId="332999520">
    <w:abstractNumId w:val="20"/>
  </w:num>
  <w:num w:numId="40" w16cid:durableId="2024015234">
    <w:abstractNumId w:val="88"/>
  </w:num>
  <w:num w:numId="41" w16cid:durableId="572617698">
    <w:abstractNumId w:val="65"/>
  </w:num>
  <w:num w:numId="42" w16cid:durableId="1237129191">
    <w:abstractNumId w:val="33"/>
  </w:num>
  <w:num w:numId="43" w16cid:durableId="293029339">
    <w:abstractNumId w:val="143"/>
  </w:num>
  <w:num w:numId="44" w16cid:durableId="830292744">
    <w:abstractNumId w:val="130"/>
  </w:num>
  <w:num w:numId="45" w16cid:durableId="1265268471">
    <w:abstractNumId w:val="149"/>
  </w:num>
  <w:num w:numId="46" w16cid:durableId="194275665">
    <w:abstractNumId w:val="85"/>
  </w:num>
  <w:num w:numId="47" w16cid:durableId="845634230">
    <w:abstractNumId w:val="97"/>
  </w:num>
  <w:num w:numId="48" w16cid:durableId="1301420818">
    <w:abstractNumId w:val="141"/>
  </w:num>
  <w:num w:numId="49" w16cid:durableId="1030571163">
    <w:abstractNumId w:val="78"/>
  </w:num>
  <w:num w:numId="50" w16cid:durableId="560284959">
    <w:abstractNumId w:val="94"/>
  </w:num>
  <w:num w:numId="51" w16cid:durableId="823469311">
    <w:abstractNumId w:val="49"/>
  </w:num>
  <w:num w:numId="52" w16cid:durableId="193419839">
    <w:abstractNumId w:val="110"/>
  </w:num>
  <w:num w:numId="53" w16cid:durableId="1315331284">
    <w:abstractNumId w:val="100"/>
  </w:num>
  <w:num w:numId="54" w16cid:durableId="1782988330">
    <w:abstractNumId w:val="82"/>
  </w:num>
  <w:num w:numId="55" w16cid:durableId="2060350220">
    <w:abstractNumId w:val="62"/>
  </w:num>
  <w:num w:numId="56" w16cid:durableId="446436813">
    <w:abstractNumId w:val="53"/>
  </w:num>
  <w:num w:numId="57" w16cid:durableId="1925456610">
    <w:abstractNumId w:val="112"/>
  </w:num>
  <w:num w:numId="58" w16cid:durableId="1995603922">
    <w:abstractNumId w:val="133"/>
  </w:num>
  <w:num w:numId="59" w16cid:durableId="132724953">
    <w:abstractNumId w:val="7"/>
  </w:num>
  <w:num w:numId="60" w16cid:durableId="338115928">
    <w:abstractNumId w:val="101"/>
  </w:num>
  <w:num w:numId="61" w16cid:durableId="1456215507">
    <w:abstractNumId w:val="135"/>
  </w:num>
  <w:num w:numId="62" w16cid:durableId="1433236865">
    <w:abstractNumId w:val="129"/>
  </w:num>
  <w:num w:numId="63" w16cid:durableId="1268344183">
    <w:abstractNumId w:val="30"/>
  </w:num>
  <w:num w:numId="64" w16cid:durableId="1254630637">
    <w:abstractNumId w:val="10"/>
  </w:num>
  <w:num w:numId="65" w16cid:durableId="1046176302">
    <w:abstractNumId w:val="175"/>
  </w:num>
  <w:num w:numId="66" w16cid:durableId="1623417407">
    <w:abstractNumId w:val="72"/>
  </w:num>
  <w:num w:numId="67" w16cid:durableId="1057314825">
    <w:abstractNumId w:val="86"/>
  </w:num>
  <w:num w:numId="68" w16cid:durableId="1551502311">
    <w:abstractNumId w:val="25"/>
  </w:num>
  <w:num w:numId="69" w16cid:durableId="1664431448">
    <w:abstractNumId w:val="89"/>
  </w:num>
  <w:num w:numId="70" w16cid:durableId="1677340013">
    <w:abstractNumId w:val="161"/>
  </w:num>
  <w:num w:numId="71" w16cid:durableId="525558651">
    <w:abstractNumId w:val="91"/>
  </w:num>
  <w:num w:numId="72" w16cid:durableId="2097288700">
    <w:abstractNumId w:val="166"/>
  </w:num>
  <w:num w:numId="73" w16cid:durableId="539702947">
    <w:abstractNumId w:val="52"/>
  </w:num>
  <w:num w:numId="74" w16cid:durableId="434792077">
    <w:abstractNumId w:val="154"/>
  </w:num>
  <w:num w:numId="75" w16cid:durableId="1971129754">
    <w:abstractNumId w:val="2"/>
  </w:num>
  <w:num w:numId="76" w16cid:durableId="811217041">
    <w:abstractNumId w:val="147"/>
  </w:num>
  <w:num w:numId="77" w16cid:durableId="44061287">
    <w:abstractNumId w:val="4"/>
  </w:num>
  <w:num w:numId="78" w16cid:durableId="666253503">
    <w:abstractNumId w:val="79"/>
  </w:num>
  <w:num w:numId="79" w16cid:durableId="1305551104">
    <w:abstractNumId w:val="57"/>
  </w:num>
  <w:num w:numId="80" w16cid:durableId="1971932834">
    <w:abstractNumId w:val="18"/>
  </w:num>
  <w:num w:numId="81" w16cid:durableId="1175265058">
    <w:abstractNumId w:val="16"/>
  </w:num>
  <w:num w:numId="82" w16cid:durableId="1795320022">
    <w:abstractNumId w:val="64"/>
  </w:num>
  <w:num w:numId="83" w16cid:durableId="1955939576">
    <w:abstractNumId w:val="32"/>
  </w:num>
  <w:num w:numId="84" w16cid:durableId="15931599">
    <w:abstractNumId w:val="181"/>
  </w:num>
  <w:num w:numId="85" w16cid:durableId="898714559">
    <w:abstractNumId w:val="39"/>
  </w:num>
  <w:num w:numId="86" w16cid:durableId="676926469">
    <w:abstractNumId w:val="105"/>
  </w:num>
  <w:num w:numId="87" w16cid:durableId="1606185494">
    <w:abstractNumId w:val="183"/>
  </w:num>
  <w:num w:numId="88" w16cid:durableId="1352343669">
    <w:abstractNumId w:val="144"/>
  </w:num>
  <w:num w:numId="89" w16cid:durableId="507790638">
    <w:abstractNumId w:val="120"/>
  </w:num>
  <w:num w:numId="90" w16cid:durableId="251858725">
    <w:abstractNumId w:val="83"/>
  </w:num>
  <w:num w:numId="91" w16cid:durableId="379136145">
    <w:abstractNumId w:val="15"/>
  </w:num>
  <w:num w:numId="92" w16cid:durableId="189953639">
    <w:abstractNumId w:val="41"/>
  </w:num>
  <w:num w:numId="93" w16cid:durableId="1148548893">
    <w:abstractNumId w:val="140"/>
  </w:num>
  <w:num w:numId="94" w16cid:durableId="423576846">
    <w:abstractNumId w:val="169"/>
  </w:num>
  <w:num w:numId="95" w16cid:durableId="1179392394">
    <w:abstractNumId w:val="6"/>
  </w:num>
  <w:num w:numId="96" w16cid:durableId="838426717">
    <w:abstractNumId w:val="37"/>
  </w:num>
  <w:num w:numId="97" w16cid:durableId="256909224">
    <w:abstractNumId w:val="27"/>
  </w:num>
  <w:num w:numId="98" w16cid:durableId="975334192">
    <w:abstractNumId w:val="119"/>
  </w:num>
  <w:num w:numId="99" w16cid:durableId="334841306">
    <w:abstractNumId w:val="14"/>
  </w:num>
  <w:num w:numId="100" w16cid:durableId="21169812">
    <w:abstractNumId w:val="24"/>
  </w:num>
  <w:num w:numId="101" w16cid:durableId="580676229">
    <w:abstractNumId w:val="93"/>
  </w:num>
  <w:num w:numId="102" w16cid:durableId="1534465283">
    <w:abstractNumId w:val="74"/>
  </w:num>
  <w:num w:numId="103" w16cid:durableId="1313564754">
    <w:abstractNumId w:val="128"/>
  </w:num>
  <w:num w:numId="104" w16cid:durableId="1698773864">
    <w:abstractNumId w:val="116"/>
  </w:num>
  <w:num w:numId="105" w16cid:durableId="1592356000">
    <w:abstractNumId w:val="9"/>
  </w:num>
  <w:num w:numId="106" w16cid:durableId="1336686847">
    <w:abstractNumId w:val="121"/>
  </w:num>
  <w:num w:numId="107" w16cid:durableId="1320770839">
    <w:abstractNumId w:val="180"/>
  </w:num>
  <w:num w:numId="108" w16cid:durableId="1143696447">
    <w:abstractNumId w:val="179"/>
  </w:num>
  <w:num w:numId="109" w16cid:durableId="1560630331">
    <w:abstractNumId w:val="47"/>
  </w:num>
  <w:num w:numId="110" w16cid:durableId="975837637">
    <w:abstractNumId w:val="139"/>
  </w:num>
  <w:num w:numId="111" w16cid:durableId="2007202874">
    <w:abstractNumId w:val="31"/>
  </w:num>
  <w:num w:numId="112" w16cid:durableId="1446195254">
    <w:abstractNumId w:val="115"/>
  </w:num>
  <w:num w:numId="113" w16cid:durableId="74012036">
    <w:abstractNumId w:val="174"/>
  </w:num>
  <w:num w:numId="114" w16cid:durableId="1916084313">
    <w:abstractNumId w:val="56"/>
  </w:num>
  <w:num w:numId="115" w16cid:durableId="1282567724">
    <w:abstractNumId w:val="164"/>
  </w:num>
  <w:num w:numId="116" w16cid:durableId="558829333">
    <w:abstractNumId w:val="127"/>
  </w:num>
  <w:num w:numId="117" w16cid:durableId="531843336">
    <w:abstractNumId w:val="17"/>
  </w:num>
  <w:num w:numId="118" w16cid:durableId="811481914">
    <w:abstractNumId w:val="124"/>
  </w:num>
  <w:num w:numId="119" w16cid:durableId="1612475907">
    <w:abstractNumId w:val="96"/>
  </w:num>
  <w:num w:numId="120" w16cid:durableId="1921864037">
    <w:abstractNumId w:val="99"/>
  </w:num>
  <w:num w:numId="121" w16cid:durableId="1036468528">
    <w:abstractNumId w:val="0"/>
  </w:num>
  <w:num w:numId="122" w16cid:durableId="1968463220">
    <w:abstractNumId w:val="146"/>
  </w:num>
  <w:num w:numId="123" w16cid:durableId="1089814610">
    <w:abstractNumId w:val="69"/>
  </w:num>
  <w:num w:numId="124" w16cid:durableId="322659624">
    <w:abstractNumId w:val="177"/>
  </w:num>
  <w:num w:numId="125" w16cid:durableId="735013285">
    <w:abstractNumId w:val="38"/>
  </w:num>
  <w:num w:numId="126" w16cid:durableId="1997371231">
    <w:abstractNumId w:val="131"/>
  </w:num>
  <w:num w:numId="127" w16cid:durableId="251935460">
    <w:abstractNumId w:val="155"/>
  </w:num>
  <w:num w:numId="128" w16cid:durableId="1026102491">
    <w:abstractNumId w:val="98"/>
  </w:num>
  <w:num w:numId="129" w16cid:durableId="547685302">
    <w:abstractNumId w:val="184"/>
  </w:num>
  <w:num w:numId="130" w16cid:durableId="893156814">
    <w:abstractNumId w:val="66"/>
  </w:num>
  <w:num w:numId="131" w16cid:durableId="1699354569">
    <w:abstractNumId w:val="55"/>
  </w:num>
  <w:num w:numId="132" w16cid:durableId="1430001621">
    <w:abstractNumId w:val="168"/>
  </w:num>
  <w:num w:numId="133" w16cid:durableId="966858387">
    <w:abstractNumId w:val="71"/>
  </w:num>
  <w:num w:numId="134" w16cid:durableId="154105099">
    <w:abstractNumId w:val="173"/>
  </w:num>
  <w:num w:numId="135" w16cid:durableId="797184267">
    <w:abstractNumId w:val="21"/>
  </w:num>
  <w:num w:numId="136" w16cid:durableId="1836603334">
    <w:abstractNumId w:val="46"/>
  </w:num>
  <w:num w:numId="137" w16cid:durableId="322005138">
    <w:abstractNumId w:val="170"/>
  </w:num>
  <w:num w:numId="138" w16cid:durableId="979766575">
    <w:abstractNumId w:val="165"/>
  </w:num>
  <w:num w:numId="139" w16cid:durableId="128018487">
    <w:abstractNumId w:val="113"/>
  </w:num>
  <w:num w:numId="140" w16cid:durableId="1427455451">
    <w:abstractNumId w:val="109"/>
  </w:num>
  <w:num w:numId="141" w16cid:durableId="117066179">
    <w:abstractNumId w:val="132"/>
  </w:num>
  <w:num w:numId="142" w16cid:durableId="1182472157">
    <w:abstractNumId w:val="51"/>
  </w:num>
  <w:num w:numId="143" w16cid:durableId="625233965">
    <w:abstractNumId w:val="26"/>
  </w:num>
  <w:num w:numId="144" w16cid:durableId="3672840">
    <w:abstractNumId w:val="163"/>
  </w:num>
  <w:num w:numId="145" w16cid:durableId="530992326">
    <w:abstractNumId w:val="19"/>
  </w:num>
  <w:num w:numId="146" w16cid:durableId="544215165">
    <w:abstractNumId w:val="75"/>
  </w:num>
  <w:num w:numId="147" w16cid:durableId="1518427810">
    <w:abstractNumId w:val="106"/>
  </w:num>
  <w:num w:numId="148" w16cid:durableId="976566504">
    <w:abstractNumId w:val="111"/>
  </w:num>
  <w:num w:numId="149" w16cid:durableId="1505704624">
    <w:abstractNumId w:val="40"/>
  </w:num>
  <w:num w:numId="150" w16cid:durableId="207835709">
    <w:abstractNumId w:val="50"/>
  </w:num>
  <w:num w:numId="151" w16cid:durableId="1980452019">
    <w:abstractNumId w:val="92"/>
  </w:num>
  <w:num w:numId="152" w16cid:durableId="1105266702">
    <w:abstractNumId w:val="138"/>
  </w:num>
  <w:num w:numId="153" w16cid:durableId="2122799717">
    <w:abstractNumId w:val="3"/>
  </w:num>
  <w:num w:numId="154" w16cid:durableId="1700471957">
    <w:abstractNumId w:val="178"/>
  </w:num>
  <w:num w:numId="155" w16cid:durableId="1829176527">
    <w:abstractNumId w:val="12"/>
  </w:num>
  <w:num w:numId="156" w16cid:durableId="1856259840">
    <w:abstractNumId w:val="185"/>
  </w:num>
  <w:num w:numId="157" w16cid:durableId="1148088701">
    <w:abstractNumId w:val="159"/>
  </w:num>
  <w:num w:numId="158" w16cid:durableId="356585658">
    <w:abstractNumId w:val="13"/>
  </w:num>
  <w:num w:numId="159" w16cid:durableId="1995912912">
    <w:abstractNumId w:val="102"/>
  </w:num>
  <w:num w:numId="160" w16cid:durableId="1408842314">
    <w:abstractNumId w:val="84"/>
  </w:num>
  <w:num w:numId="161" w16cid:durableId="173229682">
    <w:abstractNumId w:val="123"/>
  </w:num>
  <w:num w:numId="162" w16cid:durableId="1814129244">
    <w:abstractNumId w:val="59"/>
  </w:num>
  <w:num w:numId="163" w16cid:durableId="200748694">
    <w:abstractNumId w:val="134"/>
  </w:num>
  <w:num w:numId="164" w16cid:durableId="1430271171">
    <w:abstractNumId w:val="118"/>
  </w:num>
  <w:num w:numId="165" w16cid:durableId="1628925233">
    <w:abstractNumId w:val="73"/>
  </w:num>
  <w:num w:numId="166" w16cid:durableId="1216745624">
    <w:abstractNumId w:val="90"/>
  </w:num>
  <w:num w:numId="167" w16cid:durableId="963581299">
    <w:abstractNumId w:val="8"/>
  </w:num>
  <w:num w:numId="168" w16cid:durableId="1995599728">
    <w:abstractNumId w:val="150"/>
  </w:num>
  <w:num w:numId="169" w16cid:durableId="1522548625">
    <w:abstractNumId w:val="11"/>
  </w:num>
  <w:num w:numId="170" w16cid:durableId="1615745075">
    <w:abstractNumId w:val="167"/>
  </w:num>
  <w:num w:numId="171" w16cid:durableId="1641576110">
    <w:abstractNumId w:val="67"/>
  </w:num>
  <w:num w:numId="172" w16cid:durableId="1290480563">
    <w:abstractNumId w:val="42"/>
  </w:num>
  <w:num w:numId="173" w16cid:durableId="1021515650">
    <w:abstractNumId w:val="176"/>
  </w:num>
  <w:num w:numId="174" w16cid:durableId="2131434742">
    <w:abstractNumId w:val="103"/>
  </w:num>
  <w:num w:numId="175" w16cid:durableId="438111449">
    <w:abstractNumId w:val="22"/>
  </w:num>
  <w:num w:numId="176" w16cid:durableId="98992103">
    <w:abstractNumId w:val="29"/>
  </w:num>
  <w:num w:numId="177" w16cid:durableId="878590728">
    <w:abstractNumId w:val="162"/>
  </w:num>
  <w:num w:numId="178" w16cid:durableId="582691477">
    <w:abstractNumId w:val="142"/>
  </w:num>
  <w:num w:numId="179" w16cid:durableId="1740833712">
    <w:abstractNumId w:val="44"/>
  </w:num>
  <w:num w:numId="180" w16cid:durableId="1168516275">
    <w:abstractNumId w:val="68"/>
  </w:num>
  <w:num w:numId="181" w16cid:durableId="921720749">
    <w:abstractNumId w:val="137"/>
  </w:num>
  <w:num w:numId="182" w16cid:durableId="1746993940">
    <w:abstractNumId w:val="114"/>
  </w:num>
  <w:num w:numId="183" w16cid:durableId="1136683489">
    <w:abstractNumId w:val="76"/>
  </w:num>
  <w:num w:numId="184" w16cid:durableId="1077821605">
    <w:abstractNumId w:val="80"/>
  </w:num>
  <w:num w:numId="185" w16cid:durableId="1053384279">
    <w:abstractNumId w:val="1"/>
  </w:num>
  <w:num w:numId="186" w16cid:durableId="1210647969">
    <w:abstractNumId w:val="152"/>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49"/>
    <w:rsid w:val="000006CE"/>
    <w:rsid w:val="00000C42"/>
    <w:rsid w:val="0000125F"/>
    <w:rsid w:val="0000198E"/>
    <w:rsid w:val="0000244A"/>
    <w:rsid w:val="00002A19"/>
    <w:rsid w:val="0000319A"/>
    <w:rsid w:val="000033C7"/>
    <w:rsid w:val="00003A9F"/>
    <w:rsid w:val="00005D95"/>
    <w:rsid w:val="00007087"/>
    <w:rsid w:val="00010C1E"/>
    <w:rsid w:val="000141D8"/>
    <w:rsid w:val="000143C7"/>
    <w:rsid w:val="000147F2"/>
    <w:rsid w:val="000151D7"/>
    <w:rsid w:val="000152C9"/>
    <w:rsid w:val="00015F77"/>
    <w:rsid w:val="00017988"/>
    <w:rsid w:val="00017C7C"/>
    <w:rsid w:val="00017EBB"/>
    <w:rsid w:val="0002028F"/>
    <w:rsid w:val="000209FA"/>
    <w:rsid w:val="00022370"/>
    <w:rsid w:val="00023758"/>
    <w:rsid w:val="00023A8A"/>
    <w:rsid w:val="0002573F"/>
    <w:rsid w:val="0002603A"/>
    <w:rsid w:val="000262D9"/>
    <w:rsid w:val="0002734A"/>
    <w:rsid w:val="00027850"/>
    <w:rsid w:val="00030264"/>
    <w:rsid w:val="00030F63"/>
    <w:rsid w:val="0003273B"/>
    <w:rsid w:val="00033FD5"/>
    <w:rsid w:val="000351B1"/>
    <w:rsid w:val="000356C2"/>
    <w:rsid w:val="00036A36"/>
    <w:rsid w:val="00037DB3"/>
    <w:rsid w:val="0004025D"/>
    <w:rsid w:val="00040557"/>
    <w:rsid w:val="00042661"/>
    <w:rsid w:val="00045261"/>
    <w:rsid w:val="0004570F"/>
    <w:rsid w:val="000465E5"/>
    <w:rsid w:val="000468D4"/>
    <w:rsid w:val="00047612"/>
    <w:rsid w:val="00047BE9"/>
    <w:rsid w:val="000502A8"/>
    <w:rsid w:val="000506C1"/>
    <w:rsid w:val="00050719"/>
    <w:rsid w:val="00050786"/>
    <w:rsid w:val="000527ED"/>
    <w:rsid w:val="000537A1"/>
    <w:rsid w:val="00053E79"/>
    <w:rsid w:val="00054843"/>
    <w:rsid w:val="0005547E"/>
    <w:rsid w:val="000555FA"/>
    <w:rsid w:val="0005576B"/>
    <w:rsid w:val="00055B71"/>
    <w:rsid w:val="000571DA"/>
    <w:rsid w:val="000602A2"/>
    <w:rsid w:val="00061A0E"/>
    <w:rsid w:val="00061C3F"/>
    <w:rsid w:val="00062898"/>
    <w:rsid w:val="00062A30"/>
    <w:rsid w:val="00062BBA"/>
    <w:rsid w:val="00063498"/>
    <w:rsid w:val="0006378C"/>
    <w:rsid w:val="0006597E"/>
    <w:rsid w:val="00065E47"/>
    <w:rsid w:val="00067798"/>
    <w:rsid w:val="00071070"/>
    <w:rsid w:val="00071A1C"/>
    <w:rsid w:val="00071F94"/>
    <w:rsid w:val="00073360"/>
    <w:rsid w:val="00074338"/>
    <w:rsid w:val="00075C56"/>
    <w:rsid w:val="00076A89"/>
    <w:rsid w:val="00076D8C"/>
    <w:rsid w:val="00077CA9"/>
    <w:rsid w:val="00077E4D"/>
    <w:rsid w:val="00077F5E"/>
    <w:rsid w:val="00082DE2"/>
    <w:rsid w:val="000842F2"/>
    <w:rsid w:val="00085F3D"/>
    <w:rsid w:val="00087D8D"/>
    <w:rsid w:val="00091D9C"/>
    <w:rsid w:val="00091E31"/>
    <w:rsid w:val="00092B03"/>
    <w:rsid w:val="00092E80"/>
    <w:rsid w:val="000943DD"/>
    <w:rsid w:val="00094495"/>
    <w:rsid w:val="00094FF6"/>
    <w:rsid w:val="00095135"/>
    <w:rsid w:val="00095BE5"/>
    <w:rsid w:val="00096912"/>
    <w:rsid w:val="00096C14"/>
    <w:rsid w:val="00097C8B"/>
    <w:rsid w:val="000A1909"/>
    <w:rsid w:val="000A22EA"/>
    <w:rsid w:val="000A2650"/>
    <w:rsid w:val="000A3309"/>
    <w:rsid w:val="000A3CC7"/>
    <w:rsid w:val="000A4184"/>
    <w:rsid w:val="000A532D"/>
    <w:rsid w:val="000A61A4"/>
    <w:rsid w:val="000B0085"/>
    <w:rsid w:val="000B128F"/>
    <w:rsid w:val="000B1675"/>
    <w:rsid w:val="000B22FB"/>
    <w:rsid w:val="000B3406"/>
    <w:rsid w:val="000B40E8"/>
    <w:rsid w:val="000B43EF"/>
    <w:rsid w:val="000B4405"/>
    <w:rsid w:val="000B56FA"/>
    <w:rsid w:val="000B61E5"/>
    <w:rsid w:val="000B61F3"/>
    <w:rsid w:val="000B6E05"/>
    <w:rsid w:val="000B7032"/>
    <w:rsid w:val="000C13D6"/>
    <w:rsid w:val="000C2AF2"/>
    <w:rsid w:val="000C38B1"/>
    <w:rsid w:val="000C3AD4"/>
    <w:rsid w:val="000C3E63"/>
    <w:rsid w:val="000C4334"/>
    <w:rsid w:val="000C4B59"/>
    <w:rsid w:val="000C4DE2"/>
    <w:rsid w:val="000C53ED"/>
    <w:rsid w:val="000C5F04"/>
    <w:rsid w:val="000C6B3D"/>
    <w:rsid w:val="000C787B"/>
    <w:rsid w:val="000C7AE7"/>
    <w:rsid w:val="000D0BA9"/>
    <w:rsid w:val="000D1FB6"/>
    <w:rsid w:val="000D2188"/>
    <w:rsid w:val="000D4973"/>
    <w:rsid w:val="000D4BB8"/>
    <w:rsid w:val="000D500B"/>
    <w:rsid w:val="000D62EA"/>
    <w:rsid w:val="000D6CE4"/>
    <w:rsid w:val="000E12AE"/>
    <w:rsid w:val="000E1984"/>
    <w:rsid w:val="000E1A27"/>
    <w:rsid w:val="000E22E2"/>
    <w:rsid w:val="000E25B5"/>
    <w:rsid w:val="000E25E3"/>
    <w:rsid w:val="000E3121"/>
    <w:rsid w:val="000E4A22"/>
    <w:rsid w:val="000E6273"/>
    <w:rsid w:val="000E6E6A"/>
    <w:rsid w:val="000E7024"/>
    <w:rsid w:val="000F3F85"/>
    <w:rsid w:val="000F42D7"/>
    <w:rsid w:val="000F47F1"/>
    <w:rsid w:val="000F4A4E"/>
    <w:rsid w:val="000F7170"/>
    <w:rsid w:val="00100C3E"/>
    <w:rsid w:val="00100D5A"/>
    <w:rsid w:val="001032F5"/>
    <w:rsid w:val="001054B6"/>
    <w:rsid w:val="0010575B"/>
    <w:rsid w:val="00105841"/>
    <w:rsid w:val="00105DFF"/>
    <w:rsid w:val="0010647B"/>
    <w:rsid w:val="00106592"/>
    <w:rsid w:val="00106A1C"/>
    <w:rsid w:val="0010720C"/>
    <w:rsid w:val="00107688"/>
    <w:rsid w:val="0011067E"/>
    <w:rsid w:val="001123D3"/>
    <w:rsid w:val="001124F4"/>
    <w:rsid w:val="00112D49"/>
    <w:rsid w:val="00113152"/>
    <w:rsid w:val="00115407"/>
    <w:rsid w:val="00116197"/>
    <w:rsid w:val="00116328"/>
    <w:rsid w:val="00116794"/>
    <w:rsid w:val="00117CE9"/>
    <w:rsid w:val="00120898"/>
    <w:rsid w:val="00121E52"/>
    <w:rsid w:val="001222C0"/>
    <w:rsid w:val="0012233D"/>
    <w:rsid w:val="00122DB7"/>
    <w:rsid w:val="0012328C"/>
    <w:rsid w:val="00123747"/>
    <w:rsid w:val="00124B85"/>
    <w:rsid w:val="001250D9"/>
    <w:rsid w:val="00125C24"/>
    <w:rsid w:val="00125F52"/>
    <w:rsid w:val="001265E1"/>
    <w:rsid w:val="00127870"/>
    <w:rsid w:val="00130221"/>
    <w:rsid w:val="001315D3"/>
    <w:rsid w:val="00131846"/>
    <w:rsid w:val="001319B9"/>
    <w:rsid w:val="00131A7D"/>
    <w:rsid w:val="001336EA"/>
    <w:rsid w:val="00134850"/>
    <w:rsid w:val="00134AF4"/>
    <w:rsid w:val="0013686E"/>
    <w:rsid w:val="0013780A"/>
    <w:rsid w:val="0014037D"/>
    <w:rsid w:val="00140F5D"/>
    <w:rsid w:val="00141AB6"/>
    <w:rsid w:val="00143172"/>
    <w:rsid w:val="00143198"/>
    <w:rsid w:val="001436E9"/>
    <w:rsid w:val="00143C59"/>
    <w:rsid w:val="00144583"/>
    <w:rsid w:val="001475FC"/>
    <w:rsid w:val="001514C1"/>
    <w:rsid w:val="00151B85"/>
    <w:rsid w:val="00151C84"/>
    <w:rsid w:val="00152187"/>
    <w:rsid w:val="0015252B"/>
    <w:rsid w:val="00152F3C"/>
    <w:rsid w:val="00153409"/>
    <w:rsid w:val="001542F2"/>
    <w:rsid w:val="00161C78"/>
    <w:rsid w:val="00162647"/>
    <w:rsid w:val="0016272F"/>
    <w:rsid w:val="00162BFD"/>
    <w:rsid w:val="0016371A"/>
    <w:rsid w:val="0016388E"/>
    <w:rsid w:val="001639EE"/>
    <w:rsid w:val="001654F7"/>
    <w:rsid w:val="00166951"/>
    <w:rsid w:val="00167B60"/>
    <w:rsid w:val="001704AF"/>
    <w:rsid w:val="00171E32"/>
    <w:rsid w:val="00172059"/>
    <w:rsid w:val="001741D2"/>
    <w:rsid w:val="00174A1E"/>
    <w:rsid w:val="00174EEB"/>
    <w:rsid w:val="0017572F"/>
    <w:rsid w:val="001757B4"/>
    <w:rsid w:val="001757E6"/>
    <w:rsid w:val="00176910"/>
    <w:rsid w:val="00176D39"/>
    <w:rsid w:val="001771BF"/>
    <w:rsid w:val="0017730B"/>
    <w:rsid w:val="00180A55"/>
    <w:rsid w:val="00181A0F"/>
    <w:rsid w:val="001837BF"/>
    <w:rsid w:val="00183D0A"/>
    <w:rsid w:val="00184112"/>
    <w:rsid w:val="001844CF"/>
    <w:rsid w:val="001861C3"/>
    <w:rsid w:val="001862EE"/>
    <w:rsid w:val="00186578"/>
    <w:rsid w:val="00186F75"/>
    <w:rsid w:val="001903DA"/>
    <w:rsid w:val="001906D5"/>
    <w:rsid w:val="00191A32"/>
    <w:rsid w:val="00191C10"/>
    <w:rsid w:val="00191FCE"/>
    <w:rsid w:val="00193C0B"/>
    <w:rsid w:val="0019487F"/>
    <w:rsid w:val="00194AED"/>
    <w:rsid w:val="00195241"/>
    <w:rsid w:val="00196423"/>
    <w:rsid w:val="00196975"/>
    <w:rsid w:val="001977A4"/>
    <w:rsid w:val="001A146C"/>
    <w:rsid w:val="001A1DBC"/>
    <w:rsid w:val="001A1FEC"/>
    <w:rsid w:val="001A28CE"/>
    <w:rsid w:val="001A2FB9"/>
    <w:rsid w:val="001A3847"/>
    <w:rsid w:val="001A3A4D"/>
    <w:rsid w:val="001A6E68"/>
    <w:rsid w:val="001A6EAE"/>
    <w:rsid w:val="001A6F61"/>
    <w:rsid w:val="001A7949"/>
    <w:rsid w:val="001A7C64"/>
    <w:rsid w:val="001B1BBF"/>
    <w:rsid w:val="001B40BE"/>
    <w:rsid w:val="001B420E"/>
    <w:rsid w:val="001B4B11"/>
    <w:rsid w:val="001B4FD5"/>
    <w:rsid w:val="001B5922"/>
    <w:rsid w:val="001B5E47"/>
    <w:rsid w:val="001B60A0"/>
    <w:rsid w:val="001B72CE"/>
    <w:rsid w:val="001B7E2B"/>
    <w:rsid w:val="001C1223"/>
    <w:rsid w:val="001C12EA"/>
    <w:rsid w:val="001C28A3"/>
    <w:rsid w:val="001C3050"/>
    <w:rsid w:val="001C3B3F"/>
    <w:rsid w:val="001C40EA"/>
    <w:rsid w:val="001C4600"/>
    <w:rsid w:val="001C59C8"/>
    <w:rsid w:val="001C6942"/>
    <w:rsid w:val="001C7C7A"/>
    <w:rsid w:val="001D0403"/>
    <w:rsid w:val="001D149F"/>
    <w:rsid w:val="001D182C"/>
    <w:rsid w:val="001D2269"/>
    <w:rsid w:val="001D2604"/>
    <w:rsid w:val="001D26CB"/>
    <w:rsid w:val="001D2D67"/>
    <w:rsid w:val="001D2E88"/>
    <w:rsid w:val="001D5E64"/>
    <w:rsid w:val="001D623C"/>
    <w:rsid w:val="001D7E34"/>
    <w:rsid w:val="001E1D0F"/>
    <w:rsid w:val="001E2106"/>
    <w:rsid w:val="001E3898"/>
    <w:rsid w:val="001E3AE0"/>
    <w:rsid w:val="001E5AD2"/>
    <w:rsid w:val="001E6F24"/>
    <w:rsid w:val="001E76B8"/>
    <w:rsid w:val="001F072D"/>
    <w:rsid w:val="001F0A26"/>
    <w:rsid w:val="001F0F8D"/>
    <w:rsid w:val="001F10A6"/>
    <w:rsid w:val="001F13A7"/>
    <w:rsid w:val="001F1D97"/>
    <w:rsid w:val="001F2600"/>
    <w:rsid w:val="001F2A11"/>
    <w:rsid w:val="001F33F9"/>
    <w:rsid w:val="001F41B2"/>
    <w:rsid w:val="001F4F4D"/>
    <w:rsid w:val="001F4F60"/>
    <w:rsid w:val="001F570F"/>
    <w:rsid w:val="001F5F8A"/>
    <w:rsid w:val="001F6B73"/>
    <w:rsid w:val="00200020"/>
    <w:rsid w:val="00200DC2"/>
    <w:rsid w:val="00200DFB"/>
    <w:rsid w:val="00200E1A"/>
    <w:rsid w:val="0020203F"/>
    <w:rsid w:val="002020BF"/>
    <w:rsid w:val="00202254"/>
    <w:rsid w:val="00204245"/>
    <w:rsid w:val="0020538F"/>
    <w:rsid w:val="002058C7"/>
    <w:rsid w:val="00206773"/>
    <w:rsid w:val="00210652"/>
    <w:rsid w:val="0021241B"/>
    <w:rsid w:val="00212777"/>
    <w:rsid w:val="00213243"/>
    <w:rsid w:val="00214522"/>
    <w:rsid w:val="002149CA"/>
    <w:rsid w:val="00215040"/>
    <w:rsid w:val="0021572C"/>
    <w:rsid w:val="00216366"/>
    <w:rsid w:val="00217C8A"/>
    <w:rsid w:val="00220323"/>
    <w:rsid w:val="00220345"/>
    <w:rsid w:val="00222FD7"/>
    <w:rsid w:val="002231EB"/>
    <w:rsid w:val="00223A41"/>
    <w:rsid w:val="00223F5F"/>
    <w:rsid w:val="00224D8C"/>
    <w:rsid w:val="0022714F"/>
    <w:rsid w:val="00227E0D"/>
    <w:rsid w:val="00232073"/>
    <w:rsid w:val="00232232"/>
    <w:rsid w:val="00232234"/>
    <w:rsid w:val="00232E95"/>
    <w:rsid w:val="00233840"/>
    <w:rsid w:val="00233C23"/>
    <w:rsid w:val="00234340"/>
    <w:rsid w:val="002344BE"/>
    <w:rsid w:val="0023500A"/>
    <w:rsid w:val="00235BA1"/>
    <w:rsid w:val="00236B7B"/>
    <w:rsid w:val="00237910"/>
    <w:rsid w:val="00240003"/>
    <w:rsid w:val="002404D2"/>
    <w:rsid w:val="00240C7C"/>
    <w:rsid w:val="00241248"/>
    <w:rsid w:val="002413FD"/>
    <w:rsid w:val="0024181F"/>
    <w:rsid w:val="00241AB8"/>
    <w:rsid w:val="002421B3"/>
    <w:rsid w:val="00243314"/>
    <w:rsid w:val="00243622"/>
    <w:rsid w:val="00243AEA"/>
    <w:rsid w:val="00244516"/>
    <w:rsid w:val="00244620"/>
    <w:rsid w:val="00244715"/>
    <w:rsid w:val="002456A7"/>
    <w:rsid w:val="00245F59"/>
    <w:rsid w:val="00250E69"/>
    <w:rsid w:val="00250F10"/>
    <w:rsid w:val="00256D41"/>
    <w:rsid w:val="002573AF"/>
    <w:rsid w:val="00257ECF"/>
    <w:rsid w:val="002600BF"/>
    <w:rsid w:val="002603EC"/>
    <w:rsid w:val="00260A8E"/>
    <w:rsid w:val="0026169E"/>
    <w:rsid w:val="00261902"/>
    <w:rsid w:val="0026256A"/>
    <w:rsid w:val="0026321A"/>
    <w:rsid w:val="00263D70"/>
    <w:rsid w:val="00265F33"/>
    <w:rsid w:val="00267874"/>
    <w:rsid w:val="00267CAE"/>
    <w:rsid w:val="002710D8"/>
    <w:rsid w:val="00271AED"/>
    <w:rsid w:val="0027253C"/>
    <w:rsid w:val="0027261D"/>
    <w:rsid w:val="002734F9"/>
    <w:rsid w:val="002736A4"/>
    <w:rsid w:val="00273708"/>
    <w:rsid w:val="002742F7"/>
    <w:rsid w:val="00274E49"/>
    <w:rsid w:val="00275216"/>
    <w:rsid w:val="00275B3B"/>
    <w:rsid w:val="0027657F"/>
    <w:rsid w:val="00276A5A"/>
    <w:rsid w:val="002774F1"/>
    <w:rsid w:val="00280654"/>
    <w:rsid w:val="00280CBB"/>
    <w:rsid w:val="0028200D"/>
    <w:rsid w:val="00282421"/>
    <w:rsid w:val="00283298"/>
    <w:rsid w:val="00283988"/>
    <w:rsid w:val="00284D34"/>
    <w:rsid w:val="00286C65"/>
    <w:rsid w:val="00286D0C"/>
    <w:rsid w:val="00286F90"/>
    <w:rsid w:val="002872FC"/>
    <w:rsid w:val="00287A1C"/>
    <w:rsid w:val="00287BFC"/>
    <w:rsid w:val="0029153A"/>
    <w:rsid w:val="00292364"/>
    <w:rsid w:val="00292969"/>
    <w:rsid w:val="00293733"/>
    <w:rsid w:val="0029518E"/>
    <w:rsid w:val="00295EF7"/>
    <w:rsid w:val="002964F3"/>
    <w:rsid w:val="00296626"/>
    <w:rsid w:val="00296A7A"/>
    <w:rsid w:val="00297665"/>
    <w:rsid w:val="0029799F"/>
    <w:rsid w:val="002A05C8"/>
    <w:rsid w:val="002A073C"/>
    <w:rsid w:val="002A0F5D"/>
    <w:rsid w:val="002A26CF"/>
    <w:rsid w:val="002A2787"/>
    <w:rsid w:val="002A280C"/>
    <w:rsid w:val="002A4781"/>
    <w:rsid w:val="002A6094"/>
    <w:rsid w:val="002A7368"/>
    <w:rsid w:val="002A75AC"/>
    <w:rsid w:val="002B0FAA"/>
    <w:rsid w:val="002B1605"/>
    <w:rsid w:val="002B1A75"/>
    <w:rsid w:val="002B1EFC"/>
    <w:rsid w:val="002B23DF"/>
    <w:rsid w:val="002B2605"/>
    <w:rsid w:val="002B2754"/>
    <w:rsid w:val="002B4343"/>
    <w:rsid w:val="002B43D6"/>
    <w:rsid w:val="002B497E"/>
    <w:rsid w:val="002B6749"/>
    <w:rsid w:val="002B6D72"/>
    <w:rsid w:val="002B6F20"/>
    <w:rsid w:val="002B7060"/>
    <w:rsid w:val="002C011E"/>
    <w:rsid w:val="002C1B23"/>
    <w:rsid w:val="002C2904"/>
    <w:rsid w:val="002C37AA"/>
    <w:rsid w:val="002C4A2C"/>
    <w:rsid w:val="002C4F72"/>
    <w:rsid w:val="002C633B"/>
    <w:rsid w:val="002C7475"/>
    <w:rsid w:val="002D1942"/>
    <w:rsid w:val="002D28AC"/>
    <w:rsid w:val="002D34C7"/>
    <w:rsid w:val="002D35EB"/>
    <w:rsid w:val="002D3F0E"/>
    <w:rsid w:val="002D4456"/>
    <w:rsid w:val="002D4ADC"/>
    <w:rsid w:val="002D4EED"/>
    <w:rsid w:val="002D6C24"/>
    <w:rsid w:val="002E1849"/>
    <w:rsid w:val="002E214E"/>
    <w:rsid w:val="002E2AA1"/>
    <w:rsid w:val="002E32F6"/>
    <w:rsid w:val="002E3961"/>
    <w:rsid w:val="002E3A39"/>
    <w:rsid w:val="002E3C2C"/>
    <w:rsid w:val="002E4020"/>
    <w:rsid w:val="002E44F9"/>
    <w:rsid w:val="002E4551"/>
    <w:rsid w:val="002E48C6"/>
    <w:rsid w:val="002E689A"/>
    <w:rsid w:val="002E77B8"/>
    <w:rsid w:val="002E78A0"/>
    <w:rsid w:val="002F0728"/>
    <w:rsid w:val="002F173D"/>
    <w:rsid w:val="002F17F3"/>
    <w:rsid w:val="002F345B"/>
    <w:rsid w:val="002F48E8"/>
    <w:rsid w:val="002F4CC5"/>
    <w:rsid w:val="002F4FC7"/>
    <w:rsid w:val="002F5152"/>
    <w:rsid w:val="002F5A43"/>
    <w:rsid w:val="002F5B6D"/>
    <w:rsid w:val="002F6B1F"/>
    <w:rsid w:val="00301BC7"/>
    <w:rsid w:val="00304AD6"/>
    <w:rsid w:val="00304D28"/>
    <w:rsid w:val="00305C05"/>
    <w:rsid w:val="0030622F"/>
    <w:rsid w:val="00310809"/>
    <w:rsid w:val="003108E7"/>
    <w:rsid w:val="00311AD8"/>
    <w:rsid w:val="00311C35"/>
    <w:rsid w:val="003124C2"/>
    <w:rsid w:val="00312A48"/>
    <w:rsid w:val="00312E34"/>
    <w:rsid w:val="00313725"/>
    <w:rsid w:val="0031435F"/>
    <w:rsid w:val="00314500"/>
    <w:rsid w:val="00316B53"/>
    <w:rsid w:val="003209B9"/>
    <w:rsid w:val="00321B09"/>
    <w:rsid w:val="003223EE"/>
    <w:rsid w:val="00322E63"/>
    <w:rsid w:val="0032316C"/>
    <w:rsid w:val="00323AA8"/>
    <w:rsid w:val="00324F96"/>
    <w:rsid w:val="00327D4C"/>
    <w:rsid w:val="0033017C"/>
    <w:rsid w:val="00331113"/>
    <w:rsid w:val="003314D6"/>
    <w:rsid w:val="003347C1"/>
    <w:rsid w:val="00335287"/>
    <w:rsid w:val="00335325"/>
    <w:rsid w:val="00335749"/>
    <w:rsid w:val="00335A70"/>
    <w:rsid w:val="00336315"/>
    <w:rsid w:val="003379EC"/>
    <w:rsid w:val="00337D94"/>
    <w:rsid w:val="00340B45"/>
    <w:rsid w:val="00341596"/>
    <w:rsid w:val="003425CC"/>
    <w:rsid w:val="00342FCB"/>
    <w:rsid w:val="003430BB"/>
    <w:rsid w:val="00343F2F"/>
    <w:rsid w:val="00344250"/>
    <w:rsid w:val="00345AFE"/>
    <w:rsid w:val="00347420"/>
    <w:rsid w:val="00347C34"/>
    <w:rsid w:val="00352891"/>
    <w:rsid w:val="00352D98"/>
    <w:rsid w:val="00355D02"/>
    <w:rsid w:val="003563C4"/>
    <w:rsid w:val="00356804"/>
    <w:rsid w:val="00356A68"/>
    <w:rsid w:val="00356D22"/>
    <w:rsid w:val="003571A3"/>
    <w:rsid w:val="00357298"/>
    <w:rsid w:val="0035785A"/>
    <w:rsid w:val="00360D09"/>
    <w:rsid w:val="00361BA4"/>
    <w:rsid w:val="00362919"/>
    <w:rsid w:val="003629AA"/>
    <w:rsid w:val="00362C2F"/>
    <w:rsid w:val="00363699"/>
    <w:rsid w:val="00363751"/>
    <w:rsid w:val="003638F7"/>
    <w:rsid w:val="00364A27"/>
    <w:rsid w:val="00364AF5"/>
    <w:rsid w:val="00365503"/>
    <w:rsid w:val="00365B9A"/>
    <w:rsid w:val="003669F3"/>
    <w:rsid w:val="00366D91"/>
    <w:rsid w:val="00370367"/>
    <w:rsid w:val="00375B2B"/>
    <w:rsid w:val="003760BF"/>
    <w:rsid w:val="00376453"/>
    <w:rsid w:val="0037646E"/>
    <w:rsid w:val="0037676D"/>
    <w:rsid w:val="00376A8A"/>
    <w:rsid w:val="00377269"/>
    <w:rsid w:val="00377B6C"/>
    <w:rsid w:val="00377EA9"/>
    <w:rsid w:val="00381DD4"/>
    <w:rsid w:val="003822A5"/>
    <w:rsid w:val="00384821"/>
    <w:rsid w:val="00384F7C"/>
    <w:rsid w:val="003857B5"/>
    <w:rsid w:val="00385903"/>
    <w:rsid w:val="00386C70"/>
    <w:rsid w:val="00386F55"/>
    <w:rsid w:val="0039087D"/>
    <w:rsid w:val="00390E8C"/>
    <w:rsid w:val="003913EB"/>
    <w:rsid w:val="00391FEA"/>
    <w:rsid w:val="003922B3"/>
    <w:rsid w:val="003927B0"/>
    <w:rsid w:val="00392DD3"/>
    <w:rsid w:val="00394353"/>
    <w:rsid w:val="00394895"/>
    <w:rsid w:val="00395495"/>
    <w:rsid w:val="00396358"/>
    <w:rsid w:val="00396E68"/>
    <w:rsid w:val="00397ABA"/>
    <w:rsid w:val="003A080F"/>
    <w:rsid w:val="003A1596"/>
    <w:rsid w:val="003A15FD"/>
    <w:rsid w:val="003A1B8F"/>
    <w:rsid w:val="003A1BF0"/>
    <w:rsid w:val="003A218E"/>
    <w:rsid w:val="003A2C87"/>
    <w:rsid w:val="003A31C2"/>
    <w:rsid w:val="003A3B33"/>
    <w:rsid w:val="003A485E"/>
    <w:rsid w:val="003A4B47"/>
    <w:rsid w:val="003A6742"/>
    <w:rsid w:val="003A69A5"/>
    <w:rsid w:val="003A70B5"/>
    <w:rsid w:val="003A75FB"/>
    <w:rsid w:val="003B01AB"/>
    <w:rsid w:val="003B110F"/>
    <w:rsid w:val="003B135F"/>
    <w:rsid w:val="003B13DF"/>
    <w:rsid w:val="003B1734"/>
    <w:rsid w:val="003B1802"/>
    <w:rsid w:val="003B1D84"/>
    <w:rsid w:val="003B2E84"/>
    <w:rsid w:val="003B40B0"/>
    <w:rsid w:val="003B5B2A"/>
    <w:rsid w:val="003B6294"/>
    <w:rsid w:val="003B63D3"/>
    <w:rsid w:val="003B64B6"/>
    <w:rsid w:val="003B6D8A"/>
    <w:rsid w:val="003B7AE2"/>
    <w:rsid w:val="003B7EF7"/>
    <w:rsid w:val="003C0A94"/>
    <w:rsid w:val="003C0FF0"/>
    <w:rsid w:val="003C18DF"/>
    <w:rsid w:val="003C2520"/>
    <w:rsid w:val="003C272E"/>
    <w:rsid w:val="003C2C7C"/>
    <w:rsid w:val="003C52DB"/>
    <w:rsid w:val="003C64AF"/>
    <w:rsid w:val="003C7F42"/>
    <w:rsid w:val="003D05D6"/>
    <w:rsid w:val="003D0E03"/>
    <w:rsid w:val="003D1F76"/>
    <w:rsid w:val="003D20F7"/>
    <w:rsid w:val="003D217F"/>
    <w:rsid w:val="003D2232"/>
    <w:rsid w:val="003D355B"/>
    <w:rsid w:val="003D3A1C"/>
    <w:rsid w:val="003D51CB"/>
    <w:rsid w:val="003D54F8"/>
    <w:rsid w:val="003D5798"/>
    <w:rsid w:val="003D5EF9"/>
    <w:rsid w:val="003D60E5"/>
    <w:rsid w:val="003D6137"/>
    <w:rsid w:val="003D6D5E"/>
    <w:rsid w:val="003D7C09"/>
    <w:rsid w:val="003E120D"/>
    <w:rsid w:val="003E13AA"/>
    <w:rsid w:val="003E17D6"/>
    <w:rsid w:val="003E26D4"/>
    <w:rsid w:val="003E276A"/>
    <w:rsid w:val="003E4668"/>
    <w:rsid w:val="003E4C22"/>
    <w:rsid w:val="003E4E57"/>
    <w:rsid w:val="003E5256"/>
    <w:rsid w:val="003E5DDB"/>
    <w:rsid w:val="003E6A4E"/>
    <w:rsid w:val="003E7548"/>
    <w:rsid w:val="003E7A0D"/>
    <w:rsid w:val="003F0688"/>
    <w:rsid w:val="003F0977"/>
    <w:rsid w:val="003F1CA2"/>
    <w:rsid w:val="003F238E"/>
    <w:rsid w:val="003F3DDE"/>
    <w:rsid w:val="003F4E62"/>
    <w:rsid w:val="003F5717"/>
    <w:rsid w:val="003F5EAF"/>
    <w:rsid w:val="00400D98"/>
    <w:rsid w:val="004024E0"/>
    <w:rsid w:val="00402741"/>
    <w:rsid w:val="00402850"/>
    <w:rsid w:val="00403A07"/>
    <w:rsid w:val="00404096"/>
    <w:rsid w:val="0040470D"/>
    <w:rsid w:val="00406B24"/>
    <w:rsid w:val="004072E2"/>
    <w:rsid w:val="0040760C"/>
    <w:rsid w:val="004079E1"/>
    <w:rsid w:val="00410DF6"/>
    <w:rsid w:val="0041142B"/>
    <w:rsid w:val="00412446"/>
    <w:rsid w:val="00412701"/>
    <w:rsid w:val="004127EC"/>
    <w:rsid w:val="00413403"/>
    <w:rsid w:val="004134D3"/>
    <w:rsid w:val="00413CFB"/>
    <w:rsid w:val="00415CA6"/>
    <w:rsid w:val="00416920"/>
    <w:rsid w:val="00420D9F"/>
    <w:rsid w:val="0042181C"/>
    <w:rsid w:val="00422BAF"/>
    <w:rsid w:val="00422D34"/>
    <w:rsid w:val="00423358"/>
    <w:rsid w:val="0042375F"/>
    <w:rsid w:val="00423B92"/>
    <w:rsid w:val="00425D4D"/>
    <w:rsid w:val="004268D3"/>
    <w:rsid w:val="00426CAB"/>
    <w:rsid w:val="00426FE7"/>
    <w:rsid w:val="00427224"/>
    <w:rsid w:val="00431227"/>
    <w:rsid w:val="00431E2A"/>
    <w:rsid w:val="00432B0F"/>
    <w:rsid w:val="00432F81"/>
    <w:rsid w:val="0043346E"/>
    <w:rsid w:val="00433A0D"/>
    <w:rsid w:val="004345FE"/>
    <w:rsid w:val="004353A0"/>
    <w:rsid w:val="00435414"/>
    <w:rsid w:val="004365CD"/>
    <w:rsid w:val="00436A6B"/>
    <w:rsid w:val="00437AEE"/>
    <w:rsid w:val="00440271"/>
    <w:rsid w:val="00440ECF"/>
    <w:rsid w:val="00440EFE"/>
    <w:rsid w:val="00441501"/>
    <w:rsid w:val="0044218E"/>
    <w:rsid w:val="00442A34"/>
    <w:rsid w:val="004442DC"/>
    <w:rsid w:val="00444BBE"/>
    <w:rsid w:val="00446410"/>
    <w:rsid w:val="00447240"/>
    <w:rsid w:val="0044738F"/>
    <w:rsid w:val="004501BB"/>
    <w:rsid w:val="004506BD"/>
    <w:rsid w:val="00451C04"/>
    <w:rsid w:val="004527E3"/>
    <w:rsid w:val="00452A93"/>
    <w:rsid w:val="00454E69"/>
    <w:rsid w:val="00455787"/>
    <w:rsid w:val="00455BA8"/>
    <w:rsid w:val="00456A44"/>
    <w:rsid w:val="00457663"/>
    <w:rsid w:val="0045779B"/>
    <w:rsid w:val="00460644"/>
    <w:rsid w:val="00461113"/>
    <w:rsid w:val="00461218"/>
    <w:rsid w:val="004620B5"/>
    <w:rsid w:val="004625B8"/>
    <w:rsid w:val="00463723"/>
    <w:rsid w:val="004638C9"/>
    <w:rsid w:val="004645D1"/>
    <w:rsid w:val="00464F59"/>
    <w:rsid w:val="0046525A"/>
    <w:rsid w:val="004722A9"/>
    <w:rsid w:val="00472C6D"/>
    <w:rsid w:val="004739DE"/>
    <w:rsid w:val="00473CAB"/>
    <w:rsid w:val="0047411C"/>
    <w:rsid w:val="00474B4F"/>
    <w:rsid w:val="0047648E"/>
    <w:rsid w:val="00476EF1"/>
    <w:rsid w:val="00480112"/>
    <w:rsid w:val="004806BF"/>
    <w:rsid w:val="004816AA"/>
    <w:rsid w:val="00481869"/>
    <w:rsid w:val="00482819"/>
    <w:rsid w:val="00482D5E"/>
    <w:rsid w:val="00483108"/>
    <w:rsid w:val="00483A24"/>
    <w:rsid w:val="00483A42"/>
    <w:rsid w:val="0048409A"/>
    <w:rsid w:val="00484168"/>
    <w:rsid w:val="00484323"/>
    <w:rsid w:val="00484648"/>
    <w:rsid w:val="00485C9F"/>
    <w:rsid w:val="0048717A"/>
    <w:rsid w:val="00487A4C"/>
    <w:rsid w:val="00487C43"/>
    <w:rsid w:val="00491BD5"/>
    <w:rsid w:val="00491EE7"/>
    <w:rsid w:val="00492483"/>
    <w:rsid w:val="00492EF9"/>
    <w:rsid w:val="00493A0B"/>
    <w:rsid w:val="00494E30"/>
    <w:rsid w:val="00495257"/>
    <w:rsid w:val="00496AE2"/>
    <w:rsid w:val="00496D15"/>
    <w:rsid w:val="00497EC5"/>
    <w:rsid w:val="004A1549"/>
    <w:rsid w:val="004A2400"/>
    <w:rsid w:val="004A25B0"/>
    <w:rsid w:val="004A3033"/>
    <w:rsid w:val="004A40D5"/>
    <w:rsid w:val="004A4F72"/>
    <w:rsid w:val="004A546A"/>
    <w:rsid w:val="004B167C"/>
    <w:rsid w:val="004B180E"/>
    <w:rsid w:val="004B3F28"/>
    <w:rsid w:val="004B47D0"/>
    <w:rsid w:val="004B588E"/>
    <w:rsid w:val="004B5942"/>
    <w:rsid w:val="004B5F7F"/>
    <w:rsid w:val="004B75E7"/>
    <w:rsid w:val="004B79B6"/>
    <w:rsid w:val="004C1283"/>
    <w:rsid w:val="004C1D6F"/>
    <w:rsid w:val="004C2F6C"/>
    <w:rsid w:val="004C33E2"/>
    <w:rsid w:val="004C41BA"/>
    <w:rsid w:val="004C6298"/>
    <w:rsid w:val="004C70DE"/>
    <w:rsid w:val="004C70DF"/>
    <w:rsid w:val="004C737D"/>
    <w:rsid w:val="004D04E8"/>
    <w:rsid w:val="004D0BD2"/>
    <w:rsid w:val="004D14AC"/>
    <w:rsid w:val="004D15E7"/>
    <w:rsid w:val="004D31AC"/>
    <w:rsid w:val="004D3897"/>
    <w:rsid w:val="004D3A60"/>
    <w:rsid w:val="004D4064"/>
    <w:rsid w:val="004D414D"/>
    <w:rsid w:val="004D6D9D"/>
    <w:rsid w:val="004D6E0F"/>
    <w:rsid w:val="004D7510"/>
    <w:rsid w:val="004D7C3C"/>
    <w:rsid w:val="004E0530"/>
    <w:rsid w:val="004E06FA"/>
    <w:rsid w:val="004E0897"/>
    <w:rsid w:val="004E2751"/>
    <w:rsid w:val="004E2C97"/>
    <w:rsid w:val="004E2ECD"/>
    <w:rsid w:val="004E5049"/>
    <w:rsid w:val="004E547A"/>
    <w:rsid w:val="004E5C30"/>
    <w:rsid w:val="004E60AA"/>
    <w:rsid w:val="004E6239"/>
    <w:rsid w:val="004E651C"/>
    <w:rsid w:val="004E74B4"/>
    <w:rsid w:val="004E7FEC"/>
    <w:rsid w:val="004F2D70"/>
    <w:rsid w:val="004F3CEB"/>
    <w:rsid w:val="004F4F20"/>
    <w:rsid w:val="004F67AF"/>
    <w:rsid w:val="004F7034"/>
    <w:rsid w:val="004F794C"/>
    <w:rsid w:val="004F7B02"/>
    <w:rsid w:val="0050014B"/>
    <w:rsid w:val="00500277"/>
    <w:rsid w:val="0050066D"/>
    <w:rsid w:val="005008E9"/>
    <w:rsid w:val="00500ADC"/>
    <w:rsid w:val="0050156F"/>
    <w:rsid w:val="0050169B"/>
    <w:rsid w:val="00501A4B"/>
    <w:rsid w:val="0050293C"/>
    <w:rsid w:val="00502E5E"/>
    <w:rsid w:val="00503C14"/>
    <w:rsid w:val="00505828"/>
    <w:rsid w:val="00506065"/>
    <w:rsid w:val="0051033C"/>
    <w:rsid w:val="00510710"/>
    <w:rsid w:val="00510A1B"/>
    <w:rsid w:val="00510C76"/>
    <w:rsid w:val="00511F9D"/>
    <w:rsid w:val="00512B28"/>
    <w:rsid w:val="0051358A"/>
    <w:rsid w:val="00513794"/>
    <w:rsid w:val="00513987"/>
    <w:rsid w:val="00514379"/>
    <w:rsid w:val="00514798"/>
    <w:rsid w:val="0051512C"/>
    <w:rsid w:val="00515312"/>
    <w:rsid w:val="00515499"/>
    <w:rsid w:val="0051553B"/>
    <w:rsid w:val="00515C1A"/>
    <w:rsid w:val="00516E38"/>
    <w:rsid w:val="005176EA"/>
    <w:rsid w:val="005209C6"/>
    <w:rsid w:val="00522203"/>
    <w:rsid w:val="00522689"/>
    <w:rsid w:val="005233BA"/>
    <w:rsid w:val="00523A4B"/>
    <w:rsid w:val="00524470"/>
    <w:rsid w:val="00526753"/>
    <w:rsid w:val="00527858"/>
    <w:rsid w:val="00532C55"/>
    <w:rsid w:val="0053355E"/>
    <w:rsid w:val="005335E6"/>
    <w:rsid w:val="00533C9E"/>
    <w:rsid w:val="00533CF3"/>
    <w:rsid w:val="00533DA2"/>
    <w:rsid w:val="00533F09"/>
    <w:rsid w:val="005340E3"/>
    <w:rsid w:val="005344A6"/>
    <w:rsid w:val="005346EC"/>
    <w:rsid w:val="0053484A"/>
    <w:rsid w:val="00534A20"/>
    <w:rsid w:val="00535AF9"/>
    <w:rsid w:val="00536160"/>
    <w:rsid w:val="00536EB2"/>
    <w:rsid w:val="005404B2"/>
    <w:rsid w:val="0054110C"/>
    <w:rsid w:val="00542C77"/>
    <w:rsid w:val="00543942"/>
    <w:rsid w:val="00543D37"/>
    <w:rsid w:val="005445EF"/>
    <w:rsid w:val="005448C2"/>
    <w:rsid w:val="00544BEA"/>
    <w:rsid w:val="00544F08"/>
    <w:rsid w:val="005457AA"/>
    <w:rsid w:val="00545C6F"/>
    <w:rsid w:val="00545E65"/>
    <w:rsid w:val="00546E4E"/>
    <w:rsid w:val="00547CD1"/>
    <w:rsid w:val="00550C16"/>
    <w:rsid w:val="00551087"/>
    <w:rsid w:val="00552A80"/>
    <w:rsid w:val="00553838"/>
    <w:rsid w:val="00554FCD"/>
    <w:rsid w:val="00555EF5"/>
    <w:rsid w:val="00560830"/>
    <w:rsid w:val="005610DC"/>
    <w:rsid w:val="0056142A"/>
    <w:rsid w:val="00562070"/>
    <w:rsid w:val="00562071"/>
    <w:rsid w:val="0056302C"/>
    <w:rsid w:val="005643BF"/>
    <w:rsid w:val="0056451F"/>
    <w:rsid w:val="005668E7"/>
    <w:rsid w:val="00566D28"/>
    <w:rsid w:val="00566E3F"/>
    <w:rsid w:val="00566E85"/>
    <w:rsid w:val="00567239"/>
    <w:rsid w:val="0056783D"/>
    <w:rsid w:val="00570146"/>
    <w:rsid w:val="00570511"/>
    <w:rsid w:val="00570946"/>
    <w:rsid w:val="0057094B"/>
    <w:rsid w:val="00571AC5"/>
    <w:rsid w:val="00571E45"/>
    <w:rsid w:val="00573471"/>
    <w:rsid w:val="005734B8"/>
    <w:rsid w:val="0057380B"/>
    <w:rsid w:val="00573AD7"/>
    <w:rsid w:val="00575C2B"/>
    <w:rsid w:val="00576289"/>
    <w:rsid w:val="00577B36"/>
    <w:rsid w:val="00577C34"/>
    <w:rsid w:val="00580EF4"/>
    <w:rsid w:val="00581249"/>
    <w:rsid w:val="00581ADB"/>
    <w:rsid w:val="00581FFD"/>
    <w:rsid w:val="005822C5"/>
    <w:rsid w:val="00582AA2"/>
    <w:rsid w:val="00582C67"/>
    <w:rsid w:val="00583C2F"/>
    <w:rsid w:val="00583D3C"/>
    <w:rsid w:val="00583DC3"/>
    <w:rsid w:val="00583E30"/>
    <w:rsid w:val="00586CC9"/>
    <w:rsid w:val="005878BA"/>
    <w:rsid w:val="00587C73"/>
    <w:rsid w:val="00590089"/>
    <w:rsid w:val="005902E2"/>
    <w:rsid w:val="0059052D"/>
    <w:rsid w:val="00591AA8"/>
    <w:rsid w:val="005924F7"/>
    <w:rsid w:val="005925CF"/>
    <w:rsid w:val="00592CBF"/>
    <w:rsid w:val="005930E6"/>
    <w:rsid w:val="0059571D"/>
    <w:rsid w:val="0059582A"/>
    <w:rsid w:val="0059638B"/>
    <w:rsid w:val="0059686C"/>
    <w:rsid w:val="00596EBE"/>
    <w:rsid w:val="00597027"/>
    <w:rsid w:val="0059763B"/>
    <w:rsid w:val="005977A6"/>
    <w:rsid w:val="005A0650"/>
    <w:rsid w:val="005A1151"/>
    <w:rsid w:val="005A1B4C"/>
    <w:rsid w:val="005A1FE9"/>
    <w:rsid w:val="005A3601"/>
    <w:rsid w:val="005A3B59"/>
    <w:rsid w:val="005A3F94"/>
    <w:rsid w:val="005A43DA"/>
    <w:rsid w:val="005A5271"/>
    <w:rsid w:val="005A53FE"/>
    <w:rsid w:val="005A56B0"/>
    <w:rsid w:val="005A59FD"/>
    <w:rsid w:val="005A5C94"/>
    <w:rsid w:val="005A667B"/>
    <w:rsid w:val="005A7654"/>
    <w:rsid w:val="005A7839"/>
    <w:rsid w:val="005A7879"/>
    <w:rsid w:val="005A7A10"/>
    <w:rsid w:val="005A7E04"/>
    <w:rsid w:val="005B070D"/>
    <w:rsid w:val="005B0F4D"/>
    <w:rsid w:val="005B1CF6"/>
    <w:rsid w:val="005B25BB"/>
    <w:rsid w:val="005B29AA"/>
    <w:rsid w:val="005B2E58"/>
    <w:rsid w:val="005B36CE"/>
    <w:rsid w:val="005B5CF1"/>
    <w:rsid w:val="005B5DA4"/>
    <w:rsid w:val="005B6BF0"/>
    <w:rsid w:val="005B70EF"/>
    <w:rsid w:val="005B7534"/>
    <w:rsid w:val="005B76FC"/>
    <w:rsid w:val="005C0158"/>
    <w:rsid w:val="005C126B"/>
    <w:rsid w:val="005C1FB5"/>
    <w:rsid w:val="005C2736"/>
    <w:rsid w:val="005C4388"/>
    <w:rsid w:val="005C6699"/>
    <w:rsid w:val="005C6AD6"/>
    <w:rsid w:val="005C717D"/>
    <w:rsid w:val="005D0DC4"/>
    <w:rsid w:val="005D1B92"/>
    <w:rsid w:val="005D2324"/>
    <w:rsid w:val="005D2799"/>
    <w:rsid w:val="005D3FA4"/>
    <w:rsid w:val="005D44FB"/>
    <w:rsid w:val="005D487E"/>
    <w:rsid w:val="005D500C"/>
    <w:rsid w:val="005D51E2"/>
    <w:rsid w:val="005E0BC2"/>
    <w:rsid w:val="005E139F"/>
    <w:rsid w:val="005E1600"/>
    <w:rsid w:val="005E17EF"/>
    <w:rsid w:val="005E1C74"/>
    <w:rsid w:val="005E20BE"/>
    <w:rsid w:val="005E2281"/>
    <w:rsid w:val="005E2407"/>
    <w:rsid w:val="005E42F5"/>
    <w:rsid w:val="005E480B"/>
    <w:rsid w:val="005E4C06"/>
    <w:rsid w:val="005E4DB6"/>
    <w:rsid w:val="005E5917"/>
    <w:rsid w:val="005E67F0"/>
    <w:rsid w:val="005F0782"/>
    <w:rsid w:val="005F1A7B"/>
    <w:rsid w:val="005F1E2F"/>
    <w:rsid w:val="005F21AF"/>
    <w:rsid w:val="005F5A41"/>
    <w:rsid w:val="005F5B98"/>
    <w:rsid w:val="005F6088"/>
    <w:rsid w:val="005F60D5"/>
    <w:rsid w:val="005F64D1"/>
    <w:rsid w:val="005F6CC0"/>
    <w:rsid w:val="005F73CE"/>
    <w:rsid w:val="00600913"/>
    <w:rsid w:val="0060172E"/>
    <w:rsid w:val="0060396F"/>
    <w:rsid w:val="00604D6C"/>
    <w:rsid w:val="006057F1"/>
    <w:rsid w:val="006071B8"/>
    <w:rsid w:val="006107C0"/>
    <w:rsid w:val="00612504"/>
    <w:rsid w:val="00614010"/>
    <w:rsid w:val="00616901"/>
    <w:rsid w:val="00617282"/>
    <w:rsid w:val="00621421"/>
    <w:rsid w:val="0062284D"/>
    <w:rsid w:val="00622A27"/>
    <w:rsid w:val="00623947"/>
    <w:rsid w:val="00624134"/>
    <w:rsid w:val="00625409"/>
    <w:rsid w:val="00625765"/>
    <w:rsid w:val="0062604C"/>
    <w:rsid w:val="00627124"/>
    <w:rsid w:val="00627752"/>
    <w:rsid w:val="0063038B"/>
    <w:rsid w:val="00630551"/>
    <w:rsid w:val="00634340"/>
    <w:rsid w:val="006357B0"/>
    <w:rsid w:val="00637306"/>
    <w:rsid w:val="00637EA8"/>
    <w:rsid w:val="0064092A"/>
    <w:rsid w:val="00641E17"/>
    <w:rsid w:val="00643A3A"/>
    <w:rsid w:val="006445E3"/>
    <w:rsid w:val="00644710"/>
    <w:rsid w:val="006449F0"/>
    <w:rsid w:val="006457B4"/>
    <w:rsid w:val="006459E5"/>
    <w:rsid w:val="0064609E"/>
    <w:rsid w:val="006464E9"/>
    <w:rsid w:val="00647065"/>
    <w:rsid w:val="00650930"/>
    <w:rsid w:val="006518A4"/>
    <w:rsid w:val="00652082"/>
    <w:rsid w:val="006524BB"/>
    <w:rsid w:val="00652CC3"/>
    <w:rsid w:val="00652CEB"/>
    <w:rsid w:val="00653A4A"/>
    <w:rsid w:val="006541B6"/>
    <w:rsid w:val="00654457"/>
    <w:rsid w:val="00655A59"/>
    <w:rsid w:val="00655CE2"/>
    <w:rsid w:val="00657396"/>
    <w:rsid w:val="006622A1"/>
    <w:rsid w:val="0066232F"/>
    <w:rsid w:val="00662B5F"/>
    <w:rsid w:val="00664469"/>
    <w:rsid w:val="00664CC4"/>
    <w:rsid w:val="00665825"/>
    <w:rsid w:val="006660D6"/>
    <w:rsid w:val="006661C1"/>
    <w:rsid w:val="006664F6"/>
    <w:rsid w:val="00670147"/>
    <w:rsid w:val="00670BE0"/>
    <w:rsid w:val="006712B3"/>
    <w:rsid w:val="00673038"/>
    <w:rsid w:val="00674440"/>
    <w:rsid w:val="0067480D"/>
    <w:rsid w:val="00675363"/>
    <w:rsid w:val="006755B9"/>
    <w:rsid w:val="006771AE"/>
    <w:rsid w:val="006773F6"/>
    <w:rsid w:val="00680EBB"/>
    <w:rsid w:val="00680FAB"/>
    <w:rsid w:val="006818D5"/>
    <w:rsid w:val="00682441"/>
    <w:rsid w:val="00682EE7"/>
    <w:rsid w:val="00683608"/>
    <w:rsid w:val="00684407"/>
    <w:rsid w:val="00685042"/>
    <w:rsid w:val="006855B7"/>
    <w:rsid w:val="00685CED"/>
    <w:rsid w:val="00685F13"/>
    <w:rsid w:val="006873D5"/>
    <w:rsid w:val="006873EB"/>
    <w:rsid w:val="0068745E"/>
    <w:rsid w:val="00687795"/>
    <w:rsid w:val="00687FAD"/>
    <w:rsid w:val="00690F7A"/>
    <w:rsid w:val="00690F86"/>
    <w:rsid w:val="00690FBF"/>
    <w:rsid w:val="00694CD8"/>
    <w:rsid w:val="006955AC"/>
    <w:rsid w:val="006975CB"/>
    <w:rsid w:val="00697862"/>
    <w:rsid w:val="006A0B98"/>
    <w:rsid w:val="006A0CF9"/>
    <w:rsid w:val="006A16FD"/>
    <w:rsid w:val="006A1970"/>
    <w:rsid w:val="006A206B"/>
    <w:rsid w:val="006A37FA"/>
    <w:rsid w:val="006A39E0"/>
    <w:rsid w:val="006A41B6"/>
    <w:rsid w:val="006A489D"/>
    <w:rsid w:val="006A4BCE"/>
    <w:rsid w:val="006A54D0"/>
    <w:rsid w:val="006A5C1A"/>
    <w:rsid w:val="006A6549"/>
    <w:rsid w:val="006A6735"/>
    <w:rsid w:val="006B0578"/>
    <w:rsid w:val="006B08F4"/>
    <w:rsid w:val="006B17EB"/>
    <w:rsid w:val="006B338E"/>
    <w:rsid w:val="006B4229"/>
    <w:rsid w:val="006B4B1A"/>
    <w:rsid w:val="006B53FC"/>
    <w:rsid w:val="006B55B8"/>
    <w:rsid w:val="006B5792"/>
    <w:rsid w:val="006B5C20"/>
    <w:rsid w:val="006B625D"/>
    <w:rsid w:val="006C065E"/>
    <w:rsid w:val="006C06B0"/>
    <w:rsid w:val="006C16EA"/>
    <w:rsid w:val="006C1F0C"/>
    <w:rsid w:val="006C2BF4"/>
    <w:rsid w:val="006C30E2"/>
    <w:rsid w:val="006C33A9"/>
    <w:rsid w:val="006C3624"/>
    <w:rsid w:val="006C38E5"/>
    <w:rsid w:val="006C556B"/>
    <w:rsid w:val="006C7110"/>
    <w:rsid w:val="006C7123"/>
    <w:rsid w:val="006C7B85"/>
    <w:rsid w:val="006D0705"/>
    <w:rsid w:val="006D11E6"/>
    <w:rsid w:val="006D1A7D"/>
    <w:rsid w:val="006D2237"/>
    <w:rsid w:val="006D313F"/>
    <w:rsid w:val="006D3ED2"/>
    <w:rsid w:val="006D4AB7"/>
    <w:rsid w:val="006D4C14"/>
    <w:rsid w:val="006D6412"/>
    <w:rsid w:val="006E0F10"/>
    <w:rsid w:val="006E1B6C"/>
    <w:rsid w:val="006E2968"/>
    <w:rsid w:val="006E3696"/>
    <w:rsid w:val="006E38D9"/>
    <w:rsid w:val="006E4A07"/>
    <w:rsid w:val="006E5364"/>
    <w:rsid w:val="006E5935"/>
    <w:rsid w:val="006E59B6"/>
    <w:rsid w:val="006E6BAC"/>
    <w:rsid w:val="006F00F1"/>
    <w:rsid w:val="006F1504"/>
    <w:rsid w:val="006F1AFE"/>
    <w:rsid w:val="006F1BF2"/>
    <w:rsid w:val="006F54C0"/>
    <w:rsid w:val="006F5D34"/>
    <w:rsid w:val="006F6C45"/>
    <w:rsid w:val="00700EC1"/>
    <w:rsid w:val="007018A9"/>
    <w:rsid w:val="007033A5"/>
    <w:rsid w:val="007035A2"/>
    <w:rsid w:val="007035CD"/>
    <w:rsid w:val="00704A92"/>
    <w:rsid w:val="00706AE9"/>
    <w:rsid w:val="007100CE"/>
    <w:rsid w:val="007107B4"/>
    <w:rsid w:val="007114C8"/>
    <w:rsid w:val="00711AF1"/>
    <w:rsid w:val="0071261D"/>
    <w:rsid w:val="007143D2"/>
    <w:rsid w:val="00714A27"/>
    <w:rsid w:val="00714CE6"/>
    <w:rsid w:val="00715120"/>
    <w:rsid w:val="00715168"/>
    <w:rsid w:val="007154EC"/>
    <w:rsid w:val="00716FAA"/>
    <w:rsid w:val="00720CB6"/>
    <w:rsid w:val="0072139F"/>
    <w:rsid w:val="00721DE4"/>
    <w:rsid w:val="00722C97"/>
    <w:rsid w:val="0072396A"/>
    <w:rsid w:val="00724E0A"/>
    <w:rsid w:val="00725522"/>
    <w:rsid w:val="00726BD1"/>
    <w:rsid w:val="00726FA9"/>
    <w:rsid w:val="007275B5"/>
    <w:rsid w:val="00730254"/>
    <w:rsid w:val="00730544"/>
    <w:rsid w:val="00731F15"/>
    <w:rsid w:val="007325D3"/>
    <w:rsid w:val="00733AF9"/>
    <w:rsid w:val="00735529"/>
    <w:rsid w:val="00736074"/>
    <w:rsid w:val="007361CE"/>
    <w:rsid w:val="007371AE"/>
    <w:rsid w:val="007373C1"/>
    <w:rsid w:val="00737FF4"/>
    <w:rsid w:val="007409CA"/>
    <w:rsid w:val="00743314"/>
    <w:rsid w:val="007439A7"/>
    <w:rsid w:val="00743D35"/>
    <w:rsid w:val="007452FA"/>
    <w:rsid w:val="00746001"/>
    <w:rsid w:val="00746A37"/>
    <w:rsid w:val="00746BF3"/>
    <w:rsid w:val="00747419"/>
    <w:rsid w:val="00747E1D"/>
    <w:rsid w:val="00751330"/>
    <w:rsid w:val="00751ABE"/>
    <w:rsid w:val="00751BB6"/>
    <w:rsid w:val="0075203A"/>
    <w:rsid w:val="00752218"/>
    <w:rsid w:val="007538A6"/>
    <w:rsid w:val="00753CCA"/>
    <w:rsid w:val="00754A1D"/>
    <w:rsid w:val="00755CE8"/>
    <w:rsid w:val="007578E7"/>
    <w:rsid w:val="007617EF"/>
    <w:rsid w:val="0076239F"/>
    <w:rsid w:val="0076271E"/>
    <w:rsid w:val="00762BD4"/>
    <w:rsid w:val="00763D75"/>
    <w:rsid w:val="00764A5F"/>
    <w:rsid w:val="00765AA8"/>
    <w:rsid w:val="00765E88"/>
    <w:rsid w:val="00766139"/>
    <w:rsid w:val="007668CF"/>
    <w:rsid w:val="007673A0"/>
    <w:rsid w:val="00767578"/>
    <w:rsid w:val="007675BD"/>
    <w:rsid w:val="00770108"/>
    <w:rsid w:val="0077043A"/>
    <w:rsid w:val="0077247C"/>
    <w:rsid w:val="00773D89"/>
    <w:rsid w:val="0077628A"/>
    <w:rsid w:val="00777843"/>
    <w:rsid w:val="00777993"/>
    <w:rsid w:val="00777AF7"/>
    <w:rsid w:val="007808CE"/>
    <w:rsid w:val="00781980"/>
    <w:rsid w:val="007823FA"/>
    <w:rsid w:val="007827C3"/>
    <w:rsid w:val="007830CA"/>
    <w:rsid w:val="007834F1"/>
    <w:rsid w:val="0078541B"/>
    <w:rsid w:val="00785B9F"/>
    <w:rsid w:val="00785CF6"/>
    <w:rsid w:val="00790A36"/>
    <w:rsid w:val="0079134B"/>
    <w:rsid w:val="007926AA"/>
    <w:rsid w:val="00793723"/>
    <w:rsid w:val="0079488E"/>
    <w:rsid w:val="007957E9"/>
    <w:rsid w:val="007959E2"/>
    <w:rsid w:val="0079676E"/>
    <w:rsid w:val="007969A7"/>
    <w:rsid w:val="007A0950"/>
    <w:rsid w:val="007A1CA0"/>
    <w:rsid w:val="007A2E6A"/>
    <w:rsid w:val="007A3FF8"/>
    <w:rsid w:val="007A4240"/>
    <w:rsid w:val="007A4355"/>
    <w:rsid w:val="007A5731"/>
    <w:rsid w:val="007A59BC"/>
    <w:rsid w:val="007A67C2"/>
    <w:rsid w:val="007A6940"/>
    <w:rsid w:val="007A6DD2"/>
    <w:rsid w:val="007A7438"/>
    <w:rsid w:val="007B03EA"/>
    <w:rsid w:val="007B0B05"/>
    <w:rsid w:val="007B17C2"/>
    <w:rsid w:val="007B1E67"/>
    <w:rsid w:val="007B27B0"/>
    <w:rsid w:val="007B4849"/>
    <w:rsid w:val="007B58F8"/>
    <w:rsid w:val="007B711D"/>
    <w:rsid w:val="007B7458"/>
    <w:rsid w:val="007B7A4B"/>
    <w:rsid w:val="007B7FF0"/>
    <w:rsid w:val="007C1680"/>
    <w:rsid w:val="007C3423"/>
    <w:rsid w:val="007C3F6A"/>
    <w:rsid w:val="007C4E4D"/>
    <w:rsid w:val="007C537C"/>
    <w:rsid w:val="007C7893"/>
    <w:rsid w:val="007D0585"/>
    <w:rsid w:val="007D0F6E"/>
    <w:rsid w:val="007D12F9"/>
    <w:rsid w:val="007D45C1"/>
    <w:rsid w:val="007D4CE1"/>
    <w:rsid w:val="007D4E17"/>
    <w:rsid w:val="007D6AE7"/>
    <w:rsid w:val="007E01D6"/>
    <w:rsid w:val="007E0BBA"/>
    <w:rsid w:val="007E15DC"/>
    <w:rsid w:val="007E175B"/>
    <w:rsid w:val="007E19C1"/>
    <w:rsid w:val="007E22D6"/>
    <w:rsid w:val="007E2F95"/>
    <w:rsid w:val="007E3369"/>
    <w:rsid w:val="007E3767"/>
    <w:rsid w:val="007E5F8C"/>
    <w:rsid w:val="007E6238"/>
    <w:rsid w:val="007E6417"/>
    <w:rsid w:val="007E7656"/>
    <w:rsid w:val="007E7D07"/>
    <w:rsid w:val="007F09E5"/>
    <w:rsid w:val="007F0EF1"/>
    <w:rsid w:val="007F1BEB"/>
    <w:rsid w:val="007F3CE4"/>
    <w:rsid w:val="007F5EFF"/>
    <w:rsid w:val="007F5F45"/>
    <w:rsid w:val="007F7A3A"/>
    <w:rsid w:val="007F7BF5"/>
    <w:rsid w:val="008003D8"/>
    <w:rsid w:val="008006FE"/>
    <w:rsid w:val="00800A73"/>
    <w:rsid w:val="00800A96"/>
    <w:rsid w:val="008013DA"/>
    <w:rsid w:val="00803A9C"/>
    <w:rsid w:val="00803C05"/>
    <w:rsid w:val="00804140"/>
    <w:rsid w:val="0080686B"/>
    <w:rsid w:val="00807704"/>
    <w:rsid w:val="0081105E"/>
    <w:rsid w:val="008115A4"/>
    <w:rsid w:val="00812AAF"/>
    <w:rsid w:val="0081301E"/>
    <w:rsid w:val="00813EAA"/>
    <w:rsid w:val="00814D94"/>
    <w:rsid w:val="00815B9E"/>
    <w:rsid w:val="00815E9A"/>
    <w:rsid w:val="0081687B"/>
    <w:rsid w:val="008168B7"/>
    <w:rsid w:val="00816C32"/>
    <w:rsid w:val="00817C71"/>
    <w:rsid w:val="00817DAD"/>
    <w:rsid w:val="00820903"/>
    <w:rsid w:val="00820F07"/>
    <w:rsid w:val="00821B88"/>
    <w:rsid w:val="008220F2"/>
    <w:rsid w:val="00822506"/>
    <w:rsid w:val="00822D5B"/>
    <w:rsid w:val="00823B3A"/>
    <w:rsid w:val="00824C3D"/>
    <w:rsid w:val="008260E1"/>
    <w:rsid w:val="00826AAE"/>
    <w:rsid w:val="008272D0"/>
    <w:rsid w:val="008274F3"/>
    <w:rsid w:val="00827BD9"/>
    <w:rsid w:val="00830384"/>
    <w:rsid w:val="008328C0"/>
    <w:rsid w:val="00832AA8"/>
    <w:rsid w:val="008330F7"/>
    <w:rsid w:val="0083514B"/>
    <w:rsid w:val="008352C6"/>
    <w:rsid w:val="0083635A"/>
    <w:rsid w:val="00836EEF"/>
    <w:rsid w:val="00836F67"/>
    <w:rsid w:val="0083773E"/>
    <w:rsid w:val="008405FE"/>
    <w:rsid w:val="008416D5"/>
    <w:rsid w:val="00841894"/>
    <w:rsid w:val="0084425D"/>
    <w:rsid w:val="00844920"/>
    <w:rsid w:val="0084564A"/>
    <w:rsid w:val="008459FC"/>
    <w:rsid w:val="00846446"/>
    <w:rsid w:val="008465F6"/>
    <w:rsid w:val="0084673D"/>
    <w:rsid w:val="008468E8"/>
    <w:rsid w:val="00846FB8"/>
    <w:rsid w:val="008472E5"/>
    <w:rsid w:val="00850821"/>
    <w:rsid w:val="00851AA5"/>
    <w:rsid w:val="0085313D"/>
    <w:rsid w:val="00853362"/>
    <w:rsid w:val="00854859"/>
    <w:rsid w:val="00856EC9"/>
    <w:rsid w:val="00860AD8"/>
    <w:rsid w:val="008621EA"/>
    <w:rsid w:val="0086324E"/>
    <w:rsid w:val="00863683"/>
    <w:rsid w:val="00864435"/>
    <w:rsid w:val="00864765"/>
    <w:rsid w:val="00870B7B"/>
    <w:rsid w:val="008714E2"/>
    <w:rsid w:val="00873291"/>
    <w:rsid w:val="00873952"/>
    <w:rsid w:val="00874CF7"/>
    <w:rsid w:val="00875056"/>
    <w:rsid w:val="00875639"/>
    <w:rsid w:val="008756DE"/>
    <w:rsid w:val="00875B10"/>
    <w:rsid w:val="00875C45"/>
    <w:rsid w:val="008769A7"/>
    <w:rsid w:val="00877073"/>
    <w:rsid w:val="0087716F"/>
    <w:rsid w:val="00877B82"/>
    <w:rsid w:val="00877FD7"/>
    <w:rsid w:val="008802FB"/>
    <w:rsid w:val="00880661"/>
    <w:rsid w:val="0088135B"/>
    <w:rsid w:val="008818CE"/>
    <w:rsid w:val="00881DB2"/>
    <w:rsid w:val="00884B0A"/>
    <w:rsid w:val="00884D3E"/>
    <w:rsid w:val="0088536C"/>
    <w:rsid w:val="00886253"/>
    <w:rsid w:val="008864B2"/>
    <w:rsid w:val="008910FC"/>
    <w:rsid w:val="008924CC"/>
    <w:rsid w:val="00893B68"/>
    <w:rsid w:val="00894C1A"/>
    <w:rsid w:val="00894E3B"/>
    <w:rsid w:val="00894FD3"/>
    <w:rsid w:val="008957A7"/>
    <w:rsid w:val="00895E12"/>
    <w:rsid w:val="00897272"/>
    <w:rsid w:val="008975A6"/>
    <w:rsid w:val="00897A4D"/>
    <w:rsid w:val="008A0DE0"/>
    <w:rsid w:val="008A1C48"/>
    <w:rsid w:val="008A2415"/>
    <w:rsid w:val="008A2BD2"/>
    <w:rsid w:val="008A39D6"/>
    <w:rsid w:val="008A5657"/>
    <w:rsid w:val="008A61C1"/>
    <w:rsid w:val="008A6769"/>
    <w:rsid w:val="008A68F7"/>
    <w:rsid w:val="008B0AE1"/>
    <w:rsid w:val="008B10A2"/>
    <w:rsid w:val="008B1616"/>
    <w:rsid w:val="008B18A3"/>
    <w:rsid w:val="008B2364"/>
    <w:rsid w:val="008B38E9"/>
    <w:rsid w:val="008B509B"/>
    <w:rsid w:val="008B734E"/>
    <w:rsid w:val="008B7379"/>
    <w:rsid w:val="008B7A45"/>
    <w:rsid w:val="008C00A8"/>
    <w:rsid w:val="008C045B"/>
    <w:rsid w:val="008C1D01"/>
    <w:rsid w:val="008C2CBD"/>
    <w:rsid w:val="008C319E"/>
    <w:rsid w:val="008C3DA5"/>
    <w:rsid w:val="008C3F47"/>
    <w:rsid w:val="008C5028"/>
    <w:rsid w:val="008C54B4"/>
    <w:rsid w:val="008C67FE"/>
    <w:rsid w:val="008C72B2"/>
    <w:rsid w:val="008C7747"/>
    <w:rsid w:val="008C779F"/>
    <w:rsid w:val="008C7A0B"/>
    <w:rsid w:val="008C7B97"/>
    <w:rsid w:val="008D30D5"/>
    <w:rsid w:val="008D31CB"/>
    <w:rsid w:val="008D33B1"/>
    <w:rsid w:val="008D365A"/>
    <w:rsid w:val="008D45F1"/>
    <w:rsid w:val="008D4DA3"/>
    <w:rsid w:val="008D4F2F"/>
    <w:rsid w:val="008D671B"/>
    <w:rsid w:val="008D68F1"/>
    <w:rsid w:val="008D7502"/>
    <w:rsid w:val="008E069E"/>
    <w:rsid w:val="008E0AD4"/>
    <w:rsid w:val="008E0EE8"/>
    <w:rsid w:val="008E220C"/>
    <w:rsid w:val="008E2751"/>
    <w:rsid w:val="008E27E7"/>
    <w:rsid w:val="008E3191"/>
    <w:rsid w:val="008E3893"/>
    <w:rsid w:val="008E394E"/>
    <w:rsid w:val="008E3FCD"/>
    <w:rsid w:val="008E4015"/>
    <w:rsid w:val="008E415A"/>
    <w:rsid w:val="008E478B"/>
    <w:rsid w:val="008E47C9"/>
    <w:rsid w:val="008E4AAA"/>
    <w:rsid w:val="008E4CAB"/>
    <w:rsid w:val="008E528F"/>
    <w:rsid w:val="008E59CF"/>
    <w:rsid w:val="008E64FE"/>
    <w:rsid w:val="008E7079"/>
    <w:rsid w:val="008E76C7"/>
    <w:rsid w:val="008E7B00"/>
    <w:rsid w:val="008E7E1D"/>
    <w:rsid w:val="008F08FD"/>
    <w:rsid w:val="008F1849"/>
    <w:rsid w:val="008F1963"/>
    <w:rsid w:val="008F1FFB"/>
    <w:rsid w:val="008F23CF"/>
    <w:rsid w:val="008F2492"/>
    <w:rsid w:val="008F25B5"/>
    <w:rsid w:val="008F30E8"/>
    <w:rsid w:val="008F31C8"/>
    <w:rsid w:val="008F42F0"/>
    <w:rsid w:val="008F43F2"/>
    <w:rsid w:val="008F4542"/>
    <w:rsid w:val="008F5B81"/>
    <w:rsid w:val="008F5F92"/>
    <w:rsid w:val="008F697F"/>
    <w:rsid w:val="008F6CA8"/>
    <w:rsid w:val="008F736E"/>
    <w:rsid w:val="0090020D"/>
    <w:rsid w:val="00901905"/>
    <w:rsid w:val="009021E5"/>
    <w:rsid w:val="00902A52"/>
    <w:rsid w:val="00902B9D"/>
    <w:rsid w:val="009031C7"/>
    <w:rsid w:val="00903E2E"/>
    <w:rsid w:val="009049A2"/>
    <w:rsid w:val="00904A87"/>
    <w:rsid w:val="00904DF2"/>
    <w:rsid w:val="00907E52"/>
    <w:rsid w:val="00910825"/>
    <w:rsid w:val="009119FC"/>
    <w:rsid w:val="00911C1D"/>
    <w:rsid w:val="00913280"/>
    <w:rsid w:val="009146E6"/>
    <w:rsid w:val="009152E8"/>
    <w:rsid w:val="00915A79"/>
    <w:rsid w:val="00916C6B"/>
    <w:rsid w:val="00917472"/>
    <w:rsid w:val="009179D3"/>
    <w:rsid w:val="00917F8E"/>
    <w:rsid w:val="00917FAA"/>
    <w:rsid w:val="0092024F"/>
    <w:rsid w:val="00920B39"/>
    <w:rsid w:val="00920D62"/>
    <w:rsid w:val="0092188D"/>
    <w:rsid w:val="009219AC"/>
    <w:rsid w:val="009221CF"/>
    <w:rsid w:val="00922984"/>
    <w:rsid w:val="00922BBB"/>
    <w:rsid w:val="00923C38"/>
    <w:rsid w:val="00923EA8"/>
    <w:rsid w:val="0092528B"/>
    <w:rsid w:val="00925717"/>
    <w:rsid w:val="00926600"/>
    <w:rsid w:val="00926989"/>
    <w:rsid w:val="00926B8D"/>
    <w:rsid w:val="0092738A"/>
    <w:rsid w:val="00927900"/>
    <w:rsid w:val="0093015E"/>
    <w:rsid w:val="009301A5"/>
    <w:rsid w:val="00930367"/>
    <w:rsid w:val="00930508"/>
    <w:rsid w:val="00931486"/>
    <w:rsid w:val="00932161"/>
    <w:rsid w:val="009322FD"/>
    <w:rsid w:val="00932BE6"/>
    <w:rsid w:val="00934707"/>
    <w:rsid w:val="00935CDE"/>
    <w:rsid w:val="00935CE1"/>
    <w:rsid w:val="0093655A"/>
    <w:rsid w:val="00936931"/>
    <w:rsid w:val="00940C50"/>
    <w:rsid w:val="00940CF0"/>
    <w:rsid w:val="009412A7"/>
    <w:rsid w:val="00941BB0"/>
    <w:rsid w:val="0094205F"/>
    <w:rsid w:val="0094215D"/>
    <w:rsid w:val="009424D1"/>
    <w:rsid w:val="00944180"/>
    <w:rsid w:val="00944904"/>
    <w:rsid w:val="0094512D"/>
    <w:rsid w:val="009452B9"/>
    <w:rsid w:val="00945921"/>
    <w:rsid w:val="0094603C"/>
    <w:rsid w:val="009516A3"/>
    <w:rsid w:val="00951DB6"/>
    <w:rsid w:val="00951DCE"/>
    <w:rsid w:val="00951EF1"/>
    <w:rsid w:val="0095243E"/>
    <w:rsid w:val="009528D9"/>
    <w:rsid w:val="00953335"/>
    <w:rsid w:val="009540ED"/>
    <w:rsid w:val="00954E3D"/>
    <w:rsid w:val="00956205"/>
    <w:rsid w:val="009562A1"/>
    <w:rsid w:val="0095652D"/>
    <w:rsid w:val="0095688D"/>
    <w:rsid w:val="00956AD8"/>
    <w:rsid w:val="00956C83"/>
    <w:rsid w:val="00957614"/>
    <w:rsid w:val="00957EF2"/>
    <w:rsid w:val="00960C0B"/>
    <w:rsid w:val="009611CE"/>
    <w:rsid w:val="00961736"/>
    <w:rsid w:val="00962AC2"/>
    <w:rsid w:val="00962F2B"/>
    <w:rsid w:val="00964EE2"/>
    <w:rsid w:val="0096674C"/>
    <w:rsid w:val="0097066F"/>
    <w:rsid w:val="0097185B"/>
    <w:rsid w:val="00971E29"/>
    <w:rsid w:val="00973CB6"/>
    <w:rsid w:val="00974B7A"/>
    <w:rsid w:val="00975271"/>
    <w:rsid w:val="00976FB9"/>
    <w:rsid w:val="00976FF1"/>
    <w:rsid w:val="00980636"/>
    <w:rsid w:val="00981F93"/>
    <w:rsid w:val="00982038"/>
    <w:rsid w:val="009822C7"/>
    <w:rsid w:val="00983177"/>
    <w:rsid w:val="009836E1"/>
    <w:rsid w:val="00984569"/>
    <w:rsid w:val="009862D2"/>
    <w:rsid w:val="00986949"/>
    <w:rsid w:val="00986BC2"/>
    <w:rsid w:val="00986D31"/>
    <w:rsid w:val="00987A2F"/>
    <w:rsid w:val="009905F4"/>
    <w:rsid w:val="009923ED"/>
    <w:rsid w:val="009925A5"/>
    <w:rsid w:val="0099260B"/>
    <w:rsid w:val="00992E99"/>
    <w:rsid w:val="00993D7B"/>
    <w:rsid w:val="0099405B"/>
    <w:rsid w:val="00995DEC"/>
    <w:rsid w:val="00995E52"/>
    <w:rsid w:val="00996E19"/>
    <w:rsid w:val="009A039A"/>
    <w:rsid w:val="009A04EE"/>
    <w:rsid w:val="009A08F5"/>
    <w:rsid w:val="009A1C91"/>
    <w:rsid w:val="009A27F0"/>
    <w:rsid w:val="009A2C06"/>
    <w:rsid w:val="009A2C59"/>
    <w:rsid w:val="009A3049"/>
    <w:rsid w:val="009A3BE0"/>
    <w:rsid w:val="009A3C84"/>
    <w:rsid w:val="009A4C4C"/>
    <w:rsid w:val="009A50DE"/>
    <w:rsid w:val="009A5582"/>
    <w:rsid w:val="009A5AA8"/>
    <w:rsid w:val="009A60F9"/>
    <w:rsid w:val="009A6800"/>
    <w:rsid w:val="009A70DC"/>
    <w:rsid w:val="009A7794"/>
    <w:rsid w:val="009B09BB"/>
    <w:rsid w:val="009B149D"/>
    <w:rsid w:val="009B1922"/>
    <w:rsid w:val="009B1BA0"/>
    <w:rsid w:val="009B2F9A"/>
    <w:rsid w:val="009B4B6D"/>
    <w:rsid w:val="009B599E"/>
    <w:rsid w:val="009B6BEC"/>
    <w:rsid w:val="009B79D4"/>
    <w:rsid w:val="009C00AC"/>
    <w:rsid w:val="009C0F62"/>
    <w:rsid w:val="009C1954"/>
    <w:rsid w:val="009C1CA6"/>
    <w:rsid w:val="009C2479"/>
    <w:rsid w:val="009C3D4B"/>
    <w:rsid w:val="009C3DFB"/>
    <w:rsid w:val="009C4B98"/>
    <w:rsid w:val="009C6A48"/>
    <w:rsid w:val="009C72E5"/>
    <w:rsid w:val="009C7A9D"/>
    <w:rsid w:val="009D0124"/>
    <w:rsid w:val="009D0264"/>
    <w:rsid w:val="009D190E"/>
    <w:rsid w:val="009D1A75"/>
    <w:rsid w:val="009D2EDD"/>
    <w:rsid w:val="009D329F"/>
    <w:rsid w:val="009D388C"/>
    <w:rsid w:val="009D5250"/>
    <w:rsid w:val="009D571D"/>
    <w:rsid w:val="009D5A8A"/>
    <w:rsid w:val="009D5F85"/>
    <w:rsid w:val="009E091A"/>
    <w:rsid w:val="009E22D1"/>
    <w:rsid w:val="009E3959"/>
    <w:rsid w:val="009E3A35"/>
    <w:rsid w:val="009E44CA"/>
    <w:rsid w:val="009E4867"/>
    <w:rsid w:val="009E5155"/>
    <w:rsid w:val="009E5169"/>
    <w:rsid w:val="009E60F7"/>
    <w:rsid w:val="009E62FA"/>
    <w:rsid w:val="009E69C1"/>
    <w:rsid w:val="009E6AEB"/>
    <w:rsid w:val="009E7E91"/>
    <w:rsid w:val="009F11F4"/>
    <w:rsid w:val="009F123D"/>
    <w:rsid w:val="009F1484"/>
    <w:rsid w:val="009F1C6A"/>
    <w:rsid w:val="009F3A76"/>
    <w:rsid w:val="009F3D96"/>
    <w:rsid w:val="009F485B"/>
    <w:rsid w:val="009F48AF"/>
    <w:rsid w:val="009F6DCB"/>
    <w:rsid w:val="009F73CA"/>
    <w:rsid w:val="00A00146"/>
    <w:rsid w:val="00A00B50"/>
    <w:rsid w:val="00A00B58"/>
    <w:rsid w:val="00A019EA"/>
    <w:rsid w:val="00A020E9"/>
    <w:rsid w:val="00A02643"/>
    <w:rsid w:val="00A0277D"/>
    <w:rsid w:val="00A0339A"/>
    <w:rsid w:val="00A03419"/>
    <w:rsid w:val="00A03CFA"/>
    <w:rsid w:val="00A03F94"/>
    <w:rsid w:val="00A0428A"/>
    <w:rsid w:val="00A04797"/>
    <w:rsid w:val="00A04CC9"/>
    <w:rsid w:val="00A05118"/>
    <w:rsid w:val="00A05B35"/>
    <w:rsid w:val="00A05F03"/>
    <w:rsid w:val="00A061E1"/>
    <w:rsid w:val="00A062B7"/>
    <w:rsid w:val="00A06B77"/>
    <w:rsid w:val="00A07A44"/>
    <w:rsid w:val="00A100CE"/>
    <w:rsid w:val="00A1094A"/>
    <w:rsid w:val="00A11046"/>
    <w:rsid w:val="00A122BD"/>
    <w:rsid w:val="00A129E2"/>
    <w:rsid w:val="00A14568"/>
    <w:rsid w:val="00A1540D"/>
    <w:rsid w:val="00A15693"/>
    <w:rsid w:val="00A163D3"/>
    <w:rsid w:val="00A16991"/>
    <w:rsid w:val="00A17232"/>
    <w:rsid w:val="00A17DBF"/>
    <w:rsid w:val="00A2015B"/>
    <w:rsid w:val="00A201BE"/>
    <w:rsid w:val="00A2175B"/>
    <w:rsid w:val="00A220E5"/>
    <w:rsid w:val="00A23491"/>
    <w:rsid w:val="00A241B7"/>
    <w:rsid w:val="00A24676"/>
    <w:rsid w:val="00A259E8"/>
    <w:rsid w:val="00A25E69"/>
    <w:rsid w:val="00A26654"/>
    <w:rsid w:val="00A27C5A"/>
    <w:rsid w:val="00A27D1D"/>
    <w:rsid w:val="00A302C1"/>
    <w:rsid w:val="00A310AD"/>
    <w:rsid w:val="00A328D4"/>
    <w:rsid w:val="00A331D6"/>
    <w:rsid w:val="00A34738"/>
    <w:rsid w:val="00A36532"/>
    <w:rsid w:val="00A3668A"/>
    <w:rsid w:val="00A36B47"/>
    <w:rsid w:val="00A374C6"/>
    <w:rsid w:val="00A4013D"/>
    <w:rsid w:val="00A40D59"/>
    <w:rsid w:val="00A40DC2"/>
    <w:rsid w:val="00A412A0"/>
    <w:rsid w:val="00A41900"/>
    <w:rsid w:val="00A41CF8"/>
    <w:rsid w:val="00A41FCB"/>
    <w:rsid w:val="00A42CC1"/>
    <w:rsid w:val="00A43B5D"/>
    <w:rsid w:val="00A43B70"/>
    <w:rsid w:val="00A441A0"/>
    <w:rsid w:val="00A44820"/>
    <w:rsid w:val="00A46F1E"/>
    <w:rsid w:val="00A4750D"/>
    <w:rsid w:val="00A475E0"/>
    <w:rsid w:val="00A5329C"/>
    <w:rsid w:val="00A55C5F"/>
    <w:rsid w:val="00A56895"/>
    <w:rsid w:val="00A5794F"/>
    <w:rsid w:val="00A61840"/>
    <w:rsid w:val="00A62EA0"/>
    <w:rsid w:val="00A635AF"/>
    <w:rsid w:val="00A63D1B"/>
    <w:rsid w:val="00A64BFF"/>
    <w:rsid w:val="00A64E95"/>
    <w:rsid w:val="00A66232"/>
    <w:rsid w:val="00A669B8"/>
    <w:rsid w:val="00A66D94"/>
    <w:rsid w:val="00A66FCD"/>
    <w:rsid w:val="00A677D3"/>
    <w:rsid w:val="00A71551"/>
    <w:rsid w:val="00A71FF0"/>
    <w:rsid w:val="00A726E0"/>
    <w:rsid w:val="00A72C23"/>
    <w:rsid w:val="00A73932"/>
    <w:rsid w:val="00A73B52"/>
    <w:rsid w:val="00A75228"/>
    <w:rsid w:val="00A758D9"/>
    <w:rsid w:val="00A75965"/>
    <w:rsid w:val="00A76120"/>
    <w:rsid w:val="00A77E5A"/>
    <w:rsid w:val="00A808FE"/>
    <w:rsid w:val="00A81707"/>
    <w:rsid w:val="00A817CB"/>
    <w:rsid w:val="00A821AC"/>
    <w:rsid w:val="00A821C0"/>
    <w:rsid w:val="00A82733"/>
    <w:rsid w:val="00A83BEE"/>
    <w:rsid w:val="00A83EB1"/>
    <w:rsid w:val="00A870CC"/>
    <w:rsid w:val="00A87541"/>
    <w:rsid w:val="00A87AAE"/>
    <w:rsid w:val="00A87BFD"/>
    <w:rsid w:val="00A905B4"/>
    <w:rsid w:val="00A908A5"/>
    <w:rsid w:val="00A90E2E"/>
    <w:rsid w:val="00A936A4"/>
    <w:rsid w:val="00A937AF"/>
    <w:rsid w:val="00A94380"/>
    <w:rsid w:val="00A96424"/>
    <w:rsid w:val="00A966C2"/>
    <w:rsid w:val="00A97256"/>
    <w:rsid w:val="00A97819"/>
    <w:rsid w:val="00AA0135"/>
    <w:rsid w:val="00AA069F"/>
    <w:rsid w:val="00AA1CFF"/>
    <w:rsid w:val="00AA2087"/>
    <w:rsid w:val="00AA2CDF"/>
    <w:rsid w:val="00AA2D66"/>
    <w:rsid w:val="00AA3D50"/>
    <w:rsid w:val="00AA60E1"/>
    <w:rsid w:val="00AB062C"/>
    <w:rsid w:val="00AB0695"/>
    <w:rsid w:val="00AB0C08"/>
    <w:rsid w:val="00AB178B"/>
    <w:rsid w:val="00AB1B96"/>
    <w:rsid w:val="00AB2298"/>
    <w:rsid w:val="00AB2C2A"/>
    <w:rsid w:val="00AB2EF7"/>
    <w:rsid w:val="00AB2F08"/>
    <w:rsid w:val="00AB363E"/>
    <w:rsid w:val="00AB3B2F"/>
    <w:rsid w:val="00AB4A1D"/>
    <w:rsid w:val="00AB50BB"/>
    <w:rsid w:val="00AB5F80"/>
    <w:rsid w:val="00AB6AB8"/>
    <w:rsid w:val="00AB6AD5"/>
    <w:rsid w:val="00AB6B34"/>
    <w:rsid w:val="00AB6E2A"/>
    <w:rsid w:val="00AB70BB"/>
    <w:rsid w:val="00AB7E9A"/>
    <w:rsid w:val="00AC07E0"/>
    <w:rsid w:val="00AC0E38"/>
    <w:rsid w:val="00AC108F"/>
    <w:rsid w:val="00AC2A99"/>
    <w:rsid w:val="00AC4424"/>
    <w:rsid w:val="00AC4BC4"/>
    <w:rsid w:val="00AC6D01"/>
    <w:rsid w:val="00AC77F7"/>
    <w:rsid w:val="00AD02F4"/>
    <w:rsid w:val="00AD1268"/>
    <w:rsid w:val="00AD13F7"/>
    <w:rsid w:val="00AD172A"/>
    <w:rsid w:val="00AD1D4E"/>
    <w:rsid w:val="00AD24B4"/>
    <w:rsid w:val="00AD40EC"/>
    <w:rsid w:val="00AD45F0"/>
    <w:rsid w:val="00AD6C0E"/>
    <w:rsid w:val="00AD6C4A"/>
    <w:rsid w:val="00AD7A55"/>
    <w:rsid w:val="00AD7B4F"/>
    <w:rsid w:val="00AE07FC"/>
    <w:rsid w:val="00AE2669"/>
    <w:rsid w:val="00AE2EDC"/>
    <w:rsid w:val="00AE345E"/>
    <w:rsid w:val="00AE4908"/>
    <w:rsid w:val="00AE4C02"/>
    <w:rsid w:val="00AE4C75"/>
    <w:rsid w:val="00AE66EF"/>
    <w:rsid w:val="00AE6B9A"/>
    <w:rsid w:val="00AE7DEE"/>
    <w:rsid w:val="00AF101D"/>
    <w:rsid w:val="00AF1195"/>
    <w:rsid w:val="00AF11BA"/>
    <w:rsid w:val="00AF179F"/>
    <w:rsid w:val="00AF1DD9"/>
    <w:rsid w:val="00AF248A"/>
    <w:rsid w:val="00AF2720"/>
    <w:rsid w:val="00AF3C13"/>
    <w:rsid w:val="00AF3D5C"/>
    <w:rsid w:val="00AF45B0"/>
    <w:rsid w:val="00AF49BA"/>
    <w:rsid w:val="00AF4D83"/>
    <w:rsid w:val="00AF5AF6"/>
    <w:rsid w:val="00AF640B"/>
    <w:rsid w:val="00AF6E6B"/>
    <w:rsid w:val="00AF6F03"/>
    <w:rsid w:val="00B004A4"/>
    <w:rsid w:val="00B016FC"/>
    <w:rsid w:val="00B02DB1"/>
    <w:rsid w:val="00B03007"/>
    <w:rsid w:val="00B033BA"/>
    <w:rsid w:val="00B051A9"/>
    <w:rsid w:val="00B05FCC"/>
    <w:rsid w:val="00B07B57"/>
    <w:rsid w:val="00B07EE2"/>
    <w:rsid w:val="00B1006E"/>
    <w:rsid w:val="00B1115B"/>
    <w:rsid w:val="00B1155E"/>
    <w:rsid w:val="00B13BEC"/>
    <w:rsid w:val="00B14F0B"/>
    <w:rsid w:val="00B156DE"/>
    <w:rsid w:val="00B157D3"/>
    <w:rsid w:val="00B15EB0"/>
    <w:rsid w:val="00B2015F"/>
    <w:rsid w:val="00B205DD"/>
    <w:rsid w:val="00B20B31"/>
    <w:rsid w:val="00B20F1F"/>
    <w:rsid w:val="00B21659"/>
    <w:rsid w:val="00B2243A"/>
    <w:rsid w:val="00B22978"/>
    <w:rsid w:val="00B22979"/>
    <w:rsid w:val="00B2334E"/>
    <w:rsid w:val="00B24C2A"/>
    <w:rsid w:val="00B24E71"/>
    <w:rsid w:val="00B2579D"/>
    <w:rsid w:val="00B3018E"/>
    <w:rsid w:val="00B301CA"/>
    <w:rsid w:val="00B3139B"/>
    <w:rsid w:val="00B32B63"/>
    <w:rsid w:val="00B32D63"/>
    <w:rsid w:val="00B330BD"/>
    <w:rsid w:val="00B330CA"/>
    <w:rsid w:val="00B3482A"/>
    <w:rsid w:val="00B35BA1"/>
    <w:rsid w:val="00B35E9E"/>
    <w:rsid w:val="00B36162"/>
    <w:rsid w:val="00B371DC"/>
    <w:rsid w:val="00B37258"/>
    <w:rsid w:val="00B377BD"/>
    <w:rsid w:val="00B406F1"/>
    <w:rsid w:val="00B40BF7"/>
    <w:rsid w:val="00B40C42"/>
    <w:rsid w:val="00B418D8"/>
    <w:rsid w:val="00B426D7"/>
    <w:rsid w:val="00B445D0"/>
    <w:rsid w:val="00B446D3"/>
    <w:rsid w:val="00B44AC6"/>
    <w:rsid w:val="00B44F61"/>
    <w:rsid w:val="00B468B7"/>
    <w:rsid w:val="00B47464"/>
    <w:rsid w:val="00B513EE"/>
    <w:rsid w:val="00B536E0"/>
    <w:rsid w:val="00B54418"/>
    <w:rsid w:val="00B549B6"/>
    <w:rsid w:val="00B560C9"/>
    <w:rsid w:val="00B56488"/>
    <w:rsid w:val="00B57E9F"/>
    <w:rsid w:val="00B61C13"/>
    <w:rsid w:val="00B629A9"/>
    <w:rsid w:val="00B62B27"/>
    <w:rsid w:val="00B62D30"/>
    <w:rsid w:val="00B6410F"/>
    <w:rsid w:val="00B64880"/>
    <w:rsid w:val="00B70709"/>
    <w:rsid w:val="00B7135F"/>
    <w:rsid w:val="00B72E4D"/>
    <w:rsid w:val="00B730C6"/>
    <w:rsid w:val="00B73291"/>
    <w:rsid w:val="00B7338A"/>
    <w:rsid w:val="00B73F26"/>
    <w:rsid w:val="00B741D9"/>
    <w:rsid w:val="00B74696"/>
    <w:rsid w:val="00B74F78"/>
    <w:rsid w:val="00B75275"/>
    <w:rsid w:val="00B7661F"/>
    <w:rsid w:val="00B7664B"/>
    <w:rsid w:val="00B76D72"/>
    <w:rsid w:val="00B76F57"/>
    <w:rsid w:val="00B80CDD"/>
    <w:rsid w:val="00B813A9"/>
    <w:rsid w:val="00B81A9F"/>
    <w:rsid w:val="00B83405"/>
    <w:rsid w:val="00B836C7"/>
    <w:rsid w:val="00B84F1D"/>
    <w:rsid w:val="00B85E93"/>
    <w:rsid w:val="00B875BE"/>
    <w:rsid w:val="00B87FA3"/>
    <w:rsid w:val="00B9056E"/>
    <w:rsid w:val="00B90A83"/>
    <w:rsid w:val="00B910A7"/>
    <w:rsid w:val="00B91147"/>
    <w:rsid w:val="00B92487"/>
    <w:rsid w:val="00B93480"/>
    <w:rsid w:val="00B939F7"/>
    <w:rsid w:val="00B93C85"/>
    <w:rsid w:val="00B94ABC"/>
    <w:rsid w:val="00B94B46"/>
    <w:rsid w:val="00B94F18"/>
    <w:rsid w:val="00B94FC6"/>
    <w:rsid w:val="00B954E3"/>
    <w:rsid w:val="00B96304"/>
    <w:rsid w:val="00B972F5"/>
    <w:rsid w:val="00BA1CF1"/>
    <w:rsid w:val="00BA1D8A"/>
    <w:rsid w:val="00BA2116"/>
    <w:rsid w:val="00BA2C24"/>
    <w:rsid w:val="00BA2C88"/>
    <w:rsid w:val="00BA32E3"/>
    <w:rsid w:val="00BA3659"/>
    <w:rsid w:val="00BA3F18"/>
    <w:rsid w:val="00BA439B"/>
    <w:rsid w:val="00BA5AC7"/>
    <w:rsid w:val="00BB02C6"/>
    <w:rsid w:val="00BB1D32"/>
    <w:rsid w:val="00BB1DBD"/>
    <w:rsid w:val="00BB2721"/>
    <w:rsid w:val="00BB2B01"/>
    <w:rsid w:val="00BB3FBB"/>
    <w:rsid w:val="00BB4CE3"/>
    <w:rsid w:val="00BB5E13"/>
    <w:rsid w:val="00BB65F8"/>
    <w:rsid w:val="00BB668C"/>
    <w:rsid w:val="00BB680B"/>
    <w:rsid w:val="00BB758B"/>
    <w:rsid w:val="00BC021B"/>
    <w:rsid w:val="00BC0A9D"/>
    <w:rsid w:val="00BC14E3"/>
    <w:rsid w:val="00BC191F"/>
    <w:rsid w:val="00BC3FC9"/>
    <w:rsid w:val="00BC5678"/>
    <w:rsid w:val="00BC6099"/>
    <w:rsid w:val="00BC676C"/>
    <w:rsid w:val="00BC69B8"/>
    <w:rsid w:val="00BC7152"/>
    <w:rsid w:val="00BD0C70"/>
    <w:rsid w:val="00BD12EB"/>
    <w:rsid w:val="00BD1E6C"/>
    <w:rsid w:val="00BD299C"/>
    <w:rsid w:val="00BD4A4A"/>
    <w:rsid w:val="00BD4C42"/>
    <w:rsid w:val="00BD5381"/>
    <w:rsid w:val="00BD56B9"/>
    <w:rsid w:val="00BD58AB"/>
    <w:rsid w:val="00BD58ED"/>
    <w:rsid w:val="00BD62CB"/>
    <w:rsid w:val="00BD646F"/>
    <w:rsid w:val="00BD68B7"/>
    <w:rsid w:val="00BD6A0C"/>
    <w:rsid w:val="00BE169A"/>
    <w:rsid w:val="00BE17AF"/>
    <w:rsid w:val="00BE1CE2"/>
    <w:rsid w:val="00BE292C"/>
    <w:rsid w:val="00BE3497"/>
    <w:rsid w:val="00BE3B80"/>
    <w:rsid w:val="00BE668C"/>
    <w:rsid w:val="00BE6D2A"/>
    <w:rsid w:val="00BE73FE"/>
    <w:rsid w:val="00BE790B"/>
    <w:rsid w:val="00BE7FA5"/>
    <w:rsid w:val="00BF0768"/>
    <w:rsid w:val="00BF1A7B"/>
    <w:rsid w:val="00BF280B"/>
    <w:rsid w:val="00BF2A13"/>
    <w:rsid w:val="00BF3C3C"/>
    <w:rsid w:val="00BF4541"/>
    <w:rsid w:val="00BF4FCA"/>
    <w:rsid w:val="00BF5C4D"/>
    <w:rsid w:val="00BF60DD"/>
    <w:rsid w:val="00BF669F"/>
    <w:rsid w:val="00BF6890"/>
    <w:rsid w:val="00C00205"/>
    <w:rsid w:val="00C013FE"/>
    <w:rsid w:val="00C02542"/>
    <w:rsid w:val="00C0546E"/>
    <w:rsid w:val="00C06866"/>
    <w:rsid w:val="00C06FA3"/>
    <w:rsid w:val="00C07C7A"/>
    <w:rsid w:val="00C10861"/>
    <w:rsid w:val="00C10AD2"/>
    <w:rsid w:val="00C10C2E"/>
    <w:rsid w:val="00C12778"/>
    <w:rsid w:val="00C12A4E"/>
    <w:rsid w:val="00C12C4B"/>
    <w:rsid w:val="00C149BF"/>
    <w:rsid w:val="00C1512B"/>
    <w:rsid w:val="00C15B2C"/>
    <w:rsid w:val="00C166B5"/>
    <w:rsid w:val="00C16810"/>
    <w:rsid w:val="00C20AEB"/>
    <w:rsid w:val="00C20C8B"/>
    <w:rsid w:val="00C20CC3"/>
    <w:rsid w:val="00C21E78"/>
    <w:rsid w:val="00C22783"/>
    <w:rsid w:val="00C2461C"/>
    <w:rsid w:val="00C27200"/>
    <w:rsid w:val="00C27363"/>
    <w:rsid w:val="00C274A5"/>
    <w:rsid w:val="00C274FA"/>
    <w:rsid w:val="00C3025D"/>
    <w:rsid w:val="00C3064E"/>
    <w:rsid w:val="00C30B9D"/>
    <w:rsid w:val="00C30DEB"/>
    <w:rsid w:val="00C31643"/>
    <w:rsid w:val="00C32FE8"/>
    <w:rsid w:val="00C3389D"/>
    <w:rsid w:val="00C3421B"/>
    <w:rsid w:val="00C345B7"/>
    <w:rsid w:val="00C3486B"/>
    <w:rsid w:val="00C378B7"/>
    <w:rsid w:val="00C405B6"/>
    <w:rsid w:val="00C406F1"/>
    <w:rsid w:val="00C4192A"/>
    <w:rsid w:val="00C423AE"/>
    <w:rsid w:val="00C4359D"/>
    <w:rsid w:val="00C443DA"/>
    <w:rsid w:val="00C44517"/>
    <w:rsid w:val="00C44677"/>
    <w:rsid w:val="00C44F3F"/>
    <w:rsid w:val="00C47A1E"/>
    <w:rsid w:val="00C50138"/>
    <w:rsid w:val="00C51036"/>
    <w:rsid w:val="00C517DA"/>
    <w:rsid w:val="00C52CD3"/>
    <w:rsid w:val="00C5325D"/>
    <w:rsid w:val="00C54BC8"/>
    <w:rsid w:val="00C54F10"/>
    <w:rsid w:val="00C550C4"/>
    <w:rsid w:val="00C56A09"/>
    <w:rsid w:val="00C613D9"/>
    <w:rsid w:val="00C61F36"/>
    <w:rsid w:val="00C63E5F"/>
    <w:rsid w:val="00C65D38"/>
    <w:rsid w:val="00C6680A"/>
    <w:rsid w:val="00C66AFD"/>
    <w:rsid w:val="00C678BA"/>
    <w:rsid w:val="00C7103C"/>
    <w:rsid w:val="00C71292"/>
    <w:rsid w:val="00C720FA"/>
    <w:rsid w:val="00C7270C"/>
    <w:rsid w:val="00C7303F"/>
    <w:rsid w:val="00C732D6"/>
    <w:rsid w:val="00C73BF7"/>
    <w:rsid w:val="00C74047"/>
    <w:rsid w:val="00C76F0D"/>
    <w:rsid w:val="00C7752A"/>
    <w:rsid w:val="00C776A7"/>
    <w:rsid w:val="00C778EA"/>
    <w:rsid w:val="00C77B23"/>
    <w:rsid w:val="00C80012"/>
    <w:rsid w:val="00C80F8E"/>
    <w:rsid w:val="00C8111C"/>
    <w:rsid w:val="00C81148"/>
    <w:rsid w:val="00C8217E"/>
    <w:rsid w:val="00C82ACC"/>
    <w:rsid w:val="00C82D90"/>
    <w:rsid w:val="00C82F8D"/>
    <w:rsid w:val="00C83A27"/>
    <w:rsid w:val="00C83DDC"/>
    <w:rsid w:val="00C86ED7"/>
    <w:rsid w:val="00C87C82"/>
    <w:rsid w:val="00C904F9"/>
    <w:rsid w:val="00C90A20"/>
    <w:rsid w:val="00C91B3F"/>
    <w:rsid w:val="00C92482"/>
    <w:rsid w:val="00C92608"/>
    <w:rsid w:val="00C92EF8"/>
    <w:rsid w:val="00C9336F"/>
    <w:rsid w:val="00C93896"/>
    <w:rsid w:val="00C94E3A"/>
    <w:rsid w:val="00C94F48"/>
    <w:rsid w:val="00C96FA1"/>
    <w:rsid w:val="00CA0654"/>
    <w:rsid w:val="00CA0E2F"/>
    <w:rsid w:val="00CA22CA"/>
    <w:rsid w:val="00CA24DF"/>
    <w:rsid w:val="00CA2788"/>
    <w:rsid w:val="00CA2CED"/>
    <w:rsid w:val="00CA3585"/>
    <w:rsid w:val="00CA59D7"/>
    <w:rsid w:val="00CA6946"/>
    <w:rsid w:val="00CA6ED2"/>
    <w:rsid w:val="00CA73DA"/>
    <w:rsid w:val="00CB130C"/>
    <w:rsid w:val="00CB153C"/>
    <w:rsid w:val="00CB2478"/>
    <w:rsid w:val="00CB2562"/>
    <w:rsid w:val="00CB297A"/>
    <w:rsid w:val="00CB2E72"/>
    <w:rsid w:val="00CB4795"/>
    <w:rsid w:val="00CB5CC0"/>
    <w:rsid w:val="00CB706F"/>
    <w:rsid w:val="00CC0C13"/>
    <w:rsid w:val="00CC1B10"/>
    <w:rsid w:val="00CC3566"/>
    <w:rsid w:val="00CC5633"/>
    <w:rsid w:val="00CC5AE3"/>
    <w:rsid w:val="00CC5CC5"/>
    <w:rsid w:val="00CC6156"/>
    <w:rsid w:val="00CD0872"/>
    <w:rsid w:val="00CD0894"/>
    <w:rsid w:val="00CD12D7"/>
    <w:rsid w:val="00CD1986"/>
    <w:rsid w:val="00CD1CD1"/>
    <w:rsid w:val="00CD1D85"/>
    <w:rsid w:val="00CD1FAD"/>
    <w:rsid w:val="00CD230E"/>
    <w:rsid w:val="00CD2341"/>
    <w:rsid w:val="00CD26F9"/>
    <w:rsid w:val="00CD2E0E"/>
    <w:rsid w:val="00CD4227"/>
    <w:rsid w:val="00CD427E"/>
    <w:rsid w:val="00CD48A3"/>
    <w:rsid w:val="00CD5C8A"/>
    <w:rsid w:val="00CD6830"/>
    <w:rsid w:val="00CD7551"/>
    <w:rsid w:val="00CD7EF4"/>
    <w:rsid w:val="00CD7F90"/>
    <w:rsid w:val="00CE0D91"/>
    <w:rsid w:val="00CE1818"/>
    <w:rsid w:val="00CE1EF1"/>
    <w:rsid w:val="00CE2075"/>
    <w:rsid w:val="00CE31BE"/>
    <w:rsid w:val="00CE502A"/>
    <w:rsid w:val="00CE52CD"/>
    <w:rsid w:val="00CE6023"/>
    <w:rsid w:val="00CE6098"/>
    <w:rsid w:val="00CE65A1"/>
    <w:rsid w:val="00CE73BD"/>
    <w:rsid w:val="00CF1F1C"/>
    <w:rsid w:val="00CF2F96"/>
    <w:rsid w:val="00CF33D3"/>
    <w:rsid w:val="00CF3416"/>
    <w:rsid w:val="00CF3C92"/>
    <w:rsid w:val="00CF3E01"/>
    <w:rsid w:val="00CF43A0"/>
    <w:rsid w:val="00D0075C"/>
    <w:rsid w:val="00D00A15"/>
    <w:rsid w:val="00D00F8B"/>
    <w:rsid w:val="00D016F6"/>
    <w:rsid w:val="00D01C3A"/>
    <w:rsid w:val="00D01E6E"/>
    <w:rsid w:val="00D033CB"/>
    <w:rsid w:val="00D03772"/>
    <w:rsid w:val="00D046F6"/>
    <w:rsid w:val="00D0487E"/>
    <w:rsid w:val="00D0540F"/>
    <w:rsid w:val="00D0719D"/>
    <w:rsid w:val="00D1104B"/>
    <w:rsid w:val="00D12836"/>
    <w:rsid w:val="00D12DE5"/>
    <w:rsid w:val="00D13CD8"/>
    <w:rsid w:val="00D14CBD"/>
    <w:rsid w:val="00D1517C"/>
    <w:rsid w:val="00D153DC"/>
    <w:rsid w:val="00D156C3"/>
    <w:rsid w:val="00D16072"/>
    <w:rsid w:val="00D172A6"/>
    <w:rsid w:val="00D1731E"/>
    <w:rsid w:val="00D20255"/>
    <w:rsid w:val="00D207CF"/>
    <w:rsid w:val="00D20E32"/>
    <w:rsid w:val="00D219C7"/>
    <w:rsid w:val="00D22C76"/>
    <w:rsid w:val="00D22E4D"/>
    <w:rsid w:val="00D23725"/>
    <w:rsid w:val="00D25518"/>
    <w:rsid w:val="00D25705"/>
    <w:rsid w:val="00D25FCB"/>
    <w:rsid w:val="00D304AF"/>
    <w:rsid w:val="00D31276"/>
    <w:rsid w:val="00D31A07"/>
    <w:rsid w:val="00D31B20"/>
    <w:rsid w:val="00D321A2"/>
    <w:rsid w:val="00D32459"/>
    <w:rsid w:val="00D32731"/>
    <w:rsid w:val="00D328E7"/>
    <w:rsid w:val="00D33B94"/>
    <w:rsid w:val="00D341F7"/>
    <w:rsid w:val="00D34EBF"/>
    <w:rsid w:val="00D350E2"/>
    <w:rsid w:val="00D35FEB"/>
    <w:rsid w:val="00D41330"/>
    <w:rsid w:val="00D4190B"/>
    <w:rsid w:val="00D42701"/>
    <w:rsid w:val="00D43836"/>
    <w:rsid w:val="00D4588B"/>
    <w:rsid w:val="00D50521"/>
    <w:rsid w:val="00D5066E"/>
    <w:rsid w:val="00D506A0"/>
    <w:rsid w:val="00D5214D"/>
    <w:rsid w:val="00D52A27"/>
    <w:rsid w:val="00D52C58"/>
    <w:rsid w:val="00D52D90"/>
    <w:rsid w:val="00D54242"/>
    <w:rsid w:val="00D54576"/>
    <w:rsid w:val="00D5465F"/>
    <w:rsid w:val="00D55FC4"/>
    <w:rsid w:val="00D5681D"/>
    <w:rsid w:val="00D56869"/>
    <w:rsid w:val="00D568A6"/>
    <w:rsid w:val="00D617E1"/>
    <w:rsid w:val="00D621BA"/>
    <w:rsid w:val="00D62687"/>
    <w:rsid w:val="00D626AD"/>
    <w:rsid w:val="00D63A1F"/>
    <w:rsid w:val="00D64C13"/>
    <w:rsid w:val="00D64CD2"/>
    <w:rsid w:val="00D658A9"/>
    <w:rsid w:val="00D66B7E"/>
    <w:rsid w:val="00D67B97"/>
    <w:rsid w:val="00D67CBC"/>
    <w:rsid w:val="00D67E4D"/>
    <w:rsid w:val="00D712B6"/>
    <w:rsid w:val="00D7201D"/>
    <w:rsid w:val="00D72612"/>
    <w:rsid w:val="00D727C7"/>
    <w:rsid w:val="00D730A4"/>
    <w:rsid w:val="00D8122F"/>
    <w:rsid w:val="00D81385"/>
    <w:rsid w:val="00D81562"/>
    <w:rsid w:val="00D81BE6"/>
    <w:rsid w:val="00D820C7"/>
    <w:rsid w:val="00D83BD8"/>
    <w:rsid w:val="00D84877"/>
    <w:rsid w:val="00D84EEC"/>
    <w:rsid w:val="00D85C4E"/>
    <w:rsid w:val="00D85C86"/>
    <w:rsid w:val="00D85FC9"/>
    <w:rsid w:val="00D86811"/>
    <w:rsid w:val="00D86A55"/>
    <w:rsid w:val="00D86DC0"/>
    <w:rsid w:val="00D8742C"/>
    <w:rsid w:val="00D876F5"/>
    <w:rsid w:val="00D90C14"/>
    <w:rsid w:val="00D911F1"/>
    <w:rsid w:val="00D91535"/>
    <w:rsid w:val="00D92E1A"/>
    <w:rsid w:val="00D93F5F"/>
    <w:rsid w:val="00D9456D"/>
    <w:rsid w:val="00D945CE"/>
    <w:rsid w:val="00D9460D"/>
    <w:rsid w:val="00D96900"/>
    <w:rsid w:val="00DA151C"/>
    <w:rsid w:val="00DA410C"/>
    <w:rsid w:val="00DA4CAF"/>
    <w:rsid w:val="00DA5465"/>
    <w:rsid w:val="00DA557D"/>
    <w:rsid w:val="00DA5874"/>
    <w:rsid w:val="00DA7695"/>
    <w:rsid w:val="00DA7B73"/>
    <w:rsid w:val="00DA7EEB"/>
    <w:rsid w:val="00DB0404"/>
    <w:rsid w:val="00DB18FC"/>
    <w:rsid w:val="00DB3238"/>
    <w:rsid w:val="00DB59DF"/>
    <w:rsid w:val="00DB5EDE"/>
    <w:rsid w:val="00DB64AE"/>
    <w:rsid w:val="00DB74D1"/>
    <w:rsid w:val="00DB7745"/>
    <w:rsid w:val="00DB77A9"/>
    <w:rsid w:val="00DC029F"/>
    <w:rsid w:val="00DC0651"/>
    <w:rsid w:val="00DC080B"/>
    <w:rsid w:val="00DC0DFF"/>
    <w:rsid w:val="00DC1049"/>
    <w:rsid w:val="00DC10CD"/>
    <w:rsid w:val="00DC236B"/>
    <w:rsid w:val="00DC25E7"/>
    <w:rsid w:val="00DC2A4B"/>
    <w:rsid w:val="00DC3880"/>
    <w:rsid w:val="00DC3A48"/>
    <w:rsid w:val="00DC3AEB"/>
    <w:rsid w:val="00DC3EA4"/>
    <w:rsid w:val="00DC464F"/>
    <w:rsid w:val="00DC4D63"/>
    <w:rsid w:val="00DC5D33"/>
    <w:rsid w:val="00DC5D5C"/>
    <w:rsid w:val="00DC5FF8"/>
    <w:rsid w:val="00DC767D"/>
    <w:rsid w:val="00DC7A54"/>
    <w:rsid w:val="00DD0198"/>
    <w:rsid w:val="00DD1A82"/>
    <w:rsid w:val="00DD1DD1"/>
    <w:rsid w:val="00DD2504"/>
    <w:rsid w:val="00DD268A"/>
    <w:rsid w:val="00DD29A9"/>
    <w:rsid w:val="00DD390B"/>
    <w:rsid w:val="00DD4D1D"/>
    <w:rsid w:val="00DD5547"/>
    <w:rsid w:val="00DD5F2A"/>
    <w:rsid w:val="00DE02FD"/>
    <w:rsid w:val="00DE05DB"/>
    <w:rsid w:val="00DE14AF"/>
    <w:rsid w:val="00DE2BC5"/>
    <w:rsid w:val="00DE50C8"/>
    <w:rsid w:val="00DE5897"/>
    <w:rsid w:val="00DE6719"/>
    <w:rsid w:val="00DE6B26"/>
    <w:rsid w:val="00DE70DE"/>
    <w:rsid w:val="00DE751A"/>
    <w:rsid w:val="00DF212A"/>
    <w:rsid w:val="00DF2954"/>
    <w:rsid w:val="00DF2BA9"/>
    <w:rsid w:val="00DF2D5A"/>
    <w:rsid w:val="00DF4289"/>
    <w:rsid w:val="00DF4A24"/>
    <w:rsid w:val="00DF5123"/>
    <w:rsid w:val="00DF553D"/>
    <w:rsid w:val="00DF58E0"/>
    <w:rsid w:val="00DF5BFB"/>
    <w:rsid w:val="00DF7D25"/>
    <w:rsid w:val="00E00520"/>
    <w:rsid w:val="00E00668"/>
    <w:rsid w:val="00E02AD2"/>
    <w:rsid w:val="00E02D99"/>
    <w:rsid w:val="00E04DA1"/>
    <w:rsid w:val="00E0503C"/>
    <w:rsid w:val="00E06693"/>
    <w:rsid w:val="00E06A7D"/>
    <w:rsid w:val="00E11074"/>
    <w:rsid w:val="00E11785"/>
    <w:rsid w:val="00E141D1"/>
    <w:rsid w:val="00E1432F"/>
    <w:rsid w:val="00E14EDD"/>
    <w:rsid w:val="00E155AE"/>
    <w:rsid w:val="00E156C7"/>
    <w:rsid w:val="00E15786"/>
    <w:rsid w:val="00E160DC"/>
    <w:rsid w:val="00E16F89"/>
    <w:rsid w:val="00E17FC0"/>
    <w:rsid w:val="00E21A78"/>
    <w:rsid w:val="00E22D86"/>
    <w:rsid w:val="00E23B4A"/>
    <w:rsid w:val="00E23B79"/>
    <w:rsid w:val="00E23E5D"/>
    <w:rsid w:val="00E24235"/>
    <w:rsid w:val="00E2479E"/>
    <w:rsid w:val="00E26166"/>
    <w:rsid w:val="00E26693"/>
    <w:rsid w:val="00E26FE4"/>
    <w:rsid w:val="00E2761C"/>
    <w:rsid w:val="00E27AA2"/>
    <w:rsid w:val="00E30EF4"/>
    <w:rsid w:val="00E32733"/>
    <w:rsid w:val="00E3308B"/>
    <w:rsid w:val="00E33F84"/>
    <w:rsid w:val="00E36298"/>
    <w:rsid w:val="00E37B14"/>
    <w:rsid w:val="00E37BF6"/>
    <w:rsid w:val="00E40245"/>
    <w:rsid w:val="00E407C4"/>
    <w:rsid w:val="00E434A4"/>
    <w:rsid w:val="00E44957"/>
    <w:rsid w:val="00E455A6"/>
    <w:rsid w:val="00E455D8"/>
    <w:rsid w:val="00E4587C"/>
    <w:rsid w:val="00E45B32"/>
    <w:rsid w:val="00E46001"/>
    <w:rsid w:val="00E463F7"/>
    <w:rsid w:val="00E470D4"/>
    <w:rsid w:val="00E47169"/>
    <w:rsid w:val="00E47658"/>
    <w:rsid w:val="00E47B3B"/>
    <w:rsid w:val="00E50397"/>
    <w:rsid w:val="00E50767"/>
    <w:rsid w:val="00E50F92"/>
    <w:rsid w:val="00E5111C"/>
    <w:rsid w:val="00E51218"/>
    <w:rsid w:val="00E516D9"/>
    <w:rsid w:val="00E519FE"/>
    <w:rsid w:val="00E52F90"/>
    <w:rsid w:val="00E53003"/>
    <w:rsid w:val="00E53601"/>
    <w:rsid w:val="00E56359"/>
    <w:rsid w:val="00E60D43"/>
    <w:rsid w:val="00E60FFD"/>
    <w:rsid w:val="00E61113"/>
    <w:rsid w:val="00E63EE6"/>
    <w:rsid w:val="00E648CF"/>
    <w:rsid w:val="00E64EF5"/>
    <w:rsid w:val="00E65491"/>
    <w:rsid w:val="00E65640"/>
    <w:rsid w:val="00E66FB9"/>
    <w:rsid w:val="00E711F5"/>
    <w:rsid w:val="00E71D77"/>
    <w:rsid w:val="00E73B5F"/>
    <w:rsid w:val="00E74350"/>
    <w:rsid w:val="00E7502A"/>
    <w:rsid w:val="00E759D2"/>
    <w:rsid w:val="00E76552"/>
    <w:rsid w:val="00E76EAB"/>
    <w:rsid w:val="00E77E68"/>
    <w:rsid w:val="00E77FC6"/>
    <w:rsid w:val="00E8061E"/>
    <w:rsid w:val="00E8070F"/>
    <w:rsid w:val="00E816F9"/>
    <w:rsid w:val="00E81BD4"/>
    <w:rsid w:val="00E82518"/>
    <w:rsid w:val="00E8375E"/>
    <w:rsid w:val="00E84E04"/>
    <w:rsid w:val="00E85BAC"/>
    <w:rsid w:val="00E85DDB"/>
    <w:rsid w:val="00E871CD"/>
    <w:rsid w:val="00E874C1"/>
    <w:rsid w:val="00E874F7"/>
    <w:rsid w:val="00E90692"/>
    <w:rsid w:val="00E9147A"/>
    <w:rsid w:val="00E91731"/>
    <w:rsid w:val="00E92B36"/>
    <w:rsid w:val="00E92D0B"/>
    <w:rsid w:val="00E9317F"/>
    <w:rsid w:val="00E93E5E"/>
    <w:rsid w:val="00E94FD6"/>
    <w:rsid w:val="00E95EB0"/>
    <w:rsid w:val="00E961CC"/>
    <w:rsid w:val="00E964BB"/>
    <w:rsid w:val="00E96705"/>
    <w:rsid w:val="00E9680C"/>
    <w:rsid w:val="00E96D06"/>
    <w:rsid w:val="00E96E2D"/>
    <w:rsid w:val="00E96F61"/>
    <w:rsid w:val="00EA02C7"/>
    <w:rsid w:val="00EA04A7"/>
    <w:rsid w:val="00EA0BF3"/>
    <w:rsid w:val="00EA1005"/>
    <w:rsid w:val="00EA30A5"/>
    <w:rsid w:val="00EA355B"/>
    <w:rsid w:val="00EA4C0D"/>
    <w:rsid w:val="00EA5FA5"/>
    <w:rsid w:val="00EA6754"/>
    <w:rsid w:val="00EA73EA"/>
    <w:rsid w:val="00EB066C"/>
    <w:rsid w:val="00EB10C6"/>
    <w:rsid w:val="00EB1252"/>
    <w:rsid w:val="00EB1399"/>
    <w:rsid w:val="00EB1766"/>
    <w:rsid w:val="00EB1813"/>
    <w:rsid w:val="00EB1D28"/>
    <w:rsid w:val="00EB1DE4"/>
    <w:rsid w:val="00EB3078"/>
    <w:rsid w:val="00EB3C72"/>
    <w:rsid w:val="00EB51CA"/>
    <w:rsid w:val="00EB54B3"/>
    <w:rsid w:val="00EB71F5"/>
    <w:rsid w:val="00EB760F"/>
    <w:rsid w:val="00EB7FC8"/>
    <w:rsid w:val="00EC0BBA"/>
    <w:rsid w:val="00EC1187"/>
    <w:rsid w:val="00EC3D5A"/>
    <w:rsid w:val="00EC3F6C"/>
    <w:rsid w:val="00EC464B"/>
    <w:rsid w:val="00EC4D08"/>
    <w:rsid w:val="00EC6196"/>
    <w:rsid w:val="00EC6DB3"/>
    <w:rsid w:val="00ED042E"/>
    <w:rsid w:val="00ED1D55"/>
    <w:rsid w:val="00ED1E71"/>
    <w:rsid w:val="00ED24B9"/>
    <w:rsid w:val="00ED26A7"/>
    <w:rsid w:val="00ED2895"/>
    <w:rsid w:val="00ED3CDB"/>
    <w:rsid w:val="00ED3E3E"/>
    <w:rsid w:val="00ED4D65"/>
    <w:rsid w:val="00ED58A4"/>
    <w:rsid w:val="00ED5A9D"/>
    <w:rsid w:val="00ED5B10"/>
    <w:rsid w:val="00ED6C79"/>
    <w:rsid w:val="00ED6D9B"/>
    <w:rsid w:val="00ED711C"/>
    <w:rsid w:val="00EE08C5"/>
    <w:rsid w:val="00EE1A78"/>
    <w:rsid w:val="00EE2F65"/>
    <w:rsid w:val="00EE3651"/>
    <w:rsid w:val="00EE3DC7"/>
    <w:rsid w:val="00EE3E20"/>
    <w:rsid w:val="00EE5298"/>
    <w:rsid w:val="00EE652E"/>
    <w:rsid w:val="00EE7B07"/>
    <w:rsid w:val="00EE7BF0"/>
    <w:rsid w:val="00EF0B08"/>
    <w:rsid w:val="00EF0DBA"/>
    <w:rsid w:val="00EF1183"/>
    <w:rsid w:val="00EF1FA2"/>
    <w:rsid w:val="00EF3AA4"/>
    <w:rsid w:val="00EF4BF7"/>
    <w:rsid w:val="00EF517A"/>
    <w:rsid w:val="00EF7369"/>
    <w:rsid w:val="00EF7446"/>
    <w:rsid w:val="00F0011B"/>
    <w:rsid w:val="00F027E4"/>
    <w:rsid w:val="00F03F25"/>
    <w:rsid w:val="00F03FE5"/>
    <w:rsid w:val="00F040A5"/>
    <w:rsid w:val="00F0499E"/>
    <w:rsid w:val="00F0534E"/>
    <w:rsid w:val="00F063B8"/>
    <w:rsid w:val="00F06569"/>
    <w:rsid w:val="00F070D5"/>
    <w:rsid w:val="00F07BD8"/>
    <w:rsid w:val="00F10D34"/>
    <w:rsid w:val="00F10EB6"/>
    <w:rsid w:val="00F12559"/>
    <w:rsid w:val="00F12609"/>
    <w:rsid w:val="00F1381E"/>
    <w:rsid w:val="00F14B05"/>
    <w:rsid w:val="00F14D0F"/>
    <w:rsid w:val="00F15E04"/>
    <w:rsid w:val="00F15F47"/>
    <w:rsid w:val="00F1711D"/>
    <w:rsid w:val="00F22057"/>
    <w:rsid w:val="00F2264B"/>
    <w:rsid w:val="00F22C8B"/>
    <w:rsid w:val="00F235FB"/>
    <w:rsid w:val="00F2414A"/>
    <w:rsid w:val="00F24FE8"/>
    <w:rsid w:val="00F25021"/>
    <w:rsid w:val="00F2519A"/>
    <w:rsid w:val="00F26A14"/>
    <w:rsid w:val="00F3039C"/>
    <w:rsid w:val="00F30A98"/>
    <w:rsid w:val="00F3138B"/>
    <w:rsid w:val="00F316CF"/>
    <w:rsid w:val="00F31ABA"/>
    <w:rsid w:val="00F324BB"/>
    <w:rsid w:val="00F334C1"/>
    <w:rsid w:val="00F34832"/>
    <w:rsid w:val="00F366F3"/>
    <w:rsid w:val="00F36DA2"/>
    <w:rsid w:val="00F37D27"/>
    <w:rsid w:val="00F37DB2"/>
    <w:rsid w:val="00F37FE2"/>
    <w:rsid w:val="00F404BD"/>
    <w:rsid w:val="00F40973"/>
    <w:rsid w:val="00F40C2B"/>
    <w:rsid w:val="00F419B5"/>
    <w:rsid w:val="00F43030"/>
    <w:rsid w:val="00F435C9"/>
    <w:rsid w:val="00F437DD"/>
    <w:rsid w:val="00F44B7F"/>
    <w:rsid w:val="00F4561F"/>
    <w:rsid w:val="00F4586E"/>
    <w:rsid w:val="00F459EB"/>
    <w:rsid w:val="00F45EFE"/>
    <w:rsid w:val="00F470FA"/>
    <w:rsid w:val="00F47E83"/>
    <w:rsid w:val="00F520AB"/>
    <w:rsid w:val="00F52BA4"/>
    <w:rsid w:val="00F53B86"/>
    <w:rsid w:val="00F54090"/>
    <w:rsid w:val="00F54462"/>
    <w:rsid w:val="00F54DA1"/>
    <w:rsid w:val="00F57132"/>
    <w:rsid w:val="00F61359"/>
    <w:rsid w:val="00F61980"/>
    <w:rsid w:val="00F62D15"/>
    <w:rsid w:val="00F62FF2"/>
    <w:rsid w:val="00F631BD"/>
    <w:rsid w:val="00F63335"/>
    <w:rsid w:val="00F646D9"/>
    <w:rsid w:val="00F64A22"/>
    <w:rsid w:val="00F6546B"/>
    <w:rsid w:val="00F675D4"/>
    <w:rsid w:val="00F67798"/>
    <w:rsid w:val="00F67EE9"/>
    <w:rsid w:val="00F703B4"/>
    <w:rsid w:val="00F71FCA"/>
    <w:rsid w:val="00F72611"/>
    <w:rsid w:val="00F731F5"/>
    <w:rsid w:val="00F73690"/>
    <w:rsid w:val="00F74982"/>
    <w:rsid w:val="00F74ABA"/>
    <w:rsid w:val="00F75E27"/>
    <w:rsid w:val="00F75F35"/>
    <w:rsid w:val="00F760A3"/>
    <w:rsid w:val="00F76C49"/>
    <w:rsid w:val="00F77793"/>
    <w:rsid w:val="00F81842"/>
    <w:rsid w:val="00F82A85"/>
    <w:rsid w:val="00F83452"/>
    <w:rsid w:val="00F84479"/>
    <w:rsid w:val="00F84C10"/>
    <w:rsid w:val="00F84FF1"/>
    <w:rsid w:val="00F85538"/>
    <w:rsid w:val="00F857B4"/>
    <w:rsid w:val="00F85F64"/>
    <w:rsid w:val="00F8670A"/>
    <w:rsid w:val="00F86A23"/>
    <w:rsid w:val="00F86FD1"/>
    <w:rsid w:val="00F90661"/>
    <w:rsid w:val="00F9104B"/>
    <w:rsid w:val="00F914C7"/>
    <w:rsid w:val="00F91D3D"/>
    <w:rsid w:val="00F91D68"/>
    <w:rsid w:val="00F923EF"/>
    <w:rsid w:val="00F92ABE"/>
    <w:rsid w:val="00F94FF2"/>
    <w:rsid w:val="00F9517B"/>
    <w:rsid w:val="00F9671F"/>
    <w:rsid w:val="00F96F4A"/>
    <w:rsid w:val="00F9714D"/>
    <w:rsid w:val="00F971F1"/>
    <w:rsid w:val="00F9737B"/>
    <w:rsid w:val="00F9772A"/>
    <w:rsid w:val="00FA1D13"/>
    <w:rsid w:val="00FA2551"/>
    <w:rsid w:val="00FA2E10"/>
    <w:rsid w:val="00FA6029"/>
    <w:rsid w:val="00FA7472"/>
    <w:rsid w:val="00FB09A0"/>
    <w:rsid w:val="00FB29CF"/>
    <w:rsid w:val="00FB2CF7"/>
    <w:rsid w:val="00FB4F15"/>
    <w:rsid w:val="00FB513D"/>
    <w:rsid w:val="00FB5396"/>
    <w:rsid w:val="00FB6745"/>
    <w:rsid w:val="00FB69EC"/>
    <w:rsid w:val="00FC11B8"/>
    <w:rsid w:val="00FC187F"/>
    <w:rsid w:val="00FC1E32"/>
    <w:rsid w:val="00FC251C"/>
    <w:rsid w:val="00FC2E99"/>
    <w:rsid w:val="00FC33A8"/>
    <w:rsid w:val="00FC3A63"/>
    <w:rsid w:val="00FC4089"/>
    <w:rsid w:val="00FC4C4A"/>
    <w:rsid w:val="00FC6ADD"/>
    <w:rsid w:val="00FC7EF2"/>
    <w:rsid w:val="00FD0923"/>
    <w:rsid w:val="00FD16A4"/>
    <w:rsid w:val="00FD1A21"/>
    <w:rsid w:val="00FD1E46"/>
    <w:rsid w:val="00FD26AB"/>
    <w:rsid w:val="00FD539B"/>
    <w:rsid w:val="00FD557E"/>
    <w:rsid w:val="00FD5EA3"/>
    <w:rsid w:val="00FD777A"/>
    <w:rsid w:val="00FD7DE4"/>
    <w:rsid w:val="00FE16C0"/>
    <w:rsid w:val="00FE1C68"/>
    <w:rsid w:val="00FE1D41"/>
    <w:rsid w:val="00FE20A2"/>
    <w:rsid w:val="00FE30E4"/>
    <w:rsid w:val="00FE3111"/>
    <w:rsid w:val="00FE6665"/>
    <w:rsid w:val="00FE69A8"/>
    <w:rsid w:val="00FE717D"/>
    <w:rsid w:val="00FF02F7"/>
    <w:rsid w:val="00FF137E"/>
    <w:rsid w:val="00FF3158"/>
    <w:rsid w:val="00FF387D"/>
    <w:rsid w:val="00FF42EE"/>
    <w:rsid w:val="00FF4CD2"/>
    <w:rsid w:val="041E36DB"/>
    <w:rsid w:val="0CF72DE1"/>
    <w:rsid w:val="14E11056"/>
    <w:rsid w:val="1EBC8CF8"/>
    <w:rsid w:val="23A894B5"/>
    <w:rsid w:val="2A4ACECA"/>
    <w:rsid w:val="2CE303A9"/>
    <w:rsid w:val="349B1ADE"/>
    <w:rsid w:val="34FD4A66"/>
    <w:rsid w:val="38A6CC72"/>
    <w:rsid w:val="3AFB79CD"/>
    <w:rsid w:val="42496E3F"/>
    <w:rsid w:val="48D326EE"/>
    <w:rsid w:val="4BBCEA1C"/>
    <w:rsid w:val="51F3E71E"/>
    <w:rsid w:val="52486F5C"/>
    <w:rsid w:val="53C431A0"/>
    <w:rsid w:val="563497D6"/>
    <w:rsid w:val="5C94EE14"/>
    <w:rsid w:val="5DF88BFE"/>
    <w:rsid w:val="5FE09FDD"/>
    <w:rsid w:val="62D3DDA4"/>
    <w:rsid w:val="6425B4EA"/>
    <w:rsid w:val="6C3F86F3"/>
    <w:rsid w:val="72052459"/>
    <w:rsid w:val="73F73BB8"/>
    <w:rsid w:val="7441A21D"/>
    <w:rsid w:val="75B17FA1"/>
    <w:rsid w:val="77390161"/>
    <w:rsid w:val="77CE62F5"/>
    <w:rsid w:val="7DAFABCC"/>
    <w:rsid w:val="7DD144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1A857"/>
  <w15:docId w15:val="{8030D032-F362-4842-AA4D-5D706C7F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60"/>
      <w:jc w:val="both"/>
      <w:outlineLvl w:val="0"/>
    </w:pPr>
    <w:rPr>
      <w:b/>
      <w:bCs/>
      <w:sz w:val="28"/>
      <w:szCs w:val="28"/>
    </w:rPr>
  </w:style>
  <w:style w:type="paragraph" w:styleId="Heading2">
    <w:name w:val="heading 2"/>
    <w:basedOn w:val="Normal"/>
    <w:uiPriority w:val="9"/>
    <w:unhideWhenUsed/>
    <w:qFormat/>
    <w:pPr>
      <w:spacing w:before="159"/>
      <w:ind w:left="300"/>
      <w:jc w:val="both"/>
      <w:outlineLvl w:val="1"/>
    </w:pPr>
    <w:rPr>
      <w:b/>
      <w:bCs/>
      <w:sz w:val="26"/>
      <w:szCs w:val="26"/>
    </w:rPr>
  </w:style>
  <w:style w:type="paragraph" w:styleId="Heading3">
    <w:name w:val="heading 3"/>
    <w:basedOn w:val="Normal"/>
    <w:uiPriority w:val="9"/>
    <w:unhideWhenUsed/>
    <w:qFormat/>
    <w:pPr>
      <w:ind w:left="386"/>
      <w:jc w:val="both"/>
      <w:outlineLvl w:val="2"/>
    </w:pPr>
    <w:rPr>
      <w:sz w:val="26"/>
      <w:szCs w:val="26"/>
    </w:rPr>
  </w:style>
  <w:style w:type="paragraph" w:styleId="Heading4">
    <w:name w:val="heading 4"/>
    <w:basedOn w:val="Normal"/>
    <w:uiPriority w:val="9"/>
    <w:unhideWhenUsed/>
    <w:qFormat/>
    <w:pPr>
      <w:ind w:left="660"/>
      <w:jc w:val="both"/>
      <w:outlineLvl w:val="3"/>
    </w:pPr>
    <w:rPr>
      <w:sz w:val="26"/>
      <w:szCs w:val="26"/>
    </w:rPr>
  </w:style>
  <w:style w:type="paragraph" w:styleId="Heading5">
    <w:name w:val="heading 5"/>
    <w:basedOn w:val="Normal"/>
    <w:uiPriority w:val="9"/>
    <w:unhideWhenUsed/>
    <w:qFormat/>
    <w:pPr>
      <w:ind w:left="660"/>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
      <w:ind w:left="931" w:hanging="631"/>
    </w:pPr>
  </w:style>
  <w:style w:type="paragraph" w:styleId="TOC2">
    <w:name w:val="toc 2"/>
    <w:basedOn w:val="Normal"/>
    <w:uiPriority w:val="39"/>
    <w:qFormat/>
    <w:pPr>
      <w:spacing w:before="37"/>
      <w:ind w:left="928" w:hanging="628"/>
    </w:pPr>
  </w:style>
  <w:style w:type="paragraph" w:styleId="TOC3">
    <w:name w:val="toc 3"/>
    <w:basedOn w:val="Normal"/>
    <w:uiPriority w:val="39"/>
    <w:qFormat/>
    <w:pPr>
      <w:spacing w:before="39"/>
      <w:ind w:left="931" w:hanging="540"/>
    </w:pPr>
  </w:style>
  <w:style w:type="paragraph" w:styleId="TOC4">
    <w:name w:val="toc 4"/>
    <w:basedOn w:val="Normal"/>
    <w:uiPriority w:val="1"/>
    <w:qFormat/>
    <w:pPr>
      <w:spacing w:before="38"/>
      <w:ind w:left="840" w:right="1032"/>
    </w:pPr>
    <w:rPr>
      <w:sz w:val="24"/>
      <w:szCs w:val="24"/>
    </w:rPr>
  </w:style>
  <w:style w:type="paragraph" w:styleId="TOC5">
    <w:name w:val="toc 5"/>
    <w:basedOn w:val="Normal"/>
    <w:uiPriority w:val="1"/>
    <w:qFormat/>
    <w:pPr>
      <w:spacing w:before="38"/>
      <w:ind w:left="840"/>
    </w:pPr>
  </w:style>
  <w:style w:type="paragraph" w:styleId="TOC6">
    <w:name w:val="toc 6"/>
    <w:basedOn w:val="Normal"/>
    <w:uiPriority w:val="1"/>
    <w:qFormat/>
    <w:pPr>
      <w:spacing w:before="37"/>
      <w:ind w:left="931"/>
    </w:pPr>
  </w:style>
  <w:style w:type="paragraph" w:styleId="TOC7">
    <w:name w:val="toc 7"/>
    <w:basedOn w:val="Normal"/>
    <w:uiPriority w:val="1"/>
    <w:qFormat/>
    <w:pPr>
      <w:spacing w:before="37"/>
      <w:ind w:left="1020"/>
    </w:pPr>
  </w:style>
  <w:style w:type="paragraph" w:styleId="TOC8">
    <w:name w:val="toc 8"/>
    <w:basedOn w:val="Normal"/>
    <w:uiPriority w:val="1"/>
    <w:qFormat/>
    <w:pPr>
      <w:spacing w:before="37"/>
      <w:ind w:left="1111"/>
    </w:pPr>
  </w:style>
  <w:style w:type="paragraph" w:styleId="TOC9">
    <w:name w:val="toc 9"/>
    <w:basedOn w:val="Normal"/>
    <w:uiPriority w:val="1"/>
    <w:qFormat/>
    <w:pPr>
      <w:spacing w:before="37"/>
      <w:ind w:left="1200"/>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27C7"/>
    <w:pPr>
      <w:tabs>
        <w:tab w:val="center" w:pos="4680"/>
        <w:tab w:val="right" w:pos="9360"/>
      </w:tabs>
    </w:pPr>
  </w:style>
  <w:style w:type="character" w:customStyle="1" w:styleId="HeaderChar">
    <w:name w:val="Header Char"/>
    <w:basedOn w:val="DefaultParagraphFont"/>
    <w:link w:val="Header"/>
    <w:uiPriority w:val="99"/>
    <w:rsid w:val="00D727C7"/>
    <w:rPr>
      <w:rFonts w:ascii="Times New Roman" w:eastAsia="Times New Roman" w:hAnsi="Times New Roman" w:cs="Times New Roman"/>
    </w:rPr>
  </w:style>
  <w:style w:type="paragraph" w:styleId="Footer">
    <w:name w:val="footer"/>
    <w:basedOn w:val="Normal"/>
    <w:link w:val="FooterChar"/>
    <w:uiPriority w:val="99"/>
    <w:unhideWhenUsed/>
    <w:rsid w:val="00D727C7"/>
    <w:pPr>
      <w:tabs>
        <w:tab w:val="center" w:pos="4680"/>
        <w:tab w:val="right" w:pos="9360"/>
      </w:tabs>
    </w:pPr>
  </w:style>
  <w:style w:type="character" w:customStyle="1" w:styleId="FooterChar">
    <w:name w:val="Footer Char"/>
    <w:basedOn w:val="DefaultParagraphFont"/>
    <w:link w:val="Footer"/>
    <w:uiPriority w:val="99"/>
    <w:rsid w:val="00D727C7"/>
    <w:rPr>
      <w:rFonts w:ascii="Times New Roman" w:eastAsia="Times New Roman" w:hAnsi="Times New Roman" w:cs="Times New Roman"/>
    </w:rPr>
  </w:style>
  <w:style w:type="paragraph" w:styleId="Revision">
    <w:name w:val="Revision"/>
    <w:hidden/>
    <w:uiPriority w:val="99"/>
    <w:semiHidden/>
    <w:rsid w:val="002456A7"/>
    <w:pPr>
      <w:widowControl/>
      <w:autoSpaceDE/>
      <w:autoSpaceDN/>
    </w:pPr>
    <w:rPr>
      <w:rFonts w:ascii="Times New Roman" w:eastAsia="Times New Roman" w:hAnsi="Times New Roman" w:cs="Times New Roman"/>
    </w:rPr>
  </w:style>
  <w:style w:type="table" w:styleId="TableGrid">
    <w:name w:val="Table Grid"/>
    <w:basedOn w:val="TableNormal"/>
    <w:uiPriority w:val="39"/>
    <w:rsid w:val="00DC7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5930E6"/>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5930E6"/>
    <w:rPr>
      <w:i/>
      <w:iCs/>
      <w:color w:val="365F91" w:themeColor="accent1" w:themeShade="BF"/>
      <w:kern w:val="2"/>
      <w14:ligatures w14:val="standardContextual"/>
    </w:rPr>
  </w:style>
  <w:style w:type="character" w:customStyle="1" w:styleId="mark78879pcvv">
    <w:name w:val="mark78879pcvv"/>
    <w:basedOn w:val="DefaultParagraphFont"/>
    <w:rsid w:val="00B64880"/>
  </w:style>
  <w:style w:type="character" w:customStyle="1" w:styleId="markinko94ins">
    <w:name w:val="markinko94ins"/>
    <w:basedOn w:val="DefaultParagraphFont"/>
    <w:rsid w:val="00B64880"/>
  </w:style>
  <w:style w:type="paragraph" w:styleId="NormalWeb">
    <w:name w:val="Normal (Web)"/>
    <w:basedOn w:val="Normal"/>
    <w:uiPriority w:val="99"/>
    <w:unhideWhenUsed/>
    <w:rsid w:val="00000C42"/>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2F0728"/>
    <w:rPr>
      <w:color w:val="0000FF"/>
      <w:u w:val="single"/>
    </w:rPr>
  </w:style>
  <w:style w:type="character" w:styleId="UnresolvedMention">
    <w:name w:val="Unresolved Mention"/>
    <w:basedOn w:val="DefaultParagraphFont"/>
    <w:uiPriority w:val="99"/>
    <w:semiHidden/>
    <w:unhideWhenUsed/>
    <w:rsid w:val="002F0728"/>
    <w:rPr>
      <w:color w:val="605E5C"/>
      <w:shd w:val="clear" w:color="auto" w:fill="E1DFDD"/>
    </w:rPr>
  </w:style>
  <w:style w:type="character" w:customStyle="1" w:styleId="BodyTextChar">
    <w:name w:val="Body Text Char"/>
    <w:basedOn w:val="DefaultParagraphFont"/>
    <w:link w:val="BodyText"/>
    <w:uiPriority w:val="1"/>
    <w:rsid w:val="002F0728"/>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F072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F0728"/>
    <w:rPr>
      <w:rFonts w:asciiTheme="majorHAnsi" w:eastAsiaTheme="majorEastAsia" w:hAnsiTheme="majorHAnsi" w:cstheme="majorBidi"/>
      <w:spacing w:val="-10"/>
      <w:kern w:val="28"/>
      <w:sz w:val="56"/>
      <w:szCs w:val="56"/>
      <w14:ligatures w14:val="standardContextual"/>
    </w:rPr>
  </w:style>
  <w:style w:type="character" w:customStyle="1" w:styleId="tx">
    <w:name w:val="tx"/>
    <w:basedOn w:val="DefaultParagraphFont"/>
    <w:rsid w:val="001250D9"/>
  </w:style>
  <w:style w:type="paragraph" w:customStyle="1" w:styleId="paragraph">
    <w:name w:val="paragraph"/>
    <w:basedOn w:val="Normal"/>
    <w:rsid w:val="00DC464F"/>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DC464F"/>
  </w:style>
  <w:style w:type="character" w:customStyle="1" w:styleId="findhit">
    <w:name w:val="findhit"/>
    <w:basedOn w:val="DefaultParagraphFont"/>
    <w:rsid w:val="00DC464F"/>
  </w:style>
  <w:style w:type="character" w:customStyle="1" w:styleId="eop">
    <w:name w:val="eop"/>
    <w:basedOn w:val="DefaultParagraphFont"/>
    <w:rsid w:val="00DC464F"/>
  </w:style>
  <w:style w:type="character" w:customStyle="1" w:styleId="xcontentpasted1">
    <w:name w:val="x_contentpasted1"/>
    <w:basedOn w:val="DefaultParagraphFont"/>
    <w:rsid w:val="00DC464F"/>
  </w:style>
  <w:style w:type="character" w:customStyle="1" w:styleId="xgrame">
    <w:name w:val="x_grame"/>
    <w:basedOn w:val="DefaultParagraphFont"/>
    <w:rsid w:val="0076271E"/>
  </w:style>
  <w:style w:type="paragraph" w:customStyle="1" w:styleId="xmsolistparagraph">
    <w:name w:val="x_msolistparagraph"/>
    <w:basedOn w:val="Normal"/>
    <w:rsid w:val="0076271E"/>
    <w:pPr>
      <w:widowControl/>
      <w:autoSpaceDE/>
      <w:autoSpaceDN/>
      <w:spacing w:before="100" w:beforeAutospacing="1" w:after="100" w:afterAutospacing="1"/>
    </w:pPr>
    <w:rPr>
      <w:sz w:val="24"/>
      <w:szCs w:val="24"/>
    </w:rPr>
  </w:style>
  <w:style w:type="table" w:customStyle="1" w:styleId="TableGrid8">
    <w:name w:val="Table Grid8"/>
    <w:basedOn w:val="TableNormal"/>
    <w:next w:val="TableGrid"/>
    <w:uiPriority w:val="39"/>
    <w:rsid w:val="008C319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1A1C"/>
    <w:rPr>
      <w:sz w:val="16"/>
      <w:szCs w:val="16"/>
    </w:rPr>
  </w:style>
  <w:style w:type="paragraph" w:styleId="CommentText">
    <w:name w:val="annotation text"/>
    <w:basedOn w:val="Normal"/>
    <w:link w:val="CommentTextChar"/>
    <w:uiPriority w:val="99"/>
    <w:unhideWhenUsed/>
    <w:rsid w:val="00071A1C"/>
    <w:rPr>
      <w:sz w:val="20"/>
      <w:szCs w:val="20"/>
    </w:rPr>
  </w:style>
  <w:style w:type="character" w:customStyle="1" w:styleId="CommentTextChar">
    <w:name w:val="Comment Text Char"/>
    <w:basedOn w:val="DefaultParagraphFont"/>
    <w:link w:val="CommentText"/>
    <w:uiPriority w:val="99"/>
    <w:rsid w:val="00071A1C"/>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F4586E"/>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4586E"/>
    <w:rPr>
      <w:rFonts w:eastAsiaTheme="majorEastAsia" w:cstheme="majorBidi"/>
      <w:color w:val="595959" w:themeColor="text1" w:themeTint="A6"/>
      <w:spacing w:val="15"/>
      <w:kern w:val="2"/>
      <w:sz w:val="28"/>
      <w:szCs w:val="28"/>
      <w14:ligatures w14:val="standardContextual"/>
    </w:rPr>
  </w:style>
  <w:style w:type="paragraph" w:styleId="TOCHeading">
    <w:name w:val="TOC Heading"/>
    <w:basedOn w:val="Heading1"/>
    <w:next w:val="Normal"/>
    <w:uiPriority w:val="39"/>
    <w:unhideWhenUsed/>
    <w:qFormat/>
    <w:rsid w:val="00BE349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BE6D2A"/>
    <w:rPr>
      <w:b/>
      <w:bCs/>
    </w:rPr>
  </w:style>
  <w:style w:type="character" w:customStyle="1" w:styleId="CommentSubjectChar">
    <w:name w:val="Comment Subject Char"/>
    <w:basedOn w:val="CommentTextChar"/>
    <w:link w:val="CommentSubject"/>
    <w:uiPriority w:val="99"/>
    <w:semiHidden/>
    <w:rsid w:val="00BE6D2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077">
      <w:bodyDiv w:val="1"/>
      <w:marLeft w:val="0"/>
      <w:marRight w:val="0"/>
      <w:marTop w:val="0"/>
      <w:marBottom w:val="0"/>
      <w:divBdr>
        <w:top w:val="none" w:sz="0" w:space="0" w:color="auto"/>
        <w:left w:val="none" w:sz="0" w:space="0" w:color="auto"/>
        <w:bottom w:val="none" w:sz="0" w:space="0" w:color="auto"/>
        <w:right w:val="none" w:sz="0" w:space="0" w:color="auto"/>
      </w:divBdr>
    </w:div>
    <w:div w:id="24529798">
      <w:bodyDiv w:val="1"/>
      <w:marLeft w:val="0"/>
      <w:marRight w:val="0"/>
      <w:marTop w:val="0"/>
      <w:marBottom w:val="0"/>
      <w:divBdr>
        <w:top w:val="none" w:sz="0" w:space="0" w:color="auto"/>
        <w:left w:val="none" w:sz="0" w:space="0" w:color="auto"/>
        <w:bottom w:val="none" w:sz="0" w:space="0" w:color="auto"/>
        <w:right w:val="none" w:sz="0" w:space="0" w:color="auto"/>
      </w:divBdr>
    </w:div>
    <w:div w:id="43722929">
      <w:bodyDiv w:val="1"/>
      <w:marLeft w:val="0"/>
      <w:marRight w:val="0"/>
      <w:marTop w:val="0"/>
      <w:marBottom w:val="0"/>
      <w:divBdr>
        <w:top w:val="none" w:sz="0" w:space="0" w:color="auto"/>
        <w:left w:val="none" w:sz="0" w:space="0" w:color="auto"/>
        <w:bottom w:val="none" w:sz="0" w:space="0" w:color="auto"/>
        <w:right w:val="none" w:sz="0" w:space="0" w:color="auto"/>
      </w:divBdr>
      <w:divsChild>
        <w:div w:id="1268076543">
          <w:marLeft w:val="0"/>
          <w:marRight w:val="0"/>
          <w:marTop w:val="0"/>
          <w:marBottom w:val="0"/>
          <w:divBdr>
            <w:top w:val="none" w:sz="0" w:space="0" w:color="auto"/>
            <w:left w:val="none" w:sz="0" w:space="0" w:color="auto"/>
            <w:bottom w:val="none" w:sz="0" w:space="0" w:color="auto"/>
            <w:right w:val="none" w:sz="0" w:space="0" w:color="auto"/>
          </w:divBdr>
        </w:div>
        <w:div w:id="2094548712">
          <w:marLeft w:val="0"/>
          <w:marRight w:val="0"/>
          <w:marTop w:val="0"/>
          <w:marBottom w:val="0"/>
          <w:divBdr>
            <w:top w:val="none" w:sz="0" w:space="0" w:color="auto"/>
            <w:left w:val="none" w:sz="0" w:space="0" w:color="auto"/>
            <w:bottom w:val="none" w:sz="0" w:space="0" w:color="auto"/>
            <w:right w:val="none" w:sz="0" w:space="0" w:color="auto"/>
          </w:divBdr>
        </w:div>
        <w:div w:id="2121408457">
          <w:marLeft w:val="0"/>
          <w:marRight w:val="0"/>
          <w:marTop w:val="0"/>
          <w:marBottom w:val="0"/>
          <w:divBdr>
            <w:top w:val="none" w:sz="0" w:space="0" w:color="auto"/>
            <w:left w:val="none" w:sz="0" w:space="0" w:color="auto"/>
            <w:bottom w:val="none" w:sz="0" w:space="0" w:color="auto"/>
            <w:right w:val="none" w:sz="0" w:space="0" w:color="auto"/>
          </w:divBdr>
        </w:div>
      </w:divsChild>
    </w:div>
    <w:div w:id="66390269">
      <w:bodyDiv w:val="1"/>
      <w:marLeft w:val="0"/>
      <w:marRight w:val="0"/>
      <w:marTop w:val="0"/>
      <w:marBottom w:val="0"/>
      <w:divBdr>
        <w:top w:val="none" w:sz="0" w:space="0" w:color="auto"/>
        <w:left w:val="none" w:sz="0" w:space="0" w:color="auto"/>
        <w:bottom w:val="none" w:sz="0" w:space="0" w:color="auto"/>
        <w:right w:val="none" w:sz="0" w:space="0" w:color="auto"/>
      </w:divBdr>
    </w:div>
    <w:div w:id="83966523">
      <w:bodyDiv w:val="1"/>
      <w:marLeft w:val="0"/>
      <w:marRight w:val="0"/>
      <w:marTop w:val="0"/>
      <w:marBottom w:val="0"/>
      <w:divBdr>
        <w:top w:val="none" w:sz="0" w:space="0" w:color="auto"/>
        <w:left w:val="none" w:sz="0" w:space="0" w:color="auto"/>
        <w:bottom w:val="none" w:sz="0" w:space="0" w:color="auto"/>
        <w:right w:val="none" w:sz="0" w:space="0" w:color="auto"/>
      </w:divBdr>
      <w:divsChild>
        <w:div w:id="155727500">
          <w:marLeft w:val="360"/>
          <w:marRight w:val="0"/>
          <w:marTop w:val="0"/>
          <w:marBottom w:val="0"/>
          <w:divBdr>
            <w:top w:val="none" w:sz="0" w:space="0" w:color="auto"/>
            <w:left w:val="none" w:sz="0" w:space="0" w:color="auto"/>
            <w:bottom w:val="none" w:sz="0" w:space="0" w:color="auto"/>
            <w:right w:val="none" w:sz="0" w:space="0" w:color="auto"/>
          </w:divBdr>
        </w:div>
        <w:div w:id="295373279">
          <w:marLeft w:val="0"/>
          <w:marRight w:val="0"/>
          <w:marTop w:val="100"/>
          <w:marBottom w:val="100"/>
          <w:divBdr>
            <w:top w:val="none" w:sz="0" w:space="0" w:color="auto"/>
            <w:left w:val="none" w:sz="0" w:space="0" w:color="auto"/>
            <w:bottom w:val="none" w:sz="0" w:space="0" w:color="auto"/>
            <w:right w:val="none" w:sz="0" w:space="0" w:color="auto"/>
          </w:divBdr>
        </w:div>
        <w:div w:id="633876438">
          <w:marLeft w:val="360"/>
          <w:marRight w:val="0"/>
          <w:marTop w:val="0"/>
          <w:marBottom w:val="0"/>
          <w:divBdr>
            <w:top w:val="none" w:sz="0" w:space="0" w:color="auto"/>
            <w:left w:val="none" w:sz="0" w:space="0" w:color="auto"/>
            <w:bottom w:val="none" w:sz="0" w:space="0" w:color="auto"/>
            <w:right w:val="none" w:sz="0" w:space="0" w:color="auto"/>
          </w:divBdr>
        </w:div>
        <w:div w:id="852036150">
          <w:marLeft w:val="360"/>
          <w:marRight w:val="0"/>
          <w:marTop w:val="0"/>
          <w:marBottom w:val="0"/>
          <w:divBdr>
            <w:top w:val="none" w:sz="0" w:space="0" w:color="auto"/>
            <w:left w:val="none" w:sz="0" w:space="0" w:color="auto"/>
            <w:bottom w:val="none" w:sz="0" w:space="0" w:color="auto"/>
            <w:right w:val="none" w:sz="0" w:space="0" w:color="auto"/>
          </w:divBdr>
        </w:div>
        <w:div w:id="877005945">
          <w:marLeft w:val="0"/>
          <w:marRight w:val="360"/>
          <w:marTop w:val="0"/>
          <w:marBottom w:val="0"/>
          <w:divBdr>
            <w:top w:val="none" w:sz="0" w:space="0" w:color="auto"/>
            <w:left w:val="none" w:sz="0" w:space="0" w:color="auto"/>
            <w:bottom w:val="none" w:sz="0" w:space="0" w:color="auto"/>
            <w:right w:val="none" w:sz="0" w:space="0" w:color="auto"/>
          </w:divBdr>
        </w:div>
        <w:div w:id="1007707120">
          <w:marLeft w:val="360"/>
          <w:marRight w:val="0"/>
          <w:marTop w:val="0"/>
          <w:marBottom w:val="0"/>
          <w:divBdr>
            <w:top w:val="none" w:sz="0" w:space="0" w:color="auto"/>
            <w:left w:val="none" w:sz="0" w:space="0" w:color="auto"/>
            <w:bottom w:val="none" w:sz="0" w:space="0" w:color="auto"/>
            <w:right w:val="none" w:sz="0" w:space="0" w:color="auto"/>
          </w:divBdr>
        </w:div>
        <w:div w:id="1422219637">
          <w:marLeft w:val="720"/>
          <w:marRight w:val="0"/>
          <w:marTop w:val="0"/>
          <w:marBottom w:val="0"/>
          <w:divBdr>
            <w:top w:val="none" w:sz="0" w:space="0" w:color="auto"/>
            <w:left w:val="none" w:sz="0" w:space="0" w:color="auto"/>
            <w:bottom w:val="none" w:sz="0" w:space="0" w:color="auto"/>
            <w:right w:val="none" w:sz="0" w:space="0" w:color="auto"/>
          </w:divBdr>
        </w:div>
      </w:divsChild>
    </w:div>
    <w:div w:id="98844196">
      <w:bodyDiv w:val="1"/>
      <w:marLeft w:val="0"/>
      <w:marRight w:val="0"/>
      <w:marTop w:val="0"/>
      <w:marBottom w:val="0"/>
      <w:divBdr>
        <w:top w:val="none" w:sz="0" w:space="0" w:color="auto"/>
        <w:left w:val="none" w:sz="0" w:space="0" w:color="auto"/>
        <w:bottom w:val="none" w:sz="0" w:space="0" w:color="auto"/>
        <w:right w:val="none" w:sz="0" w:space="0" w:color="auto"/>
      </w:divBdr>
    </w:div>
    <w:div w:id="150101430">
      <w:bodyDiv w:val="1"/>
      <w:marLeft w:val="0"/>
      <w:marRight w:val="0"/>
      <w:marTop w:val="0"/>
      <w:marBottom w:val="0"/>
      <w:divBdr>
        <w:top w:val="none" w:sz="0" w:space="0" w:color="auto"/>
        <w:left w:val="none" w:sz="0" w:space="0" w:color="auto"/>
        <w:bottom w:val="none" w:sz="0" w:space="0" w:color="auto"/>
        <w:right w:val="none" w:sz="0" w:space="0" w:color="auto"/>
      </w:divBdr>
    </w:div>
    <w:div w:id="166529688">
      <w:bodyDiv w:val="1"/>
      <w:marLeft w:val="0"/>
      <w:marRight w:val="0"/>
      <w:marTop w:val="0"/>
      <w:marBottom w:val="0"/>
      <w:divBdr>
        <w:top w:val="none" w:sz="0" w:space="0" w:color="auto"/>
        <w:left w:val="none" w:sz="0" w:space="0" w:color="auto"/>
        <w:bottom w:val="none" w:sz="0" w:space="0" w:color="auto"/>
        <w:right w:val="none" w:sz="0" w:space="0" w:color="auto"/>
      </w:divBdr>
    </w:div>
    <w:div w:id="234979283">
      <w:bodyDiv w:val="1"/>
      <w:marLeft w:val="0"/>
      <w:marRight w:val="0"/>
      <w:marTop w:val="0"/>
      <w:marBottom w:val="0"/>
      <w:divBdr>
        <w:top w:val="none" w:sz="0" w:space="0" w:color="auto"/>
        <w:left w:val="none" w:sz="0" w:space="0" w:color="auto"/>
        <w:bottom w:val="none" w:sz="0" w:space="0" w:color="auto"/>
        <w:right w:val="none" w:sz="0" w:space="0" w:color="auto"/>
      </w:divBdr>
    </w:div>
    <w:div w:id="235939202">
      <w:bodyDiv w:val="1"/>
      <w:marLeft w:val="0"/>
      <w:marRight w:val="0"/>
      <w:marTop w:val="0"/>
      <w:marBottom w:val="0"/>
      <w:divBdr>
        <w:top w:val="none" w:sz="0" w:space="0" w:color="auto"/>
        <w:left w:val="none" w:sz="0" w:space="0" w:color="auto"/>
        <w:bottom w:val="none" w:sz="0" w:space="0" w:color="auto"/>
        <w:right w:val="none" w:sz="0" w:space="0" w:color="auto"/>
      </w:divBdr>
    </w:div>
    <w:div w:id="270168718">
      <w:bodyDiv w:val="1"/>
      <w:marLeft w:val="0"/>
      <w:marRight w:val="0"/>
      <w:marTop w:val="0"/>
      <w:marBottom w:val="0"/>
      <w:divBdr>
        <w:top w:val="none" w:sz="0" w:space="0" w:color="auto"/>
        <w:left w:val="none" w:sz="0" w:space="0" w:color="auto"/>
        <w:bottom w:val="none" w:sz="0" w:space="0" w:color="auto"/>
        <w:right w:val="none" w:sz="0" w:space="0" w:color="auto"/>
      </w:divBdr>
    </w:div>
    <w:div w:id="310135043">
      <w:bodyDiv w:val="1"/>
      <w:marLeft w:val="0"/>
      <w:marRight w:val="0"/>
      <w:marTop w:val="0"/>
      <w:marBottom w:val="0"/>
      <w:divBdr>
        <w:top w:val="none" w:sz="0" w:space="0" w:color="auto"/>
        <w:left w:val="none" w:sz="0" w:space="0" w:color="auto"/>
        <w:bottom w:val="none" w:sz="0" w:space="0" w:color="auto"/>
        <w:right w:val="none" w:sz="0" w:space="0" w:color="auto"/>
      </w:divBdr>
      <w:divsChild>
        <w:div w:id="15276708">
          <w:marLeft w:val="600"/>
          <w:marRight w:val="0"/>
          <w:marTop w:val="0"/>
          <w:marBottom w:val="0"/>
          <w:divBdr>
            <w:top w:val="none" w:sz="0" w:space="0" w:color="auto"/>
            <w:left w:val="none" w:sz="0" w:space="0" w:color="auto"/>
            <w:bottom w:val="none" w:sz="0" w:space="0" w:color="auto"/>
            <w:right w:val="none" w:sz="0" w:space="0" w:color="auto"/>
          </w:divBdr>
        </w:div>
        <w:div w:id="37900492">
          <w:marLeft w:val="600"/>
          <w:marRight w:val="0"/>
          <w:marTop w:val="0"/>
          <w:marBottom w:val="0"/>
          <w:divBdr>
            <w:top w:val="none" w:sz="0" w:space="0" w:color="auto"/>
            <w:left w:val="none" w:sz="0" w:space="0" w:color="auto"/>
            <w:bottom w:val="none" w:sz="0" w:space="0" w:color="auto"/>
            <w:right w:val="none" w:sz="0" w:space="0" w:color="auto"/>
          </w:divBdr>
        </w:div>
        <w:div w:id="45225508">
          <w:marLeft w:val="600"/>
          <w:marRight w:val="0"/>
          <w:marTop w:val="0"/>
          <w:marBottom w:val="0"/>
          <w:divBdr>
            <w:top w:val="none" w:sz="0" w:space="0" w:color="auto"/>
            <w:left w:val="none" w:sz="0" w:space="0" w:color="auto"/>
            <w:bottom w:val="none" w:sz="0" w:space="0" w:color="auto"/>
            <w:right w:val="none" w:sz="0" w:space="0" w:color="auto"/>
          </w:divBdr>
        </w:div>
        <w:div w:id="51736385">
          <w:marLeft w:val="600"/>
          <w:marRight w:val="0"/>
          <w:marTop w:val="0"/>
          <w:marBottom w:val="0"/>
          <w:divBdr>
            <w:top w:val="none" w:sz="0" w:space="0" w:color="auto"/>
            <w:left w:val="none" w:sz="0" w:space="0" w:color="auto"/>
            <w:bottom w:val="none" w:sz="0" w:space="0" w:color="auto"/>
            <w:right w:val="none" w:sz="0" w:space="0" w:color="auto"/>
          </w:divBdr>
        </w:div>
        <w:div w:id="102196020">
          <w:marLeft w:val="600"/>
          <w:marRight w:val="0"/>
          <w:marTop w:val="0"/>
          <w:marBottom w:val="0"/>
          <w:divBdr>
            <w:top w:val="none" w:sz="0" w:space="0" w:color="auto"/>
            <w:left w:val="none" w:sz="0" w:space="0" w:color="auto"/>
            <w:bottom w:val="none" w:sz="0" w:space="0" w:color="auto"/>
            <w:right w:val="none" w:sz="0" w:space="0" w:color="auto"/>
          </w:divBdr>
        </w:div>
        <w:div w:id="118185941">
          <w:marLeft w:val="600"/>
          <w:marRight w:val="0"/>
          <w:marTop w:val="0"/>
          <w:marBottom w:val="0"/>
          <w:divBdr>
            <w:top w:val="none" w:sz="0" w:space="0" w:color="auto"/>
            <w:left w:val="none" w:sz="0" w:space="0" w:color="auto"/>
            <w:bottom w:val="none" w:sz="0" w:space="0" w:color="auto"/>
            <w:right w:val="none" w:sz="0" w:space="0" w:color="auto"/>
          </w:divBdr>
        </w:div>
        <w:div w:id="166136938">
          <w:marLeft w:val="600"/>
          <w:marRight w:val="0"/>
          <w:marTop w:val="0"/>
          <w:marBottom w:val="0"/>
          <w:divBdr>
            <w:top w:val="none" w:sz="0" w:space="0" w:color="auto"/>
            <w:left w:val="none" w:sz="0" w:space="0" w:color="auto"/>
            <w:bottom w:val="none" w:sz="0" w:space="0" w:color="auto"/>
            <w:right w:val="none" w:sz="0" w:space="0" w:color="auto"/>
          </w:divBdr>
        </w:div>
        <w:div w:id="227158539">
          <w:marLeft w:val="600"/>
          <w:marRight w:val="0"/>
          <w:marTop w:val="0"/>
          <w:marBottom w:val="0"/>
          <w:divBdr>
            <w:top w:val="none" w:sz="0" w:space="0" w:color="auto"/>
            <w:left w:val="none" w:sz="0" w:space="0" w:color="auto"/>
            <w:bottom w:val="none" w:sz="0" w:space="0" w:color="auto"/>
            <w:right w:val="none" w:sz="0" w:space="0" w:color="auto"/>
          </w:divBdr>
        </w:div>
        <w:div w:id="338777976">
          <w:marLeft w:val="600"/>
          <w:marRight w:val="0"/>
          <w:marTop w:val="0"/>
          <w:marBottom w:val="0"/>
          <w:divBdr>
            <w:top w:val="none" w:sz="0" w:space="0" w:color="auto"/>
            <w:left w:val="none" w:sz="0" w:space="0" w:color="auto"/>
            <w:bottom w:val="none" w:sz="0" w:space="0" w:color="auto"/>
            <w:right w:val="none" w:sz="0" w:space="0" w:color="auto"/>
          </w:divBdr>
        </w:div>
        <w:div w:id="361245922">
          <w:marLeft w:val="600"/>
          <w:marRight w:val="0"/>
          <w:marTop w:val="0"/>
          <w:marBottom w:val="0"/>
          <w:divBdr>
            <w:top w:val="none" w:sz="0" w:space="0" w:color="auto"/>
            <w:left w:val="none" w:sz="0" w:space="0" w:color="auto"/>
            <w:bottom w:val="none" w:sz="0" w:space="0" w:color="auto"/>
            <w:right w:val="none" w:sz="0" w:space="0" w:color="auto"/>
          </w:divBdr>
        </w:div>
        <w:div w:id="438960612">
          <w:marLeft w:val="600"/>
          <w:marRight w:val="0"/>
          <w:marTop w:val="0"/>
          <w:marBottom w:val="0"/>
          <w:divBdr>
            <w:top w:val="none" w:sz="0" w:space="0" w:color="auto"/>
            <w:left w:val="none" w:sz="0" w:space="0" w:color="auto"/>
            <w:bottom w:val="none" w:sz="0" w:space="0" w:color="auto"/>
            <w:right w:val="none" w:sz="0" w:space="0" w:color="auto"/>
          </w:divBdr>
        </w:div>
        <w:div w:id="495801724">
          <w:marLeft w:val="600"/>
          <w:marRight w:val="0"/>
          <w:marTop w:val="0"/>
          <w:marBottom w:val="0"/>
          <w:divBdr>
            <w:top w:val="none" w:sz="0" w:space="0" w:color="auto"/>
            <w:left w:val="none" w:sz="0" w:space="0" w:color="auto"/>
            <w:bottom w:val="none" w:sz="0" w:space="0" w:color="auto"/>
            <w:right w:val="none" w:sz="0" w:space="0" w:color="auto"/>
          </w:divBdr>
        </w:div>
        <w:div w:id="500892141">
          <w:marLeft w:val="600"/>
          <w:marRight w:val="0"/>
          <w:marTop w:val="0"/>
          <w:marBottom w:val="0"/>
          <w:divBdr>
            <w:top w:val="none" w:sz="0" w:space="0" w:color="auto"/>
            <w:left w:val="none" w:sz="0" w:space="0" w:color="auto"/>
            <w:bottom w:val="none" w:sz="0" w:space="0" w:color="auto"/>
            <w:right w:val="none" w:sz="0" w:space="0" w:color="auto"/>
          </w:divBdr>
        </w:div>
        <w:div w:id="562065668">
          <w:marLeft w:val="600"/>
          <w:marRight w:val="0"/>
          <w:marTop w:val="0"/>
          <w:marBottom w:val="0"/>
          <w:divBdr>
            <w:top w:val="none" w:sz="0" w:space="0" w:color="auto"/>
            <w:left w:val="none" w:sz="0" w:space="0" w:color="auto"/>
            <w:bottom w:val="none" w:sz="0" w:space="0" w:color="auto"/>
            <w:right w:val="none" w:sz="0" w:space="0" w:color="auto"/>
          </w:divBdr>
        </w:div>
        <w:div w:id="586578409">
          <w:marLeft w:val="600"/>
          <w:marRight w:val="0"/>
          <w:marTop w:val="0"/>
          <w:marBottom w:val="0"/>
          <w:divBdr>
            <w:top w:val="none" w:sz="0" w:space="0" w:color="auto"/>
            <w:left w:val="none" w:sz="0" w:space="0" w:color="auto"/>
            <w:bottom w:val="none" w:sz="0" w:space="0" w:color="auto"/>
            <w:right w:val="none" w:sz="0" w:space="0" w:color="auto"/>
          </w:divBdr>
        </w:div>
        <w:div w:id="587345699">
          <w:marLeft w:val="600"/>
          <w:marRight w:val="0"/>
          <w:marTop w:val="0"/>
          <w:marBottom w:val="0"/>
          <w:divBdr>
            <w:top w:val="none" w:sz="0" w:space="0" w:color="auto"/>
            <w:left w:val="none" w:sz="0" w:space="0" w:color="auto"/>
            <w:bottom w:val="none" w:sz="0" w:space="0" w:color="auto"/>
            <w:right w:val="none" w:sz="0" w:space="0" w:color="auto"/>
          </w:divBdr>
        </w:div>
        <w:div w:id="612128651">
          <w:marLeft w:val="600"/>
          <w:marRight w:val="0"/>
          <w:marTop w:val="0"/>
          <w:marBottom w:val="0"/>
          <w:divBdr>
            <w:top w:val="none" w:sz="0" w:space="0" w:color="auto"/>
            <w:left w:val="none" w:sz="0" w:space="0" w:color="auto"/>
            <w:bottom w:val="none" w:sz="0" w:space="0" w:color="auto"/>
            <w:right w:val="none" w:sz="0" w:space="0" w:color="auto"/>
          </w:divBdr>
        </w:div>
        <w:div w:id="757018068">
          <w:marLeft w:val="600"/>
          <w:marRight w:val="0"/>
          <w:marTop w:val="0"/>
          <w:marBottom w:val="0"/>
          <w:divBdr>
            <w:top w:val="none" w:sz="0" w:space="0" w:color="auto"/>
            <w:left w:val="none" w:sz="0" w:space="0" w:color="auto"/>
            <w:bottom w:val="none" w:sz="0" w:space="0" w:color="auto"/>
            <w:right w:val="none" w:sz="0" w:space="0" w:color="auto"/>
          </w:divBdr>
        </w:div>
        <w:div w:id="798959548">
          <w:marLeft w:val="600"/>
          <w:marRight w:val="0"/>
          <w:marTop w:val="0"/>
          <w:marBottom w:val="0"/>
          <w:divBdr>
            <w:top w:val="none" w:sz="0" w:space="0" w:color="auto"/>
            <w:left w:val="none" w:sz="0" w:space="0" w:color="auto"/>
            <w:bottom w:val="none" w:sz="0" w:space="0" w:color="auto"/>
            <w:right w:val="none" w:sz="0" w:space="0" w:color="auto"/>
          </w:divBdr>
        </w:div>
        <w:div w:id="909972375">
          <w:marLeft w:val="600"/>
          <w:marRight w:val="0"/>
          <w:marTop w:val="0"/>
          <w:marBottom w:val="0"/>
          <w:divBdr>
            <w:top w:val="none" w:sz="0" w:space="0" w:color="auto"/>
            <w:left w:val="none" w:sz="0" w:space="0" w:color="auto"/>
            <w:bottom w:val="none" w:sz="0" w:space="0" w:color="auto"/>
            <w:right w:val="none" w:sz="0" w:space="0" w:color="auto"/>
          </w:divBdr>
        </w:div>
        <w:div w:id="924607410">
          <w:marLeft w:val="600"/>
          <w:marRight w:val="0"/>
          <w:marTop w:val="0"/>
          <w:marBottom w:val="0"/>
          <w:divBdr>
            <w:top w:val="none" w:sz="0" w:space="0" w:color="auto"/>
            <w:left w:val="none" w:sz="0" w:space="0" w:color="auto"/>
            <w:bottom w:val="none" w:sz="0" w:space="0" w:color="auto"/>
            <w:right w:val="none" w:sz="0" w:space="0" w:color="auto"/>
          </w:divBdr>
        </w:div>
        <w:div w:id="927076312">
          <w:marLeft w:val="600"/>
          <w:marRight w:val="0"/>
          <w:marTop w:val="0"/>
          <w:marBottom w:val="0"/>
          <w:divBdr>
            <w:top w:val="none" w:sz="0" w:space="0" w:color="auto"/>
            <w:left w:val="none" w:sz="0" w:space="0" w:color="auto"/>
            <w:bottom w:val="none" w:sz="0" w:space="0" w:color="auto"/>
            <w:right w:val="none" w:sz="0" w:space="0" w:color="auto"/>
          </w:divBdr>
        </w:div>
        <w:div w:id="963730918">
          <w:marLeft w:val="600"/>
          <w:marRight w:val="0"/>
          <w:marTop w:val="0"/>
          <w:marBottom w:val="0"/>
          <w:divBdr>
            <w:top w:val="none" w:sz="0" w:space="0" w:color="auto"/>
            <w:left w:val="none" w:sz="0" w:space="0" w:color="auto"/>
            <w:bottom w:val="none" w:sz="0" w:space="0" w:color="auto"/>
            <w:right w:val="none" w:sz="0" w:space="0" w:color="auto"/>
          </w:divBdr>
        </w:div>
        <w:div w:id="1004359994">
          <w:marLeft w:val="600"/>
          <w:marRight w:val="0"/>
          <w:marTop w:val="0"/>
          <w:marBottom w:val="0"/>
          <w:divBdr>
            <w:top w:val="none" w:sz="0" w:space="0" w:color="auto"/>
            <w:left w:val="none" w:sz="0" w:space="0" w:color="auto"/>
            <w:bottom w:val="none" w:sz="0" w:space="0" w:color="auto"/>
            <w:right w:val="none" w:sz="0" w:space="0" w:color="auto"/>
          </w:divBdr>
        </w:div>
        <w:div w:id="1004894096">
          <w:marLeft w:val="600"/>
          <w:marRight w:val="0"/>
          <w:marTop w:val="0"/>
          <w:marBottom w:val="0"/>
          <w:divBdr>
            <w:top w:val="none" w:sz="0" w:space="0" w:color="auto"/>
            <w:left w:val="none" w:sz="0" w:space="0" w:color="auto"/>
            <w:bottom w:val="none" w:sz="0" w:space="0" w:color="auto"/>
            <w:right w:val="none" w:sz="0" w:space="0" w:color="auto"/>
          </w:divBdr>
        </w:div>
        <w:div w:id="1033965412">
          <w:marLeft w:val="600"/>
          <w:marRight w:val="0"/>
          <w:marTop w:val="0"/>
          <w:marBottom w:val="0"/>
          <w:divBdr>
            <w:top w:val="none" w:sz="0" w:space="0" w:color="auto"/>
            <w:left w:val="none" w:sz="0" w:space="0" w:color="auto"/>
            <w:bottom w:val="none" w:sz="0" w:space="0" w:color="auto"/>
            <w:right w:val="none" w:sz="0" w:space="0" w:color="auto"/>
          </w:divBdr>
        </w:div>
        <w:div w:id="1102148841">
          <w:marLeft w:val="600"/>
          <w:marRight w:val="0"/>
          <w:marTop w:val="0"/>
          <w:marBottom w:val="0"/>
          <w:divBdr>
            <w:top w:val="none" w:sz="0" w:space="0" w:color="auto"/>
            <w:left w:val="none" w:sz="0" w:space="0" w:color="auto"/>
            <w:bottom w:val="none" w:sz="0" w:space="0" w:color="auto"/>
            <w:right w:val="none" w:sz="0" w:space="0" w:color="auto"/>
          </w:divBdr>
        </w:div>
        <w:div w:id="1174035711">
          <w:marLeft w:val="600"/>
          <w:marRight w:val="0"/>
          <w:marTop w:val="0"/>
          <w:marBottom w:val="0"/>
          <w:divBdr>
            <w:top w:val="none" w:sz="0" w:space="0" w:color="auto"/>
            <w:left w:val="none" w:sz="0" w:space="0" w:color="auto"/>
            <w:bottom w:val="none" w:sz="0" w:space="0" w:color="auto"/>
            <w:right w:val="none" w:sz="0" w:space="0" w:color="auto"/>
          </w:divBdr>
        </w:div>
        <w:div w:id="1228567433">
          <w:marLeft w:val="600"/>
          <w:marRight w:val="0"/>
          <w:marTop w:val="0"/>
          <w:marBottom w:val="0"/>
          <w:divBdr>
            <w:top w:val="none" w:sz="0" w:space="0" w:color="auto"/>
            <w:left w:val="none" w:sz="0" w:space="0" w:color="auto"/>
            <w:bottom w:val="none" w:sz="0" w:space="0" w:color="auto"/>
            <w:right w:val="none" w:sz="0" w:space="0" w:color="auto"/>
          </w:divBdr>
        </w:div>
        <w:div w:id="1347557437">
          <w:marLeft w:val="600"/>
          <w:marRight w:val="0"/>
          <w:marTop w:val="0"/>
          <w:marBottom w:val="0"/>
          <w:divBdr>
            <w:top w:val="none" w:sz="0" w:space="0" w:color="auto"/>
            <w:left w:val="none" w:sz="0" w:space="0" w:color="auto"/>
            <w:bottom w:val="none" w:sz="0" w:space="0" w:color="auto"/>
            <w:right w:val="none" w:sz="0" w:space="0" w:color="auto"/>
          </w:divBdr>
        </w:div>
        <w:div w:id="1360350457">
          <w:marLeft w:val="600"/>
          <w:marRight w:val="0"/>
          <w:marTop w:val="0"/>
          <w:marBottom w:val="0"/>
          <w:divBdr>
            <w:top w:val="none" w:sz="0" w:space="0" w:color="auto"/>
            <w:left w:val="none" w:sz="0" w:space="0" w:color="auto"/>
            <w:bottom w:val="none" w:sz="0" w:space="0" w:color="auto"/>
            <w:right w:val="none" w:sz="0" w:space="0" w:color="auto"/>
          </w:divBdr>
        </w:div>
        <w:div w:id="1369835410">
          <w:marLeft w:val="600"/>
          <w:marRight w:val="0"/>
          <w:marTop w:val="0"/>
          <w:marBottom w:val="0"/>
          <w:divBdr>
            <w:top w:val="none" w:sz="0" w:space="0" w:color="auto"/>
            <w:left w:val="none" w:sz="0" w:space="0" w:color="auto"/>
            <w:bottom w:val="none" w:sz="0" w:space="0" w:color="auto"/>
            <w:right w:val="none" w:sz="0" w:space="0" w:color="auto"/>
          </w:divBdr>
        </w:div>
        <w:div w:id="1381436604">
          <w:marLeft w:val="600"/>
          <w:marRight w:val="0"/>
          <w:marTop w:val="0"/>
          <w:marBottom w:val="0"/>
          <w:divBdr>
            <w:top w:val="none" w:sz="0" w:space="0" w:color="auto"/>
            <w:left w:val="none" w:sz="0" w:space="0" w:color="auto"/>
            <w:bottom w:val="none" w:sz="0" w:space="0" w:color="auto"/>
            <w:right w:val="none" w:sz="0" w:space="0" w:color="auto"/>
          </w:divBdr>
        </w:div>
        <w:div w:id="1516529137">
          <w:marLeft w:val="600"/>
          <w:marRight w:val="0"/>
          <w:marTop w:val="0"/>
          <w:marBottom w:val="0"/>
          <w:divBdr>
            <w:top w:val="none" w:sz="0" w:space="0" w:color="auto"/>
            <w:left w:val="none" w:sz="0" w:space="0" w:color="auto"/>
            <w:bottom w:val="none" w:sz="0" w:space="0" w:color="auto"/>
            <w:right w:val="none" w:sz="0" w:space="0" w:color="auto"/>
          </w:divBdr>
        </w:div>
        <w:div w:id="1525945032">
          <w:marLeft w:val="600"/>
          <w:marRight w:val="0"/>
          <w:marTop w:val="0"/>
          <w:marBottom w:val="0"/>
          <w:divBdr>
            <w:top w:val="none" w:sz="0" w:space="0" w:color="auto"/>
            <w:left w:val="none" w:sz="0" w:space="0" w:color="auto"/>
            <w:bottom w:val="none" w:sz="0" w:space="0" w:color="auto"/>
            <w:right w:val="none" w:sz="0" w:space="0" w:color="auto"/>
          </w:divBdr>
        </w:div>
        <w:div w:id="1585796954">
          <w:marLeft w:val="600"/>
          <w:marRight w:val="0"/>
          <w:marTop w:val="0"/>
          <w:marBottom w:val="0"/>
          <w:divBdr>
            <w:top w:val="none" w:sz="0" w:space="0" w:color="auto"/>
            <w:left w:val="none" w:sz="0" w:space="0" w:color="auto"/>
            <w:bottom w:val="none" w:sz="0" w:space="0" w:color="auto"/>
            <w:right w:val="none" w:sz="0" w:space="0" w:color="auto"/>
          </w:divBdr>
        </w:div>
        <w:div w:id="1615018745">
          <w:marLeft w:val="600"/>
          <w:marRight w:val="0"/>
          <w:marTop w:val="0"/>
          <w:marBottom w:val="0"/>
          <w:divBdr>
            <w:top w:val="none" w:sz="0" w:space="0" w:color="auto"/>
            <w:left w:val="none" w:sz="0" w:space="0" w:color="auto"/>
            <w:bottom w:val="none" w:sz="0" w:space="0" w:color="auto"/>
            <w:right w:val="none" w:sz="0" w:space="0" w:color="auto"/>
          </w:divBdr>
        </w:div>
        <w:div w:id="1795564638">
          <w:marLeft w:val="600"/>
          <w:marRight w:val="0"/>
          <w:marTop w:val="0"/>
          <w:marBottom w:val="0"/>
          <w:divBdr>
            <w:top w:val="none" w:sz="0" w:space="0" w:color="auto"/>
            <w:left w:val="none" w:sz="0" w:space="0" w:color="auto"/>
            <w:bottom w:val="none" w:sz="0" w:space="0" w:color="auto"/>
            <w:right w:val="none" w:sz="0" w:space="0" w:color="auto"/>
          </w:divBdr>
        </w:div>
        <w:div w:id="1798453488">
          <w:marLeft w:val="600"/>
          <w:marRight w:val="0"/>
          <w:marTop w:val="0"/>
          <w:marBottom w:val="0"/>
          <w:divBdr>
            <w:top w:val="none" w:sz="0" w:space="0" w:color="auto"/>
            <w:left w:val="none" w:sz="0" w:space="0" w:color="auto"/>
            <w:bottom w:val="none" w:sz="0" w:space="0" w:color="auto"/>
            <w:right w:val="none" w:sz="0" w:space="0" w:color="auto"/>
          </w:divBdr>
        </w:div>
        <w:div w:id="1801220745">
          <w:marLeft w:val="600"/>
          <w:marRight w:val="0"/>
          <w:marTop w:val="0"/>
          <w:marBottom w:val="0"/>
          <w:divBdr>
            <w:top w:val="none" w:sz="0" w:space="0" w:color="auto"/>
            <w:left w:val="none" w:sz="0" w:space="0" w:color="auto"/>
            <w:bottom w:val="none" w:sz="0" w:space="0" w:color="auto"/>
            <w:right w:val="none" w:sz="0" w:space="0" w:color="auto"/>
          </w:divBdr>
        </w:div>
        <w:div w:id="1838573110">
          <w:marLeft w:val="600"/>
          <w:marRight w:val="0"/>
          <w:marTop w:val="0"/>
          <w:marBottom w:val="0"/>
          <w:divBdr>
            <w:top w:val="none" w:sz="0" w:space="0" w:color="auto"/>
            <w:left w:val="none" w:sz="0" w:space="0" w:color="auto"/>
            <w:bottom w:val="none" w:sz="0" w:space="0" w:color="auto"/>
            <w:right w:val="none" w:sz="0" w:space="0" w:color="auto"/>
          </w:divBdr>
        </w:div>
        <w:div w:id="1861049504">
          <w:marLeft w:val="600"/>
          <w:marRight w:val="0"/>
          <w:marTop w:val="0"/>
          <w:marBottom w:val="0"/>
          <w:divBdr>
            <w:top w:val="none" w:sz="0" w:space="0" w:color="auto"/>
            <w:left w:val="none" w:sz="0" w:space="0" w:color="auto"/>
            <w:bottom w:val="none" w:sz="0" w:space="0" w:color="auto"/>
            <w:right w:val="none" w:sz="0" w:space="0" w:color="auto"/>
          </w:divBdr>
        </w:div>
        <w:div w:id="1907758826">
          <w:marLeft w:val="600"/>
          <w:marRight w:val="0"/>
          <w:marTop w:val="0"/>
          <w:marBottom w:val="0"/>
          <w:divBdr>
            <w:top w:val="none" w:sz="0" w:space="0" w:color="auto"/>
            <w:left w:val="none" w:sz="0" w:space="0" w:color="auto"/>
            <w:bottom w:val="none" w:sz="0" w:space="0" w:color="auto"/>
            <w:right w:val="none" w:sz="0" w:space="0" w:color="auto"/>
          </w:divBdr>
        </w:div>
        <w:div w:id="1962804218">
          <w:marLeft w:val="600"/>
          <w:marRight w:val="0"/>
          <w:marTop w:val="0"/>
          <w:marBottom w:val="0"/>
          <w:divBdr>
            <w:top w:val="none" w:sz="0" w:space="0" w:color="auto"/>
            <w:left w:val="none" w:sz="0" w:space="0" w:color="auto"/>
            <w:bottom w:val="none" w:sz="0" w:space="0" w:color="auto"/>
            <w:right w:val="none" w:sz="0" w:space="0" w:color="auto"/>
          </w:divBdr>
        </w:div>
        <w:div w:id="2026327158">
          <w:marLeft w:val="600"/>
          <w:marRight w:val="0"/>
          <w:marTop w:val="0"/>
          <w:marBottom w:val="0"/>
          <w:divBdr>
            <w:top w:val="none" w:sz="0" w:space="0" w:color="auto"/>
            <w:left w:val="none" w:sz="0" w:space="0" w:color="auto"/>
            <w:bottom w:val="none" w:sz="0" w:space="0" w:color="auto"/>
            <w:right w:val="none" w:sz="0" w:space="0" w:color="auto"/>
          </w:divBdr>
        </w:div>
        <w:div w:id="2069183237">
          <w:marLeft w:val="600"/>
          <w:marRight w:val="0"/>
          <w:marTop w:val="0"/>
          <w:marBottom w:val="0"/>
          <w:divBdr>
            <w:top w:val="none" w:sz="0" w:space="0" w:color="auto"/>
            <w:left w:val="none" w:sz="0" w:space="0" w:color="auto"/>
            <w:bottom w:val="none" w:sz="0" w:space="0" w:color="auto"/>
            <w:right w:val="none" w:sz="0" w:space="0" w:color="auto"/>
          </w:divBdr>
        </w:div>
        <w:div w:id="2077193699">
          <w:marLeft w:val="600"/>
          <w:marRight w:val="0"/>
          <w:marTop w:val="0"/>
          <w:marBottom w:val="0"/>
          <w:divBdr>
            <w:top w:val="none" w:sz="0" w:space="0" w:color="auto"/>
            <w:left w:val="none" w:sz="0" w:space="0" w:color="auto"/>
            <w:bottom w:val="none" w:sz="0" w:space="0" w:color="auto"/>
            <w:right w:val="none" w:sz="0" w:space="0" w:color="auto"/>
          </w:divBdr>
        </w:div>
        <w:div w:id="2078700857">
          <w:marLeft w:val="600"/>
          <w:marRight w:val="0"/>
          <w:marTop w:val="0"/>
          <w:marBottom w:val="0"/>
          <w:divBdr>
            <w:top w:val="none" w:sz="0" w:space="0" w:color="auto"/>
            <w:left w:val="none" w:sz="0" w:space="0" w:color="auto"/>
            <w:bottom w:val="none" w:sz="0" w:space="0" w:color="auto"/>
            <w:right w:val="none" w:sz="0" w:space="0" w:color="auto"/>
          </w:divBdr>
        </w:div>
        <w:div w:id="2136410372">
          <w:marLeft w:val="600"/>
          <w:marRight w:val="0"/>
          <w:marTop w:val="0"/>
          <w:marBottom w:val="0"/>
          <w:divBdr>
            <w:top w:val="none" w:sz="0" w:space="0" w:color="auto"/>
            <w:left w:val="none" w:sz="0" w:space="0" w:color="auto"/>
            <w:bottom w:val="none" w:sz="0" w:space="0" w:color="auto"/>
            <w:right w:val="none" w:sz="0" w:space="0" w:color="auto"/>
          </w:divBdr>
        </w:div>
      </w:divsChild>
    </w:div>
    <w:div w:id="312955041">
      <w:bodyDiv w:val="1"/>
      <w:marLeft w:val="0"/>
      <w:marRight w:val="0"/>
      <w:marTop w:val="0"/>
      <w:marBottom w:val="0"/>
      <w:divBdr>
        <w:top w:val="none" w:sz="0" w:space="0" w:color="auto"/>
        <w:left w:val="none" w:sz="0" w:space="0" w:color="auto"/>
        <w:bottom w:val="none" w:sz="0" w:space="0" w:color="auto"/>
        <w:right w:val="none" w:sz="0" w:space="0" w:color="auto"/>
      </w:divBdr>
    </w:div>
    <w:div w:id="356276313">
      <w:bodyDiv w:val="1"/>
      <w:marLeft w:val="0"/>
      <w:marRight w:val="0"/>
      <w:marTop w:val="0"/>
      <w:marBottom w:val="0"/>
      <w:divBdr>
        <w:top w:val="none" w:sz="0" w:space="0" w:color="auto"/>
        <w:left w:val="none" w:sz="0" w:space="0" w:color="auto"/>
        <w:bottom w:val="none" w:sz="0" w:space="0" w:color="auto"/>
        <w:right w:val="none" w:sz="0" w:space="0" w:color="auto"/>
      </w:divBdr>
    </w:div>
    <w:div w:id="396712234">
      <w:bodyDiv w:val="1"/>
      <w:marLeft w:val="0"/>
      <w:marRight w:val="0"/>
      <w:marTop w:val="0"/>
      <w:marBottom w:val="0"/>
      <w:divBdr>
        <w:top w:val="none" w:sz="0" w:space="0" w:color="auto"/>
        <w:left w:val="none" w:sz="0" w:space="0" w:color="auto"/>
        <w:bottom w:val="none" w:sz="0" w:space="0" w:color="auto"/>
        <w:right w:val="none" w:sz="0" w:space="0" w:color="auto"/>
      </w:divBdr>
    </w:div>
    <w:div w:id="400098318">
      <w:bodyDiv w:val="1"/>
      <w:marLeft w:val="0"/>
      <w:marRight w:val="0"/>
      <w:marTop w:val="0"/>
      <w:marBottom w:val="0"/>
      <w:divBdr>
        <w:top w:val="none" w:sz="0" w:space="0" w:color="auto"/>
        <w:left w:val="none" w:sz="0" w:space="0" w:color="auto"/>
        <w:bottom w:val="none" w:sz="0" w:space="0" w:color="auto"/>
        <w:right w:val="none" w:sz="0" w:space="0" w:color="auto"/>
      </w:divBdr>
    </w:div>
    <w:div w:id="424422303">
      <w:bodyDiv w:val="1"/>
      <w:marLeft w:val="0"/>
      <w:marRight w:val="0"/>
      <w:marTop w:val="0"/>
      <w:marBottom w:val="0"/>
      <w:divBdr>
        <w:top w:val="none" w:sz="0" w:space="0" w:color="auto"/>
        <w:left w:val="none" w:sz="0" w:space="0" w:color="auto"/>
        <w:bottom w:val="none" w:sz="0" w:space="0" w:color="auto"/>
        <w:right w:val="none" w:sz="0" w:space="0" w:color="auto"/>
      </w:divBdr>
    </w:div>
    <w:div w:id="470758603">
      <w:bodyDiv w:val="1"/>
      <w:marLeft w:val="0"/>
      <w:marRight w:val="0"/>
      <w:marTop w:val="0"/>
      <w:marBottom w:val="0"/>
      <w:divBdr>
        <w:top w:val="none" w:sz="0" w:space="0" w:color="auto"/>
        <w:left w:val="none" w:sz="0" w:space="0" w:color="auto"/>
        <w:bottom w:val="none" w:sz="0" w:space="0" w:color="auto"/>
        <w:right w:val="none" w:sz="0" w:space="0" w:color="auto"/>
      </w:divBdr>
    </w:div>
    <w:div w:id="473644225">
      <w:bodyDiv w:val="1"/>
      <w:marLeft w:val="0"/>
      <w:marRight w:val="0"/>
      <w:marTop w:val="0"/>
      <w:marBottom w:val="0"/>
      <w:divBdr>
        <w:top w:val="none" w:sz="0" w:space="0" w:color="auto"/>
        <w:left w:val="none" w:sz="0" w:space="0" w:color="auto"/>
        <w:bottom w:val="none" w:sz="0" w:space="0" w:color="auto"/>
        <w:right w:val="none" w:sz="0" w:space="0" w:color="auto"/>
      </w:divBdr>
    </w:div>
    <w:div w:id="494995851">
      <w:bodyDiv w:val="1"/>
      <w:marLeft w:val="0"/>
      <w:marRight w:val="0"/>
      <w:marTop w:val="0"/>
      <w:marBottom w:val="0"/>
      <w:divBdr>
        <w:top w:val="none" w:sz="0" w:space="0" w:color="auto"/>
        <w:left w:val="none" w:sz="0" w:space="0" w:color="auto"/>
        <w:bottom w:val="none" w:sz="0" w:space="0" w:color="auto"/>
        <w:right w:val="none" w:sz="0" w:space="0" w:color="auto"/>
      </w:divBdr>
    </w:div>
    <w:div w:id="498154091">
      <w:bodyDiv w:val="1"/>
      <w:marLeft w:val="0"/>
      <w:marRight w:val="0"/>
      <w:marTop w:val="0"/>
      <w:marBottom w:val="0"/>
      <w:divBdr>
        <w:top w:val="none" w:sz="0" w:space="0" w:color="auto"/>
        <w:left w:val="none" w:sz="0" w:space="0" w:color="auto"/>
        <w:bottom w:val="none" w:sz="0" w:space="0" w:color="auto"/>
        <w:right w:val="none" w:sz="0" w:space="0" w:color="auto"/>
      </w:divBdr>
    </w:div>
    <w:div w:id="555511235">
      <w:bodyDiv w:val="1"/>
      <w:marLeft w:val="0"/>
      <w:marRight w:val="0"/>
      <w:marTop w:val="0"/>
      <w:marBottom w:val="0"/>
      <w:divBdr>
        <w:top w:val="none" w:sz="0" w:space="0" w:color="auto"/>
        <w:left w:val="none" w:sz="0" w:space="0" w:color="auto"/>
        <w:bottom w:val="none" w:sz="0" w:space="0" w:color="auto"/>
        <w:right w:val="none" w:sz="0" w:space="0" w:color="auto"/>
      </w:divBdr>
    </w:div>
    <w:div w:id="570887519">
      <w:bodyDiv w:val="1"/>
      <w:marLeft w:val="0"/>
      <w:marRight w:val="0"/>
      <w:marTop w:val="0"/>
      <w:marBottom w:val="0"/>
      <w:divBdr>
        <w:top w:val="none" w:sz="0" w:space="0" w:color="auto"/>
        <w:left w:val="none" w:sz="0" w:space="0" w:color="auto"/>
        <w:bottom w:val="none" w:sz="0" w:space="0" w:color="auto"/>
        <w:right w:val="none" w:sz="0" w:space="0" w:color="auto"/>
      </w:divBdr>
      <w:divsChild>
        <w:div w:id="209146513">
          <w:marLeft w:val="0"/>
          <w:marRight w:val="0"/>
          <w:marTop w:val="0"/>
          <w:marBottom w:val="0"/>
          <w:divBdr>
            <w:top w:val="none" w:sz="0" w:space="0" w:color="auto"/>
            <w:left w:val="none" w:sz="0" w:space="0" w:color="auto"/>
            <w:bottom w:val="none" w:sz="0" w:space="0" w:color="auto"/>
            <w:right w:val="none" w:sz="0" w:space="0" w:color="auto"/>
          </w:divBdr>
        </w:div>
        <w:div w:id="459878891">
          <w:marLeft w:val="0"/>
          <w:marRight w:val="0"/>
          <w:marTop w:val="0"/>
          <w:marBottom w:val="0"/>
          <w:divBdr>
            <w:top w:val="none" w:sz="0" w:space="0" w:color="auto"/>
            <w:left w:val="none" w:sz="0" w:space="0" w:color="auto"/>
            <w:bottom w:val="none" w:sz="0" w:space="0" w:color="auto"/>
            <w:right w:val="none" w:sz="0" w:space="0" w:color="auto"/>
          </w:divBdr>
        </w:div>
        <w:div w:id="463626078">
          <w:marLeft w:val="0"/>
          <w:marRight w:val="0"/>
          <w:marTop w:val="0"/>
          <w:marBottom w:val="0"/>
          <w:divBdr>
            <w:top w:val="none" w:sz="0" w:space="0" w:color="auto"/>
            <w:left w:val="none" w:sz="0" w:space="0" w:color="auto"/>
            <w:bottom w:val="none" w:sz="0" w:space="0" w:color="auto"/>
            <w:right w:val="none" w:sz="0" w:space="0" w:color="auto"/>
          </w:divBdr>
        </w:div>
        <w:div w:id="565922545">
          <w:marLeft w:val="0"/>
          <w:marRight w:val="0"/>
          <w:marTop w:val="0"/>
          <w:marBottom w:val="0"/>
          <w:divBdr>
            <w:top w:val="none" w:sz="0" w:space="0" w:color="auto"/>
            <w:left w:val="none" w:sz="0" w:space="0" w:color="auto"/>
            <w:bottom w:val="none" w:sz="0" w:space="0" w:color="auto"/>
            <w:right w:val="none" w:sz="0" w:space="0" w:color="auto"/>
          </w:divBdr>
        </w:div>
        <w:div w:id="946305251">
          <w:marLeft w:val="0"/>
          <w:marRight w:val="0"/>
          <w:marTop w:val="0"/>
          <w:marBottom w:val="0"/>
          <w:divBdr>
            <w:top w:val="none" w:sz="0" w:space="0" w:color="auto"/>
            <w:left w:val="none" w:sz="0" w:space="0" w:color="auto"/>
            <w:bottom w:val="none" w:sz="0" w:space="0" w:color="auto"/>
            <w:right w:val="none" w:sz="0" w:space="0" w:color="auto"/>
          </w:divBdr>
        </w:div>
        <w:div w:id="961308836">
          <w:marLeft w:val="0"/>
          <w:marRight w:val="0"/>
          <w:marTop w:val="0"/>
          <w:marBottom w:val="0"/>
          <w:divBdr>
            <w:top w:val="none" w:sz="0" w:space="0" w:color="auto"/>
            <w:left w:val="none" w:sz="0" w:space="0" w:color="auto"/>
            <w:bottom w:val="none" w:sz="0" w:space="0" w:color="auto"/>
            <w:right w:val="none" w:sz="0" w:space="0" w:color="auto"/>
          </w:divBdr>
        </w:div>
        <w:div w:id="1210188258">
          <w:marLeft w:val="0"/>
          <w:marRight w:val="0"/>
          <w:marTop w:val="0"/>
          <w:marBottom w:val="0"/>
          <w:divBdr>
            <w:top w:val="none" w:sz="0" w:space="0" w:color="auto"/>
            <w:left w:val="none" w:sz="0" w:space="0" w:color="auto"/>
            <w:bottom w:val="none" w:sz="0" w:space="0" w:color="auto"/>
            <w:right w:val="none" w:sz="0" w:space="0" w:color="auto"/>
          </w:divBdr>
        </w:div>
        <w:div w:id="2010592130">
          <w:marLeft w:val="0"/>
          <w:marRight w:val="0"/>
          <w:marTop w:val="0"/>
          <w:marBottom w:val="0"/>
          <w:divBdr>
            <w:top w:val="none" w:sz="0" w:space="0" w:color="auto"/>
            <w:left w:val="none" w:sz="0" w:space="0" w:color="auto"/>
            <w:bottom w:val="none" w:sz="0" w:space="0" w:color="auto"/>
            <w:right w:val="none" w:sz="0" w:space="0" w:color="auto"/>
          </w:divBdr>
        </w:div>
      </w:divsChild>
    </w:div>
    <w:div w:id="591358610">
      <w:bodyDiv w:val="1"/>
      <w:marLeft w:val="0"/>
      <w:marRight w:val="0"/>
      <w:marTop w:val="0"/>
      <w:marBottom w:val="0"/>
      <w:divBdr>
        <w:top w:val="none" w:sz="0" w:space="0" w:color="auto"/>
        <w:left w:val="none" w:sz="0" w:space="0" w:color="auto"/>
        <w:bottom w:val="none" w:sz="0" w:space="0" w:color="auto"/>
        <w:right w:val="none" w:sz="0" w:space="0" w:color="auto"/>
      </w:divBdr>
    </w:div>
    <w:div w:id="638657450">
      <w:bodyDiv w:val="1"/>
      <w:marLeft w:val="0"/>
      <w:marRight w:val="0"/>
      <w:marTop w:val="0"/>
      <w:marBottom w:val="0"/>
      <w:divBdr>
        <w:top w:val="none" w:sz="0" w:space="0" w:color="auto"/>
        <w:left w:val="none" w:sz="0" w:space="0" w:color="auto"/>
        <w:bottom w:val="none" w:sz="0" w:space="0" w:color="auto"/>
        <w:right w:val="none" w:sz="0" w:space="0" w:color="auto"/>
      </w:divBdr>
    </w:div>
    <w:div w:id="643513115">
      <w:bodyDiv w:val="1"/>
      <w:marLeft w:val="0"/>
      <w:marRight w:val="0"/>
      <w:marTop w:val="0"/>
      <w:marBottom w:val="0"/>
      <w:divBdr>
        <w:top w:val="none" w:sz="0" w:space="0" w:color="auto"/>
        <w:left w:val="none" w:sz="0" w:space="0" w:color="auto"/>
        <w:bottom w:val="none" w:sz="0" w:space="0" w:color="auto"/>
        <w:right w:val="none" w:sz="0" w:space="0" w:color="auto"/>
      </w:divBdr>
    </w:div>
    <w:div w:id="647591065">
      <w:bodyDiv w:val="1"/>
      <w:marLeft w:val="0"/>
      <w:marRight w:val="0"/>
      <w:marTop w:val="0"/>
      <w:marBottom w:val="0"/>
      <w:divBdr>
        <w:top w:val="none" w:sz="0" w:space="0" w:color="auto"/>
        <w:left w:val="none" w:sz="0" w:space="0" w:color="auto"/>
        <w:bottom w:val="none" w:sz="0" w:space="0" w:color="auto"/>
        <w:right w:val="none" w:sz="0" w:space="0" w:color="auto"/>
      </w:divBdr>
    </w:div>
    <w:div w:id="764496658">
      <w:bodyDiv w:val="1"/>
      <w:marLeft w:val="0"/>
      <w:marRight w:val="0"/>
      <w:marTop w:val="0"/>
      <w:marBottom w:val="0"/>
      <w:divBdr>
        <w:top w:val="none" w:sz="0" w:space="0" w:color="auto"/>
        <w:left w:val="none" w:sz="0" w:space="0" w:color="auto"/>
        <w:bottom w:val="none" w:sz="0" w:space="0" w:color="auto"/>
        <w:right w:val="none" w:sz="0" w:space="0" w:color="auto"/>
      </w:divBdr>
    </w:div>
    <w:div w:id="774398079">
      <w:bodyDiv w:val="1"/>
      <w:marLeft w:val="0"/>
      <w:marRight w:val="0"/>
      <w:marTop w:val="0"/>
      <w:marBottom w:val="0"/>
      <w:divBdr>
        <w:top w:val="none" w:sz="0" w:space="0" w:color="auto"/>
        <w:left w:val="none" w:sz="0" w:space="0" w:color="auto"/>
        <w:bottom w:val="none" w:sz="0" w:space="0" w:color="auto"/>
        <w:right w:val="none" w:sz="0" w:space="0" w:color="auto"/>
      </w:divBdr>
    </w:div>
    <w:div w:id="776213405">
      <w:bodyDiv w:val="1"/>
      <w:marLeft w:val="0"/>
      <w:marRight w:val="0"/>
      <w:marTop w:val="0"/>
      <w:marBottom w:val="0"/>
      <w:divBdr>
        <w:top w:val="none" w:sz="0" w:space="0" w:color="auto"/>
        <w:left w:val="none" w:sz="0" w:space="0" w:color="auto"/>
        <w:bottom w:val="none" w:sz="0" w:space="0" w:color="auto"/>
        <w:right w:val="none" w:sz="0" w:space="0" w:color="auto"/>
      </w:divBdr>
    </w:div>
    <w:div w:id="893849993">
      <w:bodyDiv w:val="1"/>
      <w:marLeft w:val="0"/>
      <w:marRight w:val="0"/>
      <w:marTop w:val="0"/>
      <w:marBottom w:val="0"/>
      <w:divBdr>
        <w:top w:val="none" w:sz="0" w:space="0" w:color="auto"/>
        <w:left w:val="none" w:sz="0" w:space="0" w:color="auto"/>
        <w:bottom w:val="none" w:sz="0" w:space="0" w:color="auto"/>
        <w:right w:val="none" w:sz="0" w:space="0" w:color="auto"/>
      </w:divBdr>
      <w:divsChild>
        <w:div w:id="3365656">
          <w:marLeft w:val="0"/>
          <w:marRight w:val="0"/>
          <w:marTop w:val="0"/>
          <w:marBottom w:val="0"/>
          <w:divBdr>
            <w:top w:val="none" w:sz="0" w:space="0" w:color="auto"/>
            <w:left w:val="none" w:sz="0" w:space="0" w:color="auto"/>
            <w:bottom w:val="none" w:sz="0" w:space="0" w:color="auto"/>
            <w:right w:val="none" w:sz="0" w:space="0" w:color="auto"/>
          </w:divBdr>
        </w:div>
        <w:div w:id="625352297">
          <w:marLeft w:val="0"/>
          <w:marRight w:val="0"/>
          <w:marTop w:val="0"/>
          <w:marBottom w:val="0"/>
          <w:divBdr>
            <w:top w:val="none" w:sz="0" w:space="0" w:color="auto"/>
            <w:left w:val="none" w:sz="0" w:space="0" w:color="auto"/>
            <w:bottom w:val="none" w:sz="0" w:space="0" w:color="auto"/>
            <w:right w:val="none" w:sz="0" w:space="0" w:color="auto"/>
          </w:divBdr>
        </w:div>
        <w:div w:id="847671623">
          <w:marLeft w:val="0"/>
          <w:marRight w:val="0"/>
          <w:marTop w:val="0"/>
          <w:marBottom w:val="0"/>
          <w:divBdr>
            <w:top w:val="none" w:sz="0" w:space="0" w:color="auto"/>
            <w:left w:val="none" w:sz="0" w:space="0" w:color="auto"/>
            <w:bottom w:val="none" w:sz="0" w:space="0" w:color="auto"/>
            <w:right w:val="none" w:sz="0" w:space="0" w:color="auto"/>
          </w:divBdr>
        </w:div>
        <w:div w:id="940989956">
          <w:marLeft w:val="0"/>
          <w:marRight w:val="0"/>
          <w:marTop w:val="0"/>
          <w:marBottom w:val="0"/>
          <w:divBdr>
            <w:top w:val="none" w:sz="0" w:space="0" w:color="auto"/>
            <w:left w:val="none" w:sz="0" w:space="0" w:color="auto"/>
            <w:bottom w:val="none" w:sz="0" w:space="0" w:color="auto"/>
            <w:right w:val="none" w:sz="0" w:space="0" w:color="auto"/>
          </w:divBdr>
        </w:div>
        <w:div w:id="1379163169">
          <w:marLeft w:val="0"/>
          <w:marRight w:val="0"/>
          <w:marTop w:val="0"/>
          <w:marBottom w:val="0"/>
          <w:divBdr>
            <w:top w:val="none" w:sz="0" w:space="0" w:color="auto"/>
            <w:left w:val="none" w:sz="0" w:space="0" w:color="auto"/>
            <w:bottom w:val="none" w:sz="0" w:space="0" w:color="auto"/>
            <w:right w:val="none" w:sz="0" w:space="0" w:color="auto"/>
          </w:divBdr>
        </w:div>
        <w:div w:id="1611475665">
          <w:marLeft w:val="0"/>
          <w:marRight w:val="0"/>
          <w:marTop w:val="0"/>
          <w:marBottom w:val="0"/>
          <w:divBdr>
            <w:top w:val="none" w:sz="0" w:space="0" w:color="auto"/>
            <w:left w:val="none" w:sz="0" w:space="0" w:color="auto"/>
            <w:bottom w:val="none" w:sz="0" w:space="0" w:color="auto"/>
            <w:right w:val="none" w:sz="0" w:space="0" w:color="auto"/>
          </w:divBdr>
        </w:div>
        <w:div w:id="1919095915">
          <w:marLeft w:val="0"/>
          <w:marRight w:val="0"/>
          <w:marTop w:val="0"/>
          <w:marBottom w:val="0"/>
          <w:divBdr>
            <w:top w:val="none" w:sz="0" w:space="0" w:color="auto"/>
            <w:left w:val="none" w:sz="0" w:space="0" w:color="auto"/>
            <w:bottom w:val="none" w:sz="0" w:space="0" w:color="auto"/>
            <w:right w:val="none" w:sz="0" w:space="0" w:color="auto"/>
          </w:divBdr>
        </w:div>
        <w:div w:id="2001536434">
          <w:marLeft w:val="0"/>
          <w:marRight w:val="0"/>
          <w:marTop w:val="0"/>
          <w:marBottom w:val="0"/>
          <w:divBdr>
            <w:top w:val="none" w:sz="0" w:space="0" w:color="auto"/>
            <w:left w:val="none" w:sz="0" w:space="0" w:color="auto"/>
            <w:bottom w:val="none" w:sz="0" w:space="0" w:color="auto"/>
            <w:right w:val="none" w:sz="0" w:space="0" w:color="auto"/>
          </w:divBdr>
        </w:div>
      </w:divsChild>
    </w:div>
    <w:div w:id="952322103">
      <w:bodyDiv w:val="1"/>
      <w:marLeft w:val="0"/>
      <w:marRight w:val="0"/>
      <w:marTop w:val="0"/>
      <w:marBottom w:val="0"/>
      <w:divBdr>
        <w:top w:val="none" w:sz="0" w:space="0" w:color="auto"/>
        <w:left w:val="none" w:sz="0" w:space="0" w:color="auto"/>
        <w:bottom w:val="none" w:sz="0" w:space="0" w:color="auto"/>
        <w:right w:val="none" w:sz="0" w:space="0" w:color="auto"/>
      </w:divBdr>
    </w:div>
    <w:div w:id="1029381105">
      <w:bodyDiv w:val="1"/>
      <w:marLeft w:val="0"/>
      <w:marRight w:val="0"/>
      <w:marTop w:val="0"/>
      <w:marBottom w:val="0"/>
      <w:divBdr>
        <w:top w:val="none" w:sz="0" w:space="0" w:color="auto"/>
        <w:left w:val="none" w:sz="0" w:space="0" w:color="auto"/>
        <w:bottom w:val="none" w:sz="0" w:space="0" w:color="auto"/>
        <w:right w:val="none" w:sz="0" w:space="0" w:color="auto"/>
      </w:divBdr>
    </w:div>
    <w:div w:id="1044402845">
      <w:bodyDiv w:val="1"/>
      <w:marLeft w:val="0"/>
      <w:marRight w:val="0"/>
      <w:marTop w:val="0"/>
      <w:marBottom w:val="0"/>
      <w:divBdr>
        <w:top w:val="none" w:sz="0" w:space="0" w:color="auto"/>
        <w:left w:val="none" w:sz="0" w:space="0" w:color="auto"/>
        <w:bottom w:val="none" w:sz="0" w:space="0" w:color="auto"/>
        <w:right w:val="none" w:sz="0" w:space="0" w:color="auto"/>
      </w:divBdr>
    </w:div>
    <w:div w:id="1077674709">
      <w:bodyDiv w:val="1"/>
      <w:marLeft w:val="0"/>
      <w:marRight w:val="0"/>
      <w:marTop w:val="0"/>
      <w:marBottom w:val="0"/>
      <w:divBdr>
        <w:top w:val="none" w:sz="0" w:space="0" w:color="auto"/>
        <w:left w:val="none" w:sz="0" w:space="0" w:color="auto"/>
        <w:bottom w:val="none" w:sz="0" w:space="0" w:color="auto"/>
        <w:right w:val="none" w:sz="0" w:space="0" w:color="auto"/>
      </w:divBdr>
    </w:div>
    <w:div w:id="1080642908">
      <w:bodyDiv w:val="1"/>
      <w:marLeft w:val="0"/>
      <w:marRight w:val="0"/>
      <w:marTop w:val="0"/>
      <w:marBottom w:val="0"/>
      <w:divBdr>
        <w:top w:val="none" w:sz="0" w:space="0" w:color="auto"/>
        <w:left w:val="none" w:sz="0" w:space="0" w:color="auto"/>
        <w:bottom w:val="none" w:sz="0" w:space="0" w:color="auto"/>
        <w:right w:val="none" w:sz="0" w:space="0" w:color="auto"/>
      </w:divBdr>
    </w:div>
    <w:div w:id="1085763577">
      <w:bodyDiv w:val="1"/>
      <w:marLeft w:val="0"/>
      <w:marRight w:val="0"/>
      <w:marTop w:val="0"/>
      <w:marBottom w:val="0"/>
      <w:divBdr>
        <w:top w:val="none" w:sz="0" w:space="0" w:color="auto"/>
        <w:left w:val="none" w:sz="0" w:space="0" w:color="auto"/>
        <w:bottom w:val="none" w:sz="0" w:space="0" w:color="auto"/>
        <w:right w:val="none" w:sz="0" w:space="0" w:color="auto"/>
      </w:divBdr>
      <w:divsChild>
        <w:div w:id="830221024">
          <w:marLeft w:val="0"/>
          <w:marRight w:val="0"/>
          <w:marTop w:val="0"/>
          <w:marBottom w:val="0"/>
          <w:divBdr>
            <w:top w:val="none" w:sz="0" w:space="0" w:color="auto"/>
            <w:left w:val="none" w:sz="0" w:space="0" w:color="auto"/>
            <w:bottom w:val="none" w:sz="0" w:space="0" w:color="auto"/>
            <w:right w:val="none" w:sz="0" w:space="0" w:color="auto"/>
          </w:divBdr>
        </w:div>
        <w:div w:id="867722083">
          <w:marLeft w:val="0"/>
          <w:marRight w:val="0"/>
          <w:marTop w:val="0"/>
          <w:marBottom w:val="0"/>
          <w:divBdr>
            <w:top w:val="none" w:sz="0" w:space="0" w:color="auto"/>
            <w:left w:val="none" w:sz="0" w:space="0" w:color="auto"/>
            <w:bottom w:val="none" w:sz="0" w:space="0" w:color="auto"/>
            <w:right w:val="none" w:sz="0" w:space="0" w:color="auto"/>
          </w:divBdr>
        </w:div>
        <w:div w:id="1459836982">
          <w:marLeft w:val="0"/>
          <w:marRight w:val="0"/>
          <w:marTop w:val="0"/>
          <w:marBottom w:val="0"/>
          <w:divBdr>
            <w:top w:val="none" w:sz="0" w:space="0" w:color="auto"/>
            <w:left w:val="none" w:sz="0" w:space="0" w:color="auto"/>
            <w:bottom w:val="none" w:sz="0" w:space="0" w:color="auto"/>
            <w:right w:val="none" w:sz="0" w:space="0" w:color="auto"/>
          </w:divBdr>
        </w:div>
        <w:div w:id="1915582347">
          <w:marLeft w:val="0"/>
          <w:marRight w:val="0"/>
          <w:marTop w:val="0"/>
          <w:marBottom w:val="0"/>
          <w:divBdr>
            <w:top w:val="none" w:sz="0" w:space="0" w:color="auto"/>
            <w:left w:val="none" w:sz="0" w:space="0" w:color="auto"/>
            <w:bottom w:val="none" w:sz="0" w:space="0" w:color="auto"/>
            <w:right w:val="none" w:sz="0" w:space="0" w:color="auto"/>
          </w:divBdr>
        </w:div>
      </w:divsChild>
    </w:div>
    <w:div w:id="1088037001">
      <w:bodyDiv w:val="1"/>
      <w:marLeft w:val="0"/>
      <w:marRight w:val="0"/>
      <w:marTop w:val="0"/>
      <w:marBottom w:val="0"/>
      <w:divBdr>
        <w:top w:val="none" w:sz="0" w:space="0" w:color="auto"/>
        <w:left w:val="none" w:sz="0" w:space="0" w:color="auto"/>
        <w:bottom w:val="none" w:sz="0" w:space="0" w:color="auto"/>
        <w:right w:val="none" w:sz="0" w:space="0" w:color="auto"/>
      </w:divBdr>
    </w:div>
    <w:div w:id="1088619141">
      <w:bodyDiv w:val="1"/>
      <w:marLeft w:val="0"/>
      <w:marRight w:val="0"/>
      <w:marTop w:val="0"/>
      <w:marBottom w:val="0"/>
      <w:divBdr>
        <w:top w:val="none" w:sz="0" w:space="0" w:color="auto"/>
        <w:left w:val="none" w:sz="0" w:space="0" w:color="auto"/>
        <w:bottom w:val="none" w:sz="0" w:space="0" w:color="auto"/>
        <w:right w:val="none" w:sz="0" w:space="0" w:color="auto"/>
      </w:divBdr>
    </w:div>
    <w:div w:id="1195188982">
      <w:bodyDiv w:val="1"/>
      <w:marLeft w:val="0"/>
      <w:marRight w:val="0"/>
      <w:marTop w:val="0"/>
      <w:marBottom w:val="0"/>
      <w:divBdr>
        <w:top w:val="none" w:sz="0" w:space="0" w:color="auto"/>
        <w:left w:val="none" w:sz="0" w:space="0" w:color="auto"/>
        <w:bottom w:val="none" w:sz="0" w:space="0" w:color="auto"/>
        <w:right w:val="none" w:sz="0" w:space="0" w:color="auto"/>
      </w:divBdr>
    </w:div>
    <w:div w:id="1212690657">
      <w:bodyDiv w:val="1"/>
      <w:marLeft w:val="0"/>
      <w:marRight w:val="0"/>
      <w:marTop w:val="0"/>
      <w:marBottom w:val="0"/>
      <w:divBdr>
        <w:top w:val="none" w:sz="0" w:space="0" w:color="auto"/>
        <w:left w:val="none" w:sz="0" w:space="0" w:color="auto"/>
        <w:bottom w:val="none" w:sz="0" w:space="0" w:color="auto"/>
        <w:right w:val="none" w:sz="0" w:space="0" w:color="auto"/>
      </w:divBdr>
    </w:div>
    <w:div w:id="1280260387">
      <w:bodyDiv w:val="1"/>
      <w:marLeft w:val="0"/>
      <w:marRight w:val="0"/>
      <w:marTop w:val="0"/>
      <w:marBottom w:val="0"/>
      <w:divBdr>
        <w:top w:val="none" w:sz="0" w:space="0" w:color="auto"/>
        <w:left w:val="none" w:sz="0" w:space="0" w:color="auto"/>
        <w:bottom w:val="none" w:sz="0" w:space="0" w:color="auto"/>
        <w:right w:val="none" w:sz="0" w:space="0" w:color="auto"/>
      </w:divBdr>
    </w:div>
    <w:div w:id="1349717596">
      <w:bodyDiv w:val="1"/>
      <w:marLeft w:val="0"/>
      <w:marRight w:val="0"/>
      <w:marTop w:val="0"/>
      <w:marBottom w:val="0"/>
      <w:divBdr>
        <w:top w:val="none" w:sz="0" w:space="0" w:color="auto"/>
        <w:left w:val="none" w:sz="0" w:space="0" w:color="auto"/>
        <w:bottom w:val="none" w:sz="0" w:space="0" w:color="auto"/>
        <w:right w:val="none" w:sz="0" w:space="0" w:color="auto"/>
      </w:divBdr>
      <w:divsChild>
        <w:div w:id="376928723">
          <w:marLeft w:val="0"/>
          <w:marRight w:val="0"/>
          <w:marTop w:val="0"/>
          <w:marBottom w:val="0"/>
          <w:divBdr>
            <w:top w:val="none" w:sz="0" w:space="0" w:color="auto"/>
            <w:left w:val="none" w:sz="0" w:space="0" w:color="auto"/>
            <w:bottom w:val="none" w:sz="0" w:space="0" w:color="auto"/>
            <w:right w:val="none" w:sz="0" w:space="0" w:color="auto"/>
          </w:divBdr>
        </w:div>
        <w:div w:id="864443227">
          <w:marLeft w:val="0"/>
          <w:marRight w:val="0"/>
          <w:marTop w:val="0"/>
          <w:marBottom w:val="0"/>
          <w:divBdr>
            <w:top w:val="none" w:sz="0" w:space="0" w:color="auto"/>
            <w:left w:val="none" w:sz="0" w:space="0" w:color="auto"/>
            <w:bottom w:val="none" w:sz="0" w:space="0" w:color="auto"/>
            <w:right w:val="none" w:sz="0" w:space="0" w:color="auto"/>
          </w:divBdr>
        </w:div>
      </w:divsChild>
    </w:div>
    <w:div w:id="1402632094">
      <w:bodyDiv w:val="1"/>
      <w:marLeft w:val="0"/>
      <w:marRight w:val="0"/>
      <w:marTop w:val="0"/>
      <w:marBottom w:val="0"/>
      <w:divBdr>
        <w:top w:val="none" w:sz="0" w:space="0" w:color="auto"/>
        <w:left w:val="none" w:sz="0" w:space="0" w:color="auto"/>
        <w:bottom w:val="none" w:sz="0" w:space="0" w:color="auto"/>
        <w:right w:val="none" w:sz="0" w:space="0" w:color="auto"/>
      </w:divBdr>
    </w:div>
    <w:div w:id="1429278960">
      <w:bodyDiv w:val="1"/>
      <w:marLeft w:val="0"/>
      <w:marRight w:val="0"/>
      <w:marTop w:val="0"/>
      <w:marBottom w:val="0"/>
      <w:divBdr>
        <w:top w:val="none" w:sz="0" w:space="0" w:color="auto"/>
        <w:left w:val="none" w:sz="0" w:space="0" w:color="auto"/>
        <w:bottom w:val="none" w:sz="0" w:space="0" w:color="auto"/>
        <w:right w:val="none" w:sz="0" w:space="0" w:color="auto"/>
      </w:divBdr>
    </w:div>
    <w:div w:id="1439374525">
      <w:bodyDiv w:val="1"/>
      <w:marLeft w:val="0"/>
      <w:marRight w:val="0"/>
      <w:marTop w:val="0"/>
      <w:marBottom w:val="0"/>
      <w:divBdr>
        <w:top w:val="none" w:sz="0" w:space="0" w:color="auto"/>
        <w:left w:val="none" w:sz="0" w:space="0" w:color="auto"/>
        <w:bottom w:val="none" w:sz="0" w:space="0" w:color="auto"/>
        <w:right w:val="none" w:sz="0" w:space="0" w:color="auto"/>
      </w:divBdr>
    </w:div>
    <w:div w:id="1460801743">
      <w:bodyDiv w:val="1"/>
      <w:marLeft w:val="0"/>
      <w:marRight w:val="0"/>
      <w:marTop w:val="0"/>
      <w:marBottom w:val="0"/>
      <w:divBdr>
        <w:top w:val="none" w:sz="0" w:space="0" w:color="auto"/>
        <w:left w:val="none" w:sz="0" w:space="0" w:color="auto"/>
        <w:bottom w:val="none" w:sz="0" w:space="0" w:color="auto"/>
        <w:right w:val="none" w:sz="0" w:space="0" w:color="auto"/>
      </w:divBdr>
    </w:div>
    <w:div w:id="1494493887">
      <w:bodyDiv w:val="1"/>
      <w:marLeft w:val="0"/>
      <w:marRight w:val="0"/>
      <w:marTop w:val="0"/>
      <w:marBottom w:val="0"/>
      <w:divBdr>
        <w:top w:val="none" w:sz="0" w:space="0" w:color="auto"/>
        <w:left w:val="none" w:sz="0" w:space="0" w:color="auto"/>
        <w:bottom w:val="none" w:sz="0" w:space="0" w:color="auto"/>
        <w:right w:val="none" w:sz="0" w:space="0" w:color="auto"/>
      </w:divBdr>
    </w:div>
    <w:div w:id="1534152957">
      <w:bodyDiv w:val="1"/>
      <w:marLeft w:val="0"/>
      <w:marRight w:val="0"/>
      <w:marTop w:val="0"/>
      <w:marBottom w:val="0"/>
      <w:divBdr>
        <w:top w:val="none" w:sz="0" w:space="0" w:color="auto"/>
        <w:left w:val="none" w:sz="0" w:space="0" w:color="auto"/>
        <w:bottom w:val="none" w:sz="0" w:space="0" w:color="auto"/>
        <w:right w:val="none" w:sz="0" w:space="0" w:color="auto"/>
      </w:divBdr>
    </w:div>
    <w:div w:id="1543831594">
      <w:bodyDiv w:val="1"/>
      <w:marLeft w:val="0"/>
      <w:marRight w:val="0"/>
      <w:marTop w:val="0"/>
      <w:marBottom w:val="0"/>
      <w:divBdr>
        <w:top w:val="none" w:sz="0" w:space="0" w:color="auto"/>
        <w:left w:val="none" w:sz="0" w:space="0" w:color="auto"/>
        <w:bottom w:val="none" w:sz="0" w:space="0" w:color="auto"/>
        <w:right w:val="none" w:sz="0" w:space="0" w:color="auto"/>
      </w:divBdr>
    </w:div>
    <w:div w:id="1607618144">
      <w:bodyDiv w:val="1"/>
      <w:marLeft w:val="0"/>
      <w:marRight w:val="0"/>
      <w:marTop w:val="0"/>
      <w:marBottom w:val="0"/>
      <w:divBdr>
        <w:top w:val="none" w:sz="0" w:space="0" w:color="auto"/>
        <w:left w:val="none" w:sz="0" w:space="0" w:color="auto"/>
        <w:bottom w:val="none" w:sz="0" w:space="0" w:color="auto"/>
        <w:right w:val="none" w:sz="0" w:space="0" w:color="auto"/>
      </w:divBdr>
    </w:div>
    <w:div w:id="1629316750">
      <w:bodyDiv w:val="1"/>
      <w:marLeft w:val="0"/>
      <w:marRight w:val="0"/>
      <w:marTop w:val="0"/>
      <w:marBottom w:val="0"/>
      <w:divBdr>
        <w:top w:val="none" w:sz="0" w:space="0" w:color="auto"/>
        <w:left w:val="none" w:sz="0" w:space="0" w:color="auto"/>
        <w:bottom w:val="none" w:sz="0" w:space="0" w:color="auto"/>
        <w:right w:val="none" w:sz="0" w:space="0" w:color="auto"/>
      </w:divBdr>
      <w:divsChild>
        <w:div w:id="32121696">
          <w:marLeft w:val="1380"/>
          <w:marRight w:val="1032"/>
          <w:marTop w:val="79"/>
          <w:marBottom w:val="0"/>
          <w:divBdr>
            <w:top w:val="none" w:sz="0" w:space="0" w:color="auto"/>
            <w:left w:val="none" w:sz="0" w:space="0" w:color="auto"/>
            <w:bottom w:val="none" w:sz="0" w:space="0" w:color="auto"/>
            <w:right w:val="none" w:sz="0" w:space="0" w:color="auto"/>
          </w:divBdr>
        </w:div>
        <w:div w:id="612441767">
          <w:marLeft w:val="1380"/>
          <w:marRight w:val="1032"/>
          <w:marTop w:val="79"/>
          <w:marBottom w:val="0"/>
          <w:divBdr>
            <w:top w:val="none" w:sz="0" w:space="0" w:color="auto"/>
            <w:left w:val="none" w:sz="0" w:space="0" w:color="auto"/>
            <w:bottom w:val="none" w:sz="0" w:space="0" w:color="auto"/>
            <w:right w:val="none" w:sz="0" w:space="0" w:color="auto"/>
          </w:divBdr>
        </w:div>
        <w:div w:id="682437956">
          <w:marLeft w:val="1380"/>
          <w:marRight w:val="1032"/>
          <w:marTop w:val="79"/>
          <w:marBottom w:val="0"/>
          <w:divBdr>
            <w:top w:val="none" w:sz="0" w:space="0" w:color="auto"/>
            <w:left w:val="none" w:sz="0" w:space="0" w:color="auto"/>
            <w:bottom w:val="none" w:sz="0" w:space="0" w:color="auto"/>
            <w:right w:val="none" w:sz="0" w:space="0" w:color="auto"/>
          </w:divBdr>
        </w:div>
        <w:div w:id="835151173">
          <w:marLeft w:val="1380"/>
          <w:marRight w:val="1032"/>
          <w:marTop w:val="79"/>
          <w:marBottom w:val="0"/>
          <w:divBdr>
            <w:top w:val="none" w:sz="0" w:space="0" w:color="auto"/>
            <w:left w:val="none" w:sz="0" w:space="0" w:color="auto"/>
            <w:bottom w:val="none" w:sz="0" w:space="0" w:color="auto"/>
            <w:right w:val="none" w:sz="0" w:space="0" w:color="auto"/>
          </w:divBdr>
        </w:div>
        <w:div w:id="887257344">
          <w:marLeft w:val="1380"/>
          <w:marRight w:val="1032"/>
          <w:marTop w:val="79"/>
          <w:marBottom w:val="0"/>
          <w:divBdr>
            <w:top w:val="none" w:sz="0" w:space="0" w:color="auto"/>
            <w:left w:val="none" w:sz="0" w:space="0" w:color="auto"/>
            <w:bottom w:val="none" w:sz="0" w:space="0" w:color="auto"/>
            <w:right w:val="none" w:sz="0" w:space="0" w:color="auto"/>
          </w:divBdr>
        </w:div>
        <w:div w:id="973414599">
          <w:marLeft w:val="1380"/>
          <w:marRight w:val="1032"/>
          <w:marTop w:val="79"/>
          <w:marBottom w:val="0"/>
          <w:divBdr>
            <w:top w:val="none" w:sz="0" w:space="0" w:color="auto"/>
            <w:left w:val="none" w:sz="0" w:space="0" w:color="auto"/>
            <w:bottom w:val="none" w:sz="0" w:space="0" w:color="auto"/>
            <w:right w:val="none" w:sz="0" w:space="0" w:color="auto"/>
          </w:divBdr>
        </w:div>
        <w:div w:id="1917205057">
          <w:marLeft w:val="1380"/>
          <w:marRight w:val="1032"/>
          <w:marTop w:val="79"/>
          <w:marBottom w:val="0"/>
          <w:divBdr>
            <w:top w:val="none" w:sz="0" w:space="0" w:color="auto"/>
            <w:left w:val="none" w:sz="0" w:space="0" w:color="auto"/>
            <w:bottom w:val="none" w:sz="0" w:space="0" w:color="auto"/>
            <w:right w:val="none" w:sz="0" w:space="0" w:color="auto"/>
          </w:divBdr>
        </w:div>
      </w:divsChild>
    </w:div>
    <w:div w:id="1635211496">
      <w:bodyDiv w:val="1"/>
      <w:marLeft w:val="0"/>
      <w:marRight w:val="0"/>
      <w:marTop w:val="0"/>
      <w:marBottom w:val="0"/>
      <w:divBdr>
        <w:top w:val="none" w:sz="0" w:space="0" w:color="auto"/>
        <w:left w:val="none" w:sz="0" w:space="0" w:color="auto"/>
        <w:bottom w:val="none" w:sz="0" w:space="0" w:color="auto"/>
        <w:right w:val="none" w:sz="0" w:space="0" w:color="auto"/>
      </w:divBdr>
    </w:div>
    <w:div w:id="1748451548">
      <w:bodyDiv w:val="1"/>
      <w:marLeft w:val="0"/>
      <w:marRight w:val="0"/>
      <w:marTop w:val="0"/>
      <w:marBottom w:val="0"/>
      <w:divBdr>
        <w:top w:val="none" w:sz="0" w:space="0" w:color="auto"/>
        <w:left w:val="none" w:sz="0" w:space="0" w:color="auto"/>
        <w:bottom w:val="none" w:sz="0" w:space="0" w:color="auto"/>
        <w:right w:val="none" w:sz="0" w:space="0" w:color="auto"/>
      </w:divBdr>
    </w:div>
    <w:div w:id="1751846790">
      <w:bodyDiv w:val="1"/>
      <w:marLeft w:val="0"/>
      <w:marRight w:val="0"/>
      <w:marTop w:val="0"/>
      <w:marBottom w:val="0"/>
      <w:divBdr>
        <w:top w:val="none" w:sz="0" w:space="0" w:color="auto"/>
        <w:left w:val="none" w:sz="0" w:space="0" w:color="auto"/>
        <w:bottom w:val="none" w:sz="0" w:space="0" w:color="auto"/>
        <w:right w:val="none" w:sz="0" w:space="0" w:color="auto"/>
      </w:divBdr>
    </w:div>
    <w:div w:id="1761103119">
      <w:bodyDiv w:val="1"/>
      <w:marLeft w:val="0"/>
      <w:marRight w:val="0"/>
      <w:marTop w:val="0"/>
      <w:marBottom w:val="0"/>
      <w:divBdr>
        <w:top w:val="none" w:sz="0" w:space="0" w:color="auto"/>
        <w:left w:val="none" w:sz="0" w:space="0" w:color="auto"/>
        <w:bottom w:val="none" w:sz="0" w:space="0" w:color="auto"/>
        <w:right w:val="none" w:sz="0" w:space="0" w:color="auto"/>
      </w:divBdr>
    </w:div>
    <w:div w:id="1811942337">
      <w:bodyDiv w:val="1"/>
      <w:marLeft w:val="0"/>
      <w:marRight w:val="0"/>
      <w:marTop w:val="0"/>
      <w:marBottom w:val="0"/>
      <w:divBdr>
        <w:top w:val="none" w:sz="0" w:space="0" w:color="auto"/>
        <w:left w:val="none" w:sz="0" w:space="0" w:color="auto"/>
        <w:bottom w:val="none" w:sz="0" w:space="0" w:color="auto"/>
        <w:right w:val="none" w:sz="0" w:space="0" w:color="auto"/>
      </w:divBdr>
    </w:div>
    <w:div w:id="1850635103">
      <w:bodyDiv w:val="1"/>
      <w:marLeft w:val="0"/>
      <w:marRight w:val="0"/>
      <w:marTop w:val="0"/>
      <w:marBottom w:val="0"/>
      <w:divBdr>
        <w:top w:val="none" w:sz="0" w:space="0" w:color="auto"/>
        <w:left w:val="none" w:sz="0" w:space="0" w:color="auto"/>
        <w:bottom w:val="none" w:sz="0" w:space="0" w:color="auto"/>
        <w:right w:val="none" w:sz="0" w:space="0" w:color="auto"/>
      </w:divBdr>
    </w:div>
    <w:div w:id="1864855153">
      <w:bodyDiv w:val="1"/>
      <w:marLeft w:val="0"/>
      <w:marRight w:val="0"/>
      <w:marTop w:val="0"/>
      <w:marBottom w:val="0"/>
      <w:divBdr>
        <w:top w:val="none" w:sz="0" w:space="0" w:color="auto"/>
        <w:left w:val="none" w:sz="0" w:space="0" w:color="auto"/>
        <w:bottom w:val="none" w:sz="0" w:space="0" w:color="auto"/>
        <w:right w:val="none" w:sz="0" w:space="0" w:color="auto"/>
      </w:divBdr>
    </w:div>
    <w:div w:id="1922787328">
      <w:bodyDiv w:val="1"/>
      <w:marLeft w:val="0"/>
      <w:marRight w:val="0"/>
      <w:marTop w:val="0"/>
      <w:marBottom w:val="0"/>
      <w:divBdr>
        <w:top w:val="none" w:sz="0" w:space="0" w:color="auto"/>
        <w:left w:val="none" w:sz="0" w:space="0" w:color="auto"/>
        <w:bottom w:val="none" w:sz="0" w:space="0" w:color="auto"/>
        <w:right w:val="none" w:sz="0" w:space="0" w:color="auto"/>
      </w:divBdr>
    </w:div>
    <w:div w:id="1945113241">
      <w:bodyDiv w:val="1"/>
      <w:marLeft w:val="0"/>
      <w:marRight w:val="0"/>
      <w:marTop w:val="0"/>
      <w:marBottom w:val="0"/>
      <w:divBdr>
        <w:top w:val="none" w:sz="0" w:space="0" w:color="auto"/>
        <w:left w:val="none" w:sz="0" w:space="0" w:color="auto"/>
        <w:bottom w:val="none" w:sz="0" w:space="0" w:color="auto"/>
        <w:right w:val="none" w:sz="0" w:space="0" w:color="auto"/>
      </w:divBdr>
    </w:div>
    <w:div w:id="1964846945">
      <w:bodyDiv w:val="1"/>
      <w:marLeft w:val="0"/>
      <w:marRight w:val="0"/>
      <w:marTop w:val="0"/>
      <w:marBottom w:val="0"/>
      <w:divBdr>
        <w:top w:val="none" w:sz="0" w:space="0" w:color="auto"/>
        <w:left w:val="none" w:sz="0" w:space="0" w:color="auto"/>
        <w:bottom w:val="none" w:sz="0" w:space="0" w:color="auto"/>
        <w:right w:val="none" w:sz="0" w:space="0" w:color="auto"/>
      </w:divBdr>
    </w:div>
    <w:div w:id="2022971671">
      <w:bodyDiv w:val="1"/>
      <w:marLeft w:val="0"/>
      <w:marRight w:val="0"/>
      <w:marTop w:val="0"/>
      <w:marBottom w:val="0"/>
      <w:divBdr>
        <w:top w:val="none" w:sz="0" w:space="0" w:color="auto"/>
        <w:left w:val="none" w:sz="0" w:space="0" w:color="auto"/>
        <w:bottom w:val="none" w:sz="0" w:space="0" w:color="auto"/>
        <w:right w:val="none" w:sz="0" w:space="0" w:color="auto"/>
      </w:divBdr>
    </w:div>
    <w:div w:id="2042434959">
      <w:bodyDiv w:val="1"/>
      <w:marLeft w:val="0"/>
      <w:marRight w:val="0"/>
      <w:marTop w:val="0"/>
      <w:marBottom w:val="0"/>
      <w:divBdr>
        <w:top w:val="none" w:sz="0" w:space="0" w:color="auto"/>
        <w:left w:val="none" w:sz="0" w:space="0" w:color="auto"/>
        <w:bottom w:val="none" w:sz="0" w:space="0" w:color="auto"/>
        <w:right w:val="none" w:sz="0" w:space="0" w:color="auto"/>
      </w:divBdr>
    </w:div>
    <w:div w:id="2106730041">
      <w:bodyDiv w:val="1"/>
      <w:marLeft w:val="0"/>
      <w:marRight w:val="0"/>
      <w:marTop w:val="0"/>
      <w:marBottom w:val="0"/>
      <w:divBdr>
        <w:top w:val="none" w:sz="0" w:space="0" w:color="auto"/>
        <w:left w:val="none" w:sz="0" w:space="0" w:color="auto"/>
        <w:bottom w:val="none" w:sz="0" w:space="0" w:color="auto"/>
        <w:right w:val="none" w:sz="0" w:space="0" w:color="auto"/>
      </w:divBdr>
    </w:div>
    <w:div w:id="2137873674">
      <w:bodyDiv w:val="1"/>
      <w:marLeft w:val="0"/>
      <w:marRight w:val="0"/>
      <w:marTop w:val="0"/>
      <w:marBottom w:val="0"/>
      <w:divBdr>
        <w:top w:val="none" w:sz="0" w:space="0" w:color="auto"/>
        <w:left w:val="none" w:sz="0" w:space="0" w:color="auto"/>
        <w:bottom w:val="none" w:sz="0" w:space="0" w:color="auto"/>
        <w:right w:val="none" w:sz="0" w:space="0" w:color="auto"/>
      </w:divBdr>
      <w:divsChild>
        <w:div w:id="600573742">
          <w:marLeft w:val="0"/>
          <w:marRight w:val="0"/>
          <w:marTop w:val="0"/>
          <w:marBottom w:val="0"/>
          <w:divBdr>
            <w:top w:val="none" w:sz="0" w:space="0" w:color="auto"/>
            <w:left w:val="none" w:sz="0" w:space="0" w:color="auto"/>
            <w:bottom w:val="none" w:sz="0" w:space="0" w:color="auto"/>
            <w:right w:val="none" w:sz="0" w:space="0" w:color="auto"/>
          </w:divBdr>
        </w:div>
        <w:div w:id="801115902">
          <w:marLeft w:val="0"/>
          <w:marRight w:val="0"/>
          <w:marTop w:val="0"/>
          <w:marBottom w:val="0"/>
          <w:divBdr>
            <w:top w:val="none" w:sz="0" w:space="0" w:color="auto"/>
            <w:left w:val="none" w:sz="0" w:space="0" w:color="auto"/>
            <w:bottom w:val="none" w:sz="0" w:space="0" w:color="auto"/>
            <w:right w:val="none" w:sz="0" w:space="0" w:color="auto"/>
          </w:divBdr>
        </w:div>
        <w:div w:id="831068977">
          <w:marLeft w:val="0"/>
          <w:marRight w:val="0"/>
          <w:marTop w:val="0"/>
          <w:marBottom w:val="0"/>
          <w:divBdr>
            <w:top w:val="none" w:sz="0" w:space="0" w:color="auto"/>
            <w:left w:val="none" w:sz="0" w:space="0" w:color="auto"/>
            <w:bottom w:val="none" w:sz="0" w:space="0" w:color="auto"/>
            <w:right w:val="none" w:sz="0" w:space="0" w:color="auto"/>
          </w:divBdr>
        </w:div>
        <w:div w:id="868178555">
          <w:marLeft w:val="0"/>
          <w:marRight w:val="0"/>
          <w:marTop w:val="0"/>
          <w:marBottom w:val="0"/>
          <w:divBdr>
            <w:top w:val="none" w:sz="0" w:space="0" w:color="auto"/>
            <w:left w:val="none" w:sz="0" w:space="0" w:color="auto"/>
            <w:bottom w:val="none" w:sz="0" w:space="0" w:color="auto"/>
            <w:right w:val="none" w:sz="0" w:space="0" w:color="auto"/>
          </w:divBdr>
        </w:div>
        <w:div w:id="929658702">
          <w:marLeft w:val="0"/>
          <w:marRight w:val="0"/>
          <w:marTop w:val="0"/>
          <w:marBottom w:val="0"/>
          <w:divBdr>
            <w:top w:val="none" w:sz="0" w:space="0" w:color="auto"/>
            <w:left w:val="none" w:sz="0" w:space="0" w:color="auto"/>
            <w:bottom w:val="none" w:sz="0" w:space="0" w:color="auto"/>
            <w:right w:val="none" w:sz="0" w:space="0" w:color="auto"/>
          </w:divBdr>
        </w:div>
        <w:div w:id="980379128">
          <w:marLeft w:val="0"/>
          <w:marRight w:val="0"/>
          <w:marTop w:val="0"/>
          <w:marBottom w:val="0"/>
          <w:divBdr>
            <w:top w:val="none" w:sz="0" w:space="0" w:color="auto"/>
            <w:left w:val="none" w:sz="0" w:space="0" w:color="auto"/>
            <w:bottom w:val="none" w:sz="0" w:space="0" w:color="auto"/>
            <w:right w:val="none" w:sz="0" w:space="0" w:color="auto"/>
          </w:divBdr>
        </w:div>
        <w:div w:id="1019090257">
          <w:marLeft w:val="0"/>
          <w:marRight w:val="0"/>
          <w:marTop w:val="0"/>
          <w:marBottom w:val="0"/>
          <w:divBdr>
            <w:top w:val="none" w:sz="0" w:space="0" w:color="auto"/>
            <w:left w:val="none" w:sz="0" w:space="0" w:color="auto"/>
            <w:bottom w:val="none" w:sz="0" w:space="0" w:color="auto"/>
            <w:right w:val="none" w:sz="0" w:space="0" w:color="auto"/>
          </w:divBdr>
        </w:div>
        <w:div w:id="1029379503">
          <w:marLeft w:val="0"/>
          <w:marRight w:val="0"/>
          <w:marTop w:val="0"/>
          <w:marBottom w:val="0"/>
          <w:divBdr>
            <w:top w:val="none" w:sz="0" w:space="0" w:color="auto"/>
            <w:left w:val="none" w:sz="0" w:space="0" w:color="auto"/>
            <w:bottom w:val="none" w:sz="0" w:space="0" w:color="auto"/>
            <w:right w:val="none" w:sz="0" w:space="0" w:color="auto"/>
          </w:divBdr>
        </w:div>
        <w:div w:id="1127118745">
          <w:marLeft w:val="0"/>
          <w:marRight w:val="0"/>
          <w:marTop w:val="0"/>
          <w:marBottom w:val="0"/>
          <w:divBdr>
            <w:top w:val="none" w:sz="0" w:space="0" w:color="auto"/>
            <w:left w:val="none" w:sz="0" w:space="0" w:color="auto"/>
            <w:bottom w:val="none" w:sz="0" w:space="0" w:color="auto"/>
            <w:right w:val="none" w:sz="0" w:space="0" w:color="auto"/>
          </w:divBdr>
        </w:div>
        <w:div w:id="1334451782">
          <w:marLeft w:val="0"/>
          <w:marRight w:val="0"/>
          <w:marTop w:val="0"/>
          <w:marBottom w:val="0"/>
          <w:divBdr>
            <w:top w:val="none" w:sz="0" w:space="0" w:color="auto"/>
            <w:left w:val="none" w:sz="0" w:space="0" w:color="auto"/>
            <w:bottom w:val="none" w:sz="0" w:space="0" w:color="auto"/>
            <w:right w:val="none" w:sz="0" w:space="0" w:color="auto"/>
          </w:divBdr>
        </w:div>
        <w:div w:id="14438416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BID@mdcps.ms.gov" TargetMode="External"/><Relationship Id="rId117" Type="http://schemas.openxmlformats.org/officeDocument/2006/relationships/header" Target="header10.xml"/><Relationship Id="rId21" Type="http://schemas.openxmlformats.org/officeDocument/2006/relationships/footer" Target="footer4.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6" Type="http://schemas.openxmlformats.org/officeDocument/2006/relationships/header" Target="header3.xml"/><Relationship Id="rId107" Type="http://schemas.openxmlformats.org/officeDocument/2006/relationships/image" Target="media/image76.png"/><Relationship Id="rId11" Type="http://schemas.openxmlformats.org/officeDocument/2006/relationships/image" Target="media/image1.jpeg"/><Relationship Id="rId24" Type="http://schemas.openxmlformats.org/officeDocument/2006/relationships/hyperlink" Target="https://msdh.ms.gov/msdhsite/_static/31%2C0%2C392%2C63.html" TargetMode="External"/><Relationship Id="rId32" Type="http://schemas.openxmlformats.org/officeDocument/2006/relationships/footer" Target="footer5.xm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71.png"/><Relationship Id="rId110" Type="http://schemas.openxmlformats.org/officeDocument/2006/relationships/image" Target="media/image79.png"/><Relationship Id="rId115" Type="http://schemas.openxmlformats.org/officeDocument/2006/relationships/hyperlink" Target="https://www.mdcps.ms.gov/about/federal-reports"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hyperlink" Target="https://mdcpsms-my.sharepoint.com/personal/kendra_bell_mdcps_ms_gov/Documents/APSR/APSR%202025/motivationalmavericks@mdcps.ms.gov" TargetMode="External"/><Relationship Id="rId30" Type="http://schemas.openxmlformats.org/officeDocument/2006/relationships/hyperlink" Target="http://www.baptistchildrensvillage.com/locations"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hyperlink" Target="http://www.mdcps.ms.gov/about/federal-reports"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pgrievances@mdcps.ms.gov" TargetMode="External"/><Relationship Id="rId33" Type="http://schemas.openxmlformats.org/officeDocument/2006/relationships/image" Target="media/image4.jpeg"/><Relationship Id="rId38" Type="http://schemas.openxmlformats.org/officeDocument/2006/relationships/header" Target="header8.xm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hyperlink" Target="mailto:Karen.Austin@mdcps.ms.gov" TargetMode="External"/><Relationship Id="rId20" Type="http://schemas.openxmlformats.org/officeDocument/2006/relationships/header" Target="header6.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mdcpsms-my.sharepoint.com/personal/kendra_bell_mdcps_ms_gov/Documents/APSR/APSR%202025/careportal.org" TargetMode="External"/><Relationship Id="rId28" Type="http://schemas.openxmlformats.org/officeDocument/2006/relationships/hyperlink" Target="https://www.mdcps.ms.gov/employee-connection"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75.png"/><Relationship Id="rId114" Type="http://schemas.openxmlformats.org/officeDocument/2006/relationships/hyperlink" Target="https://www.mdcps.ms.gov/about/federal-reports"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9.png"/><Relationship Id="rId109" Type="http://schemas.openxmlformats.org/officeDocument/2006/relationships/image" Target="media/image78.png"/><Relationship Id="rId34" Type="http://schemas.openxmlformats.org/officeDocument/2006/relationships/image" Target="media/image5.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eader" Target="header9.xml"/><Relationship Id="rId97" Type="http://schemas.openxmlformats.org/officeDocument/2006/relationships/image" Target="media/image66.png"/><Relationship Id="rId104" Type="http://schemas.openxmlformats.org/officeDocument/2006/relationships/image" Target="media/image73.png"/><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hyperlink" Target="https://988lifeline.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418A91CF24E343A0BEB058B2F97414" ma:contentTypeVersion="4" ma:contentTypeDescription="Create a new document." ma:contentTypeScope="" ma:versionID="7dd648a525ad5b128c6314f7bab1be7e">
  <xsd:schema xmlns:xsd="http://www.w3.org/2001/XMLSchema" xmlns:xs="http://www.w3.org/2001/XMLSchema" xmlns:p="http://schemas.microsoft.com/office/2006/metadata/properties" xmlns:ns2="8b356d89-5b8b-4510-8b76-5337e716044f" targetNamespace="http://schemas.microsoft.com/office/2006/metadata/properties" ma:root="true" ma:fieldsID="c1b30a1b9a3c0471434f3434796766fd" ns2:_="">
    <xsd:import namespace="8b356d89-5b8b-4510-8b76-5337e71604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56d89-5b8b-4510-8b76-5337e7160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A21F46-ED57-418F-85BD-DA3C3631DAA1}">
  <ds:schemaRefs>
    <ds:schemaRef ds:uri="http://schemas.openxmlformats.org/officeDocument/2006/bibliography"/>
  </ds:schemaRefs>
</ds:datastoreItem>
</file>

<file path=customXml/itemProps2.xml><?xml version="1.0" encoding="utf-8"?>
<ds:datastoreItem xmlns:ds="http://schemas.openxmlformats.org/officeDocument/2006/customXml" ds:itemID="{89A274AF-36EB-4E59-9976-2D32A579C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56d89-5b8b-4510-8b76-5337e7160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BAFA8-9300-4607-9CBC-4F773053AACF}">
  <ds:schemaRefs>
    <ds:schemaRef ds:uri="http://schemas.microsoft.com/sharepoint/v3/contenttype/forms"/>
  </ds:schemaRefs>
</ds:datastoreItem>
</file>

<file path=customXml/itemProps4.xml><?xml version="1.0" encoding="utf-8"?>
<ds:datastoreItem xmlns:ds="http://schemas.openxmlformats.org/officeDocument/2006/customXml" ds:itemID="{68E7F94D-043B-4099-8F35-0774028EAC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206</Pages>
  <Words>73973</Words>
  <Characters>417208</Characters>
  <Application>Microsoft Office Word</Application>
  <DocSecurity>0</DocSecurity>
  <Lines>8514</Lines>
  <Paragraphs>3837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487344</CharactersWithSpaces>
  <SharedDoc>false</SharedDoc>
  <HLinks>
    <vt:vector size="342" baseType="variant">
      <vt:variant>
        <vt:i4>7733342</vt:i4>
      </vt:variant>
      <vt:variant>
        <vt:i4>168</vt:i4>
      </vt:variant>
      <vt:variant>
        <vt:i4>0</vt:i4>
      </vt:variant>
      <vt:variant>
        <vt:i4>5</vt:i4>
      </vt:variant>
      <vt:variant>
        <vt:lpwstr>mailto:Karen.Austin@mdcps.ms.gov</vt:lpwstr>
      </vt:variant>
      <vt:variant>
        <vt:lpwstr/>
      </vt:variant>
      <vt:variant>
        <vt:i4>7667764</vt:i4>
      </vt:variant>
      <vt:variant>
        <vt:i4>165</vt:i4>
      </vt:variant>
      <vt:variant>
        <vt:i4>0</vt:i4>
      </vt:variant>
      <vt:variant>
        <vt:i4>5</vt:i4>
      </vt:variant>
      <vt:variant>
        <vt:lpwstr>https://www.mdcps.ms.gov/about/federal-reports</vt:lpwstr>
      </vt:variant>
      <vt:variant>
        <vt:lpwstr/>
      </vt:variant>
      <vt:variant>
        <vt:i4>7667764</vt:i4>
      </vt:variant>
      <vt:variant>
        <vt:i4>162</vt:i4>
      </vt:variant>
      <vt:variant>
        <vt:i4>0</vt:i4>
      </vt:variant>
      <vt:variant>
        <vt:i4>5</vt:i4>
      </vt:variant>
      <vt:variant>
        <vt:lpwstr>https://www.mdcps.ms.gov/about/federal-reports</vt:lpwstr>
      </vt:variant>
      <vt:variant>
        <vt:lpwstr/>
      </vt:variant>
      <vt:variant>
        <vt:i4>6225950</vt:i4>
      </vt:variant>
      <vt:variant>
        <vt:i4>159</vt:i4>
      </vt:variant>
      <vt:variant>
        <vt:i4>0</vt:i4>
      </vt:variant>
      <vt:variant>
        <vt:i4>5</vt:i4>
      </vt:variant>
      <vt:variant>
        <vt:lpwstr>http://www.mdcps.ms.gov/about/federal-reports</vt:lpwstr>
      </vt:variant>
      <vt:variant>
        <vt:lpwstr/>
      </vt:variant>
      <vt:variant>
        <vt:i4>4915275</vt:i4>
      </vt:variant>
      <vt:variant>
        <vt:i4>156</vt:i4>
      </vt:variant>
      <vt:variant>
        <vt:i4>0</vt:i4>
      </vt:variant>
      <vt:variant>
        <vt:i4>5</vt:i4>
      </vt:variant>
      <vt:variant>
        <vt:lpwstr>http://www.baptistchildrensvillage.com/locations</vt:lpwstr>
      </vt:variant>
      <vt:variant>
        <vt:lpwstr/>
      </vt:variant>
      <vt:variant>
        <vt:i4>5374025</vt:i4>
      </vt:variant>
      <vt:variant>
        <vt:i4>153</vt:i4>
      </vt:variant>
      <vt:variant>
        <vt:i4>0</vt:i4>
      </vt:variant>
      <vt:variant>
        <vt:i4>5</vt:i4>
      </vt:variant>
      <vt:variant>
        <vt:lpwstr>https://988lifeline.org/</vt:lpwstr>
      </vt:variant>
      <vt:variant>
        <vt:lpwstr/>
      </vt:variant>
      <vt:variant>
        <vt:i4>4653136</vt:i4>
      </vt:variant>
      <vt:variant>
        <vt:i4>150</vt:i4>
      </vt:variant>
      <vt:variant>
        <vt:i4>0</vt:i4>
      </vt:variant>
      <vt:variant>
        <vt:i4>5</vt:i4>
      </vt:variant>
      <vt:variant>
        <vt:lpwstr>https://www.mdcps.ms.gov/employee-connection</vt:lpwstr>
      </vt:variant>
      <vt:variant>
        <vt:lpwstr/>
      </vt:variant>
      <vt:variant>
        <vt:i4>3276876</vt:i4>
      </vt:variant>
      <vt:variant>
        <vt:i4>147</vt:i4>
      </vt:variant>
      <vt:variant>
        <vt:i4>0</vt:i4>
      </vt:variant>
      <vt:variant>
        <vt:i4>5</vt:i4>
      </vt:variant>
      <vt:variant>
        <vt:lpwstr>https://mdcpsms-my.sharepoint.com/personal/kendra_bell_mdcps_ms_gov/Documents/APSR/APSR 2025/motivationalmavericks@mdcps.ms.gov</vt:lpwstr>
      </vt:variant>
      <vt:variant>
        <vt:lpwstr/>
      </vt:variant>
      <vt:variant>
        <vt:i4>3473485</vt:i4>
      </vt:variant>
      <vt:variant>
        <vt:i4>144</vt:i4>
      </vt:variant>
      <vt:variant>
        <vt:i4>0</vt:i4>
      </vt:variant>
      <vt:variant>
        <vt:i4>5</vt:i4>
      </vt:variant>
      <vt:variant>
        <vt:lpwstr>mailto:BID@mdcps.ms.gov</vt:lpwstr>
      </vt:variant>
      <vt:variant>
        <vt:lpwstr/>
      </vt:variant>
      <vt:variant>
        <vt:i4>7274509</vt:i4>
      </vt:variant>
      <vt:variant>
        <vt:i4>141</vt:i4>
      </vt:variant>
      <vt:variant>
        <vt:i4>0</vt:i4>
      </vt:variant>
      <vt:variant>
        <vt:i4>5</vt:i4>
      </vt:variant>
      <vt:variant>
        <vt:lpwstr>mailto:Fpgrievances@mdcps.ms.gov</vt:lpwstr>
      </vt:variant>
      <vt:variant>
        <vt:lpwstr/>
      </vt:variant>
      <vt:variant>
        <vt:i4>5767214</vt:i4>
      </vt:variant>
      <vt:variant>
        <vt:i4>138</vt:i4>
      </vt:variant>
      <vt:variant>
        <vt:i4>0</vt:i4>
      </vt:variant>
      <vt:variant>
        <vt:i4>5</vt:i4>
      </vt:variant>
      <vt:variant>
        <vt:lpwstr>https://msdh.ms.gov/msdhsite/_static/31%2C0%2C392%2C63.html</vt:lpwstr>
      </vt:variant>
      <vt:variant>
        <vt:lpwstr/>
      </vt:variant>
      <vt:variant>
        <vt:i4>2162740</vt:i4>
      </vt:variant>
      <vt:variant>
        <vt:i4>135</vt:i4>
      </vt:variant>
      <vt:variant>
        <vt:i4>0</vt:i4>
      </vt:variant>
      <vt:variant>
        <vt:i4>5</vt:i4>
      </vt:variant>
      <vt:variant>
        <vt:lpwstr>https://mdcpsms-my.sharepoint.com/personal/kendra_bell_mdcps_ms_gov/Documents/APSR/APSR 2025/careportal.org</vt:lpwstr>
      </vt:variant>
      <vt:variant>
        <vt:lpwstr/>
      </vt:variant>
      <vt:variant>
        <vt:i4>2424938</vt:i4>
      </vt:variant>
      <vt:variant>
        <vt:i4>132</vt:i4>
      </vt:variant>
      <vt:variant>
        <vt:i4>0</vt:i4>
      </vt:variant>
      <vt:variant>
        <vt:i4>5</vt:i4>
      </vt:variant>
      <vt:variant>
        <vt:lpwstr/>
      </vt:variant>
      <vt:variant>
        <vt:lpwstr>_TOC_250000</vt:lpwstr>
      </vt:variant>
      <vt:variant>
        <vt:i4>2424938</vt:i4>
      </vt:variant>
      <vt:variant>
        <vt:i4>129</vt:i4>
      </vt:variant>
      <vt:variant>
        <vt:i4>0</vt:i4>
      </vt:variant>
      <vt:variant>
        <vt:i4>5</vt:i4>
      </vt:variant>
      <vt:variant>
        <vt:lpwstr/>
      </vt:variant>
      <vt:variant>
        <vt:lpwstr>_TOC_250001</vt:lpwstr>
      </vt:variant>
      <vt:variant>
        <vt:i4>2424938</vt:i4>
      </vt:variant>
      <vt:variant>
        <vt:i4>126</vt:i4>
      </vt:variant>
      <vt:variant>
        <vt:i4>0</vt:i4>
      </vt:variant>
      <vt:variant>
        <vt:i4>5</vt:i4>
      </vt:variant>
      <vt:variant>
        <vt:lpwstr/>
      </vt:variant>
      <vt:variant>
        <vt:lpwstr>_TOC_250002</vt:lpwstr>
      </vt:variant>
      <vt:variant>
        <vt:i4>2424938</vt:i4>
      </vt:variant>
      <vt:variant>
        <vt:i4>123</vt:i4>
      </vt:variant>
      <vt:variant>
        <vt:i4>0</vt:i4>
      </vt:variant>
      <vt:variant>
        <vt:i4>5</vt:i4>
      </vt:variant>
      <vt:variant>
        <vt:lpwstr/>
      </vt:variant>
      <vt:variant>
        <vt:lpwstr>_TOC_250003</vt:lpwstr>
      </vt:variant>
      <vt:variant>
        <vt:i4>2424938</vt:i4>
      </vt:variant>
      <vt:variant>
        <vt:i4>120</vt:i4>
      </vt:variant>
      <vt:variant>
        <vt:i4>0</vt:i4>
      </vt:variant>
      <vt:variant>
        <vt:i4>5</vt:i4>
      </vt:variant>
      <vt:variant>
        <vt:lpwstr/>
      </vt:variant>
      <vt:variant>
        <vt:lpwstr>_TOC_250004</vt:lpwstr>
      </vt:variant>
      <vt:variant>
        <vt:i4>2424938</vt:i4>
      </vt:variant>
      <vt:variant>
        <vt:i4>117</vt:i4>
      </vt:variant>
      <vt:variant>
        <vt:i4>0</vt:i4>
      </vt:variant>
      <vt:variant>
        <vt:i4>5</vt:i4>
      </vt:variant>
      <vt:variant>
        <vt:lpwstr/>
      </vt:variant>
      <vt:variant>
        <vt:lpwstr>_TOC_250005</vt:lpwstr>
      </vt:variant>
      <vt:variant>
        <vt:i4>2424938</vt:i4>
      </vt:variant>
      <vt:variant>
        <vt:i4>114</vt:i4>
      </vt:variant>
      <vt:variant>
        <vt:i4>0</vt:i4>
      </vt:variant>
      <vt:variant>
        <vt:i4>5</vt:i4>
      </vt:variant>
      <vt:variant>
        <vt:lpwstr/>
      </vt:variant>
      <vt:variant>
        <vt:lpwstr>_TOC_250006</vt:lpwstr>
      </vt:variant>
      <vt:variant>
        <vt:i4>2424938</vt:i4>
      </vt:variant>
      <vt:variant>
        <vt:i4>111</vt:i4>
      </vt:variant>
      <vt:variant>
        <vt:i4>0</vt:i4>
      </vt:variant>
      <vt:variant>
        <vt:i4>5</vt:i4>
      </vt:variant>
      <vt:variant>
        <vt:lpwstr/>
      </vt:variant>
      <vt:variant>
        <vt:lpwstr>_TOC_250007</vt:lpwstr>
      </vt:variant>
      <vt:variant>
        <vt:i4>2424938</vt:i4>
      </vt:variant>
      <vt:variant>
        <vt:i4>108</vt:i4>
      </vt:variant>
      <vt:variant>
        <vt:i4>0</vt:i4>
      </vt:variant>
      <vt:variant>
        <vt:i4>5</vt:i4>
      </vt:variant>
      <vt:variant>
        <vt:lpwstr/>
      </vt:variant>
      <vt:variant>
        <vt:lpwstr>_TOC_250008</vt:lpwstr>
      </vt:variant>
      <vt:variant>
        <vt:i4>2424938</vt:i4>
      </vt:variant>
      <vt:variant>
        <vt:i4>105</vt:i4>
      </vt:variant>
      <vt:variant>
        <vt:i4>0</vt:i4>
      </vt:variant>
      <vt:variant>
        <vt:i4>5</vt:i4>
      </vt:variant>
      <vt:variant>
        <vt:lpwstr/>
      </vt:variant>
      <vt:variant>
        <vt:lpwstr>_TOC_250009</vt:lpwstr>
      </vt:variant>
      <vt:variant>
        <vt:i4>2359402</vt:i4>
      </vt:variant>
      <vt:variant>
        <vt:i4>102</vt:i4>
      </vt:variant>
      <vt:variant>
        <vt:i4>0</vt:i4>
      </vt:variant>
      <vt:variant>
        <vt:i4>5</vt:i4>
      </vt:variant>
      <vt:variant>
        <vt:lpwstr/>
      </vt:variant>
      <vt:variant>
        <vt:lpwstr>_TOC_250010</vt:lpwstr>
      </vt:variant>
      <vt:variant>
        <vt:i4>2359402</vt:i4>
      </vt:variant>
      <vt:variant>
        <vt:i4>99</vt:i4>
      </vt:variant>
      <vt:variant>
        <vt:i4>0</vt:i4>
      </vt:variant>
      <vt:variant>
        <vt:i4>5</vt:i4>
      </vt:variant>
      <vt:variant>
        <vt:lpwstr/>
      </vt:variant>
      <vt:variant>
        <vt:lpwstr>_TOC_250011</vt:lpwstr>
      </vt:variant>
      <vt:variant>
        <vt:i4>2359402</vt:i4>
      </vt:variant>
      <vt:variant>
        <vt:i4>96</vt:i4>
      </vt:variant>
      <vt:variant>
        <vt:i4>0</vt:i4>
      </vt:variant>
      <vt:variant>
        <vt:i4>5</vt:i4>
      </vt:variant>
      <vt:variant>
        <vt:lpwstr/>
      </vt:variant>
      <vt:variant>
        <vt:lpwstr>_TOC_250012</vt:lpwstr>
      </vt:variant>
      <vt:variant>
        <vt:i4>2359402</vt:i4>
      </vt:variant>
      <vt:variant>
        <vt:i4>93</vt:i4>
      </vt:variant>
      <vt:variant>
        <vt:i4>0</vt:i4>
      </vt:variant>
      <vt:variant>
        <vt:i4>5</vt:i4>
      </vt:variant>
      <vt:variant>
        <vt:lpwstr/>
      </vt:variant>
      <vt:variant>
        <vt:lpwstr>_TOC_250013</vt:lpwstr>
      </vt:variant>
      <vt:variant>
        <vt:i4>2359402</vt:i4>
      </vt:variant>
      <vt:variant>
        <vt:i4>90</vt:i4>
      </vt:variant>
      <vt:variant>
        <vt:i4>0</vt:i4>
      </vt:variant>
      <vt:variant>
        <vt:i4>5</vt:i4>
      </vt:variant>
      <vt:variant>
        <vt:lpwstr/>
      </vt:variant>
      <vt:variant>
        <vt:lpwstr>_TOC_250014</vt:lpwstr>
      </vt:variant>
      <vt:variant>
        <vt:i4>2359402</vt:i4>
      </vt:variant>
      <vt:variant>
        <vt:i4>87</vt:i4>
      </vt:variant>
      <vt:variant>
        <vt:i4>0</vt:i4>
      </vt:variant>
      <vt:variant>
        <vt:i4>5</vt:i4>
      </vt:variant>
      <vt:variant>
        <vt:lpwstr/>
      </vt:variant>
      <vt:variant>
        <vt:lpwstr>_TOC_250015</vt:lpwstr>
      </vt:variant>
      <vt:variant>
        <vt:i4>2359402</vt:i4>
      </vt:variant>
      <vt:variant>
        <vt:i4>84</vt:i4>
      </vt:variant>
      <vt:variant>
        <vt:i4>0</vt:i4>
      </vt:variant>
      <vt:variant>
        <vt:i4>5</vt:i4>
      </vt:variant>
      <vt:variant>
        <vt:lpwstr/>
      </vt:variant>
      <vt:variant>
        <vt:lpwstr>_TOC_250016</vt:lpwstr>
      </vt:variant>
      <vt:variant>
        <vt:i4>2359402</vt:i4>
      </vt:variant>
      <vt:variant>
        <vt:i4>81</vt:i4>
      </vt:variant>
      <vt:variant>
        <vt:i4>0</vt:i4>
      </vt:variant>
      <vt:variant>
        <vt:i4>5</vt:i4>
      </vt:variant>
      <vt:variant>
        <vt:lpwstr/>
      </vt:variant>
      <vt:variant>
        <vt:lpwstr>_TOC_250017</vt:lpwstr>
      </vt:variant>
      <vt:variant>
        <vt:i4>2359402</vt:i4>
      </vt:variant>
      <vt:variant>
        <vt:i4>78</vt:i4>
      </vt:variant>
      <vt:variant>
        <vt:i4>0</vt:i4>
      </vt:variant>
      <vt:variant>
        <vt:i4>5</vt:i4>
      </vt:variant>
      <vt:variant>
        <vt:lpwstr/>
      </vt:variant>
      <vt:variant>
        <vt:lpwstr>_TOC_250018</vt:lpwstr>
      </vt:variant>
      <vt:variant>
        <vt:i4>2556010</vt:i4>
      </vt:variant>
      <vt:variant>
        <vt:i4>75</vt:i4>
      </vt:variant>
      <vt:variant>
        <vt:i4>0</vt:i4>
      </vt:variant>
      <vt:variant>
        <vt:i4>5</vt:i4>
      </vt:variant>
      <vt:variant>
        <vt:lpwstr/>
      </vt:variant>
      <vt:variant>
        <vt:lpwstr>_TOC_250021</vt:lpwstr>
      </vt:variant>
      <vt:variant>
        <vt:i4>2556010</vt:i4>
      </vt:variant>
      <vt:variant>
        <vt:i4>72</vt:i4>
      </vt:variant>
      <vt:variant>
        <vt:i4>0</vt:i4>
      </vt:variant>
      <vt:variant>
        <vt:i4>5</vt:i4>
      </vt:variant>
      <vt:variant>
        <vt:lpwstr/>
      </vt:variant>
      <vt:variant>
        <vt:lpwstr>_TOC_250022</vt:lpwstr>
      </vt:variant>
      <vt:variant>
        <vt:i4>2556010</vt:i4>
      </vt:variant>
      <vt:variant>
        <vt:i4>69</vt:i4>
      </vt:variant>
      <vt:variant>
        <vt:i4>0</vt:i4>
      </vt:variant>
      <vt:variant>
        <vt:i4>5</vt:i4>
      </vt:variant>
      <vt:variant>
        <vt:lpwstr/>
      </vt:variant>
      <vt:variant>
        <vt:lpwstr>_TOC_250023</vt:lpwstr>
      </vt:variant>
      <vt:variant>
        <vt:i4>2556010</vt:i4>
      </vt:variant>
      <vt:variant>
        <vt:i4>66</vt:i4>
      </vt:variant>
      <vt:variant>
        <vt:i4>0</vt:i4>
      </vt:variant>
      <vt:variant>
        <vt:i4>5</vt:i4>
      </vt:variant>
      <vt:variant>
        <vt:lpwstr/>
      </vt:variant>
      <vt:variant>
        <vt:lpwstr>_TOC_250024</vt:lpwstr>
      </vt:variant>
      <vt:variant>
        <vt:i4>2556010</vt:i4>
      </vt:variant>
      <vt:variant>
        <vt:i4>63</vt:i4>
      </vt:variant>
      <vt:variant>
        <vt:i4>0</vt:i4>
      </vt:variant>
      <vt:variant>
        <vt:i4>5</vt:i4>
      </vt:variant>
      <vt:variant>
        <vt:lpwstr/>
      </vt:variant>
      <vt:variant>
        <vt:lpwstr>_TOC_250025</vt:lpwstr>
      </vt:variant>
      <vt:variant>
        <vt:i4>2556010</vt:i4>
      </vt:variant>
      <vt:variant>
        <vt:i4>60</vt:i4>
      </vt:variant>
      <vt:variant>
        <vt:i4>0</vt:i4>
      </vt:variant>
      <vt:variant>
        <vt:i4>5</vt:i4>
      </vt:variant>
      <vt:variant>
        <vt:lpwstr/>
      </vt:variant>
      <vt:variant>
        <vt:lpwstr>_TOC_250026</vt:lpwstr>
      </vt:variant>
      <vt:variant>
        <vt:i4>2556010</vt:i4>
      </vt:variant>
      <vt:variant>
        <vt:i4>57</vt:i4>
      </vt:variant>
      <vt:variant>
        <vt:i4>0</vt:i4>
      </vt:variant>
      <vt:variant>
        <vt:i4>5</vt:i4>
      </vt:variant>
      <vt:variant>
        <vt:lpwstr/>
      </vt:variant>
      <vt:variant>
        <vt:lpwstr>_TOC_250027</vt:lpwstr>
      </vt:variant>
      <vt:variant>
        <vt:i4>2556010</vt:i4>
      </vt:variant>
      <vt:variant>
        <vt:i4>54</vt:i4>
      </vt:variant>
      <vt:variant>
        <vt:i4>0</vt:i4>
      </vt:variant>
      <vt:variant>
        <vt:i4>5</vt:i4>
      </vt:variant>
      <vt:variant>
        <vt:lpwstr/>
      </vt:variant>
      <vt:variant>
        <vt:lpwstr>_TOC_250028</vt:lpwstr>
      </vt:variant>
      <vt:variant>
        <vt:i4>2556010</vt:i4>
      </vt:variant>
      <vt:variant>
        <vt:i4>51</vt:i4>
      </vt:variant>
      <vt:variant>
        <vt:i4>0</vt:i4>
      </vt:variant>
      <vt:variant>
        <vt:i4>5</vt:i4>
      </vt:variant>
      <vt:variant>
        <vt:lpwstr/>
      </vt:variant>
      <vt:variant>
        <vt:lpwstr>_TOC_250029</vt:lpwstr>
      </vt:variant>
      <vt:variant>
        <vt:i4>2490474</vt:i4>
      </vt:variant>
      <vt:variant>
        <vt:i4>48</vt:i4>
      </vt:variant>
      <vt:variant>
        <vt:i4>0</vt:i4>
      </vt:variant>
      <vt:variant>
        <vt:i4>5</vt:i4>
      </vt:variant>
      <vt:variant>
        <vt:lpwstr/>
      </vt:variant>
      <vt:variant>
        <vt:lpwstr>_TOC_250030</vt:lpwstr>
      </vt:variant>
      <vt:variant>
        <vt:i4>2490474</vt:i4>
      </vt:variant>
      <vt:variant>
        <vt:i4>45</vt:i4>
      </vt:variant>
      <vt:variant>
        <vt:i4>0</vt:i4>
      </vt:variant>
      <vt:variant>
        <vt:i4>5</vt:i4>
      </vt:variant>
      <vt:variant>
        <vt:lpwstr/>
      </vt:variant>
      <vt:variant>
        <vt:lpwstr>_TOC_250031</vt:lpwstr>
      </vt:variant>
      <vt:variant>
        <vt:i4>2490474</vt:i4>
      </vt:variant>
      <vt:variant>
        <vt:i4>42</vt:i4>
      </vt:variant>
      <vt:variant>
        <vt:i4>0</vt:i4>
      </vt:variant>
      <vt:variant>
        <vt:i4>5</vt:i4>
      </vt:variant>
      <vt:variant>
        <vt:lpwstr/>
      </vt:variant>
      <vt:variant>
        <vt:lpwstr>_TOC_250032</vt:lpwstr>
      </vt:variant>
      <vt:variant>
        <vt:i4>2490474</vt:i4>
      </vt:variant>
      <vt:variant>
        <vt:i4>39</vt:i4>
      </vt:variant>
      <vt:variant>
        <vt:i4>0</vt:i4>
      </vt:variant>
      <vt:variant>
        <vt:i4>5</vt:i4>
      </vt:variant>
      <vt:variant>
        <vt:lpwstr/>
      </vt:variant>
      <vt:variant>
        <vt:lpwstr>_TOC_250033</vt:lpwstr>
      </vt:variant>
      <vt:variant>
        <vt:i4>2490474</vt:i4>
      </vt:variant>
      <vt:variant>
        <vt:i4>36</vt:i4>
      </vt:variant>
      <vt:variant>
        <vt:i4>0</vt:i4>
      </vt:variant>
      <vt:variant>
        <vt:i4>5</vt:i4>
      </vt:variant>
      <vt:variant>
        <vt:lpwstr/>
      </vt:variant>
      <vt:variant>
        <vt:lpwstr>_TOC_250034</vt:lpwstr>
      </vt:variant>
      <vt:variant>
        <vt:i4>2490474</vt:i4>
      </vt:variant>
      <vt:variant>
        <vt:i4>33</vt:i4>
      </vt:variant>
      <vt:variant>
        <vt:i4>0</vt:i4>
      </vt:variant>
      <vt:variant>
        <vt:i4>5</vt:i4>
      </vt:variant>
      <vt:variant>
        <vt:lpwstr/>
      </vt:variant>
      <vt:variant>
        <vt:lpwstr>_TOC_250035</vt:lpwstr>
      </vt:variant>
      <vt:variant>
        <vt:i4>2490474</vt:i4>
      </vt:variant>
      <vt:variant>
        <vt:i4>30</vt:i4>
      </vt:variant>
      <vt:variant>
        <vt:i4>0</vt:i4>
      </vt:variant>
      <vt:variant>
        <vt:i4>5</vt:i4>
      </vt:variant>
      <vt:variant>
        <vt:lpwstr/>
      </vt:variant>
      <vt:variant>
        <vt:lpwstr>_TOC_250036</vt:lpwstr>
      </vt:variant>
      <vt:variant>
        <vt:i4>2490474</vt:i4>
      </vt:variant>
      <vt:variant>
        <vt:i4>27</vt:i4>
      </vt:variant>
      <vt:variant>
        <vt:i4>0</vt:i4>
      </vt:variant>
      <vt:variant>
        <vt:i4>5</vt:i4>
      </vt:variant>
      <vt:variant>
        <vt:lpwstr/>
      </vt:variant>
      <vt:variant>
        <vt:lpwstr>_TOC_250037</vt:lpwstr>
      </vt:variant>
      <vt:variant>
        <vt:i4>2490474</vt:i4>
      </vt:variant>
      <vt:variant>
        <vt:i4>24</vt:i4>
      </vt:variant>
      <vt:variant>
        <vt:i4>0</vt:i4>
      </vt:variant>
      <vt:variant>
        <vt:i4>5</vt:i4>
      </vt:variant>
      <vt:variant>
        <vt:lpwstr/>
      </vt:variant>
      <vt:variant>
        <vt:lpwstr>_TOC_250038</vt:lpwstr>
      </vt:variant>
      <vt:variant>
        <vt:i4>2490474</vt:i4>
      </vt:variant>
      <vt:variant>
        <vt:i4>21</vt:i4>
      </vt:variant>
      <vt:variant>
        <vt:i4>0</vt:i4>
      </vt:variant>
      <vt:variant>
        <vt:i4>5</vt:i4>
      </vt:variant>
      <vt:variant>
        <vt:lpwstr/>
      </vt:variant>
      <vt:variant>
        <vt:lpwstr>_TOC_250039</vt:lpwstr>
      </vt:variant>
      <vt:variant>
        <vt:i4>2162794</vt:i4>
      </vt:variant>
      <vt:variant>
        <vt:i4>18</vt:i4>
      </vt:variant>
      <vt:variant>
        <vt:i4>0</vt:i4>
      </vt:variant>
      <vt:variant>
        <vt:i4>5</vt:i4>
      </vt:variant>
      <vt:variant>
        <vt:lpwstr/>
      </vt:variant>
      <vt:variant>
        <vt:lpwstr>_TOC_250040</vt:lpwstr>
      </vt:variant>
      <vt:variant>
        <vt:i4>2162794</vt:i4>
      </vt:variant>
      <vt:variant>
        <vt:i4>15</vt:i4>
      </vt:variant>
      <vt:variant>
        <vt:i4>0</vt:i4>
      </vt:variant>
      <vt:variant>
        <vt:i4>5</vt:i4>
      </vt:variant>
      <vt:variant>
        <vt:lpwstr/>
      </vt:variant>
      <vt:variant>
        <vt:lpwstr>_TOC_250041</vt:lpwstr>
      </vt:variant>
      <vt:variant>
        <vt:i4>2162794</vt:i4>
      </vt:variant>
      <vt:variant>
        <vt:i4>12</vt:i4>
      </vt:variant>
      <vt:variant>
        <vt:i4>0</vt:i4>
      </vt:variant>
      <vt:variant>
        <vt:i4>5</vt:i4>
      </vt:variant>
      <vt:variant>
        <vt:lpwstr/>
      </vt:variant>
      <vt:variant>
        <vt:lpwstr>_TOC_250042</vt:lpwstr>
      </vt:variant>
      <vt:variant>
        <vt:i4>2162794</vt:i4>
      </vt:variant>
      <vt:variant>
        <vt:i4>9</vt:i4>
      </vt:variant>
      <vt:variant>
        <vt:i4>0</vt:i4>
      </vt:variant>
      <vt:variant>
        <vt:i4>5</vt:i4>
      </vt:variant>
      <vt:variant>
        <vt:lpwstr/>
      </vt:variant>
      <vt:variant>
        <vt:lpwstr>_TOC_250043</vt:lpwstr>
      </vt:variant>
      <vt:variant>
        <vt:i4>2162794</vt:i4>
      </vt:variant>
      <vt:variant>
        <vt:i4>6</vt:i4>
      </vt:variant>
      <vt:variant>
        <vt:i4>0</vt:i4>
      </vt:variant>
      <vt:variant>
        <vt:i4>5</vt:i4>
      </vt:variant>
      <vt:variant>
        <vt:lpwstr/>
      </vt:variant>
      <vt:variant>
        <vt:lpwstr>_TOC_250044</vt:lpwstr>
      </vt:variant>
      <vt:variant>
        <vt:i4>2162794</vt:i4>
      </vt:variant>
      <vt:variant>
        <vt:i4>3</vt:i4>
      </vt:variant>
      <vt:variant>
        <vt:i4>0</vt:i4>
      </vt:variant>
      <vt:variant>
        <vt:i4>5</vt:i4>
      </vt:variant>
      <vt:variant>
        <vt:lpwstr/>
      </vt:variant>
      <vt:variant>
        <vt:lpwstr>_TOC_250045</vt:lpwstr>
      </vt:variant>
      <vt:variant>
        <vt:i4>2162794</vt:i4>
      </vt:variant>
      <vt:variant>
        <vt:i4>0</vt:i4>
      </vt:variant>
      <vt:variant>
        <vt:i4>0</vt:i4>
      </vt:variant>
      <vt:variant>
        <vt:i4>5</vt:i4>
      </vt:variant>
      <vt:variant>
        <vt:lpwstr/>
      </vt:variant>
      <vt:variant>
        <vt:lpwstr>_TOC_250046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Bell</dc:creator>
  <cp:keywords/>
  <cp:lastModifiedBy>Kendra Bell</cp:lastModifiedBy>
  <cp:revision>3</cp:revision>
  <cp:lastPrinted>2025-01-09T18:39:00Z</cp:lastPrinted>
  <dcterms:created xsi:type="dcterms:W3CDTF">2025-01-09T19:35:00Z</dcterms:created>
  <dcterms:modified xsi:type="dcterms:W3CDTF">2025-01-09T19:38:00Z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2023-11-01T00:00:00Z</vt:filetime>
  </property>
  <property fmtid="{D5CDD505-2E9C-101B-9397-08002B2CF9AE}" pid="3" name="Creator">
    <vt:lpwstr>Microsoft® Word for Microsoft 365</vt:lpwstr>
  </property>
  <property fmtid="{D5CDD505-2E9C-101B-9397-08002B2CF9AE}" pid="4" name="LastSaved">
    <vt:filetime>2024-04-12T00:00:00Z</vt:filetime>
  </property>
  <property fmtid="{D5CDD505-2E9C-101B-9397-08002B2CF9AE}" pid="5" name="Producer">
    <vt:lpwstr>Microsoft® Word for Microsoft 365</vt:lpwstr>
  </property>
  <property fmtid="{D5CDD505-2E9C-101B-9397-08002B2CF9AE}" pid="6" name="ContentTypeId">
    <vt:lpwstr>0x01010035418A91CF24E343A0BEB058B2F97414</vt:lpwstr>
  </property>
  <property fmtid="{D5CDD505-2E9C-101B-9397-08002B2CF9AE}" pid="7" name="GrammarlyDocumentId">
    <vt:lpwstr>276bb5cfe88559a2c42457628cdd252821e7ce498e7989b239a84eb776d8250f</vt:lpwstr>
  </property>
</Properties>
</file>